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E3D19F">
      <w:pPr>
        <w:spacing w:line="1600" w:lineRule="exact"/>
        <w:jc w:val="center"/>
        <w:outlineLvl w:val="0"/>
        <w:rPr>
          <w:rFonts w:ascii="宋体" w:hAnsi="宋体" w:cs="宋体"/>
          <w:color w:val="auto"/>
          <w:sz w:val="130"/>
          <w:szCs w:val="130"/>
        </w:rPr>
      </w:pPr>
    </w:p>
    <w:p w14:paraId="5638A99B">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竞争性谈判</w:t>
      </w:r>
    </w:p>
    <w:p w14:paraId="22649D90">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文件</w:t>
      </w:r>
    </w:p>
    <w:p w14:paraId="209055ED">
      <w:pPr>
        <w:spacing w:line="700" w:lineRule="exact"/>
        <w:rPr>
          <w:rFonts w:ascii="宋体" w:hAnsi="宋体" w:cs="宋体"/>
          <w:color w:val="auto"/>
          <w:sz w:val="32"/>
        </w:rPr>
      </w:pPr>
    </w:p>
    <w:p w14:paraId="3F23FC93">
      <w:pPr>
        <w:pStyle w:val="151"/>
        <w:ind w:firstLine="480"/>
        <w:rPr>
          <w:rFonts w:ascii="宋体" w:hAnsi="宋体" w:cs="宋体"/>
          <w:color w:val="auto"/>
        </w:rPr>
      </w:pPr>
    </w:p>
    <w:p w14:paraId="5F463B55">
      <w:pPr>
        <w:spacing w:line="700" w:lineRule="exact"/>
        <w:jc w:val="center"/>
        <w:rPr>
          <w:rFonts w:ascii="宋体" w:hAnsi="宋体" w:cs="宋体"/>
          <w:color w:val="auto"/>
          <w:sz w:val="32"/>
        </w:rPr>
      </w:pPr>
    </w:p>
    <w:p w14:paraId="42E6E083">
      <w:pPr>
        <w:spacing w:line="500" w:lineRule="exact"/>
        <w:ind w:firstLine="1080" w:firstLineChars="300"/>
        <w:outlineLvl w:val="0"/>
        <w:rPr>
          <w:rFonts w:ascii="宋体" w:hAnsi="宋体" w:cs="宋体"/>
          <w:color w:val="auto"/>
          <w:sz w:val="36"/>
          <w:szCs w:val="36"/>
        </w:rPr>
      </w:pPr>
      <w:r>
        <w:rPr>
          <w:rFonts w:hint="eastAsia" w:ascii="宋体" w:hAnsi="宋体" w:cs="宋体"/>
          <w:color w:val="auto"/>
          <w:sz w:val="36"/>
          <w:szCs w:val="36"/>
        </w:rPr>
        <w:t>项   目   号：QC25B0028</w:t>
      </w:r>
    </w:p>
    <w:p w14:paraId="51750438">
      <w:pPr>
        <w:spacing w:line="500" w:lineRule="exact"/>
        <w:ind w:left="3472" w:hanging="2392"/>
        <w:outlineLvl w:val="0"/>
        <w:rPr>
          <w:rFonts w:ascii="宋体" w:hAnsi="宋体" w:cs="宋体"/>
          <w:color w:val="auto"/>
          <w:sz w:val="36"/>
          <w:szCs w:val="36"/>
        </w:rPr>
      </w:pPr>
      <w:r>
        <w:rPr>
          <w:rFonts w:hint="eastAsia" w:ascii="宋体" w:hAnsi="宋体" w:cs="宋体"/>
          <w:color w:val="auto"/>
          <w:sz w:val="36"/>
          <w:szCs w:val="36"/>
        </w:rPr>
        <w:t>谈判项目名称：大渡口区2025年校园周边交通设施品</w:t>
      </w:r>
    </w:p>
    <w:p w14:paraId="3447990A">
      <w:pPr>
        <w:spacing w:line="500" w:lineRule="exact"/>
        <w:ind w:left="3472"/>
        <w:outlineLvl w:val="0"/>
        <w:rPr>
          <w:rFonts w:ascii="宋体" w:hAnsi="宋体" w:cs="宋体"/>
          <w:color w:val="auto"/>
          <w:sz w:val="36"/>
          <w:szCs w:val="36"/>
        </w:rPr>
      </w:pPr>
      <w:r>
        <w:rPr>
          <w:rFonts w:hint="eastAsia" w:ascii="宋体" w:hAnsi="宋体" w:cs="宋体"/>
          <w:color w:val="auto"/>
          <w:sz w:val="36"/>
          <w:szCs w:val="36"/>
        </w:rPr>
        <w:t>质提升项目</w:t>
      </w:r>
    </w:p>
    <w:p w14:paraId="6C1C6708">
      <w:pPr>
        <w:spacing w:line="500" w:lineRule="exact"/>
        <w:ind w:firstLine="1084" w:firstLineChars="300"/>
        <w:outlineLvl w:val="0"/>
        <w:rPr>
          <w:rFonts w:ascii="宋体" w:hAnsi="宋体" w:cs="宋体"/>
          <w:b/>
          <w:color w:val="auto"/>
          <w:sz w:val="36"/>
          <w:szCs w:val="36"/>
        </w:rPr>
      </w:pPr>
    </w:p>
    <w:p w14:paraId="61F4FFAA">
      <w:pPr>
        <w:pStyle w:val="23"/>
        <w:rPr>
          <w:rFonts w:ascii="宋体" w:hAnsi="宋体" w:eastAsia="宋体" w:cs="宋体"/>
          <w:b/>
          <w:color w:val="auto"/>
          <w:sz w:val="36"/>
          <w:szCs w:val="36"/>
        </w:rPr>
      </w:pPr>
    </w:p>
    <w:p w14:paraId="6D2717F0">
      <w:pPr>
        <w:pStyle w:val="24"/>
        <w:ind w:left="0"/>
        <w:rPr>
          <w:rFonts w:ascii="宋体" w:hAnsi="宋体" w:cs="宋体"/>
          <w:b/>
          <w:color w:val="auto"/>
          <w:sz w:val="36"/>
          <w:szCs w:val="36"/>
        </w:rPr>
      </w:pPr>
    </w:p>
    <w:p w14:paraId="7250C808">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采购人：重庆市公安局大渡口区分局</w:t>
      </w:r>
    </w:p>
    <w:p w14:paraId="31F0E5F0">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采购代理机构：重庆千策招标代理有限公司</w:t>
      </w:r>
    </w:p>
    <w:p w14:paraId="1A317BBF">
      <w:pPr>
        <w:spacing w:line="500" w:lineRule="exact"/>
        <w:outlineLvl w:val="0"/>
        <w:rPr>
          <w:rFonts w:ascii="宋体" w:hAnsi="宋体" w:cs="宋体"/>
          <w:color w:val="auto"/>
          <w:sz w:val="36"/>
          <w:szCs w:val="36"/>
        </w:rPr>
      </w:pPr>
    </w:p>
    <w:p w14:paraId="21FFE049">
      <w:pPr>
        <w:pStyle w:val="23"/>
        <w:rPr>
          <w:rFonts w:ascii="宋体" w:hAnsi="宋体" w:eastAsia="宋体" w:cs="宋体"/>
          <w:color w:val="auto"/>
          <w:sz w:val="36"/>
          <w:szCs w:val="36"/>
        </w:rPr>
      </w:pPr>
    </w:p>
    <w:p w14:paraId="60C4BC44">
      <w:pPr>
        <w:rPr>
          <w:rFonts w:ascii="宋体" w:hAnsi="宋体"/>
          <w:color w:val="auto"/>
        </w:rPr>
      </w:pPr>
    </w:p>
    <w:p w14:paraId="642308A2">
      <w:pPr>
        <w:rPr>
          <w:rFonts w:ascii="宋体" w:hAnsi="宋体"/>
          <w:color w:val="auto"/>
        </w:rPr>
      </w:pPr>
    </w:p>
    <w:p w14:paraId="3A20C3F8">
      <w:pPr>
        <w:jc w:val="center"/>
        <w:outlineLvl w:val="0"/>
        <w:rPr>
          <w:rFonts w:ascii="宋体" w:hAnsi="宋体" w:cs="宋体"/>
          <w:color w:val="auto"/>
          <w:sz w:val="36"/>
          <w:szCs w:val="36"/>
        </w:rPr>
      </w:pPr>
      <w:r>
        <w:rPr>
          <w:rFonts w:hint="eastAsia" w:ascii="宋体" w:hAnsi="宋体" w:cs="宋体"/>
          <w:color w:val="auto"/>
          <w:sz w:val="36"/>
          <w:szCs w:val="36"/>
        </w:rPr>
        <w:t>二〇二五年十</w:t>
      </w:r>
      <w:r>
        <w:rPr>
          <w:rFonts w:hint="eastAsia" w:ascii="宋体" w:hAnsi="宋体" w:cs="宋体"/>
          <w:color w:val="auto"/>
          <w:sz w:val="36"/>
          <w:szCs w:val="36"/>
          <w:lang w:eastAsia="zh-CN"/>
        </w:rPr>
        <w:t>一</w:t>
      </w:r>
      <w:r>
        <w:rPr>
          <w:rFonts w:hint="eastAsia" w:ascii="宋体" w:hAnsi="宋体" w:cs="宋体"/>
          <w:color w:val="auto"/>
          <w:sz w:val="36"/>
          <w:szCs w:val="36"/>
        </w:rPr>
        <w:t>月</w:t>
      </w:r>
    </w:p>
    <w:p w14:paraId="761A0716">
      <w:pPr>
        <w:spacing w:line="480" w:lineRule="exact"/>
        <w:outlineLvl w:val="0"/>
        <w:rPr>
          <w:rFonts w:ascii="宋体" w:hAnsi="宋体" w:cs="宋体"/>
          <w:color w:val="auto"/>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720" w:num="1"/>
          <w:titlePg/>
          <w:docGrid w:linePitch="381" w:charSpace="-5735"/>
        </w:sectPr>
      </w:pPr>
    </w:p>
    <w:p w14:paraId="735AA7E5">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63FDA1F9">
      <w:pPr>
        <w:pStyle w:val="49"/>
        <w:tabs>
          <w:tab w:val="right" w:leader="dot" w:pos="9412"/>
        </w:tabs>
      </w:pPr>
      <w:r>
        <w:rPr>
          <w:rFonts w:hint="eastAsia" w:ascii="宋体" w:hAnsi="宋体" w:cs="宋体"/>
          <w:color w:val="auto"/>
          <w:sz w:val="21"/>
        </w:rPr>
        <w:fldChar w:fldCharType="begin"/>
      </w:r>
      <w:r>
        <w:rPr>
          <w:rFonts w:hint="eastAsia" w:ascii="宋体" w:hAnsi="宋体" w:cs="宋体"/>
          <w:color w:val="auto"/>
          <w:sz w:val="21"/>
        </w:rPr>
        <w:instrText xml:space="preserve"> TOC \o "1-3" \h \z </w:instrText>
      </w:r>
      <w:r>
        <w:rPr>
          <w:rFonts w:hint="eastAsia" w:ascii="宋体" w:hAnsi="宋体" w:cs="宋体"/>
          <w:color w:val="auto"/>
          <w:sz w:val="21"/>
        </w:rPr>
        <w:fldChar w:fldCharType="separate"/>
      </w:r>
      <w:r>
        <w:rPr>
          <w:rFonts w:hint="eastAsia" w:ascii="宋体" w:hAnsi="宋体" w:cs="宋体"/>
          <w:color w:val="auto"/>
        </w:rPr>
        <w:fldChar w:fldCharType="begin"/>
      </w:r>
      <w:r>
        <w:rPr>
          <w:rFonts w:hint="eastAsia" w:ascii="宋体" w:hAnsi="宋体" w:cs="宋体"/>
        </w:rPr>
        <w:instrText xml:space="preserve"> HYPERLINK \l _Toc30541 </w:instrText>
      </w:r>
      <w:r>
        <w:rPr>
          <w:rFonts w:hint="eastAsia" w:ascii="宋体" w:hAnsi="宋体" w:cs="宋体"/>
        </w:rPr>
        <w:fldChar w:fldCharType="separate"/>
      </w:r>
      <w:r>
        <w:rPr>
          <w:rFonts w:hint="eastAsia" w:ascii="宋体" w:hAnsi="宋体" w:eastAsia="宋体" w:cs="宋体"/>
          <w:szCs w:val="30"/>
        </w:rPr>
        <w:t>第一篇  竞争性谈判邀请书</w:t>
      </w:r>
      <w:r>
        <w:tab/>
      </w:r>
      <w:r>
        <w:fldChar w:fldCharType="begin"/>
      </w:r>
      <w:r>
        <w:instrText xml:space="preserve"> PAGEREF _Toc30541 \h </w:instrText>
      </w:r>
      <w:r>
        <w:fldChar w:fldCharType="separate"/>
      </w:r>
      <w:r>
        <w:t>- 3 -</w:t>
      </w:r>
      <w:r>
        <w:fldChar w:fldCharType="end"/>
      </w:r>
      <w:r>
        <w:rPr>
          <w:rFonts w:hint="eastAsia" w:ascii="宋体" w:hAnsi="宋体" w:cs="宋体"/>
          <w:color w:val="auto"/>
        </w:rPr>
        <w:fldChar w:fldCharType="end"/>
      </w:r>
    </w:p>
    <w:p w14:paraId="1ACD1572">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_Toc31281 </w:instrText>
      </w:r>
      <w:r>
        <w:rPr>
          <w:rFonts w:hint="eastAsia" w:ascii="宋体" w:hAnsi="宋体" w:cs="宋体"/>
        </w:rPr>
        <w:fldChar w:fldCharType="separate"/>
      </w:r>
      <w:r>
        <w:rPr>
          <w:rFonts w:hint="eastAsia" w:ascii="宋体" w:hAnsi="宋体" w:eastAsia="宋体" w:cs="宋体"/>
        </w:rPr>
        <w:t>一、竞争性谈判内容</w:t>
      </w:r>
      <w:r>
        <w:tab/>
      </w:r>
      <w:r>
        <w:fldChar w:fldCharType="begin"/>
      </w:r>
      <w:r>
        <w:instrText xml:space="preserve"> PAGEREF _Toc31281 \h </w:instrText>
      </w:r>
      <w:r>
        <w:fldChar w:fldCharType="separate"/>
      </w:r>
      <w:r>
        <w:t>- 3 -</w:t>
      </w:r>
      <w:r>
        <w:fldChar w:fldCharType="end"/>
      </w:r>
      <w:r>
        <w:rPr>
          <w:rFonts w:hint="eastAsia" w:ascii="宋体" w:hAnsi="宋体" w:cs="宋体"/>
          <w:color w:val="auto"/>
        </w:rPr>
        <w:fldChar w:fldCharType="end"/>
      </w:r>
    </w:p>
    <w:p w14:paraId="0411F619">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_Toc1224 </w:instrText>
      </w:r>
      <w:r>
        <w:rPr>
          <w:rFonts w:hint="eastAsia" w:ascii="宋体" w:hAnsi="宋体" w:cs="宋体"/>
        </w:rPr>
        <w:fldChar w:fldCharType="separate"/>
      </w:r>
      <w:r>
        <w:rPr>
          <w:rFonts w:hint="eastAsia" w:ascii="宋体" w:hAnsi="宋体" w:eastAsia="宋体" w:cs="宋体"/>
        </w:rPr>
        <w:t>二、资金来源</w:t>
      </w:r>
      <w:r>
        <w:tab/>
      </w:r>
      <w:r>
        <w:fldChar w:fldCharType="begin"/>
      </w:r>
      <w:r>
        <w:instrText xml:space="preserve"> PAGEREF _Toc1224 \h </w:instrText>
      </w:r>
      <w:r>
        <w:fldChar w:fldCharType="separate"/>
      </w:r>
      <w:r>
        <w:t>- 3 -</w:t>
      </w:r>
      <w:r>
        <w:fldChar w:fldCharType="end"/>
      </w:r>
      <w:r>
        <w:rPr>
          <w:rFonts w:hint="eastAsia" w:ascii="宋体" w:hAnsi="宋体" w:cs="宋体"/>
          <w:color w:val="auto"/>
        </w:rPr>
        <w:fldChar w:fldCharType="end"/>
      </w:r>
    </w:p>
    <w:p w14:paraId="54641979">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_Toc17132 </w:instrText>
      </w:r>
      <w:r>
        <w:rPr>
          <w:rFonts w:hint="eastAsia" w:ascii="宋体" w:hAnsi="宋体" w:cs="宋体"/>
        </w:rPr>
        <w:fldChar w:fldCharType="separate"/>
      </w:r>
      <w:r>
        <w:rPr>
          <w:rFonts w:hint="eastAsia" w:ascii="宋体" w:hAnsi="宋体" w:eastAsia="宋体" w:cs="宋体"/>
        </w:rPr>
        <w:t>三、供应商资格条件</w:t>
      </w:r>
      <w:r>
        <w:tab/>
      </w:r>
      <w:r>
        <w:fldChar w:fldCharType="begin"/>
      </w:r>
      <w:r>
        <w:instrText xml:space="preserve"> PAGEREF _Toc17132 \h </w:instrText>
      </w:r>
      <w:r>
        <w:fldChar w:fldCharType="separate"/>
      </w:r>
      <w:r>
        <w:t>- 3 -</w:t>
      </w:r>
      <w:r>
        <w:fldChar w:fldCharType="end"/>
      </w:r>
      <w:r>
        <w:rPr>
          <w:rFonts w:hint="eastAsia" w:ascii="宋体" w:hAnsi="宋体" w:cs="宋体"/>
          <w:color w:val="auto"/>
        </w:rPr>
        <w:fldChar w:fldCharType="end"/>
      </w:r>
    </w:p>
    <w:p w14:paraId="646F9DA4">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_Toc26547 </w:instrText>
      </w:r>
      <w:r>
        <w:rPr>
          <w:rFonts w:hint="eastAsia" w:ascii="宋体" w:hAnsi="宋体" w:cs="宋体"/>
        </w:rPr>
        <w:fldChar w:fldCharType="separate"/>
      </w:r>
      <w:r>
        <w:rPr>
          <w:rFonts w:hint="eastAsia" w:ascii="宋体" w:hAnsi="宋体" w:eastAsia="宋体" w:cs="宋体"/>
        </w:rPr>
        <w:t>四、谈判有关说明</w:t>
      </w:r>
      <w:r>
        <w:tab/>
      </w:r>
      <w:r>
        <w:fldChar w:fldCharType="begin"/>
      </w:r>
      <w:r>
        <w:instrText xml:space="preserve"> PAGEREF _Toc26547 \h </w:instrText>
      </w:r>
      <w:r>
        <w:fldChar w:fldCharType="separate"/>
      </w:r>
      <w:r>
        <w:t>- 3 -</w:t>
      </w:r>
      <w:r>
        <w:fldChar w:fldCharType="end"/>
      </w:r>
      <w:r>
        <w:rPr>
          <w:rFonts w:hint="eastAsia" w:ascii="宋体" w:hAnsi="宋体" w:cs="宋体"/>
          <w:color w:val="auto"/>
        </w:rPr>
        <w:fldChar w:fldCharType="end"/>
      </w:r>
    </w:p>
    <w:p w14:paraId="1509267A">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_Toc12532 </w:instrText>
      </w:r>
      <w:r>
        <w:rPr>
          <w:rFonts w:hint="eastAsia" w:ascii="宋体" w:hAnsi="宋体" w:cs="宋体"/>
        </w:rPr>
        <w:fldChar w:fldCharType="separate"/>
      </w:r>
      <w:r>
        <w:rPr>
          <w:rFonts w:hint="eastAsia" w:ascii="宋体" w:hAnsi="宋体" w:eastAsia="宋体" w:cs="宋体"/>
        </w:rPr>
        <w:t>五、谈判保证金</w:t>
      </w:r>
      <w:r>
        <w:tab/>
      </w:r>
      <w:r>
        <w:fldChar w:fldCharType="begin"/>
      </w:r>
      <w:r>
        <w:instrText xml:space="preserve"> PAGEREF _Toc12532 \h </w:instrText>
      </w:r>
      <w:r>
        <w:fldChar w:fldCharType="separate"/>
      </w:r>
      <w:r>
        <w:t>- 3 -</w:t>
      </w:r>
      <w:r>
        <w:fldChar w:fldCharType="end"/>
      </w:r>
      <w:r>
        <w:rPr>
          <w:rFonts w:hint="eastAsia" w:ascii="宋体" w:hAnsi="宋体" w:cs="宋体"/>
          <w:color w:val="auto"/>
        </w:rPr>
        <w:fldChar w:fldCharType="end"/>
      </w:r>
    </w:p>
    <w:p w14:paraId="266F1D29">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_Toc28385 </w:instrText>
      </w:r>
      <w:r>
        <w:rPr>
          <w:rFonts w:hint="eastAsia" w:ascii="宋体" w:hAnsi="宋体" w:cs="宋体"/>
        </w:rPr>
        <w:fldChar w:fldCharType="separate"/>
      </w:r>
      <w:r>
        <w:rPr>
          <w:rFonts w:hint="eastAsia" w:ascii="宋体" w:hAnsi="宋体" w:eastAsia="宋体" w:cs="宋体"/>
        </w:rPr>
        <w:t>六、其它有关规定</w:t>
      </w:r>
      <w:r>
        <w:tab/>
      </w:r>
      <w:r>
        <w:fldChar w:fldCharType="begin"/>
      </w:r>
      <w:r>
        <w:instrText xml:space="preserve"> PAGEREF _Toc28385 \h </w:instrText>
      </w:r>
      <w:r>
        <w:fldChar w:fldCharType="separate"/>
      </w:r>
      <w:r>
        <w:t>- 4 -</w:t>
      </w:r>
      <w:r>
        <w:fldChar w:fldCharType="end"/>
      </w:r>
      <w:r>
        <w:rPr>
          <w:rFonts w:hint="eastAsia" w:ascii="宋体" w:hAnsi="宋体" w:cs="宋体"/>
          <w:color w:val="auto"/>
        </w:rPr>
        <w:fldChar w:fldCharType="end"/>
      </w:r>
    </w:p>
    <w:p w14:paraId="4194FA2A">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_Toc26298 </w:instrText>
      </w:r>
      <w:r>
        <w:rPr>
          <w:rFonts w:hint="eastAsia" w:ascii="宋体" w:hAnsi="宋体" w:cs="宋体"/>
        </w:rPr>
        <w:fldChar w:fldCharType="separate"/>
      </w:r>
      <w:r>
        <w:rPr>
          <w:rFonts w:hint="eastAsia" w:ascii="宋体" w:hAnsi="宋体" w:eastAsia="宋体" w:cs="宋体"/>
        </w:rPr>
        <w:t>七、联系方式</w:t>
      </w:r>
      <w:r>
        <w:tab/>
      </w:r>
      <w:r>
        <w:fldChar w:fldCharType="begin"/>
      </w:r>
      <w:r>
        <w:instrText xml:space="preserve"> PAGEREF _Toc26298 \h </w:instrText>
      </w:r>
      <w:r>
        <w:fldChar w:fldCharType="separate"/>
      </w:r>
      <w:r>
        <w:t>- 4 -</w:t>
      </w:r>
      <w:r>
        <w:fldChar w:fldCharType="end"/>
      </w:r>
      <w:r>
        <w:rPr>
          <w:rFonts w:hint="eastAsia" w:ascii="宋体" w:hAnsi="宋体" w:cs="宋体"/>
          <w:color w:val="auto"/>
        </w:rPr>
        <w:fldChar w:fldCharType="end"/>
      </w:r>
    </w:p>
    <w:p w14:paraId="131A38FB">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_Toc11839 </w:instrText>
      </w:r>
      <w:r>
        <w:rPr>
          <w:rFonts w:hint="eastAsia" w:ascii="宋体" w:hAnsi="宋体" w:cs="宋体"/>
        </w:rPr>
        <w:fldChar w:fldCharType="separate"/>
      </w:r>
      <w:r>
        <w:rPr>
          <w:rFonts w:hint="eastAsia" w:ascii="宋体" w:hAnsi="宋体" w:eastAsia="宋体" w:cs="宋体"/>
          <w:szCs w:val="30"/>
        </w:rPr>
        <w:t>第二篇  谈判项目技术（质量）需求</w:t>
      </w:r>
      <w:r>
        <w:tab/>
      </w:r>
      <w:r>
        <w:fldChar w:fldCharType="begin"/>
      </w:r>
      <w:r>
        <w:instrText xml:space="preserve"> PAGEREF _Toc11839 \h </w:instrText>
      </w:r>
      <w:r>
        <w:fldChar w:fldCharType="separate"/>
      </w:r>
      <w:r>
        <w:t>- 6 -</w:t>
      </w:r>
      <w:r>
        <w:fldChar w:fldCharType="end"/>
      </w:r>
      <w:r>
        <w:rPr>
          <w:rFonts w:hint="eastAsia" w:ascii="宋体" w:hAnsi="宋体" w:cs="宋体"/>
          <w:color w:val="auto"/>
        </w:rPr>
        <w:fldChar w:fldCharType="end"/>
      </w:r>
    </w:p>
    <w:p w14:paraId="641D1988">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_Toc16052 </w:instrText>
      </w:r>
      <w:r>
        <w:rPr>
          <w:rFonts w:hint="eastAsia" w:ascii="宋体" w:hAnsi="宋体" w:cs="宋体"/>
        </w:rPr>
        <w:fldChar w:fldCharType="separate"/>
      </w:r>
      <w:r>
        <w:rPr>
          <w:rFonts w:hint="eastAsia" w:ascii="宋体" w:hAnsi="宋体" w:eastAsia="宋体" w:cs="宋体"/>
        </w:rPr>
        <w:t>一、项目一览表</w:t>
      </w:r>
      <w:r>
        <w:tab/>
      </w:r>
      <w:r>
        <w:fldChar w:fldCharType="begin"/>
      </w:r>
      <w:r>
        <w:instrText xml:space="preserve"> PAGEREF _Toc16052 \h </w:instrText>
      </w:r>
      <w:r>
        <w:fldChar w:fldCharType="separate"/>
      </w:r>
      <w:r>
        <w:t>- 6 -</w:t>
      </w:r>
      <w:r>
        <w:fldChar w:fldCharType="end"/>
      </w:r>
      <w:r>
        <w:rPr>
          <w:rFonts w:hint="eastAsia" w:ascii="宋体" w:hAnsi="宋体" w:cs="宋体"/>
          <w:color w:val="auto"/>
        </w:rPr>
        <w:fldChar w:fldCharType="end"/>
      </w:r>
    </w:p>
    <w:p w14:paraId="227FE43C">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_Toc15294 </w:instrText>
      </w:r>
      <w:r>
        <w:rPr>
          <w:rFonts w:hint="eastAsia" w:ascii="宋体" w:hAnsi="宋体" w:cs="宋体"/>
        </w:rPr>
        <w:fldChar w:fldCharType="separate"/>
      </w:r>
      <w:r>
        <w:rPr>
          <w:rFonts w:hint="eastAsia" w:ascii="宋体" w:hAnsi="宋体" w:eastAsia="宋体" w:cs="宋体"/>
        </w:rPr>
        <w:t>二、项目基本情况介绍</w:t>
      </w:r>
      <w:r>
        <w:tab/>
      </w:r>
      <w:r>
        <w:fldChar w:fldCharType="begin"/>
      </w:r>
      <w:r>
        <w:instrText xml:space="preserve"> PAGEREF _Toc15294 \h </w:instrText>
      </w:r>
      <w:r>
        <w:fldChar w:fldCharType="separate"/>
      </w:r>
      <w:r>
        <w:t>- 6 -</w:t>
      </w:r>
      <w:r>
        <w:fldChar w:fldCharType="end"/>
      </w:r>
      <w:r>
        <w:rPr>
          <w:rFonts w:hint="eastAsia" w:ascii="宋体" w:hAnsi="宋体" w:cs="宋体"/>
          <w:color w:val="auto"/>
        </w:rPr>
        <w:fldChar w:fldCharType="end"/>
      </w:r>
    </w:p>
    <w:p w14:paraId="387C886A">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_Toc20244 </w:instrText>
      </w:r>
      <w:r>
        <w:rPr>
          <w:rFonts w:hint="eastAsia" w:ascii="宋体" w:hAnsi="宋体" w:cs="宋体"/>
        </w:rPr>
        <w:fldChar w:fldCharType="separate"/>
      </w:r>
      <w:r>
        <w:rPr>
          <w:rFonts w:hint="eastAsia" w:ascii="宋体" w:hAnsi="宋体" w:eastAsia="宋体" w:cs="宋体"/>
        </w:rPr>
        <w:t>三、项目技术需求</w:t>
      </w:r>
      <w:r>
        <w:tab/>
      </w:r>
      <w:r>
        <w:fldChar w:fldCharType="begin"/>
      </w:r>
      <w:r>
        <w:instrText xml:space="preserve"> PAGEREF _Toc20244 \h </w:instrText>
      </w:r>
      <w:r>
        <w:fldChar w:fldCharType="separate"/>
      </w:r>
      <w:r>
        <w:t>- 6 -</w:t>
      </w:r>
      <w:r>
        <w:fldChar w:fldCharType="end"/>
      </w:r>
      <w:r>
        <w:rPr>
          <w:rFonts w:hint="eastAsia" w:ascii="宋体" w:hAnsi="宋体" w:cs="宋体"/>
          <w:color w:val="auto"/>
        </w:rPr>
        <w:fldChar w:fldCharType="end"/>
      </w:r>
    </w:p>
    <w:p w14:paraId="3BCBB903">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_Toc29865 </w:instrText>
      </w:r>
      <w:r>
        <w:rPr>
          <w:rFonts w:hint="eastAsia" w:ascii="宋体" w:hAnsi="宋体" w:cs="宋体"/>
        </w:rPr>
        <w:fldChar w:fldCharType="separate"/>
      </w:r>
      <w:r>
        <w:rPr>
          <w:rFonts w:hint="eastAsia" w:ascii="宋体" w:hAnsi="宋体" w:eastAsia="宋体" w:cs="宋体"/>
        </w:rPr>
        <w:t>四、工程质量及施工要求</w:t>
      </w:r>
      <w:r>
        <w:tab/>
      </w:r>
      <w:r>
        <w:fldChar w:fldCharType="begin"/>
      </w:r>
      <w:r>
        <w:instrText xml:space="preserve"> PAGEREF _Toc29865 \h </w:instrText>
      </w:r>
      <w:r>
        <w:fldChar w:fldCharType="separate"/>
      </w:r>
      <w:r>
        <w:t>- 12 -</w:t>
      </w:r>
      <w:r>
        <w:fldChar w:fldCharType="end"/>
      </w:r>
      <w:r>
        <w:rPr>
          <w:rFonts w:hint="eastAsia" w:ascii="宋体" w:hAnsi="宋体" w:cs="宋体"/>
          <w:color w:val="auto"/>
        </w:rPr>
        <w:fldChar w:fldCharType="end"/>
      </w:r>
    </w:p>
    <w:p w14:paraId="00FC4A97">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_Toc10324 </w:instrText>
      </w:r>
      <w:r>
        <w:rPr>
          <w:rFonts w:hint="eastAsia" w:ascii="宋体" w:hAnsi="宋体" w:cs="宋体"/>
        </w:rPr>
        <w:fldChar w:fldCharType="separate"/>
      </w:r>
      <w:r>
        <w:rPr>
          <w:rFonts w:hint="eastAsia" w:ascii="宋体" w:hAnsi="宋体" w:eastAsia="宋体" w:cs="宋体"/>
        </w:rPr>
        <w:t>五、其他要求</w:t>
      </w:r>
      <w:r>
        <w:tab/>
      </w:r>
      <w:r>
        <w:fldChar w:fldCharType="begin"/>
      </w:r>
      <w:r>
        <w:instrText xml:space="preserve"> PAGEREF _Toc10324 \h </w:instrText>
      </w:r>
      <w:r>
        <w:fldChar w:fldCharType="separate"/>
      </w:r>
      <w:r>
        <w:t>- 12 -</w:t>
      </w:r>
      <w:r>
        <w:fldChar w:fldCharType="end"/>
      </w:r>
      <w:r>
        <w:rPr>
          <w:rFonts w:hint="eastAsia" w:ascii="宋体" w:hAnsi="宋体" w:cs="宋体"/>
          <w:color w:val="auto"/>
        </w:rPr>
        <w:fldChar w:fldCharType="end"/>
      </w:r>
    </w:p>
    <w:p w14:paraId="568323EC">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_Toc5760 </w:instrText>
      </w:r>
      <w:r>
        <w:rPr>
          <w:rFonts w:hint="eastAsia" w:ascii="宋体" w:hAnsi="宋体" w:cs="宋体"/>
        </w:rPr>
        <w:fldChar w:fldCharType="separate"/>
      </w:r>
      <w:r>
        <w:rPr>
          <w:rFonts w:hint="eastAsia" w:ascii="宋体" w:hAnsi="宋体" w:eastAsia="宋体" w:cs="宋体"/>
        </w:rPr>
        <w:t>六、现场踏勘</w:t>
      </w:r>
      <w:r>
        <w:tab/>
      </w:r>
      <w:r>
        <w:fldChar w:fldCharType="begin"/>
      </w:r>
      <w:r>
        <w:instrText xml:space="preserve"> PAGEREF _Toc5760 \h </w:instrText>
      </w:r>
      <w:r>
        <w:fldChar w:fldCharType="separate"/>
      </w:r>
      <w:r>
        <w:t>- 12 -</w:t>
      </w:r>
      <w:r>
        <w:fldChar w:fldCharType="end"/>
      </w:r>
      <w:r>
        <w:rPr>
          <w:rFonts w:hint="eastAsia" w:ascii="宋体" w:hAnsi="宋体" w:cs="宋体"/>
          <w:color w:val="auto"/>
        </w:rPr>
        <w:fldChar w:fldCharType="end"/>
      </w:r>
    </w:p>
    <w:p w14:paraId="65F8B159">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_Toc3358 </w:instrText>
      </w:r>
      <w:r>
        <w:rPr>
          <w:rFonts w:hint="eastAsia" w:ascii="宋体" w:hAnsi="宋体" w:cs="宋体"/>
        </w:rPr>
        <w:fldChar w:fldCharType="separate"/>
      </w:r>
      <w:r>
        <w:rPr>
          <w:rFonts w:hint="eastAsia" w:ascii="宋体" w:hAnsi="宋体" w:eastAsia="宋体" w:cs="宋体"/>
        </w:rPr>
        <w:t>七、附件</w:t>
      </w:r>
      <w:r>
        <w:tab/>
      </w:r>
      <w:r>
        <w:fldChar w:fldCharType="begin"/>
      </w:r>
      <w:r>
        <w:instrText xml:space="preserve"> PAGEREF _Toc3358 \h </w:instrText>
      </w:r>
      <w:r>
        <w:fldChar w:fldCharType="separate"/>
      </w:r>
      <w:r>
        <w:t>- 12 -</w:t>
      </w:r>
      <w:r>
        <w:fldChar w:fldCharType="end"/>
      </w:r>
      <w:r>
        <w:rPr>
          <w:rFonts w:hint="eastAsia" w:ascii="宋体" w:hAnsi="宋体" w:cs="宋体"/>
          <w:color w:val="auto"/>
        </w:rPr>
        <w:fldChar w:fldCharType="end"/>
      </w:r>
    </w:p>
    <w:p w14:paraId="74E7B66C">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_Toc4048 </w:instrText>
      </w:r>
      <w:r>
        <w:rPr>
          <w:rFonts w:hint="eastAsia" w:ascii="宋体" w:hAnsi="宋体" w:cs="宋体"/>
        </w:rPr>
        <w:fldChar w:fldCharType="separate"/>
      </w:r>
      <w:r>
        <w:rPr>
          <w:rFonts w:hint="eastAsia" w:ascii="宋体" w:hAnsi="宋体" w:eastAsia="宋体" w:cs="宋体"/>
          <w:szCs w:val="30"/>
        </w:rPr>
        <w:t>第三篇  谈判项目商务需求</w:t>
      </w:r>
      <w:r>
        <w:tab/>
      </w:r>
      <w:r>
        <w:fldChar w:fldCharType="begin"/>
      </w:r>
      <w:r>
        <w:instrText xml:space="preserve"> PAGEREF _Toc4048 \h </w:instrText>
      </w:r>
      <w:r>
        <w:fldChar w:fldCharType="separate"/>
      </w:r>
      <w:r>
        <w:t>- 13 -</w:t>
      </w:r>
      <w:r>
        <w:fldChar w:fldCharType="end"/>
      </w:r>
      <w:r>
        <w:rPr>
          <w:rFonts w:hint="eastAsia" w:ascii="宋体" w:hAnsi="宋体" w:cs="宋体"/>
          <w:color w:val="auto"/>
        </w:rPr>
        <w:fldChar w:fldCharType="end"/>
      </w:r>
    </w:p>
    <w:p w14:paraId="3B65670A">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_Toc5706 </w:instrText>
      </w:r>
      <w:r>
        <w:rPr>
          <w:rFonts w:hint="eastAsia" w:ascii="宋体" w:hAnsi="宋体" w:cs="宋体"/>
        </w:rPr>
        <w:fldChar w:fldCharType="separate"/>
      </w:r>
      <w:r>
        <w:rPr>
          <w:rFonts w:hint="eastAsia" w:ascii="宋体" w:hAnsi="宋体" w:eastAsia="宋体" w:cs="宋体"/>
        </w:rPr>
        <w:t>一、工期、实施地点及验收方式</w:t>
      </w:r>
      <w:r>
        <w:tab/>
      </w:r>
      <w:r>
        <w:fldChar w:fldCharType="begin"/>
      </w:r>
      <w:r>
        <w:instrText xml:space="preserve"> PAGEREF _Toc5706 \h </w:instrText>
      </w:r>
      <w:r>
        <w:fldChar w:fldCharType="separate"/>
      </w:r>
      <w:r>
        <w:t>- 13 -</w:t>
      </w:r>
      <w:r>
        <w:fldChar w:fldCharType="end"/>
      </w:r>
      <w:r>
        <w:rPr>
          <w:rFonts w:hint="eastAsia" w:ascii="宋体" w:hAnsi="宋体" w:cs="宋体"/>
          <w:color w:val="auto"/>
        </w:rPr>
        <w:fldChar w:fldCharType="end"/>
      </w:r>
    </w:p>
    <w:p w14:paraId="7A87F8D0">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_Toc20636 </w:instrText>
      </w:r>
      <w:r>
        <w:rPr>
          <w:rFonts w:hint="eastAsia" w:ascii="宋体" w:hAnsi="宋体" w:cs="宋体"/>
        </w:rPr>
        <w:fldChar w:fldCharType="separate"/>
      </w:r>
      <w:r>
        <w:rPr>
          <w:rFonts w:hint="eastAsia" w:ascii="宋体" w:hAnsi="宋体" w:eastAsia="宋体" w:cs="宋体"/>
        </w:rPr>
        <w:t>二、报价要求</w:t>
      </w:r>
      <w:r>
        <w:tab/>
      </w:r>
      <w:r>
        <w:fldChar w:fldCharType="begin"/>
      </w:r>
      <w:r>
        <w:instrText xml:space="preserve"> PAGEREF _Toc20636 \h </w:instrText>
      </w:r>
      <w:r>
        <w:fldChar w:fldCharType="separate"/>
      </w:r>
      <w:r>
        <w:t>- 13 -</w:t>
      </w:r>
      <w:r>
        <w:fldChar w:fldCharType="end"/>
      </w:r>
      <w:r>
        <w:rPr>
          <w:rFonts w:hint="eastAsia" w:ascii="宋体" w:hAnsi="宋体" w:cs="宋体"/>
          <w:color w:val="auto"/>
        </w:rPr>
        <w:fldChar w:fldCharType="end"/>
      </w:r>
    </w:p>
    <w:p w14:paraId="2E327753">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_Toc3090 </w:instrText>
      </w:r>
      <w:r>
        <w:rPr>
          <w:rFonts w:hint="eastAsia" w:ascii="宋体" w:hAnsi="宋体" w:cs="宋体"/>
        </w:rPr>
        <w:fldChar w:fldCharType="separate"/>
      </w:r>
      <w:r>
        <w:rPr>
          <w:rFonts w:hint="eastAsia" w:asciiTheme="minorEastAsia" w:hAnsiTheme="minorEastAsia" w:eastAsiaTheme="minorEastAsia" w:cstheme="minorEastAsia"/>
        </w:rPr>
        <w:t>三、结算原则</w:t>
      </w:r>
      <w:r>
        <w:tab/>
      </w:r>
      <w:r>
        <w:fldChar w:fldCharType="begin"/>
      </w:r>
      <w:r>
        <w:instrText xml:space="preserve"> PAGEREF _Toc3090 \h </w:instrText>
      </w:r>
      <w:r>
        <w:fldChar w:fldCharType="separate"/>
      </w:r>
      <w:r>
        <w:t>- 16 -</w:t>
      </w:r>
      <w:r>
        <w:fldChar w:fldCharType="end"/>
      </w:r>
      <w:r>
        <w:rPr>
          <w:rFonts w:hint="eastAsia" w:ascii="宋体" w:hAnsi="宋体" w:cs="宋体"/>
          <w:color w:val="auto"/>
        </w:rPr>
        <w:fldChar w:fldCharType="end"/>
      </w:r>
    </w:p>
    <w:p w14:paraId="0DC28E02">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_Toc24412 </w:instrText>
      </w:r>
      <w:r>
        <w:rPr>
          <w:rFonts w:hint="eastAsia" w:ascii="宋体" w:hAnsi="宋体" w:cs="宋体"/>
        </w:rPr>
        <w:fldChar w:fldCharType="separate"/>
      </w:r>
      <w:r>
        <w:rPr>
          <w:rFonts w:hint="eastAsia" w:ascii="宋体" w:hAnsi="宋体" w:eastAsia="宋体" w:cs="宋体"/>
        </w:rPr>
        <w:t>四、缺陷责任期与保修</w:t>
      </w:r>
      <w:r>
        <w:tab/>
      </w:r>
      <w:r>
        <w:fldChar w:fldCharType="begin"/>
      </w:r>
      <w:r>
        <w:instrText xml:space="preserve"> PAGEREF _Toc24412 \h </w:instrText>
      </w:r>
      <w:r>
        <w:fldChar w:fldCharType="separate"/>
      </w:r>
      <w:r>
        <w:t>- 18 -</w:t>
      </w:r>
      <w:r>
        <w:fldChar w:fldCharType="end"/>
      </w:r>
      <w:r>
        <w:rPr>
          <w:rFonts w:hint="eastAsia" w:ascii="宋体" w:hAnsi="宋体" w:cs="宋体"/>
          <w:color w:val="auto"/>
        </w:rPr>
        <w:fldChar w:fldCharType="end"/>
      </w:r>
    </w:p>
    <w:p w14:paraId="6C113BF0">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_Toc17838 </w:instrText>
      </w:r>
      <w:r>
        <w:rPr>
          <w:rFonts w:hint="eastAsia" w:ascii="宋体" w:hAnsi="宋体" w:cs="宋体"/>
        </w:rPr>
        <w:fldChar w:fldCharType="separate"/>
      </w:r>
      <w:r>
        <w:rPr>
          <w:rFonts w:hint="eastAsia" w:ascii="宋体" w:hAnsi="宋体" w:eastAsia="宋体" w:cs="宋体"/>
        </w:rPr>
        <w:t>五、履约保证金及付款方式</w:t>
      </w:r>
      <w:r>
        <w:tab/>
      </w:r>
      <w:r>
        <w:fldChar w:fldCharType="begin"/>
      </w:r>
      <w:r>
        <w:instrText xml:space="preserve"> PAGEREF _Toc17838 \h </w:instrText>
      </w:r>
      <w:r>
        <w:fldChar w:fldCharType="separate"/>
      </w:r>
      <w:r>
        <w:t>- 18 -</w:t>
      </w:r>
      <w:r>
        <w:fldChar w:fldCharType="end"/>
      </w:r>
      <w:r>
        <w:rPr>
          <w:rFonts w:hint="eastAsia" w:ascii="宋体" w:hAnsi="宋体" w:cs="宋体"/>
          <w:color w:val="auto"/>
        </w:rPr>
        <w:fldChar w:fldCharType="end"/>
      </w:r>
    </w:p>
    <w:p w14:paraId="4B8B5C72">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_Toc24216 </w:instrText>
      </w:r>
      <w:r>
        <w:rPr>
          <w:rFonts w:hint="eastAsia" w:ascii="宋体" w:hAnsi="宋体" w:cs="宋体"/>
        </w:rPr>
        <w:fldChar w:fldCharType="separate"/>
      </w:r>
      <w:r>
        <w:rPr>
          <w:rFonts w:hint="eastAsia" w:ascii="宋体" w:hAnsi="宋体" w:eastAsia="宋体" w:cs="宋体"/>
        </w:rPr>
        <w:t>六、知识产权</w:t>
      </w:r>
      <w:r>
        <w:tab/>
      </w:r>
      <w:r>
        <w:fldChar w:fldCharType="begin"/>
      </w:r>
      <w:r>
        <w:instrText xml:space="preserve"> PAGEREF _Toc24216 \h </w:instrText>
      </w:r>
      <w:r>
        <w:fldChar w:fldCharType="separate"/>
      </w:r>
      <w:r>
        <w:t>- 19 -</w:t>
      </w:r>
      <w:r>
        <w:fldChar w:fldCharType="end"/>
      </w:r>
      <w:r>
        <w:rPr>
          <w:rFonts w:hint="eastAsia" w:ascii="宋体" w:hAnsi="宋体" w:cs="宋体"/>
          <w:color w:val="auto"/>
        </w:rPr>
        <w:fldChar w:fldCharType="end"/>
      </w:r>
    </w:p>
    <w:p w14:paraId="05272CB6">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_Toc10989 </w:instrText>
      </w:r>
      <w:r>
        <w:rPr>
          <w:rFonts w:hint="eastAsia" w:ascii="宋体" w:hAnsi="宋体" w:cs="宋体"/>
        </w:rPr>
        <w:fldChar w:fldCharType="separate"/>
      </w:r>
      <w:r>
        <w:rPr>
          <w:rFonts w:hint="eastAsia" w:ascii="宋体" w:hAnsi="宋体" w:eastAsia="宋体" w:cs="宋体"/>
        </w:rPr>
        <w:t>七、其他</w:t>
      </w:r>
      <w:r>
        <w:tab/>
      </w:r>
      <w:r>
        <w:fldChar w:fldCharType="begin"/>
      </w:r>
      <w:r>
        <w:instrText xml:space="preserve"> PAGEREF _Toc10989 \h </w:instrText>
      </w:r>
      <w:r>
        <w:fldChar w:fldCharType="separate"/>
      </w:r>
      <w:r>
        <w:t>- 19 -</w:t>
      </w:r>
      <w:r>
        <w:fldChar w:fldCharType="end"/>
      </w:r>
      <w:r>
        <w:rPr>
          <w:rFonts w:hint="eastAsia" w:ascii="宋体" w:hAnsi="宋体" w:cs="宋体"/>
          <w:color w:val="auto"/>
        </w:rPr>
        <w:fldChar w:fldCharType="end"/>
      </w:r>
    </w:p>
    <w:p w14:paraId="5E7E4A45">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_Toc20642 </w:instrText>
      </w:r>
      <w:r>
        <w:rPr>
          <w:rFonts w:hint="eastAsia" w:ascii="宋体" w:hAnsi="宋体" w:cs="宋体"/>
        </w:rPr>
        <w:fldChar w:fldCharType="separate"/>
      </w:r>
      <w:r>
        <w:rPr>
          <w:rFonts w:hint="eastAsia" w:ascii="宋体" w:hAnsi="宋体" w:eastAsia="宋体" w:cs="宋体"/>
          <w:szCs w:val="30"/>
        </w:rPr>
        <w:t>第四篇  采购程序、评定成交的标准、无效谈判及采购终止</w:t>
      </w:r>
      <w:r>
        <w:tab/>
      </w:r>
      <w:r>
        <w:fldChar w:fldCharType="begin"/>
      </w:r>
      <w:r>
        <w:instrText xml:space="preserve"> PAGEREF _Toc20642 \h </w:instrText>
      </w:r>
      <w:r>
        <w:fldChar w:fldCharType="separate"/>
      </w:r>
      <w:r>
        <w:t>- 20 -</w:t>
      </w:r>
      <w:r>
        <w:fldChar w:fldCharType="end"/>
      </w:r>
      <w:r>
        <w:rPr>
          <w:rFonts w:hint="eastAsia" w:ascii="宋体" w:hAnsi="宋体" w:cs="宋体"/>
          <w:color w:val="auto"/>
        </w:rPr>
        <w:fldChar w:fldCharType="end"/>
      </w:r>
    </w:p>
    <w:p w14:paraId="56AA7D26">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_Toc3984 </w:instrText>
      </w:r>
      <w:r>
        <w:rPr>
          <w:rFonts w:hint="eastAsia" w:ascii="宋体" w:hAnsi="宋体" w:cs="宋体"/>
        </w:rPr>
        <w:fldChar w:fldCharType="separate"/>
      </w:r>
      <w:r>
        <w:rPr>
          <w:rFonts w:hint="eastAsia" w:ascii="宋体" w:hAnsi="宋体" w:eastAsia="宋体" w:cs="宋体"/>
        </w:rPr>
        <w:t>一、采购程序</w:t>
      </w:r>
      <w:r>
        <w:tab/>
      </w:r>
      <w:r>
        <w:fldChar w:fldCharType="begin"/>
      </w:r>
      <w:r>
        <w:instrText xml:space="preserve"> PAGEREF _Toc3984 \h </w:instrText>
      </w:r>
      <w:r>
        <w:fldChar w:fldCharType="separate"/>
      </w:r>
      <w:r>
        <w:t>- 20 -</w:t>
      </w:r>
      <w:r>
        <w:fldChar w:fldCharType="end"/>
      </w:r>
      <w:r>
        <w:rPr>
          <w:rFonts w:hint="eastAsia" w:ascii="宋体" w:hAnsi="宋体" w:cs="宋体"/>
          <w:color w:val="auto"/>
        </w:rPr>
        <w:fldChar w:fldCharType="end"/>
      </w:r>
    </w:p>
    <w:p w14:paraId="2147593E">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_Toc4623 </w:instrText>
      </w:r>
      <w:r>
        <w:rPr>
          <w:rFonts w:hint="eastAsia" w:ascii="宋体" w:hAnsi="宋体" w:cs="宋体"/>
        </w:rPr>
        <w:fldChar w:fldCharType="separate"/>
      </w:r>
      <w:r>
        <w:rPr>
          <w:rFonts w:hint="eastAsia" w:ascii="宋体" w:hAnsi="宋体" w:eastAsia="宋体" w:cs="宋体"/>
        </w:rPr>
        <w:t>二、评定成交的标准</w:t>
      </w:r>
      <w:r>
        <w:tab/>
      </w:r>
      <w:r>
        <w:fldChar w:fldCharType="begin"/>
      </w:r>
      <w:r>
        <w:instrText xml:space="preserve"> PAGEREF _Toc4623 \h </w:instrText>
      </w:r>
      <w:r>
        <w:fldChar w:fldCharType="separate"/>
      </w:r>
      <w:r>
        <w:t>- 22 -</w:t>
      </w:r>
      <w:r>
        <w:fldChar w:fldCharType="end"/>
      </w:r>
      <w:r>
        <w:rPr>
          <w:rFonts w:hint="eastAsia" w:ascii="宋体" w:hAnsi="宋体" w:cs="宋体"/>
          <w:color w:val="auto"/>
        </w:rPr>
        <w:fldChar w:fldCharType="end"/>
      </w:r>
    </w:p>
    <w:p w14:paraId="747F23C7">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_Toc7785 </w:instrText>
      </w:r>
      <w:r>
        <w:rPr>
          <w:rFonts w:hint="eastAsia" w:ascii="宋体" w:hAnsi="宋体" w:cs="宋体"/>
        </w:rPr>
        <w:fldChar w:fldCharType="separate"/>
      </w:r>
      <w:r>
        <w:rPr>
          <w:rFonts w:hint="eastAsia" w:ascii="宋体" w:hAnsi="宋体" w:eastAsia="宋体" w:cs="宋体"/>
        </w:rPr>
        <w:t>三、无效谈判</w:t>
      </w:r>
      <w:r>
        <w:tab/>
      </w:r>
      <w:r>
        <w:fldChar w:fldCharType="begin"/>
      </w:r>
      <w:r>
        <w:instrText xml:space="preserve"> PAGEREF _Toc7785 \h </w:instrText>
      </w:r>
      <w:r>
        <w:fldChar w:fldCharType="separate"/>
      </w:r>
      <w:r>
        <w:t>- 22 -</w:t>
      </w:r>
      <w:r>
        <w:fldChar w:fldCharType="end"/>
      </w:r>
      <w:r>
        <w:rPr>
          <w:rFonts w:hint="eastAsia" w:ascii="宋体" w:hAnsi="宋体" w:cs="宋体"/>
          <w:color w:val="auto"/>
        </w:rPr>
        <w:fldChar w:fldCharType="end"/>
      </w:r>
    </w:p>
    <w:p w14:paraId="6214EC3D">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_Toc2249 </w:instrText>
      </w:r>
      <w:r>
        <w:rPr>
          <w:rFonts w:hint="eastAsia" w:ascii="宋体" w:hAnsi="宋体" w:cs="宋体"/>
        </w:rPr>
        <w:fldChar w:fldCharType="separate"/>
      </w:r>
      <w:r>
        <w:rPr>
          <w:rFonts w:hint="eastAsia" w:ascii="宋体" w:hAnsi="宋体" w:eastAsia="宋体" w:cs="宋体"/>
        </w:rPr>
        <w:t>四、采购终止</w:t>
      </w:r>
      <w:r>
        <w:tab/>
      </w:r>
      <w:r>
        <w:fldChar w:fldCharType="begin"/>
      </w:r>
      <w:r>
        <w:instrText xml:space="preserve"> PAGEREF _Toc2249 \h </w:instrText>
      </w:r>
      <w:r>
        <w:fldChar w:fldCharType="separate"/>
      </w:r>
      <w:r>
        <w:t>- 23 -</w:t>
      </w:r>
      <w:r>
        <w:fldChar w:fldCharType="end"/>
      </w:r>
      <w:r>
        <w:rPr>
          <w:rFonts w:hint="eastAsia" w:ascii="宋体" w:hAnsi="宋体" w:cs="宋体"/>
          <w:color w:val="auto"/>
        </w:rPr>
        <w:fldChar w:fldCharType="end"/>
      </w:r>
    </w:p>
    <w:p w14:paraId="52F9E41D">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_Toc31375 </w:instrText>
      </w:r>
      <w:r>
        <w:rPr>
          <w:rFonts w:hint="eastAsia" w:ascii="宋体" w:hAnsi="宋体" w:cs="宋体"/>
        </w:rPr>
        <w:fldChar w:fldCharType="separate"/>
      </w:r>
      <w:r>
        <w:rPr>
          <w:rFonts w:hint="eastAsia" w:ascii="宋体" w:hAnsi="宋体" w:eastAsia="宋体" w:cs="宋体"/>
          <w:szCs w:val="30"/>
        </w:rPr>
        <w:t>第五篇  供应商须知</w:t>
      </w:r>
      <w:r>
        <w:tab/>
      </w:r>
      <w:r>
        <w:fldChar w:fldCharType="begin"/>
      </w:r>
      <w:r>
        <w:instrText xml:space="preserve"> PAGEREF _Toc31375 \h </w:instrText>
      </w:r>
      <w:r>
        <w:fldChar w:fldCharType="separate"/>
      </w:r>
      <w:r>
        <w:t>- 24 -</w:t>
      </w:r>
      <w:r>
        <w:fldChar w:fldCharType="end"/>
      </w:r>
      <w:r>
        <w:rPr>
          <w:rFonts w:hint="eastAsia" w:ascii="宋体" w:hAnsi="宋体" w:cs="宋体"/>
          <w:color w:val="auto"/>
        </w:rPr>
        <w:fldChar w:fldCharType="end"/>
      </w:r>
    </w:p>
    <w:p w14:paraId="325850AB">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_Toc13563 </w:instrText>
      </w:r>
      <w:r>
        <w:rPr>
          <w:rFonts w:hint="eastAsia" w:ascii="宋体" w:hAnsi="宋体" w:cs="宋体"/>
        </w:rPr>
        <w:fldChar w:fldCharType="separate"/>
      </w:r>
      <w:r>
        <w:rPr>
          <w:rFonts w:hint="eastAsia" w:ascii="宋体" w:hAnsi="宋体" w:eastAsia="宋体" w:cs="宋体"/>
        </w:rPr>
        <w:t>一、谈判费用</w:t>
      </w:r>
      <w:r>
        <w:tab/>
      </w:r>
      <w:r>
        <w:fldChar w:fldCharType="begin"/>
      </w:r>
      <w:r>
        <w:instrText xml:space="preserve"> PAGEREF _Toc13563 \h </w:instrText>
      </w:r>
      <w:r>
        <w:fldChar w:fldCharType="separate"/>
      </w:r>
      <w:r>
        <w:t>- 24 -</w:t>
      </w:r>
      <w:r>
        <w:fldChar w:fldCharType="end"/>
      </w:r>
      <w:r>
        <w:rPr>
          <w:rFonts w:hint="eastAsia" w:ascii="宋体" w:hAnsi="宋体" w:cs="宋体"/>
          <w:color w:val="auto"/>
        </w:rPr>
        <w:fldChar w:fldCharType="end"/>
      </w:r>
    </w:p>
    <w:p w14:paraId="17DE357D">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_Toc12076 </w:instrText>
      </w:r>
      <w:r>
        <w:rPr>
          <w:rFonts w:hint="eastAsia" w:ascii="宋体" w:hAnsi="宋体" w:cs="宋体"/>
        </w:rPr>
        <w:fldChar w:fldCharType="separate"/>
      </w:r>
      <w:r>
        <w:rPr>
          <w:rFonts w:hint="eastAsia" w:ascii="宋体" w:hAnsi="宋体" w:eastAsia="宋体" w:cs="宋体"/>
        </w:rPr>
        <w:t>二、竞争性谈判文件</w:t>
      </w:r>
      <w:r>
        <w:tab/>
      </w:r>
      <w:r>
        <w:fldChar w:fldCharType="begin"/>
      </w:r>
      <w:r>
        <w:instrText xml:space="preserve"> PAGEREF _Toc12076 \h </w:instrText>
      </w:r>
      <w:r>
        <w:fldChar w:fldCharType="separate"/>
      </w:r>
      <w:r>
        <w:t>- 24 -</w:t>
      </w:r>
      <w:r>
        <w:fldChar w:fldCharType="end"/>
      </w:r>
      <w:r>
        <w:rPr>
          <w:rFonts w:hint="eastAsia" w:ascii="宋体" w:hAnsi="宋体" w:cs="宋体"/>
          <w:color w:val="auto"/>
        </w:rPr>
        <w:fldChar w:fldCharType="end"/>
      </w:r>
    </w:p>
    <w:p w14:paraId="27D7EC5F">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_Toc31275 </w:instrText>
      </w:r>
      <w:r>
        <w:rPr>
          <w:rFonts w:hint="eastAsia" w:ascii="宋体" w:hAnsi="宋体" w:cs="宋体"/>
        </w:rPr>
        <w:fldChar w:fldCharType="separate"/>
      </w:r>
      <w:r>
        <w:rPr>
          <w:rFonts w:hint="eastAsia" w:ascii="宋体" w:hAnsi="宋体" w:eastAsia="宋体" w:cs="宋体"/>
        </w:rPr>
        <w:t>三、谈判要求</w:t>
      </w:r>
      <w:r>
        <w:tab/>
      </w:r>
      <w:r>
        <w:fldChar w:fldCharType="begin"/>
      </w:r>
      <w:r>
        <w:instrText xml:space="preserve"> PAGEREF _Toc31275 \h </w:instrText>
      </w:r>
      <w:r>
        <w:fldChar w:fldCharType="separate"/>
      </w:r>
      <w:r>
        <w:t>- 24 -</w:t>
      </w:r>
      <w:r>
        <w:fldChar w:fldCharType="end"/>
      </w:r>
      <w:r>
        <w:rPr>
          <w:rFonts w:hint="eastAsia" w:ascii="宋体" w:hAnsi="宋体" w:cs="宋体"/>
          <w:color w:val="auto"/>
        </w:rPr>
        <w:fldChar w:fldCharType="end"/>
      </w:r>
    </w:p>
    <w:p w14:paraId="79A0C233">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_Toc2727 </w:instrText>
      </w:r>
      <w:r>
        <w:rPr>
          <w:rFonts w:hint="eastAsia" w:ascii="宋体" w:hAnsi="宋体" w:cs="宋体"/>
        </w:rPr>
        <w:fldChar w:fldCharType="separate"/>
      </w:r>
      <w:r>
        <w:rPr>
          <w:rFonts w:hint="eastAsia" w:ascii="宋体" w:hAnsi="宋体" w:eastAsia="宋体" w:cs="宋体"/>
        </w:rPr>
        <w:t>四、成交供应商的确定和变更</w:t>
      </w:r>
      <w:r>
        <w:tab/>
      </w:r>
      <w:r>
        <w:fldChar w:fldCharType="begin"/>
      </w:r>
      <w:r>
        <w:instrText xml:space="preserve"> PAGEREF _Toc2727 \h </w:instrText>
      </w:r>
      <w:r>
        <w:fldChar w:fldCharType="separate"/>
      </w:r>
      <w:r>
        <w:t>- 25 -</w:t>
      </w:r>
      <w:r>
        <w:fldChar w:fldCharType="end"/>
      </w:r>
      <w:r>
        <w:rPr>
          <w:rFonts w:hint="eastAsia" w:ascii="宋体" w:hAnsi="宋体" w:cs="宋体"/>
          <w:color w:val="auto"/>
        </w:rPr>
        <w:fldChar w:fldCharType="end"/>
      </w:r>
    </w:p>
    <w:p w14:paraId="56C2C3C8">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_Toc27188 </w:instrText>
      </w:r>
      <w:r>
        <w:rPr>
          <w:rFonts w:hint="eastAsia" w:ascii="宋体" w:hAnsi="宋体" w:cs="宋体"/>
        </w:rPr>
        <w:fldChar w:fldCharType="separate"/>
      </w:r>
      <w:r>
        <w:rPr>
          <w:rFonts w:hint="eastAsia" w:ascii="宋体" w:hAnsi="宋体" w:eastAsia="宋体" w:cs="宋体"/>
        </w:rPr>
        <w:t>五、成交通知</w:t>
      </w:r>
      <w:r>
        <w:tab/>
      </w:r>
      <w:r>
        <w:fldChar w:fldCharType="begin"/>
      </w:r>
      <w:r>
        <w:instrText xml:space="preserve"> PAGEREF _Toc27188 \h </w:instrText>
      </w:r>
      <w:r>
        <w:fldChar w:fldCharType="separate"/>
      </w:r>
      <w:r>
        <w:t>- 25 -</w:t>
      </w:r>
      <w:r>
        <w:fldChar w:fldCharType="end"/>
      </w:r>
      <w:r>
        <w:rPr>
          <w:rFonts w:hint="eastAsia" w:ascii="宋体" w:hAnsi="宋体" w:cs="宋体"/>
          <w:color w:val="auto"/>
        </w:rPr>
        <w:fldChar w:fldCharType="end"/>
      </w:r>
    </w:p>
    <w:p w14:paraId="2A2EB160">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_Toc10303 </w:instrText>
      </w:r>
      <w:r>
        <w:rPr>
          <w:rFonts w:hint="eastAsia" w:ascii="宋体" w:hAnsi="宋体" w:cs="宋体"/>
        </w:rPr>
        <w:fldChar w:fldCharType="separate"/>
      </w:r>
      <w:r>
        <w:rPr>
          <w:rFonts w:hint="eastAsia" w:ascii="宋体" w:hAnsi="宋体" w:eastAsia="宋体" w:cs="宋体"/>
        </w:rPr>
        <w:t>六、关于质疑和投诉</w:t>
      </w:r>
      <w:r>
        <w:tab/>
      </w:r>
      <w:r>
        <w:fldChar w:fldCharType="begin"/>
      </w:r>
      <w:r>
        <w:instrText xml:space="preserve"> PAGEREF _Toc10303 \h </w:instrText>
      </w:r>
      <w:r>
        <w:fldChar w:fldCharType="separate"/>
      </w:r>
      <w:r>
        <w:t>- 26 -</w:t>
      </w:r>
      <w:r>
        <w:fldChar w:fldCharType="end"/>
      </w:r>
      <w:r>
        <w:rPr>
          <w:rFonts w:hint="eastAsia" w:ascii="宋体" w:hAnsi="宋体" w:cs="宋体"/>
          <w:color w:val="auto"/>
        </w:rPr>
        <w:fldChar w:fldCharType="end"/>
      </w:r>
    </w:p>
    <w:p w14:paraId="597445CB">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_Toc26878 </w:instrText>
      </w:r>
      <w:r>
        <w:rPr>
          <w:rFonts w:hint="eastAsia" w:ascii="宋体" w:hAnsi="宋体" w:cs="宋体"/>
        </w:rPr>
        <w:fldChar w:fldCharType="separate"/>
      </w:r>
      <w:r>
        <w:rPr>
          <w:rFonts w:hint="eastAsia" w:ascii="宋体" w:hAnsi="宋体" w:eastAsia="宋体" w:cs="宋体"/>
        </w:rPr>
        <w:t>七、签订合同</w:t>
      </w:r>
      <w:r>
        <w:tab/>
      </w:r>
      <w:r>
        <w:fldChar w:fldCharType="begin"/>
      </w:r>
      <w:r>
        <w:instrText xml:space="preserve"> PAGEREF _Toc26878 \h </w:instrText>
      </w:r>
      <w:r>
        <w:fldChar w:fldCharType="separate"/>
      </w:r>
      <w:r>
        <w:t>- 27 -</w:t>
      </w:r>
      <w:r>
        <w:fldChar w:fldCharType="end"/>
      </w:r>
      <w:r>
        <w:rPr>
          <w:rFonts w:hint="eastAsia" w:ascii="宋体" w:hAnsi="宋体" w:cs="宋体"/>
          <w:color w:val="auto"/>
        </w:rPr>
        <w:fldChar w:fldCharType="end"/>
      </w:r>
    </w:p>
    <w:p w14:paraId="49BDB270">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_Toc17227 </w:instrText>
      </w:r>
      <w:r>
        <w:rPr>
          <w:rFonts w:hint="eastAsia" w:ascii="宋体" w:hAnsi="宋体" w:cs="宋体"/>
        </w:rPr>
        <w:fldChar w:fldCharType="separate"/>
      </w:r>
      <w:r>
        <w:rPr>
          <w:rFonts w:hint="eastAsia" w:ascii="宋体" w:hAnsi="宋体" w:eastAsia="宋体" w:cs="宋体"/>
        </w:rPr>
        <w:t>八、项目验收</w:t>
      </w:r>
      <w:r>
        <w:tab/>
      </w:r>
      <w:r>
        <w:fldChar w:fldCharType="begin"/>
      </w:r>
      <w:r>
        <w:instrText xml:space="preserve"> PAGEREF _Toc17227 \h </w:instrText>
      </w:r>
      <w:r>
        <w:fldChar w:fldCharType="separate"/>
      </w:r>
      <w:r>
        <w:t>- 27 -</w:t>
      </w:r>
      <w:r>
        <w:fldChar w:fldCharType="end"/>
      </w:r>
      <w:r>
        <w:rPr>
          <w:rFonts w:hint="eastAsia" w:ascii="宋体" w:hAnsi="宋体" w:cs="宋体"/>
          <w:color w:val="auto"/>
        </w:rPr>
        <w:fldChar w:fldCharType="end"/>
      </w:r>
    </w:p>
    <w:p w14:paraId="4BA4A7BE">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_Toc30515 </w:instrText>
      </w:r>
      <w:r>
        <w:rPr>
          <w:rFonts w:hint="eastAsia" w:ascii="宋体" w:hAnsi="宋体" w:cs="宋体"/>
        </w:rPr>
        <w:fldChar w:fldCharType="separate"/>
      </w:r>
      <w:r>
        <w:rPr>
          <w:rFonts w:hint="eastAsia" w:ascii="宋体" w:hAnsi="宋体" w:eastAsia="宋体" w:cs="宋体"/>
        </w:rPr>
        <w:t>九、采购代理服务费</w:t>
      </w:r>
      <w:r>
        <w:tab/>
      </w:r>
      <w:r>
        <w:fldChar w:fldCharType="begin"/>
      </w:r>
      <w:r>
        <w:instrText xml:space="preserve"> PAGEREF _Toc30515 \h </w:instrText>
      </w:r>
      <w:r>
        <w:fldChar w:fldCharType="separate"/>
      </w:r>
      <w:r>
        <w:t>- 27 -</w:t>
      </w:r>
      <w:r>
        <w:fldChar w:fldCharType="end"/>
      </w:r>
      <w:r>
        <w:rPr>
          <w:rFonts w:hint="eastAsia" w:ascii="宋体" w:hAnsi="宋体" w:cs="宋体"/>
          <w:color w:val="auto"/>
        </w:rPr>
        <w:fldChar w:fldCharType="end"/>
      </w:r>
    </w:p>
    <w:p w14:paraId="36244CB3">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_Toc2497 </w:instrText>
      </w:r>
      <w:r>
        <w:rPr>
          <w:rFonts w:hint="eastAsia" w:ascii="宋体" w:hAnsi="宋体" w:cs="宋体"/>
        </w:rPr>
        <w:fldChar w:fldCharType="separate"/>
      </w:r>
      <w:r>
        <w:rPr>
          <w:rFonts w:hint="eastAsia" w:ascii="宋体" w:hAnsi="宋体" w:eastAsia="宋体" w:cs="宋体"/>
          <w:bCs/>
          <w:szCs w:val="30"/>
        </w:rPr>
        <w:t>第六篇  合同</w:t>
      </w:r>
      <w:r>
        <w:tab/>
      </w:r>
      <w:r>
        <w:fldChar w:fldCharType="begin"/>
      </w:r>
      <w:r>
        <w:instrText xml:space="preserve"> PAGEREF _Toc2497 \h </w:instrText>
      </w:r>
      <w:r>
        <w:fldChar w:fldCharType="separate"/>
      </w:r>
      <w:r>
        <w:t>- 29 -</w:t>
      </w:r>
      <w:r>
        <w:fldChar w:fldCharType="end"/>
      </w:r>
      <w:r>
        <w:rPr>
          <w:rFonts w:hint="eastAsia" w:ascii="宋体" w:hAnsi="宋体" w:cs="宋体"/>
          <w:color w:val="auto"/>
        </w:rPr>
        <w:fldChar w:fldCharType="end"/>
      </w:r>
    </w:p>
    <w:p w14:paraId="6BB60AC2">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_Toc9012 </w:instrText>
      </w:r>
      <w:r>
        <w:rPr>
          <w:rFonts w:hint="eastAsia" w:ascii="宋体" w:hAnsi="宋体" w:cs="宋体"/>
        </w:rPr>
        <w:fldChar w:fldCharType="separate"/>
      </w:r>
      <w:r>
        <w:rPr>
          <w:rFonts w:hint="eastAsia" w:ascii="宋体" w:hAnsi="宋体" w:eastAsia="宋体" w:cs="宋体"/>
          <w:szCs w:val="30"/>
        </w:rPr>
        <w:t>第七篇  响应文件格式要求</w:t>
      </w:r>
      <w:r>
        <w:tab/>
      </w:r>
      <w:r>
        <w:fldChar w:fldCharType="begin"/>
      </w:r>
      <w:r>
        <w:instrText xml:space="preserve"> PAGEREF _Toc9012 \h </w:instrText>
      </w:r>
      <w:r>
        <w:fldChar w:fldCharType="separate"/>
      </w:r>
      <w:r>
        <w:t>- 30 -</w:t>
      </w:r>
      <w:r>
        <w:fldChar w:fldCharType="end"/>
      </w:r>
      <w:r>
        <w:rPr>
          <w:rFonts w:hint="eastAsia" w:ascii="宋体" w:hAnsi="宋体" w:cs="宋体"/>
          <w:color w:val="auto"/>
        </w:rPr>
        <w:fldChar w:fldCharType="end"/>
      </w:r>
    </w:p>
    <w:p w14:paraId="007699A8">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_Toc4020 </w:instrText>
      </w:r>
      <w:r>
        <w:rPr>
          <w:rFonts w:hint="eastAsia" w:ascii="宋体" w:hAnsi="宋体" w:cs="宋体"/>
        </w:rPr>
        <w:fldChar w:fldCharType="separate"/>
      </w:r>
      <w:r>
        <w:rPr>
          <w:rFonts w:hint="eastAsia" w:ascii="宋体" w:hAnsi="宋体" w:eastAsia="宋体" w:cs="宋体"/>
        </w:rPr>
        <w:t>一、经济部分</w:t>
      </w:r>
      <w:r>
        <w:tab/>
      </w:r>
      <w:r>
        <w:fldChar w:fldCharType="begin"/>
      </w:r>
      <w:r>
        <w:instrText xml:space="preserve"> PAGEREF _Toc4020 \h </w:instrText>
      </w:r>
      <w:r>
        <w:fldChar w:fldCharType="separate"/>
      </w:r>
      <w:r>
        <w:t>- 31 -</w:t>
      </w:r>
      <w:r>
        <w:fldChar w:fldCharType="end"/>
      </w:r>
      <w:r>
        <w:rPr>
          <w:rFonts w:hint="eastAsia" w:ascii="宋体" w:hAnsi="宋体" w:cs="宋体"/>
          <w:color w:val="auto"/>
        </w:rPr>
        <w:fldChar w:fldCharType="end"/>
      </w:r>
    </w:p>
    <w:p w14:paraId="04563AF3">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_Toc23324 </w:instrText>
      </w:r>
      <w:r>
        <w:rPr>
          <w:rFonts w:hint="eastAsia" w:ascii="宋体" w:hAnsi="宋体" w:cs="宋体"/>
        </w:rPr>
        <w:fldChar w:fldCharType="separate"/>
      </w:r>
      <w:r>
        <w:rPr>
          <w:rFonts w:hint="eastAsia" w:ascii="宋体" w:hAnsi="宋体" w:eastAsia="宋体" w:cs="宋体"/>
        </w:rPr>
        <w:t>二、技术（质量）部分</w:t>
      </w:r>
      <w:r>
        <w:tab/>
      </w:r>
      <w:r>
        <w:fldChar w:fldCharType="begin"/>
      </w:r>
      <w:r>
        <w:instrText xml:space="preserve"> PAGEREF _Toc23324 \h </w:instrText>
      </w:r>
      <w:r>
        <w:fldChar w:fldCharType="separate"/>
      </w:r>
      <w:r>
        <w:t>- 33 -</w:t>
      </w:r>
      <w:r>
        <w:fldChar w:fldCharType="end"/>
      </w:r>
      <w:r>
        <w:rPr>
          <w:rFonts w:hint="eastAsia" w:ascii="宋体" w:hAnsi="宋体" w:cs="宋体"/>
          <w:color w:val="auto"/>
        </w:rPr>
        <w:fldChar w:fldCharType="end"/>
      </w:r>
    </w:p>
    <w:p w14:paraId="6B0D075C">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_Toc21469 </w:instrText>
      </w:r>
      <w:r>
        <w:rPr>
          <w:rFonts w:hint="eastAsia" w:ascii="宋体" w:hAnsi="宋体" w:cs="宋体"/>
        </w:rPr>
        <w:fldChar w:fldCharType="separate"/>
      </w:r>
      <w:r>
        <w:rPr>
          <w:rFonts w:hint="eastAsia" w:ascii="宋体" w:hAnsi="宋体" w:eastAsia="宋体" w:cs="宋体"/>
        </w:rPr>
        <w:t>三、商务部分</w:t>
      </w:r>
      <w:r>
        <w:tab/>
      </w:r>
      <w:r>
        <w:fldChar w:fldCharType="begin"/>
      </w:r>
      <w:r>
        <w:instrText xml:space="preserve"> PAGEREF _Toc21469 \h </w:instrText>
      </w:r>
      <w:r>
        <w:fldChar w:fldCharType="separate"/>
      </w:r>
      <w:r>
        <w:t>- 35 -</w:t>
      </w:r>
      <w:r>
        <w:fldChar w:fldCharType="end"/>
      </w:r>
      <w:r>
        <w:rPr>
          <w:rFonts w:hint="eastAsia" w:ascii="宋体" w:hAnsi="宋体" w:cs="宋体"/>
          <w:color w:val="auto"/>
        </w:rPr>
        <w:fldChar w:fldCharType="end"/>
      </w:r>
    </w:p>
    <w:p w14:paraId="5EDA8E1E">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_Toc28575 </w:instrText>
      </w:r>
      <w:r>
        <w:rPr>
          <w:rFonts w:hint="eastAsia" w:ascii="宋体" w:hAnsi="宋体" w:cs="宋体"/>
        </w:rPr>
        <w:fldChar w:fldCharType="separate"/>
      </w:r>
      <w:r>
        <w:rPr>
          <w:rFonts w:hint="eastAsia" w:ascii="宋体" w:hAnsi="宋体" w:eastAsia="宋体" w:cs="宋体"/>
        </w:rPr>
        <w:t>四、资格条件及其他</w:t>
      </w:r>
      <w:r>
        <w:tab/>
      </w:r>
      <w:r>
        <w:fldChar w:fldCharType="begin"/>
      </w:r>
      <w:r>
        <w:instrText xml:space="preserve"> PAGEREF _Toc28575 \h </w:instrText>
      </w:r>
      <w:r>
        <w:fldChar w:fldCharType="separate"/>
      </w:r>
      <w:r>
        <w:t>- 37 -</w:t>
      </w:r>
      <w:r>
        <w:fldChar w:fldCharType="end"/>
      </w:r>
      <w:r>
        <w:rPr>
          <w:rFonts w:hint="eastAsia" w:ascii="宋体" w:hAnsi="宋体" w:cs="宋体"/>
          <w:color w:val="auto"/>
        </w:rPr>
        <w:fldChar w:fldCharType="end"/>
      </w:r>
    </w:p>
    <w:p w14:paraId="5D76F2C6">
      <w:pPr>
        <w:pStyle w:val="49"/>
        <w:tabs>
          <w:tab w:val="right" w:leader="dot" w:pos="9412"/>
        </w:tabs>
      </w:pPr>
      <w:r>
        <w:rPr>
          <w:rFonts w:hint="eastAsia" w:ascii="宋体" w:hAnsi="宋体" w:cs="宋体"/>
          <w:color w:val="auto"/>
        </w:rPr>
        <w:fldChar w:fldCharType="begin"/>
      </w:r>
      <w:r>
        <w:rPr>
          <w:rFonts w:hint="eastAsia" w:ascii="宋体" w:hAnsi="宋体" w:cs="宋体"/>
        </w:rPr>
        <w:instrText xml:space="preserve"> HYPERLINK \l _Toc1400 </w:instrText>
      </w:r>
      <w:r>
        <w:rPr>
          <w:rFonts w:hint="eastAsia" w:ascii="宋体" w:hAnsi="宋体" w:cs="宋体"/>
        </w:rPr>
        <w:fldChar w:fldCharType="separate"/>
      </w:r>
      <w:r>
        <w:rPr>
          <w:rFonts w:hint="eastAsia" w:ascii="宋体" w:hAnsi="宋体" w:eastAsia="宋体" w:cs="宋体"/>
        </w:rPr>
        <w:t>五、其他资料</w:t>
      </w:r>
      <w:r>
        <w:tab/>
      </w:r>
      <w:r>
        <w:fldChar w:fldCharType="begin"/>
      </w:r>
      <w:r>
        <w:instrText xml:space="preserve"> PAGEREF _Toc1400 \h </w:instrText>
      </w:r>
      <w:r>
        <w:fldChar w:fldCharType="separate"/>
      </w:r>
      <w:r>
        <w:t>- 42 -</w:t>
      </w:r>
      <w:r>
        <w:fldChar w:fldCharType="end"/>
      </w:r>
      <w:r>
        <w:rPr>
          <w:rFonts w:hint="eastAsia" w:ascii="宋体" w:hAnsi="宋体" w:cs="宋体"/>
          <w:color w:val="auto"/>
        </w:rPr>
        <w:fldChar w:fldCharType="end"/>
      </w:r>
    </w:p>
    <w:p w14:paraId="66F4FB37">
      <w:pPr>
        <w:pStyle w:val="49"/>
        <w:tabs>
          <w:tab w:val="right" w:leader="dot" w:pos="9402"/>
        </w:tabs>
        <w:spacing w:line="480" w:lineRule="exact"/>
        <w:rPr>
          <w:rFonts w:ascii="宋体" w:hAnsi="宋体" w:cs="宋体"/>
          <w:color w:val="auto"/>
          <w:sz w:val="18"/>
          <w:szCs w:val="22"/>
        </w:rPr>
        <w:sectPr>
          <w:pgSz w:w="11907" w:h="16840"/>
          <w:pgMar w:top="1134" w:right="1191" w:bottom="1134" w:left="1304" w:header="680" w:footer="992" w:gutter="0"/>
          <w:pgNumType w:fmt="numberInDash" w:start="1"/>
          <w:cols w:space="720" w:num="1"/>
          <w:docGrid w:linePitch="381" w:charSpace="-5735"/>
        </w:sectPr>
      </w:pPr>
      <w:r>
        <w:rPr>
          <w:rFonts w:hint="eastAsia" w:ascii="宋体" w:hAnsi="宋体" w:cs="宋体"/>
          <w:color w:val="auto"/>
        </w:rPr>
        <w:fldChar w:fldCharType="end"/>
      </w:r>
      <w:bookmarkStart w:id="0" w:name="_Toc12789052"/>
      <w:bookmarkStart w:id="1" w:name="_Toc24173"/>
      <w:bookmarkStart w:id="2" w:name="_Toc65660329"/>
      <w:bookmarkStart w:id="3" w:name="_Toc15726"/>
      <w:bookmarkStart w:id="4" w:name="_Toc11641050"/>
    </w:p>
    <w:p w14:paraId="7B749037">
      <w:pPr>
        <w:pStyle w:val="4"/>
        <w:spacing w:before="0" w:after="0" w:line="360" w:lineRule="auto"/>
        <w:jc w:val="center"/>
        <w:rPr>
          <w:rFonts w:ascii="宋体" w:hAnsi="宋体" w:eastAsia="宋体" w:cs="宋体"/>
          <w:color w:val="auto"/>
          <w:sz w:val="36"/>
          <w:szCs w:val="30"/>
        </w:rPr>
      </w:pPr>
      <w:bookmarkStart w:id="5" w:name="_Toc30541"/>
      <w:r>
        <w:rPr>
          <w:rFonts w:hint="eastAsia" w:ascii="宋体" w:hAnsi="宋体" w:eastAsia="宋体" w:cs="宋体"/>
          <w:color w:val="auto"/>
          <w:sz w:val="36"/>
          <w:szCs w:val="30"/>
        </w:rPr>
        <w:t>第一篇  竞争性谈判邀请书</w:t>
      </w:r>
      <w:bookmarkEnd w:id="0"/>
      <w:bookmarkEnd w:id="1"/>
      <w:bookmarkEnd w:id="2"/>
      <w:bookmarkEnd w:id="3"/>
      <w:bookmarkEnd w:id="4"/>
      <w:bookmarkEnd w:id="5"/>
    </w:p>
    <w:p w14:paraId="4C30E08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重庆千策招标代理有限公司（以下简称：采购代理机构）接受重庆市公安局大渡口区分局（以下简称：采购人）的委托，对大渡口区2025年校园周边交通设施品质提升项目进行竞争性谈判采购。欢迎有资格的供应商前来参加谈判。</w:t>
      </w:r>
    </w:p>
    <w:p w14:paraId="50FBFEF3">
      <w:pPr>
        <w:pStyle w:val="4"/>
        <w:adjustRightInd w:val="0"/>
        <w:snapToGrid w:val="0"/>
        <w:spacing w:before="0" w:after="0" w:line="400" w:lineRule="exact"/>
        <w:ind w:firstLine="482" w:firstLineChars="200"/>
        <w:rPr>
          <w:rFonts w:ascii="宋体" w:hAnsi="宋体" w:eastAsia="宋体" w:cs="宋体"/>
          <w:color w:val="auto"/>
          <w:sz w:val="24"/>
        </w:rPr>
      </w:pPr>
      <w:bookmarkStart w:id="6" w:name="_Toc31281"/>
      <w:bookmarkStart w:id="7" w:name="_Toc65660330"/>
      <w:bookmarkStart w:id="8" w:name="_Toc313893526"/>
      <w:bookmarkStart w:id="9" w:name="_Toc317775175"/>
      <w:bookmarkStart w:id="10" w:name="_Toc7758"/>
      <w:bookmarkStart w:id="11" w:name="_Toc18246"/>
      <w:r>
        <w:rPr>
          <w:rFonts w:hint="eastAsia" w:ascii="宋体" w:hAnsi="宋体" w:eastAsia="宋体" w:cs="宋体"/>
          <w:color w:val="auto"/>
          <w:sz w:val="24"/>
        </w:rPr>
        <w:t>一、竞争性谈判内容</w:t>
      </w:r>
      <w:bookmarkEnd w:id="6"/>
      <w:bookmarkEnd w:id="7"/>
      <w:bookmarkEnd w:id="8"/>
      <w:bookmarkEnd w:id="9"/>
      <w:bookmarkEnd w:id="10"/>
      <w:bookmarkEnd w:id="11"/>
    </w:p>
    <w:tbl>
      <w:tblPr>
        <w:tblStyle w:val="6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1813"/>
        <w:gridCol w:w="2075"/>
        <w:gridCol w:w="2358"/>
      </w:tblGrid>
      <w:tr w14:paraId="1F5C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35" w:type="dxa"/>
            <w:tcBorders>
              <w:top w:val="single" w:color="auto" w:sz="4" w:space="0"/>
              <w:left w:val="single" w:color="auto" w:sz="4" w:space="0"/>
              <w:bottom w:val="single" w:color="auto" w:sz="4" w:space="0"/>
              <w:right w:val="single" w:color="auto" w:sz="4" w:space="0"/>
            </w:tcBorders>
            <w:vAlign w:val="center"/>
          </w:tcPr>
          <w:p w14:paraId="781AC70A">
            <w:pPr>
              <w:pStyle w:val="24"/>
              <w:spacing w:line="240" w:lineRule="atLeast"/>
              <w:ind w:left="0"/>
              <w:jc w:val="center"/>
              <w:outlineLvl w:val="0"/>
              <w:rPr>
                <w:rFonts w:ascii="宋体" w:hAnsi="宋体" w:cs="宋体"/>
                <w:b/>
                <w:bCs/>
                <w:color w:val="auto"/>
                <w:sz w:val="24"/>
                <w:szCs w:val="24"/>
              </w:rPr>
            </w:pPr>
            <w:bookmarkStart w:id="12" w:name="_Toc27028"/>
            <w:bookmarkStart w:id="13" w:name="_Toc65660331"/>
            <w:bookmarkStart w:id="14" w:name="_Toc3256"/>
            <w:bookmarkStart w:id="15" w:name="_Toc373860293"/>
            <w:bookmarkStart w:id="16" w:name="_Toc317775178"/>
            <w:r>
              <w:rPr>
                <w:rFonts w:hint="eastAsia" w:ascii="宋体" w:hAnsi="宋体" w:cs="宋体"/>
                <w:b/>
                <w:bCs/>
                <w:color w:val="auto"/>
                <w:sz w:val="24"/>
                <w:szCs w:val="24"/>
              </w:rPr>
              <w:t>谈判项目名称</w:t>
            </w:r>
          </w:p>
        </w:tc>
        <w:tc>
          <w:tcPr>
            <w:tcW w:w="1813" w:type="dxa"/>
            <w:tcBorders>
              <w:top w:val="single" w:color="auto" w:sz="4" w:space="0"/>
              <w:left w:val="single" w:color="auto" w:sz="4" w:space="0"/>
              <w:bottom w:val="single" w:color="auto" w:sz="4" w:space="0"/>
              <w:right w:val="single" w:color="auto" w:sz="4" w:space="0"/>
            </w:tcBorders>
            <w:vAlign w:val="center"/>
          </w:tcPr>
          <w:p w14:paraId="62181E2B">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最高限价</w:t>
            </w:r>
          </w:p>
          <w:p w14:paraId="2E3EA440">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（元）</w:t>
            </w:r>
          </w:p>
        </w:tc>
        <w:tc>
          <w:tcPr>
            <w:tcW w:w="2075" w:type="dxa"/>
            <w:tcBorders>
              <w:top w:val="single" w:color="auto" w:sz="4" w:space="0"/>
              <w:left w:val="single" w:color="auto" w:sz="4" w:space="0"/>
              <w:bottom w:val="single" w:color="auto" w:sz="4" w:space="0"/>
              <w:right w:val="single" w:color="auto" w:sz="4" w:space="0"/>
            </w:tcBorders>
            <w:vAlign w:val="center"/>
          </w:tcPr>
          <w:p w14:paraId="1219E819">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谈判保证金</w:t>
            </w:r>
          </w:p>
          <w:p w14:paraId="639BD47C">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（元）</w:t>
            </w:r>
          </w:p>
        </w:tc>
        <w:tc>
          <w:tcPr>
            <w:tcW w:w="2358" w:type="dxa"/>
            <w:tcBorders>
              <w:top w:val="single" w:color="auto" w:sz="4" w:space="0"/>
              <w:left w:val="single" w:color="auto" w:sz="4" w:space="0"/>
              <w:bottom w:val="single" w:color="auto" w:sz="4" w:space="0"/>
              <w:right w:val="single" w:color="auto" w:sz="4" w:space="0"/>
            </w:tcBorders>
            <w:vAlign w:val="center"/>
          </w:tcPr>
          <w:p w14:paraId="4460ED51">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成交供应商数量</w:t>
            </w:r>
          </w:p>
          <w:p w14:paraId="167623F1">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（名）</w:t>
            </w:r>
          </w:p>
        </w:tc>
      </w:tr>
      <w:tr w14:paraId="1A8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135" w:type="dxa"/>
            <w:tcBorders>
              <w:top w:val="single" w:color="auto" w:sz="4" w:space="0"/>
              <w:left w:val="single" w:color="auto" w:sz="4" w:space="0"/>
              <w:bottom w:val="single" w:color="auto" w:sz="4" w:space="0"/>
              <w:right w:val="single" w:color="auto" w:sz="4" w:space="0"/>
            </w:tcBorders>
            <w:vAlign w:val="center"/>
          </w:tcPr>
          <w:p w14:paraId="51BD87E7">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rPr>
              <w:t>大渡口区2025年校园周边交通设施品质提升项目</w:t>
            </w:r>
          </w:p>
        </w:tc>
        <w:tc>
          <w:tcPr>
            <w:tcW w:w="1813" w:type="dxa"/>
            <w:tcBorders>
              <w:top w:val="single" w:color="auto" w:sz="4" w:space="0"/>
              <w:left w:val="single" w:color="auto" w:sz="4" w:space="0"/>
              <w:right w:val="single" w:color="auto" w:sz="4" w:space="0"/>
            </w:tcBorders>
            <w:vAlign w:val="center"/>
          </w:tcPr>
          <w:p w14:paraId="548575D4">
            <w:pPr>
              <w:pStyle w:val="24"/>
              <w:spacing w:line="240" w:lineRule="atLeast"/>
              <w:ind w:left="0"/>
              <w:jc w:val="center"/>
              <w:outlineLvl w:val="0"/>
              <w:rPr>
                <w:rFonts w:hint="default" w:ascii="宋体" w:hAnsi="宋体" w:cs="宋体"/>
                <w:color w:val="auto"/>
                <w:sz w:val="24"/>
                <w:szCs w:val="24"/>
                <w:lang w:val="en-US"/>
              </w:rPr>
            </w:pPr>
            <w:r>
              <w:rPr>
                <w:rFonts w:hint="eastAsia" w:ascii="宋体" w:hAnsi="宋体" w:cs="宋体"/>
                <w:color w:val="auto"/>
                <w:sz w:val="24"/>
                <w:szCs w:val="24"/>
                <w:lang w:val="en-US" w:eastAsia="zh-CN"/>
              </w:rPr>
              <w:t>757725.21</w:t>
            </w:r>
          </w:p>
        </w:tc>
        <w:tc>
          <w:tcPr>
            <w:tcW w:w="2075" w:type="dxa"/>
            <w:tcBorders>
              <w:top w:val="single" w:color="auto" w:sz="4" w:space="0"/>
              <w:left w:val="single" w:color="auto" w:sz="4" w:space="0"/>
              <w:right w:val="single" w:color="auto" w:sz="4" w:space="0"/>
            </w:tcBorders>
            <w:vAlign w:val="center"/>
          </w:tcPr>
          <w:p w14:paraId="33A7227F">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rPr>
              <w:t>5000</w:t>
            </w:r>
          </w:p>
        </w:tc>
        <w:tc>
          <w:tcPr>
            <w:tcW w:w="2358" w:type="dxa"/>
            <w:tcBorders>
              <w:top w:val="single" w:color="auto" w:sz="4" w:space="0"/>
              <w:left w:val="single" w:color="auto" w:sz="4" w:space="0"/>
              <w:right w:val="single" w:color="auto" w:sz="4" w:space="0"/>
            </w:tcBorders>
            <w:vAlign w:val="center"/>
          </w:tcPr>
          <w:p w14:paraId="1C5CEA2F">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rPr>
              <w:t>1</w:t>
            </w:r>
          </w:p>
        </w:tc>
      </w:tr>
    </w:tbl>
    <w:p w14:paraId="7FEFD57C">
      <w:pPr>
        <w:pStyle w:val="4"/>
        <w:adjustRightInd w:val="0"/>
        <w:snapToGrid w:val="0"/>
        <w:spacing w:before="0" w:after="0" w:line="400" w:lineRule="exact"/>
        <w:ind w:firstLine="482" w:firstLineChars="200"/>
        <w:rPr>
          <w:rFonts w:ascii="宋体" w:hAnsi="宋体" w:eastAsia="宋体" w:cs="宋体"/>
          <w:color w:val="auto"/>
          <w:sz w:val="24"/>
        </w:rPr>
      </w:pPr>
      <w:bookmarkStart w:id="17" w:name="_Toc1224"/>
      <w:r>
        <w:rPr>
          <w:rFonts w:hint="eastAsia" w:ascii="宋体" w:hAnsi="宋体" w:eastAsia="宋体" w:cs="宋体"/>
          <w:color w:val="auto"/>
          <w:sz w:val="24"/>
        </w:rPr>
        <w:t>二、资金来源</w:t>
      </w:r>
      <w:bookmarkEnd w:id="12"/>
      <w:bookmarkEnd w:id="13"/>
      <w:bookmarkEnd w:id="14"/>
      <w:bookmarkEnd w:id="17"/>
    </w:p>
    <w:p w14:paraId="566BE2C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财政预算资金，采购预算</w:t>
      </w:r>
      <w:r>
        <w:rPr>
          <w:rFonts w:hint="eastAsia" w:ascii="宋体" w:hAnsi="宋体" w:cs="宋体"/>
          <w:color w:val="auto"/>
          <w:sz w:val="24"/>
          <w:szCs w:val="24"/>
          <w:lang w:val="en-US" w:eastAsia="zh-CN"/>
        </w:rPr>
        <w:t>757725.21</w:t>
      </w:r>
      <w:r>
        <w:rPr>
          <w:rFonts w:hint="eastAsia" w:ascii="宋体" w:hAnsi="宋体" w:cs="宋体"/>
          <w:color w:val="auto"/>
          <w:sz w:val="24"/>
          <w:szCs w:val="24"/>
        </w:rPr>
        <w:t>元。</w:t>
      </w:r>
    </w:p>
    <w:p w14:paraId="7D14C213">
      <w:pPr>
        <w:pStyle w:val="4"/>
        <w:adjustRightInd w:val="0"/>
        <w:snapToGrid w:val="0"/>
        <w:spacing w:before="0" w:after="0" w:line="400" w:lineRule="exact"/>
        <w:ind w:firstLine="482" w:firstLineChars="200"/>
        <w:rPr>
          <w:rFonts w:ascii="宋体" w:hAnsi="宋体" w:eastAsia="宋体" w:cs="宋体"/>
          <w:color w:val="auto"/>
          <w:sz w:val="24"/>
        </w:rPr>
      </w:pPr>
      <w:bookmarkStart w:id="18" w:name="_Toc65660332"/>
      <w:bookmarkStart w:id="19" w:name="_Toc64731996"/>
      <w:bookmarkStart w:id="20" w:name="_Toc18548"/>
      <w:bookmarkStart w:id="21" w:name="_Toc17132"/>
      <w:bookmarkStart w:id="22" w:name="_Toc13541"/>
      <w:r>
        <w:rPr>
          <w:rFonts w:hint="eastAsia" w:ascii="宋体" w:hAnsi="宋体" w:eastAsia="宋体" w:cs="宋体"/>
          <w:color w:val="auto"/>
          <w:sz w:val="24"/>
        </w:rPr>
        <w:t>三、供应商资格条件</w:t>
      </w:r>
      <w:bookmarkEnd w:id="18"/>
      <w:bookmarkEnd w:id="19"/>
      <w:bookmarkEnd w:id="20"/>
      <w:bookmarkEnd w:id="21"/>
      <w:bookmarkEnd w:id="22"/>
    </w:p>
    <w:p w14:paraId="745BD83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27FB8EB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（二）本项目的特定资格要求：</w:t>
      </w:r>
    </w:p>
    <w:p w14:paraId="207565F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供应商具备电子与智能化工程专业承包二级及以上或市政公用工程施工总承包</w:t>
      </w:r>
      <w:r>
        <w:rPr>
          <w:rFonts w:hint="eastAsia" w:ascii="宋体" w:hAnsi="宋体" w:eastAsia="宋体" w:cs="宋体"/>
          <w:b w:val="0"/>
          <w:bCs w:val="0"/>
          <w:color w:val="auto"/>
          <w:sz w:val="24"/>
          <w:szCs w:val="24"/>
        </w:rPr>
        <w:t>叁级及以上资质（提供证书复印件并加盖供应商公章）。</w:t>
      </w:r>
    </w:p>
    <w:p w14:paraId="22DA0F0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供应商具备建设行政主管部门颁发的有效的安全生产许可证（提供有效期内的安全生产许可证复印件并加盖供应商公章）。</w:t>
      </w:r>
    </w:p>
    <w:p w14:paraId="20BAE33E">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ascii="宋体" w:hAnsi="宋体" w:eastAsia="宋体" w:cs="宋体"/>
          <w:color w:val="auto"/>
          <w:sz w:val="24"/>
        </w:rPr>
      </w:pPr>
      <w:bookmarkStart w:id="23" w:name="_Toc26547"/>
      <w:bookmarkStart w:id="24" w:name="_Toc11908"/>
      <w:bookmarkStart w:id="25" w:name="_Toc65660333"/>
      <w:bookmarkStart w:id="26" w:name="_Toc1386"/>
      <w:r>
        <w:rPr>
          <w:rFonts w:hint="eastAsia" w:ascii="宋体" w:hAnsi="宋体" w:eastAsia="宋体" w:cs="宋体"/>
          <w:color w:val="auto"/>
          <w:sz w:val="24"/>
        </w:rPr>
        <w:t>四、谈判有关说明</w:t>
      </w:r>
      <w:bookmarkEnd w:id="15"/>
      <w:bookmarkEnd w:id="23"/>
      <w:bookmarkEnd w:id="24"/>
      <w:bookmarkEnd w:id="25"/>
      <w:bookmarkEnd w:id="26"/>
    </w:p>
    <w:p w14:paraId="4C3861BF">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（一）凡有意参加谈判的供应商，请在“行采家”（ https://www.gec123.com/）上下载或到采购代理机构处领取本项目竞争性谈判文件以及图纸、澄清等谈判前公布的所有项目资料，无论供应商下载、领取与否，均视为已知晓所有谈判实质性要求内容。</w:t>
      </w:r>
    </w:p>
    <w:p w14:paraId="2D1A24B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（二）竞争性谈判公告期限：自采购公告发布之日（2025年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日）起三个工作日。</w:t>
      </w:r>
    </w:p>
    <w:p w14:paraId="76B7353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（三）获取竞争性谈判文件期限：</w:t>
      </w:r>
    </w:p>
    <w:p w14:paraId="2BC0154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1.竞争性谈判文件提供期限：2025年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cs="宋体"/>
          <w:color w:val="auto"/>
          <w:sz w:val="24"/>
          <w:szCs w:val="24"/>
        </w:rPr>
        <w:t>日。</w:t>
      </w:r>
    </w:p>
    <w:p w14:paraId="21D54DB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2.报名方式：供应商将《重庆千策招标代理有限公司报名表》（加盖供应商公章）扫描后发送至3097860773@qq.com （邮箱）。</w:t>
      </w:r>
    </w:p>
    <w:p w14:paraId="3CD174E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3.竞争性谈判文件售价：人民币300元/份。</w:t>
      </w:r>
    </w:p>
    <w:p w14:paraId="1107CBF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（四）谈判地点：重庆千策招标代理有限公司（重庆市</w:t>
      </w:r>
      <w:r>
        <w:rPr>
          <w:rFonts w:hint="eastAsia" w:ascii="宋体" w:hAnsi="宋体" w:cs="宋体"/>
          <w:color w:val="auto"/>
          <w:sz w:val="24"/>
          <w:szCs w:val="24"/>
          <w:lang w:eastAsia="zh-CN"/>
        </w:rPr>
        <w:t>两江新</w:t>
      </w:r>
      <w:bookmarkStart w:id="203" w:name="_GoBack"/>
      <w:bookmarkEnd w:id="203"/>
      <w:r>
        <w:rPr>
          <w:rFonts w:hint="eastAsia" w:ascii="宋体" w:hAnsi="宋体" w:cs="宋体"/>
          <w:color w:val="auto"/>
          <w:sz w:val="24"/>
          <w:szCs w:val="24"/>
        </w:rPr>
        <w:t>区星光大道82号天王星D1-2栋7楼）会议室。</w:t>
      </w:r>
    </w:p>
    <w:p w14:paraId="37DDFC7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（五）提交响应文件开始时间：2025年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09</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590B0CB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（六）提交响应文件截止时间：2025年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11612F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（七）谈判开始时间：2025年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bookmarkEnd w:id="16"/>
    <w:p w14:paraId="42AD4484">
      <w:pPr>
        <w:pStyle w:val="4"/>
        <w:adjustRightInd w:val="0"/>
        <w:snapToGrid w:val="0"/>
        <w:spacing w:before="0" w:after="0" w:line="400" w:lineRule="exact"/>
        <w:ind w:firstLine="482" w:firstLineChars="200"/>
        <w:rPr>
          <w:rFonts w:ascii="宋体" w:hAnsi="宋体" w:eastAsia="宋体" w:cs="宋体"/>
          <w:color w:val="auto"/>
          <w:sz w:val="24"/>
        </w:rPr>
      </w:pPr>
      <w:bookmarkStart w:id="27" w:name="_Toc521053053"/>
      <w:bookmarkStart w:id="28" w:name="_Toc11956"/>
      <w:bookmarkStart w:id="29" w:name="_Toc373860294"/>
      <w:bookmarkStart w:id="30" w:name="_Toc12532"/>
      <w:bookmarkStart w:id="31" w:name="_Toc525047161"/>
      <w:bookmarkStart w:id="32" w:name="_Toc6178"/>
      <w:bookmarkStart w:id="33" w:name="_Toc65660334"/>
      <w:r>
        <w:rPr>
          <w:rFonts w:hint="eastAsia" w:ascii="宋体" w:hAnsi="宋体" w:eastAsia="宋体" w:cs="宋体"/>
          <w:color w:val="auto"/>
          <w:sz w:val="24"/>
        </w:rPr>
        <w:t>五、谈判保证金</w:t>
      </w:r>
      <w:bookmarkEnd w:id="27"/>
      <w:bookmarkEnd w:id="28"/>
      <w:bookmarkEnd w:id="29"/>
      <w:bookmarkEnd w:id="30"/>
      <w:bookmarkEnd w:id="31"/>
      <w:bookmarkEnd w:id="32"/>
      <w:bookmarkEnd w:id="33"/>
    </w:p>
    <w:p w14:paraId="1C42B65A">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（一）谈判保证金递交</w:t>
      </w:r>
    </w:p>
    <w:p w14:paraId="406ACA2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1.供应商应足额交纳谈判保证金（谈判保证金金额详见本篇“一、竞争性谈判内容”），并汇至以下账户，谈判保证金的到账截止时间同提交响应文件截止时间。</w:t>
      </w:r>
    </w:p>
    <w:p w14:paraId="7663EA19">
      <w:pPr>
        <w:spacing w:line="400" w:lineRule="exact"/>
        <w:ind w:firstLine="480" w:firstLineChars="200"/>
        <w:rPr>
          <w:rFonts w:ascii="宋体" w:hAnsi="宋体" w:cs="宋体"/>
          <w:color w:val="auto"/>
          <w:sz w:val="24"/>
          <w:szCs w:val="24"/>
        </w:rPr>
      </w:pPr>
      <w:bookmarkStart w:id="34" w:name="_Toc4355"/>
      <w:bookmarkStart w:id="35" w:name="_Toc65660335"/>
      <w:bookmarkStart w:id="36" w:name="_Toc521053054"/>
      <w:bookmarkStart w:id="37" w:name="_Toc525047162"/>
      <w:bookmarkStart w:id="38" w:name="_Toc479668114"/>
      <w:bookmarkStart w:id="39" w:name="_Toc2945"/>
      <w:r>
        <w:rPr>
          <w:rFonts w:hint="eastAsia" w:ascii="宋体" w:hAnsi="宋体" w:cs="宋体"/>
          <w:color w:val="auto"/>
          <w:sz w:val="24"/>
          <w:szCs w:val="24"/>
        </w:rPr>
        <w:t>谈判保证金账户：</w:t>
      </w:r>
    </w:p>
    <w:p w14:paraId="526613C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户  名：重庆千策招标代理有限公司</w:t>
      </w:r>
    </w:p>
    <w:p w14:paraId="323AB62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565340C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账  号：50050103360000000623</w:t>
      </w:r>
    </w:p>
    <w:p w14:paraId="620742D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2.各供应商在银行转账（电汇）时，须充分考虑银行转账（电汇）的时间差风险，如同城转账、异地转账或汇款、跨行转账或电汇的时间要求。</w:t>
      </w:r>
    </w:p>
    <w:p w14:paraId="09072C9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（二）谈判保证金退还方式</w:t>
      </w:r>
    </w:p>
    <w:p w14:paraId="0D432CF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1.未成交供应商的谈判保证金，在成交通知书发放后，采购代理机构在五个工作日内按供应商来款账户信息退还。</w:t>
      </w:r>
    </w:p>
    <w:p w14:paraId="1E474E0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2.成交供应商的谈判保证金，在成交供应商与采购人签订合同后，采购代理机构在五个工作日内按供应商来款账户信息退还。</w:t>
      </w:r>
    </w:p>
    <w:bookmarkEnd w:id="34"/>
    <w:bookmarkEnd w:id="35"/>
    <w:bookmarkEnd w:id="36"/>
    <w:bookmarkEnd w:id="37"/>
    <w:bookmarkEnd w:id="38"/>
    <w:bookmarkEnd w:id="39"/>
    <w:p w14:paraId="61EDB177">
      <w:pPr>
        <w:pStyle w:val="4"/>
        <w:adjustRightInd w:val="0"/>
        <w:snapToGrid w:val="0"/>
        <w:spacing w:before="0" w:after="0" w:line="400" w:lineRule="exact"/>
        <w:ind w:firstLine="482" w:firstLineChars="200"/>
        <w:rPr>
          <w:rFonts w:ascii="宋体" w:hAnsi="宋体" w:eastAsia="宋体" w:cs="宋体"/>
          <w:color w:val="auto"/>
          <w:sz w:val="24"/>
        </w:rPr>
      </w:pPr>
      <w:bookmarkStart w:id="40" w:name="_Toc6563"/>
      <w:bookmarkStart w:id="41" w:name="_Toc16269"/>
      <w:bookmarkStart w:id="42" w:name="_Toc525047163"/>
      <w:bookmarkStart w:id="43" w:name="_Toc28385"/>
      <w:bookmarkStart w:id="44" w:name="_Toc521053055"/>
      <w:bookmarkStart w:id="45" w:name="_Toc65660336"/>
      <w:r>
        <w:rPr>
          <w:rFonts w:hint="eastAsia" w:ascii="宋体" w:hAnsi="宋体" w:eastAsia="宋体" w:cs="宋体"/>
          <w:color w:val="auto"/>
          <w:sz w:val="24"/>
        </w:rPr>
        <w:t>六、其它有关规定</w:t>
      </w:r>
      <w:bookmarkEnd w:id="40"/>
      <w:bookmarkEnd w:id="41"/>
      <w:bookmarkEnd w:id="42"/>
      <w:bookmarkEnd w:id="43"/>
      <w:bookmarkEnd w:id="44"/>
      <w:bookmarkEnd w:id="45"/>
    </w:p>
    <w:p w14:paraId="5156912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（一）单位负责人为同一人或者存在直接控股、管理关系的不同供应商，不得参加同一合同项（包）下的采购活动，否则均为无效谈判。</w:t>
      </w:r>
    </w:p>
    <w:p w14:paraId="115A1F9A">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F0E961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https://www.gec123.com/）上发布，请各供应商注意下载或到采购代理机构处领取；无论供应商下载或领取与否，均视同供应商已知晓本项目澄清文件（如果有）的内容。</w:t>
      </w:r>
    </w:p>
    <w:p w14:paraId="2AF42BF1">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2EAD0A26">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（五）谈判费用：无论谈判结果如何，供应商参与本项目谈判的所有费用均应由供应商自行承担。</w:t>
      </w:r>
    </w:p>
    <w:p w14:paraId="42E54975">
      <w:pPr>
        <w:snapToGrid w:val="0"/>
        <w:spacing w:line="400" w:lineRule="exact"/>
        <w:ind w:firstLine="361" w:firstLineChars="150"/>
        <w:rPr>
          <w:rFonts w:ascii="宋体" w:hAnsi="宋体" w:cs="宋体"/>
          <w:b/>
          <w:bCs/>
          <w:color w:val="auto"/>
          <w:sz w:val="24"/>
          <w:szCs w:val="24"/>
        </w:rPr>
      </w:pPr>
      <w:r>
        <w:rPr>
          <w:rFonts w:hint="eastAsia" w:ascii="宋体" w:hAnsi="宋体" w:cs="宋体"/>
          <w:b/>
          <w:bCs/>
          <w:color w:val="auto"/>
          <w:sz w:val="24"/>
          <w:szCs w:val="24"/>
        </w:rPr>
        <w:t>（六）本项目不接受联合体参与谈判，否则按无效响应处理。</w:t>
      </w:r>
    </w:p>
    <w:p w14:paraId="76D9DFAE">
      <w:pPr>
        <w:snapToGrid w:val="0"/>
        <w:spacing w:line="400" w:lineRule="exact"/>
        <w:ind w:firstLine="361" w:firstLineChars="150"/>
        <w:rPr>
          <w:rFonts w:ascii="宋体" w:hAnsi="宋体" w:cs="宋体"/>
          <w:color w:val="auto"/>
          <w:sz w:val="24"/>
          <w:szCs w:val="24"/>
        </w:rPr>
      </w:pPr>
      <w:r>
        <w:rPr>
          <w:rFonts w:hint="eastAsia" w:ascii="宋体" w:hAnsi="宋体" w:cs="宋体"/>
          <w:b/>
          <w:bCs/>
          <w:color w:val="auto"/>
          <w:sz w:val="24"/>
          <w:szCs w:val="24"/>
        </w:rPr>
        <w:t>（七）本项目不接受合同分包，否则按无效响应处理。</w:t>
      </w:r>
    </w:p>
    <w:p w14:paraId="198A0C3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FFAC327">
      <w:pPr>
        <w:pStyle w:val="4"/>
        <w:adjustRightInd w:val="0"/>
        <w:snapToGrid w:val="0"/>
        <w:spacing w:before="0" w:after="0" w:line="400" w:lineRule="exact"/>
        <w:ind w:firstLine="482" w:firstLineChars="200"/>
        <w:rPr>
          <w:rFonts w:ascii="宋体" w:hAnsi="宋体" w:eastAsia="宋体" w:cs="宋体"/>
          <w:color w:val="auto"/>
          <w:sz w:val="24"/>
        </w:rPr>
      </w:pPr>
      <w:bookmarkStart w:id="46" w:name="_Toc10415"/>
      <w:bookmarkStart w:id="47" w:name="_Toc65660337"/>
      <w:bookmarkStart w:id="48" w:name="_Toc26298"/>
      <w:bookmarkStart w:id="49" w:name="_Toc525047164"/>
      <w:bookmarkStart w:id="50" w:name="_Toc1733"/>
      <w:bookmarkStart w:id="51" w:name="_Toc521053056"/>
      <w:r>
        <w:rPr>
          <w:rFonts w:hint="eastAsia" w:ascii="宋体" w:hAnsi="宋体" w:eastAsia="宋体" w:cs="宋体"/>
          <w:color w:val="auto"/>
          <w:sz w:val="24"/>
        </w:rPr>
        <w:t>七、联系方式</w:t>
      </w:r>
      <w:bookmarkEnd w:id="46"/>
      <w:bookmarkEnd w:id="47"/>
      <w:bookmarkEnd w:id="48"/>
      <w:bookmarkEnd w:id="49"/>
      <w:bookmarkEnd w:id="50"/>
      <w:bookmarkEnd w:id="51"/>
    </w:p>
    <w:p w14:paraId="2F781439">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（一）</w:t>
      </w:r>
      <w:bookmarkStart w:id="52" w:name="_Hlk70416418"/>
      <w:r>
        <w:rPr>
          <w:rFonts w:hint="eastAsia" w:ascii="宋体" w:hAnsi="宋体" w:cs="宋体"/>
          <w:color w:val="auto"/>
          <w:sz w:val="24"/>
          <w:szCs w:val="24"/>
        </w:rPr>
        <w:t>采购人：</w:t>
      </w:r>
      <w:bookmarkEnd w:id="52"/>
      <w:bookmarkStart w:id="53" w:name="_Toc9519"/>
      <w:r>
        <w:rPr>
          <w:rFonts w:hint="eastAsia" w:ascii="宋体" w:hAnsi="宋体" w:cs="宋体"/>
          <w:color w:val="auto"/>
          <w:sz w:val="24"/>
          <w:szCs w:val="24"/>
        </w:rPr>
        <w:t>重庆市公安局大渡口区分局</w:t>
      </w:r>
    </w:p>
    <w:bookmarkEnd w:id="53"/>
    <w:p w14:paraId="2B91EE3E">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联系人：田老师</w:t>
      </w:r>
    </w:p>
    <w:p w14:paraId="7DD47DD9">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联系电话：023-65367058</w:t>
      </w:r>
    </w:p>
    <w:p w14:paraId="2D3903FD">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地  址：重庆市大渡口区翠柏路100号</w:t>
      </w:r>
    </w:p>
    <w:p w14:paraId="5EBAEA06">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（二）采购代理机构：重庆千策招标代理有限公司</w:t>
      </w:r>
    </w:p>
    <w:p w14:paraId="7F5024C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联系人：王奎     </w:t>
      </w:r>
    </w:p>
    <w:p w14:paraId="4895065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电  话：023-67461776</w:t>
      </w:r>
    </w:p>
    <w:p w14:paraId="415DEB7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址：重庆市</w:t>
      </w:r>
      <w:r>
        <w:rPr>
          <w:rFonts w:hint="eastAsia" w:ascii="宋体" w:hAnsi="宋体" w:cs="宋体"/>
          <w:color w:val="auto"/>
          <w:sz w:val="24"/>
          <w:szCs w:val="24"/>
          <w:lang w:eastAsia="zh-CN"/>
        </w:rPr>
        <w:t>两江新</w:t>
      </w:r>
      <w:r>
        <w:rPr>
          <w:rFonts w:hint="eastAsia" w:ascii="宋体" w:hAnsi="宋体" w:cs="宋体"/>
          <w:color w:val="auto"/>
          <w:sz w:val="24"/>
          <w:szCs w:val="24"/>
        </w:rPr>
        <w:t>区星光大道82号天王星D1-2栋7楼</w:t>
      </w:r>
    </w:p>
    <w:p w14:paraId="0B5B1F4E">
      <w:pPr>
        <w:snapToGrid w:val="0"/>
        <w:spacing w:line="400" w:lineRule="exact"/>
        <w:ind w:firstLine="480" w:firstLineChars="200"/>
        <w:rPr>
          <w:rFonts w:ascii="宋体" w:hAnsi="宋体" w:cs="宋体"/>
          <w:color w:val="auto"/>
          <w:sz w:val="24"/>
          <w:szCs w:val="24"/>
        </w:rPr>
      </w:pPr>
    </w:p>
    <w:p w14:paraId="58FA113D">
      <w:pPr>
        <w:snapToGrid w:val="0"/>
        <w:spacing w:line="380" w:lineRule="exact"/>
        <w:ind w:firstLine="480" w:firstLineChars="200"/>
        <w:rPr>
          <w:rFonts w:ascii="宋体" w:hAnsi="宋体" w:cs="宋体"/>
          <w:color w:val="auto"/>
          <w:sz w:val="24"/>
          <w:szCs w:val="24"/>
        </w:rPr>
        <w:sectPr>
          <w:pgSz w:w="11907" w:h="16840"/>
          <w:pgMar w:top="1134" w:right="1418" w:bottom="1134" w:left="1418" w:header="680" w:footer="992" w:gutter="0"/>
          <w:pgNumType w:fmt="numberInDash"/>
          <w:cols w:space="720" w:num="1"/>
          <w:docGrid w:linePitch="312" w:charSpace="0"/>
        </w:sectPr>
      </w:pPr>
    </w:p>
    <w:p w14:paraId="1AF58603">
      <w:pPr>
        <w:pStyle w:val="4"/>
        <w:spacing w:before="0" w:after="0" w:line="360" w:lineRule="auto"/>
        <w:jc w:val="center"/>
        <w:rPr>
          <w:rFonts w:ascii="宋体" w:hAnsi="宋体" w:eastAsia="宋体" w:cs="宋体"/>
          <w:b w:val="0"/>
          <w:color w:val="auto"/>
          <w:sz w:val="36"/>
          <w:szCs w:val="30"/>
        </w:rPr>
      </w:pPr>
      <w:bookmarkStart w:id="54" w:name="_Toc65660338"/>
      <w:bookmarkStart w:id="55" w:name="_Toc1292"/>
      <w:bookmarkStart w:id="56" w:name="_Toc14516"/>
      <w:bookmarkStart w:id="57" w:name="_Toc11839"/>
      <w:bookmarkStart w:id="58" w:name="_Toc102227313"/>
      <w:r>
        <w:rPr>
          <w:rFonts w:hint="eastAsia" w:ascii="宋体" w:hAnsi="宋体" w:eastAsia="宋体" w:cs="宋体"/>
          <w:b w:val="0"/>
          <w:color w:val="auto"/>
          <w:sz w:val="36"/>
          <w:szCs w:val="30"/>
        </w:rPr>
        <w:t>第二篇  谈判项目技术（质量）需求</w:t>
      </w:r>
      <w:bookmarkEnd w:id="54"/>
      <w:bookmarkEnd w:id="55"/>
      <w:bookmarkEnd w:id="56"/>
      <w:bookmarkEnd w:id="57"/>
    </w:p>
    <w:p w14:paraId="2AD77659">
      <w:pPr>
        <w:pStyle w:val="4"/>
        <w:adjustRightInd w:val="0"/>
        <w:snapToGrid w:val="0"/>
        <w:spacing w:before="0" w:after="0" w:line="400" w:lineRule="exact"/>
        <w:ind w:firstLine="482" w:firstLineChars="200"/>
        <w:rPr>
          <w:rFonts w:ascii="宋体" w:hAnsi="宋体" w:eastAsia="宋体" w:cs="宋体"/>
          <w:color w:val="auto"/>
          <w:sz w:val="24"/>
        </w:rPr>
      </w:pPr>
      <w:bookmarkStart w:id="59" w:name="_Toc65660339"/>
      <w:bookmarkStart w:id="60" w:name="_Toc26971"/>
      <w:bookmarkStart w:id="61" w:name="_Toc24129"/>
      <w:bookmarkStart w:id="62" w:name="_Toc16052"/>
      <w:r>
        <w:rPr>
          <w:rFonts w:hint="eastAsia" w:ascii="宋体" w:hAnsi="宋体" w:eastAsia="宋体" w:cs="宋体"/>
          <w:color w:val="auto"/>
          <w:sz w:val="24"/>
        </w:rPr>
        <w:t>一、</w:t>
      </w:r>
      <w:bookmarkEnd w:id="59"/>
      <w:bookmarkEnd w:id="60"/>
      <w:bookmarkEnd w:id="61"/>
      <w:r>
        <w:rPr>
          <w:rFonts w:hint="eastAsia" w:ascii="宋体" w:hAnsi="宋体" w:eastAsia="宋体" w:cs="宋体"/>
          <w:color w:val="auto"/>
          <w:sz w:val="24"/>
        </w:rPr>
        <w:t>项目一览表</w:t>
      </w:r>
      <w:bookmarkEnd w:id="62"/>
    </w:p>
    <w:tbl>
      <w:tblPr>
        <w:tblStyle w:val="61"/>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2259"/>
        <w:gridCol w:w="2125"/>
      </w:tblGrid>
      <w:tr w14:paraId="2D9D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0" w:type="pct"/>
            <w:vAlign w:val="center"/>
          </w:tcPr>
          <w:p w14:paraId="74A85C31">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谈判项目名称</w:t>
            </w:r>
          </w:p>
        </w:tc>
        <w:tc>
          <w:tcPr>
            <w:tcW w:w="1220" w:type="pct"/>
            <w:vAlign w:val="center"/>
          </w:tcPr>
          <w:p w14:paraId="4273C2A7">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数量/单位</w:t>
            </w:r>
          </w:p>
        </w:tc>
        <w:tc>
          <w:tcPr>
            <w:tcW w:w="1148" w:type="pct"/>
            <w:vAlign w:val="center"/>
          </w:tcPr>
          <w:p w14:paraId="421BC19E">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459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2630" w:type="pct"/>
            <w:vAlign w:val="center"/>
          </w:tcPr>
          <w:p w14:paraId="7507133B">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大渡口区2025年校园周边交通设施品质提升项目</w:t>
            </w:r>
          </w:p>
        </w:tc>
        <w:tc>
          <w:tcPr>
            <w:tcW w:w="1220" w:type="pct"/>
            <w:vAlign w:val="center"/>
          </w:tcPr>
          <w:p w14:paraId="5572C98F">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1项</w:t>
            </w:r>
          </w:p>
        </w:tc>
        <w:tc>
          <w:tcPr>
            <w:tcW w:w="1148" w:type="pct"/>
            <w:vAlign w:val="center"/>
          </w:tcPr>
          <w:p w14:paraId="1514937F">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详见下文。</w:t>
            </w:r>
          </w:p>
        </w:tc>
      </w:tr>
    </w:tbl>
    <w:p w14:paraId="2393E7AD">
      <w:pPr>
        <w:pStyle w:val="4"/>
        <w:adjustRightInd w:val="0"/>
        <w:snapToGrid w:val="0"/>
        <w:spacing w:before="0" w:after="0" w:line="400" w:lineRule="exact"/>
        <w:ind w:firstLine="482" w:firstLineChars="200"/>
        <w:rPr>
          <w:rFonts w:ascii="宋体" w:hAnsi="宋体" w:eastAsia="宋体" w:cs="宋体"/>
          <w:color w:val="auto"/>
          <w:sz w:val="24"/>
        </w:rPr>
      </w:pPr>
      <w:bookmarkStart w:id="63" w:name="_Toc15294"/>
      <w:bookmarkStart w:id="64" w:name="_Toc65660341"/>
      <w:bookmarkStart w:id="65" w:name="_Toc15492"/>
      <w:bookmarkStart w:id="66" w:name="_Toc13356"/>
      <w:r>
        <w:rPr>
          <w:rFonts w:hint="eastAsia" w:ascii="宋体" w:hAnsi="宋体" w:eastAsia="宋体" w:cs="宋体"/>
          <w:color w:val="auto"/>
          <w:sz w:val="24"/>
        </w:rPr>
        <w:t>二、项目基本情况介绍</w:t>
      </w:r>
      <w:bookmarkEnd w:id="63"/>
    </w:p>
    <w:p w14:paraId="3CA4FD8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规模及主要内容：大渡口区公安分局2025年拟实施的“大渡口区2025年校园周边交通设施品质提升项目”包括大渡口区自启学校、钢花小学、三十七中、双山实验小学、钰鑫小学、巴渝学校、西辰小学、慧泉小学、佳兆业小学、佳兆业中学和实验小学九宫庙校区共1</w:t>
      </w:r>
      <w:r>
        <w:rPr>
          <w:rFonts w:ascii="宋体" w:hAnsi="宋体" w:cs="宋体"/>
          <w:color w:val="auto"/>
          <w:sz w:val="24"/>
          <w:szCs w:val="24"/>
        </w:rPr>
        <w:t>1</w:t>
      </w:r>
      <w:r>
        <w:rPr>
          <w:rFonts w:hint="eastAsia" w:ascii="宋体" w:hAnsi="宋体" w:cs="宋体"/>
          <w:color w:val="auto"/>
          <w:sz w:val="24"/>
          <w:szCs w:val="24"/>
        </w:rPr>
        <w:t>所学校校园周边交通设施的建设，包含标志标线、抗滑薄层、红绿灯控制、电子警察、违停抓拍、隔离栏杆、警示柱等交通设施的建设。补充内容详</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附件</w:t>
      </w:r>
      <w:r>
        <w:rPr>
          <w:rFonts w:hint="eastAsia" w:ascii="宋体" w:hAnsi="宋体" w:cs="宋体"/>
          <w:color w:val="auto"/>
          <w:sz w:val="24"/>
          <w:szCs w:val="24"/>
          <w:highlight w:val="none"/>
        </w:rPr>
        <w:t>。</w:t>
      </w:r>
    </w:p>
    <w:p w14:paraId="311C56C7">
      <w:pPr>
        <w:pStyle w:val="4"/>
        <w:adjustRightInd w:val="0"/>
        <w:snapToGrid w:val="0"/>
        <w:spacing w:before="0" w:after="0" w:line="400" w:lineRule="exact"/>
        <w:ind w:firstLine="482" w:firstLineChars="200"/>
        <w:rPr>
          <w:rFonts w:ascii="宋体" w:hAnsi="宋体" w:cs="宋体"/>
          <w:color w:val="auto"/>
          <w:kern w:val="0"/>
          <w:sz w:val="24"/>
          <w:szCs w:val="24"/>
        </w:rPr>
      </w:pPr>
      <w:bookmarkStart w:id="67" w:name="_Toc20244"/>
      <w:r>
        <w:rPr>
          <w:rFonts w:hint="eastAsia" w:ascii="宋体" w:hAnsi="宋体" w:eastAsia="宋体" w:cs="宋体"/>
          <w:color w:val="auto"/>
          <w:sz w:val="24"/>
        </w:rPr>
        <w:t>三、项目技术需求</w:t>
      </w:r>
      <w:bookmarkEnd w:id="67"/>
    </w:p>
    <w:p w14:paraId="25DB3706">
      <w:pPr>
        <w:jc w:val="center"/>
        <w:rPr>
          <w:color w:val="auto"/>
          <w:sz w:val="24"/>
          <w:szCs w:val="22"/>
        </w:rPr>
      </w:pPr>
      <w:r>
        <w:rPr>
          <w:rFonts w:hint="eastAsia" w:ascii="宋体" w:hAnsi="宋体"/>
          <w:color w:val="auto"/>
          <w:sz w:val="24"/>
          <w:szCs w:val="22"/>
        </w:rPr>
        <w:t>主要设备技术要求</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32"/>
        <w:gridCol w:w="997"/>
        <w:gridCol w:w="6401"/>
      </w:tblGrid>
      <w:tr w14:paraId="7EAD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7DBDAEA3">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3FAF4757">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名称</w:t>
            </w:r>
          </w:p>
        </w:tc>
        <w:tc>
          <w:tcPr>
            <w:tcW w:w="73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82F067">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技术规格及质量要求</w:t>
            </w:r>
          </w:p>
        </w:tc>
      </w:tr>
      <w:tr w14:paraId="01E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41F445D">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5D7E733">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红绿灯控制</w:t>
            </w:r>
          </w:p>
        </w:tc>
      </w:tr>
      <w:tr w14:paraId="5D4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C969C14">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0016E766">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信号控制机箱</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668C65DD">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物联型道路交通信号控制机，符合GB 25280-2016《道路交通信号控制机》标准，通过公安部检测；32位工业级ARM（领先的精简指令CPU）处理器，低功耗、高性能、高可靠性；采用嵌入式实时多任务操作系统，系统稳定可靠；C类A级集中协调式交通信号控制机，4U标准机架堆叠式设计。</w:t>
            </w:r>
          </w:p>
          <w:p w14:paraId="04E3E12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（1）支持动态自适应协调控制或者感应协调控制；</w:t>
            </w:r>
          </w:p>
          <w:p w14:paraId="4550B839">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（2）感应、自适应控制下的倒计时支持：无通信模式及RS485通信；支持无通信模式提前一个周期和立即关闭倒计时，避免倒计时显示混乱，同时信号灯无任何闪烁现象；</w:t>
            </w:r>
          </w:p>
          <w:p w14:paraId="4C0B6D0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（3）支持与视频检测系统无缝对接，实现视频交通检测下的信号控制；</w:t>
            </w:r>
          </w:p>
          <w:p w14:paraId="7F4250DF">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（4）支持连接视频电子警察虚拟线圈存在型检测；</w:t>
            </w:r>
          </w:p>
          <w:p w14:paraId="024638B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（5）支持公交优先、出口拥堵控制；事件检测控制；多车道汇入自适应控制；</w:t>
            </w:r>
          </w:p>
          <w:p w14:paraId="457C8B5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（6）支持虚拟检测器功能，可设置虚拟检测器，并可通过网络远程对虚拟检测器输出状态进行置位；</w:t>
            </w:r>
          </w:p>
          <w:p w14:paraId="090947C1">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至少250路前端虚拟检测器进行逻辑运算优化控制；信号控制机可将物理检测器、时刻、事件（时间、流量、占有率、第三方网络等）等多种参数进行逻辑运算；具有基于多参数虚拟检测逻辑运算的自主方案混合调用（多时段定周期、感应、自适应、公交优先）；可模拟输入现场指挥要素与逻辑推理过程，实现绿信时长、周期与相位差优化控制；</w:t>
            </w:r>
          </w:p>
          <w:p w14:paraId="53F7D438">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（8）具有相位控制属性定义，完成相位前伸、后延、插入、弹性控制，提高绿信效率；</w:t>
            </w:r>
          </w:p>
          <w:p w14:paraId="376B15E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（9）支持实时车辆存在性或密度检测，用于感应控制或自适应优化控制；</w:t>
            </w:r>
          </w:p>
          <w:p w14:paraId="46026C5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（10）支持HiPLC技术高效互联路口前端设备，连接设备包括信号灯具、倒计时、待行LED屏等，完成数据通讯；</w:t>
            </w:r>
          </w:p>
          <w:p w14:paraId="6726AEE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（11）支持HiPLC技术实现前端设备工况、故障等信息主动上报功能，无需铺设专用通讯线缆，降低用户维护成本，实现智能运维；</w:t>
            </w:r>
          </w:p>
          <w:p w14:paraId="16C3487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（12）可每4个相位组成一个虚拟信号机控制，支持最多8个虚拟信号机控制；</w:t>
            </w:r>
          </w:p>
          <w:p w14:paraId="013F3C61">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（13）具有工业级可视化触控终端接口，连接后可直接显示/查看/修改信号机参数。</w:t>
            </w:r>
          </w:p>
          <w:p w14:paraId="643311F9">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每板可控制4路独立灯组输出，整机可选择4路*（1-8）组输出，每一信号控制相位可任意设置为机动车、非机动车、行人相位，最大具备扩展到32组灯控的能力；单组输出驱动能力能达到800W；具备单独相位输出开关控制功能以及独立保护功能；具备灯具漏电流检测功能；</w:t>
            </w:r>
          </w:p>
          <w:p w14:paraId="5219D7F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（15）有手动控制面板，支持无线手动控制，支持定制图形化路口警卫任务面板；</w:t>
            </w:r>
          </w:p>
          <w:p w14:paraId="126C0EB8">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（16）具备调、无电缆时钟协调、感应控制功能，支持集中自适应协调控制，控制方式可降级实现；</w:t>
            </w:r>
          </w:p>
          <w:p w14:paraId="6184332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具备“节假日”、“星期”和“普通”三种模式共48个时段，支持多时段定周控制、感应控制、潮汐车道控制、行人过街请求控制、自适应控制、自适应协调控制等方案，以及黄闪、全红、关灯等多种控制模式，方案总数可达到255个；</w:t>
            </w:r>
          </w:p>
          <w:p w14:paraId="6E831192">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（18）采用工业级控制时钟，日误差小于0.1秒，并可远程通过控制中心校正时间； 最小控制时间为1秒，红黄绿输出0～99秒可调； 最大绿、最小绿时间可调；支持后台远程控制和指定相位控制；</w:t>
            </w:r>
          </w:p>
          <w:p w14:paraId="1C26EED4">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支持至少64路检测能力（不含检测卡），支持线圈、地磁、视频、微波等检测方式；支持多种检测器以RS485总线方式连接、扩展到同一信号机；支持饱和度检测、类饱和度；支持占有率检测；交通信息采集包括周期流量、饱和度等统计方式，本地记录并上传，具备通信中断后保存7天以上的流量数据能力；</w:t>
            </w:r>
          </w:p>
          <w:p w14:paraId="7D3BCEB4">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具备RS-232/485、RJ45、USB、WIFI通讯接口，支持手持终端、平板电脑APP、笔记本对信号机现场调试；具备系统通讯功能，支持中心远程控制，具有系统可扩展能力；具有车辆检测器、行人过街按钮、通讯倒计时连接接口；支持无线、有线连接方式，同时具备双工通讯接口；</w:t>
            </w:r>
          </w:p>
          <w:p w14:paraId="15934A6E">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具有公交车、特殊车辆优先控制功能；支持优先车辆到达路口时实时优先和其它相位损失时间补偿功能；支持车路协同系统，支持与RSU设备实时通讯，报送实时状态；实现以上功能时可以同时支持倒计时无通信模式下的定程显示。</w:t>
            </w:r>
          </w:p>
        </w:tc>
      </w:tr>
      <w:tr w14:paraId="415D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30BEE8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53681B3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箭头机动车信号灯</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21D2F1A6">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Ф400三灯三色，PC面罩，进口超高亮LED芯片，开关电源，通过公安部检测，符合GB 14887-2011《道路交通信号灯》并提供有效期内检测报告</w:t>
            </w:r>
            <w:r>
              <w:rPr>
                <w:rFonts w:hint="eastAsia" w:asciiTheme="minorEastAsia" w:hAnsiTheme="minorEastAsia" w:eastAsiaTheme="minorEastAsia" w:cstheme="minorEastAsia"/>
                <w:b/>
                <w:bCs/>
                <w:color w:val="auto"/>
                <w:sz w:val="24"/>
                <w:szCs w:val="24"/>
                <w:lang w:eastAsia="zh-CN"/>
              </w:rPr>
              <w:t>（未提供按废标处理）</w:t>
            </w:r>
            <w:r>
              <w:rPr>
                <w:rFonts w:hint="eastAsia" w:asciiTheme="minorEastAsia" w:hAnsiTheme="minorEastAsia" w:eastAsiaTheme="minorEastAsia" w:cstheme="minorEastAsia"/>
                <w:b/>
                <w:bCs/>
                <w:color w:val="auto"/>
                <w:sz w:val="24"/>
                <w:szCs w:val="24"/>
              </w:rPr>
              <w:t>。支持黄灯闪通，与交巡警总队主城区常规和重要应急处突线路技术要求一致。</w:t>
            </w:r>
          </w:p>
        </w:tc>
      </w:tr>
      <w:tr w14:paraId="3407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5078371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5A115B4F">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倒计时器</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0E5192F4">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（1）LED显示管管芯采用进口一级管芯，降压多分组并接方式；中心光强（亮度）≥5000CD，功耗&lt;=25瓦，视角不小于30度。</w:t>
            </w:r>
          </w:p>
          <w:p w14:paraId="010C9CA1">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（2）点阵式动态显示，32级以上亮度调节，同相位倒计时同步时间不大于0.1秒。</w:t>
            </w:r>
          </w:p>
          <w:p w14:paraId="6FA8BEF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外壳材料为镀锌钢板，显示单元全密封。表面平滑，无划伤，无缺料，无开裂、无明显变形；承受正常使用条件下可能产生的振动而无零件损坏、松动的现象。</w:t>
            </w:r>
          </w:p>
          <w:p w14:paraId="56354CE0">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（3）无需单独供电，从信号灯取电，控制主板在信号灯灯色切换时能正常工作。</w:t>
            </w:r>
          </w:p>
          <w:p w14:paraId="4D23E4BC">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（4）支持跟随方式（学习式）、通讯方式（实时型）和自适应控制定程显示（显示时间自动学习）；支持无通信电缆模式下手动关闭和开启倒计时。</w:t>
            </w:r>
          </w:p>
          <w:p w14:paraId="489F845B">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（5）支持自适应控制时显示红灯和绿灯的最后10秒。</w:t>
            </w:r>
          </w:p>
          <w:p w14:paraId="655E959D">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（6）支持单相位和双相位计数和显示。</w:t>
            </w:r>
          </w:p>
          <w:p w14:paraId="3BB1FF8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（7）支持一个信号周期内2次以上红灯和绿灯时间计数和显示。</w:t>
            </w:r>
          </w:p>
          <w:p w14:paraId="08DFD7EF">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）寿命大于100000小时。</w:t>
            </w:r>
          </w:p>
          <w:p w14:paraId="6A485722">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）工作环境：-20℃——＋70℃，湿度不大于95%（温度为25℃）。</w:t>
            </w:r>
          </w:p>
          <w:p w14:paraId="2D15E59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）工作电源：220VAC±15%,50Hz。支持AC36~48V低压交流供电。</w:t>
            </w:r>
          </w:p>
        </w:tc>
      </w:tr>
      <w:tr w14:paraId="0EEB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2D8E6F4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7AB01DA0">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人行信号灯</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55C910D1">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Ф300二灯二色+双色点阵倒计时器，PC面罩，进口超高亮LED芯片，开关电源；与交巡警总队常规和重要应急处突线路技术要求一致。</w:t>
            </w:r>
          </w:p>
        </w:tc>
      </w:tr>
      <w:tr w14:paraId="665F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342D7FA2">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BFE8D26">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电子警察系统</w:t>
            </w:r>
          </w:p>
        </w:tc>
      </w:tr>
      <w:tr w14:paraId="6BAB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6BBFA4D2">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F44F81">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电子警察抓拍摄像机（900w）</w:t>
            </w:r>
          </w:p>
        </w:tc>
        <w:tc>
          <w:tcPr>
            <w:tcW w:w="6401" w:type="dxa"/>
            <w:tcBorders>
              <w:top w:val="single" w:color="auto" w:sz="4" w:space="0"/>
              <w:left w:val="single" w:color="auto" w:sz="4" w:space="0"/>
              <w:bottom w:val="single" w:color="auto" w:sz="4" w:space="0"/>
              <w:right w:val="single" w:color="auto" w:sz="4" w:space="0"/>
              <w:tl2br w:val="nil"/>
              <w:tr2bl w:val="nil"/>
            </w:tcBorders>
          </w:tcPr>
          <w:p w14:paraId="79756C8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1.基本参数</w:t>
            </w:r>
          </w:p>
          <w:p w14:paraId="25A77A0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（1）像素：900W。</w:t>
            </w:r>
          </w:p>
          <w:p w14:paraId="15EF168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（2）分辨率：4096×2160像素。</w:t>
            </w:r>
          </w:p>
          <w:p w14:paraId="414FB36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（3）视频帧率：1～25fps可调。</w:t>
            </w:r>
          </w:p>
          <w:p w14:paraId="45B94CD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（4）覆盖范围：3车道。</w:t>
            </w:r>
          </w:p>
          <w:p w14:paraId="7CD1CFA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（5）镜头接口：C/CS镜头，自动光圈。</w:t>
            </w:r>
          </w:p>
          <w:p w14:paraId="64F94B7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（6）编码格式：支持视频流和图片流同时输出，H.265、H.264视频编码。</w:t>
            </w:r>
          </w:p>
          <w:p w14:paraId="7AA479C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（7）图像输出格式：JPEG。</w:t>
            </w:r>
          </w:p>
          <w:p w14:paraId="4D055EA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（8）最低照度：彩色：0.0002 Lx。</w:t>
            </w:r>
          </w:p>
          <w:p w14:paraId="5C415B1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（9）感光器件：1英寸彩色CCD或GMOS图像传感器。</w:t>
            </w:r>
          </w:p>
          <w:p w14:paraId="4773A27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（10）输出：电平量信号。</w:t>
            </w:r>
          </w:p>
          <w:p w14:paraId="6A67CB7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（11）通讯接口：2个RJ45 100M/1000M自适应网口，3个RS485接口，1个RS232接口。</w:t>
            </w:r>
          </w:p>
          <w:p w14:paraId="4681560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（12）外部接口：4路外部触发输入，6路（5V TTL电平量）输出。 </w:t>
            </w:r>
          </w:p>
          <w:p w14:paraId="34BA375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（13）存储支持：不少于32GB。</w:t>
            </w:r>
          </w:p>
          <w:p w14:paraId="2A97463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2.功能参数</w:t>
            </w:r>
          </w:p>
          <w:p w14:paraId="460E7CD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（1）系统能至少记录机动车闯红灯行为过程的三幅图片，图纸编码符合ISO/IEC 15444:2000的要求。</w:t>
            </w:r>
          </w:p>
          <w:p w14:paraId="203B0F0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智能功能：内置车牌识别（含新能源，民航车牌）、车型识别、车身颜色、车辆子品牌识别、闯红灯、逆行、压线、占用应急车道、不按导向行驶、过车记录、加塞事故检测功能、支持交通拥堵预警等多种违章检测功能；同时支持摩托车检测抓拍。</w:t>
            </w:r>
          </w:p>
          <w:p w14:paraId="1C6DCED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（3）信号灯增强：具备对信号灯颜色进行增强。</w:t>
            </w:r>
          </w:p>
          <w:p w14:paraId="20441D2E">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（4）抓拍方式：支持连续抓拍功能，其中号牌和车辆特征、车身颜色、识别时间应≤300ms。</w:t>
            </w:r>
          </w:p>
          <w:p w14:paraId="7366C54E">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（5）具备智能绘线功能，可根据场景中车道线自动绘制检测线，具备场景自适应功能，可根据监控场景中车辆速度、背光情况、雾影响效果自动调节图像参数。</w:t>
            </w:r>
          </w:p>
          <w:p w14:paraId="4D029D0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（6）白天捕获率不低于98%，夜间捕获率不低于90%；闯红灯捕获率不低于95%，闯红灯记录有效率不低于90%。</w:t>
            </w:r>
          </w:p>
          <w:p w14:paraId="3130873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（7）号牌识别准确率白天不低于95%，夜间不低于90%。</w:t>
            </w:r>
          </w:p>
          <w:p w14:paraId="542EDD3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（8）能清晰记录通过车辆的图片，捕获率不小于95%，逆行记录、不按所需行进方向驶入导向车道、不按规定车道行驶记录捕获率不小于80%，记录有效率不小于80%。</w:t>
            </w:r>
          </w:p>
          <w:p w14:paraId="690E386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（9）能准确记录车流量检测精度不小于90%。</w:t>
            </w:r>
          </w:p>
          <w:p w14:paraId="7B80925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（10）本地存储：具备本地存储、自动加密、自动覆盖、自动上传、断网续传。</w:t>
            </w:r>
          </w:p>
          <w:p w14:paraId="53CBF5C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（11）视频接入标准：GB/T28181。</w:t>
            </w:r>
          </w:p>
        </w:tc>
      </w:tr>
      <w:tr w14:paraId="59C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036BB7A">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15171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智能交通终端管理设备</w:t>
            </w:r>
          </w:p>
        </w:tc>
        <w:tc>
          <w:tcPr>
            <w:tcW w:w="6401" w:type="dxa"/>
            <w:tcBorders>
              <w:top w:val="single" w:color="auto" w:sz="4" w:space="0"/>
              <w:left w:val="single" w:color="auto" w:sz="4" w:space="0"/>
              <w:bottom w:val="single" w:color="auto" w:sz="4" w:space="0"/>
              <w:right w:val="single" w:color="auto" w:sz="4" w:space="0"/>
              <w:tl2br w:val="nil"/>
              <w:tr2bl w:val="nil"/>
            </w:tcBorders>
            <w:vAlign w:val="center"/>
          </w:tcPr>
          <w:p w14:paraId="6AF8677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（1）嵌入式Linux架构，双核处理器。</w:t>
            </w:r>
          </w:p>
          <w:p w14:paraId="2198E87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（2）全机身全铝金属散热，内部无风扇。</w:t>
            </w:r>
          </w:p>
          <w:p w14:paraId="17ABB50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（3）操作界面： WEB方式。</w:t>
            </w:r>
          </w:p>
          <w:p w14:paraId="4330BAC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（4）视频输入：12路高清视频及图片流。</w:t>
            </w:r>
          </w:p>
          <w:p w14:paraId="4A71F78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（5）硬盘存储：内置4个SATA接口硬盘，存储空间不低于8TB。</w:t>
            </w:r>
          </w:p>
          <w:p w14:paraId="22457D1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（6）网络接口：配置不低于16个100M以太网接口，2个100/1000M自适应以太网接口。</w:t>
            </w:r>
          </w:p>
          <w:p w14:paraId="7CDA871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（7）其他接口：具有报警输入，报警输出，RS232接口，RS485接口，USB2.0/3.0等常用接口。</w:t>
            </w:r>
          </w:p>
          <w:p w14:paraId="0FC3B29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（8）视频格式编码：H.264或H.265。</w:t>
            </w:r>
          </w:p>
          <w:p w14:paraId="7E6833E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（9）图片格式：JPEG。</w:t>
            </w:r>
          </w:p>
          <w:p w14:paraId="6922354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（10）图片合成：违章图片合成，字符叠加等。</w:t>
            </w:r>
          </w:p>
          <w:p w14:paraId="198E518C">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（11）数据上传：支持双平台数据传输。</w:t>
            </w:r>
          </w:p>
          <w:p w14:paraId="629451D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（12）数据防删改功能：录像、图片无法直接删除。</w:t>
            </w:r>
          </w:p>
          <w:p w14:paraId="4C9CB4E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（13）环境温度：-40℃-70℃。</w:t>
            </w:r>
          </w:p>
          <w:p w14:paraId="0823BF4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（14）环境湿度：10%～90%（无冷凝）。</w:t>
            </w:r>
          </w:p>
        </w:tc>
      </w:tr>
      <w:tr w14:paraId="6277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4F2B3518">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B599D9">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违停抓拍系统</w:t>
            </w:r>
          </w:p>
        </w:tc>
      </w:tr>
      <w:tr w14:paraId="6F1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544C35D1">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7BD54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枪球一体机（800w+600w）</w:t>
            </w:r>
          </w:p>
        </w:tc>
        <w:tc>
          <w:tcPr>
            <w:tcW w:w="6401" w:type="dxa"/>
            <w:tcBorders>
              <w:top w:val="single" w:color="auto" w:sz="4" w:space="0"/>
              <w:left w:val="single" w:color="auto" w:sz="4" w:space="0"/>
              <w:bottom w:val="single" w:color="auto" w:sz="4" w:space="0"/>
              <w:right w:val="single" w:color="auto" w:sz="4" w:space="0"/>
              <w:tl2br w:val="nil"/>
              <w:tr2bl w:val="nil"/>
            </w:tcBorders>
            <w:vAlign w:val="center"/>
          </w:tcPr>
          <w:p w14:paraId="04C7C84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1.功能配置：摄像机内置多个镜头，可输出至少1路全景视频和1路细节视频，其中全景路内置不少于2个F1.0大光圈全彩镜头，细节内置</w:t>
            </w:r>
            <w:r>
              <w:rPr>
                <w:rFonts w:hint="eastAsia" w:asciiTheme="minorEastAsia" w:hAnsiTheme="minorEastAsia" w:eastAsiaTheme="minorEastAsia" w:cstheme="minorEastAsia"/>
                <w:color w:val="auto"/>
                <w:sz w:val="24"/>
                <w:szCs w:val="24"/>
                <w:lang w:eastAsia="zh-CN"/>
              </w:rPr>
              <w:t>不低于</w:t>
            </w:r>
            <w:r>
              <w:rPr>
                <w:rFonts w:hint="eastAsia" w:asciiTheme="minorEastAsia" w:hAnsiTheme="minorEastAsia" w:eastAsiaTheme="minorEastAsia" w:cstheme="minorEastAsia"/>
                <w:color w:val="auto"/>
                <w:sz w:val="24"/>
                <w:szCs w:val="24"/>
              </w:rPr>
              <w:t>1个镜头。</w:t>
            </w:r>
          </w:p>
          <w:p w14:paraId="2A768E9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2.内置不少于2颗GPU芯片。</w:t>
            </w:r>
          </w:p>
          <w:p w14:paraId="0895CE8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3.最低照度：≤0.0002 Lux（彩色）。 </w:t>
            </w:r>
          </w:p>
          <w:p w14:paraId="16C5E20C">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4.变倍： ≥40倍（细节）。</w:t>
            </w:r>
          </w:p>
          <w:p w14:paraId="362685E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5.主码流帧率分辨率：≥3632 × 1632@30 fps（全景） ，≥3840× 2160@;30 fps（细节）。</w:t>
            </w:r>
          </w:p>
          <w:p w14:paraId="31B3DCB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6.全景通道可输出两个镜头无缝拼接的全景图像，拼接偏差像素不大于4个像素，全景画面水平视场角不小于190°，垂直视场角不小于80°。</w:t>
            </w:r>
          </w:p>
          <w:p w14:paraId="6975561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7.视频压缩标准：H.265，H.264。</w:t>
            </w:r>
          </w:p>
          <w:p w14:paraId="3DF74A2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8.补光灯距离：≥250m。</w:t>
            </w:r>
          </w:p>
          <w:p w14:paraId="63B6CBB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9.可视距离：≥300m，并可看清车牌。</w:t>
            </w:r>
          </w:p>
          <w:p w14:paraId="273277B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10.城市道路违章取证：支持细节路违停、逆行、压线、变道、机占非、掉头，违停有效检测距离300m。</w:t>
            </w:r>
          </w:p>
          <w:p w14:paraId="63539E1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11.设备支持违章取证图片单张或多张合成上传，合成图片的数量可设置。</w:t>
            </w:r>
          </w:p>
          <w:p w14:paraId="7481693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12.设备可将多张抓拍图片合成一张大图，可分别在每张抓拍图片及合成的大图上叠加字符，每张抓拍图片及大图叠加字符的内容可设置。</w:t>
            </w:r>
          </w:p>
          <w:p w14:paraId="6E89B2E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13.支持违法停车抓拍功能，且白天和晚上违法停车捕获率、捕获有效率均不小于99%。</w:t>
            </w:r>
          </w:p>
          <w:p w14:paraId="64D3C69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14.设备进行违法停车检测时，镜头倍率为1倍，白天有效检测距离最大为150米，其他倍率下，白天有效检测距离最大为300米。</w:t>
            </w:r>
          </w:p>
          <w:p w14:paraId="0231BF0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15.通信接口：≥1路1000M RJ45网口。</w:t>
            </w:r>
          </w:p>
          <w:p w14:paraId="7A04371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16.云台水平范围：0~360° ，垂直范围：-20~90°（细节），预置位：≥255个。</w:t>
            </w:r>
          </w:p>
          <w:p w14:paraId="73AE5EE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17.报警接口：≥7路报警输入，≥2路报警输出。</w:t>
            </w:r>
          </w:p>
          <w:p w14:paraId="7B42AC6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18.音频接口：≥1路音频输入，≥1路音频输出。</w:t>
            </w:r>
          </w:p>
          <w:p w14:paraId="59F16EB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19.视频接入协议：GB/T 28181。</w:t>
            </w:r>
          </w:p>
          <w:p w14:paraId="1D375A3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具备声音报警输出功能，可设置不少于11种警戒音、提示音、自定义语音，报警次数1～50次可设；可通过区域入侵侦测、越界侦测、进入区域侦测、离开区域侦测等报警事件，联动声音报警；具备闪光灯报警输出功能，可设置闪光灯闪烁时间（1-300），闪烁频率（高、中、低、常亮），亮度（1-100），当监控画面中有目标触发区域入侵侦测、越界侦测、进入区域侦测、离开区域侦测等报警时，可联动白光灯闪烁进行报警。</w:t>
            </w:r>
          </w:p>
          <w:p w14:paraId="345ECF2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21.电源：DC：36V。</w:t>
            </w:r>
          </w:p>
          <w:p w14:paraId="1147D51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22.功耗： 最大功耗：60 W。</w:t>
            </w:r>
          </w:p>
          <w:p w14:paraId="0E3555C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23.工作温湿度：-30 ℃~70 ℃，湿度小于95%。</w:t>
            </w:r>
          </w:p>
          <w:p w14:paraId="165AF58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24.防护：≥IP67。</w:t>
            </w:r>
          </w:p>
        </w:tc>
      </w:tr>
    </w:tbl>
    <w:p w14:paraId="14F4F9CE">
      <w:pPr>
        <w:spacing w:line="400" w:lineRule="exact"/>
        <w:ind w:firstLine="480" w:firstLineChars="200"/>
        <w:rPr>
          <w:rFonts w:ascii="宋体" w:hAnsi="宋体" w:cs="宋体"/>
          <w:color w:val="auto"/>
          <w:kern w:val="0"/>
          <w:sz w:val="24"/>
          <w:szCs w:val="24"/>
        </w:rPr>
      </w:pPr>
    </w:p>
    <w:p w14:paraId="57631C5C">
      <w:pPr>
        <w:pStyle w:val="4"/>
        <w:adjustRightInd w:val="0"/>
        <w:snapToGrid w:val="0"/>
        <w:spacing w:before="0" w:after="0" w:line="400" w:lineRule="exact"/>
        <w:ind w:firstLine="482" w:firstLineChars="200"/>
        <w:rPr>
          <w:rFonts w:ascii="宋体" w:hAnsi="宋体" w:eastAsia="宋体" w:cs="宋体"/>
          <w:color w:val="auto"/>
          <w:sz w:val="24"/>
        </w:rPr>
      </w:pPr>
      <w:bookmarkStart w:id="68" w:name="_Toc29865"/>
      <w:r>
        <w:rPr>
          <w:rFonts w:hint="eastAsia" w:ascii="宋体" w:hAnsi="宋体" w:eastAsia="宋体" w:cs="宋体"/>
          <w:color w:val="auto"/>
          <w:sz w:val="24"/>
        </w:rPr>
        <w:t>四、工程质量及施工要求</w:t>
      </w:r>
      <w:bookmarkEnd w:id="68"/>
    </w:p>
    <w:p w14:paraId="1CC0A771">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供应商施工过程中必须按国家相关规范及要求进行施工，达到国家现行有关施工质量验收规范要求，并一次性验收合格。成交供应商须和建设单位等相关施工参与部门一起做好施工全过程中相关工程资料的留存，须有施工现场的施工前后及期间相应节点的对比影像资料（特别是隐蔽工程及暂列金额工程）用于后期结算。因缺少影像资料造成无法办理相关工程内容结算的损失由成交供应商自行承担。</w:t>
      </w:r>
    </w:p>
    <w:p w14:paraId="02B8504A">
      <w:pPr>
        <w:pStyle w:val="4"/>
        <w:adjustRightInd w:val="0"/>
        <w:snapToGrid w:val="0"/>
        <w:spacing w:before="0" w:after="0" w:line="400" w:lineRule="exact"/>
        <w:ind w:firstLine="482" w:firstLineChars="200"/>
        <w:rPr>
          <w:rFonts w:ascii="宋体" w:hAnsi="宋体" w:eastAsia="宋体" w:cs="宋体"/>
          <w:color w:val="auto"/>
          <w:sz w:val="24"/>
        </w:rPr>
      </w:pPr>
      <w:bookmarkStart w:id="69" w:name="_Toc10324"/>
      <w:r>
        <w:rPr>
          <w:rFonts w:hint="eastAsia" w:ascii="宋体" w:hAnsi="宋体" w:eastAsia="宋体" w:cs="宋体"/>
          <w:color w:val="auto"/>
          <w:sz w:val="24"/>
        </w:rPr>
        <w:t>五、其他要求</w:t>
      </w:r>
      <w:bookmarkEnd w:id="69"/>
    </w:p>
    <w:p w14:paraId="2EBD564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（一）安全要求</w:t>
      </w:r>
    </w:p>
    <w:p w14:paraId="5E5F1B3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1.成交供应商应负责施工安全（包含但不仅限于施工现场人身、物品安全等），若发生一切安全事故和经济损失，责任由成交供应商全部承担，采购人不承担任何责任。</w:t>
      </w:r>
    </w:p>
    <w:p w14:paraId="6637920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在施工过程中，成交供应商须做到安全施工、文明施工，并做好相应的施工安全公告及警示标识，施工过程中发生的一切安全事故由成交供应商自行负责处理。成交供应商应当与其施工人员建立劳动关系，承担全部用人用工主体责任，成交供应商应为施工人员购买安全责任保险。</w:t>
      </w:r>
    </w:p>
    <w:p w14:paraId="592F1DB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（二）其他要求</w:t>
      </w:r>
    </w:p>
    <w:p w14:paraId="470BAA4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项目实施过程中所有与项目有关的文件资料均需在项目实施过程中完善，不能在项目实施完成后补充资料。</w:t>
      </w:r>
    </w:p>
    <w:p w14:paraId="5B96C432">
      <w:pPr>
        <w:pStyle w:val="4"/>
        <w:adjustRightInd w:val="0"/>
        <w:snapToGrid w:val="0"/>
        <w:spacing w:before="0" w:after="0" w:line="400" w:lineRule="exact"/>
        <w:ind w:firstLine="482" w:firstLineChars="200"/>
        <w:rPr>
          <w:rFonts w:ascii="宋体" w:hAnsi="宋体" w:eastAsia="宋体" w:cs="宋体"/>
          <w:color w:val="auto"/>
          <w:sz w:val="24"/>
        </w:rPr>
      </w:pPr>
      <w:bookmarkStart w:id="70" w:name="_Toc5760"/>
      <w:r>
        <w:rPr>
          <w:rFonts w:hint="eastAsia" w:ascii="宋体" w:hAnsi="宋体" w:eastAsia="宋体" w:cs="宋体"/>
          <w:color w:val="auto"/>
          <w:sz w:val="24"/>
        </w:rPr>
        <w:t>六、现场踏勘</w:t>
      </w:r>
      <w:bookmarkEnd w:id="70"/>
    </w:p>
    <w:p w14:paraId="5D6A8AE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（一）本次采购不组织集中踏勘现场，供应商可根据自身需要在开标时间截止前自行踏勘现场。踏勘现场所发生的费用及所有风险责任均由供应商自行承担。</w:t>
      </w:r>
    </w:p>
    <w:p w14:paraId="647E07F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无论供应商是否踏勘过现场，均被认为在递交投标文件之前已经通过踏勘现场或其他方式，对本项目的风险和义务已经十分了解，并在其投标文件中已充分考虑了现场和环境条件。一旦成交，供应商不得以未踏勘现场、不完全了解项目情况、采购人提供信息不准确、项目情况披露不全面或其他任何理由为借口而提出额外费用或补偿。踏勘现场所发生的所有费用和责任由投标人自行承担，且已包含在本次报价中，无论最终是否中标，供应商均不得再另行要求。</w:t>
      </w:r>
    </w:p>
    <w:p w14:paraId="3F8FE587">
      <w:pPr>
        <w:pStyle w:val="4"/>
        <w:adjustRightInd w:val="0"/>
        <w:snapToGrid w:val="0"/>
        <w:spacing w:before="0" w:after="0" w:line="400" w:lineRule="exact"/>
        <w:ind w:firstLine="482" w:firstLineChars="200"/>
        <w:rPr>
          <w:rFonts w:ascii="宋体" w:hAnsi="宋体" w:eastAsia="宋体" w:cs="宋体"/>
          <w:color w:val="auto"/>
          <w:sz w:val="24"/>
        </w:rPr>
      </w:pPr>
      <w:bookmarkStart w:id="71" w:name="_Toc3358"/>
      <w:r>
        <w:rPr>
          <w:rFonts w:hint="eastAsia" w:ascii="宋体" w:hAnsi="宋体" w:eastAsia="宋体" w:cs="宋体"/>
          <w:color w:val="auto"/>
          <w:sz w:val="24"/>
        </w:rPr>
        <w:t>七、附件</w:t>
      </w:r>
      <w:bookmarkEnd w:id="71"/>
    </w:p>
    <w:p w14:paraId="4936C53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（一）附件1：大渡口区2025年校园周边交通设施品质提升项目工程量清单。</w:t>
      </w:r>
    </w:p>
    <w:p w14:paraId="41739DE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（二）附件2：大渡口区2025年校园周边交通设施品质提升项目图纸。</w:t>
      </w:r>
    </w:p>
    <w:p w14:paraId="4C7207A7">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72" w:name="_Toc4048"/>
      <w:r>
        <w:rPr>
          <w:rFonts w:hint="eastAsia" w:ascii="宋体" w:hAnsi="宋体" w:eastAsia="宋体" w:cs="宋体"/>
          <w:color w:val="auto"/>
          <w:sz w:val="36"/>
          <w:szCs w:val="30"/>
        </w:rPr>
        <w:t xml:space="preserve">第三篇  </w:t>
      </w:r>
      <w:bookmarkEnd w:id="58"/>
      <w:bookmarkEnd w:id="64"/>
      <w:bookmarkEnd w:id="65"/>
      <w:bookmarkEnd w:id="66"/>
      <w:r>
        <w:rPr>
          <w:rFonts w:hint="eastAsia" w:ascii="宋体" w:hAnsi="宋体" w:eastAsia="宋体" w:cs="宋体"/>
          <w:color w:val="auto"/>
          <w:sz w:val="36"/>
          <w:szCs w:val="30"/>
        </w:rPr>
        <w:t>谈判项目商务需求</w:t>
      </w:r>
      <w:bookmarkEnd w:id="72"/>
    </w:p>
    <w:p w14:paraId="698546F9">
      <w:pPr>
        <w:pStyle w:val="4"/>
        <w:adjustRightInd w:val="0"/>
        <w:snapToGrid w:val="0"/>
        <w:spacing w:before="0" w:after="0" w:line="400" w:lineRule="exact"/>
        <w:ind w:firstLine="482" w:firstLineChars="200"/>
        <w:rPr>
          <w:rFonts w:ascii="宋体" w:hAnsi="宋体" w:eastAsia="宋体" w:cs="宋体"/>
          <w:color w:val="auto"/>
          <w:sz w:val="24"/>
        </w:rPr>
      </w:pPr>
      <w:bookmarkStart w:id="73" w:name="_Toc5706"/>
      <w:bookmarkStart w:id="74" w:name="_Toc65660342"/>
      <w:bookmarkStart w:id="75" w:name="_Toc12935"/>
      <w:bookmarkStart w:id="76" w:name="_Toc13555"/>
      <w:bookmarkStart w:id="77" w:name="_Toc342913389"/>
      <w:r>
        <w:rPr>
          <w:rFonts w:hint="eastAsia" w:ascii="宋体" w:hAnsi="宋体" w:eastAsia="宋体" w:cs="宋体"/>
          <w:color w:val="auto"/>
          <w:sz w:val="24"/>
        </w:rPr>
        <w:t>一、工期、实施地点及验收方式</w:t>
      </w:r>
      <w:bookmarkEnd w:id="73"/>
      <w:bookmarkEnd w:id="74"/>
      <w:bookmarkEnd w:id="75"/>
      <w:bookmarkEnd w:id="76"/>
    </w:p>
    <w:p w14:paraId="26B830E9">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（一）工期</w:t>
      </w:r>
    </w:p>
    <w:p w14:paraId="3BAF532F">
      <w:pPr>
        <w:pStyle w:val="35"/>
        <w:tabs>
          <w:tab w:val="left" w:pos="4905"/>
        </w:tabs>
        <w:spacing w:line="40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自合同签订后，施工工期为20个日历日内完工（以采购人通知入场为准，确需调整工期的须经采购人同意）</w:t>
      </w:r>
      <w:r>
        <w:rPr>
          <w:rFonts w:hint="eastAsia" w:ascii="宋体" w:hAnsi="宋体" w:cs="宋体"/>
          <w:color w:val="auto"/>
          <w:sz w:val="24"/>
          <w:szCs w:val="24"/>
        </w:rPr>
        <w:t>。</w:t>
      </w:r>
    </w:p>
    <w:p w14:paraId="19B13931">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（二）实施地点</w:t>
      </w:r>
    </w:p>
    <w:p w14:paraId="1EC37E2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重庆市大渡口区。 </w:t>
      </w:r>
    </w:p>
    <w:p w14:paraId="229B9165">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（三）验收方式</w:t>
      </w:r>
    </w:p>
    <w:p w14:paraId="6E3167D8">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1.验收单位：采购人组织验收。如验收不合格，对采购人造成损失的，成交单位应承担修复、重做、赔偿损失等责任，采购人不再另行付费。</w:t>
      </w:r>
    </w:p>
    <w:p w14:paraId="120A653A">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2.验收标准：满足图纸技术要求， 达到国家及行业现行施工质量验收规范和标准的要求，并一次性验收合格。</w:t>
      </w:r>
    </w:p>
    <w:p w14:paraId="0CB3A9A1">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3.验收解决：采购人对工程质量提出异议要求检验或检测的：结果为合格的，费用由采购人承担。结果为不合格或达不到本条标准的，其费用由承包人承担。</w:t>
      </w:r>
    </w:p>
    <w:p w14:paraId="09B60965">
      <w:pPr>
        <w:pStyle w:val="4"/>
        <w:adjustRightInd w:val="0"/>
        <w:snapToGrid w:val="0"/>
        <w:spacing w:before="0" w:after="0" w:line="400" w:lineRule="exact"/>
        <w:ind w:firstLine="482" w:firstLineChars="200"/>
        <w:rPr>
          <w:rFonts w:ascii="宋体" w:hAnsi="宋体" w:eastAsia="宋体" w:cs="宋体"/>
          <w:color w:val="auto"/>
          <w:sz w:val="24"/>
        </w:rPr>
      </w:pPr>
      <w:bookmarkStart w:id="78" w:name="_Toc12184"/>
      <w:bookmarkStart w:id="79" w:name="_Toc122"/>
      <w:bookmarkStart w:id="80" w:name="_Toc65660344"/>
      <w:bookmarkStart w:id="81" w:name="_Toc20636"/>
      <w:r>
        <w:rPr>
          <w:rFonts w:hint="eastAsia" w:ascii="宋体" w:hAnsi="宋体" w:eastAsia="宋体" w:cs="宋体"/>
          <w:color w:val="auto"/>
          <w:sz w:val="24"/>
        </w:rPr>
        <w:t>二、报价要求</w:t>
      </w:r>
      <w:bookmarkEnd w:id="78"/>
      <w:bookmarkEnd w:id="79"/>
      <w:bookmarkEnd w:id="80"/>
      <w:bookmarkEnd w:id="81"/>
    </w:p>
    <w:p w14:paraId="29E126C2">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（一）报价要求</w:t>
      </w:r>
    </w:p>
    <w:p w14:paraId="5FAA16B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1.本次谈判报价须为人民币报价，采用固定单价合同。</w:t>
      </w:r>
    </w:p>
    <w:p w14:paraId="1E266784">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须严格按照随谈判文件一并发出的分部分项工程项目清单计价表逐项填报清单单价及总价，清单单价及总价不得超出采购人给出的限价，同时清单总价应与报价函中的总价一致，不一致的按清单总价修正。</w:t>
      </w:r>
    </w:p>
    <w:p w14:paraId="782D8F2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谈判过程中二次报价时，供应商只需对总价进行二次报价，分部分项工程项目清单计价表中的单项报价在签订合同时按照（二次报价/初始报价）的价格比例进行等比例调整即可，二次报价中供应商无需再逐项进行单项报价。</w:t>
      </w:r>
    </w:p>
    <w:p w14:paraId="38B2661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4.供应商的报价中对于采购人给出的安全文明施工费以及暂列金额都不能进行改动，须按照采购人给出的金额报价，否则视为无效响应。</w:t>
      </w:r>
    </w:p>
    <w:p w14:paraId="638B736E">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5.谈判报价范围：各供应商对采购人提供的工程量清单和现场情况进行自主报价。</w:t>
      </w:r>
    </w:p>
    <w:p w14:paraId="378E7E92">
      <w:pPr>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（二）谈判报价</w:t>
      </w:r>
    </w:p>
    <w:p w14:paraId="7ABBE691">
      <w:pPr>
        <w:spacing w:line="400" w:lineRule="exact"/>
        <w:ind w:firstLine="482"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本项目设最高限价为人民币：</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拾</w:t>
      </w:r>
      <w:r>
        <w:rPr>
          <w:rFonts w:hint="eastAsia" w:asciiTheme="minorEastAsia" w:hAnsiTheme="minorEastAsia" w:eastAsiaTheme="minorEastAsia" w:cstheme="minorEastAsia"/>
          <w:b/>
          <w:bCs/>
          <w:color w:val="auto"/>
          <w:sz w:val="24"/>
          <w:szCs w:val="24"/>
          <w:u w:val="single"/>
          <w:lang w:eastAsia="zh-CN"/>
        </w:rPr>
        <w:t>伍</w:t>
      </w:r>
      <w:r>
        <w:rPr>
          <w:rFonts w:hint="eastAsia" w:asciiTheme="minorEastAsia" w:hAnsiTheme="minorEastAsia" w:eastAsiaTheme="minorEastAsia" w:cstheme="minorEastAsia"/>
          <w:b/>
          <w:bCs/>
          <w:color w:val="auto"/>
          <w:sz w:val="24"/>
          <w:szCs w:val="24"/>
          <w:u w:val="single"/>
        </w:rPr>
        <w:t>万</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仟</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佰</w:t>
      </w:r>
      <w:r>
        <w:rPr>
          <w:rFonts w:hint="eastAsia" w:asciiTheme="minorEastAsia" w:hAnsiTheme="minorEastAsia" w:eastAsiaTheme="minorEastAsia" w:cstheme="minorEastAsia"/>
          <w:b/>
          <w:bCs/>
          <w:color w:val="auto"/>
          <w:sz w:val="24"/>
          <w:szCs w:val="24"/>
          <w:u w:val="single"/>
          <w:lang w:eastAsia="zh-CN"/>
        </w:rPr>
        <w:t>贰</w:t>
      </w:r>
      <w:r>
        <w:rPr>
          <w:rFonts w:hint="eastAsia" w:asciiTheme="minorEastAsia" w:hAnsiTheme="minorEastAsia" w:eastAsiaTheme="minorEastAsia" w:cstheme="minorEastAsia"/>
          <w:b/>
          <w:bCs/>
          <w:color w:val="auto"/>
          <w:sz w:val="24"/>
          <w:szCs w:val="24"/>
          <w:u w:val="single"/>
        </w:rPr>
        <w:t>拾</w:t>
      </w:r>
      <w:r>
        <w:rPr>
          <w:rFonts w:hint="eastAsia" w:asciiTheme="minorEastAsia" w:hAnsiTheme="minorEastAsia" w:eastAsiaTheme="minorEastAsia" w:cstheme="minorEastAsia"/>
          <w:b/>
          <w:bCs/>
          <w:color w:val="auto"/>
          <w:sz w:val="24"/>
          <w:szCs w:val="24"/>
          <w:u w:val="single"/>
          <w:lang w:eastAsia="zh-CN"/>
        </w:rPr>
        <w:t>伍</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u w:val="single"/>
          <w:lang w:eastAsia="zh-CN"/>
        </w:rPr>
        <w:t>贰</w:t>
      </w:r>
      <w:r>
        <w:rPr>
          <w:rFonts w:hint="eastAsia" w:asciiTheme="minorEastAsia" w:hAnsiTheme="minorEastAsia" w:eastAsiaTheme="minorEastAsia" w:cstheme="minorEastAsia"/>
          <w:b/>
          <w:bCs/>
          <w:color w:val="auto"/>
          <w:sz w:val="24"/>
          <w:szCs w:val="24"/>
          <w:u w:val="single"/>
        </w:rPr>
        <w:t>角</w:t>
      </w:r>
      <w:r>
        <w:rPr>
          <w:rFonts w:hint="eastAsia" w:asciiTheme="minorEastAsia" w:hAnsiTheme="minorEastAsia" w:eastAsiaTheme="minorEastAsia" w:cstheme="minorEastAsia"/>
          <w:b/>
          <w:bCs/>
          <w:color w:val="auto"/>
          <w:sz w:val="24"/>
          <w:szCs w:val="24"/>
          <w:u w:val="single"/>
          <w:lang w:eastAsia="zh-CN"/>
        </w:rPr>
        <w:t>壹</w:t>
      </w:r>
      <w:r>
        <w:rPr>
          <w:rFonts w:hint="eastAsia" w:asciiTheme="minorEastAsia" w:hAnsiTheme="minorEastAsia" w:eastAsiaTheme="minorEastAsia" w:cstheme="minorEastAsia"/>
          <w:b/>
          <w:bCs/>
          <w:color w:val="auto"/>
          <w:sz w:val="24"/>
          <w:szCs w:val="24"/>
          <w:u w:val="single"/>
        </w:rPr>
        <w:t>分（￥</w:t>
      </w:r>
      <w:r>
        <w:rPr>
          <w:rFonts w:hint="eastAsia" w:asciiTheme="minorEastAsia" w:hAnsiTheme="minorEastAsia" w:eastAsiaTheme="minorEastAsia" w:cstheme="minorEastAsia"/>
          <w:b/>
          <w:bCs/>
          <w:color w:val="auto"/>
          <w:sz w:val="24"/>
          <w:szCs w:val="24"/>
          <w:u w:val="single"/>
          <w:lang w:val="en-US" w:eastAsia="zh-CN"/>
        </w:rPr>
        <w:t>757725.21</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rPr>
        <w:t>，其中安全文明施工费</w:t>
      </w:r>
      <w:r>
        <w:rPr>
          <w:rFonts w:hint="eastAsia" w:asciiTheme="minorEastAsia" w:hAnsiTheme="minorEastAsia" w:eastAsiaTheme="minorEastAsia" w:cstheme="minorEastAsia"/>
          <w:b/>
          <w:bCs/>
          <w:color w:val="auto"/>
          <w:sz w:val="24"/>
          <w:szCs w:val="24"/>
          <w:u w:val="single"/>
        </w:rPr>
        <w:t>1</w:t>
      </w:r>
      <w:r>
        <w:rPr>
          <w:rFonts w:hint="eastAsia" w:asciiTheme="minorEastAsia" w:hAnsiTheme="minorEastAsia" w:eastAsiaTheme="minorEastAsia" w:cstheme="minorEastAsia"/>
          <w:b/>
          <w:bCs/>
          <w:color w:val="auto"/>
          <w:sz w:val="24"/>
          <w:szCs w:val="24"/>
          <w:u w:val="single"/>
          <w:lang w:val="en-US" w:eastAsia="zh-CN"/>
        </w:rPr>
        <w:t>6725.02</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rPr>
        <w:t>。施工期间需要其他单位配合及办证等所需的相关费用，须综合考虑在谈判报价中。</w:t>
      </w:r>
      <w:r>
        <w:rPr>
          <w:rFonts w:hint="eastAsia" w:asciiTheme="minorEastAsia" w:hAnsiTheme="minorEastAsia" w:eastAsiaTheme="minorEastAsia" w:cstheme="minorEastAsia"/>
          <w:color w:val="auto"/>
          <w:sz w:val="24"/>
          <w:szCs w:val="24"/>
        </w:rPr>
        <w:t>供应商的总报价、措施项目费总报价（含安全文明施工费）和每项清单的投标单价均不得超过采购人发布的相应最高限价，否则按无效响应处理。</w:t>
      </w:r>
    </w:p>
    <w:p w14:paraId="4B5C828C">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各供应商以竞争性谈判文件、合同条件、工程量清单、本次采购范围的施工设计图纸、地勘报告、国家技术和经济规范及标准《建设工程工程量清单计价规范》（GB50500-2013）、《重庆市建设工程工程量清单计价规则》（CQJJGZ-2013）、《重庆市建设工程工程量计算规则》（CQJLGZ-2013）、《重庆市市政工程计价定额》（CQSZDE-2018）、《重庆市安装工程计价定额》（CQAZDE-2018）、《重庆市房屋建筑与装饰工程计价定额》（CQJZZSDE-2018）、《重庆市建设工程费用定额》（CQFYDE-2018）、《混凝土及砂浆配合比表、施工机械台班定额》（CQPSDE-2018）、《重庆市房屋修缮工程计价定额》（CQJZDE—2018）、《关于印发关于适用增值税新税率调整建设工程计价依据的通知》（渝建〔2019〕143号）及相关配套文件的规定，结合自身实力、市场行情自主合理报价。谈判报价应包括完成采购范围内工程项目的人工费、材料费、机械费、企业管理费、利润、风险费用、措施费、规费、安全文明施工费、税金、政策性文件规定的所有费用。</w:t>
      </w:r>
    </w:p>
    <w:p w14:paraId="5322914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b/>
          <w:color w:val="auto"/>
          <w:sz w:val="24"/>
          <w:szCs w:val="24"/>
        </w:rPr>
        <w:t>本工程采用固定综合单价</w:t>
      </w:r>
      <w:r>
        <w:rPr>
          <w:rFonts w:hint="eastAsia" w:asciiTheme="minorEastAsia" w:hAnsiTheme="minorEastAsia" w:eastAsiaTheme="minorEastAsia" w:cstheme="minorEastAsia"/>
          <w:color w:val="auto"/>
          <w:sz w:val="24"/>
          <w:szCs w:val="24"/>
        </w:rPr>
        <w:t>。本工程各分部分项工程量清单已包括《建设工程工程量清单计价规范》（GB50500-2013）、《重庆市建设工程工程量清单计价规则》（CQJJGZ-2013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措施费、安全文明施工费、规费、税金外的所有费用。</w:t>
      </w:r>
    </w:p>
    <w:p w14:paraId="0AC55AF1">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b/>
          <w:color w:val="auto"/>
          <w:sz w:val="24"/>
          <w:szCs w:val="24"/>
        </w:rPr>
        <w:t>措施项目费清单</w:t>
      </w:r>
      <w:r>
        <w:rPr>
          <w:rFonts w:hint="eastAsia" w:asciiTheme="minorEastAsia" w:hAnsiTheme="minorEastAsia" w:eastAsiaTheme="minorEastAsia" w:cstheme="minorEastAsia"/>
          <w:color w:val="auto"/>
          <w:sz w:val="24"/>
          <w:szCs w:val="24"/>
        </w:rPr>
        <w:t>包括施工组织措施项目清单和施工技术措施项目清单两部分。</w:t>
      </w:r>
    </w:p>
    <w:p w14:paraId="51E4122C">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组织措施项目清单：采购人给出的施工组织措施项目清单仅供供应商参考，供应商在谈判报价时可参照采购人给出的施工组织措施项目清单并结合本工程的实际情况和国家及重庆市相关管理规定自行增减项目，并进行报价。如果漏项或不报价，视为已包含在其他清单项目综合单价内。成交后施工组织措施项目费用（除安全文明施工费外）一概不作调整。</w:t>
      </w:r>
    </w:p>
    <w:p w14:paraId="50EC890E">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施工技术措施项目清单：采购人给出的施工技术措施项目清单仅供供应商参考，供应商在谈判报价时可参照采购人给出的施工技术措施项目清单并结合本工程的实际情况和国家及重庆市相关管理规定自行增减项目，并进行报价。如果漏项或不报价，视为已包含在其他清单项目综合单价内。</w:t>
      </w:r>
    </w:p>
    <w:p w14:paraId="47B349D0">
      <w:pPr>
        <w:spacing w:line="400" w:lineRule="exact"/>
        <w:ind w:firstLine="482" w:firstLineChars="200"/>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4.工程量清单中的项、量、综合单价：</w:t>
      </w:r>
    </w:p>
    <w:p w14:paraId="5A071536">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果采购人提供的工程量清单中的工程量与采购的施工设计图中工程量不一致，供应商应按竞争性谈判文件质疑截止时间前通知采购人核查，除采购人对工程量清单主动补遗或对供应商质疑作修改外，应以工程量清单中列出的工程量为准。</w:t>
      </w:r>
    </w:p>
    <w:p w14:paraId="6F764FD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量清单中给出的工程量是估算量或暂定量，是为谈判报价确定的共同的基础，不能作为最终结算的依据。实际工程量应是按《重庆市建设工程工程量计算规则》（CQJLGZ-2013）约定的计量规则计算的实际合格工程量。</w:t>
      </w:r>
    </w:p>
    <w:p w14:paraId="268C8D1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在编制谈判报价时不得擅自变改采购人提供的分部分项工程量清单中的序号、项目编码、项目名称、项目特征、工程量及计量单位，否则视为对竞争性谈判文件不作实质性响应，其响应文件按无效响应处理。工程量清单中“项目特征”描述不作为谈判报价的唯一依据，供应商应根据分部分项工程量清单计价表中“项目特征”的描述结合竞争性谈判文件中的供应商须知、通用合同条款、专用合同条款、技术标准和要求、施工设计图纸和对现场的勘察情况等一起阅读和理解并确定报价。</w:t>
      </w:r>
    </w:p>
    <w:p w14:paraId="61C22B9F">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竞争性谈判文件及相关补遗文件规定了材料暂估单价、暂定综合单价、专业工程暂估价或暂列金额的，供应商必须按规定的暂定价格进行报价，否则视为对竞争性谈判文件不作实质性响应，其响应文件按无效响应处理。</w:t>
      </w:r>
    </w:p>
    <w:p w14:paraId="7E92F1F1">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供应商只有严格按采购人提供的《工程量清单》和本竞争性谈判文件中提供的已标价工程量清单表格格式内所有项目进行报价，不得出现漏项或增项，否则视为对竞争性谈判文件不作实质性响应，其响应文件按无效响应处理。</w:t>
      </w:r>
    </w:p>
    <w:p w14:paraId="76DDDCF6">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谈判报价时计价原则计算出该项目的综合单价以及相应的规费、措施费和税金，并据此从结算价中扣除。</w:t>
      </w:r>
    </w:p>
    <w:p w14:paraId="07CB05D5">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5.安全文明施工费</w:t>
      </w:r>
    </w:p>
    <w:p w14:paraId="268D06EA">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根据《关于印发〈重庆市建设工程安全文明施工费计取及使用管理规定〉的通知》（渝建发〔2014〕25号）、《关于印发关于适用增值税新税率调整建设工程计价依据的通知》（渝建〔2019〕143号）规定，安全文明施工费由安全施工费、文明施工费、环境保护费及临时设施费组成。 </w:t>
      </w:r>
    </w:p>
    <w:p w14:paraId="77B4D097">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安全文明施工费由采购人根据《建设工程工程量清单计价规范》（GB50500-2013）、《重庆市建设工程工程量清单计价规则》（CQJJGZ-2013）、《关于印发〈重庆市建设工程安全文明施工费计取及使用管理规定〉的通知》（渝建发〔2014〕25号）、《关于调整工程费用计算程序及工程计价表格的通知》（渝建价发〔2014〕6号）、《关于印发关于适用增值税新税率调整建设工程计价依据的通知》（渝建〔2019〕143号）的相关规定和费用标准单列计算，安全文明施工费为暂定金额。《报标函》及工程量清单报价中的安全文明施工费</w:t>
      </w:r>
      <w:r>
        <w:rPr>
          <w:rFonts w:hint="eastAsia" w:asciiTheme="minorEastAsia" w:hAnsiTheme="minorEastAsia" w:eastAsiaTheme="minorEastAsia" w:cstheme="minorEastAsia"/>
          <w:bCs/>
          <w:color w:val="auto"/>
          <w:sz w:val="24"/>
          <w:szCs w:val="24"/>
        </w:rPr>
        <w:t>必须按照采购人给出的暂定金额填报，否则视为对竞争性谈判文件不作实质性响应，其响应文件按无效响应处理。</w:t>
      </w:r>
    </w:p>
    <w:p w14:paraId="2C18FA38">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6.材料采购及报价</w:t>
      </w:r>
    </w:p>
    <w:p w14:paraId="1C96A8B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（1）本工程所需材料、设备由成交供应商自行采购，但所采购的材料必须符合国家规范标准及设计文件、竞争性谈判文件要求，并提供相应合格证明资料、质保书等。</w:t>
      </w:r>
    </w:p>
    <w:p w14:paraId="628DC58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所需的材料（设备）成交供应商应在采购前七日内将所采购材料设备的厂家、技术参数、品牌、质量等级等指标以书面形式通知采购人，采购人收到成交供应商的书面报告后七日内予以确认，经采购人认质、封样后成交供应商方可采购进场。</w:t>
      </w:r>
    </w:p>
    <w:p w14:paraId="5A8878C7">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工程所需的材料、设备由各供应商参照重庆市建设工程造价总站主办的《重庆工程造价信息》距本项目开标时间最近一期公布的信息价并结合市场行情以及供应商的自身实力自主报价，并承担材料价格涨跌风险。成交后，材料、设备价格均不作调整。</w:t>
      </w:r>
    </w:p>
    <w:p w14:paraId="6A937D6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（4）材料、设备运输距离由供应商根据自身情况及踏勘现场情况自行确定。</w:t>
      </w:r>
    </w:p>
    <w:p w14:paraId="57A83F74">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（5）发承包双方按照《重庆市城乡建设委员会关于进一步加强建筑安装材料价格风险管控的指导意见》（渝建〔2018〕61号）执行建筑安装材料价格风险管控。</w:t>
      </w:r>
    </w:p>
    <w:p w14:paraId="02B22FC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7.人工费</w:t>
      </w:r>
    </w:p>
    <w:p w14:paraId="0936968A">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本工程人工单价由各供应商参照重庆市建设工程造价总站主办的《重庆工程造价信息》距本项目开标时间最近一期公布的市场人工信息价结合市场行情自主测算计入各分部分项综合单价中，成交后不再调整。 </w:t>
      </w:r>
    </w:p>
    <w:p w14:paraId="3DF31848">
      <w:pPr>
        <w:tabs>
          <w:tab w:val="left" w:pos="1287"/>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8.其他说明</w:t>
      </w:r>
    </w:p>
    <w:p w14:paraId="52B07135">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（1）按政策和合同约定的应由成交供应商交纳的各种保险费由供应商自行投保，保险费由成交供应商承担并支付，并根据企业自身和本工程情况，测算包含在相应的报价中。</w:t>
      </w:r>
    </w:p>
    <w:p w14:paraId="15263306">
      <w:pPr>
        <w:spacing w:line="400" w:lineRule="exact"/>
        <w:ind w:firstLine="480" w:firstLineChars="200"/>
        <w:jc w:val="left"/>
        <w:rPr>
          <w:rFonts w:ascii="方正仿宋_GBK" w:hAnsi="宋体" w:eastAsia="方正仿宋_GBK"/>
          <w:color w:val="auto"/>
          <w:sz w:val="24"/>
          <w:szCs w:val="24"/>
        </w:rPr>
      </w:pPr>
      <w:r>
        <w:rPr>
          <w:rFonts w:hint="eastAsia" w:asciiTheme="minorEastAsia" w:hAnsiTheme="minorEastAsia" w:eastAsiaTheme="minorEastAsia" w:cstheme="minorEastAsia"/>
          <w:color w:val="auto"/>
          <w:sz w:val="24"/>
          <w:szCs w:val="24"/>
        </w:rPr>
        <w:t>（2）供应商应先到工地踏勘以充分了解工地位置、地质情况、进出场道路、拆迁干扰、储存空间、装卸限制、行车干扰及任何其它足以影响承包价格的情况，任何因忽视或误解工地情况而导致的索赔或工期延长申请将不获批准。</w:t>
      </w:r>
    </w:p>
    <w:p w14:paraId="3C6E891A">
      <w:pPr>
        <w:pStyle w:val="4"/>
        <w:adjustRightInd w:val="0"/>
        <w:snapToGrid w:val="0"/>
        <w:spacing w:before="0" w:after="0" w:line="400" w:lineRule="exact"/>
        <w:ind w:firstLine="482" w:firstLineChars="200"/>
        <w:rPr>
          <w:rFonts w:asciiTheme="minorEastAsia" w:hAnsiTheme="minorEastAsia" w:eastAsiaTheme="minorEastAsia" w:cstheme="minorEastAsia"/>
          <w:color w:val="auto"/>
          <w:sz w:val="24"/>
        </w:rPr>
      </w:pPr>
      <w:bookmarkStart w:id="82" w:name="_Toc3090"/>
      <w:r>
        <w:rPr>
          <w:rFonts w:hint="eastAsia" w:asciiTheme="minorEastAsia" w:hAnsiTheme="minorEastAsia" w:eastAsiaTheme="minorEastAsia" w:cstheme="minorEastAsia"/>
          <w:color w:val="auto"/>
          <w:sz w:val="24"/>
        </w:rPr>
        <w:t>三、结算原则</w:t>
      </w:r>
      <w:bookmarkEnd w:id="82"/>
    </w:p>
    <w:p w14:paraId="1746DAE6">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b/>
          <w:color w:val="auto"/>
          <w:sz w:val="24"/>
          <w:szCs w:val="24"/>
        </w:rPr>
        <w:t>本合同价款采用固定综合单价合同（特别说明：本工程结算时，凡涉及营改增的，均按《关于印发关于适用增值税新税率调整建设工程计价依据的通知》（渝建﹝2019﹞143号）调整）。</w:t>
      </w:r>
    </w:p>
    <w:p w14:paraId="343C524D">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（二）结算价按以下原则办理：</w:t>
      </w:r>
    </w:p>
    <w:p w14:paraId="338EE53D">
      <w:pPr>
        <w:adjustRightInd w:val="0"/>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1.结算总价＝</w:t>
      </w:r>
      <w:r>
        <w:rPr>
          <w:rFonts w:hint="eastAsia" w:asciiTheme="minorEastAsia" w:hAnsiTheme="minorEastAsia" w:eastAsiaTheme="minorEastAsia" w:cstheme="minorEastAsia"/>
          <w:color w:val="auto"/>
          <w:sz w:val="24"/>
          <w:szCs w:val="24"/>
        </w:rPr>
        <w:t>分部分项工程量清单综合单价×子项工程量+措施项目费+其他项目费+安全文明施工费+规费+税金+设计变更及新增部分金额+合同约定的其它费用（合同如果没有约定，则取消此项目）。结算工程量以现场实际收方单工程量为准。</w:t>
      </w:r>
    </w:p>
    <w:p w14:paraId="0C2BDFB1">
      <w:pPr>
        <w:adjustRightInd w:val="0"/>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交单价由报价文件（第一轮报价）中的清单价格按照实际报价下浮比例﹝第二轮报价的总价减去安全文明施工费和暂列金额（如果有）与第一轮报价总价减去安全文明施工费和暂列金额（如果有）相比的下浮比例﹞同比例下浮进行计算。</w:t>
      </w:r>
    </w:p>
    <w:p w14:paraId="42293CA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（三）各部分的结算原则如下：</w:t>
      </w:r>
    </w:p>
    <w:p w14:paraId="6A381BCE">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1.分部分项工程量清单结算价：</w:t>
      </w:r>
    </w:p>
    <w:p w14:paraId="487E8A11">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部分项工程量清单项目按成交单价实行综合单价包干。工程结算时，以承包人在本项目响应文件中分部分项工程量清单综合单价为结算单价依据，乘以按施工图、设计变更及《重庆市建设工程工程量计算规则》（CQJLGZ-2013）计量规则计算并经发包人审核的工程量，作为该子项的结算合价。各分部分项工程量清单子项合价累计相加，得分部分项工程量清单结算价。</w:t>
      </w:r>
    </w:p>
    <w:p w14:paraId="4E5C920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2.措施费：</w:t>
      </w:r>
    </w:p>
    <w:p w14:paraId="4B2BA350">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（1）施工组织措施费：无论因设计变更或施工工艺变化等任何因素而引起实际措施费的变化，均按投标时施工组织措施项目费（除安全文明施工费外）的报价作为结算价。</w:t>
      </w:r>
    </w:p>
    <w:p w14:paraId="221D547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施工技术措施费：技术措施清单中以项计列的项目，无论因设计变更或施工工艺变化等任何因素而引起实际措施费的变化，均按投标时施工技术措施项目费的报价作为结算价；技术措施清单中以项目编码、项目名称、项目特征、主要工程内容、工程量及计量单位列项的项目，无论何种因素影响，相应的综合单价不作调整，工程量执行分部分项工程量清单结算原则。</w:t>
      </w:r>
    </w:p>
    <w:p w14:paraId="6566CE2F">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工程设计变更、招标工程量清单漏项或新增项目价款结算办法：工程设计变更确定后，设计变更涉及工程价款调整的，或招标工程量清单中有漏项或工程施工中出现新增项目，由承包人在变更项目启动后7天内向发包人提出，经发包人审核同意后调整合同价款。调整方法如下：</w:t>
      </w:r>
    </w:p>
    <w:p w14:paraId="7CA0DD8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变更（包括签证）工程与磋商报价的工程量清单中有相同的子项，则按投标时的相同子项的综合单价报价执行；如投标报价中相同子项的综合单价明显高于市场价格，其综合单价需由成交供应商报送采购人重新审核，以采购人审定的综合单价执行。</w:t>
      </w:r>
    </w:p>
    <w:p w14:paraId="392B98A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变更（包括签证）工程与磋商报价的工程量清单中有类似子项的，则按投标时的类似子项综合单价报价执行（类似子项的综合单价由发包人审定）；如投标报价中类似子项的综合单价明显高于市场价格，其综合单价需由成交供应商报送采购人重新审核，以采购人审定的综合单价执行。</w:t>
      </w:r>
    </w:p>
    <w:p w14:paraId="16113B41">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变更（包括签证）工程与工程量清单中无相同子项或类似子项的，按照以《建设工程工程量清单计价规范》（GB50500-2013）、《重庆市建设工程工程量清单计价规则》（CQJJGZ-2013）、《重庆市建设工程工程量计算规则》（CQJLGZ-2013）、《重庆市市政工程计价定额》（CQSZDE-2018）、《重庆市通用安装工程计价定额》（CQAZDE-2018）、《重庆市房屋建筑与装饰工程计价定额》（CQJZZSDE-2018）、《重庆市园林绿化工程计价定额》（CQYLLHDE-2018）、《重庆市仿古建筑工程计价定额》（CQFGDE-2018）、《重庆市房屋修缮工程计价定额》（CQXSDE-2018）、《重庆市建设工程费用定额》（CQFYDE-2018）、《重庆市绿色建筑工程计价定额》（CQLSJZDE-2018）等为依据，结合《关于印发关于适用增值税新税率调整建设工程计价依据的通知》（渝建〔2019〕143号）等相关配套文件的规定进行组价。（其中材料及人工费成交价中有的按成交价计算，成交价中没有的材料单价按施工期间重庆市建设工程造价总站主办的《重庆工程造价信息》公布的信息价算术平均值执行，《重庆工程造价信息》中没有的材料单价由承包人报发包人，由发包人认质核价，价格最终以审定价为准），组价后按成交价与最高限价下浮比例下浮后进入结算。</w:t>
      </w:r>
    </w:p>
    <w:p w14:paraId="5A6140DE">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（4）变更工程量按《重庆市建设工程工程量计算规则》（CQJLGZ-2013）的规定的计量规则计算。</w:t>
      </w:r>
    </w:p>
    <w:p w14:paraId="4D3DB4DA">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4.其他项目清单结算金额</w:t>
      </w:r>
    </w:p>
    <w:p w14:paraId="3FC64244">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（1）本工程材料采用暂估价格招标的，结算时则按经发包人认质核价后的材料价格进行结算。</w:t>
      </w:r>
    </w:p>
    <w:p w14:paraId="36023AE6">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（2）本工程采用专业工程暂估价或暂列金额招标的，结算时按实结算。其中以暂列金额招标的施工内容实施与否由发包人决定。</w:t>
      </w:r>
    </w:p>
    <w:p w14:paraId="5F111E3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安全文明施工费：按渝建发〔2014〕25号、《重庆市建设工程费用定额》（CQFYDE-2018）、《关于印发关于适用增值税新税率调整建设工程计价依据的通知》（渝建〔2019〕143号）的规定按实结算，安全文明施工综合评定结果为不合格，则不计取。</w:t>
      </w:r>
    </w:p>
    <w:p w14:paraId="4F6909FA">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6.规费：按投标费率结算，若承包人的磋商报价中规费费率高于规定费率，则以规定费率结算。</w:t>
      </w:r>
    </w:p>
    <w:p w14:paraId="57633D1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7.税金：按投标费率结算，若承包人的磋商报价中税金费率高于规定费率，则以规定费率结算。</w:t>
      </w:r>
    </w:p>
    <w:p w14:paraId="428F6D7C">
      <w:pPr>
        <w:snapToGrid w:val="0"/>
        <w:spacing w:line="4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发包人要求承包人完成合同以外施工范围内或施工范围外但与本施工项目有密切关系的零星项目，承包人应在接受发包人要求的7个工作日内就用工数量和单价、机械台班数量和单价、使用材料和金额等向发包人提出施工签证，发包人于7个工作日内予以签证后施工。如发包人未签证，承包人施工后发生争议，由承包人负责。</w:t>
      </w:r>
    </w:p>
    <w:p w14:paraId="0B75148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承包人的合同价中应含的保险费按规定办理：工程一切险和第三方责任险，由承包人自行投保并报发包人书面审核同意，费用已包含在合同价中，不在单独结算，并由承包人负责理赔事宜；承包人装备险和承包人职工的（人身）事故险由承包人自行投保，保险费由承包人承担并支付，并包含在合同价中不再另行结算。</w:t>
      </w:r>
    </w:p>
    <w:p w14:paraId="25422DBC">
      <w:pPr>
        <w:adjustRightInd w:val="0"/>
        <w:snapToGrid w:val="0"/>
        <w:spacing w:line="4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10.发承包双方按照《重庆市城乡建设委员会关于进一步加强建筑安装材料价格风险管控的指导意见》（渝建〔2018〕61号）执行建筑安装材料价格风险管控。</w:t>
      </w:r>
    </w:p>
    <w:p w14:paraId="54F1BDD9">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（四）本工程结算金额最终以结算评审审定的金额为准</w:t>
      </w:r>
    </w:p>
    <w:p w14:paraId="3A48449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在项目结算评审时，发包人应先进行初审，再报结算评审。如果送审结算金额与评审审定金额相比，审减率在5%之内（含5%）的评审费用由发包人承担；审减率超过5%的，全部审减效益费由承包人承担，由发包人统一支付或督促承包人支付。（该审减率为不抵扣审增部分的净审减率）</w:t>
      </w:r>
    </w:p>
    <w:p w14:paraId="61C0EDFC">
      <w:pPr>
        <w:snapToGrid w:val="0"/>
        <w:spacing w:line="400" w:lineRule="exact"/>
        <w:ind w:firstLine="480" w:firstLineChars="20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2.承包人原则上应当于3个月内完善工程结算资料，并积极配合发包人做好竣工验收工作。若三个月未完成相关资料，发包人可自行办理工程结算</w:t>
      </w:r>
      <w:r>
        <w:rPr>
          <w:rFonts w:hint="eastAsia" w:asciiTheme="minorEastAsia" w:hAnsiTheme="minorEastAsia" w:eastAsiaTheme="minorEastAsia" w:cstheme="minorEastAsia"/>
          <w:color w:val="auto"/>
          <w:kern w:val="0"/>
          <w:sz w:val="24"/>
          <w:szCs w:val="24"/>
        </w:rPr>
        <w:t>。</w:t>
      </w:r>
    </w:p>
    <w:p w14:paraId="37AD0B8A">
      <w:pPr>
        <w:pStyle w:val="4"/>
        <w:adjustRightInd w:val="0"/>
        <w:snapToGrid w:val="0"/>
        <w:spacing w:before="0" w:after="0" w:line="400" w:lineRule="exact"/>
        <w:ind w:firstLine="482" w:firstLineChars="200"/>
        <w:rPr>
          <w:rFonts w:ascii="宋体" w:hAnsi="宋体" w:eastAsia="宋体" w:cs="宋体"/>
          <w:color w:val="auto"/>
          <w:sz w:val="24"/>
        </w:rPr>
      </w:pPr>
      <w:bookmarkStart w:id="83" w:name="_Toc24412"/>
      <w:r>
        <w:rPr>
          <w:rFonts w:hint="eastAsia" w:ascii="宋体" w:hAnsi="宋体" w:eastAsia="宋体" w:cs="宋体"/>
          <w:color w:val="auto"/>
          <w:sz w:val="24"/>
        </w:rPr>
        <w:t>四、缺陷责任期与保修</w:t>
      </w:r>
      <w:bookmarkEnd w:id="83"/>
    </w:p>
    <w:p w14:paraId="66E7F2D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质保期2年，成交供应商对本项目产品提供两年免费保修，成交供应商应在接到采购人通知后15分钟进行维修响应，4小时到达现场并修复；特殊情况在4小时内无法修复的，质保期内成交供应商应予以更换新设备或提供代用设备；在维修及维护期内应予提供代用设备或使设备可正常运转的措施。</w:t>
      </w:r>
    </w:p>
    <w:p w14:paraId="790F2A59">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（二）成交供应商应根据采购人指定的地点提供送货、安装、调试及设备操作使用及维护的培训服务。</w:t>
      </w:r>
    </w:p>
    <w:p w14:paraId="39F1992D">
      <w:pPr>
        <w:pStyle w:val="4"/>
        <w:adjustRightInd w:val="0"/>
        <w:snapToGrid w:val="0"/>
        <w:spacing w:before="0" w:after="0" w:line="400" w:lineRule="exact"/>
        <w:ind w:firstLine="482" w:firstLineChars="200"/>
        <w:rPr>
          <w:rFonts w:ascii="宋体" w:hAnsi="宋体" w:eastAsia="宋体" w:cs="宋体"/>
          <w:color w:val="auto"/>
          <w:sz w:val="24"/>
        </w:rPr>
      </w:pPr>
      <w:bookmarkStart w:id="84" w:name="_Toc17838"/>
      <w:bookmarkStart w:id="85" w:name="_Toc7562"/>
      <w:bookmarkStart w:id="86" w:name="_Toc65660345"/>
      <w:bookmarkStart w:id="87" w:name="_Toc9192"/>
      <w:r>
        <w:rPr>
          <w:rFonts w:hint="eastAsia" w:ascii="宋体" w:hAnsi="宋体" w:eastAsia="宋体" w:cs="宋体"/>
          <w:color w:val="auto"/>
          <w:sz w:val="24"/>
        </w:rPr>
        <w:t>五、履约保证金及付款方式</w:t>
      </w:r>
      <w:bookmarkEnd w:id="84"/>
      <w:bookmarkEnd w:id="85"/>
      <w:bookmarkEnd w:id="86"/>
      <w:bookmarkEnd w:id="87"/>
    </w:p>
    <w:p w14:paraId="2167E6D5">
      <w:pPr>
        <w:snapToGrid w:val="0"/>
        <w:spacing w:line="400" w:lineRule="exact"/>
        <w:ind w:firstLine="480" w:firstLineChars="200"/>
        <w:rPr>
          <w:rFonts w:ascii="宋体" w:hAnsi="宋体" w:cs="宋体"/>
          <w:color w:val="auto"/>
          <w:sz w:val="24"/>
          <w:szCs w:val="24"/>
        </w:rPr>
      </w:pPr>
      <w:bookmarkStart w:id="88" w:name="_Toc7228"/>
      <w:bookmarkStart w:id="89" w:name="_Toc24751"/>
      <w:bookmarkStart w:id="90" w:name="_Toc65660346"/>
      <w:r>
        <w:rPr>
          <w:rFonts w:hint="eastAsia" w:ascii="宋体" w:hAnsi="宋体" w:cs="宋体"/>
          <w:color w:val="auto"/>
          <w:sz w:val="24"/>
          <w:szCs w:val="24"/>
        </w:rPr>
        <w:t>（一）合同签订时成交供应商向采购人缴纳合同金额5%的履约保证金（以支票、汇票、本票或者金融机构、担保机构出具的保函等非现金形式提交）。</w:t>
      </w:r>
    </w:p>
    <w:p w14:paraId="022E13D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合同签订后，采购人向成交供应商支付合同金额50%的预付款，采购人向供应商支付预付款时，供应商须提供与预付款同等额度的担保函，如供应商收到预付款后不履行相关义务，通过担保函收回已支付的预付款。若成交供应商明确表示无需预付款，可不适用本条规定。</w:t>
      </w:r>
    </w:p>
    <w:p w14:paraId="7AFFB3A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（三）工程完工验收后支付合同金额的30%。</w:t>
      </w:r>
    </w:p>
    <w:p w14:paraId="0E9F404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（四）结算评审后支付审定金额的97%，余款3%质保期满两年后无息支付。</w:t>
      </w:r>
    </w:p>
    <w:p w14:paraId="4B229C3F">
      <w:pPr>
        <w:pStyle w:val="4"/>
        <w:adjustRightInd w:val="0"/>
        <w:snapToGrid w:val="0"/>
        <w:spacing w:before="0" w:after="0" w:line="400" w:lineRule="exact"/>
        <w:ind w:firstLine="482" w:firstLineChars="200"/>
        <w:rPr>
          <w:rFonts w:ascii="宋体" w:hAnsi="宋体" w:eastAsia="宋体" w:cs="宋体"/>
          <w:color w:val="auto"/>
          <w:sz w:val="24"/>
        </w:rPr>
      </w:pPr>
      <w:bookmarkStart w:id="91" w:name="_Toc24216"/>
      <w:r>
        <w:rPr>
          <w:rFonts w:hint="eastAsia" w:ascii="宋体" w:hAnsi="宋体" w:eastAsia="宋体" w:cs="宋体"/>
          <w:color w:val="auto"/>
          <w:sz w:val="24"/>
        </w:rPr>
        <w:t>六、知识产权</w:t>
      </w:r>
      <w:bookmarkEnd w:id="88"/>
      <w:bookmarkEnd w:id="89"/>
      <w:bookmarkEnd w:id="90"/>
      <w:bookmarkEnd w:id="91"/>
    </w:p>
    <w:p w14:paraId="01CB34C3">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1E12046">
      <w:pPr>
        <w:snapToGrid w:val="0"/>
        <w:spacing w:line="400" w:lineRule="exact"/>
        <w:ind w:firstLine="540"/>
        <w:rPr>
          <w:rFonts w:ascii="宋体" w:hAnsi="宋体" w:cs="宋体"/>
          <w:color w:val="auto"/>
          <w:sz w:val="24"/>
          <w:szCs w:val="24"/>
        </w:rPr>
      </w:pPr>
      <w:r>
        <w:rPr>
          <w:rFonts w:hint="eastAsia" w:ascii="宋体" w:hAnsi="宋体" w:cs="宋体"/>
          <w:color w:val="auto"/>
          <w:kern w:val="0"/>
          <w:sz w:val="24"/>
          <w:szCs w:val="24"/>
        </w:rPr>
        <w:t>注：若涉及软件开发等服务类项目知识产权的，知识产权归采购人所有</w:t>
      </w:r>
      <w:r>
        <w:rPr>
          <w:rFonts w:hint="eastAsia" w:ascii="宋体" w:hAnsi="宋体" w:cs="宋体"/>
          <w:color w:val="auto"/>
          <w:sz w:val="24"/>
          <w:szCs w:val="24"/>
        </w:rPr>
        <w:t>。</w:t>
      </w:r>
    </w:p>
    <w:p w14:paraId="61B89550">
      <w:pPr>
        <w:pStyle w:val="4"/>
        <w:adjustRightInd w:val="0"/>
        <w:snapToGrid w:val="0"/>
        <w:spacing w:before="0" w:after="0" w:line="400" w:lineRule="exact"/>
        <w:ind w:firstLine="482" w:firstLineChars="200"/>
        <w:rPr>
          <w:rFonts w:ascii="宋体" w:hAnsi="宋体" w:eastAsia="宋体" w:cs="宋体"/>
          <w:color w:val="auto"/>
          <w:sz w:val="24"/>
        </w:rPr>
      </w:pPr>
      <w:bookmarkStart w:id="92" w:name="_Toc10989"/>
      <w:r>
        <w:rPr>
          <w:rFonts w:hint="eastAsia" w:ascii="宋体" w:hAnsi="宋体" w:eastAsia="宋体" w:cs="宋体"/>
          <w:color w:val="auto"/>
          <w:sz w:val="24"/>
        </w:rPr>
        <w:t>七、其他</w:t>
      </w:r>
      <w:bookmarkEnd w:id="92"/>
    </w:p>
    <w:p w14:paraId="555309CA">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（一）因项目结算需要，成交供应商成交后须按照采购人要求提供与投标时投标文件一致的工程量清单及单价分析表纸质版1份及软件版电子档1份加盖投标人公章。</w:t>
      </w:r>
    </w:p>
    <w:p w14:paraId="78D13B2C">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（二）成交供应商原则上应当于3个月内完善工程结算资料，并积极配合业主单位做好竣工验收工作。若三个月未完成相关资料，采购人可自行办理工程结算。</w:t>
      </w:r>
    </w:p>
    <w:p w14:paraId="2037D28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（三）成交供应商确定后，由采购人和成交供应商按照相关规定和程序办理有关手续，签订合同。</w:t>
      </w:r>
    </w:p>
    <w:p w14:paraId="5F575211">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（四）本项目不允许分包、转包、挂靠。</w:t>
      </w:r>
    </w:p>
    <w:p w14:paraId="36E17F27">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（五）其他未尽事宜由供需双方在采购合同中详细约定。</w:t>
      </w:r>
    </w:p>
    <w:p w14:paraId="2087CEF3">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93" w:name="_Toc24195"/>
      <w:bookmarkStart w:id="94" w:name="_Toc20642"/>
      <w:bookmarkStart w:id="95" w:name="_Toc16123"/>
      <w:bookmarkStart w:id="96" w:name="_Toc65660349"/>
      <w:r>
        <w:rPr>
          <w:rFonts w:hint="eastAsia" w:ascii="宋体" w:hAnsi="宋体" w:eastAsia="宋体" w:cs="宋体"/>
          <w:b w:val="0"/>
          <w:color w:val="auto"/>
          <w:sz w:val="36"/>
          <w:szCs w:val="30"/>
        </w:rPr>
        <w:t>第四篇  采购程序、评定成交的标准、无效谈判及采购终止</w:t>
      </w:r>
      <w:bookmarkEnd w:id="93"/>
      <w:bookmarkEnd w:id="94"/>
      <w:bookmarkEnd w:id="95"/>
      <w:bookmarkEnd w:id="96"/>
    </w:p>
    <w:p w14:paraId="09273171">
      <w:pPr>
        <w:pStyle w:val="4"/>
        <w:adjustRightInd w:val="0"/>
        <w:snapToGrid w:val="0"/>
        <w:spacing w:before="0" w:after="0" w:line="400" w:lineRule="exact"/>
        <w:ind w:firstLine="482" w:firstLineChars="200"/>
        <w:rPr>
          <w:rFonts w:ascii="宋体" w:hAnsi="宋体" w:eastAsia="宋体" w:cs="宋体"/>
          <w:color w:val="auto"/>
          <w:sz w:val="24"/>
        </w:rPr>
      </w:pPr>
      <w:bookmarkStart w:id="97" w:name="_Toc64732012"/>
      <w:bookmarkStart w:id="98" w:name="_Toc9361"/>
      <w:bookmarkStart w:id="99" w:name="_Toc65660350"/>
      <w:bookmarkStart w:id="100" w:name="_Toc3984"/>
      <w:bookmarkStart w:id="101" w:name="_Toc5167"/>
      <w:r>
        <w:rPr>
          <w:rFonts w:hint="eastAsia" w:ascii="宋体" w:hAnsi="宋体" w:eastAsia="宋体" w:cs="宋体"/>
          <w:color w:val="auto"/>
          <w:sz w:val="24"/>
        </w:rPr>
        <w:t>一、采购程序</w:t>
      </w:r>
      <w:bookmarkEnd w:id="97"/>
      <w:bookmarkEnd w:id="98"/>
      <w:bookmarkEnd w:id="99"/>
      <w:bookmarkEnd w:id="100"/>
      <w:bookmarkEnd w:id="101"/>
    </w:p>
    <w:p w14:paraId="60571B4C">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（一）谈判按竞争性谈判文件规定的时间和地点进行。供应商须有法定代表人（或其授权代表）或自然人参加并签到。</w:t>
      </w:r>
    </w:p>
    <w:p w14:paraId="5399AAE9">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（二）竞争性谈判以抽签的形式确定谈判顺序，由本项目谈判小组分别与各供应商进行谈判。在谈判前，对各供应商的资格条件、实质性响应等进行审查。 </w:t>
      </w:r>
    </w:p>
    <w:p w14:paraId="03F39DA7">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1.资格性审查。依据法律法规和竞争性谈判文件的规定，对响应文件中的资格证明材料、保证金等进行审查。资格性审查内容如下：</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53B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4616C4B">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5514333">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3BD48CAB">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检查内容</w:t>
            </w:r>
          </w:p>
        </w:tc>
      </w:tr>
      <w:tr w14:paraId="31C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0CACF20F">
            <w:pPr>
              <w:spacing w:line="400" w:lineRule="exact"/>
              <w:rPr>
                <w:rFonts w:ascii="宋体" w:hAnsi="宋体" w:cs="宋体"/>
                <w:color w:val="auto"/>
                <w:sz w:val="24"/>
                <w:szCs w:val="24"/>
              </w:rPr>
            </w:pPr>
            <w:r>
              <w:rPr>
                <w:rFonts w:hint="eastAsia" w:ascii="宋体" w:hAnsi="宋体" w:cs="宋体"/>
                <w:color w:val="auto"/>
                <w:sz w:val="24"/>
                <w:szCs w:val="24"/>
              </w:rPr>
              <w:t>（一）</w:t>
            </w:r>
          </w:p>
        </w:tc>
        <w:tc>
          <w:tcPr>
            <w:tcW w:w="709" w:type="dxa"/>
            <w:vMerge w:val="restart"/>
            <w:vAlign w:val="center"/>
          </w:tcPr>
          <w:p w14:paraId="526B2E5C">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《中华人民共和国政府采购法》第二十二条规定</w:t>
            </w:r>
          </w:p>
        </w:tc>
        <w:tc>
          <w:tcPr>
            <w:tcW w:w="2835" w:type="dxa"/>
            <w:vAlign w:val="center"/>
          </w:tcPr>
          <w:p w14:paraId="7741FD16">
            <w:pPr>
              <w:spacing w:line="400" w:lineRule="exact"/>
              <w:rPr>
                <w:rFonts w:ascii="宋体" w:hAnsi="宋体" w:cs="宋体"/>
                <w:color w:val="auto"/>
                <w:sz w:val="24"/>
                <w:szCs w:val="24"/>
              </w:rPr>
            </w:pPr>
            <w:r>
              <w:rPr>
                <w:rFonts w:hint="eastAsia" w:ascii="宋体" w:hAnsi="宋体" w:cs="宋体"/>
                <w:color w:val="auto"/>
                <w:sz w:val="24"/>
                <w:szCs w:val="24"/>
              </w:rPr>
              <w:t>1.具有独立承担民事责任的能力</w:t>
            </w:r>
          </w:p>
        </w:tc>
        <w:tc>
          <w:tcPr>
            <w:tcW w:w="5267" w:type="dxa"/>
            <w:vAlign w:val="center"/>
          </w:tcPr>
          <w:p w14:paraId="4120C84E">
            <w:pPr>
              <w:spacing w:line="400" w:lineRule="exact"/>
              <w:rPr>
                <w:rFonts w:ascii="宋体" w:hAnsi="宋体" w:cs="宋体"/>
                <w:color w:val="auto"/>
                <w:sz w:val="24"/>
                <w:szCs w:val="24"/>
              </w:rPr>
            </w:pPr>
            <w:r>
              <w:rPr>
                <w:rFonts w:hint="eastAsia" w:ascii="宋体" w:hAns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3C56F81B">
            <w:pPr>
              <w:spacing w:line="400" w:lineRule="exact"/>
              <w:rPr>
                <w:rFonts w:ascii="宋体" w:hAnsi="宋体" w:cs="宋体"/>
                <w:color w:val="auto"/>
                <w:sz w:val="24"/>
                <w:szCs w:val="24"/>
              </w:rPr>
            </w:pPr>
            <w:r>
              <w:rPr>
                <w:rFonts w:hint="eastAsia" w:ascii="宋体" w:hAnsi="宋体" w:cs="宋体"/>
                <w:color w:val="auto"/>
                <w:sz w:val="24"/>
                <w:szCs w:val="24"/>
              </w:rPr>
              <w:t>2.供应商法定代表人身份证明和法定代表人授权代表委托书。</w:t>
            </w:r>
          </w:p>
        </w:tc>
      </w:tr>
      <w:tr w14:paraId="3C55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968E92D">
            <w:pPr>
              <w:spacing w:line="400" w:lineRule="exact"/>
              <w:rPr>
                <w:rFonts w:ascii="宋体" w:hAnsi="宋体" w:cs="宋体"/>
                <w:color w:val="auto"/>
                <w:sz w:val="24"/>
                <w:szCs w:val="24"/>
              </w:rPr>
            </w:pPr>
          </w:p>
        </w:tc>
        <w:tc>
          <w:tcPr>
            <w:tcW w:w="709" w:type="dxa"/>
            <w:vMerge w:val="continue"/>
            <w:vAlign w:val="center"/>
          </w:tcPr>
          <w:p w14:paraId="1EE99E1B">
            <w:pPr>
              <w:spacing w:line="400" w:lineRule="exact"/>
              <w:rPr>
                <w:rFonts w:ascii="宋体" w:hAnsi="宋体" w:cs="宋体"/>
                <w:color w:val="auto"/>
                <w:sz w:val="24"/>
                <w:szCs w:val="24"/>
                <w:lang w:val="zh-CN"/>
              </w:rPr>
            </w:pPr>
          </w:p>
        </w:tc>
        <w:tc>
          <w:tcPr>
            <w:tcW w:w="2835" w:type="dxa"/>
            <w:vAlign w:val="center"/>
          </w:tcPr>
          <w:p w14:paraId="6F7D5CE0">
            <w:pPr>
              <w:spacing w:line="400" w:lineRule="exact"/>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具有良好的商业信誉和健全的财务会计制度</w:t>
            </w:r>
          </w:p>
        </w:tc>
        <w:tc>
          <w:tcPr>
            <w:tcW w:w="5267" w:type="dxa"/>
            <w:vMerge w:val="restart"/>
            <w:vAlign w:val="center"/>
          </w:tcPr>
          <w:p w14:paraId="6693BCCC">
            <w:pPr>
              <w:spacing w:line="400" w:lineRule="exact"/>
              <w:rPr>
                <w:rFonts w:ascii="宋体" w:hAnsi="宋体" w:cs="宋体"/>
                <w:b/>
                <w:color w:val="auto"/>
                <w:sz w:val="24"/>
                <w:szCs w:val="24"/>
              </w:rPr>
            </w:pPr>
            <w:r>
              <w:rPr>
                <w:rFonts w:hint="eastAsia" w:ascii="宋体" w:hAnsi="宋体" w:cs="宋体"/>
                <w:color w:val="auto"/>
                <w:sz w:val="24"/>
                <w:szCs w:val="24"/>
              </w:rPr>
              <w:t>供应商提供“基本资格条件承诺函”（格式详见第七篇）。</w:t>
            </w:r>
          </w:p>
        </w:tc>
      </w:tr>
      <w:tr w14:paraId="5FD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04CCB40">
            <w:pPr>
              <w:spacing w:line="400" w:lineRule="exact"/>
              <w:rPr>
                <w:rFonts w:ascii="宋体" w:hAnsi="宋体" w:cs="宋体"/>
                <w:color w:val="auto"/>
                <w:sz w:val="24"/>
                <w:szCs w:val="24"/>
              </w:rPr>
            </w:pPr>
          </w:p>
        </w:tc>
        <w:tc>
          <w:tcPr>
            <w:tcW w:w="709" w:type="dxa"/>
            <w:vMerge w:val="continue"/>
            <w:vAlign w:val="center"/>
          </w:tcPr>
          <w:p w14:paraId="04DDB294">
            <w:pPr>
              <w:spacing w:line="400" w:lineRule="exact"/>
              <w:rPr>
                <w:rFonts w:ascii="宋体" w:hAnsi="宋体" w:cs="宋体"/>
                <w:color w:val="auto"/>
                <w:sz w:val="24"/>
                <w:szCs w:val="24"/>
                <w:lang w:val="zh-CN"/>
              </w:rPr>
            </w:pPr>
          </w:p>
        </w:tc>
        <w:tc>
          <w:tcPr>
            <w:tcW w:w="2835" w:type="dxa"/>
            <w:vAlign w:val="center"/>
          </w:tcPr>
          <w:p w14:paraId="75E94A08">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tc>
        <w:tc>
          <w:tcPr>
            <w:tcW w:w="5267" w:type="dxa"/>
            <w:vMerge w:val="continue"/>
            <w:vAlign w:val="center"/>
          </w:tcPr>
          <w:p w14:paraId="52271DBA">
            <w:pPr>
              <w:spacing w:line="400" w:lineRule="exact"/>
              <w:rPr>
                <w:rFonts w:ascii="宋体" w:hAnsi="宋体" w:cs="宋体"/>
                <w:color w:val="auto"/>
                <w:sz w:val="24"/>
                <w:szCs w:val="24"/>
              </w:rPr>
            </w:pPr>
          </w:p>
        </w:tc>
      </w:tr>
      <w:tr w14:paraId="0668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C441221">
            <w:pPr>
              <w:spacing w:line="400" w:lineRule="exact"/>
              <w:rPr>
                <w:rFonts w:ascii="宋体" w:hAnsi="宋体" w:cs="宋体"/>
                <w:color w:val="auto"/>
                <w:sz w:val="24"/>
                <w:szCs w:val="24"/>
              </w:rPr>
            </w:pPr>
          </w:p>
        </w:tc>
        <w:tc>
          <w:tcPr>
            <w:tcW w:w="709" w:type="dxa"/>
            <w:vMerge w:val="continue"/>
            <w:vAlign w:val="center"/>
          </w:tcPr>
          <w:p w14:paraId="40AB7486">
            <w:pPr>
              <w:spacing w:line="400" w:lineRule="exact"/>
              <w:rPr>
                <w:rFonts w:ascii="宋体" w:hAnsi="宋体" w:cs="宋体"/>
                <w:color w:val="auto"/>
                <w:sz w:val="24"/>
                <w:szCs w:val="24"/>
                <w:lang w:val="zh-CN"/>
              </w:rPr>
            </w:pPr>
          </w:p>
        </w:tc>
        <w:tc>
          <w:tcPr>
            <w:tcW w:w="2835" w:type="dxa"/>
            <w:vAlign w:val="center"/>
          </w:tcPr>
          <w:p w14:paraId="204FC51E">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4.有依法缴纳税收和社会保障金的良好记录</w:t>
            </w:r>
          </w:p>
        </w:tc>
        <w:tc>
          <w:tcPr>
            <w:tcW w:w="5267" w:type="dxa"/>
            <w:vMerge w:val="continue"/>
            <w:vAlign w:val="center"/>
          </w:tcPr>
          <w:p w14:paraId="0615F55D">
            <w:pPr>
              <w:spacing w:line="400" w:lineRule="exact"/>
              <w:rPr>
                <w:rFonts w:ascii="宋体" w:hAnsi="宋体" w:cs="宋体"/>
                <w:color w:val="auto"/>
                <w:sz w:val="24"/>
                <w:szCs w:val="24"/>
              </w:rPr>
            </w:pPr>
          </w:p>
        </w:tc>
      </w:tr>
      <w:tr w14:paraId="602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483707B7">
            <w:pPr>
              <w:spacing w:line="400" w:lineRule="exact"/>
              <w:rPr>
                <w:rFonts w:ascii="宋体" w:hAnsi="宋体" w:cs="宋体"/>
                <w:color w:val="auto"/>
                <w:sz w:val="24"/>
                <w:szCs w:val="24"/>
              </w:rPr>
            </w:pPr>
          </w:p>
        </w:tc>
        <w:tc>
          <w:tcPr>
            <w:tcW w:w="709" w:type="dxa"/>
            <w:vMerge w:val="continue"/>
            <w:vAlign w:val="center"/>
          </w:tcPr>
          <w:p w14:paraId="0D781E3A">
            <w:pPr>
              <w:spacing w:line="400" w:lineRule="exact"/>
              <w:rPr>
                <w:rFonts w:ascii="宋体" w:hAnsi="宋体" w:cs="宋体"/>
                <w:color w:val="auto"/>
                <w:sz w:val="24"/>
                <w:szCs w:val="24"/>
                <w:lang w:val="zh-CN"/>
              </w:rPr>
            </w:pPr>
          </w:p>
        </w:tc>
        <w:tc>
          <w:tcPr>
            <w:tcW w:w="2835" w:type="dxa"/>
            <w:vAlign w:val="center"/>
          </w:tcPr>
          <w:p w14:paraId="404844BF">
            <w:pPr>
              <w:spacing w:line="400" w:lineRule="exact"/>
              <w:rPr>
                <w:rFonts w:ascii="宋体" w:hAnsi="宋体" w:cs="宋体"/>
                <w:color w:val="auto"/>
                <w:sz w:val="24"/>
                <w:szCs w:val="24"/>
              </w:rPr>
            </w:pPr>
            <w:r>
              <w:rPr>
                <w:rFonts w:hint="eastAsia" w:ascii="宋体" w:hAnsi="宋体" w:cs="宋体"/>
                <w:color w:val="auto"/>
                <w:sz w:val="24"/>
                <w:szCs w:val="24"/>
              </w:rPr>
              <w:t>5.参加政府采购活动前三年内，在经营活动中没有重大违法记录（注①）</w:t>
            </w:r>
          </w:p>
        </w:tc>
        <w:tc>
          <w:tcPr>
            <w:tcW w:w="5267" w:type="dxa"/>
            <w:vMerge w:val="continue"/>
            <w:vAlign w:val="center"/>
          </w:tcPr>
          <w:p w14:paraId="4EDCBAC4">
            <w:pPr>
              <w:spacing w:line="400" w:lineRule="exact"/>
              <w:rPr>
                <w:rFonts w:ascii="宋体" w:hAnsi="宋体" w:cs="宋体"/>
                <w:b/>
                <w:color w:val="auto"/>
                <w:sz w:val="24"/>
                <w:szCs w:val="24"/>
              </w:rPr>
            </w:pPr>
          </w:p>
        </w:tc>
      </w:tr>
      <w:tr w14:paraId="58F3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3E11FAEA">
            <w:pPr>
              <w:spacing w:line="400" w:lineRule="exact"/>
              <w:rPr>
                <w:rFonts w:ascii="宋体" w:hAnsi="宋体" w:cs="宋体"/>
                <w:color w:val="auto"/>
                <w:sz w:val="24"/>
                <w:szCs w:val="24"/>
              </w:rPr>
            </w:pPr>
          </w:p>
        </w:tc>
        <w:tc>
          <w:tcPr>
            <w:tcW w:w="709" w:type="dxa"/>
            <w:vMerge w:val="continue"/>
            <w:vAlign w:val="center"/>
          </w:tcPr>
          <w:p w14:paraId="7F88036C">
            <w:pPr>
              <w:spacing w:line="400" w:lineRule="exact"/>
              <w:rPr>
                <w:rFonts w:ascii="宋体" w:hAnsi="宋体" w:cs="宋体"/>
                <w:color w:val="auto"/>
                <w:sz w:val="24"/>
                <w:szCs w:val="24"/>
              </w:rPr>
            </w:pPr>
          </w:p>
        </w:tc>
        <w:tc>
          <w:tcPr>
            <w:tcW w:w="2835" w:type="dxa"/>
            <w:vAlign w:val="center"/>
          </w:tcPr>
          <w:p w14:paraId="733E34D9">
            <w:pPr>
              <w:spacing w:line="400" w:lineRule="exact"/>
              <w:rPr>
                <w:rFonts w:ascii="宋体" w:hAnsi="宋体" w:cs="宋体"/>
                <w:color w:val="auto"/>
                <w:sz w:val="24"/>
                <w:szCs w:val="24"/>
              </w:rPr>
            </w:pPr>
            <w:r>
              <w:rPr>
                <w:rFonts w:hint="eastAsia" w:ascii="宋体" w:hAnsi="宋体" w:cs="宋体"/>
                <w:color w:val="auto"/>
                <w:sz w:val="24"/>
                <w:szCs w:val="24"/>
              </w:rPr>
              <w:t>6.法律、行政法规规定的其他条件</w:t>
            </w:r>
          </w:p>
        </w:tc>
        <w:tc>
          <w:tcPr>
            <w:tcW w:w="5267" w:type="dxa"/>
            <w:vAlign w:val="center"/>
          </w:tcPr>
          <w:p w14:paraId="3375C4C6">
            <w:pPr>
              <w:spacing w:line="400" w:lineRule="exact"/>
              <w:jc w:val="center"/>
              <w:rPr>
                <w:rFonts w:ascii="宋体" w:hAnsi="宋体" w:cs="宋体"/>
                <w:color w:val="auto"/>
                <w:sz w:val="24"/>
                <w:szCs w:val="24"/>
              </w:rPr>
            </w:pPr>
            <w:r>
              <w:rPr>
                <w:rFonts w:hint="eastAsia" w:ascii="宋体" w:hAnsi="宋体" w:cs="宋体"/>
                <w:color w:val="auto"/>
                <w:sz w:val="24"/>
                <w:szCs w:val="24"/>
              </w:rPr>
              <w:t>/</w:t>
            </w:r>
          </w:p>
        </w:tc>
      </w:tr>
      <w:tr w14:paraId="696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070140C4">
            <w:pPr>
              <w:spacing w:line="400" w:lineRule="exact"/>
              <w:rPr>
                <w:rFonts w:ascii="宋体" w:hAnsi="宋体" w:cs="宋体"/>
                <w:color w:val="auto"/>
                <w:sz w:val="24"/>
                <w:szCs w:val="24"/>
              </w:rPr>
            </w:pPr>
          </w:p>
        </w:tc>
        <w:tc>
          <w:tcPr>
            <w:tcW w:w="709" w:type="dxa"/>
            <w:vMerge w:val="continue"/>
            <w:vAlign w:val="center"/>
          </w:tcPr>
          <w:p w14:paraId="7D956A5C">
            <w:pPr>
              <w:spacing w:line="400" w:lineRule="exact"/>
              <w:rPr>
                <w:rFonts w:ascii="宋体" w:hAnsi="宋体" w:cs="宋体"/>
                <w:color w:val="auto"/>
                <w:sz w:val="24"/>
                <w:szCs w:val="24"/>
              </w:rPr>
            </w:pPr>
          </w:p>
        </w:tc>
        <w:tc>
          <w:tcPr>
            <w:tcW w:w="2835" w:type="dxa"/>
            <w:vAlign w:val="center"/>
          </w:tcPr>
          <w:p w14:paraId="2387AF2F">
            <w:pPr>
              <w:spacing w:line="400" w:lineRule="exact"/>
              <w:rPr>
                <w:rFonts w:ascii="宋体" w:hAnsi="宋体" w:cs="宋体"/>
                <w:color w:val="auto"/>
                <w:sz w:val="24"/>
                <w:szCs w:val="24"/>
              </w:rPr>
            </w:pPr>
            <w:r>
              <w:rPr>
                <w:rFonts w:hint="eastAsia" w:ascii="宋体" w:hAnsi="宋体" w:cs="宋体"/>
                <w:color w:val="auto"/>
                <w:sz w:val="24"/>
                <w:szCs w:val="24"/>
              </w:rPr>
              <w:t>7.本项目的特定资格要求</w:t>
            </w:r>
          </w:p>
        </w:tc>
        <w:tc>
          <w:tcPr>
            <w:tcW w:w="5267" w:type="dxa"/>
            <w:vAlign w:val="center"/>
          </w:tcPr>
          <w:p w14:paraId="35CB1FF4">
            <w:pPr>
              <w:spacing w:line="400" w:lineRule="exact"/>
              <w:rPr>
                <w:rFonts w:ascii="宋体" w:hAnsi="宋体" w:cs="宋体"/>
                <w:color w:val="auto"/>
                <w:sz w:val="24"/>
                <w:szCs w:val="24"/>
              </w:rPr>
            </w:pPr>
            <w:r>
              <w:rPr>
                <w:rFonts w:hint="eastAsia" w:ascii="宋体" w:hAnsi="宋体" w:cs="宋体"/>
                <w:color w:val="auto"/>
                <w:sz w:val="24"/>
                <w:szCs w:val="24"/>
              </w:rPr>
              <w:t>按第一篇“三、供应商资格要求（二）本项目的特定资格要求”的要求提交（如果有）。</w:t>
            </w:r>
          </w:p>
        </w:tc>
      </w:tr>
      <w:tr w14:paraId="15D9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1F5B089">
            <w:pPr>
              <w:spacing w:line="400" w:lineRule="exact"/>
              <w:jc w:val="left"/>
              <w:rPr>
                <w:rFonts w:ascii="宋体" w:hAnsi="宋体" w:cs="宋体"/>
                <w:color w:val="auto"/>
                <w:sz w:val="24"/>
                <w:szCs w:val="24"/>
              </w:rPr>
            </w:pPr>
            <w:r>
              <w:rPr>
                <w:rFonts w:hint="eastAsia" w:ascii="宋体" w:hAnsi="宋体" w:cs="宋体"/>
                <w:color w:val="auto"/>
                <w:sz w:val="24"/>
                <w:szCs w:val="24"/>
              </w:rPr>
              <w:t>（二）</w:t>
            </w:r>
          </w:p>
        </w:tc>
        <w:tc>
          <w:tcPr>
            <w:tcW w:w="3544" w:type="dxa"/>
            <w:gridSpan w:val="2"/>
            <w:vAlign w:val="center"/>
          </w:tcPr>
          <w:p w14:paraId="6D82EEE9">
            <w:pPr>
              <w:spacing w:line="400" w:lineRule="exact"/>
              <w:jc w:val="left"/>
              <w:rPr>
                <w:rFonts w:ascii="宋体" w:hAnsi="宋体" w:cs="宋体"/>
                <w:color w:val="auto"/>
                <w:sz w:val="24"/>
                <w:szCs w:val="24"/>
              </w:rPr>
            </w:pPr>
            <w:r>
              <w:rPr>
                <w:rFonts w:hint="eastAsia" w:ascii="宋体" w:hAnsi="宋体" w:cs="宋体"/>
                <w:color w:val="auto"/>
                <w:sz w:val="24"/>
                <w:szCs w:val="24"/>
              </w:rPr>
              <w:t>谈判保证金</w:t>
            </w:r>
          </w:p>
        </w:tc>
        <w:tc>
          <w:tcPr>
            <w:tcW w:w="5267" w:type="dxa"/>
          </w:tcPr>
          <w:p w14:paraId="09493EBE">
            <w:pPr>
              <w:spacing w:line="400" w:lineRule="exact"/>
              <w:jc w:val="left"/>
              <w:rPr>
                <w:rFonts w:ascii="宋体" w:hAnsi="宋体" w:cs="宋体"/>
                <w:color w:val="auto"/>
                <w:sz w:val="24"/>
                <w:szCs w:val="24"/>
              </w:rPr>
            </w:pPr>
            <w:r>
              <w:rPr>
                <w:rFonts w:hint="eastAsia" w:ascii="宋体" w:hAnsi="宋体" w:cs="宋体"/>
                <w:color w:val="auto"/>
                <w:sz w:val="24"/>
                <w:szCs w:val="24"/>
              </w:rPr>
              <w:t>按照竞争性谈判文件要求足额交纳所参与包的谈判保证金。</w:t>
            </w:r>
          </w:p>
        </w:tc>
      </w:tr>
    </w:tbl>
    <w:p w14:paraId="1CB366F8">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4ACF38C">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99"/>
        <w:gridCol w:w="6259"/>
      </w:tblGrid>
      <w:tr w14:paraId="2B3D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0" w:type="dxa"/>
            <w:vAlign w:val="center"/>
          </w:tcPr>
          <w:p w14:paraId="665FCAEE">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2499" w:type="dxa"/>
            <w:vAlign w:val="center"/>
          </w:tcPr>
          <w:p w14:paraId="3F6E5A1E">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审查因素</w:t>
            </w:r>
          </w:p>
        </w:tc>
        <w:tc>
          <w:tcPr>
            <w:tcW w:w="6259" w:type="dxa"/>
            <w:vAlign w:val="center"/>
          </w:tcPr>
          <w:p w14:paraId="5B8FF102">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审查标准</w:t>
            </w:r>
          </w:p>
        </w:tc>
      </w:tr>
      <w:tr w14:paraId="5B6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0" w:type="dxa"/>
            <w:vMerge w:val="restart"/>
            <w:vAlign w:val="center"/>
          </w:tcPr>
          <w:p w14:paraId="74DC27A7">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499" w:type="dxa"/>
            <w:vAlign w:val="center"/>
          </w:tcPr>
          <w:p w14:paraId="2AFD2537">
            <w:pPr>
              <w:spacing w:line="400" w:lineRule="exact"/>
              <w:rPr>
                <w:rFonts w:ascii="宋体" w:hAnsi="宋体" w:cs="宋体"/>
                <w:color w:val="auto"/>
                <w:kern w:val="0"/>
                <w:sz w:val="24"/>
                <w:szCs w:val="24"/>
              </w:rPr>
            </w:pPr>
            <w:r>
              <w:rPr>
                <w:rFonts w:hint="eastAsia" w:ascii="宋体" w:hAnsi="宋体" w:cs="宋体"/>
                <w:color w:val="auto"/>
                <w:sz w:val="24"/>
                <w:szCs w:val="24"/>
              </w:rPr>
              <w:t>响应文件签署或盖章</w:t>
            </w:r>
          </w:p>
        </w:tc>
        <w:tc>
          <w:tcPr>
            <w:tcW w:w="6259" w:type="dxa"/>
            <w:vAlign w:val="center"/>
          </w:tcPr>
          <w:p w14:paraId="188C1EA9">
            <w:pPr>
              <w:spacing w:line="400" w:lineRule="exact"/>
              <w:rPr>
                <w:rFonts w:ascii="宋体" w:hAnsi="宋体" w:cs="宋体"/>
                <w:color w:val="auto"/>
                <w:kern w:val="0"/>
                <w:sz w:val="24"/>
                <w:szCs w:val="24"/>
              </w:rPr>
            </w:pPr>
            <w:r>
              <w:rPr>
                <w:rFonts w:hint="eastAsia" w:ascii="宋体" w:hAnsi="宋体" w:cs="宋体"/>
                <w:color w:val="auto"/>
                <w:sz w:val="24"/>
                <w:szCs w:val="24"/>
              </w:rPr>
              <w:t>按“第七篇响应文件格式要求”要求签署或盖章</w:t>
            </w:r>
          </w:p>
        </w:tc>
      </w:tr>
      <w:tr w14:paraId="2FE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0" w:type="dxa"/>
            <w:vMerge w:val="continue"/>
            <w:vAlign w:val="center"/>
          </w:tcPr>
          <w:p w14:paraId="5055246C">
            <w:pPr>
              <w:spacing w:line="400" w:lineRule="exact"/>
              <w:jc w:val="center"/>
              <w:rPr>
                <w:rFonts w:ascii="宋体" w:hAnsi="宋体" w:cs="宋体"/>
                <w:color w:val="auto"/>
                <w:kern w:val="0"/>
                <w:sz w:val="24"/>
                <w:szCs w:val="24"/>
              </w:rPr>
            </w:pPr>
          </w:p>
        </w:tc>
        <w:tc>
          <w:tcPr>
            <w:tcW w:w="2499" w:type="dxa"/>
            <w:vAlign w:val="center"/>
          </w:tcPr>
          <w:p w14:paraId="29268578">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w:t>
            </w:r>
          </w:p>
        </w:tc>
        <w:tc>
          <w:tcPr>
            <w:tcW w:w="6259" w:type="dxa"/>
            <w:vAlign w:val="center"/>
          </w:tcPr>
          <w:p w14:paraId="0FF50846">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法定代表人身份证明及授权委托书有效，符合竞争性谈判文件规定的格式，签署或盖章齐全。</w:t>
            </w:r>
          </w:p>
        </w:tc>
      </w:tr>
      <w:tr w14:paraId="18A2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0" w:type="dxa"/>
            <w:vMerge w:val="continue"/>
            <w:vAlign w:val="center"/>
          </w:tcPr>
          <w:p w14:paraId="7764D2EC">
            <w:pPr>
              <w:spacing w:line="400" w:lineRule="exact"/>
              <w:jc w:val="center"/>
              <w:rPr>
                <w:rFonts w:ascii="宋体" w:hAnsi="宋体" w:cs="宋体"/>
                <w:color w:val="auto"/>
                <w:kern w:val="0"/>
                <w:sz w:val="24"/>
                <w:szCs w:val="24"/>
              </w:rPr>
            </w:pPr>
          </w:p>
        </w:tc>
        <w:tc>
          <w:tcPr>
            <w:tcW w:w="2499" w:type="dxa"/>
            <w:vAlign w:val="center"/>
          </w:tcPr>
          <w:p w14:paraId="18F998F9">
            <w:pPr>
              <w:spacing w:line="400" w:lineRule="exact"/>
              <w:rPr>
                <w:rFonts w:ascii="宋体" w:hAnsi="宋体" w:cs="宋体"/>
                <w:color w:val="auto"/>
                <w:sz w:val="24"/>
                <w:szCs w:val="24"/>
                <w:lang w:val="zh-CN"/>
              </w:rPr>
            </w:pPr>
            <w:r>
              <w:rPr>
                <w:rFonts w:hint="eastAsia" w:ascii="宋体" w:hAnsi="宋体" w:cs="宋体"/>
                <w:color w:val="auto"/>
                <w:sz w:val="24"/>
                <w:szCs w:val="24"/>
              </w:rPr>
              <w:t>响应</w:t>
            </w:r>
            <w:r>
              <w:rPr>
                <w:rFonts w:hint="eastAsia" w:ascii="宋体" w:hAnsi="宋体" w:cs="宋体"/>
                <w:color w:val="auto"/>
                <w:sz w:val="24"/>
                <w:szCs w:val="24"/>
                <w:lang w:val="zh-CN"/>
              </w:rPr>
              <w:t>方案</w:t>
            </w:r>
          </w:p>
        </w:tc>
        <w:tc>
          <w:tcPr>
            <w:tcW w:w="6259" w:type="dxa"/>
            <w:vAlign w:val="center"/>
          </w:tcPr>
          <w:p w14:paraId="17AA22CC">
            <w:pPr>
              <w:spacing w:line="400" w:lineRule="exact"/>
              <w:rPr>
                <w:rFonts w:ascii="宋体" w:hAnsi="宋体" w:cs="宋体"/>
                <w:color w:val="auto"/>
                <w:kern w:val="0"/>
                <w:sz w:val="24"/>
                <w:szCs w:val="24"/>
              </w:rPr>
            </w:pPr>
            <w:r>
              <w:rPr>
                <w:rFonts w:hint="eastAsia" w:ascii="宋体" w:hAnsi="宋体" w:cs="宋体"/>
                <w:color w:val="auto"/>
                <w:sz w:val="24"/>
                <w:szCs w:val="24"/>
                <w:lang w:val="zh-CN"/>
              </w:rPr>
              <w:t>只能有一个</w:t>
            </w:r>
            <w:r>
              <w:rPr>
                <w:rFonts w:hint="eastAsia" w:ascii="宋体" w:hAnsi="宋体" w:cs="宋体"/>
                <w:color w:val="auto"/>
                <w:sz w:val="24"/>
                <w:szCs w:val="24"/>
              </w:rPr>
              <w:t>响应</w:t>
            </w:r>
            <w:r>
              <w:rPr>
                <w:rFonts w:hint="eastAsia" w:ascii="宋体" w:hAnsi="宋体" w:cs="宋体"/>
                <w:color w:val="auto"/>
                <w:sz w:val="24"/>
                <w:szCs w:val="24"/>
                <w:lang w:val="zh-CN"/>
              </w:rPr>
              <w:t>方案。</w:t>
            </w:r>
          </w:p>
        </w:tc>
      </w:tr>
      <w:tr w14:paraId="0B33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0" w:type="dxa"/>
            <w:vMerge w:val="continue"/>
            <w:vAlign w:val="center"/>
          </w:tcPr>
          <w:p w14:paraId="49FC4F1D">
            <w:pPr>
              <w:spacing w:line="400" w:lineRule="exact"/>
              <w:jc w:val="center"/>
              <w:rPr>
                <w:rFonts w:ascii="宋体" w:hAnsi="宋体" w:cs="宋体"/>
                <w:color w:val="auto"/>
                <w:kern w:val="0"/>
                <w:sz w:val="24"/>
                <w:szCs w:val="24"/>
              </w:rPr>
            </w:pPr>
          </w:p>
        </w:tc>
        <w:tc>
          <w:tcPr>
            <w:tcW w:w="2499" w:type="dxa"/>
            <w:vAlign w:val="center"/>
          </w:tcPr>
          <w:p w14:paraId="67CBD4AE">
            <w:pPr>
              <w:spacing w:line="400" w:lineRule="exact"/>
              <w:rPr>
                <w:rFonts w:ascii="宋体" w:hAnsi="宋体" w:cs="宋体"/>
                <w:color w:val="auto"/>
                <w:sz w:val="24"/>
                <w:szCs w:val="24"/>
                <w:lang w:val="zh-CN"/>
              </w:rPr>
            </w:pPr>
            <w:r>
              <w:rPr>
                <w:rFonts w:hint="eastAsia" w:ascii="宋体" w:hAnsi="宋体" w:cs="宋体"/>
                <w:color w:val="auto"/>
                <w:sz w:val="24"/>
                <w:szCs w:val="24"/>
              </w:rPr>
              <w:t>报价唯一</w:t>
            </w:r>
          </w:p>
        </w:tc>
        <w:tc>
          <w:tcPr>
            <w:tcW w:w="6259" w:type="dxa"/>
            <w:vAlign w:val="center"/>
          </w:tcPr>
          <w:p w14:paraId="4CFF55C1">
            <w:pPr>
              <w:spacing w:line="400" w:lineRule="exact"/>
              <w:rPr>
                <w:rFonts w:ascii="宋体" w:hAnsi="宋体" w:cs="宋体"/>
                <w:color w:val="auto"/>
                <w:kern w:val="0"/>
                <w:sz w:val="24"/>
                <w:szCs w:val="24"/>
              </w:rPr>
            </w:pPr>
            <w:r>
              <w:rPr>
                <w:rFonts w:hint="eastAsia" w:ascii="宋体" w:hAnsi="宋体" w:cs="宋体"/>
                <w:color w:val="auto"/>
                <w:sz w:val="24"/>
                <w:szCs w:val="24"/>
              </w:rPr>
              <w:t>只能有一个有效报价，不得提交选择性报价。</w:t>
            </w:r>
          </w:p>
        </w:tc>
      </w:tr>
      <w:tr w14:paraId="4F3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0" w:type="dxa"/>
            <w:vAlign w:val="center"/>
          </w:tcPr>
          <w:p w14:paraId="3465287A">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499" w:type="dxa"/>
            <w:vAlign w:val="center"/>
          </w:tcPr>
          <w:p w14:paraId="611ED971">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文件份数</w:t>
            </w:r>
          </w:p>
        </w:tc>
        <w:tc>
          <w:tcPr>
            <w:tcW w:w="6259" w:type="dxa"/>
            <w:vAlign w:val="center"/>
          </w:tcPr>
          <w:p w14:paraId="1A647224">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文件正、副本数量（含电子文档）符合</w:t>
            </w:r>
            <w:r>
              <w:rPr>
                <w:rFonts w:hint="eastAsia" w:ascii="宋体" w:hAnsi="宋体" w:cs="宋体"/>
                <w:color w:val="auto"/>
                <w:sz w:val="24"/>
                <w:szCs w:val="24"/>
              </w:rPr>
              <w:t>竞争性谈判</w:t>
            </w:r>
            <w:r>
              <w:rPr>
                <w:rFonts w:hint="eastAsia" w:ascii="宋体" w:hAnsi="宋体" w:cs="宋体"/>
                <w:color w:val="auto"/>
                <w:sz w:val="24"/>
                <w:szCs w:val="24"/>
                <w:lang w:val="zh-CN"/>
              </w:rPr>
              <w:t>文件要求。</w:t>
            </w:r>
          </w:p>
        </w:tc>
      </w:tr>
      <w:tr w14:paraId="54B0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0" w:type="dxa"/>
            <w:vMerge w:val="restart"/>
            <w:vAlign w:val="center"/>
          </w:tcPr>
          <w:p w14:paraId="229A562E">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499" w:type="dxa"/>
            <w:vAlign w:val="center"/>
          </w:tcPr>
          <w:p w14:paraId="3094D6DE">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响应文件内容</w:t>
            </w:r>
          </w:p>
        </w:tc>
        <w:tc>
          <w:tcPr>
            <w:tcW w:w="6259" w:type="dxa"/>
            <w:vAlign w:val="center"/>
          </w:tcPr>
          <w:p w14:paraId="6EDE8F02">
            <w:pPr>
              <w:pStyle w:val="34"/>
              <w:spacing w:line="400" w:lineRule="exact"/>
              <w:rPr>
                <w:rFonts w:ascii="宋体" w:hAnsi="宋体" w:cs="宋体"/>
                <w:color w:val="auto"/>
                <w:kern w:val="0"/>
                <w:sz w:val="24"/>
                <w:szCs w:val="24"/>
              </w:rPr>
            </w:pPr>
            <w:r>
              <w:rPr>
                <w:rFonts w:hint="eastAsia" w:ascii="宋体" w:hAnsi="宋体" w:cs="宋体"/>
                <w:color w:val="auto"/>
                <w:kern w:val="0"/>
                <w:sz w:val="24"/>
                <w:szCs w:val="24"/>
              </w:rPr>
              <w:t>对竞争性谈判文件第二篇、第三篇规定的谈判内容进行实质性响应。</w:t>
            </w:r>
          </w:p>
        </w:tc>
      </w:tr>
      <w:tr w14:paraId="32F5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vAlign w:val="center"/>
          </w:tcPr>
          <w:p w14:paraId="7FCB5EF1">
            <w:pPr>
              <w:spacing w:line="400" w:lineRule="exact"/>
              <w:jc w:val="center"/>
              <w:rPr>
                <w:rFonts w:ascii="宋体" w:hAnsi="宋体" w:cs="宋体"/>
                <w:color w:val="auto"/>
                <w:kern w:val="0"/>
                <w:sz w:val="24"/>
                <w:szCs w:val="24"/>
              </w:rPr>
            </w:pPr>
          </w:p>
        </w:tc>
        <w:tc>
          <w:tcPr>
            <w:tcW w:w="2499" w:type="dxa"/>
            <w:vAlign w:val="center"/>
          </w:tcPr>
          <w:p w14:paraId="045290D2">
            <w:pPr>
              <w:spacing w:line="400" w:lineRule="exact"/>
              <w:rPr>
                <w:rFonts w:ascii="宋体" w:hAnsi="宋体" w:cs="宋体"/>
                <w:color w:val="auto"/>
                <w:kern w:val="0"/>
                <w:sz w:val="24"/>
                <w:szCs w:val="24"/>
              </w:rPr>
            </w:pPr>
            <w:r>
              <w:rPr>
                <w:rFonts w:hint="eastAsia" w:ascii="宋体" w:hAnsi="宋体" w:cs="宋体"/>
                <w:color w:val="auto"/>
                <w:kern w:val="0"/>
                <w:sz w:val="24"/>
                <w:szCs w:val="24"/>
              </w:rPr>
              <w:t>谈判有效期</w:t>
            </w:r>
          </w:p>
        </w:tc>
        <w:tc>
          <w:tcPr>
            <w:tcW w:w="6259" w:type="dxa"/>
            <w:vAlign w:val="center"/>
          </w:tcPr>
          <w:p w14:paraId="1940450C">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响应文件及有关承诺文件有效期为提交响应文件截止时间起90天。</w:t>
            </w:r>
          </w:p>
        </w:tc>
      </w:tr>
    </w:tbl>
    <w:p w14:paraId="1647230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0AE06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E190C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（四）在谈判过程中谈判的任何一方不得向他人透露与谈判有关的技术资料、价格或其他信息。</w:t>
      </w:r>
    </w:p>
    <w:p w14:paraId="5DFF9F0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谈判过程中，谈判小组可以根据竞争性谈判文件和谈判情况实质性变动采购需求中的技术（质量）、商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13102B2">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（六）供应商在谈判时作出的所有书面承诺须由法定代表人（或其授权代表）或自然人（供应商为自然人）签署。</w:t>
      </w:r>
    </w:p>
    <w:p w14:paraId="060B674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7C0AD63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（八）评审的依据为竞争性谈判文件和响应文件（含有效的补充文件）。谈判小组判断响应文件对竞争性谈判文件的响应，仅基于响应文件本身而不靠外部证据。</w:t>
      </w:r>
    </w:p>
    <w:p w14:paraId="7145BD06">
      <w:pPr>
        <w:pStyle w:val="4"/>
        <w:adjustRightInd w:val="0"/>
        <w:snapToGrid w:val="0"/>
        <w:spacing w:before="0" w:after="0" w:line="400" w:lineRule="exact"/>
        <w:ind w:firstLine="482" w:firstLineChars="200"/>
        <w:rPr>
          <w:rFonts w:ascii="宋体" w:hAnsi="宋体" w:eastAsia="宋体" w:cs="宋体"/>
          <w:color w:val="auto"/>
          <w:sz w:val="24"/>
        </w:rPr>
      </w:pPr>
      <w:bookmarkStart w:id="102" w:name="_Toc4623"/>
      <w:bookmarkStart w:id="103" w:name="_Toc64732013"/>
      <w:bookmarkStart w:id="104" w:name="_Toc65660351"/>
      <w:bookmarkStart w:id="105" w:name="_Toc11713"/>
      <w:bookmarkStart w:id="106" w:name="_Toc30639"/>
      <w:r>
        <w:rPr>
          <w:rFonts w:hint="eastAsia" w:ascii="宋体" w:hAnsi="宋体" w:eastAsia="宋体" w:cs="宋体"/>
          <w:color w:val="auto"/>
          <w:sz w:val="24"/>
        </w:rPr>
        <w:t>二、评定成交的标准</w:t>
      </w:r>
      <w:bookmarkEnd w:id="102"/>
      <w:bookmarkEnd w:id="103"/>
      <w:bookmarkEnd w:id="104"/>
      <w:bookmarkEnd w:id="105"/>
      <w:bookmarkEnd w:id="106"/>
    </w:p>
    <w:p w14:paraId="7DC54F28">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（一）谈判小组将依照本竞争性谈判文件相关规定对技术（质量）和商务均能满足竞争性谈判实质性响应要求的供应商所提交的最后报价按照由低到高的顺序提出3名以上成交候选人，并编写评审报告。</w:t>
      </w:r>
    </w:p>
    <w:p w14:paraId="2E19E8F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（二）若供应商的最后报价价格相同，按技术（质量）条款的优劣顺序排列；以上都相同的，按商务条款的优劣顺序排列。</w:t>
      </w:r>
    </w:p>
    <w:p w14:paraId="26E94C0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（三）成交价格=成交供应商的最后报价。</w:t>
      </w:r>
    </w:p>
    <w:p w14:paraId="027D8749">
      <w:pPr>
        <w:pStyle w:val="4"/>
        <w:adjustRightInd w:val="0"/>
        <w:snapToGrid w:val="0"/>
        <w:spacing w:before="0" w:after="0" w:line="400" w:lineRule="exact"/>
        <w:ind w:firstLine="482" w:firstLineChars="200"/>
        <w:rPr>
          <w:rFonts w:ascii="宋体" w:hAnsi="宋体" w:eastAsia="宋体" w:cs="宋体"/>
          <w:color w:val="auto"/>
          <w:sz w:val="24"/>
        </w:rPr>
      </w:pPr>
      <w:bookmarkStart w:id="107" w:name="_Toc65660352"/>
      <w:bookmarkStart w:id="108" w:name="_Toc29113"/>
      <w:bookmarkStart w:id="109" w:name="_Toc7785"/>
      <w:bookmarkStart w:id="110" w:name="_Toc12644"/>
      <w:r>
        <w:rPr>
          <w:rFonts w:hint="eastAsia" w:ascii="宋体" w:hAnsi="宋体" w:eastAsia="宋体" w:cs="宋体"/>
          <w:color w:val="auto"/>
          <w:sz w:val="24"/>
        </w:rPr>
        <w:t>三、无效谈判</w:t>
      </w:r>
      <w:bookmarkEnd w:id="107"/>
      <w:bookmarkEnd w:id="108"/>
      <w:bookmarkEnd w:id="109"/>
      <w:bookmarkEnd w:id="110"/>
    </w:p>
    <w:p w14:paraId="4CF12D2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供应商发生以下条款情况之一者，视为无效谈判：</w:t>
      </w:r>
    </w:p>
    <w:p w14:paraId="17B98AD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14:paraId="4553E5B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（二）供应商未通过实质性响应审查的；</w:t>
      </w:r>
    </w:p>
    <w:p w14:paraId="28F79E43">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（三）供应商的法定代表人（或其授权代表）或自然人未参加谈判的；</w:t>
      </w:r>
    </w:p>
    <w:p w14:paraId="0BEA8378">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（四）供应商未在谈判保证金到账截止时间前足额交纳所参与包谈判保证金的；</w:t>
      </w:r>
    </w:p>
    <w:p w14:paraId="787E55FE">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（五）供应商所提交的响应文件未按“第七篇响应文件格式要求”要求签署或盖章的；</w:t>
      </w:r>
    </w:p>
    <w:p w14:paraId="2C439B2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（六）供应商的最后报价超过采购预算或最高限价的；</w:t>
      </w:r>
    </w:p>
    <w:p w14:paraId="5E8C1F43">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（七）供应商不接受谈判小组修正后的价格的；</w:t>
      </w:r>
    </w:p>
    <w:p w14:paraId="0C4127B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（八）单位负责人为同一人或者存在直接控股、管理关系的不同供应商，参加同一合同项（包）谈判的；</w:t>
      </w:r>
    </w:p>
    <w:p w14:paraId="596C6960">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（九）为采购项目提供整体设计、规范编制或者项目管理、监理、检测等服务的供应商再参加该采购项目的其他采购活动的；</w:t>
      </w:r>
    </w:p>
    <w:p w14:paraId="0EB4C41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（十）同一合同项（包）下的货物，制造商参与谈判，再委托代理商参与谈判的；</w:t>
      </w:r>
    </w:p>
    <w:p w14:paraId="6BB0403A">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（十一）供应商响应文件内容有与国家现行法律法规相违背的内容，或附有采购人无法接受条件的；</w:t>
      </w:r>
    </w:p>
    <w:p w14:paraId="6C8DE4C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二）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3B1E1D5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（十三）法律、法规和竞争性谈判文件规定的其他无效情形。</w:t>
      </w:r>
    </w:p>
    <w:p w14:paraId="03430215">
      <w:pPr>
        <w:pStyle w:val="4"/>
        <w:adjustRightInd w:val="0"/>
        <w:snapToGrid w:val="0"/>
        <w:spacing w:before="0" w:after="0" w:line="400" w:lineRule="exact"/>
        <w:ind w:firstLine="482" w:firstLineChars="200"/>
        <w:rPr>
          <w:rFonts w:ascii="宋体" w:hAnsi="宋体" w:eastAsia="宋体" w:cs="宋体"/>
          <w:color w:val="auto"/>
          <w:sz w:val="24"/>
        </w:rPr>
      </w:pPr>
      <w:bookmarkStart w:id="111" w:name="_Toc65660353"/>
      <w:bookmarkStart w:id="112" w:name="_Toc29298"/>
      <w:bookmarkStart w:id="113" w:name="_Toc28422"/>
      <w:bookmarkStart w:id="114" w:name="_Toc2249"/>
      <w:r>
        <w:rPr>
          <w:rFonts w:hint="eastAsia" w:ascii="宋体" w:hAnsi="宋体" w:eastAsia="宋体" w:cs="宋体"/>
          <w:color w:val="auto"/>
          <w:sz w:val="24"/>
        </w:rPr>
        <w:t>四、采购终止</w:t>
      </w:r>
      <w:bookmarkEnd w:id="111"/>
      <w:bookmarkEnd w:id="112"/>
      <w:bookmarkEnd w:id="113"/>
      <w:bookmarkEnd w:id="114"/>
    </w:p>
    <w:p w14:paraId="64E326B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出现下列情形之一的，采购人或者采购代理机构应当终止竞争性谈判采购活动，发布项目终止公告并说明原因，重新开展采购活动：</w:t>
      </w:r>
    </w:p>
    <w:p w14:paraId="4D083EF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（一）因情况变化，不再符合规定的竞争性谈判采购方式适用情形的；</w:t>
      </w:r>
    </w:p>
    <w:p w14:paraId="4107B3C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52893F7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（三）在采购过程中符合竞争要求的供应商或者报价未超过采购预算的供应商不足3家的，但《政府采购非招标采购方式管理办法》第二十七条第二款规定的情形除外。</w:t>
      </w:r>
    </w:p>
    <w:p w14:paraId="531B0BD1">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color w:val="auto"/>
          <w:sz w:val="24"/>
          <w:szCs w:val="24"/>
        </w:rPr>
        <w:br w:type="page"/>
      </w:r>
      <w:bookmarkStart w:id="115" w:name="_Toc65660354"/>
      <w:bookmarkStart w:id="116" w:name="_Toc20055"/>
      <w:bookmarkStart w:id="117" w:name="_Toc31375"/>
      <w:bookmarkStart w:id="118" w:name="_Toc10768"/>
      <w:r>
        <w:rPr>
          <w:rFonts w:hint="eastAsia" w:ascii="宋体" w:hAnsi="宋体" w:eastAsia="宋体" w:cs="宋体"/>
          <w:b w:val="0"/>
          <w:color w:val="auto"/>
          <w:sz w:val="36"/>
          <w:szCs w:val="30"/>
        </w:rPr>
        <w:t>第五篇  供应商须知</w:t>
      </w:r>
      <w:bookmarkEnd w:id="115"/>
      <w:bookmarkEnd w:id="116"/>
      <w:bookmarkEnd w:id="117"/>
      <w:bookmarkEnd w:id="118"/>
    </w:p>
    <w:p w14:paraId="4E34624D">
      <w:pPr>
        <w:pStyle w:val="4"/>
        <w:adjustRightInd w:val="0"/>
        <w:snapToGrid w:val="0"/>
        <w:spacing w:before="0" w:after="0" w:line="400" w:lineRule="exact"/>
        <w:ind w:firstLine="482" w:firstLineChars="200"/>
        <w:rPr>
          <w:rFonts w:ascii="宋体" w:hAnsi="宋体" w:eastAsia="宋体" w:cs="宋体"/>
          <w:color w:val="auto"/>
          <w:sz w:val="24"/>
        </w:rPr>
      </w:pPr>
      <w:bookmarkStart w:id="119" w:name="_Toc65660355"/>
      <w:bookmarkStart w:id="120" w:name="_Toc5290"/>
      <w:bookmarkStart w:id="121" w:name="_Toc13563"/>
      <w:bookmarkStart w:id="122" w:name="_Toc16524"/>
      <w:r>
        <w:rPr>
          <w:rFonts w:hint="eastAsia" w:ascii="宋体" w:hAnsi="宋体" w:eastAsia="宋体" w:cs="宋体"/>
          <w:color w:val="auto"/>
          <w:sz w:val="24"/>
        </w:rPr>
        <w:t>一、谈判费用</w:t>
      </w:r>
      <w:bookmarkEnd w:id="119"/>
      <w:bookmarkEnd w:id="120"/>
      <w:bookmarkEnd w:id="121"/>
      <w:bookmarkEnd w:id="122"/>
    </w:p>
    <w:p w14:paraId="1A2BFE4B">
      <w:pPr>
        <w:pStyle w:val="180"/>
        <w:spacing w:line="400" w:lineRule="exact"/>
        <w:ind w:firstLine="480" w:firstLineChars="200"/>
        <w:rPr>
          <w:rFonts w:hAnsi="宋体" w:cs="宋体"/>
          <w:color w:val="auto"/>
          <w:sz w:val="24"/>
          <w:szCs w:val="24"/>
        </w:rPr>
      </w:pPr>
      <w:r>
        <w:rPr>
          <w:rFonts w:hint="eastAsia" w:hAnsi="宋体" w:cs="宋体"/>
          <w:color w:val="auto"/>
          <w:sz w:val="24"/>
          <w:szCs w:val="24"/>
        </w:rPr>
        <w:t>参与谈判的供应商应承担其编制响应文件与递交响应文件所涉及的一切费用，不论谈判结果如何，采购人和采购代理机构在任何情况下无义务也无责任承担这些费用。</w:t>
      </w:r>
    </w:p>
    <w:p w14:paraId="68F8239A">
      <w:pPr>
        <w:pStyle w:val="4"/>
        <w:adjustRightInd w:val="0"/>
        <w:snapToGrid w:val="0"/>
        <w:spacing w:before="0" w:after="0" w:line="400" w:lineRule="exact"/>
        <w:ind w:firstLine="482" w:firstLineChars="200"/>
        <w:rPr>
          <w:rFonts w:ascii="宋体" w:hAnsi="宋体" w:eastAsia="宋体" w:cs="宋体"/>
          <w:color w:val="auto"/>
          <w:sz w:val="24"/>
        </w:rPr>
      </w:pPr>
      <w:bookmarkStart w:id="123" w:name="_Toc31739"/>
      <w:bookmarkStart w:id="124" w:name="_Toc65660356"/>
      <w:bookmarkStart w:id="125" w:name="_Toc12076"/>
      <w:bookmarkStart w:id="126" w:name="_Toc5915"/>
      <w:r>
        <w:rPr>
          <w:rFonts w:hint="eastAsia" w:ascii="宋体" w:hAnsi="宋体" w:eastAsia="宋体" w:cs="宋体"/>
          <w:color w:val="auto"/>
          <w:sz w:val="24"/>
        </w:rPr>
        <w:t>二、竞争性谈判文件</w:t>
      </w:r>
      <w:bookmarkEnd w:id="123"/>
      <w:bookmarkEnd w:id="124"/>
      <w:bookmarkEnd w:id="125"/>
      <w:bookmarkEnd w:id="126"/>
      <w:r>
        <w:rPr>
          <w:rFonts w:hint="eastAsia" w:ascii="宋体" w:hAnsi="宋体" w:eastAsia="宋体" w:cs="宋体"/>
          <w:color w:val="auto"/>
          <w:sz w:val="24"/>
        </w:rPr>
        <w:tab/>
      </w:r>
    </w:p>
    <w:p w14:paraId="043F7630">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竞争性谈判文件由竞争性谈判邀请书、谈判项目技术（质量）需求、谈判项目商务需求、采购程序、评定成交的标准、无效谈判及采购终止、供应商须知、合同草案条款及格式合同、响应文件格式要求七部分组成。</w:t>
      </w:r>
    </w:p>
    <w:p w14:paraId="2E034967">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（二）采购人（或采购代理机构）所作的一切有效的书面通知、修改及补充，都是竞争性谈判文件不可分割的部分。</w:t>
      </w:r>
    </w:p>
    <w:p w14:paraId="75BAF9C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（三）本竞争性谈判文件中，谈判小组根据与供应商谈判情况可能实质性变动的内容为竞争性谈判文件第二、三、六篇全部内容。</w:t>
      </w:r>
    </w:p>
    <w:p w14:paraId="723028BC">
      <w:pPr>
        <w:pStyle w:val="4"/>
        <w:adjustRightInd w:val="0"/>
        <w:snapToGrid w:val="0"/>
        <w:spacing w:before="0" w:after="0" w:line="400" w:lineRule="exact"/>
        <w:ind w:firstLine="482" w:firstLineChars="200"/>
        <w:rPr>
          <w:rFonts w:ascii="宋体" w:hAnsi="宋体" w:eastAsia="宋体" w:cs="宋体"/>
          <w:color w:val="auto"/>
          <w:sz w:val="24"/>
        </w:rPr>
      </w:pPr>
      <w:bookmarkStart w:id="127" w:name="_Toc65660357"/>
      <w:bookmarkStart w:id="128" w:name="_Toc3061"/>
      <w:bookmarkStart w:id="129" w:name="_Toc31275"/>
      <w:bookmarkStart w:id="130" w:name="_Toc9532"/>
      <w:r>
        <w:rPr>
          <w:rFonts w:hint="eastAsia" w:ascii="宋体" w:hAnsi="宋体" w:eastAsia="宋体" w:cs="宋体"/>
          <w:color w:val="auto"/>
          <w:sz w:val="24"/>
        </w:rPr>
        <w:t>三、谈判要求</w:t>
      </w:r>
      <w:bookmarkEnd w:id="127"/>
      <w:bookmarkEnd w:id="128"/>
      <w:bookmarkEnd w:id="129"/>
      <w:bookmarkEnd w:id="130"/>
    </w:p>
    <w:p w14:paraId="787B66EF">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（一）响应文件</w:t>
      </w:r>
    </w:p>
    <w:p w14:paraId="1E0F0C3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供应商应当按照竞争性谈判文件的要求编制响应文件，并对竞争性谈判文件提出的要求和条件作出实质性响应，响应文件原则上采用软面订本。</w:t>
      </w:r>
    </w:p>
    <w:p w14:paraId="623EEC6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1.响应文件组成</w:t>
      </w:r>
    </w:p>
    <w:p w14:paraId="789C467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B3F118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2.联合体</w:t>
      </w:r>
    </w:p>
    <w:p w14:paraId="15D01362">
      <w:pPr>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本项目不接受联合体参与谈判。</w:t>
      </w:r>
    </w:p>
    <w:p w14:paraId="39BAFFF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3.谈判有效期：响应文件及有关承诺文件有效期为提交响应文件截止时间起90天。</w:t>
      </w:r>
    </w:p>
    <w:p w14:paraId="21AD296D">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（二）谈判保证金：</w:t>
      </w:r>
    </w:p>
    <w:p w14:paraId="301BF1F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1.供应商提交谈判保证金金额和方式详见“</w:t>
      </w:r>
      <w:r>
        <w:rPr>
          <w:rFonts w:hint="eastAsia" w:ascii="宋体" w:hAnsi="宋体" w:cs="宋体"/>
          <w:b/>
          <w:color w:val="auto"/>
          <w:sz w:val="24"/>
          <w:szCs w:val="24"/>
          <w:u w:val="single"/>
        </w:rPr>
        <w:t>第一篇  五、谈判保证金”</w:t>
      </w:r>
      <w:r>
        <w:rPr>
          <w:rFonts w:hint="eastAsia" w:ascii="宋体" w:hAnsi="宋体" w:cs="宋体"/>
          <w:color w:val="auto"/>
          <w:sz w:val="24"/>
          <w:szCs w:val="24"/>
        </w:rPr>
        <w:t>；</w:t>
      </w:r>
    </w:p>
    <w:p w14:paraId="2DF1749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2.发生以下情况之一者，谈判保证金不予退还：</w:t>
      </w:r>
    </w:p>
    <w:p w14:paraId="459526C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2.1供应商在提交响应文件截止时间后撤回响应文件的；</w:t>
      </w:r>
    </w:p>
    <w:p w14:paraId="0D4A9D3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2.2供应商在响应文件中提供虚假材料的；</w:t>
      </w:r>
    </w:p>
    <w:p w14:paraId="3C2DA37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2.3除因不可抗力或竞争性谈判文件认可的情形以外，成交供应商不与采购人签订合同的；</w:t>
      </w:r>
    </w:p>
    <w:p w14:paraId="4368FDE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2.4供应商与采购人、其他供应商或者采购代理机构恶意串通的；</w:t>
      </w:r>
    </w:p>
    <w:p w14:paraId="3B2606C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2.5成交供应商不按规定的时间或拒绝按成交状态签订合同（即不按照采购文件确定的合同文本以及采购标的、规格型号、采购金额、采购数量、技术（质量）和服务要求等事项签订采购合同的）。</w:t>
      </w:r>
    </w:p>
    <w:p w14:paraId="5A65C25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3.谈判</w:t>
      </w:r>
      <w:r>
        <w:rPr>
          <w:rFonts w:hint="eastAsia" w:ascii="宋体" w:hAnsi="宋体" w:cs="宋体"/>
          <w:color w:val="auto"/>
          <w:sz w:val="24"/>
        </w:rPr>
        <w:t>保证金的有效期限在谈判有效期过后三十天继续有效。</w:t>
      </w:r>
    </w:p>
    <w:p w14:paraId="46036AC3">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（三）修正错误</w:t>
      </w:r>
    </w:p>
    <w:p w14:paraId="7D127E9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若供应商所递交的响应文件或最后报价中的价格出现大写金额和小写金额不一致的错误，以大写金额修正为准。</w:t>
      </w:r>
    </w:p>
    <w:p w14:paraId="47832BC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谈判小组按上述修正错误的原则及方法修正供应商的报价，供应商同意并签署确认后，修正后的报价对供应商具有约束作用。如果供应商不接受修正后的价格，将视为无效谈判。</w:t>
      </w:r>
    </w:p>
    <w:p w14:paraId="2B35F0B2">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（四）提交响应文件的份数和签署</w:t>
      </w:r>
    </w:p>
    <w:p w14:paraId="3B58FF6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FAF56FB">
      <w:pPr>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在响应文件正本中，竞争性谈判文件第七篇响应文件格式中规定签署、盖章的地方必须按其规定签署、盖章。</w:t>
      </w:r>
    </w:p>
    <w:p w14:paraId="2282D0F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2591BC49">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4.电报、电话、传真形式的响应文件概不接受。</w:t>
      </w:r>
    </w:p>
    <w:p w14:paraId="193F29D0">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（五）响应文件的递交</w:t>
      </w:r>
    </w:p>
    <w:p w14:paraId="572FE4F2">
      <w:pPr>
        <w:pStyle w:val="32"/>
        <w:spacing w:line="400" w:lineRule="exact"/>
        <w:ind w:firstLine="480" w:firstLineChars="200"/>
        <w:rPr>
          <w:rFonts w:hAnsi="宋体" w:cs="宋体"/>
          <w:color w:val="auto"/>
          <w:sz w:val="24"/>
        </w:rPr>
      </w:pPr>
      <w:r>
        <w:rPr>
          <w:rFonts w:hint="eastAsia" w:hAnsi="宋体" w:cs="宋体"/>
          <w:color w:val="auto"/>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14:paraId="2972315C">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（六）响应文件语言：简体中文</w:t>
      </w:r>
    </w:p>
    <w:p w14:paraId="2BD5D101">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（七）供应商参与人员</w:t>
      </w:r>
    </w:p>
    <w:p w14:paraId="43B8098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各供应商应当派1-2名代表参与谈判，至少1人应为法定代表人（或其授权代表）或自然人（供应商为自然人）。</w:t>
      </w:r>
    </w:p>
    <w:p w14:paraId="2FD847BB">
      <w:pPr>
        <w:pStyle w:val="4"/>
        <w:adjustRightInd w:val="0"/>
        <w:snapToGrid w:val="0"/>
        <w:spacing w:before="0" w:after="0" w:line="400" w:lineRule="exact"/>
        <w:ind w:firstLine="482" w:firstLineChars="200"/>
        <w:rPr>
          <w:rFonts w:ascii="宋体" w:hAnsi="宋体" w:eastAsia="宋体" w:cs="宋体"/>
          <w:color w:val="auto"/>
          <w:sz w:val="24"/>
        </w:rPr>
      </w:pPr>
      <w:bookmarkStart w:id="131" w:name="_Toc2727"/>
      <w:bookmarkStart w:id="132" w:name="_Toc65660358"/>
      <w:bookmarkStart w:id="133" w:name="_Toc14702"/>
      <w:bookmarkStart w:id="134" w:name="_Toc6242"/>
      <w:r>
        <w:rPr>
          <w:rFonts w:hint="eastAsia" w:ascii="宋体" w:hAnsi="宋体" w:eastAsia="宋体" w:cs="宋体"/>
          <w:color w:val="auto"/>
          <w:sz w:val="24"/>
        </w:rPr>
        <w:t>四、成交供应商的确定和变更</w:t>
      </w:r>
      <w:bookmarkEnd w:id="131"/>
      <w:bookmarkEnd w:id="132"/>
      <w:bookmarkEnd w:id="133"/>
      <w:bookmarkEnd w:id="134"/>
    </w:p>
    <w:p w14:paraId="0E96292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5B5E12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171CFCE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51D615DC">
      <w:pPr>
        <w:pStyle w:val="4"/>
        <w:adjustRightInd w:val="0"/>
        <w:snapToGrid w:val="0"/>
        <w:spacing w:before="0" w:after="0" w:line="400" w:lineRule="exact"/>
        <w:ind w:firstLine="482" w:firstLineChars="200"/>
        <w:rPr>
          <w:rFonts w:ascii="宋体" w:hAnsi="宋体" w:eastAsia="宋体" w:cs="宋体"/>
          <w:color w:val="auto"/>
          <w:sz w:val="24"/>
        </w:rPr>
      </w:pPr>
      <w:bookmarkStart w:id="135" w:name="_Toc1092"/>
      <w:bookmarkStart w:id="136" w:name="_Toc29821"/>
      <w:bookmarkStart w:id="137" w:name="_Toc65660359"/>
      <w:bookmarkStart w:id="138" w:name="_Toc27188"/>
      <w:r>
        <w:rPr>
          <w:rFonts w:hint="eastAsia" w:ascii="宋体" w:hAnsi="宋体" w:eastAsia="宋体" w:cs="宋体"/>
          <w:color w:val="auto"/>
          <w:sz w:val="24"/>
        </w:rPr>
        <w:t>五、成交通知</w:t>
      </w:r>
      <w:bookmarkEnd w:id="135"/>
      <w:bookmarkEnd w:id="136"/>
      <w:bookmarkEnd w:id="137"/>
      <w:bookmarkEnd w:id="138"/>
    </w:p>
    <w:p w14:paraId="05939188">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（一）成交供应商确定后，采购代理机构将在“行采家”（https://www.gec123.com/）上发布成交结果公告。</w:t>
      </w:r>
    </w:p>
    <w:p w14:paraId="290B5719">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02F1054C">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367C08F4">
      <w:pPr>
        <w:pStyle w:val="4"/>
        <w:adjustRightInd w:val="0"/>
        <w:snapToGrid w:val="0"/>
        <w:spacing w:before="0" w:after="0" w:line="400" w:lineRule="exact"/>
        <w:ind w:firstLine="482" w:firstLineChars="200"/>
        <w:rPr>
          <w:rFonts w:ascii="宋体" w:hAnsi="宋体" w:eastAsia="宋体" w:cs="宋体"/>
          <w:color w:val="auto"/>
          <w:sz w:val="24"/>
        </w:rPr>
      </w:pPr>
      <w:bookmarkStart w:id="139" w:name="_Toc10303"/>
      <w:bookmarkStart w:id="140" w:name="_Toc65660360"/>
      <w:bookmarkStart w:id="141" w:name="_Toc1010"/>
      <w:bookmarkStart w:id="142" w:name="_Toc30909"/>
      <w:r>
        <w:rPr>
          <w:rFonts w:hint="eastAsia" w:ascii="宋体" w:hAnsi="宋体" w:eastAsia="宋体" w:cs="宋体"/>
          <w:color w:val="auto"/>
          <w:sz w:val="24"/>
        </w:rPr>
        <w:t>六、关于质疑和投诉</w:t>
      </w:r>
      <w:bookmarkEnd w:id="139"/>
      <w:bookmarkEnd w:id="140"/>
      <w:bookmarkEnd w:id="141"/>
      <w:bookmarkEnd w:id="142"/>
    </w:p>
    <w:p w14:paraId="5AD703CF">
      <w:pPr>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 xml:space="preserve"> （一）质疑</w:t>
      </w:r>
    </w:p>
    <w:p w14:paraId="405C1106">
      <w:pPr>
        <w:spacing w:line="400" w:lineRule="exact"/>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供应商认为采购文件、采购过程和成交结果使自己的权益受到伤害的，可向采购人或采购代理机构以书面形式提出质疑。</w:t>
      </w:r>
    </w:p>
    <w:p w14:paraId="43D3F758">
      <w:pPr>
        <w:spacing w:line="400" w:lineRule="exact"/>
        <w:ind w:right="12" w:firstLine="480"/>
        <w:rPr>
          <w:rFonts w:ascii="宋体" w:hAnsi="宋体" w:cs="宋体"/>
          <w:color w:val="auto"/>
          <w:sz w:val="24"/>
        </w:rPr>
      </w:pPr>
      <w:r>
        <w:rPr>
          <w:rFonts w:hint="eastAsia" w:ascii="宋体" w:hAnsi="宋体" w:cs="宋体"/>
          <w:color w:val="auto"/>
          <w:sz w:val="24"/>
        </w:rPr>
        <w:t xml:space="preserve">提出质疑的应当是参与所质疑项目采购活动的供应商。 </w:t>
      </w:r>
    </w:p>
    <w:p w14:paraId="43AFB13F">
      <w:pPr>
        <w:spacing w:line="400" w:lineRule="exact"/>
        <w:ind w:right="12" w:firstLine="480"/>
        <w:rPr>
          <w:rFonts w:ascii="宋体" w:hAnsi="宋体" w:cs="宋体"/>
          <w:color w:val="auto"/>
          <w:sz w:val="24"/>
        </w:rPr>
      </w:pPr>
      <w:r>
        <w:rPr>
          <w:rFonts w:hint="eastAsia" w:ascii="宋体" w:hAnsi="宋体" w:cs="宋体"/>
          <w:color w:val="auto"/>
          <w:sz w:val="24"/>
        </w:rPr>
        <w:t>1.质疑时限、内容</w:t>
      </w:r>
    </w:p>
    <w:p w14:paraId="46D1BCDE">
      <w:pPr>
        <w:spacing w:line="400" w:lineRule="exact"/>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68A59542">
      <w:pPr>
        <w:spacing w:line="400" w:lineRule="exact"/>
        <w:ind w:right="12" w:firstLine="480"/>
        <w:rPr>
          <w:rFonts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21DC55FD">
      <w:pPr>
        <w:spacing w:line="400" w:lineRule="exact"/>
        <w:ind w:right="12" w:firstLine="480"/>
        <w:rPr>
          <w:rFonts w:ascii="宋体" w:hAnsi="宋体" w:cs="宋体"/>
          <w:color w:val="auto"/>
          <w:sz w:val="24"/>
        </w:rPr>
      </w:pPr>
      <w:r>
        <w:rPr>
          <w:rFonts w:hint="eastAsia" w:ascii="宋体" w:hAnsi="宋体" w:cs="宋体"/>
          <w:color w:val="auto"/>
          <w:sz w:val="24"/>
        </w:rPr>
        <w:t>1.2.1供应商的姓名或者名称、地址、邮编、联系人及联系电话；</w:t>
      </w:r>
    </w:p>
    <w:p w14:paraId="4DEC36A1">
      <w:pPr>
        <w:spacing w:line="400" w:lineRule="exact"/>
        <w:ind w:right="12" w:firstLine="480"/>
        <w:rPr>
          <w:rFonts w:ascii="宋体" w:hAnsi="宋体" w:cs="宋体"/>
          <w:color w:val="auto"/>
          <w:sz w:val="24"/>
        </w:rPr>
      </w:pPr>
      <w:r>
        <w:rPr>
          <w:rFonts w:hint="eastAsia" w:ascii="宋体" w:hAnsi="宋体" w:cs="宋体"/>
          <w:color w:val="auto"/>
          <w:sz w:val="24"/>
        </w:rPr>
        <w:t>1.2.2</w:t>
      </w:r>
      <w:r>
        <w:rPr>
          <w:rFonts w:hint="eastAsia" w:ascii="宋体" w:hAnsi="宋体" w:cs="宋体"/>
          <w:color w:val="auto"/>
          <w:sz w:val="24"/>
          <w:szCs w:val="24"/>
        </w:rPr>
        <w:t>质疑项目的项目名称、项目号以及采购执行编号</w:t>
      </w:r>
      <w:r>
        <w:rPr>
          <w:rFonts w:hint="eastAsia" w:ascii="宋体" w:hAnsi="宋体" w:cs="宋体"/>
          <w:color w:val="auto"/>
          <w:sz w:val="24"/>
        </w:rPr>
        <w:t>；</w:t>
      </w:r>
    </w:p>
    <w:p w14:paraId="36CA65BE">
      <w:pPr>
        <w:spacing w:line="400" w:lineRule="exact"/>
        <w:ind w:right="12" w:firstLine="480"/>
        <w:rPr>
          <w:rFonts w:ascii="宋体" w:hAnsi="宋体" w:cs="宋体"/>
          <w:color w:val="auto"/>
          <w:sz w:val="24"/>
        </w:rPr>
      </w:pPr>
      <w:r>
        <w:rPr>
          <w:rFonts w:hint="eastAsia" w:ascii="宋体" w:hAnsi="宋体" w:cs="宋体"/>
          <w:color w:val="auto"/>
          <w:sz w:val="24"/>
        </w:rPr>
        <w:t>1.2.3具体、明确的质疑事项和与质疑事项相关的请求；</w:t>
      </w:r>
    </w:p>
    <w:p w14:paraId="4E2F0FDB">
      <w:pPr>
        <w:spacing w:line="400" w:lineRule="exact"/>
        <w:ind w:right="12" w:firstLine="480"/>
        <w:rPr>
          <w:rFonts w:ascii="宋体" w:hAnsi="宋体" w:cs="宋体"/>
          <w:color w:val="auto"/>
          <w:sz w:val="24"/>
        </w:rPr>
      </w:pPr>
      <w:r>
        <w:rPr>
          <w:rFonts w:hint="eastAsia" w:ascii="宋体" w:hAnsi="宋体" w:cs="宋体"/>
          <w:color w:val="auto"/>
          <w:sz w:val="24"/>
        </w:rPr>
        <w:t>1.2.4事实依据；</w:t>
      </w:r>
    </w:p>
    <w:p w14:paraId="644133FB">
      <w:pPr>
        <w:spacing w:line="400" w:lineRule="exact"/>
        <w:ind w:right="12" w:firstLine="480"/>
        <w:rPr>
          <w:rFonts w:ascii="宋体" w:hAnsi="宋体" w:cs="宋体"/>
          <w:color w:val="auto"/>
          <w:sz w:val="24"/>
        </w:rPr>
      </w:pPr>
      <w:r>
        <w:rPr>
          <w:rFonts w:hint="eastAsia" w:ascii="宋体" w:hAnsi="宋体" w:cs="宋体"/>
          <w:color w:val="auto"/>
          <w:sz w:val="24"/>
        </w:rPr>
        <w:t>1.2.5必要的法律依据；</w:t>
      </w:r>
    </w:p>
    <w:p w14:paraId="4C2D710F">
      <w:pPr>
        <w:spacing w:line="400" w:lineRule="exact"/>
        <w:ind w:right="12" w:firstLine="480"/>
        <w:rPr>
          <w:rFonts w:ascii="宋体" w:hAnsi="宋体" w:cs="宋体"/>
          <w:color w:val="auto"/>
          <w:sz w:val="24"/>
        </w:rPr>
      </w:pPr>
      <w:r>
        <w:rPr>
          <w:rFonts w:hint="eastAsia" w:ascii="宋体" w:hAnsi="宋体" w:cs="宋体"/>
          <w:color w:val="auto"/>
          <w:sz w:val="24"/>
        </w:rPr>
        <w:t>1.2.6提出质疑的日期；</w:t>
      </w:r>
    </w:p>
    <w:p w14:paraId="31EB1CD4">
      <w:pPr>
        <w:spacing w:line="400" w:lineRule="exact"/>
        <w:ind w:right="12" w:firstLine="480"/>
        <w:rPr>
          <w:rFonts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583920FF">
      <w:pPr>
        <w:spacing w:line="400" w:lineRule="exact"/>
        <w:ind w:right="12" w:firstLine="480"/>
        <w:rPr>
          <w:rFonts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6B7181F6">
      <w:pPr>
        <w:spacing w:line="400" w:lineRule="exact"/>
        <w:ind w:right="12" w:firstLine="480"/>
        <w:rPr>
          <w:rFonts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66F6DD83">
      <w:pPr>
        <w:spacing w:line="400" w:lineRule="exact"/>
        <w:ind w:right="12" w:firstLine="480"/>
        <w:rPr>
          <w:rFonts w:ascii="宋体" w:hAnsi="宋体" w:cs="宋体"/>
          <w:color w:val="auto"/>
          <w:sz w:val="24"/>
        </w:rPr>
      </w:pPr>
      <w:r>
        <w:rPr>
          <w:rFonts w:hint="eastAsia" w:ascii="宋体" w:hAnsi="宋体" w:cs="宋体"/>
          <w:color w:val="auto"/>
          <w:sz w:val="24"/>
        </w:rPr>
        <w:t>2.质疑答复</w:t>
      </w:r>
    </w:p>
    <w:p w14:paraId="01DC14F5">
      <w:pPr>
        <w:spacing w:line="400" w:lineRule="exact"/>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5806E32C">
      <w:pPr>
        <w:spacing w:line="400" w:lineRule="exact"/>
        <w:ind w:right="12" w:firstLine="480"/>
        <w:rPr>
          <w:rFonts w:ascii="宋体" w:hAnsi="宋体" w:cs="宋体"/>
          <w:color w:val="auto"/>
          <w:sz w:val="24"/>
        </w:rPr>
      </w:pPr>
      <w:r>
        <w:rPr>
          <w:rFonts w:hint="eastAsia" w:ascii="宋体" w:hAnsi="宋体" w:cs="宋体"/>
          <w:color w:val="auto"/>
          <w:sz w:val="24"/>
        </w:rPr>
        <w:t>3.其他</w:t>
      </w:r>
    </w:p>
    <w:p w14:paraId="77E8AD88">
      <w:pPr>
        <w:spacing w:line="400" w:lineRule="exact"/>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569BE9AF">
      <w:pPr>
        <w:spacing w:line="400" w:lineRule="exact"/>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64F9B974">
      <w:pPr>
        <w:spacing w:line="400" w:lineRule="exact"/>
        <w:ind w:right="12" w:firstLine="480"/>
        <w:outlineLvl w:val="2"/>
        <w:rPr>
          <w:rFonts w:ascii="宋体" w:hAnsi="宋体" w:cs="宋体"/>
          <w:color w:val="auto"/>
          <w:sz w:val="24"/>
        </w:rPr>
      </w:pPr>
      <w:r>
        <w:rPr>
          <w:rFonts w:hint="eastAsia" w:ascii="宋体" w:hAnsi="宋体" w:cs="宋体"/>
          <w:color w:val="auto"/>
          <w:sz w:val="24"/>
        </w:rPr>
        <w:t>（二）投诉</w:t>
      </w:r>
    </w:p>
    <w:p w14:paraId="2ED4943A">
      <w:pPr>
        <w:spacing w:line="400" w:lineRule="exact"/>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28EE2470">
      <w:pPr>
        <w:spacing w:line="400" w:lineRule="exact"/>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2C9342DD">
      <w:pPr>
        <w:spacing w:line="400" w:lineRule="exact"/>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8BA4592">
      <w:pPr>
        <w:spacing w:line="400" w:lineRule="exact"/>
        <w:ind w:firstLine="480" w:firstLineChars="200"/>
        <w:rPr>
          <w:rFonts w:ascii="宋体" w:hAnsi="宋体" w:cs="宋体"/>
          <w:color w:val="auto"/>
          <w:sz w:val="24"/>
        </w:rPr>
      </w:pPr>
      <w:r>
        <w:rPr>
          <w:rFonts w:hint="eastAsia" w:ascii="宋体" w:hAnsi="宋体" w:cs="宋体"/>
          <w:color w:val="auto"/>
          <w:sz w:val="24"/>
        </w:rPr>
        <w:t>4.在确定受理投诉后，采购人监督部门自受理投诉之日起30个工作日内（需要检验、检测、鉴定、专家评审以及需要投诉人补正材料的，所需时间不计算在投诉处理期限内）对投诉事项做出处理决定。</w:t>
      </w:r>
    </w:p>
    <w:p w14:paraId="18E7A294">
      <w:pPr>
        <w:pStyle w:val="4"/>
        <w:adjustRightInd w:val="0"/>
        <w:snapToGrid w:val="0"/>
        <w:spacing w:before="0" w:after="0" w:line="400" w:lineRule="exact"/>
        <w:ind w:firstLine="482" w:firstLineChars="200"/>
        <w:rPr>
          <w:rFonts w:ascii="宋体" w:hAnsi="宋体" w:eastAsia="宋体" w:cs="宋体"/>
          <w:color w:val="auto"/>
          <w:sz w:val="24"/>
        </w:rPr>
      </w:pPr>
      <w:bookmarkStart w:id="143" w:name="_Toc26878"/>
      <w:bookmarkStart w:id="144" w:name="_Toc65660361"/>
      <w:bookmarkStart w:id="145" w:name="_Toc3127"/>
      <w:bookmarkStart w:id="146" w:name="_Toc16648"/>
      <w:r>
        <w:rPr>
          <w:rFonts w:hint="eastAsia" w:ascii="宋体" w:hAnsi="宋体" w:eastAsia="宋体" w:cs="宋体"/>
          <w:color w:val="auto"/>
          <w:sz w:val="24"/>
        </w:rPr>
        <w:t>七、签订合同</w:t>
      </w:r>
      <w:bookmarkEnd w:id="143"/>
      <w:bookmarkEnd w:id="144"/>
      <w:bookmarkEnd w:id="145"/>
      <w:bookmarkEnd w:id="146"/>
    </w:p>
    <w:p w14:paraId="519B4CA0">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采购人、成交供应商应当在五个工作日内完成采购合同的签订，任何一方无正当理由不得拒绝或拖延合同签订。所签订的合同不得对竞争性谈判文件和供应商的响应文件作实质性修改。其他未尽事宜由采购人和成交供应商在采购合同中详细约定。</w:t>
      </w:r>
    </w:p>
    <w:p w14:paraId="286F55D0">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（二）竞争性谈判文件、供应商的响应文件及澄清文件等，均为签订采购合同的依据。</w:t>
      </w:r>
    </w:p>
    <w:p w14:paraId="20D4B81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45C1CFCA">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6004E2C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（五）采购人要求成交供应商提供履约保证金的，应当在竞争性谈判文件中予以约定。成交供应商履约完毕后，采购人根据采购文件规定无息退还其履约保证金。</w:t>
      </w:r>
    </w:p>
    <w:p w14:paraId="1B60E35D">
      <w:pPr>
        <w:pStyle w:val="4"/>
        <w:adjustRightInd w:val="0"/>
        <w:snapToGrid w:val="0"/>
        <w:spacing w:before="0" w:after="0" w:line="400" w:lineRule="exact"/>
        <w:ind w:firstLine="482" w:firstLineChars="200"/>
        <w:rPr>
          <w:rFonts w:ascii="宋体" w:hAnsi="宋体" w:eastAsia="宋体" w:cs="宋体"/>
          <w:color w:val="auto"/>
          <w:sz w:val="24"/>
        </w:rPr>
      </w:pPr>
      <w:bookmarkStart w:id="147" w:name="_Toc17227"/>
      <w:r>
        <w:rPr>
          <w:rFonts w:hint="eastAsia" w:ascii="宋体" w:hAnsi="宋体" w:eastAsia="宋体" w:cs="宋体"/>
          <w:color w:val="auto"/>
          <w:sz w:val="24"/>
        </w:rPr>
        <w:t>八、项目验收</w:t>
      </w:r>
      <w:bookmarkEnd w:id="147"/>
    </w:p>
    <w:p w14:paraId="657D62EF">
      <w:pPr>
        <w:spacing w:line="400" w:lineRule="exact"/>
        <w:ind w:firstLine="360" w:firstLineChars="150"/>
        <w:rPr>
          <w:rFonts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07203C58">
      <w:pPr>
        <w:pStyle w:val="4"/>
        <w:adjustRightInd w:val="0"/>
        <w:snapToGrid w:val="0"/>
        <w:spacing w:before="0" w:after="0" w:line="400" w:lineRule="exact"/>
        <w:ind w:firstLine="482" w:firstLineChars="200"/>
        <w:rPr>
          <w:rFonts w:ascii="宋体" w:hAnsi="宋体" w:eastAsia="宋体" w:cs="宋体"/>
          <w:color w:val="auto"/>
          <w:sz w:val="24"/>
        </w:rPr>
      </w:pPr>
      <w:bookmarkStart w:id="148" w:name="_Toc29513"/>
      <w:bookmarkStart w:id="149" w:name="_Toc32594"/>
      <w:bookmarkStart w:id="150" w:name="_Toc65660362"/>
      <w:bookmarkStart w:id="151" w:name="_Toc30515"/>
      <w:r>
        <w:rPr>
          <w:rFonts w:hint="eastAsia" w:ascii="宋体" w:hAnsi="宋体" w:eastAsia="宋体" w:cs="宋体"/>
          <w:color w:val="auto"/>
          <w:sz w:val="24"/>
        </w:rPr>
        <w:t>九、采购代理服务费</w:t>
      </w:r>
      <w:bookmarkEnd w:id="148"/>
      <w:bookmarkEnd w:id="149"/>
      <w:bookmarkEnd w:id="150"/>
      <w:bookmarkEnd w:id="151"/>
    </w:p>
    <w:p w14:paraId="712677CB">
      <w:pPr>
        <w:spacing w:line="400" w:lineRule="exact"/>
        <w:ind w:firstLine="360" w:firstLineChars="150"/>
        <w:rPr>
          <w:rFonts w:ascii="宋体" w:hAnsi="宋体" w:cs="宋体"/>
          <w:color w:val="auto"/>
          <w:sz w:val="24"/>
        </w:rPr>
      </w:pPr>
      <w:r>
        <w:rPr>
          <w:rFonts w:hint="eastAsia" w:ascii="宋体" w:hAnsi="宋体" w:cs="宋体"/>
          <w:color w:val="auto"/>
          <w:sz w:val="24"/>
        </w:rPr>
        <w:t>（一）</w:t>
      </w:r>
      <w:bookmarkStart w:id="152" w:name="_Toc9730"/>
      <w:bookmarkStart w:id="153" w:name="_Toc65660363"/>
      <w:bookmarkStart w:id="154" w:name="_Toc4867"/>
      <w:r>
        <w:rPr>
          <w:rFonts w:hint="eastAsia" w:ascii="宋体" w:hAnsi="宋体" w:cs="宋体"/>
          <w:color w:val="auto"/>
          <w:sz w:val="24"/>
        </w:rPr>
        <w:t>供应商成交后，由成交供应商向采购代理机构缴纳采购代理服务费，采购代理服务费按照以下工程招标类型执行：</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2C8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10C45105">
            <w:pPr>
              <w:spacing w:line="400" w:lineRule="exact"/>
              <w:jc w:val="center"/>
              <w:rPr>
                <w:rFonts w:ascii="宋体" w:hAnsi="宋体" w:cs="宋体"/>
                <w:b/>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D/PptZ2gEAAM0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cs="宋体"/>
                <w:b/>
                <w:bCs/>
                <w:color w:val="auto"/>
                <w:sz w:val="24"/>
              </w:rPr>
              <w:t xml:space="preserve">     采购类型</w:t>
            </w:r>
          </w:p>
          <w:p w14:paraId="4B44FAB4">
            <w:pPr>
              <w:spacing w:line="400" w:lineRule="exact"/>
              <w:rPr>
                <w:rFonts w:ascii="宋体" w:hAnsi="宋体" w:cs="宋体"/>
                <w:b/>
                <w:bCs/>
                <w:color w:val="auto"/>
                <w:sz w:val="24"/>
              </w:rPr>
            </w:pPr>
            <w:r>
              <w:rPr>
                <w:rFonts w:hint="eastAsia" w:ascii="宋体" w:hAnsi="宋体" w:cs="宋体"/>
                <w:b/>
                <w:bCs/>
                <w:color w:val="auto"/>
                <w:sz w:val="24"/>
              </w:rPr>
              <w:t>成交金额（万元）</w:t>
            </w:r>
          </w:p>
        </w:tc>
        <w:tc>
          <w:tcPr>
            <w:tcW w:w="2273" w:type="dxa"/>
            <w:vAlign w:val="center"/>
          </w:tcPr>
          <w:p w14:paraId="514FCCC6">
            <w:pPr>
              <w:spacing w:line="400" w:lineRule="exact"/>
              <w:jc w:val="center"/>
              <w:rPr>
                <w:rFonts w:ascii="宋体" w:hAnsi="宋体" w:cs="宋体"/>
                <w:b/>
                <w:bCs/>
                <w:color w:val="auto"/>
                <w:sz w:val="24"/>
              </w:rPr>
            </w:pPr>
            <w:r>
              <w:rPr>
                <w:rFonts w:hint="eastAsia" w:ascii="宋体" w:hAnsi="宋体" w:cs="宋体"/>
                <w:b/>
                <w:bCs/>
                <w:color w:val="auto"/>
                <w:sz w:val="24"/>
              </w:rPr>
              <w:t>货物招标</w:t>
            </w:r>
          </w:p>
        </w:tc>
        <w:tc>
          <w:tcPr>
            <w:tcW w:w="2273" w:type="dxa"/>
            <w:vAlign w:val="center"/>
          </w:tcPr>
          <w:p w14:paraId="5B0FC53B">
            <w:pPr>
              <w:spacing w:line="400" w:lineRule="exact"/>
              <w:jc w:val="center"/>
              <w:rPr>
                <w:rFonts w:ascii="宋体" w:hAnsi="宋体" w:cs="宋体"/>
                <w:b/>
                <w:bCs/>
                <w:color w:val="auto"/>
                <w:sz w:val="24"/>
              </w:rPr>
            </w:pPr>
            <w:r>
              <w:rPr>
                <w:rFonts w:hint="eastAsia" w:ascii="宋体" w:hAnsi="宋体" w:cs="宋体"/>
                <w:b/>
                <w:bCs/>
                <w:color w:val="auto"/>
                <w:sz w:val="24"/>
              </w:rPr>
              <w:t>服务招标</w:t>
            </w:r>
          </w:p>
        </w:tc>
        <w:tc>
          <w:tcPr>
            <w:tcW w:w="2272" w:type="dxa"/>
            <w:vAlign w:val="center"/>
          </w:tcPr>
          <w:p w14:paraId="399BD9A4">
            <w:pPr>
              <w:spacing w:line="400" w:lineRule="exact"/>
              <w:jc w:val="center"/>
              <w:rPr>
                <w:rFonts w:ascii="宋体" w:hAnsi="宋体" w:cs="宋体"/>
                <w:b/>
                <w:bCs/>
                <w:color w:val="auto"/>
                <w:sz w:val="24"/>
              </w:rPr>
            </w:pPr>
            <w:r>
              <w:rPr>
                <w:rFonts w:hint="eastAsia" w:ascii="宋体" w:hAnsi="宋体" w:cs="宋体"/>
                <w:b/>
                <w:bCs/>
                <w:color w:val="auto"/>
                <w:sz w:val="24"/>
              </w:rPr>
              <w:t>工程招标</w:t>
            </w:r>
          </w:p>
        </w:tc>
      </w:tr>
      <w:tr w14:paraId="502C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58813747">
            <w:pPr>
              <w:spacing w:line="400" w:lineRule="exact"/>
              <w:jc w:val="center"/>
              <w:rPr>
                <w:rFonts w:ascii="宋体" w:hAnsi="宋体" w:cs="宋体"/>
                <w:color w:val="auto"/>
                <w:sz w:val="24"/>
              </w:rPr>
            </w:pPr>
            <w:r>
              <w:rPr>
                <w:rFonts w:hint="eastAsia" w:ascii="宋体" w:hAnsi="宋体" w:cs="宋体"/>
                <w:color w:val="auto"/>
                <w:sz w:val="24"/>
              </w:rPr>
              <w:t>100以下</w:t>
            </w:r>
          </w:p>
        </w:tc>
        <w:tc>
          <w:tcPr>
            <w:tcW w:w="2273" w:type="dxa"/>
            <w:vAlign w:val="center"/>
          </w:tcPr>
          <w:p w14:paraId="6D664B96">
            <w:pPr>
              <w:spacing w:line="400" w:lineRule="exact"/>
              <w:jc w:val="center"/>
              <w:rPr>
                <w:rFonts w:ascii="宋体" w:hAnsi="宋体" w:cs="宋体"/>
                <w:color w:val="auto"/>
                <w:sz w:val="24"/>
              </w:rPr>
            </w:pPr>
            <w:r>
              <w:rPr>
                <w:rFonts w:hint="eastAsia" w:ascii="宋体" w:hAnsi="宋体" w:cs="宋体"/>
                <w:color w:val="auto"/>
                <w:sz w:val="24"/>
              </w:rPr>
              <w:t>1.5%</w:t>
            </w:r>
          </w:p>
        </w:tc>
        <w:tc>
          <w:tcPr>
            <w:tcW w:w="2273" w:type="dxa"/>
            <w:vAlign w:val="center"/>
          </w:tcPr>
          <w:p w14:paraId="42C2BC2D">
            <w:pPr>
              <w:spacing w:line="400" w:lineRule="exact"/>
              <w:jc w:val="center"/>
              <w:rPr>
                <w:rFonts w:ascii="宋体" w:hAnsi="宋体" w:cs="宋体"/>
                <w:color w:val="auto"/>
                <w:sz w:val="24"/>
              </w:rPr>
            </w:pPr>
            <w:r>
              <w:rPr>
                <w:rFonts w:hint="eastAsia" w:ascii="宋体" w:hAnsi="宋体" w:cs="宋体"/>
                <w:color w:val="auto"/>
                <w:sz w:val="24"/>
              </w:rPr>
              <w:t>1.5%</w:t>
            </w:r>
          </w:p>
        </w:tc>
        <w:tc>
          <w:tcPr>
            <w:tcW w:w="2272" w:type="dxa"/>
            <w:vAlign w:val="center"/>
          </w:tcPr>
          <w:p w14:paraId="758BD4F3">
            <w:pPr>
              <w:spacing w:line="400" w:lineRule="exact"/>
              <w:jc w:val="center"/>
              <w:rPr>
                <w:rFonts w:ascii="宋体" w:hAnsi="宋体" w:cs="宋体"/>
                <w:color w:val="auto"/>
                <w:sz w:val="24"/>
              </w:rPr>
            </w:pPr>
            <w:r>
              <w:rPr>
                <w:rFonts w:hint="eastAsia" w:ascii="宋体" w:hAnsi="宋体" w:cs="宋体"/>
                <w:color w:val="auto"/>
                <w:sz w:val="24"/>
              </w:rPr>
              <w:t>1.0%</w:t>
            </w:r>
          </w:p>
        </w:tc>
      </w:tr>
      <w:tr w14:paraId="17B0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1C639AC0">
            <w:pPr>
              <w:spacing w:line="400" w:lineRule="exact"/>
              <w:jc w:val="center"/>
              <w:rPr>
                <w:rFonts w:ascii="宋体" w:hAnsi="宋体" w:cs="宋体"/>
                <w:color w:val="auto"/>
                <w:sz w:val="24"/>
              </w:rPr>
            </w:pPr>
            <w:r>
              <w:rPr>
                <w:rFonts w:hint="eastAsia" w:ascii="宋体" w:hAnsi="宋体" w:cs="宋体"/>
                <w:color w:val="auto"/>
                <w:sz w:val="24"/>
              </w:rPr>
              <w:t>100-500</w:t>
            </w:r>
          </w:p>
        </w:tc>
        <w:tc>
          <w:tcPr>
            <w:tcW w:w="2273" w:type="dxa"/>
            <w:vAlign w:val="center"/>
          </w:tcPr>
          <w:p w14:paraId="5C121ABF">
            <w:pPr>
              <w:spacing w:line="400" w:lineRule="exact"/>
              <w:jc w:val="center"/>
              <w:rPr>
                <w:rFonts w:ascii="宋体" w:hAnsi="宋体" w:cs="宋体"/>
                <w:color w:val="auto"/>
                <w:sz w:val="24"/>
              </w:rPr>
            </w:pPr>
            <w:r>
              <w:rPr>
                <w:rFonts w:hint="eastAsia" w:ascii="宋体" w:hAnsi="宋体" w:cs="宋体"/>
                <w:color w:val="auto"/>
                <w:sz w:val="24"/>
              </w:rPr>
              <w:t>1.1%</w:t>
            </w:r>
          </w:p>
        </w:tc>
        <w:tc>
          <w:tcPr>
            <w:tcW w:w="2273" w:type="dxa"/>
            <w:vAlign w:val="center"/>
          </w:tcPr>
          <w:p w14:paraId="203C0315">
            <w:pPr>
              <w:spacing w:line="400" w:lineRule="exact"/>
              <w:jc w:val="center"/>
              <w:rPr>
                <w:rFonts w:ascii="宋体" w:hAnsi="宋体" w:cs="宋体"/>
                <w:color w:val="auto"/>
                <w:sz w:val="24"/>
              </w:rPr>
            </w:pPr>
            <w:r>
              <w:rPr>
                <w:rFonts w:hint="eastAsia" w:ascii="宋体" w:hAnsi="宋体" w:cs="宋体"/>
                <w:color w:val="auto"/>
                <w:sz w:val="24"/>
              </w:rPr>
              <w:t>0.8%</w:t>
            </w:r>
          </w:p>
        </w:tc>
        <w:tc>
          <w:tcPr>
            <w:tcW w:w="2272" w:type="dxa"/>
            <w:vAlign w:val="center"/>
          </w:tcPr>
          <w:p w14:paraId="055A2107">
            <w:pPr>
              <w:spacing w:line="400" w:lineRule="exact"/>
              <w:jc w:val="center"/>
              <w:rPr>
                <w:rFonts w:ascii="宋体" w:hAnsi="宋体" w:cs="宋体"/>
                <w:color w:val="auto"/>
                <w:sz w:val="24"/>
              </w:rPr>
            </w:pPr>
            <w:r>
              <w:rPr>
                <w:rFonts w:hint="eastAsia" w:ascii="宋体" w:hAnsi="宋体" w:cs="宋体"/>
                <w:color w:val="auto"/>
                <w:sz w:val="24"/>
              </w:rPr>
              <w:t>0.7%</w:t>
            </w:r>
          </w:p>
        </w:tc>
      </w:tr>
      <w:tr w14:paraId="2FC3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0AD6AE51">
            <w:pPr>
              <w:spacing w:line="400" w:lineRule="exact"/>
              <w:jc w:val="center"/>
              <w:rPr>
                <w:rFonts w:ascii="宋体" w:hAnsi="宋体" w:cs="宋体"/>
                <w:color w:val="auto"/>
                <w:sz w:val="24"/>
              </w:rPr>
            </w:pPr>
            <w:r>
              <w:rPr>
                <w:rFonts w:hint="eastAsia" w:ascii="宋体" w:hAnsi="宋体" w:cs="宋体"/>
                <w:color w:val="auto"/>
                <w:sz w:val="24"/>
              </w:rPr>
              <w:t>500-1000</w:t>
            </w:r>
          </w:p>
        </w:tc>
        <w:tc>
          <w:tcPr>
            <w:tcW w:w="2273" w:type="dxa"/>
            <w:vAlign w:val="center"/>
          </w:tcPr>
          <w:p w14:paraId="1DC4AE60">
            <w:pPr>
              <w:spacing w:line="400" w:lineRule="exact"/>
              <w:jc w:val="center"/>
              <w:rPr>
                <w:rFonts w:ascii="宋体" w:hAnsi="宋体" w:cs="宋体"/>
                <w:color w:val="auto"/>
                <w:sz w:val="24"/>
              </w:rPr>
            </w:pPr>
            <w:r>
              <w:rPr>
                <w:rFonts w:hint="eastAsia" w:ascii="宋体" w:hAnsi="宋体" w:cs="宋体"/>
                <w:color w:val="auto"/>
                <w:sz w:val="24"/>
              </w:rPr>
              <w:t>0.8%</w:t>
            </w:r>
          </w:p>
        </w:tc>
        <w:tc>
          <w:tcPr>
            <w:tcW w:w="2273" w:type="dxa"/>
            <w:vAlign w:val="center"/>
          </w:tcPr>
          <w:p w14:paraId="469EF617">
            <w:pPr>
              <w:spacing w:line="400" w:lineRule="exact"/>
              <w:jc w:val="center"/>
              <w:rPr>
                <w:rFonts w:ascii="宋体" w:hAnsi="宋体" w:cs="宋体"/>
                <w:color w:val="auto"/>
                <w:sz w:val="24"/>
              </w:rPr>
            </w:pPr>
            <w:r>
              <w:rPr>
                <w:rFonts w:hint="eastAsia" w:ascii="宋体" w:hAnsi="宋体" w:cs="宋体"/>
                <w:color w:val="auto"/>
                <w:sz w:val="24"/>
              </w:rPr>
              <w:t>0.45%</w:t>
            </w:r>
          </w:p>
        </w:tc>
        <w:tc>
          <w:tcPr>
            <w:tcW w:w="2272" w:type="dxa"/>
            <w:vAlign w:val="center"/>
          </w:tcPr>
          <w:p w14:paraId="0042B9DB">
            <w:pPr>
              <w:spacing w:line="400" w:lineRule="exact"/>
              <w:jc w:val="center"/>
              <w:rPr>
                <w:rFonts w:ascii="宋体" w:hAnsi="宋体" w:cs="宋体"/>
                <w:color w:val="auto"/>
                <w:sz w:val="24"/>
              </w:rPr>
            </w:pPr>
            <w:r>
              <w:rPr>
                <w:rFonts w:hint="eastAsia" w:ascii="宋体" w:hAnsi="宋体" w:cs="宋体"/>
                <w:color w:val="auto"/>
                <w:sz w:val="24"/>
              </w:rPr>
              <w:t>0.55%</w:t>
            </w:r>
          </w:p>
        </w:tc>
      </w:tr>
      <w:tr w14:paraId="6F7F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0359E4C9">
            <w:pPr>
              <w:spacing w:line="400" w:lineRule="exact"/>
              <w:jc w:val="center"/>
              <w:rPr>
                <w:rFonts w:ascii="宋体" w:hAnsi="宋体" w:cs="宋体"/>
                <w:color w:val="auto"/>
                <w:sz w:val="24"/>
              </w:rPr>
            </w:pPr>
            <w:r>
              <w:rPr>
                <w:rFonts w:hint="eastAsia" w:ascii="宋体" w:hAnsi="宋体" w:cs="宋体"/>
                <w:color w:val="auto"/>
                <w:sz w:val="24"/>
              </w:rPr>
              <w:t>1000-5000</w:t>
            </w:r>
          </w:p>
        </w:tc>
        <w:tc>
          <w:tcPr>
            <w:tcW w:w="2273" w:type="dxa"/>
            <w:vAlign w:val="center"/>
          </w:tcPr>
          <w:p w14:paraId="4A1F38FF">
            <w:pPr>
              <w:spacing w:line="400" w:lineRule="exact"/>
              <w:jc w:val="center"/>
              <w:rPr>
                <w:rFonts w:ascii="宋体" w:hAnsi="宋体" w:cs="宋体"/>
                <w:color w:val="auto"/>
                <w:sz w:val="24"/>
              </w:rPr>
            </w:pPr>
            <w:r>
              <w:rPr>
                <w:rFonts w:hint="eastAsia" w:ascii="宋体" w:hAnsi="宋体" w:cs="宋体"/>
                <w:color w:val="auto"/>
                <w:sz w:val="24"/>
              </w:rPr>
              <w:t>0.5%</w:t>
            </w:r>
          </w:p>
        </w:tc>
        <w:tc>
          <w:tcPr>
            <w:tcW w:w="2273" w:type="dxa"/>
            <w:vAlign w:val="center"/>
          </w:tcPr>
          <w:p w14:paraId="116E445C">
            <w:pPr>
              <w:spacing w:line="400" w:lineRule="exact"/>
              <w:jc w:val="center"/>
              <w:rPr>
                <w:rFonts w:ascii="宋体" w:hAnsi="宋体" w:cs="宋体"/>
                <w:color w:val="auto"/>
                <w:sz w:val="24"/>
              </w:rPr>
            </w:pPr>
            <w:r>
              <w:rPr>
                <w:rFonts w:hint="eastAsia" w:ascii="宋体" w:hAnsi="宋体" w:cs="宋体"/>
                <w:color w:val="auto"/>
                <w:sz w:val="24"/>
              </w:rPr>
              <w:t>0.25%</w:t>
            </w:r>
          </w:p>
        </w:tc>
        <w:tc>
          <w:tcPr>
            <w:tcW w:w="2272" w:type="dxa"/>
            <w:vAlign w:val="center"/>
          </w:tcPr>
          <w:p w14:paraId="42A06EC8">
            <w:pPr>
              <w:spacing w:line="400" w:lineRule="exact"/>
              <w:jc w:val="center"/>
              <w:rPr>
                <w:rFonts w:ascii="宋体" w:hAnsi="宋体" w:cs="宋体"/>
                <w:color w:val="auto"/>
                <w:sz w:val="24"/>
              </w:rPr>
            </w:pPr>
            <w:r>
              <w:rPr>
                <w:rFonts w:hint="eastAsia" w:ascii="宋体" w:hAnsi="宋体" w:cs="宋体"/>
                <w:color w:val="auto"/>
                <w:sz w:val="24"/>
              </w:rPr>
              <w:t>0.35%</w:t>
            </w:r>
          </w:p>
        </w:tc>
      </w:tr>
      <w:tr w14:paraId="74C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2C5799E8">
            <w:pPr>
              <w:spacing w:line="400" w:lineRule="exact"/>
              <w:jc w:val="center"/>
              <w:rPr>
                <w:rFonts w:ascii="宋体" w:hAnsi="宋体" w:cs="宋体"/>
                <w:color w:val="auto"/>
                <w:sz w:val="24"/>
              </w:rPr>
            </w:pPr>
            <w:r>
              <w:rPr>
                <w:rFonts w:hint="eastAsia" w:ascii="宋体" w:hAnsi="宋体" w:cs="宋体"/>
                <w:color w:val="auto"/>
                <w:sz w:val="24"/>
              </w:rPr>
              <w:t>5000-10000</w:t>
            </w:r>
          </w:p>
        </w:tc>
        <w:tc>
          <w:tcPr>
            <w:tcW w:w="2273" w:type="dxa"/>
            <w:vAlign w:val="center"/>
          </w:tcPr>
          <w:p w14:paraId="24B90B3B">
            <w:pPr>
              <w:spacing w:line="400" w:lineRule="exact"/>
              <w:jc w:val="center"/>
              <w:rPr>
                <w:rFonts w:ascii="宋体" w:hAnsi="宋体" w:cs="宋体"/>
                <w:color w:val="auto"/>
                <w:sz w:val="24"/>
              </w:rPr>
            </w:pPr>
            <w:r>
              <w:rPr>
                <w:rFonts w:hint="eastAsia" w:ascii="宋体" w:hAnsi="宋体" w:cs="宋体"/>
                <w:color w:val="auto"/>
                <w:sz w:val="24"/>
              </w:rPr>
              <w:t>0.25%</w:t>
            </w:r>
          </w:p>
        </w:tc>
        <w:tc>
          <w:tcPr>
            <w:tcW w:w="2273" w:type="dxa"/>
            <w:vAlign w:val="center"/>
          </w:tcPr>
          <w:p w14:paraId="7312F8E8">
            <w:pPr>
              <w:spacing w:line="400" w:lineRule="exact"/>
              <w:jc w:val="center"/>
              <w:rPr>
                <w:rFonts w:ascii="宋体" w:hAnsi="宋体" w:cs="宋体"/>
                <w:color w:val="auto"/>
                <w:sz w:val="24"/>
              </w:rPr>
            </w:pPr>
            <w:r>
              <w:rPr>
                <w:rFonts w:hint="eastAsia" w:ascii="宋体" w:hAnsi="宋体" w:cs="宋体"/>
                <w:color w:val="auto"/>
                <w:sz w:val="24"/>
              </w:rPr>
              <w:t>0.1%</w:t>
            </w:r>
          </w:p>
        </w:tc>
        <w:tc>
          <w:tcPr>
            <w:tcW w:w="2272" w:type="dxa"/>
            <w:vAlign w:val="center"/>
          </w:tcPr>
          <w:p w14:paraId="6D5779C9">
            <w:pPr>
              <w:spacing w:line="400" w:lineRule="exact"/>
              <w:jc w:val="center"/>
              <w:rPr>
                <w:rFonts w:ascii="宋体" w:hAnsi="宋体" w:cs="宋体"/>
                <w:color w:val="auto"/>
                <w:sz w:val="24"/>
              </w:rPr>
            </w:pPr>
            <w:r>
              <w:rPr>
                <w:rFonts w:hint="eastAsia" w:ascii="宋体" w:hAnsi="宋体" w:cs="宋体"/>
                <w:color w:val="auto"/>
                <w:sz w:val="24"/>
              </w:rPr>
              <w:t>0.2%</w:t>
            </w:r>
          </w:p>
        </w:tc>
      </w:tr>
      <w:tr w14:paraId="2CA8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6CE550ED">
            <w:pPr>
              <w:spacing w:line="400" w:lineRule="exact"/>
              <w:jc w:val="center"/>
              <w:rPr>
                <w:rFonts w:ascii="宋体" w:hAnsi="宋体" w:cs="宋体"/>
                <w:color w:val="auto"/>
                <w:sz w:val="24"/>
              </w:rPr>
            </w:pPr>
            <w:r>
              <w:rPr>
                <w:rFonts w:hint="eastAsia" w:ascii="宋体" w:hAnsi="宋体" w:cs="宋体"/>
                <w:color w:val="auto"/>
                <w:sz w:val="24"/>
              </w:rPr>
              <w:t>10000-100000</w:t>
            </w:r>
          </w:p>
        </w:tc>
        <w:tc>
          <w:tcPr>
            <w:tcW w:w="2273" w:type="dxa"/>
            <w:vAlign w:val="center"/>
          </w:tcPr>
          <w:p w14:paraId="2292C212">
            <w:pPr>
              <w:spacing w:line="400" w:lineRule="exact"/>
              <w:jc w:val="center"/>
              <w:rPr>
                <w:rFonts w:ascii="宋体" w:hAnsi="宋体" w:cs="宋体"/>
                <w:color w:val="auto"/>
                <w:sz w:val="24"/>
              </w:rPr>
            </w:pPr>
            <w:r>
              <w:rPr>
                <w:rFonts w:hint="eastAsia" w:ascii="宋体" w:hAnsi="宋体" w:cs="宋体"/>
                <w:color w:val="auto"/>
                <w:sz w:val="24"/>
              </w:rPr>
              <w:t>0.05%</w:t>
            </w:r>
          </w:p>
        </w:tc>
        <w:tc>
          <w:tcPr>
            <w:tcW w:w="2273" w:type="dxa"/>
            <w:vAlign w:val="center"/>
          </w:tcPr>
          <w:p w14:paraId="6CB914F4">
            <w:pPr>
              <w:spacing w:line="400" w:lineRule="exact"/>
              <w:jc w:val="center"/>
              <w:rPr>
                <w:rFonts w:ascii="宋体" w:hAnsi="宋体" w:cs="宋体"/>
                <w:color w:val="auto"/>
                <w:sz w:val="24"/>
              </w:rPr>
            </w:pPr>
            <w:r>
              <w:rPr>
                <w:rFonts w:hint="eastAsia" w:ascii="宋体" w:hAnsi="宋体" w:cs="宋体"/>
                <w:color w:val="auto"/>
                <w:sz w:val="24"/>
              </w:rPr>
              <w:t>0.05%</w:t>
            </w:r>
          </w:p>
        </w:tc>
        <w:tc>
          <w:tcPr>
            <w:tcW w:w="2272" w:type="dxa"/>
            <w:vAlign w:val="center"/>
          </w:tcPr>
          <w:p w14:paraId="04BAF5FD">
            <w:pPr>
              <w:spacing w:line="400" w:lineRule="exact"/>
              <w:jc w:val="center"/>
              <w:rPr>
                <w:rFonts w:ascii="宋体" w:hAnsi="宋体" w:cs="宋体"/>
                <w:color w:val="auto"/>
                <w:sz w:val="24"/>
              </w:rPr>
            </w:pPr>
            <w:r>
              <w:rPr>
                <w:rFonts w:hint="eastAsia" w:ascii="宋体" w:hAnsi="宋体" w:cs="宋体"/>
                <w:color w:val="auto"/>
                <w:sz w:val="24"/>
              </w:rPr>
              <w:t>0.05%</w:t>
            </w:r>
          </w:p>
        </w:tc>
      </w:tr>
      <w:tr w14:paraId="397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1820DDCD">
            <w:pPr>
              <w:spacing w:line="400" w:lineRule="exact"/>
              <w:jc w:val="center"/>
              <w:rPr>
                <w:rFonts w:ascii="宋体" w:hAnsi="宋体" w:cs="宋体"/>
                <w:color w:val="auto"/>
                <w:sz w:val="24"/>
              </w:rPr>
            </w:pPr>
            <w:r>
              <w:rPr>
                <w:rFonts w:hint="eastAsia" w:ascii="宋体" w:hAnsi="宋体" w:cs="宋体"/>
                <w:color w:val="auto"/>
                <w:sz w:val="24"/>
              </w:rPr>
              <w:t>1000000以上</w:t>
            </w:r>
          </w:p>
        </w:tc>
        <w:tc>
          <w:tcPr>
            <w:tcW w:w="2273" w:type="dxa"/>
            <w:vAlign w:val="center"/>
          </w:tcPr>
          <w:p w14:paraId="18715562">
            <w:pPr>
              <w:spacing w:line="400" w:lineRule="exact"/>
              <w:jc w:val="center"/>
              <w:rPr>
                <w:rFonts w:ascii="宋体" w:hAnsi="宋体" w:cs="宋体"/>
                <w:color w:val="auto"/>
                <w:sz w:val="24"/>
              </w:rPr>
            </w:pPr>
            <w:r>
              <w:rPr>
                <w:rFonts w:hint="eastAsia" w:ascii="宋体" w:hAnsi="宋体" w:cs="宋体"/>
                <w:color w:val="auto"/>
                <w:sz w:val="24"/>
              </w:rPr>
              <w:t>0.01%</w:t>
            </w:r>
          </w:p>
        </w:tc>
        <w:tc>
          <w:tcPr>
            <w:tcW w:w="2273" w:type="dxa"/>
            <w:vAlign w:val="center"/>
          </w:tcPr>
          <w:p w14:paraId="0E0F9823">
            <w:pPr>
              <w:spacing w:line="400" w:lineRule="exact"/>
              <w:jc w:val="center"/>
              <w:rPr>
                <w:rFonts w:ascii="宋体" w:hAnsi="宋体" w:cs="宋体"/>
                <w:color w:val="auto"/>
                <w:sz w:val="24"/>
              </w:rPr>
            </w:pPr>
            <w:r>
              <w:rPr>
                <w:rFonts w:hint="eastAsia" w:ascii="宋体" w:hAnsi="宋体" w:cs="宋体"/>
                <w:color w:val="auto"/>
                <w:sz w:val="24"/>
              </w:rPr>
              <w:t>0.01%</w:t>
            </w:r>
          </w:p>
        </w:tc>
        <w:tc>
          <w:tcPr>
            <w:tcW w:w="2272" w:type="dxa"/>
            <w:vAlign w:val="center"/>
          </w:tcPr>
          <w:p w14:paraId="33D25C93">
            <w:pPr>
              <w:spacing w:line="400" w:lineRule="exact"/>
              <w:jc w:val="center"/>
              <w:rPr>
                <w:rFonts w:ascii="宋体" w:hAnsi="宋体" w:cs="宋体"/>
                <w:color w:val="auto"/>
                <w:sz w:val="24"/>
              </w:rPr>
            </w:pPr>
            <w:r>
              <w:rPr>
                <w:rFonts w:hint="eastAsia" w:ascii="宋体" w:hAnsi="宋体" w:cs="宋体"/>
                <w:color w:val="auto"/>
                <w:sz w:val="24"/>
              </w:rPr>
              <w:t>0.01%</w:t>
            </w:r>
          </w:p>
        </w:tc>
      </w:tr>
    </w:tbl>
    <w:p w14:paraId="70BE14EC">
      <w:pPr>
        <w:spacing w:line="400" w:lineRule="exact"/>
        <w:ind w:firstLine="360" w:firstLineChars="150"/>
        <w:rPr>
          <w:rFonts w:ascii="宋体" w:hAnsi="宋体" w:cs="宋体"/>
          <w:color w:val="auto"/>
          <w:sz w:val="24"/>
        </w:rPr>
      </w:pPr>
      <w:r>
        <w:rPr>
          <w:rFonts w:hint="eastAsia" w:ascii="宋体" w:hAnsi="宋体" w:cs="宋体"/>
          <w:color w:val="auto"/>
          <w:sz w:val="24"/>
        </w:rPr>
        <w:t>注：采购代理服务收费按差额定率累进法计算。</w:t>
      </w:r>
    </w:p>
    <w:p w14:paraId="795EB24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（二）采购代理服务费缴纳账号：</w:t>
      </w:r>
    </w:p>
    <w:p w14:paraId="1519BD42">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户  名：重庆千策招标代理有限公司</w:t>
      </w:r>
    </w:p>
    <w:p w14:paraId="11838BA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34C170BB">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账  号：50050103360000000623</w:t>
      </w:r>
    </w:p>
    <w:bookmarkEnd w:id="152"/>
    <w:bookmarkEnd w:id="153"/>
    <w:bookmarkEnd w:id="154"/>
    <w:p w14:paraId="08381529">
      <w:pPr>
        <w:spacing w:line="360" w:lineRule="auto"/>
        <w:ind w:firstLine="480" w:firstLineChars="200"/>
        <w:rPr>
          <w:rFonts w:ascii="宋体" w:hAnsi="宋体" w:cs="宋体"/>
          <w:color w:val="auto"/>
          <w:sz w:val="24"/>
          <w:szCs w:val="24"/>
        </w:rPr>
        <w:sectPr>
          <w:footerReference r:id="rId9" w:type="default"/>
          <w:pgSz w:w="11907" w:h="16840"/>
          <w:pgMar w:top="1134" w:right="1191" w:bottom="1134" w:left="1304" w:header="680" w:footer="992" w:gutter="0"/>
          <w:pgNumType w:fmt="numberInDash"/>
          <w:cols w:space="720" w:num="1"/>
          <w:docGrid w:linePitch="312" w:charSpace="0"/>
        </w:sectPr>
      </w:pPr>
    </w:p>
    <w:bookmarkEnd w:id="77"/>
    <w:p w14:paraId="7E07534F">
      <w:pPr>
        <w:pStyle w:val="4"/>
        <w:spacing w:before="0" w:after="0" w:line="360" w:lineRule="auto"/>
        <w:jc w:val="center"/>
        <w:rPr>
          <w:rFonts w:ascii="宋体" w:hAnsi="宋体" w:eastAsia="宋体" w:cs="宋体"/>
          <w:color w:val="auto"/>
          <w:sz w:val="44"/>
          <w:szCs w:val="44"/>
        </w:rPr>
      </w:pPr>
      <w:bookmarkStart w:id="155" w:name="_Toc65660365"/>
      <w:bookmarkStart w:id="156" w:name="_Toc12789059"/>
      <w:bookmarkStart w:id="157" w:name="_Toc11641055"/>
      <w:bookmarkStart w:id="158" w:name="_Toc14861"/>
      <w:bookmarkStart w:id="159" w:name="_Toc28162"/>
      <w:bookmarkStart w:id="160" w:name="_Toc2497"/>
      <w:r>
        <w:rPr>
          <w:rFonts w:hint="eastAsia" w:ascii="宋体" w:hAnsi="宋体" w:eastAsia="宋体" w:cs="宋体"/>
          <w:bCs/>
          <w:color w:val="auto"/>
          <w:sz w:val="36"/>
          <w:szCs w:val="30"/>
        </w:rPr>
        <w:t xml:space="preserve">第六篇  </w:t>
      </w:r>
      <w:bookmarkEnd w:id="155"/>
      <w:bookmarkEnd w:id="156"/>
      <w:bookmarkEnd w:id="157"/>
      <w:bookmarkEnd w:id="158"/>
      <w:bookmarkEnd w:id="159"/>
      <w:bookmarkStart w:id="161" w:name="_Toc9538"/>
      <w:bookmarkStart w:id="162" w:name="_Toc12789072"/>
      <w:bookmarkStart w:id="163" w:name="_Toc65660378"/>
      <w:bookmarkStart w:id="164" w:name="_Toc6968"/>
      <w:r>
        <w:rPr>
          <w:rFonts w:hint="eastAsia" w:ascii="宋体" w:hAnsi="宋体" w:eastAsia="宋体" w:cs="宋体"/>
          <w:bCs/>
          <w:color w:val="auto"/>
          <w:sz w:val="36"/>
          <w:szCs w:val="30"/>
        </w:rPr>
        <w:t>合同</w:t>
      </w:r>
      <w:bookmarkEnd w:id="160"/>
    </w:p>
    <w:p w14:paraId="117F47AD">
      <w:pPr>
        <w:spacing w:line="500" w:lineRule="exact"/>
        <w:jc w:val="center"/>
        <w:rPr>
          <w:rFonts w:ascii="宋体" w:hAnsi="宋体" w:cs="宋体"/>
          <w:b/>
          <w:color w:val="auto"/>
          <w:sz w:val="28"/>
          <w:szCs w:val="13"/>
        </w:rPr>
      </w:pPr>
      <w:bookmarkStart w:id="165" w:name="_Toc296890982"/>
      <w:bookmarkStart w:id="166" w:name="_Toc296503025"/>
      <w:bookmarkStart w:id="167" w:name="_Toc504472973"/>
      <w:r>
        <w:rPr>
          <w:rFonts w:hint="eastAsia" w:ascii="宋体" w:hAnsi="宋体" w:cs="宋体"/>
          <w:b/>
          <w:color w:val="auto"/>
          <w:sz w:val="28"/>
          <w:szCs w:val="13"/>
        </w:rPr>
        <w:t>采购合同（以实际签订为准）</w:t>
      </w:r>
    </w:p>
    <w:p w14:paraId="730D9C2F">
      <w:pPr>
        <w:spacing w:line="500" w:lineRule="exact"/>
        <w:jc w:val="center"/>
        <w:rPr>
          <w:rFonts w:ascii="宋体" w:hAnsi="宋体" w:cs="宋体"/>
          <w:color w:val="auto"/>
          <w:sz w:val="28"/>
          <w:szCs w:val="24"/>
        </w:rPr>
      </w:pPr>
      <w:r>
        <w:rPr>
          <w:rFonts w:hint="eastAsia" w:ascii="宋体" w:hAnsi="宋体" w:cs="宋体"/>
          <w:color w:val="auto"/>
          <w:sz w:val="28"/>
          <w:szCs w:val="24"/>
        </w:rPr>
        <w:t>（采购项目编号：     ）</w:t>
      </w:r>
    </w:p>
    <w:p w14:paraId="580CD789">
      <w:pPr>
        <w:spacing w:line="500" w:lineRule="exact"/>
        <w:rPr>
          <w:rFonts w:ascii="宋体" w:hAnsi="宋体" w:cs="宋体"/>
          <w:color w:val="auto"/>
          <w:sz w:val="24"/>
          <w:szCs w:val="24"/>
        </w:rPr>
      </w:pPr>
    </w:p>
    <w:p w14:paraId="4053F54C">
      <w:pPr>
        <w:spacing w:line="500" w:lineRule="exact"/>
        <w:rPr>
          <w:rFonts w:ascii="宋体" w:hAnsi="宋体" w:cs="宋体"/>
          <w:color w:val="auto"/>
          <w:sz w:val="24"/>
          <w:szCs w:val="24"/>
        </w:rPr>
      </w:pPr>
      <w:r>
        <w:rPr>
          <w:rFonts w:hint="eastAsia" w:ascii="宋体" w:hAnsi="宋体" w:cs="宋体"/>
          <w:color w:val="auto"/>
          <w:sz w:val="24"/>
          <w:szCs w:val="24"/>
        </w:rPr>
        <w:t>甲方（需方）：___________________________      计价单位：____________</w:t>
      </w:r>
    </w:p>
    <w:p w14:paraId="5A12D829">
      <w:pPr>
        <w:spacing w:line="500" w:lineRule="exact"/>
        <w:rPr>
          <w:rFonts w:ascii="宋体" w:hAnsi="宋体" w:cs="宋体"/>
          <w:color w:val="auto"/>
          <w:sz w:val="24"/>
          <w:szCs w:val="24"/>
        </w:rPr>
      </w:pPr>
      <w:r>
        <w:rPr>
          <w:rFonts w:hint="eastAsia" w:ascii="宋体" w:hAnsi="宋体" w:cs="宋体"/>
          <w:color w:val="auto"/>
          <w:sz w:val="24"/>
          <w:szCs w:val="24"/>
        </w:rPr>
        <w:t>乙方（供方）：___________________________      计量单位：_____________</w:t>
      </w:r>
    </w:p>
    <w:p w14:paraId="15DB9CEE">
      <w:pPr>
        <w:spacing w:line="500" w:lineRule="exact"/>
        <w:rPr>
          <w:rFonts w:ascii="宋体" w:hAnsi="宋体" w:cs="宋体"/>
          <w:color w:val="auto"/>
          <w:sz w:val="24"/>
          <w:szCs w:val="24"/>
        </w:rPr>
      </w:pPr>
    </w:p>
    <w:p w14:paraId="7D39C894">
      <w:pPr>
        <w:spacing w:line="500" w:lineRule="exact"/>
        <w:rPr>
          <w:rFonts w:ascii="宋体" w:hAnsi="宋体" w:cs="宋体"/>
          <w:color w:val="auto"/>
          <w:sz w:val="24"/>
          <w:szCs w:val="24"/>
        </w:rPr>
      </w:pPr>
      <w:r>
        <w:rPr>
          <w:rFonts w:hint="eastAsia" w:ascii="宋体" w:hAnsi="宋体" w:cs="宋体"/>
          <w:color w:val="auto"/>
          <w:sz w:val="24"/>
          <w:szCs w:val="24"/>
        </w:rPr>
        <w:t>经双方协商一致，达成以下采购合同：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FD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4527CE81">
            <w:pPr>
              <w:spacing w:line="240" w:lineRule="atLeast"/>
              <w:jc w:val="center"/>
              <w:rPr>
                <w:rFonts w:ascii="宋体" w:hAnsi="宋体" w:cs="宋体"/>
                <w:color w:val="auto"/>
                <w:sz w:val="24"/>
                <w:szCs w:val="24"/>
              </w:rPr>
            </w:pPr>
            <w:r>
              <w:rPr>
                <w:rFonts w:hint="eastAsia" w:ascii="宋体" w:hAnsi="宋体" w:cs="宋体"/>
                <w:color w:val="auto"/>
                <w:sz w:val="24"/>
                <w:szCs w:val="24"/>
              </w:rPr>
              <w:t>项目名称</w:t>
            </w: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23E8E320">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33BBF6">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A783081">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D88802A">
            <w:pPr>
              <w:spacing w:line="240" w:lineRule="atLeast"/>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76C3F67F">
            <w:pPr>
              <w:spacing w:line="240" w:lineRule="atLeast"/>
              <w:jc w:val="center"/>
              <w:rPr>
                <w:rFonts w:ascii="宋体" w:hAnsi="宋体" w:cs="宋体"/>
                <w:color w:val="auto"/>
                <w:sz w:val="24"/>
                <w:szCs w:val="24"/>
              </w:rPr>
            </w:pPr>
            <w:r>
              <w:rPr>
                <w:rFonts w:hint="eastAsia" w:ascii="宋体" w:hAnsi="宋体" w:cs="宋体"/>
                <w:color w:val="auto"/>
                <w:sz w:val="24"/>
                <w:szCs w:val="24"/>
              </w:rPr>
              <w:t>服务地点</w:t>
            </w:r>
          </w:p>
        </w:tc>
      </w:tr>
      <w:tr w14:paraId="7021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612978DA">
            <w:pPr>
              <w:spacing w:line="240" w:lineRule="atLeast"/>
              <w:jc w:val="center"/>
              <w:rPr>
                <w:rFonts w:ascii="宋体" w:hAnsi="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21FB7CDE">
            <w:pPr>
              <w:spacing w:line="240" w:lineRule="atLeast"/>
              <w:jc w:val="center"/>
              <w:rPr>
                <w:rFonts w:ascii="宋体" w:hAnsi="宋体" w:cs="宋体"/>
                <w:color w:val="auto"/>
                <w:sz w:val="24"/>
                <w:szCs w:val="24"/>
              </w:rPr>
            </w:pP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407C5E">
            <w:pPr>
              <w:spacing w:line="240" w:lineRule="atLeast"/>
              <w:jc w:val="center"/>
              <w:rPr>
                <w:rFonts w:ascii="宋体" w:hAnsi="宋体" w:cs="宋体"/>
                <w:color w:val="auto"/>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89A48A">
            <w:pPr>
              <w:spacing w:line="240" w:lineRule="atLeast"/>
              <w:jc w:val="center"/>
              <w:rPr>
                <w:rFonts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4C030145">
            <w:pPr>
              <w:spacing w:line="240" w:lineRule="atLeast"/>
              <w:jc w:val="center"/>
              <w:rPr>
                <w:rFonts w:ascii="宋体" w:hAnsi="宋体" w:cs="宋体"/>
                <w:color w:val="auto"/>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4D6881EB">
            <w:pPr>
              <w:spacing w:line="240" w:lineRule="atLeast"/>
              <w:jc w:val="center"/>
              <w:rPr>
                <w:rFonts w:ascii="宋体" w:hAnsi="宋体" w:cs="宋体"/>
                <w:color w:val="auto"/>
                <w:sz w:val="24"/>
                <w:szCs w:val="24"/>
              </w:rPr>
            </w:pPr>
          </w:p>
        </w:tc>
      </w:tr>
      <w:tr w14:paraId="4156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5A56EFA0">
            <w:pPr>
              <w:spacing w:line="240" w:lineRule="atLeast"/>
              <w:jc w:val="center"/>
              <w:rPr>
                <w:rFonts w:ascii="宋体" w:hAnsi="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19AC498D">
            <w:pPr>
              <w:spacing w:line="240" w:lineRule="atLeast"/>
              <w:jc w:val="center"/>
              <w:rPr>
                <w:rFonts w:ascii="宋体" w:hAnsi="宋体" w:cs="宋体"/>
                <w:color w:val="auto"/>
                <w:sz w:val="24"/>
                <w:szCs w:val="24"/>
              </w:rPr>
            </w:pP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E973C6">
            <w:pPr>
              <w:spacing w:line="240" w:lineRule="atLeast"/>
              <w:jc w:val="center"/>
              <w:rPr>
                <w:rFonts w:ascii="宋体" w:hAnsi="宋体" w:cs="宋体"/>
                <w:color w:val="auto"/>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8FB0D60">
            <w:pPr>
              <w:spacing w:line="240" w:lineRule="atLeast"/>
              <w:jc w:val="center"/>
              <w:rPr>
                <w:rFonts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E748E4E">
            <w:pPr>
              <w:spacing w:line="240" w:lineRule="atLeast"/>
              <w:jc w:val="center"/>
              <w:rPr>
                <w:rFonts w:ascii="宋体" w:hAnsi="宋体" w:cs="宋体"/>
                <w:color w:val="auto"/>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63D2C0CD">
            <w:pPr>
              <w:spacing w:line="240" w:lineRule="atLeast"/>
              <w:jc w:val="center"/>
              <w:rPr>
                <w:rFonts w:ascii="宋体" w:hAnsi="宋体" w:cs="宋体"/>
                <w:color w:val="auto"/>
                <w:sz w:val="24"/>
                <w:szCs w:val="24"/>
              </w:rPr>
            </w:pPr>
          </w:p>
        </w:tc>
      </w:tr>
      <w:tr w14:paraId="4F9B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21F4C78F">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013F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10F4FC92">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6B97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9" w:hRule="atLeast"/>
        </w:trPr>
        <w:tc>
          <w:tcPr>
            <w:tcW w:w="9613" w:type="dxa"/>
            <w:gridSpan w:val="7"/>
            <w:tcBorders>
              <w:top w:val="single" w:color="auto" w:sz="4" w:space="0"/>
              <w:left w:val="single" w:color="auto" w:sz="4" w:space="0"/>
              <w:bottom w:val="single" w:color="auto" w:sz="4" w:space="0"/>
              <w:right w:val="single" w:color="auto" w:sz="4" w:space="0"/>
              <w:tl2br w:val="nil"/>
              <w:tr2bl w:val="nil"/>
            </w:tcBorders>
          </w:tcPr>
          <w:p w14:paraId="16149B53">
            <w:pPr>
              <w:spacing w:line="240" w:lineRule="atLeast"/>
              <w:rPr>
                <w:rFonts w:ascii="宋体" w:hAnsi="宋体" w:cs="宋体"/>
                <w:color w:val="auto"/>
                <w:sz w:val="24"/>
                <w:szCs w:val="24"/>
              </w:rPr>
            </w:pPr>
            <w:r>
              <w:rPr>
                <w:rFonts w:hint="eastAsia" w:ascii="宋体" w:hAnsi="宋体" w:cs="宋体"/>
                <w:color w:val="auto"/>
                <w:sz w:val="24"/>
                <w:szCs w:val="24"/>
              </w:rPr>
              <w:t>一、服务要求</w:t>
            </w:r>
          </w:p>
        </w:tc>
      </w:tr>
      <w:tr w14:paraId="240C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5B33DD57">
            <w:pPr>
              <w:spacing w:line="240" w:lineRule="atLeast"/>
              <w:rPr>
                <w:rFonts w:ascii="宋体" w:hAnsi="宋体" w:cs="宋体"/>
                <w:color w:val="auto"/>
                <w:sz w:val="24"/>
                <w:szCs w:val="24"/>
              </w:rPr>
            </w:pPr>
            <w:r>
              <w:rPr>
                <w:rFonts w:hint="eastAsia" w:ascii="宋体" w:hAnsi="宋体" w:cs="宋体"/>
                <w:color w:val="auto"/>
                <w:sz w:val="24"/>
                <w:szCs w:val="24"/>
              </w:rPr>
              <w:t>二、考核方式</w:t>
            </w:r>
          </w:p>
        </w:tc>
      </w:tr>
      <w:tr w14:paraId="44AE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528CD11E">
            <w:pPr>
              <w:spacing w:line="240" w:lineRule="atLeast"/>
              <w:rPr>
                <w:rFonts w:ascii="宋体" w:hAnsi="宋体" w:cs="宋体"/>
                <w:color w:val="auto"/>
                <w:sz w:val="24"/>
                <w:szCs w:val="24"/>
              </w:rPr>
            </w:pPr>
            <w:r>
              <w:rPr>
                <w:rFonts w:hint="eastAsia" w:ascii="宋体" w:hAnsi="宋体" w:cs="宋体"/>
                <w:color w:val="auto"/>
                <w:sz w:val="24"/>
                <w:szCs w:val="24"/>
              </w:rPr>
              <w:t>三、付款方式：</w:t>
            </w:r>
          </w:p>
          <w:p w14:paraId="7B16616A">
            <w:pPr>
              <w:rPr>
                <w:rFonts w:ascii="宋体" w:hAnsi="宋体" w:cs="宋体"/>
                <w:color w:val="auto"/>
                <w:sz w:val="24"/>
                <w:szCs w:val="24"/>
              </w:rPr>
            </w:pPr>
          </w:p>
        </w:tc>
      </w:tr>
      <w:tr w14:paraId="5B25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082D8EEF">
            <w:pPr>
              <w:spacing w:line="240" w:lineRule="atLeast"/>
              <w:rPr>
                <w:rFonts w:ascii="宋体" w:hAnsi="宋体" w:cs="宋体"/>
                <w:color w:val="auto"/>
                <w:sz w:val="24"/>
                <w:szCs w:val="24"/>
              </w:rPr>
            </w:pPr>
            <w:r>
              <w:rPr>
                <w:rFonts w:hint="eastAsia" w:ascii="宋体" w:hAnsi="宋体" w:cs="宋体"/>
                <w:color w:val="auto"/>
                <w:sz w:val="24"/>
                <w:szCs w:val="24"/>
              </w:rPr>
              <w:t>四、违约责任：</w:t>
            </w:r>
          </w:p>
          <w:p w14:paraId="6E991554">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14:paraId="4D40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7804B68A">
            <w:pPr>
              <w:spacing w:line="240" w:lineRule="atLeast"/>
              <w:rPr>
                <w:rFonts w:ascii="宋体" w:hAnsi="宋体" w:cs="宋体"/>
                <w:color w:val="auto"/>
                <w:sz w:val="24"/>
                <w:szCs w:val="24"/>
              </w:rPr>
            </w:pPr>
            <w:r>
              <w:rPr>
                <w:rFonts w:hint="eastAsia" w:ascii="宋体" w:hAnsi="宋体" w:cs="宋体"/>
                <w:color w:val="auto"/>
                <w:sz w:val="24"/>
                <w:szCs w:val="24"/>
              </w:rPr>
              <w:t>五、其他约定事项：</w:t>
            </w:r>
          </w:p>
          <w:p w14:paraId="094E72FA">
            <w:pPr>
              <w:spacing w:line="240" w:lineRule="atLeast"/>
              <w:rPr>
                <w:rFonts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14:paraId="671B2485">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2.本合同如发生争议由双方协商解决，协商不成向需方所在人民法院提起诉讼。</w:t>
            </w:r>
          </w:p>
          <w:p w14:paraId="6A2CA4A9">
            <w:pPr>
              <w:spacing w:line="240" w:lineRule="atLeast"/>
              <w:rPr>
                <w:rFonts w:ascii="宋体" w:hAnsi="宋体" w:cs="宋体"/>
                <w:color w:val="auto"/>
                <w:sz w:val="24"/>
                <w:szCs w:val="24"/>
              </w:rPr>
            </w:pPr>
            <w:r>
              <w:rPr>
                <w:rFonts w:hint="eastAsia" w:ascii="宋体" w:hAnsi="宋体" w:cs="宋体"/>
                <w:color w:val="auto"/>
                <w:sz w:val="24"/>
                <w:szCs w:val="24"/>
              </w:rPr>
              <w:t>3.本合同一式__份， 需方__份，供方__份，具有同等法律效力。</w:t>
            </w:r>
          </w:p>
          <w:p w14:paraId="5EA46E46">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5D3A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Borders>
              <w:top w:val="single" w:color="auto" w:sz="4" w:space="0"/>
              <w:left w:val="single" w:color="auto" w:sz="4" w:space="0"/>
              <w:bottom w:val="single" w:color="auto" w:sz="4" w:space="0"/>
              <w:right w:val="single" w:color="auto" w:sz="4" w:space="0"/>
              <w:tl2br w:val="nil"/>
              <w:tr2bl w:val="nil"/>
            </w:tcBorders>
          </w:tcPr>
          <w:p w14:paraId="0DA9A2FE">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1B2216D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6863F0AD">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6280F023">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4984" w:type="dxa"/>
            <w:gridSpan w:val="5"/>
            <w:tcBorders>
              <w:top w:val="single" w:color="auto" w:sz="4" w:space="0"/>
              <w:left w:val="single" w:color="auto" w:sz="4" w:space="0"/>
              <w:bottom w:val="single" w:color="auto" w:sz="4" w:space="0"/>
              <w:right w:val="single" w:color="auto" w:sz="4" w:space="0"/>
              <w:tl2br w:val="nil"/>
              <w:tr2bl w:val="nil"/>
            </w:tcBorders>
          </w:tcPr>
          <w:p w14:paraId="29D2E48C">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21B0F12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289E06F1">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5E143335">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29B2A43A">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276A8EB4">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4332CCDE">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5EB9EDE2">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069E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4E7DC7CD">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2ECF9C5D">
            <w:pPr>
              <w:spacing w:line="240" w:lineRule="atLeast"/>
              <w:rPr>
                <w:rFonts w:ascii="宋体" w:hAnsi="宋体" w:cs="宋体"/>
                <w:color w:val="auto"/>
                <w:sz w:val="24"/>
                <w:szCs w:val="24"/>
              </w:rPr>
            </w:pPr>
          </w:p>
        </w:tc>
      </w:tr>
    </w:tbl>
    <w:p w14:paraId="06157FAA">
      <w:pPr>
        <w:rPr>
          <w:color w:val="auto"/>
        </w:rPr>
      </w:pPr>
      <w:r>
        <w:rPr>
          <w:rFonts w:hint="eastAsia" w:ascii="宋体" w:hAnsi="宋体" w:cs="宋体"/>
          <w:color w:val="auto"/>
          <w:sz w:val="24"/>
          <w:szCs w:val="22"/>
        </w:rPr>
        <w:t>签约时间：           年   月   日      签约地点：</w:t>
      </w:r>
      <w:r>
        <w:rPr>
          <w:rFonts w:hint="eastAsia"/>
          <w:color w:val="auto"/>
        </w:rPr>
        <w:t xml:space="preserve">                       </w:t>
      </w:r>
    </w:p>
    <w:bookmarkEnd w:id="165"/>
    <w:bookmarkEnd w:id="166"/>
    <w:bookmarkEnd w:id="167"/>
    <w:p w14:paraId="54BE07A1">
      <w:pPr>
        <w:rPr>
          <w:rFonts w:ascii="宋体" w:hAnsi="宋体" w:cs="宋体"/>
          <w:color w:val="auto"/>
          <w:sz w:val="24"/>
          <w:szCs w:val="24"/>
        </w:rPr>
      </w:pPr>
      <w:r>
        <w:rPr>
          <w:rFonts w:hint="eastAsia" w:ascii="宋体" w:hAnsi="宋体" w:cs="宋体"/>
          <w:color w:val="auto"/>
          <w:sz w:val="24"/>
          <w:szCs w:val="24"/>
        </w:rPr>
        <w:t xml:space="preserve">              </w:t>
      </w:r>
    </w:p>
    <w:p w14:paraId="19F39EFC">
      <w:pPr>
        <w:pStyle w:val="4"/>
        <w:spacing w:before="0" w:after="0" w:line="360" w:lineRule="auto"/>
        <w:jc w:val="center"/>
        <w:rPr>
          <w:rFonts w:ascii="宋体" w:hAnsi="宋体" w:eastAsia="宋体" w:cs="宋体"/>
          <w:b w:val="0"/>
          <w:color w:val="auto"/>
          <w:sz w:val="36"/>
          <w:szCs w:val="30"/>
        </w:rPr>
      </w:pPr>
      <w:bookmarkStart w:id="168" w:name="_Toc9012"/>
      <w:r>
        <w:rPr>
          <w:rFonts w:hint="eastAsia" w:ascii="宋体" w:hAnsi="宋体" w:eastAsia="宋体" w:cs="宋体"/>
          <w:color w:val="auto"/>
          <w:sz w:val="36"/>
          <w:szCs w:val="30"/>
        </w:rPr>
        <w:t>第七篇  响应文件格式要求</w:t>
      </w:r>
      <w:bookmarkEnd w:id="161"/>
      <w:bookmarkEnd w:id="162"/>
      <w:bookmarkEnd w:id="163"/>
      <w:bookmarkEnd w:id="164"/>
      <w:bookmarkEnd w:id="168"/>
    </w:p>
    <w:p w14:paraId="7CE8E0BA">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1046F62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571BFFF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4709E6C">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二、技术（质量）部分</w:t>
      </w:r>
    </w:p>
    <w:p w14:paraId="4FFB444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57E5065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14:paraId="0884E790">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404F018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10F5443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14:paraId="78974955">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四、资格条件及其他</w:t>
      </w:r>
    </w:p>
    <w:p w14:paraId="0CFC901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4729697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778AF48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6236C78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1C3EF9E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（五）特定资格条件证书或证明文件</w:t>
      </w:r>
    </w:p>
    <w:p w14:paraId="64BF23E1">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五、其他资料</w:t>
      </w:r>
    </w:p>
    <w:p w14:paraId="0022475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（一）其他与项目有关的资料（自附）</w:t>
      </w:r>
    </w:p>
    <w:p w14:paraId="454010AC">
      <w:pPr>
        <w:pStyle w:val="23"/>
        <w:rPr>
          <w:color w:val="auto"/>
        </w:rPr>
        <w:sectPr>
          <w:footerReference r:id="rId10" w:type="default"/>
          <w:pgSz w:w="11907" w:h="16840"/>
          <w:pgMar w:top="1134" w:right="1191" w:bottom="1134" w:left="1304" w:header="680" w:footer="992" w:gutter="0"/>
          <w:pgNumType w:fmt="numberInDash"/>
          <w:cols w:space="720" w:num="1"/>
          <w:docGrid w:linePitch="380" w:charSpace="-5735"/>
        </w:sectPr>
      </w:pPr>
    </w:p>
    <w:p w14:paraId="2CBF26F7">
      <w:pPr>
        <w:pStyle w:val="4"/>
        <w:adjustRightInd w:val="0"/>
        <w:snapToGrid w:val="0"/>
        <w:spacing w:before="0" w:after="0" w:line="400" w:lineRule="exact"/>
        <w:ind w:firstLine="482" w:firstLineChars="200"/>
        <w:rPr>
          <w:rFonts w:ascii="宋体" w:hAnsi="宋体" w:eastAsia="宋体" w:cs="宋体"/>
          <w:color w:val="auto"/>
          <w:sz w:val="24"/>
        </w:rPr>
      </w:pPr>
      <w:bookmarkStart w:id="169" w:name="_Toc4020"/>
      <w:bookmarkStart w:id="170" w:name="_Toc342913419"/>
      <w:bookmarkStart w:id="171" w:name="_Toc313008356"/>
      <w:bookmarkStart w:id="172" w:name="_Toc26343"/>
      <w:bookmarkStart w:id="173" w:name="_Toc65660379"/>
      <w:bookmarkStart w:id="174" w:name="_Toc313888360"/>
      <w:bookmarkStart w:id="175" w:name="_Toc14244"/>
      <w:bookmarkStart w:id="176" w:name="_Toc12789073"/>
      <w:bookmarkStart w:id="177" w:name="_Toc283382454"/>
      <w:r>
        <w:rPr>
          <w:rFonts w:hint="eastAsia" w:ascii="宋体" w:hAnsi="宋体" w:eastAsia="宋体" w:cs="宋体"/>
          <w:color w:val="auto"/>
          <w:sz w:val="24"/>
        </w:rPr>
        <w:t>一、经济部分</w:t>
      </w:r>
      <w:bookmarkEnd w:id="169"/>
      <w:bookmarkEnd w:id="170"/>
      <w:bookmarkEnd w:id="171"/>
      <w:bookmarkEnd w:id="172"/>
      <w:bookmarkEnd w:id="173"/>
      <w:bookmarkEnd w:id="174"/>
      <w:bookmarkEnd w:id="175"/>
    </w:p>
    <w:bookmarkEnd w:id="176"/>
    <w:bookmarkEnd w:id="177"/>
    <w:p w14:paraId="4E606AA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4CB75177">
      <w:pPr>
        <w:tabs>
          <w:tab w:val="left" w:pos="6300"/>
        </w:tabs>
        <w:snapToGrid w:val="0"/>
        <w:spacing w:line="312" w:lineRule="auto"/>
        <w:ind w:firstLine="422" w:firstLineChars="200"/>
        <w:jc w:val="center"/>
        <w:rPr>
          <w:rFonts w:ascii="宋体" w:hAnsi="宋体" w:cs="宋体"/>
          <w:b/>
          <w:color w:val="auto"/>
          <w:szCs w:val="28"/>
        </w:rPr>
      </w:pPr>
      <w:r>
        <w:rPr>
          <w:rFonts w:hint="eastAsia" w:ascii="宋体" w:hAnsi="宋体" w:cs="宋体"/>
          <w:b/>
          <w:color w:val="auto"/>
          <w:szCs w:val="28"/>
        </w:rPr>
        <w:t>竞争性报价函</w:t>
      </w:r>
    </w:p>
    <w:p w14:paraId="5B9D9948">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001822CB">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我方收到____________________________（谈判项目名称）的竞争性谈判文件，经详细研究，决定参加该谈判项目的竞争谈判。</w:t>
      </w:r>
    </w:p>
    <w:p w14:paraId="2C92D112">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1.愿意按照竞争性谈判文件中的一切要求，提供本项目的交货及技术服务，项目初始报价（总价）为人民币大写：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（其中安全文明施工费为</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06FF6C35">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397427BC">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3.我方承诺：本次谈判的有效期为提交响应文件截止时间起90天。</w:t>
      </w:r>
    </w:p>
    <w:p w14:paraId="37BA66C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4.我方完全理解和接受贵方竞争性谈判文件的一切规定和要求及谈判评审办法。</w:t>
      </w:r>
    </w:p>
    <w:p w14:paraId="0A30D431">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5.在整个竞争性谈判过程中，我方若有违规行为，接受按照《中华人民共和国政府采购法》和《竞争性谈判文件》之规定给予惩罚。</w:t>
      </w:r>
    </w:p>
    <w:p w14:paraId="2FC4AC1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40CD5C0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7.我方同意按竞争性谈判文件规定，交纳竞争性谈判文件要求的谈判保证金。如果我方成为成交供应商，保证在接到成交通知书后，向采购代理机构缴纳竞争性谈判文件规定的采购代理服务费。</w:t>
      </w:r>
    </w:p>
    <w:p w14:paraId="3D858F0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348EC15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2C14D124">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7E52C77F">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651B88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5636A3D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3F8D6ECE">
      <w:pPr>
        <w:pStyle w:val="28"/>
        <w:ind w:left="1470" w:right="1470"/>
        <w:rPr>
          <w:color w:val="auto"/>
        </w:rPr>
      </w:pPr>
    </w:p>
    <w:p w14:paraId="6254142E">
      <w:pPr>
        <w:snapToGrid w:val="0"/>
        <w:spacing w:line="312" w:lineRule="auto"/>
        <w:ind w:firstLine="480" w:firstLineChars="200"/>
        <w:jc w:val="center"/>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582BEE4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DCAA841">
      <w:pPr>
        <w:spacing w:line="400" w:lineRule="exact"/>
        <w:ind w:firstLine="480" w:firstLineChars="200"/>
        <w:rPr>
          <w:rFonts w:ascii="宋体" w:hAnsi="宋体" w:cs="宋体"/>
          <w:color w:val="auto"/>
          <w:sz w:val="24"/>
          <w:szCs w:val="24"/>
        </w:rPr>
      </w:pPr>
    </w:p>
    <w:p w14:paraId="3B2D411F">
      <w:pPr>
        <w:spacing w:line="400" w:lineRule="exact"/>
        <w:ind w:firstLine="480" w:firstLineChars="200"/>
        <w:rPr>
          <w:rFonts w:ascii="宋体" w:hAnsi="宋体" w:cs="宋体"/>
          <w:color w:val="auto"/>
          <w:sz w:val="24"/>
          <w:szCs w:val="24"/>
        </w:rPr>
        <w:sectPr>
          <w:pgSz w:w="11907" w:h="16840"/>
          <w:pgMar w:top="1134" w:right="1191" w:bottom="1134" w:left="1304" w:header="680" w:footer="992" w:gutter="0"/>
          <w:pgNumType w:fmt="numberInDash"/>
          <w:cols w:space="720" w:num="1"/>
          <w:docGrid w:linePitch="380" w:charSpace="-5735"/>
        </w:sectPr>
      </w:pPr>
      <w:r>
        <w:rPr>
          <w:rFonts w:hint="eastAsia" w:ascii="宋体" w:hAnsi="宋体" w:cs="宋体"/>
          <w:color w:val="auto"/>
          <w:sz w:val="24"/>
          <w:szCs w:val="24"/>
        </w:rPr>
        <w:t>根据清单进行填报。</w:t>
      </w:r>
    </w:p>
    <w:p w14:paraId="525CCF37">
      <w:pPr>
        <w:pStyle w:val="4"/>
        <w:adjustRightInd w:val="0"/>
        <w:snapToGrid w:val="0"/>
        <w:spacing w:before="0" w:after="0" w:line="400" w:lineRule="exact"/>
        <w:ind w:firstLine="482" w:firstLineChars="200"/>
        <w:rPr>
          <w:rFonts w:ascii="宋体" w:hAnsi="宋体" w:eastAsia="宋体" w:cs="宋体"/>
          <w:color w:val="auto"/>
          <w:sz w:val="24"/>
        </w:rPr>
      </w:pPr>
      <w:bookmarkStart w:id="178" w:name="_Toc313888361"/>
      <w:bookmarkStart w:id="179" w:name="_Toc65660380"/>
      <w:bookmarkStart w:id="180" w:name="_Toc313008357"/>
      <w:bookmarkStart w:id="181" w:name="_Toc342913420"/>
      <w:bookmarkStart w:id="182" w:name="_Toc23324"/>
      <w:bookmarkStart w:id="183" w:name="_Toc14073"/>
      <w:bookmarkStart w:id="184" w:name="_Toc22655"/>
      <w:r>
        <w:rPr>
          <w:rFonts w:hint="eastAsia" w:ascii="宋体" w:hAnsi="宋体" w:eastAsia="宋体" w:cs="宋体"/>
          <w:color w:val="auto"/>
          <w:sz w:val="24"/>
        </w:rPr>
        <w:t>二、技术（质量）部分</w:t>
      </w:r>
      <w:bookmarkEnd w:id="178"/>
      <w:bookmarkEnd w:id="179"/>
      <w:bookmarkEnd w:id="180"/>
      <w:bookmarkEnd w:id="181"/>
      <w:bookmarkEnd w:id="182"/>
      <w:bookmarkEnd w:id="183"/>
      <w:bookmarkEnd w:id="184"/>
    </w:p>
    <w:p w14:paraId="26A6540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1314DD2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6943AE9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57E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75BADFE">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序号</w:t>
            </w:r>
          </w:p>
        </w:tc>
        <w:tc>
          <w:tcPr>
            <w:tcW w:w="2844" w:type="dxa"/>
            <w:vAlign w:val="center"/>
          </w:tcPr>
          <w:p w14:paraId="24CCA2A9">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采购需求</w:t>
            </w:r>
          </w:p>
        </w:tc>
        <w:tc>
          <w:tcPr>
            <w:tcW w:w="2952" w:type="dxa"/>
            <w:vAlign w:val="center"/>
          </w:tcPr>
          <w:p w14:paraId="722DE480">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响应情况</w:t>
            </w:r>
          </w:p>
        </w:tc>
        <w:tc>
          <w:tcPr>
            <w:tcW w:w="2212" w:type="dxa"/>
            <w:vAlign w:val="center"/>
          </w:tcPr>
          <w:p w14:paraId="2F619F79">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差异说明</w:t>
            </w:r>
          </w:p>
        </w:tc>
      </w:tr>
      <w:tr w14:paraId="4CC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05460C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0C58A6FB">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704A5602">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76A22695">
            <w:pPr>
              <w:tabs>
                <w:tab w:val="left" w:pos="6300"/>
              </w:tabs>
              <w:snapToGrid w:val="0"/>
              <w:spacing w:line="400" w:lineRule="exact"/>
              <w:jc w:val="center"/>
              <w:outlineLvl w:val="0"/>
              <w:rPr>
                <w:rFonts w:ascii="宋体" w:hAnsi="宋体" w:cs="宋体"/>
                <w:color w:val="auto"/>
                <w:sz w:val="24"/>
                <w:szCs w:val="24"/>
              </w:rPr>
            </w:pPr>
          </w:p>
        </w:tc>
      </w:tr>
      <w:tr w14:paraId="14B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0D46725">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784A39C0">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1C1977C3">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6D1D3DC7">
            <w:pPr>
              <w:tabs>
                <w:tab w:val="left" w:pos="6300"/>
              </w:tabs>
              <w:snapToGrid w:val="0"/>
              <w:spacing w:line="400" w:lineRule="exact"/>
              <w:jc w:val="center"/>
              <w:outlineLvl w:val="0"/>
              <w:rPr>
                <w:rFonts w:ascii="宋体" w:hAnsi="宋体" w:cs="宋体"/>
                <w:color w:val="auto"/>
                <w:sz w:val="24"/>
                <w:szCs w:val="24"/>
              </w:rPr>
            </w:pPr>
          </w:p>
        </w:tc>
      </w:tr>
      <w:tr w14:paraId="7785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1CE619">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4EDA044A">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116419C7">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115450AC">
            <w:pPr>
              <w:tabs>
                <w:tab w:val="left" w:pos="6300"/>
              </w:tabs>
              <w:snapToGrid w:val="0"/>
              <w:spacing w:line="400" w:lineRule="exact"/>
              <w:jc w:val="center"/>
              <w:outlineLvl w:val="0"/>
              <w:rPr>
                <w:rFonts w:ascii="宋体" w:hAnsi="宋体" w:cs="宋体"/>
                <w:color w:val="auto"/>
                <w:sz w:val="24"/>
                <w:szCs w:val="24"/>
              </w:rPr>
            </w:pPr>
          </w:p>
        </w:tc>
      </w:tr>
      <w:tr w14:paraId="5671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4AF04C">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238516D2">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38FCAEE1">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3705A0E3">
            <w:pPr>
              <w:tabs>
                <w:tab w:val="left" w:pos="6300"/>
              </w:tabs>
              <w:snapToGrid w:val="0"/>
              <w:spacing w:line="400" w:lineRule="exact"/>
              <w:jc w:val="center"/>
              <w:outlineLvl w:val="0"/>
              <w:rPr>
                <w:rFonts w:ascii="宋体" w:hAnsi="宋体" w:cs="宋体"/>
                <w:color w:val="auto"/>
                <w:sz w:val="24"/>
                <w:szCs w:val="24"/>
              </w:rPr>
            </w:pPr>
          </w:p>
        </w:tc>
      </w:tr>
      <w:tr w14:paraId="52B6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88892C">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052ECCBE">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2C93C2D0">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5D8FB453">
            <w:pPr>
              <w:tabs>
                <w:tab w:val="left" w:pos="6300"/>
              </w:tabs>
              <w:snapToGrid w:val="0"/>
              <w:spacing w:line="400" w:lineRule="exact"/>
              <w:jc w:val="center"/>
              <w:outlineLvl w:val="0"/>
              <w:rPr>
                <w:rFonts w:ascii="宋体" w:hAnsi="宋体" w:cs="宋体"/>
                <w:color w:val="auto"/>
                <w:sz w:val="24"/>
                <w:szCs w:val="24"/>
              </w:rPr>
            </w:pPr>
          </w:p>
        </w:tc>
      </w:tr>
      <w:tr w14:paraId="3505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38F1BBE">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5BD5F1C3">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13857DB4">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0FA4DCAE">
            <w:pPr>
              <w:tabs>
                <w:tab w:val="left" w:pos="6300"/>
              </w:tabs>
              <w:snapToGrid w:val="0"/>
              <w:spacing w:line="400" w:lineRule="exact"/>
              <w:jc w:val="center"/>
              <w:outlineLvl w:val="0"/>
              <w:rPr>
                <w:rFonts w:ascii="宋体" w:hAnsi="宋体" w:cs="宋体"/>
                <w:color w:val="auto"/>
                <w:sz w:val="24"/>
                <w:szCs w:val="24"/>
              </w:rPr>
            </w:pPr>
          </w:p>
        </w:tc>
      </w:tr>
      <w:tr w14:paraId="673D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1C949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1FBF4FDA">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43323CF9">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7F4F4CF9">
            <w:pPr>
              <w:tabs>
                <w:tab w:val="left" w:pos="6300"/>
              </w:tabs>
              <w:snapToGrid w:val="0"/>
              <w:spacing w:line="400" w:lineRule="exact"/>
              <w:jc w:val="center"/>
              <w:outlineLvl w:val="0"/>
              <w:rPr>
                <w:rFonts w:ascii="宋体" w:hAnsi="宋体" w:cs="宋体"/>
                <w:color w:val="auto"/>
                <w:sz w:val="24"/>
                <w:szCs w:val="24"/>
              </w:rPr>
            </w:pPr>
          </w:p>
        </w:tc>
      </w:tr>
      <w:tr w14:paraId="30C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6FBEEB">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786956A2">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501CF47D">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188E8683">
            <w:pPr>
              <w:tabs>
                <w:tab w:val="left" w:pos="6300"/>
              </w:tabs>
              <w:snapToGrid w:val="0"/>
              <w:spacing w:line="400" w:lineRule="exact"/>
              <w:jc w:val="center"/>
              <w:outlineLvl w:val="0"/>
              <w:rPr>
                <w:rFonts w:ascii="宋体" w:hAnsi="宋体" w:cs="宋体"/>
                <w:color w:val="auto"/>
                <w:sz w:val="24"/>
                <w:szCs w:val="24"/>
              </w:rPr>
            </w:pPr>
          </w:p>
        </w:tc>
      </w:tr>
      <w:tr w14:paraId="43AA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48C99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175F88F3">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0022F02A">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415AA026">
            <w:pPr>
              <w:tabs>
                <w:tab w:val="left" w:pos="6300"/>
              </w:tabs>
              <w:snapToGrid w:val="0"/>
              <w:spacing w:line="400" w:lineRule="exact"/>
              <w:jc w:val="center"/>
              <w:outlineLvl w:val="0"/>
              <w:rPr>
                <w:rFonts w:ascii="宋体" w:hAnsi="宋体" w:cs="宋体"/>
                <w:color w:val="auto"/>
                <w:sz w:val="24"/>
                <w:szCs w:val="24"/>
              </w:rPr>
            </w:pPr>
          </w:p>
        </w:tc>
      </w:tr>
      <w:tr w14:paraId="5B02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78898F">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3FB1056E">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343DE814">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4F903433">
            <w:pPr>
              <w:tabs>
                <w:tab w:val="left" w:pos="6300"/>
              </w:tabs>
              <w:snapToGrid w:val="0"/>
              <w:spacing w:line="400" w:lineRule="exact"/>
              <w:jc w:val="center"/>
              <w:outlineLvl w:val="0"/>
              <w:rPr>
                <w:rFonts w:ascii="宋体" w:hAnsi="宋体" w:cs="宋体"/>
                <w:color w:val="auto"/>
                <w:sz w:val="24"/>
                <w:szCs w:val="24"/>
              </w:rPr>
            </w:pPr>
          </w:p>
        </w:tc>
      </w:tr>
    </w:tbl>
    <w:p w14:paraId="36F4F84C">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3E6B337D">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6F0EF19E">
      <w:pPr>
        <w:spacing w:line="500" w:lineRule="exact"/>
        <w:ind w:firstLine="720" w:firstLineChars="300"/>
        <w:rPr>
          <w:rFonts w:ascii="宋体" w:hAnsi="宋体" w:cs="宋体"/>
          <w:color w:val="auto"/>
          <w:sz w:val="24"/>
          <w:szCs w:val="28"/>
        </w:rPr>
      </w:pPr>
      <w:r>
        <w:rPr>
          <w:rFonts w:hint="eastAsia" w:ascii="宋体" w:hAnsi="宋体" w:cs="宋体"/>
          <w:color w:val="auto"/>
          <w:sz w:val="24"/>
          <w:szCs w:val="28"/>
        </w:rPr>
        <w:t>（供应商公章）                               （</w:t>
      </w:r>
      <w:r>
        <w:rPr>
          <w:rFonts w:hint="eastAsia" w:ascii="宋体" w:hAnsi="宋体" w:cs="宋体"/>
          <w:color w:val="auto"/>
          <w:sz w:val="24"/>
          <w:szCs w:val="24"/>
        </w:rPr>
        <w:t>签署</w:t>
      </w:r>
      <w:r>
        <w:rPr>
          <w:rFonts w:hint="eastAsia" w:ascii="宋体" w:hAnsi="宋体" w:cs="宋体"/>
          <w:color w:val="auto"/>
          <w:sz w:val="24"/>
          <w:szCs w:val="28"/>
        </w:rPr>
        <w:t>或盖章）</w:t>
      </w:r>
    </w:p>
    <w:p w14:paraId="503CF877">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4A09169B">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478E1DEF">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谈判项目技术（质量）需求”中所列条款进行比较和响应；</w:t>
      </w:r>
    </w:p>
    <w:p w14:paraId="4887533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2.本表可扩展。</w:t>
      </w:r>
    </w:p>
    <w:p w14:paraId="0CFCFA8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szCs w:val="24"/>
        </w:rPr>
        <w:t>（二）其他资料（格式自定）</w:t>
      </w:r>
    </w:p>
    <w:p w14:paraId="707DB89B">
      <w:pPr>
        <w:tabs>
          <w:tab w:val="left" w:pos="6300"/>
        </w:tabs>
        <w:snapToGrid w:val="0"/>
        <w:spacing w:line="500" w:lineRule="exact"/>
        <w:ind w:firstLine="480" w:firstLineChars="200"/>
        <w:rPr>
          <w:rFonts w:ascii="宋体" w:hAnsi="宋体" w:cs="宋体"/>
          <w:color w:val="auto"/>
          <w:sz w:val="24"/>
          <w:szCs w:val="24"/>
        </w:rPr>
      </w:pPr>
    </w:p>
    <w:p w14:paraId="7BC7E08B">
      <w:pPr>
        <w:pStyle w:val="4"/>
        <w:adjustRightInd w:val="0"/>
        <w:snapToGrid w:val="0"/>
        <w:spacing w:before="0" w:after="0" w:line="400" w:lineRule="exact"/>
        <w:ind w:firstLine="640" w:firstLineChars="200"/>
        <w:rPr>
          <w:rFonts w:ascii="宋体" w:hAnsi="宋体" w:eastAsia="宋体" w:cs="宋体"/>
          <w:color w:val="auto"/>
          <w:sz w:val="24"/>
        </w:rPr>
      </w:pPr>
      <w:r>
        <w:rPr>
          <w:rFonts w:hint="eastAsia" w:ascii="宋体" w:hAnsi="宋体" w:eastAsia="宋体" w:cs="宋体"/>
          <w:b w:val="0"/>
          <w:color w:val="auto"/>
        </w:rPr>
        <w:br w:type="page"/>
      </w:r>
      <w:bookmarkStart w:id="185" w:name="_Toc32339"/>
      <w:bookmarkStart w:id="186" w:name="_Toc21469"/>
      <w:bookmarkStart w:id="187" w:name="_Toc65660381"/>
      <w:bookmarkStart w:id="188" w:name="_Toc32158"/>
      <w:bookmarkStart w:id="189" w:name="_Toc313888362"/>
      <w:bookmarkStart w:id="190" w:name="_Toc313008358"/>
      <w:bookmarkStart w:id="191" w:name="_Toc342913421"/>
      <w:r>
        <w:rPr>
          <w:rFonts w:hint="eastAsia" w:ascii="宋体" w:hAnsi="宋体" w:eastAsia="宋体" w:cs="宋体"/>
          <w:color w:val="auto"/>
          <w:sz w:val="24"/>
        </w:rPr>
        <w:t>三、商务部分</w:t>
      </w:r>
      <w:bookmarkEnd w:id="185"/>
      <w:bookmarkEnd w:id="186"/>
      <w:bookmarkEnd w:id="187"/>
      <w:bookmarkEnd w:id="188"/>
    </w:p>
    <w:p w14:paraId="3C3F68C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6351BBF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524B946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3079"/>
        <w:gridCol w:w="1718"/>
      </w:tblGrid>
      <w:tr w14:paraId="73D7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12" w:type="dxa"/>
            <w:vAlign w:val="center"/>
          </w:tcPr>
          <w:p w14:paraId="196A648C">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序号</w:t>
            </w:r>
          </w:p>
        </w:tc>
        <w:tc>
          <w:tcPr>
            <w:tcW w:w="3184" w:type="dxa"/>
            <w:vAlign w:val="center"/>
          </w:tcPr>
          <w:p w14:paraId="0CA008C2">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采购需求</w:t>
            </w:r>
          </w:p>
        </w:tc>
        <w:tc>
          <w:tcPr>
            <w:tcW w:w="3079" w:type="dxa"/>
            <w:vAlign w:val="center"/>
          </w:tcPr>
          <w:p w14:paraId="4ED424C6">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响应情况</w:t>
            </w:r>
          </w:p>
        </w:tc>
        <w:tc>
          <w:tcPr>
            <w:tcW w:w="1718" w:type="dxa"/>
            <w:vAlign w:val="center"/>
          </w:tcPr>
          <w:p w14:paraId="52E8F52B">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差异说明</w:t>
            </w:r>
          </w:p>
        </w:tc>
      </w:tr>
      <w:tr w14:paraId="4223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594E992">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30905EC">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2ED79752">
            <w:pPr>
              <w:tabs>
                <w:tab w:val="left" w:pos="6300"/>
              </w:tabs>
              <w:snapToGrid w:val="0"/>
              <w:spacing w:line="400" w:lineRule="exact"/>
              <w:outlineLvl w:val="0"/>
              <w:rPr>
                <w:rFonts w:ascii="宋体" w:hAnsi="宋体" w:cs="宋体"/>
                <w:color w:val="auto"/>
                <w:sz w:val="24"/>
                <w:szCs w:val="24"/>
              </w:rPr>
            </w:pPr>
          </w:p>
        </w:tc>
        <w:tc>
          <w:tcPr>
            <w:tcW w:w="1718" w:type="dxa"/>
            <w:vAlign w:val="center"/>
          </w:tcPr>
          <w:p w14:paraId="6B30547D">
            <w:pPr>
              <w:tabs>
                <w:tab w:val="left" w:pos="6300"/>
              </w:tabs>
              <w:snapToGrid w:val="0"/>
              <w:spacing w:line="400" w:lineRule="exact"/>
              <w:jc w:val="center"/>
              <w:outlineLvl w:val="0"/>
              <w:rPr>
                <w:rFonts w:ascii="宋体" w:hAnsi="宋体" w:cs="宋体"/>
                <w:color w:val="auto"/>
                <w:sz w:val="24"/>
                <w:szCs w:val="24"/>
              </w:rPr>
            </w:pPr>
          </w:p>
        </w:tc>
      </w:tr>
      <w:tr w14:paraId="2FED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817725">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6FE1BDF9">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44A302F4">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51247F76">
            <w:pPr>
              <w:tabs>
                <w:tab w:val="left" w:pos="6300"/>
              </w:tabs>
              <w:snapToGrid w:val="0"/>
              <w:spacing w:line="400" w:lineRule="exact"/>
              <w:jc w:val="center"/>
              <w:outlineLvl w:val="0"/>
              <w:rPr>
                <w:rFonts w:ascii="宋体" w:hAnsi="宋体" w:cs="宋体"/>
                <w:color w:val="auto"/>
                <w:sz w:val="24"/>
                <w:szCs w:val="24"/>
              </w:rPr>
            </w:pPr>
          </w:p>
        </w:tc>
      </w:tr>
      <w:tr w14:paraId="3980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68BF344">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4B3BCA2B">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0358CB02">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70C403CE">
            <w:pPr>
              <w:tabs>
                <w:tab w:val="left" w:pos="6300"/>
              </w:tabs>
              <w:snapToGrid w:val="0"/>
              <w:spacing w:line="400" w:lineRule="exact"/>
              <w:jc w:val="center"/>
              <w:outlineLvl w:val="0"/>
              <w:rPr>
                <w:rFonts w:ascii="宋体" w:hAnsi="宋体" w:cs="宋体"/>
                <w:color w:val="auto"/>
                <w:sz w:val="24"/>
                <w:szCs w:val="24"/>
              </w:rPr>
            </w:pPr>
          </w:p>
        </w:tc>
      </w:tr>
      <w:tr w14:paraId="495A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E306E32">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986D465">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46D1BD56">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62E81FBB">
            <w:pPr>
              <w:tabs>
                <w:tab w:val="left" w:pos="6300"/>
              </w:tabs>
              <w:snapToGrid w:val="0"/>
              <w:spacing w:line="400" w:lineRule="exact"/>
              <w:jc w:val="center"/>
              <w:outlineLvl w:val="0"/>
              <w:rPr>
                <w:rFonts w:ascii="宋体" w:hAnsi="宋体" w:cs="宋体"/>
                <w:color w:val="auto"/>
                <w:sz w:val="24"/>
                <w:szCs w:val="24"/>
              </w:rPr>
            </w:pPr>
          </w:p>
        </w:tc>
      </w:tr>
      <w:tr w14:paraId="7ABE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DD513C">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78FCB44">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65BCAAC2">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36FBBDAF">
            <w:pPr>
              <w:tabs>
                <w:tab w:val="left" w:pos="6300"/>
              </w:tabs>
              <w:snapToGrid w:val="0"/>
              <w:spacing w:line="400" w:lineRule="exact"/>
              <w:jc w:val="center"/>
              <w:outlineLvl w:val="0"/>
              <w:rPr>
                <w:rFonts w:ascii="宋体" w:hAnsi="宋体" w:cs="宋体"/>
                <w:color w:val="auto"/>
                <w:sz w:val="24"/>
                <w:szCs w:val="24"/>
              </w:rPr>
            </w:pPr>
          </w:p>
        </w:tc>
      </w:tr>
      <w:tr w14:paraId="761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89C845E">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48B19EF">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588A82D8">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7DDCB4C9">
            <w:pPr>
              <w:tabs>
                <w:tab w:val="left" w:pos="6300"/>
              </w:tabs>
              <w:snapToGrid w:val="0"/>
              <w:spacing w:line="400" w:lineRule="exact"/>
              <w:jc w:val="center"/>
              <w:outlineLvl w:val="0"/>
              <w:rPr>
                <w:rFonts w:ascii="宋体" w:hAnsi="宋体" w:cs="宋体"/>
                <w:color w:val="auto"/>
                <w:sz w:val="24"/>
                <w:szCs w:val="24"/>
              </w:rPr>
            </w:pPr>
          </w:p>
        </w:tc>
      </w:tr>
    </w:tbl>
    <w:p w14:paraId="1377A235">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29E3CF12">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2DCF9305">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（签署或盖章）</w:t>
      </w:r>
    </w:p>
    <w:p w14:paraId="137B7DA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6D5EF155">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18395014">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谈判项目商务需求”中所列条款进行比较和响应；</w:t>
      </w:r>
    </w:p>
    <w:p w14:paraId="21126508">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2FB8E326">
      <w:pPr>
        <w:tabs>
          <w:tab w:val="left" w:pos="6300"/>
        </w:tabs>
        <w:snapToGrid w:val="0"/>
        <w:spacing w:line="480" w:lineRule="exact"/>
        <w:ind w:firstLine="480" w:firstLineChars="200"/>
        <w:rPr>
          <w:rFonts w:ascii="宋体" w:hAnsi="宋体" w:cs="宋体"/>
          <w:color w:val="auto"/>
          <w:sz w:val="24"/>
          <w:szCs w:val="24"/>
        </w:rPr>
      </w:pPr>
    </w:p>
    <w:p w14:paraId="5FA3D442">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（二）其它优惠服务承诺（格式自定）</w:t>
      </w:r>
    </w:p>
    <w:p w14:paraId="66BA8762">
      <w:pPr>
        <w:tabs>
          <w:tab w:val="left" w:pos="6300"/>
        </w:tabs>
        <w:snapToGrid w:val="0"/>
        <w:spacing w:line="480" w:lineRule="exact"/>
        <w:ind w:firstLine="480" w:firstLineChars="200"/>
        <w:rPr>
          <w:rFonts w:ascii="宋体" w:hAnsi="宋体" w:cs="宋体"/>
          <w:color w:val="auto"/>
          <w:sz w:val="24"/>
          <w:szCs w:val="24"/>
        </w:rPr>
      </w:pPr>
    </w:p>
    <w:p w14:paraId="03013D71">
      <w:pPr>
        <w:pStyle w:val="4"/>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92" w:name="_Toc20162"/>
      <w:bookmarkStart w:id="193" w:name="_Toc28575"/>
      <w:bookmarkStart w:id="194" w:name="_Toc65660382"/>
      <w:bookmarkStart w:id="195" w:name="_Toc2082"/>
      <w:r>
        <w:rPr>
          <w:rFonts w:hint="eastAsia" w:ascii="宋体" w:hAnsi="宋体" w:eastAsia="宋体" w:cs="宋体"/>
          <w:color w:val="auto"/>
          <w:sz w:val="24"/>
        </w:rPr>
        <w:t>四、</w:t>
      </w:r>
      <w:bookmarkEnd w:id="189"/>
      <w:bookmarkEnd w:id="190"/>
      <w:bookmarkEnd w:id="191"/>
      <w:r>
        <w:rPr>
          <w:rFonts w:hint="eastAsia" w:ascii="宋体" w:hAnsi="宋体" w:eastAsia="宋体" w:cs="宋体"/>
          <w:color w:val="auto"/>
          <w:sz w:val="24"/>
        </w:rPr>
        <w:t>资格条件及其他</w:t>
      </w:r>
      <w:bookmarkEnd w:id="192"/>
      <w:bookmarkEnd w:id="193"/>
      <w:bookmarkEnd w:id="194"/>
      <w:bookmarkEnd w:id="195"/>
      <w:bookmarkStart w:id="196" w:name="_Toc313008359"/>
      <w:bookmarkStart w:id="197" w:name="_Toc313888363"/>
      <w:bookmarkStart w:id="198" w:name="_Toc342913422"/>
    </w:p>
    <w:p w14:paraId="5F9B764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2F7295A6">
      <w:pPr>
        <w:tabs>
          <w:tab w:val="left" w:pos="6300"/>
        </w:tabs>
        <w:snapToGrid w:val="0"/>
        <w:spacing w:line="500" w:lineRule="exact"/>
        <w:ind w:firstLine="570"/>
        <w:rPr>
          <w:rFonts w:ascii="宋体" w:hAnsi="宋体" w:cs="宋体"/>
          <w:color w:val="auto"/>
          <w:sz w:val="24"/>
          <w:szCs w:val="24"/>
        </w:rPr>
      </w:pPr>
    </w:p>
    <w:p w14:paraId="08FAC9A6">
      <w:pPr>
        <w:tabs>
          <w:tab w:val="left" w:pos="6300"/>
        </w:tabs>
        <w:snapToGrid w:val="0"/>
        <w:spacing w:line="500" w:lineRule="exact"/>
        <w:ind w:firstLine="570"/>
        <w:rPr>
          <w:rFonts w:ascii="宋体" w:hAnsi="宋体" w:cs="宋体"/>
          <w:color w:val="auto"/>
        </w:rPr>
      </w:pPr>
    </w:p>
    <w:p w14:paraId="32C60506">
      <w:pPr>
        <w:tabs>
          <w:tab w:val="left" w:pos="6300"/>
        </w:tabs>
        <w:snapToGrid w:val="0"/>
        <w:spacing w:line="500" w:lineRule="exact"/>
        <w:ind w:firstLine="570"/>
        <w:rPr>
          <w:rFonts w:ascii="宋体" w:hAnsi="宋体" w:cs="宋体"/>
          <w:color w:val="auto"/>
        </w:rPr>
      </w:pPr>
    </w:p>
    <w:p w14:paraId="67EF9D5C">
      <w:pPr>
        <w:tabs>
          <w:tab w:val="left" w:pos="6300"/>
        </w:tabs>
        <w:snapToGrid w:val="0"/>
        <w:spacing w:line="500" w:lineRule="exact"/>
        <w:ind w:firstLine="570"/>
        <w:rPr>
          <w:rFonts w:ascii="宋体" w:hAnsi="宋体" w:cs="宋体"/>
          <w:color w:val="auto"/>
        </w:rPr>
      </w:pPr>
    </w:p>
    <w:p w14:paraId="71550A97">
      <w:pPr>
        <w:tabs>
          <w:tab w:val="left" w:pos="6300"/>
        </w:tabs>
        <w:snapToGrid w:val="0"/>
        <w:spacing w:line="500" w:lineRule="exact"/>
        <w:ind w:firstLine="570"/>
        <w:rPr>
          <w:rFonts w:ascii="宋体" w:hAnsi="宋体" w:cs="宋体"/>
          <w:color w:val="auto"/>
        </w:rPr>
      </w:pPr>
    </w:p>
    <w:p w14:paraId="7BBC24D5">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249DA063">
      <w:pPr>
        <w:tabs>
          <w:tab w:val="left" w:pos="6300"/>
        </w:tabs>
        <w:snapToGrid w:val="0"/>
        <w:spacing w:line="500" w:lineRule="exact"/>
        <w:ind w:firstLine="570"/>
        <w:rPr>
          <w:rFonts w:ascii="宋体" w:hAnsi="宋体" w:cs="宋体"/>
          <w:color w:val="auto"/>
          <w:sz w:val="24"/>
        </w:rPr>
      </w:pPr>
    </w:p>
    <w:p w14:paraId="2AD623E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谈判项目名称：</w:t>
      </w:r>
      <w:r>
        <w:rPr>
          <w:rFonts w:hint="eastAsia" w:ascii="宋体" w:hAnsi="宋体" w:cs="宋体"/>
          <w:color w:val="auto"/>
          <w:sz w:val="24"/>
          <w:u w:val="single"/>
        </w:rPr>
        <w:t xml:space="preserve">                                                </w:t>
      </w:r>
    </w:p>
    <w:p w14:paraId="2218BC02">
      <w:pPr>
        <w:tabs>
          <w:tab w:val="left" w:pos="6300"/>
        </w:tabs>
        <w:snapToGrid w:val="0"/>
        <w:spacing w:line="500" w:lineRule="exact"/>
        <w:ind w:firstLine="570"/>
        <w:rPr>
          <w:rFonts w:ascii="宋体" w:hAnsi="宋体" w:cs="宋体"/>
          <w:color w:val="auto"/>
          <w:sz w:val="24"/>
        </w:rPr>
      </w:pPr>
    </w:p>
    <w:p w14:paraId="0A16C0D2">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730C9A5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24DAF3D0">
      <w:pPr>
        <w:tabs>
          <w:tab w:val="left" w:pos="6300"/>
        </w:tabs>
        <w:snapToGrid w:val="0"/>
        <w:spacing w:line="500" w:lineRule="exact"/>
        <w:ind w:firstLine="570"/>
        <w:rPr>
          <w:rFonts w:ascii="宋体" w:hAnsi="宋体" w:cs="宋体"/>
          <w:color w:val="auto"/>
          <w:sz w:val="24"/>
        </w:rPr>
      </w:pPr>
    </w:p>
    <w:p w14:paraId="7A71C673">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1C7B91EA">
      <w:pPr>
        <w:tabs>
          <w:tab w:val="left" w:pos="6300"/>
        </w:tabs>
        <w:snapToGrid w:val="0"/>
        <w:spacing w:line="500" w:lineRule="exact"/>
        <w:ind w:firstLine="570"/>
        <w:rPr>
          <w:rFonts w:ascii="宋体" w:hAnsi="宋体" w:cs="宋体"/>
          <w:color w:val="auto"/>
          <w:sz w:val="24"/>
        </w:rPr>
      </w:pPr>
    </w:p>
    <w:p w14:paraId="19ACFF08">
      <w:pPr>
        <w:tabs>
          <w:tab w:val="left" w:pos="6300"/>
        </w:tabs>
        <w:snapToGrid w:val="0"/>
        <w:spacing w:line="500" w:lineRule="exact"/>
        <w:ind w:firstLine="570"/>
        <w:rPr>
          <w:rFonts w:ascii="宋体" w:hAnsi="宋体" w:cs="宋体"/>
          <w:color w:val="auto"/>
          <w:sz w:val="24"/>
        </w:rPr>
      </w:pPr>
    </w:p>
    <w:p w14:paraId="78AED808">
      <w:pPr>
        <w:tabs>
          <w:tab w:val="left" w:pos="6300"/>
        </w:tabs>
        <w:snapToGrid w:val="0"/>
        <w:spacing w:line="500" w:lineRule="exact"/>
        <w:ind w:firstLine="570"/>
        <w:rPr>
          <w:rFonts w:ascii="宋体" w:hAnsi="宋体" w:cs="宋体"/>
          <w:color w:val="auto"/>
          <w:sz w:val="24"/>
        </w:rPr>
      </w:pPr>
    </w:p>
    <w:p w14:paraId="6D765EF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2C77631B">
      <w:pPr>
        <w:tabs>
          <w:tab w:val="left" w:pos="6300"/>
        </w:tabs>
        <w:snapToGrid w:val="0"/>
        <w:spacing w:line="500" w:lineRule="exact"/>
        <w:ind w:firstLine="570"/>
        <w:rPr>
          <w:rFonts w:ascii="宋体" w:hAnsi="宋体" w:cs="宋体"/>
          <w:color w:val="auto"/>
          <w:sz w:val="24"/>
        </w:rPr>
      </w:pPr>
    </w:p>
    <w:p w14:paraId="22F6379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229DE408">
      <w:pPr>
        <w:tabs>
          <w:tab w:val="left" w:pos="6300"/>
        </w:tabs>
        <w:snapToGrid w:val="0"/>
        <w:spacing w:line="500" w:lineRule="exact"/>
        <w:ind w:firstLine="570"/>
        <w:rPr>
          <w:rFonts w:ascii="宋体" w:hAnsi="宋体" w:cs="宋体"/>
          <w:color w:val="auto"/>
          <w:sz w:val="24"/>
        </w:rPr>
      </w:pPr>
    </w:p>
    <w:p w14:paraId="31017687">
      <w:pPr>
        <w:tabs>
          <w:tab w:val="left" w:pos="6300"/>
        </w:tabs>
        <w:snapToGrid w:val="0"/>
        <w:spacing w:line="500" w:lineRule="exact"/>
        <w:ind w:firstLine="570"/>
        <w:rPr>
          <w:rFonts w:ascii="宋体" w:hAnsi="宋体" w:cs="宋体"/>
          <w:color w:val="auto"/>
          <w:sz w:val="24"/>
        </w:rPr>
      </w:pPr>
    </w:p>
    <w:p w14:paraId="474C789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3582CFC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593C6807">
      <w:pPr>
        <w:tabs>
          <w:tab w:val="left" w:pos="6300"/>
        </w:tabs>
        <w:snapToGrid w:val="0"/>
        <w:spacing w:line="500" w:lineRule="exact"/>
        <w:ind w:firstLine="570"/>
        <w:rPr>
          <w:rFonts w:ascii="宋体" w:hAnsi="宋体" w:cs="宋体"/>
          <w:color w:val="auto"/>
          <w:sz w:val="24"/>
        </w:rPr>
      </w:pPr>
    </w:p>
    <w:p w14:paraId="0B3715D8">
      <w:pPr>
        <w:tabs>
          <w:tab w:val="left" w:pos="6300"/>
        </w:tabs>
        <w:snapToGrid w:val="0"/>
        <w:spacing w:line="500" w:lineRule="exact"/>
        <w:ind w:firstLine="570"/>
        <w:rPr>
          <w:rFonts w:ascii="宋体" w:hAnsi="宋体" w:cs="宋体"/>
          <w:color w:val="auto"/>
          <w:sz w:val="24"/>
        </w:rPr>
      </w:pPr>
    </w:p>
    <w:p w14:paraId="0210529C">
      <w:pPr>
        <w:tabs>
          <w:tab w:val="left" w:pos="6300"/>
        </w:tabs>
        <w:snapToGrid w:val="0"/>
        <w:spacing w:line="500" w:lineRule="exact"/>
        <w:ind w:firstLine="570"/>
        <w:rPr>
          <w:rFonts w:ascii="宋体" w:hAnsi="宋体" w:cs="宋体"/>
          <w:color w:val="auto"/>
          <w:sz w:val="24"/>
        </w:rPr>
      </w:pPr>
    </w:p>
    <w:p w14:paraId="202B1EFC">
      <w:pPr>
        <w:tabs>
          <w:tab w:val="left" w:pos="6300"/>
        </w:tabs>
        <w:snapToGrid w:val="0"/>
        <w:spacing w:line="500" w:lineRule="exact"/>
        <w:ind w:firstLine="570"/>
        <w:rPr>
          <w:rFonts w:ascii="宋体" w:hAnsi="宋体" w:cs="宋体"/>
          <w:color w:val="auto"/>
          <w:sz w:val="24"/>
        </w:rPr>
      </w:pPr>
    </w:p>
    <w:p w14:paraId="263F56B9">
      <w:pPr>
        <w:tabs>
          <w:tab w:val="left" w:pos="6300"/>
        </w:tabs>
        <w:snapToGrid w:val="0"/>
        <w:spacing w:line="500" w:lineRule="exact"/>
        <w:ind w:firstLine="570"/>
        <w:rPr>
          <w:rFonts w:ascii="宋体" w:hAnsi="宋体" w:cs="宋体"/>
          <w:color w:val="auto"/>
          <w:sz w:val="24"/>
        </w:rPr>
      </w:pPr>
    </w:p>
    <w:p w14:paraId="2EEE6DB9">
      <w:pPr>
        <w:tabs>
          <w:tab w:val="left" w:pos="6300"/>
        </w:tabs>
        <w:snapToGrid w:val="0"/>
        <w:spacing w:line="500" w:lineRule="exact"/>
        <w:ind w:firstLine="570"/>
        <w:rPr>
          <w:rFonts w:ascii="宋体" w:hAnsi="宋体" w:cs="宋体"/>
          <w:color w:val="auto"/>
          <w:sz w:val="24"/>
        </w:rPr>
      </w:pPr>
    </w:p>
    <w:p w14:paraId="6F838B21">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2B3ABE9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0D7E84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谈判项目名称</w:t>
      </w:r>
      <w:r>
        <w:rPr>
          <w:rFonts w:hint="eastAsia" w:ascii="宋体" w:hAnsi="宋体" w:cs="宋体"/>
          <w:color w:val="auto"/>
          <w:sz w:val="24"/>
        </w:rPr>
        <w:t>：</w:t>
      </w:r>
      <w:r>
        <w:rPr>
          <w:rFonts w:hint="eastAsia" w:ascii="宋体" w:hAnsi="宋体" w:cs="宋体"/>
          <w:color w:val="auto"/>
          <w:sz w:val="24"/>
          <w:u w:val="single"/>
        </w:rPr>
        <w:t xml:space="preserve">                                                </w:t>
      </w:r>
    </w:p>
    <w:p w14:paraId="4119F9A6">
      <w:pPr>
        <w:tabs>
          <w:tab w:val="left" w:pos="6300"/>
        </w:tabs>
        <w:snapToGrid w:val="0"/>
        <w:spacing w:line="500" w:lineRule="exact"/>
        <w:ind w:firstLine="570"/>
        <w:rPr>
          <w:rFonts w:ascii="宋体" w:hAnsi="宋体" w:cs="宋体"/>
          <w:color w:val="auto"/>
          <w:sz w:val="24"/>
        </w:rPr>
      </w:pPr>
    </w:p>
    <w:p w14:paraId="5FCB02A0">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0DDC1DD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508D1F0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4056A4A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4B7D727A">
      <w:pPr>
        <w:tabs>
          <w:tab w:val="left" w:pos="6300"/>
        </w:tabs>
        <w:snapToGrid w:val="0"/>
        <w:spacing w:line="500" w:lineRule="exact"/>
        <w:ind w:firstLine="570"/>
        <w:rPr>
          <w:rFonts w:ascii="宋体" w:hAnsi="宋体" w:cs="宋体"/>
          <w:color w:val="auto"/>
          <w:sz w:val="24"/>
        </w:rPr>
      </w:pPr>
    </w:p>
    <w:p w14:paraId="6DAB4F30">
      <w:pPr>
        <w:tabs>
          <w:tab w:val="left" w:pos="6300"/>
        </w:tabs>
        <w:snapToGrid w:val="0"/>
        <w:spacing w:line="500" w:lineRule="exact"/>
        <w:ind w:firstLine="570"/>
        <w:rPr>
          <w:rFonts w:ascii="宋体" w:hAnsi="宋体" w:cs="宋体"/>
          <w:color w:val="auto"/>
          <w:sz w:val="24"/>
        </w:rPr>
      </w:pPr>
    </w:p>
    <w:p w14:paraId="1E62893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36188E34">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14:paraId="54F13091">
      <w:pPr>
        <w:tabs>
          <w:tab w:val="left" w:pos="6300"/>
        </w:tabs>
        <w:snapToGrid w:val="0"/>
        <w:spacing w:line="500" w:lineRule="exact"/>
        <w:ind w:firstLine="570"/>
        <w:rPr>
          <w:rFonts w:ascii="宋体" w:hAnsi="宋体" w:cs="宋体"/>
          <w:color w:val="auto"/>
          <w:sz w:val="24"/>
          <w:szCs w:val="28"/>
        </w:rPr>
      </w:pPr>
    </w:p>
    <w:p w14:paraId="3C42E3D9">
      <w:pPr>
        <w:tabs>
          <w:tab w:val="left" w:pos="6300"/>
        </w:tabs>
        <w:snapToGrid w:val="0"/>
        <w:spacing w:line="500" w:lineRule="exact"/>
        <w:ind w:firstLine="570"/>
        <w:rPr>
          <w:rFonts w:ascii="宋体" w:hAnsi="宋体" w:cs="宋体"/>
          <w:color w:val="auto"/>
          <w:sz w:val="24"/>
        </w:rPr>
      </w:pPr>
    </w:p>
    <w:p w14:paraId="719C8DD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1F6C30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157B07F">
      <w:pPr>
        <w:tabs>
          <w:tab w:val="left" w:pos="6300"/>
        </w:tabs>
        <w:snapToGrid w:val="0"/>
        <w:spacing w:line="500" w:lineRule="exact"/>
        <w:ind w:firstLine="570"/>
        <w:rPr>
          <w:rFonts w:ascii="宋体" w:hAnsi="宋体" w:cs="宋体"/>
          <w:color w:val="auto"/>
          <w:sz w:val="24"/>
        </w:rPr>
      </w:pPr>
    </w:p>
    <w:p w14:paraId="675A396A">
      <w:pPr>
        <w:tabs>
          <w:tab w:val="left" w:pos="6300"/>
        </w:tabs>
        <w:snapToGrid w:val="0"/>
        <w:spacing w:line="500" w:lineRule="exact"/>
        <w:ind w:firstLine="570"/>
        <w:rPr>
          <w:rFonts w:ascii="宋体" w:hAnsi="宋体" w:cs="宋体"/>
          <w:color w:val="auto"/>
          <w:sz w:val="24"/>
        </w:rPr>
      </w:pPr>
    </w:p>
    <w:p w14:paraId="38806F9A">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6A9335F1">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42FBFFB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4A3D6013">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w:t>
      </w:r>
    </w:p>
    <w:p w14:paraId="36088DD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1.若为法定代表人办理并签署响应文件的，不提供此文件。</w:t>
      </w:r>
    </w:p>
    <w:p w14:paraId="3772FA42">
      <w:pPr>
        <w:tabs>
          <w:tab w:val="left" w:pos="6300"/>
        </w:tabs>
        <w:snapToGrid w:val="0"/>
        <w:spacing w:line="400" w:lineRule="exact"/>
        <w:ind w:firstLine="573"/>
        <w:rPr>
          <w:rFonts w:ascii="宋体" w:hAnsi="宋体" w:cs="宋体"/>
          <w:color w:val="auto"/>
          <w:sz w:val="24"/>
        </w:rPr>
      </w:pPr>
      <w:r>
        <w:rPr>
          <w:rFonts w:hint="eastAsia" w:ascii="宋体" w:hAnsi="宋体" w:cs="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s="宋体"/>
          <w:color w:val="auto"/>
          <w:sz w:val="24"/>
        </w:rPr>
        <w:t>出具。</w:t>
      </w:r>
    </w:p>
    <w:p w14:paraId="1328829E">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14:paraId="76774F78">
      <w:pPr>
        <w:tabs>
          <w:tab w:val="left" w:pos="6300"/>
        </w:tabs>
        <w:snapToGrid w:val="0"/>
        <w:spacing w:line="50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基本资格条件承诺函</w:t>
      </w:r>
    </w:p>
    <w:p w14:paraId="5FA0AEAD">
      <w:pPr>
        <w:tabs>
          <w:tab w:val="left" w:pos="6300"/>
        </w:tabs>
        <w:snapToGrid w:val="0"/>
        <w:spacing w:line="530" w:lineRule="exact"/>
        <w:rPr>
          <w:rFonts w:ascii="宋体" w:hAnsi="宋体" w:cs="宋体"/>
          <w:color w:val="auto"/>
          <w:sz w:val="24"/>
        </w:rPr>
      </w:pPr>
    </w:p>
    <w:p w14:paraId="6641D4E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01CCDE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45AE25F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180CF61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5C3DCCE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5C11132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14:paraId="0530C88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特此承诺。</w:t>
      </w:r>
    </w:p>
    <w:p w14:paraId="711C24DD">
      <w:pPr>
        <w:tabs>
          <w:tab w:val="left" w:pos="6300"/>
        </w:tabs>
        <w:snapToGrid w:val="0"/>
        <w:spacing w:line="500" w:lineRule="exact"/>
        <w:ind w:firstLine="480" w:firstLineChars="200"/>
        <w:rPr>
          <w:rFonts w:ascii="宋体" w:hAnsi="宋体" w:cs="宋体"/>
          <w:color w:val="auto"/>
          <w:sz w:val="24"/>
        </w:rPr>
      </w:pPr>
    </w:p>
    <w:p w14:paraId="61B1128D">
      <w:pPr>
        <w:tabs>
          <w:tab w:val="left" w:pos="6300"/>
        </w:tabs>
        <w:snapToGrid w:val="0"/>
        <w:spacing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14:paraId="63BD04C9">
      <w:pPr>
        <w:widowControl/>
        <w:spacing w:line="400" w:lineRule="exact"/>
        <w:ind w:firstLine="7920" w:firstLineChars="3300"/>
        <w:jc w:val="left"/>
        <w:rPr>
          <w:rFonts w:ascii="宋体" w:hAnsi="宋体" w:cs="宋体"/>
          <w:color w:val="auto"/>
          <w:sz w:val="24"/>
          <w:szCs w:val="24"/>
        </w:rPr>
      </w:pPr>
      <w:r>
        <w:rPr>
          <w:rFonts w:hint="eastAsia" w:ascii="宋体" w:hAnsi="宋体" w:cs="宋体"/>
          <w:color w:val="auto"/>
          <w:sz w:val="24"/>
        </w:rPr>
        <w:t>年   月   日</w:t>
      </w:r>
    </w:p>
    <w:p w14:paraId="5F6A1399">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3FCA108E">
      <w:pPr>
        <w:widowControl/>
        <w:spacing w:line="400" w:lineRule="exact"/>
        <w:ind w:firstLine="480" w:firstLineChars="200"/>
        <w:jc w:val="left"/>
        <w:rPr>
          <w:rFonts w:ascii="宋体" w:hAnsi="宋体" w:cs="宋体"/>
          <w:color w:val="auto"/>
          <w:sz w:val="24"/>
          <w:szCs w:val="24"/>
        </w:rPr>
      </w:pPr>
    </w:p>
    <w:p w14:paraId="1407ED28">
      <w:pPr>
        <w:pStyle w:val="4"/>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99" w:name="_Toc2080"/>
      <w:bookmarkStart w:id="200" w:name="_Toc17010"/>
      <w:bookmarkStart w:id="201" w:name="_Toc1400"/>
      <w:bookmarkStart w:id="202" w:name="_Toc65660383"/>
      <w:r>
        <w:rPr>
          <w:rFonts w:hint="eastAsia" w:ascii="宋体" w:hAnsi="宋体" w:eastAsia="宋体" w:cs="宋体"/>
          <w:color w:val="auto"/>
          <w:sz w:val="24"/>
        </w:rPr>
        <w:t>五、</w:t>
      </w:r>
      <w:bookmarkEnd w:id="196"/>
      <w:bookmarkEnd w:id="197"/>
      <w:bookmarkEnd w:id="198"/>
      <w:r>
        <w:rPr>
          <w:rFonts w:hint="eastAsia" w:ascii="宋体" w:hAnsi="宋体" w:eastAsia="宋体" w:cs="宋体"/>
          <w:color w:val="auto"/>
          <w:sz w:val="24"/>
        </w:rPr>
        <w:t>其他资料</w:t>
      </w:r>
      <w:bookmarkEnd w:id="199"/>
      <w:bookmarkEnd w:id="200"/>
      <w:bookmarkEnd w:id="201"/>
      <w:bookmarkEnd w:id="202"/>
    </w:p>
    <w:p w14:paraId="69A5A63B">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（一）其他与项目有关的资料（自附）</w:t>
      </w:r>
    </w:p>
    <w:p w14:paraId="26613199">
      <w:pPr>
        <w:pStyle w:val="23"/>
        <w:rPr>
          <w:rFonts w:ascii="宋体" w:hAnsi="宋体" w:eastAsia="宋体" w:cs="宋体"/>
          <w:color w:val="auto"/>
          <w:sz w:val="24"/>
          <w:szCs w:val="24"/>
        </w:rPr>
      </w:pPr>
    </w:p>
    <w:p w14:paraId="0E1D1CE8">
      <w:pPr>
        <w:pStyle w:val="24"/>
        <w:rPr>
          <w:rFonts w:ascii="宋体" w:hAnsi="宋体" w:cs="宋体"/>
          <w:color w:val="auto"/>
          <w:sz w:val="24"/>
          <w:szCs w:val="24"/>
        </w:rPr>
      </w:pPr>
    </w:p>
    <w:p w14:paraId="77A0A588">
      <w:pPr>
        <w:pStyle w:val="24"/>
        <w:rPr>
          <w:rFonts w:ascii="宋体" w:hAnsi="宋体" w:cs="宋体"/>
          <w:color w:val="auto"/>
          <w:sz w:val="24"/>
          <w:szCs w:val="24"/>
        </w:rPr>
      </w:pPr>
    </w:p>
    <w:p w14:paraId="5F17E5B1">
      <w:pPr>
        <w:pStyle w:val="24"/>
        <w:rPr>
          <w:rFonts w:ascii="宋体" w:hAnsi="宋体" w:cs="宋体"/>
          <w:color w:val="auto"/>
          <w:sz w:val="24"/>
          <w:szCs w:val="24"/>
        </w:rPr>
      </w:pPr>
    </w:p>
    <w:p w14:paraId="10A5E5A4">
      <w:pPr>
        <w:pStyle w:val="24"/>
        <w:rPr>
          <w:rFonts w:ascii="宋体" w:hAnsi="宋体" w:cs="宋体"/>
          <w:color w:val="auto"/>
          <w:sz w:val="24"/>
          <w:szCs w:val="24"/>
        </w:rPr>
      </w:pPr>
    </w:p>
    <w:p w14:paraId="1FE6DCB4">
      <w:pPr>
        <w:pStyle w:val="24"/>
        <w:rPr>
          <w:rFonts w:ascii="宋体" w:hAnsi="宋体" w:cs="宋体"/>
          <w:color w:val="auto"/>
          <w:sz w:val="24"/>
          <w:szCs w:val="24"/>
        </w:rPr>
      </w:pPr>
    </w:p>
    <w:p w14:paraId="13719F31">
      <w:pPr>
        <w:pStyle w:val="24"/>
        <w:rPr>
          <w:rFonts w:ascii="宋体" w:hAnsi="宋体" w:cs="宋体"/>
          <w:color w:val="auto"/>
          <w:sz w:val="24"/>
          <w:szCs w:val="24"/>
        </w:rPr>
      </w:pPr>
    </w:p>
    <w:p w14:paraId="13D3E8E9">
      <w:pPr>
        <w:pStyle w:val="24"/>
        <w:rPr>
          <w:rFonts w:ascii="宋体" w:hAnsi="宋体" w:cs="宋体"/>
          <w:color w:val="auto"/>
          <w:sz w:val="24"/>
          <w:szCs w:val="24"/>
        </w:rPr>
      </w:pPr>
    </w:p>
    <w:p w14:paraId="3322B155">
      <w:pPr>
        <w:spacing w:line="360" w:lineRule="auto"/>
        <w:rPr>
          <w:rFonts w:ascii="宋体" w:hAnsi="宋体" w:cs="宋体"/>
          <w:color w:val="auto"/>
          <w:sz w:val="24"/>
          <w:szCs w:val="24"/>
        </w:rPr>
      </w:pPr>
    </w:p>
    <w:p w14:paraId="29D941CE">
      <w:pPr>
        <w:tabs>
          <w:tab w:val="left" w:pos="6300"/>
        </w:tabs>
        <w:snapToGrid w:val="0"/>
        <w:spacing w:line="400" w:lineRule="exact"/>
        <w:jc w:val="center"/>
        <w:outlineLvl w:val="0"/>
        <w:rPr>
          <w:rFonts w:ascii="宋体" w:hAnsi="宋体" w:cs="宋体"/>
          <w:color w:val="auto"/>
          <w:sz w:val="24"/>
          <w:szCs w:val="24"/>
        </w:rPr>
      </w:pPr>
      <w:r>
        <w:rPr>
          <w:rFonts w:hint="eastAsia" w:ascii="宋体" w:hAnsi="宋体" w:cs="宋体"/>
          <w:color w:val="auto"/>
          <w:sz w:val="24"/>
          <w:szCs w:val="24"/>
        </w:rPr>
        <w:t>（结束）</w:t>
      </w:r>
    </w:p>
    <w:sectPr>
      <w:pgSz w:w="11907" w:h="16840"/>
      <w:pgMar w:top="1134" w:right="1191" w:bottom="1134" w:left="1304" w:header="680"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ndale mono">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embedRegular r:id="rId1" w:fontKey="{045BD951-4A90-46BB-AFD6-A6C3C9F988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2C4A">
    <w:pPr>
      <w:pStyle w:val="37"/>
      <w:framePr w:wrap="around" w:vAnchor="text" w:hAnchor="margin" w:xAlign="center" w:y="1"/>
      <w:jc w:val="center"/>
      <w:rPr>
        <w:rStyle w:val="65"/>
        <w:rFonts w:ascii="宋体"/>
        <w:sz w:val="21"/>
      </w:rPr>
    </w:pPr>
    <w:r>
      <w:rPr>
        <w:rFonts w:ascii="宋体"/>
        <w:sz w:val="21"/>
      </w:rPr>
      <w:fldChar w:fldCharType="begin"/>
    </w:r>
    <w:r>
      <w:rPr>
        <w:rStyle w:val="65"/>
        <w:rFonts w:ascii="宋体"/>
        <w:sz w:val="21"/>
      </w:rPr>
      <w:instrText xml:space="preserve">PAGE  </w:instrText>
    </w:r>
    <w:r>
      <w:rPr>
        <w:rFonts w:ascii="宋体"/>
        <w:sz w:val="21"/>
      </w:rPr>
      <w:fldChar w:fldCharType="separate"/>
    </w:r>
    <w:r>
      <w:rPr>
        <w:rStyle w:val="65"/>
        <w:rFonts w:ascii="宋体"/>
        <w:sz w:val="21"/>
      </w:rPr>
      <w:t>- 5 -</w:t>
    </w:r>
    <w:r>
      <w:rPr>
        <w:rFonts w:ascii="宋体"/>
        <w:sz w:val="21"/>
      </w:rPr>
      <w:fldChar w:fldCharType="end"/>
    </w:r>
  </w:p>
  <w:p w14:paraId="6A8D27E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7CF0">
    <w:pPr>
      <w:pStyle w:val="37"/>
      <w:framePr w:wrap="around" w:vAnchor="text" w:hAnchor="margin" w:xAlign="center" w:y="1"/>
      <w:rPr>
        <w:rStyle w:val="65"/>
      </w:rPr>
    </w:pPr>
    <w:r>
      <w:fldChar w:fldCharType="begin"/>
    </w:r>
    <w:r>
      <w:rPr>
        <w:rStyle w:val="65"/>
      </w:rPr>
      <w:instrText xml:space="preserve">PAGE  </w:instrText>
    </w:r>
    <w:r>
      <w:fldChar w:fldCharType="end"/>
    </w:r>
  </w:p>
  <w:p w14:paraId="017F764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05AF">
    <w:pPr>
      <w:pStyle w:val="37"/>
      <w:framePr w:wrap="around" w:vAnchor="text" w:hAnchor="margin" w:xAlign="center" w:y="1"/>
      <w:rPr>
        <w:rStyle w:val="65"/>
      </w:rPr>
    </w:pPr>
  </w:p>
  <w:p w14:paraId="7F1739FC">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D0A8">
    <w:pPr>
      <w:pStyle w:val="37"/>
      <w:jc w:val="center"/>
      <w:rPr>
        <w:rFonts w:ascii="宋体" w:hAnsi="宋体"/>
        <w:sz w:val="21"/>
      </w:rPr>
    </w:pPr>
    <w:r>
      <w:rPr>
        <w:rFonts w:ascii="宋体" w:hAnsi="宋体"/>
        <w:sz w:val="21"/>
      </w:rPr>
      <w:fldChar w:fldCharType="begin"/>
    </w:r>
    <w:r>
      <w:rPr>
        <w:rStyle w:val="65"/>
        <w:rFonts w:ascii="宋体" w:hAnsi="宋体"/>
        <w:sz w:val="21"/>
      </w:rPr>
      <w:instrText xml:space="preserve"> PAGE </w:instrText>
    </w:r>
    <w:r>
      <w:rPr>
        <w:rFonts w:ascii="宋体" w:hAnsi="宋体"/>
        <w:sz w:val="21"/>
      </w:rPr>
      <w:fldChar w:fldCharType="separate"/>
    </w:r>
    <w:r>
      <w:rPr>
        <w:rStyle w:val="65"/>
        <w:rFonts w:ascii="宋体" w:hAnsi="宋体"/>
        <w:sz w:val="21"/>
      </w:rPr>
      <w:t>- 12 -</w:t>
    </w:r>
    <w:r>
      <w:rPr>
        <w:rFonts w:ascii="宋体" w:hAnsi="宋体"/>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FF07">
    <w:pPr>
      <w:pStyle w:val="37"/>
      <w:jc w:val="center"/>
      <w:rPr>
        <w:rFonts w:ascii="宋体" w:hAnsi="宋体"/>
        <w:sz w:val="21"/>
      </w:rPr>
    </w:pPr>
    <w:r>
      <w:rPr>
        <w:rFonts w:ascii="宋体" w:hAnsi="宋体"/>
        <w:sz w:val="21"/>
      </w:rPr>
      <w:fldChar w:fldCharType="begin"/>
    </w:r>
    <w:r>
      <w:rPr>
        <w:rStyle w:val="65"/>
        <w:rFonts w:ascii="宋体" w:hAnsi="宋体"/>
        <w:sz w:val="21"/>
      </w:rPr>
      <w:instrText xml:space="preserve"> PAGE </w:instrText>
    </w:r>
    <w:r>
      <w:rPr>
        <w:rFonts w:ascii="宋体" w:hAnsi="宋体"/>
        <w:sz w:val="21"/>
      </w:rPr>
      <w:fldChar w:fldCharType="separate"/>
    </w:r>
    <w:r>
      <w:rPr>
        <w:rStyle w:val="65"/>
        <w:rFonts w:ascii="宋体" w:hAnsi="宋体"/>
        <w:sz w:val="21"/>
      </w:rPr>
      <w:t>- 42 -</w:t>
    </w:r>
    <w:r>
      <w:rPr>
        <w:rFonts w:ascii="宋体" w:hAnsi="宋体"/>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07DE">
    <w:pPr>
      <w:pStyle w:val="39"/>
      <w:jc w:val="both"/>
    </w:pPr>
    <w:r>
      <w:rPr>
        <w:rFonts w:hint="eastAsia" w:ascii="宋体" w:hAnsi="宋体" w:cs="宋体"/>
        <w:sz w:val="21"/>
      </w:rPr>
      <w:drawing>
        <wp:inline distT="0" distB="0" distL="114300" distR="114300">
          <wp:extent cx="1035685" cy="238760"/>
          <wp:effectExtent l="0" t="0" r="12065" b="8890"/>
          <wp:docPr id="2"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sz w:val="21"/>
      </w:rPr>
      <w:t xml:space="preserve">                               </w:t>
    </w:r>
    <w:r>
      <w:rPr>
        <w:rFonts w:hint="eastAsia"/>
        <w:sz w:val="21"/>
      </w:rPr>
      <w:t xml:space="preserve">                      </w:t>
    </w:r>
    <w:r>
      <w:rPr>
        <w:sz w:val="21"/>
      </w:rPr>
      <w:t xml:space="preserve"> </w:t>
    </w:r>
    <w:r>
      <w:rPr>
        <w:rFonts w:hint="eastAsia"/>
        <w:sz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45C6">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A875">
    <w:pPr>
      <w:pStyle w:val="39"/>
      <w:jc w:val="both"/>
    </w:pPr>
    <w:r>
      <w:rPr>
        <w:rFonts w:hint="eastAsia" w:ascii="宋体" w:hAnsi="宋体" w:cs="宋体"/>
        <w:sz w:val="21"/>
      </w:rPr>
      <w:drawing>
        <wp:inline distT="0" distB="0" distL="114300" distR="114300">
          <wp:extent cx="1035685" cy="238760"/>
          <wp:effectExtent l="0" t="0" r="12065" b="8890"/>
          <wp:docPr id="3"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sz w:val="21"/>
      </w:rPr>
      <w:t xml:space="preserve">                               </w:t>
    </w:r>
    <w:r>
      <w:rPr>
        <w:rFonts w:hint="eastAsia"/>
        <w:sz w:val="21"/>
      </w:rPr>
      <w:t xml:space="preserve">                        </w:t>
    </w:r>
    <w:r>
      <w:rPr>
        <w:sz w:val="21"/>
      </w:rPr>
      <w:t xml:space="preserve"> </w:t>
    </w:r>
    <w:r>
      <w:rPr>
        <w:rFonts w:hint="eastAsia"/>
        <w:sz w:val="21"/>
      </w:rPr>
      <w:t xml:space="preserve"> 竞争性谈判文件</w:t>
    </w:r>
  </w:p>
  <w:p w14:paraId="1B86ECB0">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9"/>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2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4054F6"/>
    <w:multiLevelType w:val="multilevel"/>
    <w:tmpl w:val="074054F6"/>
    <w:lvl w:ilvl="0" w:tentative="0">
      <w:start w:val="1"/>
      <w:numFmt w:val="decimal"/>
      <w:pStyle w:val="264"/>
      <w:lvlText w:val="第%1章"/>
      <w:lvlJc w:val="left"/>
      <w:pPr>
        <w:tabs>
          <w:tab w:val="left" w:pos="574"/>
        </w:tabs>
        <w:ind w:left="8832" w:hanging="432"/>
      </w:pPr>
      <w:rPr>
        <w:rFonts w:hint="eastAsia"/>
        <w:lang w:val="en-US"/>
      </w:rPr>
    </w:lvl>
    <w:lvl w:ilvl="1" w:tentative="0">
      <w:start w:val="1"/>
      <w:numFmt w:val="decimal"/>
      <w:lvlText w:val="%1.%2"/>
      <w:lvlJc w:val="left"/>
      <w:pPr>
        <w:tabs>
          <w:tab w:val="left" w:pos="718"/>
        </w:tabs>
        <w:ind w:left="7886" w:hanging="576"/>
      </w:pPr>
      <w:rPr>
        <w:rFonts w:hint="eastAsia"/>
      </w:rPr>
    </w:lvl>
    <w:lvl w:ilvl="2" w:tentative="0">
      <w:start w:val="1"/>
      <w:numFmt w:val="decimal"/>
      <w:lvlText w:val="%1.%2.%3"/>
      <w:lvlJc w:val="left"/>
      <w:pPr>
        <w:tabs>
          <w:tab w:val="left" w:pos="862"/>
        </w:tabs>
        <w:ind w:left="8030" w:hanging="720"/>
      </w:pPr>
      <w:rPr>
        <w:rFonts w:hint="eastAsia"/>
      </w:rPr>
    </w:lvl>
    <w:lvl w:ilvl="3" w:tentative="0">
      <w:start w:val="1"/>
      <w:numFmt w:val="decimal"/>
      <w:lvlText w:val="%1.%2.%3.%4"/>
      <w:lvlJc w:val="left"/>
      <w:pPr>
        <w:tabs>
          <w:tab w:val="left" w:pos="1006"/>
        </w:tabs>
        <w:ind w:left="8174" w:hanging="864"/>
      </w:pPr>
      <w:rPr>
        <w:rFonts w:hint="eastAsia"/>
      </w:rPr>
    </w:lvl>
    <w:lvl w:ilvl="4" w:tentative="0">
      <w:start w:val="1"/>
      <w:numFmt w:val="decimal"/>
      <w:lvlText w:val="%1.%2.%3.%4.%5"/>
      <w:lvlJc w:val="left"/>
      <w:pPr>
        <w:tabs>
          <w:tab w:val="left" w:pos="1150"/>
        </w:tabs>
        <w:ind w:left="8318" w:hanging="1008"/>
      </w:pPr>
      <w:rPr>
        <w:rFonts w:hint="eastAsia"/>
      </w:rPr>
    </w:lvl>
    <w:lvl w:ilvl="5" w:tentative="0">
      <w:start w:val="1"/>
      <w:numFmt w:val="decimal"/>
      <w:lvlText w:val="%1.%2.%3.%4.%5.%6"/>
      <w:lvlJc w:val="left"/>
      <w:pPr>
        <w:tabs>
          <w:tab w:val="left" w:pos="1294"/>
        </w:tabs>
        <w:ind w:left="8462" w:hanging="1152"/>
      </w:pPr>
      <w:rPr>
        <w:rFonts w:hint="eastAsia"/>
      </w:rPr>
    </w:lvl>
    <w:lvl w:ilvl="6" w:tentative="0">
      <w:start w:val="1"/>
      <w:numFmt w:val="decimal"/>
      <w:lvlText w:val="%1.%2.%3.%4.%5.%6.%7"/>
      <w:lvlJc w:val="left"/>
      <w:pPr>
        <w:tabs>
          <w:tab w:val="left" w:pos="1438"/>
        </w:tabs>
        <w:ind w:left="8606" w:hanging="1296"/>
      </w:pPr>
      <w:rPr>
        <w:rFonts w:hint="eastAsia"/>
      </w:rPr>
    </w:lvl>
    <w:lvl w:ilvl="7" w:tentative="0">
      <w:start w:val="1"/>
      <w:numFmt w:val="decimal"/>
      <w:lvlText w:val="%1.%2.%3.%4.%5.%6.%7.%8"/>
      <w:lvlJc w:val="left"/>
      <w:pPr>
        <w:tabs>
          <w:tab w:val="left" w:pos="1582"/>
        </w:tabs>
        <w:ind w:left="8750" w:hanging="1440"/>
      </w:pPr>
      <w:rPr>
        <w:rFonts w:hint="eastAsia"/>
      </w:rPr>
    </w:lvl>
    <w:lvl w:ilvl="8" w:tentative="0">
      <w:start w:val="1"/>
      <w:numFmt w:val="decimal"/>
      <w:lvlText w:val="%1.%2.%3.%4.%5.%6.%7.%8.%9"/>
      <w:lvlJc w:val="left"/>
      <w:pPr>
        <w:tabs>
          <w:tab w:val="left" w:pos="1726"/>
        </w:tabs>
        <w:ind w:left="8894" w:hanging="1584"/>
      </w:pPr>
      <w:rPr>
        <w:rFonts w:hint="eastAsia"/>
      </w:rPr>
    </w:lvl>
  </w:abstractNum>
  <w:num w:numId="1">
    <w:abstractNumId w:val="8"/>
  </w:num>
  <w:num w:numId="2">
    <w:abstractNumId w:val="3"/>
  </w:num>
  <w:num w:numId="3">
    <w:abstractNumId w:val="9"/>
  </w:num>
  <w:num w:numId="4">
    <w:abstractNumId w:val="5"/>
  </w:num>
  <w:num w:numId="5">
    <w:abstractNumId w:val="0"/>
  </w:num>
  <w:num w:numId="6">
    <w:abstractNumId w:val="7"/>
  </w:num>
  <w:num w:numId="7">
    <w:abstractNumId w:val="4"/>
  </w:num>
  <w:num w:numId="8">
    <w:abstractNumId w:val="2"/>
  </w:num>
  <w:num w:numId="9">
    <w:abstractNumId w:val="11"/>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 w:name="KSO_WPS_MARK_KEY" w:val="35182126-3d61-49b4-87d1-ed0b68b91e09"/>
  </w:docVars>
  <w:rsids>
    <w:rsidRoot w:val="00172A27"/>
    <w:rsid w:val="00002EAF"/>
    <w:rsid w:val="000040DE"/>
    <w:rsid w:val="00005A02"/>
    <w:rsid w:val="00011E36"/>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82D81"/>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7C3"/>
    <w:rsid w:val="000F5ACE"/>
    <w:rsid w:val="000F7DBF"/>
    <w:rsid w:val="00100639"/>
    <w:rsid w:val="00103DA9"/>
    <w:rsid w:val="00103DDC"/>
    <w:rsid w:val="0010418E"/>
    <w:rsid w:val="00105660"/>
    <w:rsid w:val="001077D3"/>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65E8"/>
    <w:rsid w:val="001376CB"/>
    <w:rsid w:val="001401FF"/>
    <w:rsid w:val="00140C83"/>
    <w:rsid w:val="00140E25"/>
    <w:rsid w:val="00147FB4"/>
    <w:rsid w:val="0015011C"/>
    <w:rsid w:val="00150429"/>
    <w:rsid w:val="0015108F"/>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2B5A"/>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359D"/>
    <w:rsid w:val="00244E68"/>
    <w:rsid w:val="00244EB1"/>
    <w:rsid w:val="002539DF"/>
    <w:rsid w:val="00263F49"/>
    <w:rsid w:val="002643C1"/>
    <w:rsid w:val="00267DDF"/>
    <w:rsid w:val="00270ED7"/>
    <w:rsid w:val="00271A27"/>
    <w:rsid w:val="00271D47"/>
    <w:rsid w:val="002721EA"/>
    <w:rsid w:val="00275FED"/>
    <w:rsid w:val="00280E8A"/>
    <w:rsid w:val="00282FBA"/>
    <w:rsid w:val="00283A40"/>
    <w:rsid w:val="00283B57"/>
    <w:rsid w:val="0028506C"/>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4C46"/>
    <w:rsid w:val="002E632A"/>
    <w:rsid w:val="002E6413"/>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1427"/>
    <w:rsid w:val="00361441"/>
    <w:rsid w:val="00362402"/>
    <w:rsid w:val="00363A39"/>
    <w:rsid w:val="0036458B"/>
    <w:rsid w:val="00371328"/>
    <w:rsid w:val="00371D2F"/>
    <w:rsid w:val="00372D5B"/>
    <w:rsid w:val="00373343"/>
    <w:rsid w:val="0037335E"/>
    <w:rsid w:val="00375E03"/>
    <w:rsid w:val="003762F7"/>
    <w:rsid w:val="0038344F"/>
    <w:rsid w:val="00384161"/>
    <w:rsid w:val="00387610"/>
    <w:rsid w:val="00396FFE"/>
    <w:rsid w:val="003973D3"/>
    <w:rsid w:val="003A0892"/>
    <w:rsid w:val="003A449E"/>
    <w:rsid w:val="003A501C"/>
    <w:rsid w:val="003A57F1"/>
    <w:rsid w:val="003A71F3"/>
    <w:rsid w:val="003B19F5"/>
    <w:rsid w:val="003B2501"/>
    <w:rsid w:val="003B7B71"/>
    <w:rsid w:val="003C0A38"/>
    <w:rsid w:val="003D0E0A"/>
    <w:rsid w:val="003D1569"/>
    <w:rsid w:val="003E1F8A"/>
    <w:rsid w:val="003E4727"/>
    <w:rsid w:val="003E5324"/>
    <w:rsid w:val="003E5E67"/>
    <w:rsid w:val="00402B32"/>
    <w:rsid w:val="004044EE"/>
    <w:rsid w:val="004052D1"/>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67BC0"/>
    <w:rsid w:val="00481A49"/>
    <w:rsid w:val="00484E88"/>
    <w:rsid w:val="004953EC"/>
    <w:rsid w:val="004A015E"/>
    <w:rsid w:val="004A020F"/>
    <w:rsid w:val="004A0DE1"/>
    <w:rsid w:val="004A21A7"/>
    <w:rsid w:val="004A2410"/>
    <w:rsid w:val="004A27AC"/>
    <w:rsid w:val="004A2B68"/>
    <w:rsid w:val="004A4951"/>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4567"/>
    <w:rsid w:val="00596AB7"/>
    <w:rsid w:val="00597F87"/>
    <w:rsid w:val="005A0FB6"/>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05C9"/>
    <w:rsid w:val="005F123E"/>
    <w:rsid w:val="005F1B6C"/>
    <w:rsid w:val="005F4509"/>
    <w:rsid w:val="005F53A2"/>
    <w:rsid w:val="005F7F2B"/>
    <w:rsid w:val="0060543A"/>
    <w:rsid w:val="00610C5F"/>
    <w:rsid w:val="00613410"/>
    <w:rsid w:val="00615434"/>
    <w:rsid w:val="0061717E"/>
    <w:rsid w:val="00617986"/>
    <w:rsid w:val="00625262"/>
    <w:rsid w:val="00627DD2"/>
    <w:rsid w:val="0063570B"/>
    <w:rsid w:val="00635B4B"/>
    <w:rsid w:val="00640026"/>
    <w:rsid w:val="006414B7"/>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354D"/>
    <w:rsid w:val="006F511B"/>
    <w:rsid w:val="006F6BD7"/>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043E"/>
    <w:rsid w:val="00761449"/>
    <w:rsid w:val="0076486C"/>
    <w:rsid w:val="007656E8"/>
    <w:rsid w:val="00765984"/>
    <w:rsid w:val="00767F36"/>
    <w:rsid w:val="00770494"/>
    <w:rsid w:val="00771617"/>
    <w:rsid w:val="00771A7C"/>
    <w:rsid w:val="007766B3"/>
    <w:rsid w:val="007766E9"/>
    <w:rsid w:val="00776B48"/>
    <w:rsid w:val="00777433"/>
    <w:rsid w:val="007820DC"/>
    <w:rsid w:val="00783861"/>
    <w:rsid w:val="00785E3E"/>
    <w:rsid w:val="00785F86"/>
    <w:rsid w:val="00794CCF"/>
    <w:rsid w:val="00794FE8"/>
    <w:rsid w:val="007955DD"/>
    <w:rsid w:val="007959AC"/>
    <w:rsid w:val="007A20E0"/>
    <w:rsid w:val="007A2D82"/>
    <w:rsid w:val="007A64B7"/>
    <w:rsid w:val="007A67B8"/>
    <w:rsid w:val="007B2204"/>
    <w:rsid w:val="007B3802"/>
    <w:rsid w:val="007B4B60"/>
    <w:rsid w:val="007C075F"/>
    <w:rsid w:val="007C2245"/>
    <w:rsid w:val="007C2331"/>
    <w:rsid w:val="007C2636"/>
    <w:rsid w:val="007C4A0F"/>
    <w:rsid w:val="007C7203"/>
    <w:rsid w:val="007C75E9"/>
    <w:rsid w:val="007D3CA6"/>
    <w:rsid w:val="007E0D9F"/>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BF7"/>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1327"/>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40F0"/>
    <w:rsid w:val="009C4958"/>
    <w:rsid w:val="009C7326"/>
    <w:rsid w:val="009D01D6"/>
    <w:rsid w:val="009D2934"/>
    <w:rsid w:val="009D6931"/>
    <w:rsid w:val="009E1F06"/>
    <w:rsid w:val="009E2AF3"/>
    <w:rsid w:val="009E737D"/>
    <w:rsid w:val="009E749B"/>
    <w:rsid w:val="009F3B26"/>
    <w:rsid w:val="009F3FE9"/>
    <w:rsid w:val="009F4390"/>
    <w:rsid w:val="009F5335"/>
    <w:rsid w:val="009F5682"/>
    <w:rsid w:val="00A03977"/>
    <w:rsid w:val="00A04BC7"/>
    <w:rsid w:val="00A050D4"/>
    <w:rsid w:val="00A056BA"/>
    <w:rsid w:val="00A065B8"/>
    <w:rsid w:val="00A16C2A"/>
    <w:rsid w:val="00A24D83"/>
    <w:rsid w:val="00A26FF7"/>
    <w:rsid w:val="00A30B50"/>
    <w:rsid w:val="00A3107D"/>
    <w:rsid w:val="00A330D4"/>
    <w:rsid w:val="00A35338"/>
    <w:rsid w:val="00A417D7"/>
    <w:rsid w:val="00A445DC"/>
    <w:rsid w:val="00A44BEA"/>
    <w:rsid w:val="00A527E2"/>
    <w:rsid w:val="00A553F3"/>
    <w:rsid w:val="00A55816"/>
    <w:rsid w:val="00A575D9"/>
    <w:rsid w:val="00A57A7E"/>
    <w:rsid w:val="00A60C8A"/>
    <w:rsid w:val="00A66DEB"/>
    <w:rsid w:val="00A67DFB"/>
    <w:rsid w:val="00A67FC1"/>
    <w:rsid w:val="00A711C6"/>
    <w:rsid w:val="00A7358D"/>
    <w:rsid w:val="00A75ABC"/>
    <w:rsid w:val="00A7737E"/>
    <w:rsid w:val="00A77D33"/>
    <w:rsid w:val="00A837D7"/>
    <w:rsid w:val="00A84863"/>
    <w:rsid w:val="00A86554"/>
    <w:rsid w:val="00A872A6"/>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B7FE0"/>
    <w:rsid w:val="00AC2047"/>
    <w:rsid w:val="00AC2780"/>
    <w:rsid w:val="00AC28C5"/>
    <w:rsid w:val="00AC485C"/>
    <w:rsid w:val="00AC48B3"/>
    <w:rsid w:val="00AC6BCD"/>
    <w:rsid w:val="00AC7AC9"/>
    <w:rsid w:val="00AD00FC"/>
    <w:rsid w:val="00AD23EF"/>
    <w:rsid w:val="00AD2504"/>
    <w:rsid w:val="00AD361A"/>
    <w:rsid w:val="00AD6A95"/>
    <w:rsid w:val="00AE0E00"/>
    <w:rsid w:val="00AE1920"/>
    <w:rsid w:val="00AE6A83"/>
    <w:rsid w:val="00AF01B3"/>
    <w:rsid w:val="00AF0F13"/>
    <w:rsid w:val="00AF65E5"/>
    <w:rsid w:val="00AF6D89"/>
    <w:rsid w:val="00AF7992"/>
    <w:rsid w:val="00B00AB3"/>
    <w:rsid w:val="00B00B4D"/>
    <w:rsid w:val="00B031C9"/>
    <w:rsid w:val="00B0498C"/>
    <w:rsid w:val="00B04AB7"/>
    <w:rsid w:val="00B0583F"/>
    <w:rsid w:val="00B073C8"/>
    <w:rsid w:val="00B07FE7"/>
    <w:rsid w:val="00B12810"/>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823F6"/>
    <w:rsid w:val="00B83831"/>
    <w:rsid w:val="00B93463"/>
    <w:rsid w:val="00B94CCB"/>
    <w:rsid w:val="00B9681F"/>
    <w:rsid w:val="00BA26B3"/>
    <w:rsid w:val="00BA3FFF"/>
    <w:rsid w:val="00BA4003"/>
    <w:rsid w:val="00BA527C"/>
    <w:rsid w:val="00BA67CA"/>
    <w:rsid w:val="00BA6F7B"/>
    <w:rsid w:val="00BB02CB"/>
    <w:rsid w:val="00BB5D6B"/>
    <w:rsid w:val="00BB7494"/>
    <w:rsid w:val="00BB778C"/>
    <w:rsid w:val="00BC0431"/>
    <w:rsid w:val="00BC19B9"/>
    <w:rsid w:val="00BC1C91"/>
    <w:rsid w:val="00BC3767"/>
    <w:rsid w:val="00BD0FBA"/>
    <w:rsid w:val="00BD7B7F"/>
    <w:rsid w:val="00BE07A9"/>
    <w:rsid w:val="00BE0A4E"/>
    <w:rsid w:val="00BE33D1"/>
    <w:rsid w:val="00BF4FCD"/>
    <w:rsid w:val="00BF5230"/>
    <w:rsid w:val="00BF7EE4"/>
    <w:rsid w:val="00C01161"/>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2DC8"/>
    <w:rsid w:val="00C64326"/>
    <w:rsid w:val="00C65570"/>
    <w:rsid w:val="00C67CCD"/>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5775"/>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D53"/>
    <w:rsid w:val="00D23E7D"/>
    <w:rsid w:val="00D2405F"/>
    <w:rsid w:val="00D24905"/>
    <w:rsid w:val="00D25FE3"/>
    <w:rsid w:val="00D30C7F"/>
    <w:rsid w:val="00D35D2A"/>
    <w:rsid w:val="00D41BA9"/>
    <w:rsid w:val="00D44F07"/>
    <w:rsid w:val="00D456F3"/>
    <w:rsid w:val="00D46250"/>
    <w:rsid w:val="00D52376"/>
    <w:rsid w:val="00D54CA1"/>
    <w:rsid w:val="00D57B9E"/>
    <w:rsid w:val="00D60F92"/>
    <w:rsid w:val="00D612C2"/>
    <w:rsid w:val="00D6180D"/>
    <w:rsid w:val="00D64080"/>
    <w:rsid w:val="00D66A2D"/>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C3050"/>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339E"/>
    <w:rsid w:val="00E2709C"/>
    <w:rsid w:val="00E308E8"/>
    <w:rsid w:val="00E3245B"/>
    <w:rsid w:val="00E34DF5"/>
    <w:rsid w:val="00E3707B"/>
    <w:rsid w:val="00E4024B"/>
    <w:rsid w:val="00E40CF1"/>
    <w:rsid w:val="00E4710C"/>
    <w:rsid w:val="00E50685"/>
    <w:rsid w:val="00E570D9"/>
    <w:rsid w:val="00E57F6B"/>
    <w:rsid w:val="00E64B94"/>
    <w:rsid w:val="00E654A2"/>
    <w:rsid w:val="00E71934"/>
    <w:rsid w:val="00E71998"/>
    <w:rsid w:val="00E7342C"/>
    <w:rsid w:val="00E81737"/>
    <w:rsid w:val="00E8198D"/>
    <w:rsid w:val="00E82EE1"/>
    <w:rsid w:val="00E873EA"/>
    <w:rsid w:val="00E91EC1"/>
    <w:rsid w:val="00E930EA"/>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EF4D02"/>
    <w:rsid w:val="00F009EC"/>
    <w:rsid w:val="00F06551"/>
    <w:rsid w:val="00F06D97"/>
    <w:rsid w:val="00F10932"/>
    <w:rsid w:val="00F11A47"/>
    <w:rsid w:val="00F134B1"/>
    <w:rsid w:val="00F13738"/>
    <w:rsid w:val="00F169C3"/>
    <w:rsid w:val="00F16EFC"/>
    <w:rsid w:val="00F1718E"/>
    <w:rsid w:val="00F20733"/>
    <w:rsid w:val="00F20FF1"/>
    <w:rsid w:val="00F21910"/>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48B"/>
    <w:rsid w:val="00FF7623"/>
    <w:rsid w:val="016F283F"/>
    <w:rsid w:val="019A042B"/>
    <w:rsid w:val="01AD3795"/>
    <w:rsid w:val="01DF0822"/>
    <w:rsid w:val="02490407"/>
    <w:rsid w:val="02804309"/>
    <w:rsid w:val="028835E8"/>
    <w:rsid w:val="028F4F82"/>
    <w:rsid w:val="03194B7A"/>
    <w:rsid w:val="031D6EFB"/>
    <w:rsid w:val="0322064F"/>
    <w:rsid w:val="032A2F5E"/>
    <w:rsid w:val="033B6E7D"/>
    <w:rsid w:val="03525174"/>
    <w:rsid w:val="035D5690"/>
    <w:rsid w:val="036462F1"/>
    <w:rsid w:val="03787A88"/>
    <w:rsid w:val="037F1AAB"/>
    <w:rsid w:val="03887BE8"/>
    <w:rsid w:val="043E7001"/>
    <w:rsid w:val="04460208"/>
    <w:rsid w:val="044F1974"/>
    <w:rsid w:val="0480254A"/>
    <w:rsid w:val="04B17BB5"/>
    <w:rsid w:val="04B30C95"/>
    <w:rsid w:val="04D46D43"/>
    <w:rsid w:val="050C3420"/>
    <w:rsid w:val="050E08A0"/>
    <w:rsid w:val="05154E53"/>
    <w:rsid w:val="05502988"/>
    <w:rsid w:val="05721B39"/>
    <w:rsid w:val="05A84572"/>
    <w:rsid w:val="05AC2F80"/>
    <w:rsid w:val="05EC0902"/>
    <w:rsid w:val="06233BF8"/>
    <w:rsid w:val="06283AE9"/>
    <w:rsid w:val="064B5B18"/>
    <w:rsid w:val="067177FF"/>
    <w:rsid w:val="067F3525"/>
    <w:rsid w:val="06946481"/>
    <w:rsid w:val="06A93A70"/>
    <w:rsid w:val="06AD62E4"/>
    <w:rsid w:val="06C929F2"/>
    <w:rsid w:val="06D7510F"/>
    <w:rsid w:val="076C7633"/>
    <w:rsid w:val="07816CAD"/>
    <w:rsid w:val="079C3CA9"/>
    <w:rsid w:val="07E0505B"/>
    <w:rsid w:val="084039C2"/>
    <w:rsid w:val="088A4403"/>
    <w:rsid w:val="08C52A1E"/>
    <w:rsid w:val="08C830B1"/>
    <w:rsid w:val="08C91901"/>
    <w:rsid w:val="08D538D0"/>
    <w:rsid w:val="09306D58"/>
    <w:rsid w:val="099C5159"/>
    <w:rsid w:val="09AB2883"/>
    <w:rsid w:val="09C910AE"/>
    <w:rsid w:val="09FF0E83"/>
    <w:rsid w:val="0A0106F5"/>
    <w:rsid w:val="0A3E54A6"/>
    <w:rsid w:val="0A440EAF"/>
    <w:rsid w:val="0A9F4195"/>
    <w:rsid w:val="0AAE6186"/>
    <w:rsid w:val="0AC91212"/>
    <w:rsid w:val="0B1432F3"/>
    <w:rsid w:val="0B294459"/>
    <w:rsid w:val="0B350656"/>
    <w:rsid w:val="0B416FFB"/>
    <w:rsid w:val="0B6D6042"/>
    <w:rsid w:val="0B865355"/>
    <w:rsid w:val="0B9F78B3"/>
    <w:rsid w:val="0BA457DB"/>
    <w:rsid w:val="0BA8707A"/>
    <w:rsid w:val="0C5B44DB"/>
    <w:rsid w:val="0C970C24"/>
    <w:rsid w:val="0C9824A6"/>
    <w:rsid w:val="0CDE6ACB"/>
    <w:rsid w:val="0CF44791"/>
    <w:rsid w:val="0D191B5A"/>
    <w:rsid w:val="0D1A672D"/>
    <w:rsid w:val="0D1C477E"/>
    <w:rsid w:val="0D2712FE"/>
    <w:rsid w:val="0DEB2570"/>
    <w:rsid w:val="0E044BB9"/>
    <w:rsid w:val="0F1355EC"/>
    <w:rsid w:val="0F625F4A"/>
    <w:rsid w:val="0F67724C"/>
    <w:rsid w:val="0F9E4157"/>
    <w:rsid w:val="0FB73D2F"/>
    <w:rsid w:val="101F3682"/>
    <w:rsid w:val="10234F21"/>
    <w:rsid w:val="103E7FAD"/>
    <w:rsid w:val="107752B0"/>
    <w:rsid w:val="107F4121"/>
    <w:rsid w:val="1090632E"/>
    <w:rsid w:val="10944070"/>
    <w:rsid w:val="10DA4745"/>
    <w:rsid w:val="10DD5824"/>
    <w:rsid w:val="10E40579"/>
    <w:rsid w:val="113B0990"/>
    <w:rsid w:val="11711BB8"/>
    <w:rsid w:val="11A92009"/>
    <w:rsid w:val="11D54941"/>
    <w:rsid w:val="11F7621A"/>
    <w:rsid w:val="121F0693"/>
    <w:rsid w:val="122B630F"/>
    <w:rsid w:val="123E742D"/>
    <w:rsid w:val="12822A2C"/>
    <w:rsid w:val="1296128E"/>
    <w:rsid w:val="12D62551"/>
    <w:rsid w:val="12F40DF6"/>
    <w:rsid w:val="134C626A"/>
    <w:rsid w:val="135E01DD"/>
    <w:rsid w:val="13D66B82"/>
    <w:rsid w:val="13E76BAD"/>
    <w:rsid w:val="13F752ED"/>
    <w:rsid w:val="141F4B1F"/>
    <w:rsid w:val="1437543F"/>
    <w:rsid w:val="143C4803"/>
    <w:rsid w:val="143E1FB4"/>
    <w:rsid w:val="14BE5885"/>
    <w:rsid w:val="14E1232E"/>
    <w:rsid w:val="156009C5"/>
    <w:rsid w:val="156E1FD6"/>
    <w:rsid w:val="159947DB"/>
    <w:rsid w:val="159B11C7"/>
    <w:rsid w:val="15A950E0"/>
    <w:rsid w:val="15CD410B"/>
    <w:rsid w:val="15F64C6E"/>
    <w:rsid w:val="15FC6940"/>
    <w:rsid w:val="15FD536E"/>
    <w:rsid w:val="16361B1E"/>
    <w:rsid w:val="16691AFB"/>
    <w:rsid w:val="166F74D6"/>
    <w:rsid w:val="168A32A1"/>
    <w:rsid w:val="16A13043"/>
    <w:rsid w:val="17666400"/>
    <w:rsid w:val="17DC19A2"/>
    <w:rsid w:val="1881499B"/>
    <w:rsid w:val="18BF3BB5"/>
    <w:rsid w:val="18CB25F9"/>
    <w:rsid w:val="19287A4C"/>
    <w:rsid w:val="19445F08"/>
    <w:rsid w:val="194D4FB1"/>
    <w:rsid w:val="198E014E"/>
    <w:rsid w:val="199B767C"/>
    <w:rsid w:val="1A18385A"/>
    <w:rsid w:val="1A5C2474"/>
    <w:rsid w:val="1A7408FC"/>
    <w:rsid w:val="1ABD3F8C"/>
    <w:rsid w:val="1ACD08AB"/>
    <w:rsid w:val="1B022E20"/>
    <w:rsid w:val="1B181563"/>
    <w:rsid w:val="1B2013BD"/>
    <w:rsid w:val="1B2D30F7"/>
    <w:rsid w:val="1BA4182E"/>
    <w:rsid w:val="1BA57132"/>
    <w:rsid w:val="1BCA4DEA"/>
    <w:rsid w:val="1BF65BDF"/>
    <w:rsid w:val="1C2F1AA5"/>
    <w:rsid w:val="1C33473D"/>
    <w:rsid w:val="1C746C70"/>
    <w:rsid w:val="1CC64AE7"/>
    <w:rsid w:val="1CCC654A"/>
    <w:rsid w:val="1CF00E2B"/>
    <w:rsid w:val="1D496F9B"/>
    <w:rsid w:val="1D6E43AF"/>
    <w:rsid w:val="1D796AC8"/>
    <w:rsid w:val="1D921C59"/>
    <w:rsid w:val="1DA653E3"/>
    <w:rsid w:val="1DBB0D1F"/>
    <w:rsid w:val="1DDE1066"/>
    <w:rsid w:val="1DF1193F"/>
    <w:rsid w:val="1DFE0D7B"/>
    <w:rsid w:val="1E74728F"/>
    <w:rsid w:val="1E812ED1"/>
    <w:rsid w:val="1EBA4A39"/>
    <w:rsid w:val="1FF6589D"/>
    <w:rsid w:val="1FFE544D"/>
    <w:rsid w:val="20085EE1"/>
    <w:rsid w:val="201E79A2"/>
    <w:rsid w:val="20F052F3"/>
    <w:rsid w:val="20F73191"/>
    <w:rsid w:val="20F9267A"/>
    <w:rsid w:val="20FD530B"/>
    <w:rsid w:val="210839FA"/>
    <w:rsid w:val="212B4280"/>
    <w:rsid w:val="214D1CCF"/>
    <w:rsid w:val="219C5009"/>
    <w:rsid w:val="21D229E4"/>
    <w:rsid w:val="21E738ED"/>
    <w:rsid w:val="22301A79"/>
    <w:rsid w:val="22486A69"/>
    <w:rsid w:val="22682C67"/>
    <w:rsid w:val="22B416F1"/>
    <w:rsid w:val="22B83BEE"/>
    <w:rsid w:val="234D4273"/>
    <w:rsid w:val="235C0A1E"/>
    <w:rsid w:val="239D2DE4"/>
    <w:rsid w:val="23A128D5"/>
    <w:rsid w:val="23D522C2"/>
    <w:rsid w:val="24331F78"/>
    <w:rsid w:val="245B32B8"/>
    <w:rsid w:val="24AA6261"/>
    <w:rsid w:val="24C5066E"/>
    <w:rsid w:val="24D6035C"/>
    <w:rsid w:val="254C2BBF"/>
    <w:rsid w:val="255621C0"/>
    <w:rsid w:val="25DB7ED8"/>
    <w:rsid w:val="25F15DB5"/>
    <w:rsid w:val="26454B2A"/>
    <w:rsid w:val="264E03C6"/>
    <w:rsid w:val="266A7FA7"/>
    <w:rsid w:val="26B41E2F"/>
    <w:rsid w:val="26BB1EFF"/>
    <w:rsid w:val="26BB3CAD"/>
    <w:rsid w:val="26D66D39"/>
    <w:rsid w:val="26D80A63"/>
    <w:rsid w:val="26E33204"/>
    <w:rsid w:val="26F61189"/>
    <w:rsid w:val="272D447F"/>
    <w:rsid w:val="27307722"/>
    <w:rsid w:val="27400656"/>
    <w:rsid w:val="278422F1"/>
    <w:rsid w:val="2844121B"/>
    <w:rsid w:val="28534487"/>
    <w:rsid w:val="288D1679"/>
    <w:rsid w:val="28D7448D"/>
    <w:rsid w:val="28F214DC"/>
    <w:rsid w:val="291F6D0A"/>
    <w:rsid w:val="296E19FE"/>
    <w:rsid w:val="298528DF"/>
    <w:rsid w:val="29B9024C"/>
    <w:rsid w:val="29C32AAE"/>
    <w:rsid w:val="2A2B2EF8"/>
    <w:rsid w:val="2A3F4BF5"/>
    <w:rsid w:val="2A4067D5"/>
    <w:rsid w:val="2A7D127A"/>
    <w:rsid w:val="2A9A1E2C"/>
    <w:rsid w:val="2AD233B8"/>
    <w:rsid w:val="2B041A0A"/>
    <w:rsid w:val="2B286BC5"/>
    <w:rsid w:val="2B6D496A"/>
    <w:rsid w:val="2BA3136F"/>
    <w:rsid w:val="2BA56CDA"/>
    <w:rsid w:val="2C1D0F66"/>
    <w:rsid w:val="2C2D2523"/>
    <w:rsid w:val="2C66290D"/>
    <w:rsid w:val="2C76305F"/>
    <w:rsid w:val="2C7A4CB2"/>
    <w:rsid w:val="2C850980"/>
    <w:rsid w:val="2C88126B"/>
    <w:rsid w:val="2CA115E3"/>
    <w:rsid w:val="2CAD5E46"/>
    <w:rsid w:val="2CE24C7F"/>
    <w:rsid w:val="2D1D7A6F"/>
    <w:rsid w:val="2D4B38B1"/>
    <w:rsid w:val="2DC555F7"/>
    <w:rsid w:val="2DCD42C6"/>
    <w:rsid w:val="2E222864"/>
    <w:rsid w:val="2E6D50A7"/>
    <w:rsid w:val="2EAD4823"/>
    <w:rsid w:val="2EBE6F3E"/>
    <w:rsid w:val="2EF6575C"/>
    <w:rsid w:val="2F234AE5"/>
    <w:rsid w:val="2F3716F1"/>
    <w:rsid w:val="2F560A17"/>
    <w:rsid w:val="2F57706B"/>
    <w:rsid w:val="2F9E38DD"/>
    <w:rsid w:val="2FB83480"/>
    <w:rsid w:val="2FBB2F70"/>
    <w:rsid w:val="2FEBA420"/>
    <w:rsid w:val="30120B20"/>
    <w:rsid w:val="3018450B"/>
    <w:rsid w:val="308851B3"/>
    <w:rsid w:val="30905157"/>
    <w:rsid w:val="30A14C26"/>
    <w:rsid w:val="30C220DC"/>
    <w:rsid w:val="30CC0F48"/>
    <w:rsid w:val="310E761B"/>
    <w:rsid w:val="318A4381"/>
    <w:rsid w:val="31943E4D"/>
    <w:rsid w:val="31993C82"/>
    <w:rsid w:val="31D202DE"/>
    <w:rsid w:val="32056724"/>
    <w:rsid w:val="32944ACC"/>
    <w:rsid w:val="32AA33CB"/>
    <w:rsid w:val="32AE46C6"/>
    <w:rsid w:val="32D12F19"/>
    <w:rsid w:val="332D7CE1"/>
    <w:rsid w:val="333B777A"/>
    <w:rsid w:val="335D2B7A"/>
    <w:rsid w:val="337673FA"/>
    <w:rsid w:val="337C3214"/>
    <w:rsid w:val="33A70351"/>
    <w:rsid w:val="34C44675"/>
    <w:rsid w:val="35E413D5"/>
    <w:rsid w:val="36010FB1"/>
    <w:rsid w:val="36084DBA"/>
    <w:rsid w:val="36135F99"/>
    <w:rsid w:val="361E4B80"/>
    <w:rsid w:val="364F5F49"/>
    <w:rsid w:val="36554228"/>
    <w:rsid w:val="369342FF"/>
    <w:rsid w:val="369D52D1"/>
    <w:rsid w:val="36BD312A"/>
    <w:rsid w:val="36D729D5"/>
    <w:rsid w:val="36EA2EF3"/>
    <w:rsid w:val="37012F77"/>
    <w:rsid w:val="37301FA3"/>
    <w:rsid w:val="373D6A7E"/>
    <w:rsid w:val="379A790F"/>
    <w:rsid w:val="37A4253C"/>
    <w:rsid w:val="37BF2ED1"/>
    <w:rsid w:val="381557C0"/>
    <w:rsid w:val="384F06F9"/>
    <w:rsid w:val="38A6747E"/>
    <w:rsid w:val="38DB3D3B"/>
    <w:rsid w:val="38F426A1"/>
    <w:rsid w:val="38F60B75"/>
    <w:rsid w:val="391405E3"/>
    <w:rsid w:val="393D0552"/>
    <w:rsid w:val="393F251C"/>
    <w:rsid w:val="395D60AE"/>
    <w:rsid w:val="39734C62"/>
    <w:rsid w:val="39B07590"/>
    <w:rsid w:val="39BB61CB"/>
    <w:rsid w:val="39FA28E7"/>
    <w:rsid w:val="3A173531"/>
    <w:rsid w:val="3A3000B7"/>
    <w:rsid w:val="3A3E6C77"/>
    <w:rsid w:val="3A567B95"/>
    <w:rsid w:val="3A60099C"/>
    <w:rsid w:val="3A6F1B5A"/>
    <w:rsid w:val="3A905E3E"/>
    <w:rsid w:val="3B0D2CD2"/>
    <w:rsid w:val="3B5129DA"/>
    <w:rsid w:val="3B5D137F"/>
    <w:rsid w:val="3B64626A"/>
    <w:rsid w:val="3B73723D"/>
    <w:rsid w:val="3B76724E"/>
    <w:rsid w:val="3BA720A2"/>
    <w:rsid w:val="3BAC7DC8"/>
    <w:rsid w:val="3C036354"/>
    <w:rsid w:val="3C224BC6"/>
    <w:rsid w:val="3CAD59EE"/>
    <w:rsid w:val="3CBF1F6F"/>
    <w:rsid w:val="3CF66E12"/>
    <w:rsid w:val="3D396C7C"/>
    <w:rsid w:val="3D830794"/>
    <w:rsid w:val="3D9372DA"/>
    <w:rsid w:val="3DD93E43"/>
    <w:rsid w:val="3DF67C85"/>
    <w:rsid w:val="3E247387"/>
    <w:rsid w:val="3E28621E"/>
    <w:rsid w:val="3E562E91"/>
    <w:rsid w:val="3E661214"/>
    <w:rsid w:val="3E7F4A4B"/>
    <w:rsid w:val="3E8D1015"/>
    <w:rsid w:val="3E964C97"/>
    <w:rsid w:val="3EBFFA36"/>
    <w:rsid w:val="3EDE27D7"/>
    <w:rsid w:val="3EF26282"/>
    <w:rsid w:val="3F4B6B8E"/>
    <w:rsid w:val="3F886568"/>
    <w:rsid w:val="3FA07A8C"/>
    <w:rsid w:val="3FF23327"/>
    <w:rsid w:val="4004001B"/>
    <w:rsid w:val="40283ABC"/>
    <w:rsid w:val="40396A57"/>
    <w:rsid w:val="40581CC9"/>
    <w:rsid w:val="40A117A0"/>
    <w:rsid w:val="40FF07E3"/>
    <w:rsid w:val="41125378"/>
    <w:rsid w:val="41215F3A"/>
    <w:rsid w:val="414537B3"/>
    <w:rsid w:val="414C48A8"/>
    <w:rsid w:val="41841B1C"/>
    <w:rsid w:val="418E2292"/>
    <w:rsid w:val="41AD104D"/>
    <w:rsid w:val="41B917FB"/>
    <w:rsid w:val="41BF768D"/>
    <w:rsid w:val="41C553C7"/>
    <w:rsid w:val="41C9233B"/>
    <w:rsid w:val="41DD6D76"/>
    <w:rsid w:val="41E81277"/>
    <w:rsid w:val="42181855"/>
    <w:rsid w:val="430622FC"/>
    <w:rsid w:val="4311195E"/>
    <w:rsid w:val="432B3B11"/>
    <w:rsid w:val="43510412"/>
    <w:rsid w:val="435117C9"/>
    <w:rsid w:val="43B25F05"/>
    <w:rsid w:val="43B27D8E"/>
    <w:rsid w:val="43CC2BFE"/>
    <w:rsid w:val="43D7786D"/>
    <w:rsid w:val="44013071"/>
    <w:rsid w:val="44020D16"/>
    <w:rsid w:val="4416656F"/>
    <w:rsid w:val="44380293"/>
    <w:rsid w:val="443F7B57"/>
    <w:rsid w:val="4448459F"/>
    <w:rsid w:val="44637395"/>
    <w:rsid w:val="446F5972"/>
    <w:rsid w:val="44C20F8F"/>
    <w:rsid w:val="44C4421D"/>
    <w:rsid w:val="45047319"/>
    <w:rsid w:val="452F5B3A"/>
    <w:rsid w:val="45537E57"/>
    <w:rsid w:val="45796277"/>
    <w:rsid w:val="45B93656"/>
    <w:rsid w:val="45BB5620"/>
    <w:rsid w:val="461F6313"/>
    <w:rsid w:val="464473C4"/>
    <w:rsid w:val="46946834"/>
    <w:rsid w:val="46D11B60"/>
    <w:rsid w:val="470859F9"/>
    <w:rsid w:val="470923BB"/>
    <w:rsid w:val="475E6263"/>
    <w:rsid w:val="47C66525"/>
    <w:rsid w:val="47E137D2"/>
    <w:rsid w:val="48123468"/>
    <w:rsid w:val="481553CE"/>
    <w:rsid w:val="482419BB"/>
    <w:rsid w:val="48573F59"/>
    <w:rsid w:val="489857A5"/>
    <w:rsid w:val="48B00D40"/>
    <w:rsid w:val="48EE3617"/>
    <w:rsid w:val="493C4048"/>
    <w:rsid w:val="498F4DFA"/>
    <w:rsid w:val="49D04FAD"/>
    <w:rsid w:val="49D24CE6"/>
    <w:rsid w:val="49DE7B2F"/>
    <w:rsid w:val="4A0C2326"/>
    <w:rsid w:val="4A4A56C4"/>
    <w:rsid w:val="4A78588E"/>
    <w:rsid w:val="4A86355D"/>
    <w:rsid w:val="4A9F2351"/>
    <w:rsid w:val="4AAD1AB5"/>
    <w:rsid w:val="4AE66C9B"/>
    <w:rsid w:val="4AEF1F9D"/>
    <w:rsid w:val="4AF57D24"/>
    <w:rsid w:val="4B0A5351"/>
    <w:rsid w:val="4B2020BD"/>
    <w:rsid w:val="4B3D0885"/>
    <w:rsid w:val="4B4E2A92"/>
    <w:rsid w:val="4B644064"/>
    <w:rsid w:val="4BC82845"/>
    <w:rsid w:val="4BDC3125"/>
    <w:rsid w:val="4BED3435"/>
    <w:rsid w:val="4BF2341E"/>
    <w:rsid w:val="4C0F2222"/>
    <w:rsid w:val="4C123665"/>
    <w:rsid w:val="4C1B2975"/>
    <w:rsid w:val="4C264895"/>
    <w:rsid w:val="4C4D0063"/>
    <w:rsid w:val="4C657DA0"/>
    <w:rsid w:val="4C6D37FB"/>
    <w:rsid w:val="4C862026"/>
    <w:rsid w:val="4CAD5597"/>
    <w:rsid w:val="4CCE3E8B"/>
    <w:rsid w:val="4CE04340"/>
    <w:rsid w:val="4D083C13"/>
    <w:rsid w:val="4D090A1F"/>
    <w:rsid w:val="4D3336E7"/>
    <w:rsid w:val="4D534390"/>
    <w:rsid w:val="4D862070"/>
    <w:rsid w:val="4DD7542F"/>
    <w:rsid w:val="4E342AAE"/>
    <w:rsid w:val="4E3F2D9E"/>
    <w:rsid w:val="4E535F68"/>
    <w:rsid w:val="4E6879C7"/>
    <w:rsid w:val="4E6C5709"/>
    <w:rsid w:val="4EA831B9"/>
    <w:rsid w:val="4EC05A55"/>
    <w:rsid w:val="4ED908C5"/>
    <w:rsid w:val="4EDB718D"/>
    <w:rsid w:val="4F021BCA"/>
    <w:rsid w:val="4F710D14"/>
    <w:rsid w:val="4F844CD5"/>
    <w:rsid w:val="4F9A62A6"/>
    <w:rsid w:val="4FE12165"/>
    <w:rsid w:val="50153A8C"/>
    <w:rsid w:val="50291294"/>
    <w:rsid w:val="502A2C0E"/>
    <w:rsid w:val="50506965"/>
    <w:rsid w:val="5080248F"/>
    <w:rsid w:val="50893C22"/>
    <w:rsid w:val="509815F0"/>
    <w:rsid w:val="50E5681C"/>
    <w:rsid w:val="50FE4613"/>
    <w:rsid w:val="5119769F"/>
    <w:rsid w:val="512E4EF8"/>
    <w:rsid w:val="519A436F"/>
    <w:rsid w:val="51BB25F2"/>
    <w:rsid w:val="51F83758"/>
    <w:rsid w:val="5244129E"/>
    <w:rsid w:val="525E5A1D"/>
    <w:rsid w:val="526A4687"/>
    <w:rsid w:val="528079D5"/>
    <w:rsid w:val="529350BB"/>
    <w:rsid w:val="5296022B"/>
    <w:rsid w:val="529A4A0E"/>
    <w:rsid w:val="52B7716F"/>
    <w:rsid w:val="53004672"/>
    <w:rsid w:val="53004DAA"/>
    <w:rsid w:val="531E68CD"/>
    <w:rsid w:val="53504603"/>
    <w:rsid w:val="5394300C"/>
    <w:rsid w:val="53BC6A3E"/>
    <w:rsid w:val="540B7773"/>
    <w:rsid w:val="54487E01"/>
    <w:rsid w:val="545C6AF1"/>
    <w:rsid w:val="54676FEE"/>
    <w:rsid w:val="549332C4"/>
    <w:rsid w:val="54DF05E3"/>
    <w:rsid w:val="55286102"/>
    <w:rsid w:val="555C2478"/>
    <w:rsid w:val="55822BB4"/>
    <w:rsid w:val="560C6F74"/>
    <w:rsid w:val="56591CC8"/>
    <w:rsid w:val="565C42B5"/>
    <w:rsid w:val="569C2904"/>
    <w:rsid w:val="56D4209E"/>
    <w:rsid w:val="57080318"/>
    <w:rsid w:val="57184667"/>
    <w:rsid w:val="57776ECD"/>
    <w:rsid w:val="577D0987"/>
    <w:rsid w:val="57961A49"/>
    <w:rsid w:val="57DA4A7B"/>
    <w:rsid w:val="58020E8D"/>
    <w:rsid w:val="592D1F39"/>
    <w:rsid w:val="5976568E"/>
    <w:rsid w:val="59CA59DA"/>
    <w:rsid w:val="59D9651C"/>
    <w:rsid w:val="5AA24261"/>
    <w:rsid w:val="5B2A7B83"/>
    <w:rsid w:val="5B4E469E"/>
    <w:rsid w:val="5B7C2D04"/>
    <w:rsid w:val="5BC052E6"/>
    <w:rsid w:val="5BD23956"/>
    <w:rsid w:val="5BD75000"/>
    <w:rsid w:val="5C311D40"/>
    <w:rsid w:val="5CAC7619"/>
    <w:rsid w:val="5CCD510D"/>
    <w:rsid w:val="5CE15514"/>
    <w:rsid w:val="5D186A5C"/>
    <w:rsid w:val="5D1B313B"/>
    <w:rsid w:val="5D734EE1"/>
    <w:rsid w:val="5D887F5E"/>
    <w:rsid w:val="5D8F6D1E"/>
    <w:rsid w:val="5D976B2B"/>
    <w:rsid w:val="5DCF35BF"/>
    <w:rsid w:val="5DD92D9E"/>
    <w:rsid w:val="5E176B91"/>
    <w:rsid w:val="5E4775F9"/>
    <w:rsid w:val="5E881FFC"/>
    <w:rsid w:val="5E910B3F"/>
    <w:rsid w:val="5EA54320"/>
    <w:rsid w:val="5ECF015F"/>
    <w:rsid w:val="5F1E649A"/>
    <w:rsid w:val="5F296CFF"/>
    <w:rsid w:val="5F2A1CAF"/>
    <w:rsid w:val="5F335DCF"/>
    <w:rsid w:val="5F5C70D4"/>
    <w:rsid w:val="5FA67B30"/>
    <w:rsid w:val="5FCA669A"/>
    <w:rsid w:val="5FF81B6A"/>
    <w:rsid w:val="600532C8"/>
    <w:rsid w:val="603911C4"/>
    <w:rsid w:val="60651FB9"/>
    <w:rsid w:val="606D7904"/>
    <w:rsid w:val="607909ED"/>
    <w:rsid w:val="607B5C80"/>
    <w:rsid w:val="6083233D"/>
    <w:rsid w:val="60A56859"/>
    <w:rsid w:val="60F90FC7"/>
    <w:rsid w:val="611C6359"/>
    <w:rsid w:val="61494EA1"/>
    <w:rsid w:val="618E3CAF"/>
    <w:rsid w:val="61977F9C"/>
    <w:rsid w:val="61E17D65"/>
    <w:rsid w:val="61E82EA1"/>
    <w:rsid w:val="62467BC8"/>
    <w:rsid w:val="62D8446B"/>
    <w:rsid w:val="63275C4B"/>
    <w:rsid w:val="63380E90"/>
    <w:rsid w:val="637F3391"/>
    <w:rsid w:val="63DF9173"/>
    <w:rsid w:val="6401153F"/>
    <w:rsid w:val="646F5F74"/>
    <w:rsid w:val="647B5A94"/>
    <w:rsid w:val="64A728CD"/>
    <w:rsid w:val="653F67F5"/>
    <w:rsid w:val="65401246"/>
    <w:rsid w:val="65436640"/>
    <w:rsid w:val="65605834"/>
    <w:rsid w:val="65946AF3"/>
    <w:rsid w:val="659D6088"/>
    <w:rsid w:val="65DC0F6F"/>
    <w:rsid w:val="660758C0"/>
    <w:rsid w:val="660E4895"/>
    <w:rsid w:val="664B39FF"/>
    <w:rsid w:val="666A0BEA"/>
    <w:rsid w:val="66CF3783"/>
    <w:rsid w:val="66D87988"/>
    <w:rsid w:val="67074CD5"/>
    <w:rsid w:val="671464E6"/>
    <w:rsid w:val="67291BB1"/>
    <w:rsid w:val="673B55DA"/>
    <w:rsid w:val="675D4531"/>
    <w:rsid w:val="67AA5335"/>
    <w:rsid w:val="67E91721"/>
    <w:rsid w:val="68064081"/>
    <w:rsid w:val="684F6624"/>
    <w:rsid w:val="689E69AF"/>
    <w:rsid w:val="69133DAE"/>
    <w:rsid w:val="696F20FA"/>
    <w:rsid w:val="696FB580"/>
    <w:rsid w:val="69E12F3E"/>
    <w:rsid w:val="6A0945A0"/>
    <w:rsid w:val="6A7F011B"/>
    <w:rsid w:val="6A867AAB"/>
    <w:rsid w:val="6AB04778"/>
    <w:rsid w:val="6AB548C9"/>
    <w:rsid w:val="6B431148"/>
    <w:rsid w:val="6B5C220A"/>
    <w:rsid w:val="6BB73B6C"/>
    <w:rsid w:val="6C3A254B"/>
    <w:rsid w:val="6C5F6456"/>
    <w:rsid w:val="6C972F22"/>
    <w:rsid w:val="6C9875BE"/>
    <w:rsid w:val="6CA4694D"/>
    <w:rsid w:val="6CB96A2B"/>
    <w:rsid w:val="6D0A54F5"/>
    <w:rsid w:val="6D194857"/>
    <w:rsid w:val="6D470259"/>
    <w:rsid w:val="6D5F2B34"/>
    <w:rsid w:val="6D7101EF"/>
    <w:rsid w:val="6DD706CC"/>
    <w:rsid w:val="6DE11317"/>
    <w:rsid w:val="6E34121C"/>
    <w:rsid w:val="6E8421A4"/>
    <w:rsid w:val="6EBA5633"/>
    <w:rsid w:val="6F5953DE"/>
    <w:rsid w:val="6F5E29F5"/>
    <w:rsid w:val="6F864E34"/>
    <w:rsid w:val="6F900EF1"/>
    <w:rsid w:val="6FC50CC6"/>
    <w:rsid w:val="701270D8"/>
    <w:rsid w:val="705E5D7E"/>
    <w:rsid w:val="70980188"/>
    <w:rsid w:val="70A12E32"/>
    <w:rsid w:val="70CB5E68"/>
    <w:rsid w:val="7125606D"/>
    <w:rsid w:val="717EB139"/>
    <w:rsid w:val="72026C0C"/>
    <w:rsid w:val="72037883"/>
    <w:rsid w:val="721C3F61"/>
    <w:rsid w:val="72525AB1"/>
    <w:rsid w:val="726C5429"/>
    <w:rsid w:val="7280201C"/>
    <w:rsid w:val="72A80581"/>
    <w:rsid w:val="72CA5671"/>
    <w:rsid w:val="72F21DD2"/>
    <w:rsid w:val="72FD0CB5"/>
    <w:rsid w:val="733C4DFB"/>
    <w:rsid w:val="737936FE"/>
    <w:rsid w:val="737F734B"/>
    <w:rsid w:val="73AD5252"/>
    <w:rsid w:val="74FB1D5E"/>
    <w:rsid w:val="75123F8E"/>
    <w:rsid w:val="754E2AC9"/>
    <w:rsid w:val="757403BC"/>
    <w:rsid w:val="759803C5"/>
    <w:rsid w:val="75A95C2F"/>
    <w:rsid w:val="765376DD"/>
    <w:rsid w:val="76727617"/>
    <w:rsid w:val="7677439C"/>
    <w:rsid w:val="76A128B3"/>
    <w:rsid w:val="76A31B73"/>
    <w:rsid w:val="76AC04E9"/>
    <w:rsid w:val="76BF4DFF"/>
    <w:rsid w:val="76DD4B47"/>
    <w:rsid w:val="76E15F4F"/>
    <w:rsid w:val="76E46CA9"/>
    <w:rsid w:val="771B741D"/>
    <w:rsid w:val="77277B70"/>
    <w:rsid w:val="773E4E25"/>
    <w:rsid w:val="778C7A58"/>
    <w:rsid w:val="77A256B8"/>
    <w:rsid w:val="77F453D2"/>
    <w:rsid w:val="785C2996"/>
    <w:rsid w:val="786646C8"/>
    <w:rsid w:val="78926ECA"/>
    <w:rsid w:val="789E5CA1"/>
    <w:rsid w:val="78B15D78"/>
    <w:rsid w:val="78DA16A1"/>
    <w:rsid w:val="79297BCF"/>
    <w:rsid w:val="793B3DA7"/>
    <w:rsid w:val="79E60F1E"/>
    <w:rsid w:val="79EB7599"/>
    <w:rsid w:val="7A2130CB"/>
    <w:rsid w:val="7A7212EA"/>
    <w:rsid w:val="7A9B2272"/>
    <w:rsid w:val="7ACF3AD1"/>
    <w:rsid w:val="7B2E5971"/>
    <w:rsid w:val="7BB12870"/>
    <w:rsid w:val="7BD2372A"/>
    <w:rsid w:val="7BEF89DB"/>
    <w:rsid w:val="7C653614"/>
    <w:rsid w:val="7CF657B2"/>
    <w:rsid w:val="7D31799A"/>
    <w:rsid w:val="7DAA5057"/>
    <w:rsid w:val="7DEF8E7F"/>
    <w:rsid w:val="7E333AD2"/>
    <w:rsid w:val="7E6F2BC7"/>
    <w:rsid w:val="7EFA64F1"/>
    <w:rsid w:val="7F67BABB"/>
    <w:rsid w:val="7F963E76"/>
    <w:rsid w:val="7FCBCCD2"/>
    <w:rsid w:val="7FE01204"/>
    <w:rsid w:val="7FE24F7C"/>
    <w:rsid w:val="7FE30FEB"/>
    <w:rsid w:val="7FF3EA13"/>
    <w:rsid w:val="C3B662D2"/>
    <w:rsid w:val="F83E5DBA"/>
    <w:rsid w:val="FF7D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71"/>
    <w:qFormat/>
    <w:uiPriority w:val="0"/>
    <w:pPr>
      <w:keepNext/>
      <w:snapToGrid w:val="0"/>
      <w:spacing w:line="360" w:lineRule="atLeast"/>
      <w:outlineLvl w:val="0"/>
    </w:pPr>
    <w:rPr>
      <w:rFonts w:ascii="宋体"/>
      <w:kern w:val="0"/>
      <w:sz w:val="20"/>
    </w:rPr>
  </w:style>
  <w:style w:type="paragraph" w:styleId="4">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jc w:val="both"/>
    </w:pPr>
    <w:rPr>
      <w:rFonts w:ascii="Times New Roman" w:hAnsi="Times New Roman" w:eastAsia="Times New Roman" w:cs="Times New Roman"/>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4"/>
    <w:qFormat/>
    <w:uiPriority w:val="99"/>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99"/>
    <w:pPr>
      <w:ind w:left="1440" w:leftChars="700" w:right="70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6"/>
    <w:qFormat/>
    <w:uiPriority w:val="0"/>
    <w:rPr>
      <w:rFonts w:ascii="宋体" w:hAnsi="Courier New"/>
    </w:rPr>
  </w:style>
  <w:style w:type="paragraph" w:styleId="33">
    <w:name w:val="toc 8"/>
    <w:basedOn w:val="1"/>
    <w:next w:val="1"/>
    <w:qFormat/>
    <w:uiPriority w:val="0"/>
    <w:pPr>
      <w:ind w:left="2940" w:leftChars="1400"/>
    </w:pPr>
  </w:style>
  <w:style w:type="paragraph" w:styleId="34">
    <w:name w:val="Date"/>
    <w:basedOn w:val="1"/>
    <w:next w:val="1"/>
    <w:link w:val="77"/>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9"/>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微软雅黑"/>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List"/>
    <w:basedOn w:val="1"/>
    <w:qFormat/>
    <w:uiPriority w:val="0"/>
    <w:pPr>
      <w:ind w:left="200" w:hanging="200" w:hangingChars="200"/>
      <w:contextualSpacing/>
    </w:pPr>
  </w:style>
  <w:style w:type="paragraph" w:styleId="44">
    <w:name w:val="footnote text"/>
    <w:basedOn w:val="1"/>
    <w:link w:val="80"/>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rPr>
      <w:sz w:val="24"/>
    </w:r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81"/>
    <w:qFormat/>
    <w:uiPriority w:val="0"/>
    <w:pPr>
      <w:adjustRightInd/>
      <w:spacing w:line="240" w:lineRule="auto"/>
      <w:textAlignment w:val="auto"/>
    </w:pPr>
  </w:style>
  <w:style w:type="paragraph" w:styleId="59">
    <w:name w:val="Body Text First Indent"/>
    <w:basedOn w:val="1"/>
    <w:qFormat/>
    <w:uiPriority w:val="0"/>
    <w:pPr>
      <w:spacing w:line="360" w:lineRule="auto"/>
      <w:ind w:firstLine="420"/>
    </w:pPr>
    <w:rPr>
      <w:rFonts w:ascii="宋体" w:hAnsi="宋体"/>
      <w:sz w:val="24"/>
    </w:rPr>
  </w:style>
  <w:style w:type="paragraph" w:styleId="60">
    <w:name w:val="Body Text First Indent 2"/>
    <w:basedOn w:val="24"/>
    <w:link w:val="82"/>
    <w:qFormat/>
    <w:uiPriority w:val="0"/>
    <w:pPr>
      <w:spacing w:after="120" w:line="240" w:lineRule="auto"/>
      <w:ind w:left="420" w:leftChars="200" w:firstLine="420" w:firstLineChars="200"/>
    </w:p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标题 1 Char"/>
    <w:link w:val="3"/>
    <w:qFormat/>
    <w:uiPriority w:val="0"/>
    <w:rPr>
      <w:rFonts w:ascii="宋体"/>
    </w:rPr>
  </w:style>
  <w:style w:type="character" w:customStyle="1" w:styleId="72">
    <w:name w:val="标题 2 Char"/>
    <w:link w:val="4"/>
    <w:qFormat/>
    <w:uiPriority w:val="0"/>
    <w:rPr>
      <w:rFonts w:ascii="Arial" w:hAnsi="Arial" w:eastAsia="黑体"/>
      <w:b/>
      <w:kern w:val="2"/>
      <w:sz w:val="32"/>
    </w:rPr>
  </w:style>
  <w:style w:type="character" w:customStyle="1" w:styleId="73">
    <w:name w:val="标题 3 Char"/>
    <w:link w:val="5"/>
    <w:qFormat/>
    <w:uiPriority w:val="0"/>
    <w:rPr>
      <w:rFonts w:eastAsia="宋体"/>
      <w:b/>
      <w:kern w:val="2"/>
      <w:sz w:val="32"/>
      <w:lang w:val="en-US" w:eastAsia="zh-CN"/>
    </w:rPr>
  </w:style>
  <w:style w:type="character" w:customStyle="1" w:styleId="74">
    <w:name w:val="批注文字 Char"/>
    <w:link w:val="20"/>
    <w:qFormat/>
    <w:uiPriority w:val="99"/>
    <w:rPr>
      <w:sz w:val="24"/>
    </w:rPr>
  </w:style>
  <w:style w:type="character" w:customStyle="1" w:styleId="75">
    <w:name w:val="正文文本缩进 Char"/>
    <w:link w:val="24"/>
    <w:qFormat/>
    <w:uiPriority w:val="0"/>
    <w:rPr>
      <w:kern w:val="2"/>
      <w:sz w:val="44"/>
    </w:rPr>
  </w:style>
  <w:style w:type="character" w:customStyle="1" w:styleId="76">
    <w:name w:val="纯文本 Char"/>
    <w:link w:val="32"/>
    <w:qFormat/>
    <w:uiPriority w:val="0"/>
    <w:rPr>
      <w:rFonts w:ascii="宋体" w:hAnsi="Courier New"/>
      <w:kern w:val="2"/>
      <w:sz w:val="21"/>
    </w:rPr>
  </w:style>
  <w:style w:type="character" w:customStyle="1" w:styleId="77">
    <w:name w:val="日期 Char"/>
    <w:link w:val="34"/>
    <w:qFormat/>
    <w:uiPriority w:val="0"/>
    <w:rPr>
      <w:kern w:val="2"/>
      <w:sz w:val="28"/>
    </w:rPr>
  </w:style>
  <w:style w:type="character" w:customStyle="1" w:styleId="78">
    <w:name w:val="正文文本缩进 2 Char"/>
    <w:link w:val="35"/>
    <w:qFormat/>
    <w:uiPriority w:val="0"/>
    <w:rPr>
      <w:kern w:val="2"/>
      <w:sz w:val="28"/>
    </w:rPr>
  </w:style>
  <w:style w:type="character" w:customStyle="1" w:styleId="79">
    <w:name w:val="页脚 Char"/>
    <w:link w:val="37"/>
    <w:qFormat/>
    <w:uiPriority w:val="99"/>
    <w:rPr>
      <w:kern w:val="2"/>
      <w:sz w:val="18"/>
    </w:rPr>
  </w:style>
  <w:style w:type="character" w:customStyle="1" w:styleId="80">
    <w:name w:val="脚注文本 Char"/>
    <w:link w:val="44"/>
    <w:qFormat/>
    <w:uiPriority w:val="0"/>
    <w:rPr>
      <w:kern w:val="2"/>
      <w:sz w:val="18"/>
    </w:rPr>
  </w:style>
  <w:style w:type="character" w:customStyle="1" w:styleId="81">
    <w:name w:val="批注主题 Char"/>
    <w:link w:val="58"/>
    <w:qFormat/>
    <w:uiPriority w:val="0"/>
  </w:style>
  <w:style w:type="character" w:customStyle="1" w:styleId="82">
    <w:name w:val="正文首行缩进 2 Char"/>
    <w:link w:val="60"/>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rowed11"/>
    <w:qFormat/>
    <w:uiPriority w:val="0"/>
    <w:rPr>
      <w:rFonts w:hint="default" w:ascii="_x000B__x000C_" w:hAnsi="_x000B__x000C_"/>
      <w:sz w:val="24"/>
    </w:rPr>
  </w:style>
  <w:style w:type="character" w:customStyle="1" w:styleId="86">
    <w:name w:val="Table Heading Char Char"/>
    <w:qFormat/>
    <w:uiPriority w:val="0"/>
    <w:rPr>
      <w:rFonts w:ascii="Arial" w:hAnsi="Arial" w:eastAsia="黑体"/>
      <w:kern w:val="2"/>
      <w:sz w:val="1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trnone1"/>
    <w:qFormat/>
    <w:uiPriority w:val="0"/>
  </w:style>
  <w:style w:type="character" w:customStyle="1" w:styleId="91">
    <w:name w:val="H2 Char"/>
    <w:qFormat/>
    <w:uiPriority w:val="0"/>
    <w:rPr>
      <w:rFonts w:ascii="Arial" w:hAnsi="Arial" w:eastAsia="宋体"/>
      <w:kern w:val="2"/>
      <w:sz w:val="28"/>
      <w:lang w:val="en-US" w:eastAsia="zh-CN"/>
    </w:rPr>
  </w:style>
  <w:style w:type="character" w:customStyle="1" w:styleId="92">
    <w:name w:val="font112"/>
    <w:qFormat/>
    <w:uiPriority w:val="0"/>
    <w:rPr>
      <w:rFonts w:hint="default" w:ascii="Times New Roman" w:hAnsi="Times New Roman" w:cs="Times New Roman"/>
      <w:color w:val="000000"/>
      <w:sz w:val="20"/>
      <w:szCs w:val="20"/>
      <w:u w:val="none"/>
    </w:rPr>
  </w:style>
  <w:style w:type="character" w:customStyle="1" w:styleId="93">
    <w:name w:val="font31"/>
    <w:qFormat/>
    <w:uiPriority w:val="0"/>
    <w:rPr>
      <w:rFonts w:hint="eastAsia" w:ascii="宋体" w:hAnsi="宋体" w:eastAsia="宋体" w:cs="宋体"/>
      <w:color w:val="000000"/>
      <w:sz w:val="22"/>
      <w:szCs w:val="22"/>
      <w:u w:val="none"/>
    </w:rPr>
  </w:style>
  <w:style w:type="character" w:customStyle="1" w:styleId="94">
    <w:name w:val="未命名11"/>
    <w:qFormat/>
    <w:uiPriority w:val="0"/>
    <w:rPr>
      <w:color w:val="77FFFF"/>
      <w:sz w:val="24"/>
    </w:rPr>
  </w:style>
  <w:style w:type="character" w:customStyle="1" w:styleId="95">
    <w:name w:val="font11"/>
    <w:qFormat/>
    <w:uiPriority w:val="0"/>
    <w:rPr>
      <w:rFonts w:hint="eastAsia" w:ascii="宋体" w:hAnsi="宋体" w:eastAsia="宋体" w:cs="宋体"/>
      <w:color w:val="000000"/>
      <w:sz w:val="20"/>
      <w:szCs w:val="20"/>
      <w:u w:val="none"/>
    </w:rPr>
  </w:style>
  <w:style w:type="character" w:customStyle="1" w:styleId="96">
    <w:name w:val="Char Char7"/>
    <w:qFormat/>
    <w:uiPriority w:val="0"/>
    <w:rPr>
      <w:rFonts w:ascii="宋体" w:hAnsi="宋体" w:eastAsia="宋体"/>
      <w:kern w:val="2"/>
      <w:sz w:val="28"/>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font1"/>
    <w:qFormat/>
    <w:uiPriority w:val="0"/>
    <w:rPr>
      <w:color w:val="000000"/>
      <w:sz w:val="18"/>
    </w:rPr>
  </w:style>
  <w:style w:type="character" w:customStyle="1" w:styleId="100">
    <w:name w:val="title_emph1"/>
    <w:qFormat/>
    <w:uiPriority w:val="0"/>
    <w:rPr>
      <w:rFonts w:hint="default" w:ascii="Arial" w:hAnsi="Arial"/>
      <w:b/>
      <w:sz w:val="20"/>
    </w:rPr>
  </w:style>
  <w:style w:type="character" w:customStyle="1" w:styleId="101">
    <w:name w:val="Char Char4"/>
    <w:qFormat/>
    <w:uiPriority w:val="0"/>
    <w:rPr>
      <w:rFonts w:eastAsia="宋体"/>
      <w:b/>
      <w:kern w:val="2"/>
      <w:sz w:val="21"/>
      <w:lang w:val="en-US" w:eastAsia="zh-CN"/>
    </w:rPr>
  </w:style>
  <w:style w:type="character" w:customStyle="1" w:styleId="102">
    <w:name w:val="font41"/>
    <w:qFormat/>
    <w:uiPriority w:val="0"/>
    <w:rPr>
      <w:rFonts w:hint="eastAsia" w:ascii="宋体" w:hAnsi="宋体" w:eastAsia="宋体" w:cs="宋体"/>
      <w:color w:val="000000"/>
      <w:sz w:val="20"/>
      <w:szCs w:val="20"/>
      <w:u w:val="none"/>
    </w:rPr>
  </w:style>
  <w:style w:type="character" w:customStyle="1" w:styleId="103">
    <w:name w:val="v151"/>
    <w:qFormat/>
    <w:uiPriority w:val="0"/>
    <w:rPr>
      <w:sz w:val="18"/>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top-det1"/>
    <w:qFormat/>
    <w:uiPriority w:val="0"/>
    <w:rPr>
      <w:b/>
      <w:color w:val="000000"/>
    </w:rPr>
  </w:style>
  <w:style w:type="character" w:customStyle="1" w:styleId="106">
    <w:name w:val="Char Char6"/>
    <w:qFormat/>
    <w:uiPriority w:val="0"/>
    <w:rPr>
      <w:rFonts w:ascii="仿宋_GB2312" w:eastAsia="仿宋_GB2312"/>
      <w:kern w:val="2"/>
      <w:sz w:val="32"/>
    </w:rPr>
  </w:style>
  <w:style w:type="character" w:customStyle="1" w:styleId="107">
    <w:name w:val="15"/>
    <w:qFormat/>
    <w:uiPriority w:val="0"/>
    <w:rPr>
      <w:rFonts w:hint="eastAsia" w:ascii="等线" w:hAnsi="等线" w:eastAsia="等线"/>
      <w:color w:val="000000"/>
      <w:sz w:val="22"/>
      <w:szCs w:val="22"/>
    </w:rPr>
  </w:style>
  <w:style w:type="character" w:customStyle="1" w:styleId="108">
    <w:name w:val="Char Char11"/>
    <w:qFormat/>
    <w:uiPriority w:val="0"/>
    <w:rPr>
      <w:rFonts w:ascii="宋体"/>
      <w:kern w:val="2"/>
      <w:sz w:val="28"/>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Char Char"/>
    <w:qFormat/>
    <w:uiPriority w:val="0"/>
    <w:rPr>
      <w:rFonts w:ascii="宋体" w:hAnsi="宋体" w:eastAsia="宋体"/>
      <w:kern w:val="2"/>
      <w:sz w:val="24"/>
      <w:lang w:val="en-US" w:eastAsia="zh-CN" w:bidi="ar-SA"/>
    </w:rPr>
  </w:style>
  <w:style w:type="character" w:customStyle="1" w:styleId="111">
    <w:name w:val="font121"/>
    <w:qFormat/>
    <w:uiPriority w:val="0"/>
    <w:rPr>
      <w:rFonts w:hint="eastAsia" w:ascii="宋体" w:hAnsi="宋体" w:eastAsia="宋体" w:cs="宋体"/>
      <w:color w:val="000000"/>
      <w:sz w:val="20"/>
      <w:szCs w:val="20"/>
      <w:u w:val="none"/>
    </w:rPr>
  </w:style>
  <w:style w:type="character" w:customStyle="1" w:styleId="112">
    <w:name w:val="font81"/>
    <w:qFormat/>
    <w:uiPriority w:val="0"/>
    <w:rPr>
      <w:rFonts w:hint="default" w:ascii="Times New Roman" w:hAnsi="Times New Roman" w:cs="Times New Roman"/>
      <w:color w:val="000000"/>
      <w:sz w:val="20"/>
      <w:szCs w:val="20"/>
      <w:u w:val="none"/>
    </w:rPr>
  </w:style>
  <w:style w:type="character" w:customStyle="1" w:styleId="113">
    <w:name w:val="content-white1"/>
    <w:qFormat/>
    <w:uiPriority w:val="0"/>
    <w:rPr>
      <w:rFonts w:ascii="_x000B__x000C_" w:hAnsi="_x000B__x000C_"/>
      <w:color w:val="auto"/>
      <w:sz w:val="18"/>
      <w:u w:val="none"/>
    </w:rPr>
  </w:style>
  <w:style w:type="character" w:customStyle="1" w:styleId="114">
    <w:name w:val="Table Text Char Char Char Char"/>
    <w:link w:val="115"/>
    <w:qFormat/>
    <w:uiPriority w:val="0"/>
    <w:rPr>
      <w:rFonts w:ascii="Arial" w:hAnsi="Arial"/>
      <w:kern w:val="2"/>
      <w:sz w:val="18"/>
      <w:lang w:val="en-US" w:eastAsia="zh-CN" w:bidi="ar-SA"/>
    </w:rPr>
  </w:style>
  <w:style w:type="paragraph" w:customStyle="1" w:styleId="115">
    <w:name w:val="Table Text Char Char Char"/>
    <w:link w:val="114"/>
    <w:qFormat/>
    <w:uiPriority w:val="0"/>
    <w:pPr>
      <w:snapToGrid w:val="0"/>
      <w:spacing w:before="80" w:after="80"/>
    </w:pPr>
    <w:rPr>
      <w:rFonts w:ascii="Arial" w:hAnsi="Arial" w:eastAsia="宋体" w:cs="Times New Roman"/>
      <w:kern w:val="2"/>
      <w:sz w:val="18"/>
      <w:lang w:val="en-US" w:eastAsia="zh-CN" w:bidi="ar-SA"/>
    </w:rPr>
  </w:style>
  <w:style w:type="character" w:customStyle="1" w:styleId="116">
    <w:name w:val="Table Text Char1 Char"/>
    <w:qFormat/>
    <w:uiPriority w:val="0"/>
    <w:rPr>
      <w:rFonts w:ascii="Arial" w:hAnsi="Arial"/>
      <w:kern w:val="2"/>
      <w:sz w:val="18"/>
      <w:lang w:val="en-US" w:eastAsia="zh-CN" w:bidi="ar-SA"/>
    </w:rPr>
  </w:style>
  <w:style w:type="character" w:customStyle="1" w:styleId="117">
    <w:name w:val="样式 宋体"/>
    <w:qFormat/>
    <w:uiPriority w:val="0"/>
    <w:rPr>
      <w:rFonts w:ascii="宋体" w:hAnsi="宋体" w:eastAsia="宋体"/>
      <w:sz w:val="28"/>
    </w:rPr>
  </w:style>
  <w:style w:type="character" w:customStyle="1" w:styleId="118">
    <w:name w:val="Char Char2"/>
    <w:qFormat/>
    <w:uiPriority w:val="0"/>
    <w:rPr>
      <w:rFonts w:eastAsia="宋体"/>
      <w:kern w:val="2"/>
      <w:sz w:val="18"/>
      <w:lang w:val="en-US" w:eastAsia="zh-CN"/>
    </w:rPr>
  </w:style>
  <w:style w:type="character" w:customStyle="1" w:styleId="119">
    <w:name w:val="10"/>
    <w:qFormat/>
    <w:uiPriority w:val="0"/>
    <w:rPr>
      <w:rFonts w:hint="default" w:ascii="Times New Roman" w:hAnsi="Times New Roman" w:cs="Times New Roman"/>
    </w:rPr>
  </w:style>
  <w:style w:type="character" w:customStyle="1" w:styleId="120">
    <w:name w:val="16"/>
    <w:qFormat/>
    <w:uiPriority w:val="0"/>
    <w:rPr>
      <w:rFonts w:hint="default" w:ascii="Times New Roman" w:hAnsi="Times New Roman" w:cs="Times New Roman"/>
    </w:rPr>
  </w:style>
  <w:style w:type="paragraph" w:customStyle="1" w:styleId="1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2">
    <w:name w:val="表格内文字"/>
    <w:basedOn w:val="32"/>
    <w:qFormat/>
    <w:uiPriority w:val="0"/>
    <w:pPr>
      <w:adjustRightInd w:val="0"/>
    </w:pPr>
    <w:rPr>
      <w:color w:val="000000"/>
      <w:lang w:val="en-GB"/>
    </w:rPr>
  </w:style>
  <w:style w:type="paragraph" w:customStyle="1" w:styleId="123">
    <w:name w:val="正文文本 21"/>
    <w:basedOn w:val="1"/>
    <w:qFormat/>
    <w:uiPriority w:val="0"/>
    <w:pPr>
      <w:adjustRightInd w:val="0"/>
      <w:spacing w:before="120" w:line="360" w:lineRule="auto"/>
      <w:ind w:firstLine="480"/>
      <w:textAlignment w:val="baseline"/>
    </w:pPr>
    <w:rPr>
      <w:sz w:val="24"/>
    </w:rPr>
  </w:style>
  <w:style w:type="paragraph" w:customStyle="1" w:styleId="124">
    <w:name w:val="图例"/>
    <w:basedOn w:val="1"/>
    <w:qFormat/>
    <w:uiPriority w:val="0"/>
    <w:pPr>
      <w:spacing w:before="120" w:after="120" w:line="360" w:lineRule="auto"/>
      <w:jc w:val="center"/>
    </w:pPr>
    <w:rPr>
      <w:rFonts w:eastAsia="仿宋_GB2312"/>
      <w:b/>
      <w:sz w:val="24"/>
    </w:rPr>
  </w:style>
  <w:style w:type="paragraph" w:customStyle="1" w:styleId="12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9">
    <w:name w:val="标准正文"/>
    <w:basedOn w:val="24"/>
    <w:qFormat/>
    <w:uiPriority w:val="0"/>
    <w:pPr>
      <w:spacing w:before="60" w:after="60" w:line="360" w:lineRule="auto"/>
      <w:ind w:left="0" w:firstLine="482"/>
    </w:pPr>
    <w:rPr>
      <w:rFonts w:ascii="Arial" w:hAnsi="Arial"/>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段落正文"/>
    <w:basedOn w:val="1"/>
    <w:qFormat/>
    <w:uiPriority w:val="0"/>
    <w:pPr>
      <w:spacing w:before="156" w:beforeLines="50" w:line="360" w:lineRule="auto"/>
      <w:ind w:firstLine="200" w:firstLineChars="200"/>
    </w:pPr>
    <w:rPr>
      <w:spacing w:val="2"/>
      <w:sz w:val="24"/>
    </w:rPr>
  </w:style>
  <w:style w:type="paragraph" w:customStyle="1" w:styleId="132">
    <w:name w:val="样式 宋体 五号 行距: 单倍行距"/>
    <w:basedOn w:val="1"/>
    <w:qFormat/>
    <w:uiPriority w:val="0"/>
    <w:pPr>
      <w:adjustRightInd w:val="0"/>
      <w:jc w:val="left"/>
    </w:pPr>
    <w:rPr>
      <w:rFonts w:ascii="宋体" w:hAnsi="宋体"/>
      <w:kern w:val="0"/>
    </w:rPr>
  </w:style>
  <w:style w:type="paragraph" w:customStyle="1" w:styleId="13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34">
    <w:name w:val="样式 行距: 1.5 倍行距1"/>
    <w:basedOn w:val="1"/>
    <w:qFormat/>
    <w:uiPriority w:val="0"/>
    <w:pPr>
      <w:snapToGrid w:val="0"/>
    </w:pPr>
  </w:style>
  <w:style w:type="paragraph" w:customStyle="1" w:styleId="135">
    <w:name w:val="表头"/>
    <w:basedOn w:val="136"/>
    <w:qFormat/>
    <w:uiPriority w:val="0"/>
    <w:pPr>
      <w:jc w:val="center"/>
    </w:pPr>
    <w:rPr>
      <w:b/>
      <w:bCs/>
    </w:rPr>
  </w:style>
  <w:style w:type="paragraph" w:customStyle="1" w:styleId="136">
    <w:name w:val="表格正文"/>
    <w:basedOn w:val="1"/>
    <w:qFormat/>
    <w:uiPriority w:val="0"/>
    <w:rPr>
      <w:rFonts w:ascii="Calibri" w:hAnsi="Calibri" w:eastAsia="仿宋" w:cs="宋体"/>
      <w:sz w:val="24"/>
    </w:rPr>
  </w:style>
  <w:style w:type="paragraph" w:customStyle="1" w:styleId="13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正文4"/>
    <w:basedOn w:val="1"/>
    <w:qFormat/>
    <w:uiPriority w:val="0"/>
    <w:pPr>
      <w:tabs>
        <w:tab w:val="left" w:pos="1275"/>
      </w:tabs>
      <w:spacing w:before="60" w:after="60" w:line="360" w:lineRule="auto"/>
      <w:ind w:left="820" w:leftChars="400" w:hanging="705"/>
    </w:pPr>
    <w:rPr>
      <w:sz w:val="24"/>
    </w:rPr>
  </w:style>
  <w:style w:type="paragraph" w:customStyle="1" w:styleId="14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Char Char Char Char1"/>
    <w:basedOn w:val="1"/>
    <w:next w:val="1"/>
    <w:qFormat/>
    <w:uiPriority w:val="0"/>
    <w:pPr>
      <w:tabs>
        <w:tab w:val="left" w:pos="0"/>
      </w:tabs>
      <w:spacing w:after="160" w:line="240" w:lineRule="exact"/>
      <w:textAlignment w:val="baseline"/>
    </w:pPr>
    <w:rPr>
      <w:rFonts w:ascii="Arial" w:hAnsi="Arial" w:eastAsia="Times New Roman" w:cs="Verdana"/>
      <w:b/>
      <w:szCs w:val="20"/>
      <w:lang w:eastAsia="en-US"/>
    </w:rPr>
  </w:style>
  <w:style w:type="paragraph" w:customStyle="1" w:styleId="147">
    <w:name w:val="正文 + 三号"/>
    <w:basedOn w:val="1"/>
    <w:qFormat/>
    <w:uiPriority w:val="0"/>
  </w:style>
  <w:style w:type="paragraph" w:customStyle="1" w:styleId="148">
    <w:name w:val="编号正文"/>
    <w:basedOn w:val="149"/>
    <w:qFormat/>
    <w:uiPriority w:val="0"/>
    <w:pPr>
      <w:snapToGrid/>
      <w:spacing w:line="360" w:lineRule="auto"/>
      <w:ind w:left="1407" w:hanging="1047"/>
      <w:jc w:val="left"/>
    </w:pPr>
    <w:rPr>
      <w:rFonts w:eastAsia="仿宋_GB2312"/>
    </w:rPr>
  </w:style>
  <w:style w:type="paragraph" w:customStyle="1" w:styleId="14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0">
    <w:name w:val="列表项目"/>
    <w:basedOn w:val="1"/>
    <w:qFormat/>
    <w:uiPriority w:val="0"/>
    <w:pPr>
      <w:tabs>
        <w:tab w:val="left" w:pos="420"/>
      </w:tabs>
      <w:spacing w:line="288" w:lineRule="auto"/>
      <w:ind w:left="840" w:leftChars="200" w:hanging="420" w:hangingChars="200"/>
    </w:pPr>
  </w:style>
  <w:style w:type="paragraph" w:customStyle="1" w:styleId="151">
    <w:name w:val="电建正文"/>
    <w:basedOn w:val="152"/>
    <w:qFormat/>
    <w:uiPriority w:val="0"/>
    <w:pPr>
      <w:tabs>
        <w:tab w:val="left" w:pos="720"/>
      </w:tabs>
      <w:spacing w:line="360" w:lineRule="auto"/>
      <w:ind w:firstLine="200" w:firstLineChars="200"/>
    </w:pPr>
    <w:rPr>
      <w:rFonts w:ascii="Tahoma" w:hAnsi="Tahoma"/>
      <w:sz w:val="24"/>
      <w:szCs w:val="22"/>
    </w:rPr>
  </w:style>
  <w:style w:type="paragraph" w:customStyle="1" w:styleId="152">
    <w:name w:val="List First"/>
    <w:basedOn w:val="43"/>
    <w:next w:val="43"/>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15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5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6">
    <w:name w:val="关键词"/>
    <w:basedOn w:val="1"/>
    <w:next w:val="1"/>
    <w:qFormat/>
    <w:uiPriority w:val="0"/>
    <w:pPr>
      <w:spacing w:line="360" w:lineRule="auto"/>
    </w:pPr>
    <w:rPr>
      <w:rFonts w:eastAsia="黑体"/>
      <w:sz w:val="20"/>
    </w:rPr>
  </w:style>
  <w:style w:type="paragraph" w:customStyle="1" w:styleId="157">
    <w:name w:val="Title - Date"/>
    <w:basedOn w:val="57"/>
    <w:next w:val="1"/>
    <w:qFormat/>
    <w:uiPriority w:val="0"/>
    <w:pPr>
      <w:spacing w:before="240" w:after="720"/>
    </w:pPr>
    <w:rPr>
      <w:sz w:val="28"/>
    </w:rPr>
  </w:style>
  <w:style w:type="paragraph" w:customStyle="1" w:styleId="15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9">
    <w:name w:val="Char Char Char Char Char"/>
    <w:basedOn w:val="1"/>
    <w:qFormat/>
    <w:uiPriority w:val="0"/>
    <w:pPr>
      <w:numPr>
        <w:ilvl w:val="0"/>
        <w:numId w:val="4"/>
      </w:numPr>
      <w:tabs>
        <w:tab w:val="left" w:pos="425"/>
        <w:tab w:val="clear" w:pos="1620"/>
      </w:tabs>
    </w:pPr>
    <w:rPr>
      <w:rFonts w:ascii="Tahoma" w:hAnsi="Tahoma"/>
      <w:sz w:val="24"/>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摘要"/>
    <w:basedOn w:val="1"/>
    <w:next w:val="4"/>
    <w:qFormat/>
    <w:uiPriority w:val="0"/>
    <w:pPr>
      <w:spacing w:line="360" w:lineRule="auto"/>
    </w:pPr>
    <w:rPr>
      <w:rFonts w:eastAsia="黑体"/>
      <w:sz w:val="20"/>
    </w:rPr>
  </w:style>
  <w:style w:type="paragraph" w:customStyle="1" w:styleId="162">
    <w:name w:val="Char1"/>
    <w:basedOn w:val="1"/>
    <w:qFormat/>
    <w:uiPriority w:val="0"/>
  </w:style>
  <w:style w:type="paragraph" w:customStyle="1" w:styleId="163">
    <w:name w:val="Char"/>
    <w:basedOn w:val="1"/>
    <w:qFormat/>
    <w:uiPriority w:val="0"/>
    <w:pPr>
      <w:spacing w:line="240" w:lineRule="atLeast"/>
      <w:ind w:left="420" w:firstLine="420"/>
    </w:pPr>
    <w:rPr>
      <w:kern w:val="0"/>
    </w:rPr>
  </w:style>
  <w:style w:type="paragraph" w:customStyle="1" w:styleId="16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Title - Revision"/>
    <w:basedOn w:val="57"/>
    <w:qFormat/>
    <w:uiPriority w:val="0"/>
    <w:pPr>
      <w:spacing w:before="720"/>
    </w:pPr>
  </w:style>
  <w:style w:type="paragraph" w:customStyle="1" w:styleId="166">
    <w:name w:val="Char Char1 Char"/>
    <w:basedOn w:val="1"/>
    <w:qFormat/>
    <w:uiPriority w:val="0"/>
    <w:rPr>
      <w:rFonts w:ascii="Tahoma" w:hAnsi="Tahoma"/>
      <w:sz w:val="24"/>
      <w:szCs w:val="24"/>
    </w:rPr>
  </w:style>
  <w:style w:type="paragraph" w:customStyle="1" w:styleId="167">
    <w:name w:val="Style Heading 3h3Heading 3 - oldLevel 3 HeadH3level_3PIM 3se..."/>
    <w:basedOn w:val="5"/>
    <w:qFormat/>
    <w:uiPriority w:val="0"/>
    <w:pPr>
      <w:numPr>
        <w:ilvl w:val="2"/>
        <w:numId w:val="4"/>
      </w:numPr>
      <w:tabs>
        <w:tab w:val="left" w:pos="709"/>
        <w:tab w:val="left" w:pos="1620"/>
      </w:tabs>
    </w:pPr>
  </w:style>
  <w:style w:type="paragraph" w:customStyle="1" w:styleId="168">
    <w:name w:val="样式1"/>
    <w:basedOn w:val="6"/>
    <w:qFormat/>
    <w:uiPriority w:val="0"/>
    <w:pPr>
      <w:tabs>
        <w:tab w:val="left" w:pos="720"/>
      </w:tabs>
      <w:spacing w:before="500" w:after="260" w:line="560" w:lineRule="atLeast"/>
      <w:ind w:left="420" w:hanging="420"/>
    </w:pPr>
  </w:style>
  <w:style w:type="paragraph" w:customStyle="1" w:styleId="16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70">
    <w:name w:val="00"/>
    <w:basedOn w:val="1"/>
    <w:qFormat/>
    <w:uiPriority w:val="0"/>
    <w:pPr>
      <w:autoSpaceDE w:val="0"/>
      <w:autoSpaceDN w:val="0"/>
      <w:adjustRightInd w:val="0"/>
      <w:jc w:val="left"/>
    </w:pPr>
    <w:rPr>
      <w:rFonts w:ascii="黑体" w:eastAsia="黑体"/>
      <w:b/>
      <w:kern w:val="0"/>
      <w:sz w:val="20"/>
    </w:rPr>
  </w:style>
  <w:style w:type="paragraph" w:customStyle="1" w:styleId="17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二级条标题"/>
    <w:basedOn w:val="175"/>
    <w:next w:val="145"/>
    <w:qFormat/>
    <w:uiPriority w:val="0"/>
    <w:pPr>
      <w:ind w:left="840"/>
      <w:outlineLvl w:val="3"/>
    </w:pPr>
  </w:style>
  <w:style w:type="paragraph" w:customStyle="1" w:styleId="175">
    <w:name w:val="一级条标题"/>
    <w:basedOn w:val="173"/>
    <w:next w:val="145"/>
    <w:qFormat/>
    <w:uiPriority w:val="0"/>
    <w:pPr>
      <w:numPr>
        <w:numId w:val="0"/>
      </w:numPr>
      <w:spacing w:before="0" w:beforeLines="0" w:after="0" w:afterLines="0"/>
      <w:ind w:left="525"/>
      <w:outlineLvl w:val="2"/>
    </w:pPr>
    <w:rPr>
      <w:sz w:val="21"/>
    </w:rPr>
  </w:style>
  <w:style w:type="paragraph" w:customStyle="1" w:styleId="176">
    <w:name w:val="Char Char Char Char Char Char Char Char Char Char Char Char Char Char Char Char"/>
    <w:basedOn w:val="1"/>
    <w:qFormat/>
    <w:uiPriority w:val="0"/>
    <w:pPr>
      <w:tabs>
        <w:tab w:val="left" w:pos="360"/>
      </w:tabs>
    </w:pPr>
    <w:rPr>
      <w:sz w:val="24"/>
    </w:rPr>
  </w:style>
  <w:style w:type="paragraph" w:customStyle="1" w:styleId="177">
    <w:name w:val="正文（首行不缩进）"/>
    <w:basedOn w:val="1"/>
    <w:qFormat/>
    <w:uiPriority w:val="0"/>
    <w:pPr>
      <w:autoSpaceDE w:val="0"/>
      <w:autoSpaceDN w:val="0"/>
      <w:adjustRightInd w:val="0"/>
      <w:spacing w:line="360" w:lineRule="auto"/>
      <w:jc w:val="left"/>
    </w:pPr>
    <w:rPr>
      <w:kern w:val="0"/>
    </w:rPr>
  </w:style>
  <w:style w:type="paragraph" w:customStyle="1" w:styleId="178">
    <w:name w:val="Char2"/>
    <w:basedOn w:val="1"/>
    <w:qFormat/>
    <w:uiPriority w:val="0"/>
    <w:pPr>
      <w:spacing w:line="240" w:lineRule="atLeast"/>
      <w:ind w:left="420" w:firstLine="420"/>
    </w:pPr>
    <w:rPr>
      <w:kern w:val="0"/>
    </w:rPr>
  </w:style>
  <w:style w:type="paragraph" w:customStyle="1" w:styleId="179">
    <w:name w:val="正文文本缩进 21"/>
    <w:basedOn w:val="1"/>
    <w:qFormat/>
    <w:uiPriority w:val="0"/>
    <w:pPr>
      <w:adjustRightInd w:val="0"/>
      <w:spacing w:before="120"/>
      <w:ind w:firstLine="420"/>
      <w:textAlignment w:val="baseline"/>
    </w:pPr>
    <w:rPr>
      <w:sz w:val="24"/>
    </w:rPr>
  </w:style>
  <w:style w:type="paragraph" w:customStyle="1" w:styleId="180">
    <w:name w:val="1"/>
    <w:basedOn w:val="1"/>
    <w:next w:val="32"/>
    <w:qFormat/>
    <w:uiPriority w:val="0"/>
    <w:rPr>
      <w:rFonts w:ascii="宋体" w:hAnsi="Courier New"/>
    </w:rPr>
  </w:style>
  <w:style w:type="paragraph" w:customStyle="1" w:styleId="18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3">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84">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185">
    <w:name w:val="_Style 183"/>
    <w:qFormat/>
    <w:uiPriority w:val="0"/>
    <w:rPr>
      <w:rFonts w:ascii="Times New Roman" w:hAnsi="Times New Roman" w:eastAsia="宋体" w:cs="Times New Roman"/>
      <w:kern w:val="2"/>
      <w:sz w:val="21"/>
      <w:lang w:val="en-US" w:eastAsia="zh-CN" w:bidi="ar-SA"/>
    </w:rPr>
  </w:style>
  <w:style w:type="paragraph" w:customStyle="1" w:styleId="18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9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2">
    <w:name w:val="表文字"/>
    <w:qFormat/>
    <w:uiPriority w:val="0"/>
    <w:rPr>
      <w:rFonts w:ascii="宋体" w:hAnsi="Times New Roman" w:eastAsia="宋体" w:cs="Times New Roman"/>
      <w:kern w:val="2"/>
      <w:lang w:val="en-US" w:eastAsia="zh-CN" w:bidi="ar-SA"/>
    </w:rPr>
  </w:style>
  <w:style w:type="paragraph" w:customStyle="1" w:styleId="19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96">
    <w:name w:val="Char1 Char Char Char"/>
    <w:basedOn w:val="1"/>
    <w:qFormat/>
    <w:uiPriority w:val="0"/>
    <w:rPr>
      <w:rFonts w:ascii="Tahoma" w:hAnsi="Tahoma"/>
      <w:sz w:val="24"/>
    </w:rPr>
  </w:style>
  <w:style w:type="paragraph" w:customStyle="1" w:styleId="197">
    <w:name w:val="文本框样式1"/>
    <w:basedOn w:val="1"/>
    <w:qFormat/>
    <w:uiPriority w:val="0"/>
    <w:pPr>
      <w:adjustRightInd w:val="0"/>
      <w:snapToGrid w:val="0"/>
      <w:spacing w:before="60" w:line="180" w:lineRule="exact"/>
      <w:jc w:val="center"/>
    </w:pPr>
  </w:style>
  <w:style w:type="paragraph" w:customStyle="1" w:styleId="198">
    <w:name w:val="标题3——2"/>
    <w:basedOn w:val="5"/>
    <w:next w:val="59"/>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9">
    <w:name w:val="可研正文"/>
    <w:basedOn w:val="23"/>
    <w:qFormat/>
    <w:uiPriority w:val="0"/>
    <w:pPr>
      <w:adjustRightInd w:val="0"/>
      <w:snapToGrid w:val="0"/>
      <w:spacing w:line="440" w:lineRule="exact"/>
      <w:ind w:firstLine="567"/>
    </w:pPr>
    <w:rPr>
      <w:sz w:val="28"/>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表头文本"/>
    <w:qFormat/>
    <w:uiPriority w:val="0"/>
    <w:pPr>
      <w:jc w:val="center"/>
    </w:pPr>
    <w:rPr>
      <w:rFonts w:ascii="Arial" w:hAnsi="Arial" w:eastAsia="宋体" w:cs="Times New Roman"/>
      <w:b/>
      <w:sz w:val="21"/>
      <w:lang w:val="en-US" w:eastAsia="zh-CN" w:bidi="ar-SA"/>
    </w:rPr>
  </w:style>
  <w:style w:type="paragraph" w:customStyle="1" w:styleId="205">
    <w:name w:val="首行缩进"/>
    <w:basedOn w:val="1"/>
    <w:qFormat/>
    <w:uiPriority w:val="0"/>
    <w:pPr>
      <w:numPr>
        <w:ilvl w:val="0"/>
        <w:numId w:val="7"/>
      </w:numPr>
      <w:spacing w:line="360" w:lineRule="auto"/>
    </w:pPr>
    <w:rPr>
      <w:rFonts w:eastAsia="仿宋_GB2312"/>
    </w:rPr>
  </w:style>
  <w:style w:type="paragraph" w:customStyle="1" w:styleId="206">
    <w:name w:val="标题无"/>
    <w:basedOn w:val="1"/>
    <w:qFormat/>
    <w:uiPriority w:val="0"/>
    <w:pPr>
      <w:spacing w:line="360" w:lineRule="auto"/>
    </w:pPr>
    <w:rPr>
      <w:sz w:val="24"/>
    </w:rPr>
  </w:style>
  <w:style w:type="paragraph" w:customStyle="1" w:styleId="20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8">
    <w:name w:val="表格文本"/>
    <w:qFormat/>
    <w:uiPriority w:val="0"/>
    <w:pPr>
      <w:tabs>
        <w:tab w:val="decimal" w:pos="0"/>
      </w:tabs>
    </w:pPr>
    <w:rPr>
      <w:rFonts w:ascii="Arial" w:hAnsi="Arial" w:eastAsia="宋体" w:cs="Times New Roman"/>
      <w:sz w:val="21"/>
      <w:lang w:val="en-US" w:eastAsia="zh-CN" w:bidi="ar-SA"/>
    </w:rPr>
  </w:style>
  <w:style w:type="paragraph" w:customStyle="1" w:styleId="209">
    <w:name w:val="af"/>
    <w:basedOn w:val="1"/>
    <w:qFormat/>
    <w:uiPriority w:val="0"/>
    <w:pPr>
      <w:widowControl/>
      <w:spacing w:line="300" w:lineRule="atLeast"/>
      <w:jc w:val="left"/>
    </w:pPr>
    <w:rPr>
      <w:rFonts w:ascii="宋体" w:hAnsi="宋体"/>
      <w:kern w:val="0"/>
      <w:sz w:val="18"/>
    </w:rPr>
  </w:style>
  <w:style w:type="paragraph" w:customStyle="1" w:styleId="21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2">
    <w:name w:val="没有缩进（为图形使用）"/>
    <w:basedOn w:val="1"/>
    <w:qFormat/>
    <w:uiPriority w:val="0"/>
    <w:pPr>
      <w:spacing w:before="120" w:after="120" w:line="360" w:lineRule="auto"/>
    </w:pPr>
    <w:rPr>
      <w:sz w:val="24"/>
    </w:rPr>
  </w:style>
  <w:style w:type="paragraph" w:customStyle="1" w:styleId="213">
    <w:name w:val="二级列表"/>
    <w:basedOn w:val="131"/>
    <w:next w:val="131"/>
    <w:qFormat/>
    <w:uiPriority w:val="0"/>
    <w:pPr>
      <w:tabs>
        <w:tab w:val="left" w:pos="2120"/>
      </w:tabs>
      <w:ind w:firstLine="0" w:firstLineChars="0"/>
    </w:pPr>
    <w:rPr>
      <w:b/>
    </w:rPr>
  </w:style>
  <w:style w:type="paragraph" w:customStyle="1" w:styleId="21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15">
    <w:name w:val="样式4"/>
    <w:basedOn w:val="6"/>
    <w:qFormat/>
    <w:uiPriority w:val="0"/>
    <w:pPr>
      <w:adjustRightInd w:val="0"/>
      <w:snapToGrid w:val="0"/>
    </w:pPr>
  </w:style>
  <w:style w:type="paragraph" w:customStyle="1" w:styleId="216">
    <w:name w:val="1.正文"/>
    <w:basedOn w:val="1"/>
    <w:qFormat/>
    <w:uiPriority w:val="0"/>
    <w:pPr>
      <w:spacing w:line="360" w:lineRule="auto"/>
      <w:ind w:left="540" w:leftChars="225" w:firstLine="540" w:firstLineChars="225"/>
    </w:pPr>
    <w:rPr>
      <w:sz w:val="24"/>
    </w:rPr>
  </w:style>
  <w:style w:type="paragraph" w:customStyle="1" w:styleId="217">
    <w:name w:val="表头样式"/>
    <w:basedOn w:val="1"/>
    <w:qFormat/>
    <w:uiPriority w:val="0"/>
    <w:pPr>
      <w:autoSpaceDE w:val="0"/>
      <w:autoSpaceDN w:val="0"/>
      <w:adjustRightInd w:val="0"/>
      <w:spacing w:line="360" w:lineRule="auto"/>
      <w:jc w:val="left"/>
    </w:pPr>
    <w:rPr>
      <w:b/>
      <w:kern w:val="0"/>
    </w:rPr>
  </w:style>
  <w:style w:type="paragraph" w:customStyle="1" w:styleId="21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221">
    <w:name w:val="Char Char Char Char Char Char Char"/>
    <w:basedOn w:val="18"/>
    <w:qFormat/>
    <w:uiPriority w:val="0"/>
    <w:rPr>
      <w:rFonts w:ascii="宋体" w:hAnsi="Tahoma"/>
    </w:rPr>
  </w:style>
  <w:style w:type="paragraph" w:customStyle="1" w:styleId="22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样式2"/>
    <w:basedOn w:val="6"/>
    <w:qFormat/>
    <w:uiPriority w:val="0"/>
    <w:pPr>
      <w:numPr>
        <w:ilvl w:val="0"/>
        <w:numId w:val="9"/>
      </w:numPr>
      <w:spacing w:before="560" w:line="400" w:lineRule="exact"/>
      <w:jc w:val="center"/>
      <w:outlineLvl w:val="0"/>
    </w:pPr>
    <w:rPr>
      <w:b w:val="0"/>
      <w:sz w:val="44"/>
    </w:rPr>
  </w:style>
  <w:style w:type="paragraph" w:customStyle="1" w:styleId="22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rPr>
  </w:style>
  <w:style w:type="paragraph" w:customStyle="1" w:styleId="226">
    <w:name w:val="内容标题"/>
    <w:basedOn w:val="18"/>
    <w:qFormat/>
    <w:uiPriority w:val="0"/>
    <w:rPr>
      <w:rFonts w:ascii="Tahoma" w:hAnsi="Tahoma"/>
      <w:sz w:val="24"/>
    </w:rPr>
  </w:style>
  <w:style w:type="paragraph" w:customStyle="1" w:styleId="22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默认段落字体 Para Char Char Char Char Char Char Char Char Char1 Char Char Char Char"/>
    <w:basedOn w:val="1"/>
    <w:qFormat/>
    <w:uiPriority w:val="0"/>
    <w:rPr>
      <w:rFonts w:ascii="Tahoma" w:hAnsi="Tahoma"/>
      <w:sz w:val="24"/>
    </w:rPr>
  </w:style>
  <w:style w:type="paragraph" w:customStyle="1" w:styleId="2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正文表格"/>
    <w:basedOn w:val="1"/>
    <w:qFormat/>
    <w:uiPriority w:val="0"/>
    <w:pPr>
      <w:adjustRightInd w:val="0"/>
      <w:spacing w:before="40" w:after="40"/>
    </w:pPr>
    <w:rPr>
      <w:sz w:val="24"/>
    </w:rPr>
  </w:style>
  <w:style w:type="paragraph" w:customStyle="1" w:styleId="23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32">
    <w:name w:val="style1"/>
    <w:basedOn w:val="1"/>
    <w:qFormat/>
    <w:uiPriority w:val="0"/>
    <w:pPr>
      <w:widowControl/>
      <w:spacing w:before="100" w:beforeAutospacing="1" w:after="100" w:afterAutospacing="1"/>
      <w:jc w:val="left"/>
    </w:pPr>
    <w:rPr>
      <w:rFonts w:ascii="宋体" w:hAnsi="宋体"/>
      <w:kern w:val="0"/>
    </w:rPr>
  </w:style>
  <w:style w:type="paragraph" w:customStyle="1" w:styleId="233">
    <w:name w:val="Char Char Char"/>
    <w:basedOn w:val="1"/>
    <w:qFormat/>
    <w:uiPriority w:val="0"/>
    <w:rPr>
      <w:rFonts w:ascii="Tahoma" w:hAnsi="Tahoma"/>
      <w:sz w:val="24"/>
    </w:rPr>
  </w:style>
  <w:style w:type="paragraph" w:styleId="234">
    <w:name w:val="List Paragraph"/>
    <w:basedOn w:val="1"/>
    <w:qFormat/>
    <w:uiPriority w:val="99"/>
    <w:pPr>
      <w:ind w:firstLine="420" w:firstLineChars="200"/>
    </w:pPr>
  </w:style>
  <w:style w:type="paragraph" w:customStyle="1" w:styleId="2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6">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37">
    <w:name w:val="Char Char Char Char Char Char Char1"/>
    <w:basedOn w:val="1"/>
    <w:qFormat/>
    <w:uiPriority w:val="0"/>
    <w:rPr>
      <w:rFonts w:ascii="Tahoma" w:hAnsi="Tahoma"/>
      <w:sz w:val="24"/>
    </w:rPr>
  </w:style>
  <w:style w:type="paragraph" w:customStyle="1" w:styleId="238">
    <w:name w:val="Char Char14 Char Char"/>
    <w:basedOn w:val="1"/>
    <w:qFormat/>
    <w:uiPriority w:val="0"/>
    <w:rPr>
      <w:szCs w:val="24"/>
    </w:rPr>
  </w:style>
  <w:style w:type="paragraph" w:customStyle="1" w:styleId="23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0">
    <w:name w:val="文章正文"/>
    <w:basedOn w:val="1"/>
    <w:qFormat/>
    <w:uiPriority w:val="0"/>
    <w:pPr>
      <w:ind w:firstLine="560" w:firstLineChars="200"/>
    </w:pPr>
    <w:rPr>
      <w:rFonts w:ascii="仿宋_GB2312" w:hAnsi="宋体" w:eastAsia="仿宋_GB2312"/>
      <w:color w:val="000000"/>
    </w:rPr>
  </w:style>
  <w:style w:type="paragraph" w:customStyle="1" w:styleId="24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43">
    <w:name w:val="Char Char 字元 字元 字元 Char Char Char Char"/>
    <w:basedOn w:val="1"/>
    <w:qFormat/>
    <w:uiPriority w:val="0"/>
    <w:pPr>
      <w:adjustRightInd w:val="0"/>
      <w:spacing w:line="360" w:lineRule="auto"/>
    </w:pPr>
    <w:rPr>
      <w:kern w:val="0"/>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文本1"/>
    <w:basedOn w:val="1"/>
    <w:qFormat/>
    <w:uiPriority w:val="0"/>
    <w:pPr>
      <w:adjustRightInd w:val="0"/>
      <w:spacing w:line="312" w:lineRule="atLeast"/>
      <w:jc w:val="center"/>
      <w:textAlignment w:val="baseline"/>
    </w:pPr>
    <w:rPr>
      <w:kern w:val="0"/>
      <w:sz w:val="18"/>
    </w:rPr>
  </w:style>
  <w:style w:type="paragraph" w:customStyle="1" w:styleId="246">
    <w:name w:val="Char1 Char Char Char1"/>
    <w:basedOn w:val="1"/>
    <w:qFormat/>
    <w:uiPriority w:val="0"/>
    <w:rPr>
      <w:rFonts w:ascii="Tahoma" w:hAnsi="Tahoma"/>
      <w:sz w:val="30"/>
    </w:rPr>
  </w:style>
  <w:style w:type="paragraph" w:customStyle="1" w:styleId="247">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48">
    <w:name w:val="Char2 Char Char Char Char Char Char"/>
    <w:basedOn w:val="1"/>
    <w:qFormat/>
    <w:uiPriority w:val="0"/>
    <w:rPr>
      <w:rFonts w:ascii="仿宋_GB2312"/>
      <w:b/>
      <w:sz w:val="30"/>
    </w:rPr>
  </w:style>
  <w:style w:type="paragraph" w:customStyle="1" w:styleId="249">
    <w:name w:val="首行缩进 1"/>
    <w:basedOn w:val="1"/>
    <w:qFormat/>
    <w:uiPriority w:val="0"/>
    <w:pPr>
      <w:spacing w:after="120" w:line="360" w:lineRule="auto"/>
      <w:ind w:firstLine="200" w:firstLineChars="200"/>
    </w:pPr>
    <w:rPr>
      <w:sz w:val="24"/>
    </w:rPr>
  </w:style>
  <w:style w:type="paragraph" w:customStyle="1" w:styleId="25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51">
    <w:name w:val="默认段落字体 Para Char Char Char Char Char Char Char"/>
    <w:basedOn w:val="1"/>
    <w:qFormat/>
    <w:uiPriority w:val="0"/>
    <w:rPr>
      <w:rFonts w:ascii="Tahoma" w:hAnsi="Tahoma"/>
      <w:sz w:val="24"/>
    </w:rPr>
  </w:style>
  <w:style w:type="paragraph" w:customStyle="1" w:styleId="252">
    <w:name w:val="附录3"/>
    <w:basedOn w:val="1"/>
    <w:next w:val="1"/>
    <w:qFormat/>
    <w:uiPriority w:val="0"/>
    <w:pPr>
      <w:tabs>
        <w:tab w:val="left" w:pos="851"/>
      </w:tabs>
      <w:ind w:left="425" w:hanging="425"/>
      <w:outlineLvl w:val="2"/>
    </w:pPr>
    <w:rPr>
      <w:rFonts w:eastAsia="黑体"/>
      <w:b/>
      <w:sz w:val="32"/>
    </w:rPr>
  </w:style>
  <w:style w:type="paragraph" w:customStyle="1" w:styleId="25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54">
    <w:name w:val="正文-奇安信"/>
    <w:basedOn w:val="1"/>
    <w:qFormat/>
    <w:uiPriority w:val="0"/>
    <w:pPr>
      <w:spacing w:line="360" w:lineRule="auto"/>
      <w:ind w:firstLine="420"/>
    </w:pPr>
    <w:rPr>
      <w:szCs w:val="20"/>
    </w:rPr>
  </w:style>
  <w:style w:type="paragraph" w:customStyle="1" w:styleId="2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6">
    <w:name w:val="图片文字"/>
    <w:basedOn w:val="1"/>
    <w:qFormat/>
    <w:uiPriority w:val="0"/>
    <w:pPr>
      <w:spacing w:line="240" w:lineRule="atLeast"/>
      <w:jc w:val="center"/>
    </w:pPr>
  </w:style>
  <w:style w:type="paragraph" w:customStyle="1" w:styleId="257">
    <w:name w:val="样式 正文缩进正文（首行缩进两字）表正文正文非缩进特点标题4段1 + 首行缩进:  2 字符"/>
    <w:basedOn w:val="16"/>
    <w:qFormat/>
    <w:uiPriority w:val="0"/>
    <w:pPr>
      <w:ind w:firstLine="480" w:firstLineChars="200"/>
    </w:pPr>
  </w:style>
  <w:style w:type="paragraph" w:customStyle="1" w:styleId="25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9">
    <w:name w:val="IN Feature"/>
    <w:next w:val="2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60">
    <w:name w:val="Table Contents"/>
    <w:basedOn w:val="23"/>
    <w:qFormat/>
    <w:uiPriority w:val="0"/>
    <w:pPr>
      <w:suppressAutoHyphens/>
      <w:jc w:val="left"/>
    </w:pPr>
    <w:rPr>
      <w:rFonts w:ascii="Times New Roman" w:eastAsia="Times New Roman"/>
      <w:kern w:val="0"/>
      <w:sz w:val="24"/>
    </w:rPr>
  </w:style>
  <w:style w:type="paragraph" w:customStyle="1" w:styleId="261">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62">
    <w:name w:val="列表段落1"/>
    <w:basedOn w:val="1"/>
    <w:qFormat/>
    <w:uiPriority w:val="0"/>
    <w:pPr>
      <w:ind w:firstLine="420" w:firstLineChars="200"/>
    </w:pPr>
    <w:rPr>
      <w:rFonts w:ascii="等线" w:hAnsi="等线" w:eastAsia="等线"/>
    </w:rPr>
  </w:style>
  <w:style w:type="paragraph" w:customStyle="1" w:styleId="263">
    <w:name w:val="默认"/>
    <w:qFormat/>
    <w:uiPriority w:val="0"/>
    <w:rPr>
      <w:rFonts w:ascii="Helvetica Neue" w:hAnsi="Arial Unicode MS" w:eastAsia="Helvetica Neue" w:cs="Times New Roman"/>
      <w:color w:val="000000"/>
      <w:sz w:val="22"/>
      <w:lang w:val="zh-CN" w:eastAsia="zh-CN" w:bidi="ar-SA"/>
    </w:rPr>
  </w:style>
  <w:style w:type="paragraph" w:customStyle="1" w:styleId="264">
    <w:name w:val="Style1"/>
    <w:next w:val="1"/>
    <w:qFormat/>
    <w:uiPriority w:val="0"/>
    <w:pPr>
      <w:numPr>
        <w:ilvl w:val="0"/>
        <w:numId w:val="13"/>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Times New Roman" w:hAnsi="Times New Roman" w:eastAsia="宋体" w:cs="andale mono"/>
      <w:b/>
      <w:kern w:val="24"/>
      <w:sz w:val="24"/>
      <w:szCs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792a0d07-acb4-4231-9d37-34337bde518d</errorID>
      <errorWord>/）</errorWord>
      <group>L1_Punc</group>
      <groupName>标点问题</groupName>
      <ability>L2_Punc</ability>
      <abilityName>标点符号检查</abilityName>
      <candidateList>
        <item>）</item>
      </candidateList>
      <explain/>
      <paraID>4C3861BF</paraID>
      <start>46</start>
      <end>48</end>
      <status>unmodified</status>
      <modifiedWord/>
      <trackRevisions>false</trackRevisions>
    </reviewItem>
    <reviewItem>
      <errorID>e8129c7a-798a-4d8a-9b90-cf4d09a60910</errorID>
      <errorWord>/）</errorWord>
      <group>L1_Punc</group>
      <groupName>标点问题</groupName>
      <ability>L2_Punc</ability>
      <abilityName>标点符号检查</abilityName>
      <candidateList>
        <item>）</item>
      </candidateList>
      <explain/>
      <paraID>1F0E961F</paraID>
      <start>47</start>
      <end>49</end>
      <status>unmodified</status>
      <modifiedWord/>
      <trackRevisions>false</trackRevisions>
    </reviewItem>
    <reviewItem>
      <errorID>e8590f87-b9ad-431f-a30b-2ece6dd6a60c</errorID>
      <errorWord>均应</errorWord>
      <group>L1_Word</group>
      <groupName>字词问题</groupName>
      <ability>L2_Typo</ability>
      <abilityName>字词错误</abilityName>
      <candidateList>
        <item>均</item>
      </candidateList>
      <explain/>
      <paraID>2EAD0A26</paraID>
      <start>32</start>
      <end>34</end>
      <status>unmodified</status>
      <modifiedWord/>
      <trackRevisions>false</trackRevisions>
    </reviewItem>
    <reviewItem>
      <errorID>7c188eb5-bea9-428a-830c-7a6b390b5096</errorID>
      <errorWord>视频检测</errorWord>
      <group>L1_Word</group>
      <groupName>字词问题</groupName>
      <ability>L2_Typo</ability>
      <abilityName>字词错误</abilityName>
      <candidateList>
        <item>视频监测</item>
      </candidateList>
      <explain/>
      <paraID>4C0B6D05</paraID>
      <start>6</start>
      <end>10</end>
      <status>unmodified</status>
      <modifiedWord/>
      <trackRevisions>false</trackRevisions>
    </reviewItem>
    <reviewItem>
      <errorID>572dc4a8-f0e3-41b1-bf15-7b2356453b24</errorID>
      <errorWord>型</errorWord>
      <group>L1_Word</group>
      <groupName>字词问题</groupName>
      <ability>L2_Typo</ability>
      <abilityName>字词错误</abilityName>
      <candidateList>
        <item>性</item>
      </candidateList>
      <explain/>
      <paraID>7F4250DF</paraID>
      <start>19</start>
      <end>20</end>
      <status>unmodified</status>
      <modifiedWord/>
      <trackRevisions>false</trackRevisions>
    </reviewItem>
    <reviewItem>
      <errorID>f909b395-1362-4df8-b8fc-780a9294fc03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61843325</paraID>
      <start>10</start>
      <end>13</end>
      <status>unmodified</status>
      <modifiedWord/>
      <trackRevisions>false</trackRevisions>
    </reviewItem>
    <reviewItem>
      <errorID>f5a08ff1-3c4c-4ff4-8a4e-e2680207189f</errorID>
      <errorWord>定周控制</errorWord>
      <group>L1_Knowledge</group>
      <groupName>知识性问题</groupName>
      <ability>L2_Term</ability>
      <abilityName>专业术语</abilityName>
      <candidateList>
        <item>定值控制</item>
      </candidateList>
      <explain/>
      <paraID>61843325</paraID>
      <start>37</start>
      <end>41</end>
      <status>unmodified</status>
      <modifiedWord/>
      <trackRevisions>false</trackRevisions>
    </reviewItem>
    <reviewItem>
      <errorID>0381e9e3-5fe8-45b6-b669-fc74493a832a</errorID>
      <errorWord>其它</errorWord>
      <group>L1_Word</group>
      <groupName>字词问题</groupName>
      <ability>L2_Alias</ability>
      <abilityName>也作/曾用词</abilityName>
      <candidateList>
        <item>其他</item>
      </candidateList>
      <explain>词汇[其它]为不规范表述或旧称，其规范书面表述为[其他]。</explain>
      <paraID>15934A6E</paraID>
      <start>37</start>
      <end>39</end>
      <status>unmodified</status>
      <modifiedWord/>
      <trackRevisions>false</trackRevisions>
    </reviewItem>
    <reviewItem>
      <errorID>00f0d1d7-dcc2-4486-accf-d432fa2e403f</errorID>
      <errorWord>&lt;</errorWord>
      <group>L1_Format</group>
      <groupName>格式问题</groupName>
      <ability>L2_HalfPunc</ability>
      <abilityName>全半角检查</abilityName>
      <candidateList>
        <item>〈</item>
      </candidateList>
      <explain>文本全半角错误。</explain>
      <paraID> E5192F4</paraID>
      <start>48</start>
      <end>49</end>
      <status>unmodified</status>
      <modifiedWord/>
      <trackRevisions>false</trackRevisions>
    </reviewItem>
    <reviewItem>
      <errorID>02f92cd7-1078-4fdd-8b28-92319451488b</errorID>
      <errorWord>单独供电</errorWord>
      <group>L1_Knowledge</group>
      <groupName>知识性问题</groupName>
      <ability>L2_Term</ability>
      <abilityName>专业术语</abilityName>
      <candidateList>
        <item>单相供电</item>
      </candidateList>
      <explain/>
      <paraID>56354CE0</paraID>
      <start>5</start>
      <end>9</end>
      <status>unmodified</status>
      <modifiedWord/>
      <trackRevisions>false</trackRevisions>
    </reviewItem>
    <reviewItem>
      <errorID>fe4e2f38-86dd-4c11-92a3-0c3a4ac2d4ad</errorID>
      <errorWord>图纸编码</errorWord>
      <group>L1_Knowledge</group>
      <groupName>知识性问题</groupName>
      <ability>L2_Term</ability>
      <abilityName>专业术语</abilityName>
      <candidateList>
        <item>图像编码</item>
      </candidateList>
      <explain/>
      <paraID>460E7CD1</paraID>
      <start>26</start>
      <end>30</end>
      <status>unmodified</status>
      <modifiedWord/>
      <trackRevisions>false</trackRevisions>
    </reviewItem>
    <reviewItem>
      <errorID>974f0dbb-7b82-4e1b-a746-6a7c4302c5ed</errorID>
      <errorWord>商</errorWord>
      <group>L1_Word</group>
      <groupName>字词问题</groupName>
      <ability>L2_Typo</ability>
      <abilityName>字词错误</abilityName>
      <candidateList>
        <item>商在</item>
      </candidateList>
      <explain/>
      <paraID>1CC0A771</paraID>
      <start>2</start>
      <end>3</end>
      <status>unmodified</status>
      <modifiedWord/>
      <trackRevisions>false</trackRevisions>
    </reviewItem>
    <reviewItem>
      <errorID>a7d21017-cdd3-4c4d-9dfe-609b2f213c02</errorID>
      <errorWord>与其</errorWord>
      <group>L1_Word</group>
      <groupName>字词问题</groupName>
      <ability>L2_Typo</ability>
      <abilityName>字词错误</abilityName>
      <candidateList>
        <item>与</item>
      </candidateList>
      <explain>（舆）yù参与：～会。</explain>
      <paraID>66379207</paraID>
      <start>79</start>
      <end>81</end>
      <status>unmodified</status>
      <modifiedWord/>
      <trackRevisions>false</trackRevisions>
    </reviewItem>
    <reviewItem>
      <errorID>19a76150-b1b8-42d8-b843-67f45095419a</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53229142</paraID>
      <start>151</start>
      <end>154</end>
      <status>unmodified</status>
      <modifiedWord/>
      <trackRevisions>false</trackRevisions>
    </reviewItem>
    <reviewItem>
      <errorID>9713843a-fdeb-4ffa-8c79-92e21311bea4</errorID>
      <errorWord>项目费</errorWord>
      <group>L1_Word</group>
      <groupName>字词问题</groupName>
      <ability>L2_Typo</ability>
      <abilityName>字词错误</abilityName>
      <candidateList>
        <item>项目</item>
      </candidateList>
      <explain>〈名〉事物分成的门类：服务～｜体育～｜建设～。</explain>
      <paraID> AC55AF1</paraID>
      <start>4</start>
      <end>7</end>
      <status>unmodified</status>
      <modifiedWord/>
      <trackRevisions>false</trackRevisions>
    </reviewItem>
    <reviewItem>
      <errorID>19e0cdd7-f808-47d6-9e7a-c45f36fadaa4</errorID>
      <errorWord>是为</errorWord>
      <group>L1_Word</group>
      <groupName>字词问题</groupName>
      <ability>L2_Typo</ability>
      <abilityName>字词错误</abilityName>
      <candidateList>
        <item>视为</item>
      </candidateList>
      <explain/>
      <paraID>6F764FD2</paraID>
      <start>21</start>
      <end>23</end>
      <status>unmodified</status>
      <modifiedWord/>
      <trackRevisions>false</trackRevisions>
    </reviewItem>
    <reviewItem>
      <errorID>d2c6e37a-5cfa-48d9-9f4f-0f7850fe2b6f</errorID>
      <errorWord>其它</errorWord>
      <group>L1_Word</group>
      <groupName>字词问题</groupName>
      <ability>L2_Alias</ability>
      <abilityName>也作/曾用词</abilityName>
      <candidateList>
        <item>其他</item>
      </candidateList>
      <explain>词汇[其它]为不规范表述或旧称，其规范书面表述为[其他]。</explain>
      <paraID>15263306</paraID>
      <start>56</start>
      <end>58</end>
      <status>unmodified</status>
      <modifiedWord/>
      <trackRevisions>false</trackRevisions>
    </reviewItem>
    <reviewItem>
      <errorID>dce6b451-0648-4885-b9d0-97c8a1722672</errorID>
      <errorWord>（</errorWord>
      <group>L1_Punc</group>
      <groupName>标点问题</groupName>
      <ability>L2_Punc</ability>
      <abilityName>标点符号检查</abilityName>
      <candidateList/>
      <explain>同一形式括号套用。</explain>
      <paraID>1746DAE6</paraID>
      <start>70</start>
      <end>71</end>
      <status>unmodified</status>
      <modifiedWord/>
      <trackRevisions>false</trackRevisions>
    </reviewItem>
    <reviewItem>
      <errorID>17334604-c9de-4e92-834f-e11c29ca5735</errorID>
      <errorWord>）</errorWord>
      <group>L1_Punc</group>
      <groupName>标点问题</groupName>
      <ability>L2_Punc</ability>
      <abilityName>标点符号检查</abilityName>
      <candidateList/>
      <explain>同一形式括号套用。</explain>
      <paraID>1746DAE6</paraID>
      <start>83</start>
      <end>84</end>
      <status>unmodified</status>
      <modifiedWord/>
      <trackRevisions>false</trackRevisions>
    </reviewItem>
    <reviewItem>
      <errorID>54a8f3ec-1098-47f1-84f5-3f54cc4c4dac</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338EE53D</paraID>
      <start>69</start>
      <end>74</end>
      <status>unmodified</status>
      <modifiedWord/>
      <trackRevisions>false</trackRevisions>
    </reviewItem>
    <reviewItem>
      <errorID>2a7481ec-6fb5-4ac8-8f2d-c6e98a1418e1</errorID>
      <errorWord>按照以</errorWord>
      <group>L1_Word</group>
      <groupName>字词问题</groupName>
      <ability>L2_Typo</ability>
      <abilityName>字词错误</abilityName>
      <candidateList>
        <item>按照</item>
      </candidateList>
      <explain>〈介〉根据；依照：～法规办理｜～预定的计划执行。</explain>
      <paraID>16113B41</paraID>
      <start>32</start>
      <end>35</end>
      <status>unmodified</status>
      <modifiedWord/>
      <trackRevisions>false</trackRevisions>
    </reviewItem>
    <reviewItem>
      <errorID>24953084-a7bf-431f-839d-536a94e696e4</errorID>
      <errorWord>）的</errorWord>
      <group>L1_Word</group>
      <groupName>字词问题</groupName>
      <ability>L2_Typo</ability>
      <abilityName>字词错误</abilityName>
      <candidateList>
        <item>）</item>
      </candidateList>
      <explain/>
      <paraID>5A6140DE</paraID>
      <start>37</start>
      <end>39</end>
      <status>unmodified</status>
      <modifiedWord/>
      <trackRevisions>false</trackRevisions>
    </reviewItem>
    <reviewItem>
      <errorID>f6ac5144-18b5-4b1f-a43c-e1057d58db17</errorID>
      <errorWord>暂列金额</errorWord>
      <group>L1_Knowledge</group>
      <groupName>知识性问题</groupName>
      <ability>L2_Term</ability>
      <abilityName>专业术语</abilityName>
      <candidateList>
        <item>暂定金额</item>
      </candidateList>
      <explain/>
      <paraID>36023AE6</paraID>
      <start>35</start>
      <end>39</end>
      <status>unmodified</status>
      <modifiedWord/>
      <trackRevisions>false</trackRevisions>
    </reviewItem>
    <reviewItem>
      <errorID>687150bc-872a-49f3-ad68-7ab542c74eaf</errorID>
      <errorWord>不在</errorWord>
      <group>L1_Word</group>
      <groupName>字词问题</groupName>
      <ability>L2_Typo</ability>
      <abilityName>字词错误</abilityName>
      <candidateList>
        <item>不再</item>
      </candidateList>
      <explain>存在发音相同字词的误用。</explain>
      <paraID> B75148B</paraID>
      <start>66</start>
      <end>68</end>
      <status>unmodified</status>
      <modifiedWord/>
      <trackRevisions>false</trackRevisions>
    </reviewItem>
    <reviewItem>
      <errorID>1c0738ec-006f-4fb7-b28c-273f77faf720</errorID>
      <errorWord>时</errorWord>
      <group>L1_Word</group>
      <groupName>字词问题</groupName>
      <ability>L2_Typo</ability>
      <abilityName>字词错误</abilityName>
      <candidateList>
        <item>时内</item>
      </candidateList>
      <explain/>
      <paraID>66E7F2D0</paraID>
      <start>57</start>
      <end>58</end>
      <status>unmodified</status>
      <modifiedWord/>
      <trackRevisions>false</trackRevisions>
    </reviewItem>
    <reviewItem>
      <errorID>f638c5d9-a68f-4654-addd-84f866d13cb6</errorID>
      <errorWord>其它</errorWord>
      <group>L1_Word</group>
      <groupName>字词问题</groupName>
      <ability>L2_Alias</ability>
      <abilityName>也作/曾用词</abilityName>
      <candidateList>
        <item>其他</item>
      </candidateList>
      <explain>词汇[其它]为不规范表述或旧称，其规范书面表述为[其他]。</explain>
      <paraID> 1CB34C3</paraID>
      <start>44</start>
      <end>46</end>
      <status>unmodified</status>
      <modifiedWord/>
      <trackRevisions>false</trackRevisions>
    </reviewItem>
    <reviewItem>
      <errorID>afb65c8a-a6bf-4220-817b-16db39385e2f</errorID>
      <errorWord>资格性</errorWord>
      <group>L1_Word</group>
      <groupName>字词问题</groupName>
      <ability>L2_Typo</ability>
      <abilityName>字词错误</abilityName>
      <candidateList>
        <item>资格</item>
      </candidateList>
      <explain/>
      <paraID> 3F39DA7</paraID>
      <start>49</start>
      <end>52</end>
      <status>unmodified</status>
      <modifiedWord/>
      <trackRevisions>false</trackRevisions>
    </reviewItem>
    <reviewItem>
      <errorID>da0f1a69-8219-4415-93f9-c6f4d86b6496</errorID>
      <errorWord>(</errorWord>
      <group>L1_Format</group>
      <groupName>格式问题</groupName>
      <ability>L2_HalfPunc</ability>
      <abilityName>全半角检查</abilityName>
      <candidateList>
        <item>（</item>
      </candidateList>
      <explain>文本全半角错误。</explain>
      <paraID>1CB366F8</paraID>
      <start>224</start>
      <end>225</end>
      <status>unmodified</status>
      <modifiedWord/>
      <trackRevisions>false</trackRevisions>
    </reviewItem>
    <reviewItem>
      <errorID>5e2dde12-cc1d-4c21-b062-63832aa12b7f</errorID>
      <errorWord>)</errorWord>
      <group>L1_Format</group>
      <groupName>格式问题</groupName>
      <ability>L2_HalfPunc</ability>
      <abilityName>全半角检查</abilityName>
      <candidateList>
        <item>）</item>
      </candidateList>
      <explain>文本全半角错误。</explain>
      <paraID>1CB366F8</paraID>
      <start>247</start>
      <end>248</end>
      <status>unmodified</status>
      <modifiedWord/>
      <trackRevisions>false</trackRevisions>
    </reviewItem>
    <reviewItem>
      <errorID>d64029c3-fef3-41d4-8baf-c0ac310fd920</errorID>
      <errorWord>"</errorWord>
      <group>L1_Format</group>
      <groupName>格式问题</groupName>
      <ability>L2_HalfPunc</ability>
      <abilityName>全半角检查</abilityName>
      <candidateList/>
      <explain>文本全半角错误。</explain>
      <paraID>1CB366F8</paraID>
      <start>249</start>
      <end>250</end>
      <status>unmodified</status>
      <modifiedWord/>
      <trackRevisions>false</trackRevisions>
    </reviewItem>
    <reviewItem>
      <errorID>1ebe9b0f-625f-49dc-bb1d-eae61ac4a8a5</errorID>
      <errorWord>"</errorWord>
      <group>L1_Format</group>
      <groupName>格式问题</groupName>
      <ability>L2_HalfPunc</ability>
      <abilityName>全半角检查</abilityName>
      <candidateList/>
      <explain>文本全半角错误。</explain>
      <paraID>1CB366F8</paraID>
      <start>257</start>
      <end>258</end>
      <status>unmodified</status>
      <modifiedWord/>
      <trackRevisions>false</trackRevisions>
    </reviewItem>
    <reviewItem>
      <errorID>ebc72f27-97b9-4ec2-8c58-d9530100a549</errorID>
      <errorWord>)</errorWord>
      <group>L1_Format</group>
      <groupName>格式问题</groupName>
      <ability>L2_HalfPunc</ability>
      <abilityName>全半角检查</abilityName>
      <candidateList>
        <item>）</item>
      </candidateList>
      <explain>文本全半角错误。</explain>
      <paraID>1CB366F8</paraID>
      <start>274</start>
      <end>275</end>
      <status>unmodified</status>
      <modifiedWord/>
      <trackRevisions>false</trackRevisions>
    </reviewItem>
    <reviewItem>
      <errorID>d51b7663-a143-4055-a125-8911d5e48723</errorID>
      <errorWord>法律、法规</errorWord>
      <group>L1_Word</group>
      <groupName>字词问题</groupName>
      <ability>L2_Typo</ability>
      <abilityName>字词错误</abilityName>
      <candidateList>
        <item>法律法规</item>
      </candidateList>
      <explain/>
      <paraID>3B1E1D59</paraID>
      <start>4</start>
      <end>9</end>
      <status>unmodified</status>
      <modifiedWord/>
      <trackRevisions>false</trackRevisions>
    </reviewItem>
    <reviewItem>
      <errorID>61b3ebc3-c3e8-47b0-844b-4ec78c0b7bf3</errorID>
      <errorWord>的</errorWord>
      <group>L1_Word</group>
      <groupName>字词问题</groupName>
      <ability>L2_Typo</ability>
      <abilityName>字词错误</abilityName>
      <candidateList>
        <item>的一</item>
      </candidateList>
      <explain/>
      <paraID>2E034967</paraID>
      <start>47</start>
      <end>48</end>
      <status>unmodified</status>
      <modifiedWord/>
      <trackRevisions>false</trackRevisions>
    </reviewItem>
    <reviewItem>
      <errorID>602f296a-6b19-4219-a9d2-bc9662033320</errorID>
      <errorWord>（</errorWord>
      <group>L1_Punc</group>
      <groupName>标点问题</groupName>
      <ability>L2_Punc</ability>
      <abilityName>标点符号检查</abilityName>
      <candidateList/>
      <explain>同一形式括号套用。</explain>
      <paraID>3B2606CE</paraID>
      <start>67</start>
      <end>68</end>
      <status>unmodified</status>
      <modifiedWord/>
      <trackRevisions>false</trackRevisions>
    </reviewItem>
    <reviewItem>
      <errorID>0e8a7626-e30a-45ac-8360-56dc639f1982</errorID>
      <errorWord>）</errorWord>
      <group>L1_Punc</group>
      <groupName>标点问题</groupName>
      <ability>L2_Punc</ability>
      <abilityName>标点符号检查</abilityName>
      <candidateList/>
      <explain>同一形式括号套用。</explain>
      <paraID>3B2606CE</paraID>
      <start>70</start>
      <end>71</end>
      <status>unmodified</status>
      <modifiedWord/>
      <trackRevisions>false</trackRevisions>
    </reviewItem>
    <reviewItem>
      <errorID>c5e120c1-a2e6-4aaf-931d-4565b3c2127b</errorID>
      <errorWord>作必要</errorWord>
      <group>L1_Word</group>
      <groupName>字词问题</groupName>
      <ability>L2_Typo</ability>
      <abilityName>字词错误</abilityName>
      <candidateList>
        <item>做必要</item>
      </candidateList>
      <explain/>
      <paraID>2282D0F7</paraID>
      <start>14</start>
      <end>17</end>
      <status>unmodified</status>
      <modifiedWord/>
      <trackRevisions>false</trackRevisions>
    </reviewItem>
    <reviewItem>
      <errorID>3496c884-ba99-4b9d-bb4e-7aa9a5d905f6</errorID>
      <errorWord>/）</errorWord>
      <group>L1_Punc</group>
      <groupName>标点问题</groupName>
      <ability>L2_Punc</ability>
      <abilityName>标点符号检查</abilityName>
      <candidateList>
        <item>）</item>
      </candidateList>
      <explain/>
      <paraID> 5939188</paraID>
      <start>48</start>
      <end>50</end>
      <status>unmodified</status>
      <modifiedWord/>
      <trackRevisions>false</trackRevisions>
    </reviewItem>
    <reviewItem>
      <errorID>abf2db56-712e-4f23-a671-1f48dc8c5e4c</errorID>
      <errorWord>提出质疑</errorWord>
      <group>L1_Word</group>
      <groupName>字词问题</groupName>
      <ability>L2_Typo</ability>
      <abilityName>字词错误</abilityName>
      <candidateList>
        <item>质疑</item>
      </candidateList>
      <explain>〈动〉提出疑问：～问难。</explain>
      <paraID>405C1106</paraID>
      <start>48</start>
      <end>52</end>
      <status>unmodified</status>
      <modifiedWord/>
      <trackRevisions>false</trackRevisions>
    </reviewItem>
    <reviewItem>
      <errorID>57eecb80-c63e-4881-bc52-41e8617db738</errorID>
      <errorWord>台湾地区</errorWord>
      <group>L1_Word</group>
      <groupName>字词问题</groupName>
      <ability>L2_Typo</ability>
      <abilityName>字词错误</abilityName>
      <candidateList>
        <item>中国台湾地区</item>
      </candidateList>
      <explain/>
      <paraID>2C9342DD</paraID>
      <start>186</start>
      <end>190</end>
      <status>unmodified</status>
      <modifiedWord/>
      <trackRevisions>false</trackRevisions>
    </reviewItem>
    <reviewItem>
      <errorID>51c36f7d-d92c-44be-aa95-c7cb2e547f9e</errorID>
      <errorWord>》</errorWord>
      <group>L1_Word</group>
      <groupName>字词问题</groupName>
      <ability>L2_Typo</ability>
      <abilityName>字词错误</abilityName>
      <candidateList>
        <item>》和</item>
      </candidateList>
      <explain/>
      <paraID>6E991554</paraID>
      <start>12</start>
      <end>13</end>
      <status>unmodified</status>
      <modifiedWord/>
      <trackRevisions>false</trackRevisions>
    </reviewItem>
    <reviewItem>
      <errorID>749dcaef-6020-45c4-aa06-9aed08c328a1</errorID>
      <errorWord>的</errorWord>
      <group>L1_Word</group>
      <groupName>字词问题</groupName>
      <ability>L2_Typo</ability>
      <abilityName>字词错误</abilityName>
      <candidateList>
        <item>的一</item>
      </candidateList>
      <explain/>
      <paraID> 94E72FA</paraID>
      <start>28</start>
      <end>29</end>
      <status>unmodified</status>
      <modifiedWord/>
      <trackRevisions>false</trackRevisions>
    </reviewItem>
    <reviewItem>
      <errorID>2b133ef2-518e-4c2c-aeb7-b1805f1b0e79</errorID>
      <errorWord>其它</errorWord>
      <group>L1_Word</group>
      <groupName>字词问题</groupName>
      <ability>L2_Alias</ability>
      <abilityName>也作/曾用词</abilityName>
      <candidateList>
        <item>其他</item>
      </candidateList>
      <explain>词汇[其它]为不规范表述或旧称，其规范书面表述为[其他]。</explain>
      <paraID>10F5443E</paraID>
      <start>3</start>
      <end>5</end>
      <status>unmodified</status>
      <modifiedWord/>
      <trackRevisions>false</trackRevisions>
    </reviewItem>
    <reviewItem>
      <errorID>e3a8faee-9acf-4132-bd8a-3f117ccc9fbd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2FC4AC19</paraID>
      <start>27</start>
      <end>29</end>
      <status>unmodified</status>
      <modifiedWord/>
      <trackRevisions>false</trackRevisions>
    </reviewItem>
    <reviewItem>
      <errorID>f7ef06a7-02d2-4eea-a139-a643567c9917</errorID>
      <errorWord>其它</errorWord>
      <group>L1_Word</group>
      <groupName>字词问题</groupName>
      <ability>L2_Alias</ability>
      <abilityName>也作/曾用词</abilityName>
      <candidateList>
        <item>其他</item>
      </candidateList>
      <explain>词汇[其它]为不规范表述或旧称，其规范书面表述为[其他]。</explain>
      <paraID>5FA3D442</paraID>
      <start>4</start>
      <end>6</end>
      <status>unmodified</status>
      <modifiedWord/>
      <trackRevisions>false</trackRevisions>
    </reviewItem>
    <reviewItem>
      <errorID>681b0356-f04a-41e2-8a47-2016eacb38bc</errorID>
      <errorWord>）</errorWord>
      <group>L1_Word</group>
      <groupName>字词问题</groupName>
      <ability>L2_Typo</ability>
      <abilityName>字词错误</abilityName>
      <candidateList>
        <item>）担</item>
      </candidateList>
      <explain/>
      <paraID>730C9A5E</paraID>
      <start>47</start>
      <end>48</end>
      <status>unmodified</status>
      <modifiedWord/>
      <trackRevisions>false</trackRevisions>
    </reviewItem>
    <reviewItem>
      <errorID>4c56ba77-8130-4770-b14d-7c2bed8b8248</errorID>
      <errorWord>，</errorWord>
      <group>L1_Word</group>
      <groupName>字词问题</groupName>
      <ability>L2_Typo</ability>
      <abilityName>字词错误</abilityName>
      <candidateList>
        <item>，在</item>
      </candidateList>
      <explain/>
      <paraID>45AE25F0</paraID>
      <start>63</start>
      <end>64</end>
      <status>unmodified</status>
      <modifiedWord/>
      <trackRevisions>false</trackRevisions>
    </reviewItem>
    <reviewItem>
      <errorID>379a18ee-de5c-4256-9dea-0373bdbf1658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180CF618</paraID>
      <start>45</start>
      <end>48</end>
      <status>unmodified</status>
      <modifiedWord/>
      <trackRevisions>false</trackRevisions>
    </reviewItem>
    <reviewItem>
      <errorID>93e57ef8-d0c7-4987-85a7-0444ada038d3</errorID>
      <errorWord>，</errorWord>
      <group>L1_Word</group>
      <groupName>字词问题</groupName>
      <ability>L2_Typo</ability>
      <abilityName>字词错误</abilityName>
      <candidateList>
        <item>，并</item>
      </candidateList>
      <explain/>
      <paraID>5C3DCCEC</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4bf6f-7c4a-4f6e-b9c6-126ca6c4763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5365</Words>
  <Characters>5886</Characters>
  <Lines>207</Lines>
  <Paragraphs>58</Paragraphs>
  <TotalTime>17</TotalTime>
  <ScaleCrop>false</ScaleCrop>
  <LinksUpToDate>false</LinksUpToDate>
  <CharactersWithSpaces>6078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2022-06-14T16:38:00Z</dcterms:created>
  <dc:creator>罗成</dc:creator>
  <cp:lastModifiedBy>ᥫᩣ໌້ᮨ</cp:lastModifiedBy>
  <cp:lastPrinted>2025-11-10T23:50:00Z</cp:lastPrinted>
  <dcterms:modified xsi:type="dcterms:W3CDTF">2025-11-14T09:02:29Z</dcterms:modified>
  <dc:title>竞争性谈判文件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5322D812E8494C3EB8430D11F9DE1A69_13</vt:lpwstr>
  </property>
  <property fmtid="{D5CDD505-2E9C-101B-9397-08002B2CF9AE}" pid="4" name="KSOTemplateDocerSaveRecord">
    <vt:lpwstr>eyJoZGlkIjoiMDVkMzAzZjAwMGI2ZTQ1MDExNGUyNjk4MDdjNDg3NDYiLCJ1c2VySWQiOiIxNjQ3NzUxODA2In0=</vt:lpwstr>
  </property>
</Properties>
</file>