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3F452C">
      <w:pPr>
        <w:snapToGrid w:val="0"/>
        <w:spacing w:line="500" w:lineRule="exact"/>
        <w:jc w:val="center"/>
        <w:rPr>
          <w:b/>
          <w:szCs w:val="28"/>
        </w:rPr>
      </w:pPr>
    </w:p>
    <w:p w14:paraId="5188BC10">
      <w:pPr>
        <w:snapToGrid w:val="0"/>
        <w:spacing w:line="500" w:lineRule="exact"/>
        <w:jc w:val="center"/>
        <w:rPr>
          <w:b/>
          <w:szCs w:val="28"/>
        </w:rPr>
      </w:pPr>
    </w:p>
    <w:p w14:paraId="28966F46">
      <w:pPr>
        <w:snapToGrid w:val="0"/>
        <w:spacing w:line="500" w:lineRule="exact"/>
        <w:jc w:val="center"/>
        <w:rPr>
          <w:b/>
          <w:szCs w:val="28"/>
        </w:rPr>
      </w:pPr>
    </w:p>
    <w:p w14:paraId="34110709">
      <w:pPr>
        <w:pStyle w:val="3"/>
        <w:rPr>
          <w:rFonts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48"/>
          <w:szCs w:val="48"/>
        </w:rPr>
        <w:t>重庆青</w:t>
      </w:r>
      <w:r>
        <w:rPr>
          <w:rFonts w:hint="eastAsia" w:ascii="方正小标宋_GBK" w:hAnsi="方正小标宋_GBK" w:eastAsia="方正小标宋_GBK" w:cs="方正小标宋_GBK"/>
          <w:bCs/>
          <w:sz w:val="48"/>
          <w:szCs w:val="48"/>
          <w:lang w:val="en-US" w:eastAsia="zh-CN"/>
        </w:rPr>
        <w:t>年</w:t>
      </w:r>
      <w:r>
        <w:rPr>
          <w:rFonts w:hint="eastAsia" w:ascii="方正小标宋_GBK" w:hAnsi="方正小标宋_GBK" w:eastAsia="方正小标宋_GBK" w:cs="方正小标宋_GBK"/>
          <w:bCs/>
          <w:sz w:val="48"/>
          <w:szCs w:val="48"/>
        </w:rPr>
        <w:t>职业技术学院云篆山校区、箭滩河校区新增巡逻车采购</w:t>
      </w:r>
    </w:p>
    <w:p w14:paraId="7B7655C5"/>
    <w:p w14:paraId="5629F50B">
      <w:pPr>
        <w:adjustRightInd w:val="0"/>
        <w:jc w:val="center"/>
        <w:rPr>
          <w:b/>
          <w:color w:val="auto"/>
          <w:sz w:val="72"/>
          <w:szCs w:val="72"/>
        </w:rPr>
      </w:pPr>
      <w:r>
        <w:rPr>
          <w:b/>
          <w:spacing w:val="80"/>
          <w:sz w:val="72"/>
          <w:szCs w:val="72"/>
        </w:rPr>
        <w:t>竞</w:t>
      </w:r>
      <w:r>
        <w:rPr>
          <w:b/>
          <w:color w:val="auto"/>
          <w:spacing w:val="80"/>
          <w:sz w:val="72"/>
          <w:szCs w:val="72"/>
        </w:rPr>
        <w:t>争性谈判文件</w:t>
      </w:r>
    </w:p>
    <w:p w14:paraId="59DDEDE7">
      <w:pPr>
        <w:adjustRightInd w:val="0"/>
        <w:spacing w:line="500" w:lineRule="exact"/>
        <w:jc w:val="center"/>
        <w:rPr>
          <w:color w:val="auto"/>
          <w:sz w:val="32"/>
          <w:szCs w:val="32"/>
        </w:rPr>
      </w:pPr>
    </w:p>
    <w:p w14:paraId="4AA49689">
      <w:pPr>
        <w:adjustRightInd w:val="0"/>
        <w:spacing w:line="500" w:lineRule="exact"/>
        <w:jc w:val="center"/>
        <w:rPr>
          <w:color w:val="auto"/>
          <w:sz w:val="30"/>
          <w:szCs w:val="30"/>
        </w:rPr>
      </w:pPr>
      <w:r>
        <w:rPr>
          <w:color w:val="auto"/>
          <w:sz w:val="36"/>
          <w:szCs w:val="30"/>
        </w:rPr>
        <w:t>项目号：</w:t>
      </w:r>
      <w:r>
        <w:rPr>
          <w:rFonts w:hint="default"/>
          <w:color w:val="auto"/>
          <w:sz w:val="36"/>
          <w:szCs w:val="30"/>
        </w:rPr>
        <w:t>CQYVTCJH25A00204</w:t>
      </w:r>
    </w:p>
    <w:p w14:paraId="315A81C3">
      <w:pPr>
        <w:adjustRightInd w:val="0"/>
        <w:snapToGrid w:val="0"/>
        <w:spacing w:line="500" w:lineRule="exact"/>
        <w:rPr>
          <w:sz w:val="30"/>
          <w:szCs w:val="30"/>
        </w:rPr>
      </w:pPr>
    </w:p>
    <w:p w14:paraId="7201436D">
      <w:pPr>
        <w:adjustRightInd w:val="0"/>
        <w:snapToGrid w:val="0"/>
        <w:spacing w:line="500" w:lineRule="exact"/>
        <w:rPr>
          <w:sz w:val="30"/>
          <w:szCs w:val="30"/>
        </w:rPr>
      </w:pPr>
    </w:p>
    <w:p w14:paraId="7B0D42CD">
      <w:pPr>
        <w:adjustRightInd w:val="0"/>
        <w:snapToGrid w:val="0"/>
        <w:spacing w:line="500" w:lineRule="exact"/>
        <w:rPr>
          <w:sz w:val="30"/>
          <w:szCs w:val="30"/>
        </w:rPr>
      </w:pPr>
    </w:p>
    <w:p w14:paraId="7D15B91C">
      <w:pPr>
        <w:adjustRightInd w:val="0"/>
        <w:snapToGrid w:val="0"/>
        <w:spacing w:line="500" w:lineRule="exact"/>
        <w:rPr>
          <w:sz w:val="30"/>
          <w:szCs w:val="30"/>
        </w:rPr>
      </w:pPr>
    </w:p>
    <w:p w14:paraId="0B9E4F2A">
      <w:pPr>
        <w:pStyle w:val="57"/>
        <w:spacing w:line="500" w:lineRule="exact"/>
        <w:ind w:left="560"/>
      </w:pPr>
    </w:p>
    <w:p w14:paraId="0FC3AC2E">
      <w:pPr>
        <w:adjustRightInd w:val="0"/>
        <w:snapToGrid w:val="0"/>
        <w:spacing w:line="500" w:lineRule="exact"/>
      </w:pPr>
    </w:p>
    <w:p w14:paraId="000AE665">
      <w:pPr>
        <w:adjustRightInd w:val="0"/>
        <w:snapToGrid w:val="0"/>
        <w:spacing w:line="500" w:lineRule="exact"/>
      </w:pPr>
    </w:p>
    <w:p w14:paraId="303C0FD5">
      <w:pPr>
        <w:adjustRightInd w:val="0"/>
        <w:snapToGrid w:val="0"/>
        <w:spacing w:line="500" w:lineRule="exact"/>
      </w:pPr>
    </w:p>
    <w:p w14:paraId="0920670F">
      <w:pPr>
        <w:adjustRightInd w:val="0"/>
        <w:snapToGrid w:val="0"/>
        <w:spacing w:line="500" w:lineRule="exact"/>
      </w:pPr>
    </w:p>
    <w:p w14:paraId="6F9D7212">
      <w:pPr>
        <w:spacing w:line="500" w:lineRule="exact"/>
        <w:jc w:val="center"/>
        <w:rPr>
          <w:sz w:val="36"/>
          <w:szCs w:val="30"/>
        </w:rPr>
      </w:pPr>
      <w:r>
        <w:rPr>
          <w:sz w:val="36"/>
          <w:szCs w:val="30"/>
        </w:rPr>
        <w:t>采   购   人：重庆青年职业技术学院</w:t>
      </w:r>
    </w:p>
    <w:p w14:paraId="78C1A05A">
      <w:pPr>
        <w:adjustRightInd w:val="0"/>
        <w:spacing w:line="500" w:lineRule="exact"/>
        <w:jc w:val="center"/>
        <w:rPr>
          <w:sz w:val="36"/>
          <w:szCs w:val="30"/>
        </w:rPr>
        <w:sectPr>
          <w:headerReference r:id="rId3" w:type="default"/>
          <w:footerReference r:id="rId4" w:type="default"/>
          <w:footerReference r:id="rId5" w:type="even"/>
          <w:pgSz w:w="11907" w:h="16840"/>
          <w:pgMar w:top="1247" w:right="1191" w:bottom="1440" w:left="1191" w:header="964" w:footer="992" w:gutter="0"/>
          <w:pgBorders>
            <w:top w:val="none" w:sz="0" w:space="0"/>
            <w:left w:val="none" w:sz="0" w:space="0"/>
            <w:bottom w:val="none" w:sz="0" w:space="0"/>
            <w:right w:val="none" w:sz="0" w:space="0"/>
          </w:pgBorders>
          <w:pgNumType w:fmt="numberInDash" w:start="0"/>
          <w:cols w:space="720" w:num="1"/>
          <w:docGrid w:type="linesAndChars" w:linePitch="312" w:charSpace="0"/>
        </w:sectPr>
      </w:pPr>
      <w:r>
        <w:rPr>
          <w:sz w:val="36"/>
          <w:szCs w:val="30"/>
        </w:rPr>
        <w:t>二〇二</w:t>
      </w:r>
      <w:r>
        <w:rPr>
          <w:rFonts w:hint="eastAsia"/>
          <w:sz w:val="36"/>
          <w:szCs w:val="30"/>
          <w:lang w:val="en-US" w:eastAsia="zh-CN"/>
        </w:rPr>
        <w:t>五</w:t>
      </w:r>
      <w:r>
        <w:rPr>
          <w:sz w:val="36"/>
          <w:szCs w:val="30"/>
        </w:rPr>
        <w:t>年</w:t>
      </w:r>
      <w:r>
        <w:rPr>
          <w:rFonts w:hint="eastAsia"/>
          <w:sz w:val="36"/>
          <w:szCs w:val="30"/>
          <w:lang w:val="en-US" w:eastAsia="zh-CN"/>
        </w:rPr>
        <w:t>十二</w:t>
      </w:r>
      <w:bookmarkStart w:id="114" w:name="_GoBack"/>
      <w:bookmarkEnd w:id="114"/>
      <w:r>
        <w:rPr>
          <w:sz w:val="36"/>
          <w:szCs w:val="30"/>
        </w:rPr>
        <w:t>月</w:t>
      </w:r>
    </w:p>
    <w:p w14:paraId="15ADCB71">
      <w:pPr>
        <w:pStyle w:val="4"/>
        <w:pageBreakBefore/>
        <w:adjustRightInd/>
        <w:spacing w:before="260" w:after="260" w:line="500" w:lineRule="exact"/>
        <w:jc w:val="center"/>
        <w:rPr>
          <w:rFonts w:ascii="Times New Roman" w:hAnsi="Times New Roman"/>
          <w:b/>
          <w:sz w:val="44"/>
          <w:szCs w:val="44"/>
        </w:rPr>
      </w:pPr>
      <w:bookmarkStart w:id="0" w:name="_Toc103761596"/>
      <w:bookmarkStart w:id="1" w:name="_Toc408241404"/>
      <w:r>
        <w:rPr>
          <w:rFonts w:ascii="Times New Roman" w:hAnsi="Times New Roman"/>
          <w:b/>
          <w:sz w:val="44"/>
          <w:szCs w:val="44"/>
        </w:rPr>
        <w:t>第一篇 竞争性谈判邀请书</w:t>
      </w:r>
      <w:bookmarkEnd w:id="0"/>
      <w:bookmarkEnd w:id="1"/>
    </w:p>
    <w:p w14:paraId="7388195B">
      <w:pPr>
        <w:spacing w:line="500" w:lineRule="exact"/>
        <w:ind w:firstLine="560" w:firstLineChars="200"/>
        <w:rPr>
          <w:bCs/>
          <w:szCs w:val="28"/>
        </w:rPr>
      </w:pPr>
      <w:r>
        <w:rPr>
          <w:bCs/>
          <w:szCs w:val="28"/>
        </w:rPr>
        <w:t>现对</w:t>
      </w:r>
      <w:r>
        <w:rPr>
          <w:rFonts w:hint="eastAsia"/>
          <w:bCs/>
          <w:szCs w:val="28"/>
          <w:lang w:eastAsia="zh-CN"/>
        </w:rPr>
        <w:t>重庆青年职业技术学院云篆山校区、箭滩河校区新增巡逻车采购</w:t>
      </w:r>
      <w:r>
        <w:rPr>
          <w:bCs/>
          <w:szCs w:val="28"/>
        </w:rPr>
        <w:t>（项</w:t>
      </w:r>
      <w:r>
        <w:rPr>
          <w:bCs/>
          <w:color w:val="auto"/>
          <w:szCs w:val="28"/>
        </w:rPr>
        <w:t>目号：</w:t>
      </w:r>
      <w:r>
        <w:rPr>
          <w:rFonts w:hint="eastAsia"/>
          <w:bCs/>
          <w:color w:val="auto"/>
          <w:szCs w:val="28"/>
        </w:rPr>
        <w:t>CQYVTCJH25A00204</w:t>
      </w:r>
      <w:r>
        <w:rPr>
          <w:bCs/>
          <w:color w:val="auto"/>
          <w:szCs w:val="28"/>
        </w:rPr>
        <w:t>）进行竞争性谈判采购。欢迎有资格的供应商前来参加谈判。</w:t>
      </w:r>
    </w:p>
    <w:p w14:paraId="7616EADE">
      <w:pPr>
        <w:pStyle w:val="4"/>
        <w:spacing w:line="500" w:lineRule="exact"/>
        <w:ind w:firstLine="561" w:firstLineChars="200"/>
        <w:rPr>
          <w:rFonts w:ascii="Times New Roman" w:hAnsi="Times New Roman"/>
          <w:b/>
        </w:rPr>
      </w:pPr>
      <w:bookmarkStart w:id="2" w:name="_Toc408241405"/>
      <w:bookmarkStart w:id="3" w:name="_Toc103761597"/>
      <w:r>
        <w:rPr>
          <w:rFonts w:ascii="Times New Roman" w:hAnsi="Times New Roman"/>
          <w:b/>
        </w:rPr>
        <w:t>一、竞争性谈判内容</w:t>
      </w:r>
      <w:bookmarkEnd w:id="2"/>
      <w:bookmarkEnd w:id="3"/>
    </w:p>
    <w:tbl>
      <w:tblPr>
        <w:tblStyle w:val="58"/>
        <w:tblW w:w="9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1236"/>
        <w:gridCol w:w="1600"/>
        <w:gridCol w:w="1509"/>
        <w:gridCol w:w="2418"/>
      </w:tblGrid>
      <w:tr w14:paraId="4B468C9D">
        <w:trPr>
          <w:trHeight w:val="96" w:hRule="atLeast"/>
        </w:trPr>
        <w:tc>
          <w:tcPr>
            <w:tcW w:w="2532" w:type="dxa"/>
            <w:tcBorders>
              <w:top w:val="single" w:color="auto" w:sz="4" w:space="0"/>
              <w:left w:val="single" w:color="auto" w:sz="4" w:space="0"/>
              <w:right w:val="single" w:color="auto" w:sz="4" w:space="0"/>
            </w:tcBorders>
            <w:vAlign w:val="center"/>
          </w:tcPr>
          <w:p w14:paraId="1870AFDB">
            <w:pPr>
              <w:widowControl/>
              <w:spacing w:line="0" w:lineRule="atLeast"/>
              <w:jc w:val="center"/>
              <w:rPr>
                <w:b/>
                <w:bCs/>
                <w:kern w:val="0"/>
                <w:sz w:val="24"/>
                <w:szCs w:val="24"/>
              </w:rPr>
            </w:pPr>
            <w:bookmarkStart w:id="4" w:name="_Toc408241406"/>
            <w:r>
              <w:rPr>
                <w:b/>
                <w:bCs/>
                <w:kern w:val="0"/>
                <w:sz w:val="24"/>
                <w:szCs w:val="24"/>
              </w:rPr>
              <w:t>采购内容</w:t>
            </w:r>
          </w:p>
        </w:tc>
        <w:tc>
          <w:tcPr>
            <w:tcW w:w="1236" w:type="dxa"/>
            <w:tcBorders>
              <w:top w:val="single" w:color="auto" w:sz="4" w:space="0"/>
              <w:left w:val="single" w:color="auto" w:sz="4" w:space="0"/>
              <w:right w:val="single" w:color="auto" w:sz="4" w:space="0"/>
            </w:tcBorders>
            <w:vAlign w:val="center"/>
          </w:tcPr>
          <w:p w14:paraId="5B29D8D7">
            <w:pPr>
              <w:widowControl/>
              <w:spacing w:line="0" w:lineRule="atLeast"/>
              <w:jc w:val="center"/>
              <w:rPr>
                <w:b/>
                <w:bCs/>
                <w:kern w:val="0"/>
                <w:sz w:val="24"/>
                <w:szCs w:val="24"/>
              </w:rPr>
            </w:pPr>
            <w:r>
              <w:rPr>
                <w:b/>
                <w:bCs/>
                <w:kern w:val="0"/>
                <w:sz w:val="24"/>
                <w:szCs w:val="24"/>
              </w:rPr>
              <w:t>最高限价</w:t>
            </w:r>
          </w:p>
          <w:p w14:paraId="4349938C">
            <w:pPr>
              <w:widowControl/>
              <w:spacing w:line="0" w:lineRule="atLeast"/>
              <w:jc w:val="center"/>
              <w:rPr>
                <w:b/>
                <w:bCs/>
                <w:kern w:val="0"/>
                <w:sz w:val="24"/>
                <w:szCs w:val="24"/>
              </w:rPr>
            </w:pPr>
            <w:r>
              <w:rPr>
                <w:b/>
                <w:bCs/>
                <w:kern w:val="0"/>
                <w:sz w:val="24"/>
                <w:szCs w:val="24"/>
              </w:rPr>
              <w:t>（万元）</w:t>
            </w:r>
          </w:p>
        </w:tc>
        <w:tc>
          <w:tcPr>
            <w:tcW w:w="1600" w:type="dxa"/>
            <w:tcBorders>
              <w:top w:val="single" w:color="auto" w:sz="4" w:space="0"/>
              <w:left w:val="single" w:color="auto" w:sz="4" w:space="0"/>
              <w:right w:val="single" w:color="auto" w:sz="4" w:space="0"/>
            </w:tcBorders>
            <w:vAlign w:val="center"/>
          </w:tcPr>
          <w:p w14:paraId="0E4643B1">
            <w:pPr>
              <w:widowControl/>
              <w:spacing w:line="0" w:lineRule="atLeast"/>
              <w:jc w:val="center"/>
              <w:rPr>
                <w:b/>
                <w:bCs/>
                <w:kern w:val="0"/>
                <w:sz w:val="24"/>
                <w:szCs w:val="24"/>
              </w:rPr>
            </w:pPr>
            <w:r>
              <w:rPr>
                <w:b/>
                <w:bCs/>
                <w:kern w:val="0"/>
                <w:sz w:val="24"/>
                <w:szCs w:val="24"/>
              </w:rPr>
              <w:t>谈判保证金（元）</w:t>
            </w:r>
          </w:p>
        </w:tc>
        <w:tc>
          <w:tcPr>
            <w:tcW w:w="1509" w:type="dxa"/>
            <w:tcBorders>
              <w:top w:val="single" w:color="auto" w:sz="4" w:space="0"/>
              <w:left w:val="single" w:color="auto" w:sz="4" w:space="0"/>
              <w:right w:val="single" w:color="auto" w:sz="4" w:space="0"/>
            </w:tcBorders>
            <w:vAlign w:val="center"/>
          </w:tcPr>
          <w:p w14:paraId="1786AF94">
            <w:pPr>
              <w:widowControl/>
              <w:spacing w:line="0" w:lineRule="atLeast"/>
              <w:jc w:val="center"/>
              <w:rPr>
                <w:b/>
                <w:bCs/>
                <w:kern w:val="0"/>
                <w:sz w:val="24"/>
                <w:szCs w:val="24"/>
              </w:rPr>
            </w:pPr>
            <w:r>
              <w:rPr>
                <w:b/>
                <w:bCs/>
                <w:kern w:val="0"/>
                <w:sz w:val="24"/>
                <w:szCs w:val="24"/>
              </w:rPr>
              <w:t>成交供应商数量（名）</w:t>
            </w:r>
          </w:p>
        </w:tc>
        <w:tc>
          <w:tcPr>
            <w:tcW w:w="2418" w:type="dxa"/>
            <w:tcBorders>
              <w:top w:val="single" w:color="auto" w:sz="4" w:space="0"/>
              <w:left w:val="single" w:color="auto" w:sz="4" w:space="0"/>
              <w:right w:val="single" w:color="auto" w:sz="4" w:space="0"/>
            </w:tcBorders>
            <w:vAlign w:val="center"/>
          </w:tcPr>
          <w:p w14:paraId="6D9FF907">
            <w:pPr>
              <w:widowControl/>
              <w:spacing w:line="0" w:lineRule="atLeast"/>
              <w:jc w:val="center"/>
              <w:rPr>
                <w:b/>
                <w:bCs/>
                <w:kern w:val="0"/>
                <w:sz w:val="24"/>
                <w:szCs w:val="24"/>
              </w:rPr>
            </w:pPr>
            <w:r>
              <w:rPr>
                <w:rFonts w:hint="eastAsia"/>
                <w:b/>
                <w:bCs/>
                <w:kern w:val="0"/>
                <w:sz w:val="24"/>
                <w:szCs w:val="24"/>
              </w:rPr>
              <w:t>采购标的对应的中小企业划分标准所属行业</w:t>
            </w:r>
          </w:p>
        </w:tc>
      </w:tr>
      <w:tr w14:paraId="6E85DD53">
        <w:trPr>
          <w:trHeight w:val="90" w:hRule="atLeast"/>
        </w:trPr>
        <w:tc>
          <w:tcPr>
            <w:tcW w:w="2532" w:type="dxa"/>
            <w:tcBorders>
              <w:top w:val="single" w:color="auto" w:sz="4" w:space="0"/>
              <w:left w:val="single" w:color="auto" w:sz="4" w:space="0"/>
              <w:right w:val="single" w:color="auto" w:sz="4" w:space="0"/>
            </w:tcBorders>
            <w:vAlign w:val="center"/>
          </w:tcPr>
          <w:p w14:paraId="2BBEEF0B">
            <w:pPr>
              <w:widowControl/>
              <w:spacing w:line="0" w:lineRule="atLeast"/>
              <w:jc w:val="center"/>
              <w:rPr>
                <w:rFonts w:hint="eastAsia" w:eastAsia="宋体"/>
                <w:sz w:val="24"/>
                <w:szCs w:val="24"/>
                <w:lang w:eastAsia="zh-CN"/>
              </w:rPr>
            </w:pPr>
            <w:bookmarkStart w:id="5" w:name="_Hlk344477914"/>
            <w:r>
              <w:rPr>
                <w:rFonts w:hint="eastAsia"/>
                <w:bCs/>
                <w:szCs w:val="28"/>
                <w:lang w:eastAsia="zh-CN"/>
              </w:rPr>
              <w:t>重庆青年职业技术学院云篆山校区、箭滩河校区新增巡逻车采购</w:t>
            </w:r>
          </w:p>
        </w:tc>
        <w:tc>
          <w:tcPr>
            <w:tcW w:w="1236" w:type="dxa"/>
            <w:tcBorders>
              <w:top w:val="single" w:color="auto" w:sz="4" w:space="0"/>
              <w:left w:val="single" w:color="auto" w:sz="4" w:space="0"/>
              <w:bottom w:val="single" w:color="auto" w:sz="4" w:space="0"/>
              <w:right w:val="single" w:color="auto" w:sz="4" w:space="0"/>
            </w:tcBorders>
            <w:vAlign w:val="center"/>
          </w:tcPr>
          <w:p w14:paraId="78DB10B2">
            <w:pPr>
              <w:widowControl/>
              <w:spacing w:line="0" w:lineRule="atLeast"/>
              <w:jc w:val="center"/>
              <w:rPr>
                <w:rFonts w:hint="default" w:eastAsia="宋体"/>
                <w:sz w:val="24"/>
                <w:szCs w:val="24"/>
                <w:lang w:val="en-US" w:eastAsia="zh-CN"/>
              </w:rPr>
            </w:pPr>
            <w:r>
              <w:rPr>
                <w:rFonts w:hint="default" w:eastAsia="宋体"/>
                <w:sz w:val="24"/>
                <w:szCs w:val="24"/>
                <w:lang w:val="en-US" w:eastAsia="zh-CN"/>
              </w:rPr>
              <w:t>14</w:t>
            </w:r>
            <w:r>
              <w:rPr>
                <w:rFonts w:hint="eastAsia"/>
                <w:sz w:val="24"/>
                <w:szCs w:val="24"/>
                <w:lang w:val="en-US" w:eastAsia="zh-CN"/>
              </w:rPr>
              <w:t>.</w:t>
            </w:r>
            <w:r>
              <w:rPr>
                <w:rFonts w:hint="default" w:eastAsia="宋体"/>
                <w:sz w:val="24"/>
                <w:szCs w:val="24"/>
                <w:lang w:val="en-US" w:eastAsia="zh-CN"/>
              </w:rPr>
              <w:t>5</w:t>
            </w:r>
          </w:p>
        </w:tc>
        <w:tc>
          <w:tcPr>
            <w:tcW w:w="1600" w:type="dxa"/>
            <w:tcBorders>
              <w:top w:val="single" w:color="auto" w:sz="4" w:space="0"/>
              <w:left w:val="single" w:color="auto" w:sz="4" w:space="0"/>
              <w:right w:val="single" w:color="auto" w:sz="4" w:space="0"/>
            </w:tcBorders>
            <w:vAlign w:val="center"/>
          </w:tcPr>
          <w:p w14:paraId="652CCA91">
            <w:pPr>
              <w:widowControl/>
              <w:spacing w:line="0" w:lineRule="atLeast"/>
              <w:jc w:val="center"/>
              <w:rPr>
                <w:rFonts w:hint="default" w:eastAsia="宋体"/>
                <w:sz w:val="24"/>
                <w:szCs w:val="24"/>
                <w:lang w:val="en-US" w:eastAsia="zh-CN"/>
              </w:rPr>
            </w:pPr>
            <w:r>
              <w:rPr>
                <w:rFonts w:hint="eastAsia"/>
                <w:sz w:val="24"/>
                <w:szCs w:val="24"/>
                <w:lang w:val="en-US" w:eastAsia="zh-CN"/>
              </w:rPr>
              <w:t>2900</w:t>
            </w:r>
          </w:p>
        </w:tc>
        <w:tc>
          <w:tcPr>
            <w:tcW w:w="1509" w:type="dxa"/>
            <w:tcBorders>
              <w:top w:val="single" w:color="auto" w:sz="4" w:space="0"/>
              <w:left w:val="single" w:color="auto" w:sz="4" w:space="0"/>
              <w:right w:val="single" w:color="auto" w:sz="4" w:space="0"/>
            </w:tcBorders>
            <w:vAlign w:val="center"/>
          </w:tcPr>
          <w:p w14:paraId="69EED894">
            <w:pPr>
              <w:widowControl/>
              <w:spacing w:line="0" w:lineRule="atLeast"/>
              <w:jc w:val="center"/>
              <w:rPr>
                <w:rFonts w:hint="eastAsia" w:eastAsia="宋体"/>
                <w:sz w:val="24"/>
                <w:szCs w:val="24"/>
                <w:lang w:val="en-US" w:eastAsia="zh-CN"/>
              </w:rPr>
            </w:pPr>
            <w:r>
              <w:rPr>
                <w:rFonts w:hint="eastAsia"/>
                <w:sz w:val="24"/>
                <w:szCs w:val="24"/>
                <w:lang w:val="en-US" w:eastAsia="zh-CN"/>
              </w:rPr>
              <w:t>1</w:t>
            </w:r>
          </w:p>
        </w:tc>
        <w:tc>
          <w:tcPr>
            <w:tcW w:w="2418" w:type="dxa"/>
            <w:tcBorders>
              <w:top w:val="single" w:color="auto" w:sz="4" w:space="0"/>
              <w:left w:val="single" w:color="auto" w:sz="4" w:space="0"/>
              <w:right w:val="single" w:color="auto" w:sz="4" w:space="0"/>
            </w:tcBorders>
            <w:vAlign w:val="center"/>
          </w:tcPr>
          <w:p w14:paraId="1E13DE87">
            <w:pPr>
              <w:widowControl/>
              <w:spacing w:line="0" w:lineRule="atLeast"/>
              <w:jc w:val="center"/>
              <w:rPr>
                <w:rFonts w:hint="default"/>
                <w:sz w:val="24"/>
                <w:szCs w:val="24"/>
                <w:lang w:val="en-US" w:eastAsia="zh-CN"/>
              </w:rPr>
            </w:pPr>
            <w:r>
              <w:rPr>
                <w:rFonts w:hint="eastAsia"/>
                <w:sz w:val="24"/>
                <w:szCs w:val="24"/>
                <w:lang w:val="en-US" w:eastAsia="zh-CN"/>
              </w:rPr>
              <w:t>工业</w:t>
            </w:r>
          </w:p>
        </w:tc>
      </w:tr>
      <w:bookmarkEnd w:id="5"/>
    </w:tbl>
    <w:p w14:paraId="493C45CE">
      <w:pPr>
        <w:pStyle w:val="4"/>
        <w:spacing w:line="500" w:lineRule="exact"/>
        <w:ind w:firstLine="561" w:firstLineChars="200"/>
        <w:rPr>
          <w:rFonts w:ascii="Times New Roman" w:hAnsi="Times New Roman"/>
          <w:b/>
        </w:rPr>
      </w:pPr>
      <w:bookmarkStart w:id="6" w:name="_Toc103761598"/>
      <w:r>
        <w:rPr>
          <w:rFonts w:hint="eastAsia" w:ascii="Times New Roman" w:hAnsi="Times New Roman"/>
          <w:b/>
          <w:lang w:eastAsia="zh-CN"/>
        </w:rPr>
        <w:t xml:space="preserve"> </w:t>
      </w:r>
      <w:r>
        <w:rPr>
          <w:rFonts w:hint="eastAsia" w:ascii="Times New Roman" w:hAnsi="Times New Roman"/>
          <w:b/>
          <w:lang w:val="en-US" w:eastAsia="zh-CN"/>
        </w:rPr>
        <w:t xml:space="preserve"> </w:t>
      </w:r>
      <w:r>
        <w:rPr>
          <w:rFonts w:ascii="Times New Roman" w:hAnsi="Times New Roman"/>
          <w:b/>
        </w:rPr>
        <w:t>二、资金来源</w:t>
      </w:r>
      <w:bookmarkEnd w:id="4"/>
      <w:bookmarkEnd w:id="6"/>
    </w:p>
    <w:p w14:paraId="2D2F261A">
      <w:pPr>
        <w:adjustRightInd w:val="0"/>
        <w:spacing w:line="500" w:lineRule="exact"/>
        <w:ind w:firstLine="560" w:firstLineChars="200"/>
      </w:pPr>
      <w:r>
        <w:rPr>
          <w:rFonts w:hint="eastAsia"/>
          <w:lang w:val="en-US" w:eastAsia="zh-CN"/>
        </w:rPr>
        <w:t>财政</w:t>
      </w:r>
      <w:r>
        <w:t>资金。</w:t>
      </w:r>
    </w:p>
    <w:p w14:paraId="78F40B09">
      <w:pPr>
        <w:pStyle w:val="4"/>
        <w:spacing w:line="500" w:lineRule="exact"/>
        <w:ind w:firstLine="561" w:firstLineChars="200"/>
        <w:rPr>
          <w:rFonts w:ascii="Times New Roman" w:hAnsi="Times New Roman"/>
          <w:b/>
        </w:rPr>
      </w:pPr>
      <w:bookmarkStart w:id="7" w:name="_Toc103761599"/>
      <w:bookmarkStart w:id="8" w:name="_Toc408241407"/>
      <w:r>
        <w:rPr>
          <w:rFonts w:ascii="Times New Roman" w:hAnsi="Times New Roman"/>
          <w:b/>
        </w:rPr>
        <w:t>三、谈判资格</w:t>
      </w:r>
      <w:bookmarkEnd w:id="7"/>
      <w:bookmarkEnd w:id="8"/>
    </w:p>
    <w:p w14:paraId="6EEBEB97">
      <w:pPr>
        <w:adjustRightInd w:val="0"/>
        <w:spacing w:line="500" w:lineRule="exact"/>
        <w:ind w:firstLine="560" w:firstLineChars="200"/>
      </w:pPr>
      <w:r>
        <w:t>（一）合格供应商应满足《中华人民共和国政府采购法》第二十二条规定。</w:t>
      </w:r>
    </w:p>
    <w:p w14:paraId="12EAFC10">
      <w:pPr>
        <w:kinsoku/>
        <w:wordWrap/>
        <w:overflowPunct/>
        <w:topLinePunct w:val="0"/>
        <w:autoSpaceDE/>
        <w:autoSpaceDN/>
        <w:bidi w:val="0"/>
        <w:adjustRightInd w:val="0"/>
        <w:spacing w:line="360" w:lineRule="auto"/>
        <w:ind w:firstLine="560" w:firstLineChars="200"/>
        <w:rPr>
          <w:rFonts w:hint="eastAsia" w:ascii="宋体" w:hAnsi="宋体" w:eastAsia="宋体" w:cs="宋体"/>
        </w:rPr>
      </w:pPr>
      <w:r>
        <w:rPr>
          <w:rFonts w:hint="eastAsia" w:ascii="宋体" w:hAnsi="宋体" w:eastAsia="宋体" w:cs="宋体"/>
        </w:rPr>
        <w:t>（二）落实政府采购政策需满足的资格要求</w:t>
      </w:r>
      <w:r>
        <w:rPr>
          <w:rFonts w:hint="eastAsia" w:ascii="宋体" w:hAnsi="宋体" w:eastAsia="宋体" w:cs="宋体"/>
          <w:lang w:eastAsia="zh-CN"/>
        </w:rPr>
        <w:t>：</w:t>
      </w:r>
      <w:r>
        <w:rPr>
          <w:rFonts w:hint="eastAsia" w:ascii="宋体" w:hAnsi="宋体" w:eastAsia="宋体" w:cs="宋体"/>
        </w:rPr>
        <w:t>专门面向中小微企业采购，供应商在投标时应提供产品制造商应为中小企业的证明材料（提供中小企业声明函或监狱企业证明文件或残疾人福利性单位声明函）</w:t>
      </w:r>
    </w:p>
    <w:p w14:paraId="28522D26">
      <w:pPr>
        <w:kinsoku/>
        <w:wordWrap/>
        <w:overflowPunct/>
        <w:topLinePunct w:val="0"/>
        <w:autoSpaceDE/>
        <w:autoSpaceDN/>
        <w:bidi w:val="0"/>
        <w:adjustRightInd w:val="0"/>
        <w:spacing w:line="360" w:lineRule="auto"/>
        <w:ind w:firstLine="560" w:firstLineChars="200"/>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三</w:t>
      </w:r>
      <w:r>
        <w:rPr>
          <w:rFonts w:hint="eastAsia" w:ascii="宋体" w:hAnsi="宋体" w:eastAsia="宋体" w:cs="宋体"/>
          <w:lang w:eastAsia="zh-CN"/>
        </w:rPr>
        <w:t>）</w:t>
      </w:r>
      <w:r>
        <w:rPr>
          <w:rFonts w:hint="eastAsia" w:ascii="宋体" w:hAnsi="宋体" w:eastAsia="宋体" w:cs="宋体"/>
        </w:rPr>
        <w:t>本项目的特定资格条件：</w:t>
      </w:r>
      <w:r>
        <w:rPr>
          <w:rFonts w:hint="eastAsia" w:ascii="宋体" w:hAnsi="宋体" w:eastAsia="宋体" w:cs="宋体"/>
          <w:lang w:val="en-US" w:eastAsia="zh-CN"/>
        </w:rPr>
        <w:t>无。</w:t>
      </w:r>
    </w:p>
    <w:p w14:paraId="107DEA25">
      <w:pPr>
        <w:pStyle w:val="4"/>
        <w:spacing w:line="500" w:lineRule="exact"/>
        <w:ind w:firstLine="561" w:firstLineChars="200"/>
        <w:rPr>
          <w:rFonts w:ascii="Times New Roman" w:hAnsi="Times New Roman"/>
          <w:b/>
        </w:rPr>
      </w:pPr>
      <w:bookmarkStart w:id="9" w:name="_Toc103761600"/>
      <w:r>
        <w:rPr>
          <w:rFonts w:ascii="Times New Roman" w:hAnsi="Times New Roman"/>
          <w:b/>
        </w:rPr>
        <w:t>四、谈判有关说明</w:t>
      </w:r>
      <w:bookmarkEnd w:id="9"/>
    </w:p>
    <w:p w14:paraId="20D524F9">
      <w:pPr>
        <w:spacing w:line="500" w:lineRule="exact"/>
        <w:ind w:firstLine="560" w:firstLineChars="200"/>
        <w:rPr>
          <w:szCs w:val="28"/>
        </w:rPr>
      </w:pPr>
      <w:bookmarkStart w:id="10" w:name="_Toc373860294"/>
      <w:bookmarkStart w:id="11" w:name="_Toc403569773"/>
      <w:bookmarkStart w:id="12" w:name="_Toc408241408"/>
      <w:r>
        <w:rPr>
          <w:szCs w:val="28"/>
        </w:rPr>
        <w:t>（一）供应商需通过行采家（www.gec123.com）或重庆青年职业技术学院招标采购信息化平台（https://cg.cqyu.edu.cn）网登记注册。</w:t>
      </w:r>
    </w:p>
    <w:p w14:paraId="3C51E26A">
      <w:pPr>
        <w:spacing w:line="500" w:lineRule="exact"/>
        <w:ind w:firstLine="560" w:firstLineChars="200"/>
        <w:rPr>
          <w:szCs w:val="28"/>
        </w:rPr>
      </w:pPr>
      <w:r>
        <w:rPr>
          <w:szCs w:val="28"/>
        </w:rPr>
        <w:t>（二）凡有意参加谈判的供应商，请在规定时间内进行报名。报名方式为：</w:t>
      </w:r>
    </w:p>
    <w:p w14:paraId="55D1D1AB">
      <w:pPr>
        <w:spacing w:line="500" w:lineRule="exact"/>
        <w:ind w:firstLine="560" w:firstLineChars="200"/>
        <w:rPr>
          <w:rFonts w:hint="eastAsia" w:eastAsia="宋体"/>
          <w:szCs w:val="28"/>
          <w:lang w:eastAsia="zh-CN"/>
        </w:rPr>
      </w:pPr>
      <w:r>
        <w:rPr>
          <w:szCs w:val="28"/>
        </w:rPr>
        <w:t>潜在供应商将《重庆青年职业技术学院投标报名表》（加盖供应商公章）扫描</w:t>
      </w:r>
      <w:r>
        <w:rPr>
          <w:color w:val="auto"/>
          <w:szCs w:val="28"/>
        </w:rPr>
        <w:t>后发送至</w:t>
      </w:r>
      <w:r>
        <w:rPr>
          <w:rFonts w:hint="eastAsia"/>
          <w:color w:val="auto"/>
          <w:szCs w:val="28"/>
          <w:lang w:val="en-US" w:eastAsia="zh-CN"/>
        </w:rPr>
        <w:t>1300584967</w:t>
      </w:r>
      <w:r>
        <w:rPr>
          <w:color w:val="auto"/>
          <w:szCs w:val="28"/>
        </w:rPr>
        <w:t>@qq.com。</w:t>
      </w:r>
      <w:r>
        <w:rPr>
          <w:rFonts w:hint="eastAsia"/>
          <w:color w:val="auto"/>
          <w:szCs w:val="28"/>
          <w:lang w:eastAsia="zh-CN"/>
        </w:rPr>
        <w:t>（报名表格式附本谈判文件最后一页）</w:t>
      </w:r>
    </w:p>
    <w:p w14:paraId="7F0E340D">
      <w:pPr>
        <w:spacing w:line="500" w:lineRule="exact"/>
        <w:ind w:firstLine="560" w:firstLineChars="200"/>
        <w:rPr>
          <w:color w:val="auto"/>
          <w:szCs w:val="28"/>
        </w:rPr>
      </w:pPr>
      <w:r>
        <w:rPr>
          <w:color w:val="auto"/>
          <w:szCs w:val="28"/>
        </w:rPr>
        <w:t>（三）竞争性谈判文件报名期限：202</w:t>
      </w:r>
      <w:r>
        <w:rPr>
          <w:rFonts w:hint="eastAsia"/>
          <w:color w:val="auto"/>
          <w:szCs w:val="28"/>
          <w:lang w:val="en-US" w:eastAsia="zh-CN"/>
        </w:rPr>
        <w:t>5</w:t>
      </w:r>
      <w:r>
        <w:rPr>
          <w:color w:val="auto"/>
          <w:szCs w:val="28"/>
        </w:rPr>
        <w:t>年</w:t>
      </w:r>
      <w:r>
        <w:rPr>
          <w:rFonts w:hint="eastAsia"/>
          <w:color w:val="auto"/>
          <w:szCs w:val="28"/>
          <w:lang w:val="en-US" w:eastAsia="zh-CN"/>
        </w:rPr>
        <w:t>12</w:t>
      </w:r>
      <w:r>
        <w:rPr>
          <w:color w:val="auto"/>
          <w:szCs w:val="28"/>
        </w:rPr>
        <w:t>月</w:t>
      </w:r>
      <w:r>
        <w:rPr>
          <w:rFonts w:hint="eastAsia"/>
          <w:color w:val="auto"/>
          <w:szCs w:val="28"/>
          <w:lang w:val="en-US" w:eastAsia="zh-CN"/>
        </w:rPr>
        <w:t>9</w:t>
      </w:r>
      <w:r>
        <w:rPr>
          <w:color w:val="auto"/>
          <w:szCs w:val="28"/>
        </w:rPr>
        <w:t>日-202</w:t>
      </w:r>
      <w:r>
        <w:rPr>
          <w:rFonts w:hint="eastAsia"/>
          <w:color w:val="auto"/>
          <w:szCs w:val="28"/>
          <w:lang w:val="en-US" w:eastAsia="zh-CN"/>
        </w:rPr>
        <w:t>5</w:t>
      </w:r>
      <w:r>
        <w:rPr>
          <w:color w:val="auto"/>
          <w:szCs w:val="28"/>
        </w:rPr>
        <w:t>年</w:t>
      </w:r>
      <w:r>
        <w:rPr>
          <w:rFonts w:hint="eastAsia"/>
          <w:color w:val="auto"/>
          <w:szCs w:val="28"/>
          <w:lang w:val="en-US" w:eastAsia="zh-CN"/>
        </w:rPr>
        <w:t>12</w:t>
      </w:r>
      <w:r>
        <w:rPr>
          <w:color w:val="auto"/>
          <w:szCs w:val="28"/>
        </w:rPr>
        <w:t>月</w:t>
      </w:r>
      <w:r>
        <w:rPr>
          <w:rFonts w:hint="eastAsia"/>
          <w:color w:val="auto"/>
          <w:szCs w:val="28"/>
          <w:lang w:val="en-US" w:eastAsia="zh-CN"/>
        </w:rPr>
        <w:t>11</w:t>
      </w:r>
      <w:r>
        <w:rPr>
          <w:color w:val="auto"/>
          <w:szCs w:val="28"/>
        </w:rPr>
        <w:t>日（工作日9:00-17:00）。</w:t>
      </w:r>
    </w:p>
    <w:p w14:paraId="6D7C2C2C">
      <w:pPr>
        <w:spacing w:line="500" w:lineRule="exact"/>
        <w:ind w:firstLine="560" w:firstLineChars="200"/>
        <w:rPr>
          <w:color w:val="auto"/>
          <w:szCs w:val="28"/>
        </w:rPr>
      </w:pPr>
      <w:r>
        <w:rPr>
          <w:color w:val="auto"/>
          <w:szCs w:val="28"/>
        </w:rPr>
        <w:t>（四）竞争性谈判文件发售</w:t>
      </w:r>
    </w:p>
    <w:p w14:paraId="691260ED">
      <w:pPr>
        <w:spacing w:line="500" w:lineRule="exact"/>
        <w:ind w:firstLine="560" w:firstLineChars="200"/>
        <w:rPr>
          <w:szCs w:val="28"/>
        </w:rPr>
      </w:pPr>
      <w:r>
        <w:rPr>
          <w:szCs w:val="28"/>
        </w:rPr>
        <w:t>竞争性谈判文件获取方式：由潜在供应商在行采家（www.gec123.com）或重庆青年职业技术学院招标采购信息化平台（https://cg.cqyu.edu.cn）网上自行下载。</w:t>
      </w:r>
    </w:p>
    <w:p w14:paraId="77776CA9">
      <w:pPr>
        <w:spacing w:line="500" w:lineRule="exact"/>
        <w:ind w:firstLine="560" w:firstLineChars="200"/>
        <w:rPr>
          <w:szCs w:val="28"/>
        </w:rPr>
      </w:pPr>
      <w:r>
        <w:rPr>
          <w:szCs w:val="28"/>
        </w:rPr>
        <w:t>（五）供应商须满足以下三种要件，其响应文件才被接受：</w:t>
      </w:r>
    </w:p>
    <w:p w14:paraId="7A1DC4DA">
      <w:pPr>
        <w:spacing w:line="500" w:lineRule="exact"/>
        <w:ind w:firstLine="560" w:firstLineChars="200"/>
        <w:rPr>
          <w:szCs w:val="28"/>
        </w:rPr>
      </w:pPr>
      <w:r>
        <w:rPr>
          <w:szCs w:val="28"/>
        </w:rPr>
        <w:t>1.完成报名；</w:t>
      </w:r>
    </w:p>
    <w:p w14:paraId="433AC201">
      <w:pPr>
        <w:spacing w:line="500" w:lineRule="exact"/>
        <w:ind w:firstLine="560" w:firstLineChars="200"/>
        <w:rPr>
          <w:szCs w:val="28"/>
        </w:rPr>
      </w:pPr>
      <w:r>
        <w:rPr>
          <w:szCs w:val="28"/>
        </w:rPr>
        <w:t>2.按时递交了响应文件；</w:t>
      </w:r>
    </w:p>
    <w:p w14:paraId="0F22D590">
      <w:pPr>
        <w:spacing w:line="500" w:lineRule="exact"/>
        <w:ind w:firstLine="560" w:firstLineChars="200"/>
        <w:rPr>
          <w:szCs w:val="28"/>
        </w:rPr>
      </w:pPr>
      <w:r>
        <w:rPr>
          <w:szCs w:val="28"/>
        </w:rPr>
        <w:t>3.按时签到。</w:t>
      </w:r>
    </w:p>
    <w:p w14:paraId="04FEBA8B">
      <w:pPr>
        <w:spacing w:line="500" w:lineRule="exact"/>
        <w:ind w:firstLine="560" w:firstLineChars="200"/>
        <w:rPr>
          <w:color w:val="auto"/>
          <w:szCs w:val="28"/>
        </w:rPr>
      </w:pPr>
      <w:r>
        <w:rPr>
          <w:szCs w:val="28"/>
        </w:rPr>
        <w:t>（六）递交响应文件地点：</w:t>
      </w:r>
      <w:r>
        <w:rPr>
          <w:rFonts w:hint="eastAsia"/>
          <w:szCs w:val="28"/>
        </w:rPr>
        <w:t>重庆青年职业技术学院云篆山校区图书馆408开标室（重庆市巴南区龙洲湾街道湾箭滨二路1126号）</w:t>
      </w:r>
    </w:p>
    <w:p w14:paraId="04DD5902">
      <w:pPr>
        <w:spacing w:line="500" w:lineRule="exact"/>
        <w:ind w:firstLine="560" w:firstLineChars="200"/>
        <w:rPr>
          <w:color w:val="auto"/>
          <w:szCs w:val="28"/>
        </w:rPr>
      </w:pPr>
      <w:r>
        <w:rPr>
          <w:color w:val="auto"/>
          <w:szCs w:val="28"/>
        </w:rPr>
        <w:t>（七）响应文件递交开始及截止时间：202</w:t>
      </w:r>
      <w:r>
        <w:rPr>
          <w:rFonts w:hint="eastAsia"/>
          <w:color w:val="auto"/>
          <w:szCs w:val="28"/>
          <w:lang w:val="en-US" w:eastAsia="zh-CN"/>
        </w:rPr>
        <w:t>5</w:t>
      </w:r>
      <w:r>
        <w:rPr>
          <w:color w:val="auto"/>
          <w:szCs w:val="28"/>
        </w:rPr>
        <w:t>年</w:t>
      </w:r>
      <w:r>
        <w:rPr>
          <w:rFonts w:hint="eastAsia"/>
          <w:color w:val="auto"/>
          <w:szCs w:val="28"/>
          <w:lang w:val="en-US" w:eastAsia="zh-CN"/>
        </w:rPr>
        <w:t>12</w:t>
      </w:r>
      <w:r>
        <w:rPr>
          <w:color w:val="auto"/>
          <w:szCs w:val="28"/>
        </w:rPr>
        <w:t>月</w:t>
      </w:r>
      <w:r>
        <w:rPr>
          <w:rFonts w:hint="eastAsia"/>
          <w:color w:val="auto"/>
          <w:szCs w:val="28"/>
          <w:lang w:val="en-US" w:eastAsia="zh-CN"/>
        </w:rPr>
        <w:t>12</w:t>
      </w:r>
      <w:r>
        <w:rPr>
          <w:color w:val="auto"/>
          <w:szCs w:val="28"/>
        </w:rPr>
        <w:t>日北京时间9:</w:t>
      </w:r>
      <w:r>
        <w:rPr>
          <w:rFonts w:hint="eastAsia"/>
          <w:color w:val="auto"/>
          <w:szCs w:val="28"/>
          <w:lang w:val="en-US" w:eastAsia="zh-CN"/>
        </w:rPr>
        <w:t>3</w:t>
      </w:r>
      <w:r>
        <w:rPr>
          <w:color w:val="auto"/>
          <w:szCs w:val="28"/>
        </w:rPr>
        <w:t>0-</w:t>
      </w:r>
      <w:r>
        <w:rPr>
          <w:rFonts w:hint="eastAsia"/>
          <w:color w:val="auto"/>
          <w:szCs w:val="28"/>
          <w:lang w:val="en-US" w:eastAsia="zh-CN"/>
        </w:rPr>
        <w:t>10</w:t>
      </w:r>
      <w:r>
        <w:rPr>
          <w:color w:val="auto"/>
          <w:szCs w:val="28"/>
        </w:rPr>
        <w:t>:</w:t>
      </w:r>
      <w:r>
        <w:rPr>
          <w:rFonts w:hint="eastAsia"/>
          <w:color w:val="auto"/>
          <w:szCs w:val="28"/>
          <w:lang w:val="en-US" w:eastAsia="zh-CN"/>
        </w:rPr>
        <w:t>0</w:t>
      </w:r>
      <w:r>
        <w:rPr>
          <w:color w:val="auto"/>
          <w:szCs w:val="28"/>
        </w:rPr>
        <w:t>0。</w:t>
      </w:r>
    </w:p>
    <w:p w14:paraId="301BA316">
      <w:pPr>
        <w:spacing w:line="500" w:lineRule="exact"/>
        <w:ind w:firstLine="560" w:firstLineChars="200"/>
        <w:rPr>
          <w:color w:val="auto"/>
          <w:szCs w:val="28"/>
        </w:rPr>
      </w:pPr>
      <w:r>
        <w:rPr>
          <w:color w:val="auto"/>
          <w:szCs w:val="28"/>
        </w:rPr>
        <w:t>（八）响应文件开启时间：202</w:t>
      </w:r>
      <w:r>
        <w:rPr>
          <w:rFonts w:hint="eastAsia"/>
          <w:color w:val="auto"/>
          <w:szCs w:val="28"/>
          <w:lang w:val="en-US" w:eastAsia="zh-CN"/>
        </w:rPr>
        <w:t>5</w:t>
      </w:r>
      <w:r>
        <w:rPr>
          <w:color w:val="auto"/>
          <w:szCs w:val="28"/>
        </w:rPr>
        <w:t>年</w:t>
      </w:r>
      <w:r>
        <w:rPr>
          <w:rFonts w:hint="eastAsia"/>
          <w:color w:val="auto"/>
          <w:szCs w:val="28"/>
          <w:lang w:val="en-US" w:eastAsia="zh-CN"/>
        </w:rPr>
        <w:t>12</w:t>
      </w:r>
      <w:r>
        <w:rPr>
          <w:color w:val="auto"/>
          <w:szCs w:val="28"/>
        </w:rPr>
        <w:t>月</w:t>
      </w:r>
      <w:r>
        <w:rPr>
          <w:rFonts w:hint="eastAsia"/>
          <w:color w:val="auto"/>
          <w:szCs w:val="28"/>
          <w:lang w:val="en-US" w:eastAsia="zh-CN"/>
        </w:rPr>
        <w:t>12</w:t>
      </w:r>
      <w:r>
        <w:rPr>
          <w:color w:val="auto"/>
          <w:szCs w:val="28"/>
        </w:rPr>
        <w:t>日北京时间</w:t>
      </w:r>
      <w:r>
        <w:rPr>
          <w:rFonts w:hint="eastAsia"/>
          <w:color w:val="auto"/>
          <w:szCs w:val="28"/>
          <w:lang w:val="en-US" w:eastAsia="zh-CN"/>
        </w:rPr>
        <w:t>10</w:t>
      </w:r>
      <w:r>
        <w:rPr>
          <w:color w:val="auto"/>
          <w:szCs w:val="28"/>
        </w:rPr>
        <w:t>:</w:t>
      </w:r>
      <w:r>
        <w:rPr>
          <w:rFonts w:hint="eastAsia"/>
          <w:color w:val="auto"/>
          <w:szCs w:val="28"/>
          <w:lang w:val="en-US" w:eastAsia="zh-CN"/>
        </w:rPr>
        <w:t>0</w:t>
      </w:r>
      <w:r>
        <w:rPr>
          <w:color w:val="auto"/>
          <w:szCs w:val="28"/>
        </w:rPr>
        <w:t>0。</w:t>
      </w:r>
    </w:p>
    <w:p w14:paraId="783D4FDC">
      <w:pPr>
        <w:pStyle w:val="4"/>
        <w:spacing w:line="500" w:lineRule="exact"/>
        <w:ind w:firstLine="561" w:firstLineChars="200"/>
        <w:rPr>
          <w:rFonts w:ascii="Times New Roman" w:hAnsi="Times New Roman"/>
          <w:b/>
        </w:rPr>
      </w:pPr>
      <w:bookmarkStart w:id="13" w:name="_Toc103761601"/>
      <w:r>
        <w:rPr>
          <w:rFonts w:ascii="Times New Roman" w:hAnsi="Times New Roman"/>
          <w:b/>
        </w:rPr>
        <w:t>五、谈判保证金</w:t>
      </w:r>
      <w:bookmarkEnd w:id="10"/>
      <w:bookmarkEnd w:id="11"/>
      <w:bookmarkEnd w:id="13"/>
    </w:p>
    <w:p w14:paraId="15F919CF">
      <w:pPr>
        <w:spacing w:line="500" w:lineRule="exact"/>
        <w:ind w:firstLine="560" w:firstLineChars="200"/>
        <w:outlineLvl w:val="1"/>
        <w:rPr>
          <w:rFonts w:hint="eastAsia"/>
          <w:szCs w:val="28"/>
          <w:lang w:val="en-US" w:eastAsia="zh-CN"/>
        </w:rPr>
      </w:pPr>
      <w:r>
        <w:rPr>
          <w:rFonts w:hint="eastAsia"/>
          <w:szCs w:val="28"/>
          <w:lang w:val="en-US" w:eastAsia="zh-CN"/>
        </w:rPr>
        <w:t>（一）担保形式：电子保函，需明确项目名称（包号）、项目编号，否则</w:t>
      </w:r>
    </w:p>
    <w:p w14:paraId="1688D725">
      <w:pPr>
        <w:spacing w:line="500" w:lineRule="exact"/>
        <w:ind w:firstLine="560" w:firstLineChars="200"/>
        <w:outlineLvl w:val="2"/>
        <w:rPr>
          <w:rFonts w:hint="eastAsia"/>
          <w:szCs w:val="28"/>
          <w:lang w:val="en-US" w:eastAsia="zh-CN"/>
        </w:rPr>
      </w:pPr>
      <w:r>
        <w:rPr>
          <w:rFonts w:hint="eastAsia"/>
          <w:szCs w:val="28"/>
          <w:lang w:val="en-US" w:eastAsia="zh-CN"/>
        </w:rPr>
        <w:t>视为无效投标。</w:t>
      </w:r>
    </w:p>
    <w:p w14:paraId="107A8315">
      <w:pPr>
        <w:spacing w:line="500" w:lineRule="exact"/>
        <w:ind w:firstLine="560" w:firstLineChars="200"/>
        <w:outlineLvl w:val="1"/>
        <w:rPr>
          <w:rFonts w:hint="eastAsia"/>
          <w:szCs w:val="28"/>
          <w:lang w:val="en-US" w:eastAsia="zh-CN"/>
        </w:rPr>
      </w:pPr>
      <w:r>
        <w:rPr>
          <w:rFonts w:hint="eastAsia"/>
          <w:szCs w:val="28"/>
          <w:lang w:val="en-US" w:eastAsia="zh-CN"/>
        </w:rPr>
        <w:t>（二）担保金额：人民币2900元。</w:t>
      </w:r>
    </w:p>
    <w:p w14:paraId="32AF1AD4">
      <w:pPr>
        <w:spacing w:line="500" w:lineRule="exact"/>
        <w:ind w:firstLine="560" w:firstLineChars="200"/>
        <w:outlineLvl w:val="1"/>
        <w:rPr>
          <w:rFonts w:hint="eastAsia"/>
          <w:szCs w:val="28"/>
          <w:lang w:val="en-US" w:eastAsia="zh-CN"/>
        </w:rPr>
      </w:pPr>
      <w:r>
        <w:rPr>
          <w:rFonts w:hint="eastAsia"/>
          <w:szCs w:val="28"/>
          <w:lang w:val="en-US" w:eastAsia="zh-CN"/>
        </w:rPr>
        <w:t>（三）提交时间：投标截止日前，逾期提交的投标无效投标。</w:t>
      </w:r>
    </w:p>
    <w:p w14:paraId="65E74970">
      <w:pPr>
        <w:pStyle w:val="4"/>
        <w:spacing w:line="500" w:lineRule="exact"/>
        <w:ind w:firstLine="561" w:firstLineChars="200"/>
        <w:rPr>
          <w:rFonts w:ascii="Times New Roman" w:hAnsi="Times New Roman"/>
          <w:b/>
        </w:rPr>
      </w:pPr>
      <w:bookmarkStart w:id="14" w:name="_Toc103761603"/>
      <w:r>
        <w:rPr>
          <w:rFonts w:ascii="Times New Roman" w:hAnsi="Times New Roman"/>
          <w:b/>
        </w:rPr>
        <w:t>六、其他有关规定</w:t>
      </w:r>
      <w:bookmarkEnd w:id="12"/>
      <w:bookmarkEnd w:id="14"/>
    </w:p>
    <w:p w14:paraId="78F7DA7A">
      <w:pPr>
        <w:spacing w:line="500" w:lineRule="exact"/>
        <w:ind w:firstLine="560" w:firstLineChars="200"/>
      </w:pPr>
      <w:r>
        <w:t>（一）单位负责人为同一人或者存在直接控股、管理关系的不同供应商，不得参加同一合同项（分包）下的政府采购活动，否则均为无效谈判。</w:t>
      </w:r>
    </w:p>
    <w:p w14:paraId="13E75BF9">
      <w:pPr>
        <w:spacing w:line="500" w:lineRule="exact"/>
        <w:ind w:firstLine="560" w:firstLineChars="200"/>
      </w:pPr>
      <w:r>
        <w:t>（二）为采购项目提供整体设计、规范编制或者项目管理、监理、检测等服务的供应商，不得再参加该采购项目的其他采购活动。</w:t>
      </w:r>
    </w:p>
    <w:p w14:paraId="514190F8">
      <w:pPr>
        <w:spacing w:line="500" w:lineRule="exact"/>
        <w:ind w:firstLine="560" w:firstLineChars="200"/>
      </w:pPr>
      <w:r>
        <w:t>（三）同一合同项（分包）下为单一品目的货物采购中，同一品牌同一型号产品有多家供应商参加谈判，只能按照一家供应商计算。</w:t>
      </w:r>
    </w:p>
    <w:p w14:paraId="21F13E42">
      <w:pPr>
        <w:spacing w:line="500" w:lineRule="exact"/>
        <w:ind w:firstLine="560" w:firstLineChars="200"/>
      </w:pPr>
      <w:r>
        <w:t>（四）同一合同项（分包）下的货物，制造商参与谈判的，不得再委托代理商参与谈判。</w:t>
      </w:r>
    </w:p>
    <w:p w14:paraId="5F00F971">
      <w:pPr>
        <w:spacing w:line="500" w:lineRule="exact"/>
        <w:ind w:firstLine="560" w:firstLineChars="200"/>
      </w:pPr>
      <w:r>
        <w:t>（五）本项目的补遗文件（如果有）一律在</w:t>
      </w:r>
      <w:r>
        <w:rPr>
          <w:szCs w:val="28"/>
        </w:rPr>
        <w:t>行采家（www.gec123.com）或重庆青年职业技术学院招标采购信息化平台（https://cg.cqyu.edu.cn）网</w:t>
      </w:r>
      <w:r>
        <w:t>上发布，请各供应商注意下载；无论供应商下载与否，均视同供应商已知晓本项目补遗文件（如果有）的内容。</w:t>
      </w:r>
    </w:p>
    <w:p w14:paraId="76A8653A">
      <w:pPr>
        <w:spacing w:line="500" w:lineRule="exact"/>
        <w:ind w:firstLine="560" w:firstLineChars="200"/>
      </w:pPr>
      <w:r>
        <w:t>（六）超过响应文件截止时间递交的响应文件，恕不接收。</w:t>
      </w:r>
    </w:p>
    <w:p w14:paraId="536B4AE0">
      <w:pPr>
        <w:spacing w:line="500" w:lineRule="exact"/>
        <w:ind w:firstLine="560" w:firstLineChars="200"/>
      </w:pPr>
      <w:r>
        <w:t>（七）谈判费用：无论谈判结果如何，供应商参与本项目谈判的所有费用均应由供应商自行承担。</w:t>
      </w:r>
    </w:p>
    <w:p w14:paraId="4A444265">
      <w:pPr>
        <w:spacing w:line="500" w:lineRule="exact"/>
        <w:ind w:firstLine="560" w:firstLineChars="200"/>
      </w:pPr>
      <w:r>
        <w:t>（八）本项目不接受联合体参与谈判。</w:t>
      </w:r>
    </w:p>
    <w:p w14:paraId="6B864A3D">
      <w:pPr>
        <w:spacing w:line="500" w:lineRule="exact"/>
        <w:ind w:firstLine="560" w:firstLineChars="200"/>
      </w:pPr>
      <w:r>
        <w:t>（九）本项目不接受合同分包。</w:t>
      </w:r>
    </w:p>
    <w:p w14:paraId="7978DEE6">
      <w:pPr>
        <w:spacing w:line="500" w:lineRule="exact"/>
        <w:ind w:firstLine="560" w:firstLineChars="200"/>
      </w:pPr>
      <w: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2275EAE8">
      <w:pPr>
        <w:pStyle w:val="4"/>
        <w:spacing w:line="500" w:lineRule="exact"/>
        <w:ind w:firstLine="561" w:firstLineChars="200"/>
        <w:rPr>
          <w:rFonts w:hint="eastAsia" w:ascii="Times New Roman" w:hAnsi="Times New Roman" w:eastAsia="宋体"/>
          <w:b/>
          <w:color w:val="auto"/>
          <w:lang w:val="en-US" w:eastAsia="zh-CN"/>
        </w:rPr>
      </w:pPr>
      <w:bookmarkStart w:id="15" w:name="_Toc103761604"/>
      <w:bookmarkStart w:id="16" w:name="_Toc408241409"/>
      <w:r>
        <w:rPr>
          <w:rFonts w:hint="eastAsia" w:ascii="Times New Roman" w:hAnsi="Times New Roman"/>
          <w:b/>
          <w:color w:val="auto"/>
          <w:lang w:val="en-US" w:eastAsia="zh-CN"/>
        </w:rPr>
        <w:t>七</w:t>
      </w:r>
      <w:r>
        <w:rPr>
          <w:rFonts w:ascii="Times New Roman" w:hAnsi="Times New Roman"/>
          <w:b/>
          <w:color w:val="auto"/>
        </w:rPr>
        <w:t>、联系</w:t>
      </w:r>
      <w:bookmarkEnd w:id="15"/>
      <w:bookmarkEnd w:id="16"/>
      <w:r>
        <w:rPr>
          <w:rFonts w:hint="eastAsia" w:ascii="Times New Roman" w:hAnsi="Times New Roman"/>
          <w:b/>
          <w:color w:val="auto"/>
          <w:lang w:val="en-US" w:eastAsia="zh-CN"/>
        </w:rPr>
        <w:t>方式</w:t>
      </w:r>
    </w:p>
    <w:p w14:paraId="5E136980">
      <w:pPr>
        <w:spacing w:line="360" w:lineRule="auto"/>
        <w:ind w:firstLine="560" w:firstLineChars="200"/>
        <w:rPr>
          <w:rFonts w:hint="eastAsia" w:ascii="宋体" w:hAnsi="宋体" w:cs="宋体"/>
          <w:color w:val="auto"/>
          <w:szCs w:val="28"/>
        </w:rPr>
      </w:pPr>
      <w:r>
        <w:rPr>
          <w:rFonts w:hint="eastAsia" w:ascii="宋体" w:hAnsi="宋体" w:cs="宋体"/>
          <w:color w:val="auto"/>
          <w:szCs w:val="28"/>
        </w:rPr>
        <w:t>联系人：</w:t>
      </w:r>
      <w:r>
        <w:rPr>
          <w:rFonts w:hint="eastAsia" w:ascii="宋体" w:hAnsi="宋体" w:cs="宋体"/>
          <w:color w:val="auto"/>
          <w:szCs w:val="28"/>
          <w:lang w:val="en-US" w:eastAsia="zh-CN"/>
        </w:rPr>
        <w:t>王</w:t>
      </w:r>
      <w:r>
        <w:rPr>
          <w:rFonts w:hint="eastAsia" w:ascii="宋体" w:hAnsi="宋体" w:cs="宋体"/>
          <w:color w:val="auto"/>
          <w:szCs w:val="28"/>
        </w:rPr>
        <w:t>老师</w:t>
      </w:r>
    </w:p>
    <w:p w14:paraId="60B3E36D">
      <w:pPr>
        <w:kinsoku/>
        <w:wordWrap/>
        <w:overflowPunct/>
        <w:topLinePunct w:val="0"/>
        <w:autoSpaceDE/>
        <w:autoSpaceDN/>
        <w:bidi w:val="0"/>
        <w:spacing w:line="360" w:lineRule="auto"/>
        <w:ind w:firstLine="560" w:firstLineChars="200"/>
        <w:rPr>
          <w:rFonts w:hint="eastAsia" w:ascii="宋体" w:hAnsi="宋体" w:eastAsia="宋体" w:cs="宋体"/>
          <w:color w:val="auto"/>
          <w:szCs w:val="28"/>
          <w:lang w:val="en-US" w:eastAsia="zh-CN"/>
        </w:rPr>
      </w:pPr>
      <w:r>
        <w:rPr>
          <w:rFonts w:hint="eastAsia" w:ascii="宋体" w:hAnsi="宋体" w:eastAsia="宋体" w:cs="宋体"/>
          <w:color w:val="auto"/>
          <w:szCs w:val="28"/>
        </w:rPr>
        <w:t>电  话：（023）</w:t>
      </w:r>
      <w:r>
        <w:rPr>
          <w:rFonts w:hint="eastAsia" w:ascii="宋体" w:hAnsi="宋体" w:cs="宋体"/>
          <w:color w:val="auto"/>
          <w:szCs w:val="28"/>
          <w:lang w:val="en-US" w:eastAsia="zh-CN"/>
        </w:rPr>
        <w:t>88969856</w:t>
      </w:r>
    </w:p>
    <w:p w14:paraId="4AA362A2">
      <w:pPr>
        <w:kinsoku/>
        <w:wordWrap/>
        <w:overflowPunct/>
        <w:topLinePunct w:val="0"/>
        <w:autoSpaceDE/>
        <w:autoSpaceDN/>
        <w:bidi w:val="0"/>
        <w:spacing w:line="360" w:lineRule="auto"/>
        <w:ind w:firstLine="560" w:firstLineChars="200"/>
        <w:rPr>
          <w:rFonts w:hint="eastAsia" w:ascii="宋体" w:hAnsi="宋体" w:eastAsia="宋体" w:cs="宋体"/>
          <w:color w:val="auto"/>
          <w:szCs w:val="28"/>
        </w:rPr>
      </w:pPr>
      <w:r>
        <w:rPr>
          <w:rFonts w:hint="eastAsia" w:ascii="宋体" w:hAnsi="宋体" w:eastAsia="宋体" w:cs="宋体"/>
          <w:color w:val="auto"/>
          <w:szCs w:val="28"/>
        </w:rPr>
        <w:t>地  址：</w:t>
      </w:r>
      <w:r>
        <w:rPr>
          <w:rFonts w:hint="eastAsia" w:ascii="宋体" w:hAnsi="宋体" w:eastAsia="宋体" w:cs="宋体"/>
          <w:color w:val="auto"/>
          <w:szCs w:val="28"/>
          <w:lang w:val="en-US" w:eastAsia="zh-CN"/>
        </w:rPr>
        <w:t>重庆市巴南区龙洲湾街道湾箭滨二路1126号</w:t>
      </w:r>
    </w:p>
    <w:p w14:paraId="6265E104">
      <w:pPr>
        <w:pStyle w:val="4"/>
        <w:pageBreakBefore/>
        <w:adjustRightInd/>
        <w:spacing w:before="260" w:after="260" w:line="500" w:lineRule="exact"/>
        <w:jc w:val="center"/>
        <w:rPr>
          <w:rFonts w:ascii="Times New Roman" w:hAnsi="Times New Roman"/>
          <w:b/>
          <w:sz w:val="44"/>
          <w:szCs w:val="44"/>
        </w:rPr>
      </w:pPr>
      <w:bookmarkStart w:id="17" w:name="_Toc408241422"/>
      <w:bookmarkStart w:id="18" w:name="_Toc103761605"/>
      <w:bookmarkStart w:id="19" w:name="_Toc408241410"/>
      <w:r>
        <w:rPr>
          <w:rFonts w:ascii="Times New Roman" w:hAnsi="Times New Roman"/>
          <w:b/>
          <w:sz w:val="44"/>
          <w:szCs w:val="44"/>
        </w:rPr>
        <w:t>第二篇 供应商须知</w:t>
      </w:r>
      <w:bookmarkEnd w:id="17"/>
      <w:bookmarkEnd w:id="18"/>
    </w:p>
    <w:p w14:paraId="3D5CAA15">
      <w:pPr>
        <w:pStyle w:val="4"/>
        <w:spacing w:line="500" w:lineRule="exact"/>
        <w:ind w:firstLine="561" w:firstLineChars="200"/>
        <w:rPr>
          <w:rFonts w:ascii="Times New Roman" w:hAnsi="Times New Roman"/>
          <w:b/>
        </w:rPr>
      </w:pPr>
      <w:bookmarkStart w:id="20" w:name="_Toc103761606"/>
      <w:bookmarkStart w:id="21" w:name="_Toc408241423"/>
      <w:r>
        <w:rPr>
          <w:rFonts w:ascii="Times New Roman" w:hAnsi="Times New Roman"/>
          <w:b/>
        </w:rPr>
        <w:t>一、</w:t>
      </w:r>
      <w:bookmarkStart w:id="22" w:name="_Hlt41895406"/>
      <w:bookmarkEnd w:id="22"/>
      <w:r>
        <w:rPr>
          <w:rFonts w:ascii="Times New Roman" w:hAnsi="Times New Roman"/>
          <w:b/>
        </w:rPr>
        <w:t>谈判费用</w:t>
      </w:r>
      <w:bookmarkEnd w:id="20"/>
      <w:bookmarkEnd w:id="21"/>
    </w:p>
    <w:p w14:paraId="611D4685">
      <w:pPr>
        <w:snapToGrid w:val="0"/>
        <w:spacing w:line="500" w:lineRule="exact"/>
        <w:ind w:firstLine="560" w:firstLineChars="200"/>
      </w:pPr>
      <w:bookmarkStart w:id="23" w:name="_Toc408241424"/>
      <w:r>
        <w:t>参与谈判的供应商应承担其编制响应文件与递交响应文件所涉及的一切费用，不论谈判结果如何，采购人和采购代理机构在任何情况下无义务也无责任承担这些费用。</w:t>
      </w:r>
    </w:p>
    <w:p w14:paraId="1C24F7F7">
      <w:pPr>
        <w:pStyle w:val="4"/>
        <w:spacing w:line="500" w:lineRule="exact"/>
        <w:ind w:firstLine="561" w:firstLineChars="200"/>
        <w:rPr>
          <w:rFonts w:ascii="Times New Roman" w:hAnsi="Times New Roman"/>
          <w:b/>
        </w:rPr>
      </w:pPr>
      <w:bookmarkStart w:id="24" w:name="_Toc103761607"/>
      <w:r>
        <w:rPr>
          <w:rFonts w:ascii="Times New Roman" w:hAnsi="Times New Roman"/>
          <w:b/>
        </w:rPr>
        <w:t>二、</w:t>
      </w:r>
      <w:bookmarkEnd w:id="23"/>
      <w:bookmarkStart w:id="25" w:name="_Toc408241425"/>
      <w:r>
        <w:rPr>
          <w:rFonts w:ascii="Times New Roman" w:hAnsi="Times New Roman"/>
          <w:b/>
        </w:rPr>
        <w:t>竞争性谈判文件</w:t>
      </w:r>
      <w:bookmarkEnd w:id="24"/>
      <w:bookmarkEnd w:id="25"/>
    </w:p>
    <w:p w14:paraId="11303112">
      <w:pPr>
        <w:snapToGrid w:val="0"/>
        <w:spacing w:line="500" w:lineRule="exact"/>
        <w:ind w:firstLine="560" w:firstLineChars="200"/>
      </w:pPr>
      <w:bookmarkStart w:id="26" w:name="_Toc408241426"/>
      <w:r>
        <w:t>（一）竞争性谈判文件由竞争性谈判邀请书、供应商须知、谈判项目技术需求、谈判项目服务需求、合同草案条款、响应文件格式要求六部分组成。</w:t>
      </w:r>
    </w:p>
    <w:p w14:paraId="091B3D2B">
      <w:pPr>
        <w:snapToGrid w:val="0"/>
        <w:spacing w:line="500" w:lineRule="exact"/>
        <w:ind w:firstLine="560" w:firstLineChars="200"/>
      </w:pPr>
      <w:r>
        <w:t>（二）采购人所作的一切有效的书面通知、修改及补充，都是竞争性谈判文件不可分割的部分。</w:t>
      </w:r>
    </w:p>
    <w:p w14:paraId="7F987CFF">
      <w:pPr>
        <w:snapToGrid w:val="0"/>
        <w:spacing w:line="500" w:lineRule="exact"/>
        <w:ind w:firstLine="560" w:firstLineChars="200"/>
      </w:pPr>
      <w:r>
        <w:t>（三）竞争性谈判文件的解释</w:t>
      </w:r>
    </w:p>
    <w:p w14:paraId="6EB8AF7E">
      <w:pPr>
        <w:snapToGrid w:val="0"/>
        <w:spacing w:line="500" w:lineRule="exact"/>
        <w:ind w:firstLine="560" w:firstLineChars="200"/>
      </w:pPr>
      <w:r>
        <w:t>供应商如对竞争性谈判文件有疑问，必须以书面形式在谈判截止时间1个工作日前向采购人要求澄清，采购人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27" w:name="_Toc318159780"/>
      <w:bookmarkStart w:id="28" w:name="_Toc318166429"/>
      <w:bookmarkStart w:id="29" w:name="_Toc318159160"/>
      <w:bookmarkStart w:id="30" w:name="_Toc318159349"/>
    </w:p>
    <w:p w14:paraId="29B7A6ED">
      <w:pPr>
        <w:snapToGrid w:val="0"/>
        <w:spacing w:line="500" w:lineRule="exact"/>
        <w:ind w:firstLine="560" w:firstLineChars="200"/>
      </w:pPr>
      <w:r>
        <w:t>（四）本竞争性谈判文件中，谈判小组根据与供应商谈判情况可能实质性变动的内容为竞争性谈判文件第三、四、五篇全部内容。</w:t>
      </w:r>
    </w:p>
    <w:bookmarkEnd w:id="26"/>
    <w:bookmarkEnd w:id="27"/>
    <w:bookmarkEnd w:id="28"/>
    <w:bookmarkEnd w:id="29"/>
    <w:bookmarkEnd w:id="30"/>
    <w:p w14:paraId="537C733A">
      <w:pPr>
        <w:pStyle w:val="4"/>
        <w:spacing w:line="500" w:lineRule="exact"/>
        <w:ind w:firstLine="561" w:firstLineChars="200"/>
        <w:rPr>
          <w:rFonts w:ascii="Times New Roman" w:hAnsi="Times New Roman"/>
          <w:b/>
        </w:rPr>
      </w:pPr>
      <w:bookmarkStart w:id="31" w:name="_Toc103761608"/>
      <w:bookmarkStart w:id="32" w:name="_Toc403569779"/>
      <w:bookmarkStart w:id="33" w:name="_Toc342913392"/>
      <w:bookmarkStart w:id="34" w:name="_Toc179714297"/>
      <w:bookmarkStart w:id="35" w:name="_Toc102227318"/>
      <w:r>
        <w:rPr>
          <w:rFonts w:ascii="Times New Roman" w:hAnsi="Times New Roman"/>
          <w:b/>
        </w:rPr>
        <w:t>三、谈判要求</w:t>
      </w:r>
      <w:bookmarkEnd w:id="31"/>
      <w:bookmarkEnd w:id="32"/>
      <w:bookmarkEnd w:id="33"/>
      <w:bookmarkEnd w:id="34"/>
      <w:bookmarkEnd w:id="35"/>
    </w:p>
    <w:p w14:paraId="309F7DEE">
      <w:pPr>
        <w:spacing w:line="500" w:lineRule="exact"/>
        <w:ind w:firstLine="570"/>
      </w:pPr>
      <w:r>
        <w:t>（一）响应文件</w:t>
      </w:r>
    </w:p>
    <w:p w14:paraId="51A515B5">
      <w:pPr>
        <w:spacing w:line="500" w:lineRule="exact"/>
        <w:ind w:firstLine="570"/>
      </w:pPr>
      <w:r>
        <w:t>供应商应当按照竞争性谈判文件的要求编制响应文件，并对竞争性谈判文件提出的要求和条件作出实质性响应，响应文件应采用软面</w:t>
      </w:r>
      <w:r>
        <w:rPr>
          <w:b/>
        </w:rPr>
        <w:t>胶装</w:t>
      </w:r>
      <w:r>
        <w:t>订本，同时应编制完整的页码、目录。</w:t>
      </w:r>
    </w:p>
    <w:p w14:paraId="03BEDCF8">
      <w:pPr>
        <w:spacing w:line="500" w:lineRule="exact"/>
        <w:ind w:firstLine="570"/>
      </w:pPr>
      <w:r>
        <w:t>1.响应文件组成</w:t>
      </w:r>
    </w:p>
    <w:p w14:paraId="36F8AA31">
      <w:pPr>
        <w:spacing w:line="500" w:lineRule="exact"/>
        <w:ind w:firstLine="570"/>
      </w:pPr>
      <w: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6F066A6">
      <w:pPr>
        <w:spacing w:line="500" w:lineRule="exact"/>
        <w:ind w:firstLine="570"/>
      </w:pPr>
      <w:r>
        <w:t>2.谈判有效期：响应文件及有关承诺文件有效期为谈判开始时间起90天。</w:t>
      </w:r>
    </w:p>
    <w:p w14:paraId="3F436212">
      <w:pPr>
        <w:spacing w:line="500" w:lineRule="exact"/>
        <w:ind w:firstLine="570"/>
      </w:pPr>
      <w:r>
        <w:t>3.联合体</w:t>
      </w:r>
    </w:p>
    <w:p w14:paraId="638207ED">
      <w:pPr>
        <w:spacing w:line="500" w:lineRule="exact"/>
        <w:ind w:firstLine="570"/>
        <w:rPr>
          <w:b/>
        </w:rPr>
      </w:pPr>
      <w:r>
        <w:rPr>
          <w:b/>
        </w:rPr>
        <w:t>本项目不接受联合体投标。</w:t>
      </w:r>
    </w:p>
    <w:p w14:paraId="441F189A">
      <w:pPr>
        <w:spacing w:line="500" w:lineRule="exact"/>
        <w:ind w:firstLine="570"/>
      </w:pPr>
      <w:r>
        <w:t>（二）保证金</w:t>
      </w:r>
    </w:p>
    <w:p w14:paraId="1751DDF0">
      <w:pPr>
        <w:spacing w:line="500" w:lineRule="exact"/>
        <w:ind w:firstLine="570"/>
      </w:pPr>
      <w:r>
        <w:t>1.供应商提交保证金金额和方式详见“第一篇  五、保证金”；</w:t>
      </w:r>
    </w:p>
    <w:p w14:paraId="79E81A98">
      <w:pPr>
        <w:spacing w:line="500" w:lineRule="exact"/>
        <w:ind w:firstLine="570"/>
      </w:pPr>
      <w:r>
        <w:t>2.发生以下情况之一者，保证金不予退还：</w:t>
      </w:r>
    </w:p>
    <w:p w14:paraId="716D0DC4">
      <w:pPr>
        <w:spacing w:line="500" w:lineRule="exact"/>
        <w:ind w:firstLine="570"/>
      </w:pPr>
      <w:r>
        <w:t>2.1 供应商在提交响应文件截止时间后撤回响应文件的；</w:t>
      </w:r>
    </w:p>
    <w:p w14:paraId="4CFB48B6">
      <w:pPr>
        <w:spacing w:line="500" w:lineRule="exact"/>
        <w:ind w:firstLine="570"/>
      </w:pPr>
      <w:r>
        <w:t>2.2 供应商在响应文件中提供虚假材料的；</w:t>
      </w:r>
    </w:p>
    <w:p w14:paraId="48CE8BAC">
      <w:pPr>
        <w:spacing w:line="500" w:lineRule="exact"/>
        <w:ind w:firstLine="560" w:firstLineChars="200"/>
      </w:pPr>
      <w:r>
        <w:t>2.3 除因不可抗力或竞争性谈判文件认可的情形以外，成交供应商不与采购人签订合同的；</w:t>
      </w:r>
    </w:p>
    <w:p w14:paraId="11A4C8D1">
      <w:pPr>
        <w:spacing w:line="500" w:lineRule="exact"/>
        <w:ind w:firstLine="570"/>
      </w:pPr>
      <w:r>
        <w:t>2.4 供应商与采购人、其他供应商恶意串通的；</w:t>
      </w:r>
    </w:p>
    <w:p w14:paraId="54CAF19A">
      <w:pPr>
        <w:spacing w:line="500" w:lineRule="exact"/>
        <w:ind w:firstLine="570"/>
      </w:pPr>
      <w:r>
        <w:t>2.5 成交供应商不按规定的时间或拒绝按成交状态签订合同（即不按照采购文件确定的合同文本以及采购标的、规格型号、采购金额、采购数量、技术和服务要求等事项签订采购合同的）。</w:t>
      </w:r>
    </w:p>
    <w:p w14:paraId="0720DAC2">
      <w:pPr>
        <w:spacing w:line="500" w:lineRule="exact"/>
        <w:ind w:firstLine="570"/>
      </w:pPr>
      <w:r>
        <w:t>（三）报价要求</w:t>
      </w:r>
    </w:p>
    <w:p w14:paraId="0CCD318F">
      <w:pPr>
        <w:spacing w:line="500" w:lineRule="exact"/>
        <w:ind w:firstLine="570"/>
      </w:pPr>
      <w:r>
        <w:t>1.项目报价方式：人民币。</w:t>
      </w:r>
    </w:p>
    <w:p w14:paraId="195B68D4">
      <w:pPr>
        <w:spacing w:line="500" w:lineRule="exact"/>
        <w:ind w:firstLine="570"/>
      </w:pPr>
      <w:r>
        <w:t>2.谈判报价</w:t>
      </w:r>
      <w:r>
        <w:rPr>
          <w:szCs w:val="22"/>
        </w:rPr>
        <w:t>包括</w:t>
      </w:r>
      <w:r>
        <w:rPr>
          <w:rFonts w:hint="default" w:ascii="Times New Roman" w:hAnsi="Times New Roman" w:eastAsia="宋体" w:cs="Times New Roman"/>
          <w:szCs w:val="22"/>
          <w:lang w:val="en-US" w:eastAsia="zh-CN"/>
        </w:rPr>
        <w:t>完成该</w:t>
      </w:r>
      <w:r>
        <w:rPr>
          <w:rFonts w:hint="eastAsia" w:ascii="Times New Roman" w:hAnsi="Times New Roman" w:eastAsia="宋体" w:cs="Times New Roman"/>
          <w:szCs w:val="22"/>
          <w:lang w:val="en-US" w:eastAsia="zh-CN"/>
        </w:rPr>
        <w:t>项目</w:t>
      </w:r>
      <w:r>
        <w:rPr>
          <w:rFonts w:hint="default" w:ascii="Times New Roman" w:hAnsi="Times New Roman" w:eastAsia="宋体" w:cs="Times New Roman"/>
          <w:szCs w:val="22"/>
          <w:lang w:val="en-US" w:eastAsia="zh-CN"/>
        </w:rPr>
        <w:t>所需的人工费、材料费、施工机具使用费、企业管理费、利润、措施项目费(含安全文明施工费)、规费、风险费、税金等所有费用</w:t>
      </w:r>
      <w:r>
        <w:rPr>
          <w:szCs w:val="22"/>
        </w:rPr>
        <w:t>。因成交供应商自身原因造成漏报、少报皆由其自行承担责任，采购人不再补偿。</w:t>
      </w:r>
      <w:r>
        <w:t xml:space="preserve"> </w:t>
      </w:r>
    </w:p>
    <w:p w14:paraId="626AB419">
      <w:pPr>
        <w:spacing w:line="500" w:lineRule="exact"/>
        <w:ind w:firstLine="570"/>
      </w:pPr>
      <w:r>
        <w:t>（四）修正错误</w:t>
      </w:r>
    </w:p>
    <w:p w14:paraId="5500748B">
      <w:pPr>
        <w:spacing w:line="500" w:lineRule="exact"/>
        <w:ind w:firstLine="570"/>
      </w:pPr>
      <w:r>
        <w:t>1.竞争性报价函内容与响应文件中相应内容不一致的，以竞争性报价函为准；</w:t>
      </w:r>
    </w:p>
    <w:p w14:paraId="6A21B538">
      <w:pPr>
        <w:spacing w:line="500" w:lineRule="exact"/>
        <w:ind w:firstLine="570"/>
      </w:pPr>
      <w:r>
        <w:t>2.大写金额和小写金额不一致的，以大写金额为准；</w:t>
      </w:r>
    </w:p>
    <w:p w14:paraId="36F505AC">
      <w:pPr>
        <w:spacing w:line="500" w:lineRule="exact"/>
        <w:ind w:firstLine="570"/>
      </w:pPr>
      <w:r>
        <w:t xml:space="preserve">3.单价金额小数点或者百分比有明显错位的，以总价为准，并修改单价； </w:t>
      </w:r>
    </w:p>
    <w:p w14:paraId="6941F18E">
      <w:pPr>
        <w:spacing w:line="500" w:lineRule="exact"/>
        <w:ind w:firstLine="570"/>
      </w:pPr>
      <w:r>
        <w:t>4.总价金额与按单价汇总金额不一致的，以单价金额计算结果为准；</w:t>
      </w:r>
    </w:p>
    <w:p w14:paraId="17B10298">
      <w:pPr>
        <w:spacing w:line="500" w:lineRule="exact"/>
        <w:ind w:firstLine="570"/>
      </w:pPr>
      <w:r>
        <w:t>5.对不同文字文本投标文件的解释发生异议的，以中文文本为准。</w:t>
      </w:r>
    </w:p>
    <w:p w14:paraId="1EA8F0E1">
      <w:pPr>
        <w:spacing w:line="500" w:lineRule="exact"/>
        <w:ind w:firstLine="570"/>
      </w:pPr>
      <w:r>
        <w:t>谈判小组按上述修正错误的原则及方法修正供应商的报价，供应商同意并签字确认后，修正后的报价对供应商具有约束作用。如果供应商不接受修正后的价格，将失去成为成交供应商的资格。</w:t>
      </w:r>
    </w:p>
    <w:p w14:paraId="0BDAA935">
      <w:pPr>
        <w:spacing w:line="500" w:lineRule="exact"/>
        <w:ind w:firstLine="570"/>
      </w:pPr>
      <w:r>
        <w:t>（五）提交响应文件的份数和签署</w:t>
      </w:r>
    </w:p>
    <w:p w14:paraId="478954C4">
      <w:pPr>
        <w:spacing w:line="500" w:lineRule="exact"/>
        <w:ind w:firstLine="570"/>
      </w:pPr>
      <w:r>
        <w:t>1.</w:t>
      </w:r>
      <w:r>
        <w:rPr>
          <w:b/>
        </w:rPr>
        <w:t>响应文件一式三份，其中正本一份，副本一份，电子文档一份（推荐采用U盘或光盘）</w:t>
      </w:r>
      <w:r>
        <w:t>；副本可为正本的复印件，应与正本一致，如出现不一致情况以正本为准。</w:t>
      </w:r>
    </w:p>
    <w:p w14:paraId="014D1A15">
      <w:pPr>
        <w:spacing w:line="500" w:lineRule="exact"/>
        <w:ind w:firstLine="570"/>
      </w:pPr>
      <w:r>
        <w:t>2.在响应文件正本中，竞争性谈判文件第六篇响应文件格式中规定签字、盖章的地方必须按其规定签字、盖章。</w:t>
      </w:r>
    </w:p>
    <w:p w14:paraId="71E8DCD8">
      <w:pPr>
        <w:spacing w:line="500" w:lineRule="exact"/>
        <w:ind w:firstLine="570"/>
      </w:pPr>
      <w:r>
        <w:t>3.若供应商对响应文件的错处作必要修改，则应在修改处加盖供应商公章或由法定代表人或法定代表人授权代表签字确认。</w:t>
      </w:r>
    </w:p>
    <w:p w14:paraId="57C6EAD0">
      <w:pPr>
        <w:spacing w:line="500" w:lineRule="exact"/>
        <w:ind w:firstLine="570"/>
      </w:pPr>
      <w:r>
        <w:t>（六）响应文件的递交</w:t>
      </w:r>
    </w:p>
    <w:p w14:paraId="0C60DD6F">
      <w:pPr>
        <w:spacing w:line="500" w:lineRule="exact"/>
        <w:ind w:firstLine="570"/>
      </w:pPr>
      <w:r>
        <w:t>1.响应文件的密封与标记</w:t>
      </w:r>
    </w:p>
    <w:p w14:paraId="08182FB9">
      <w:pPr>
        <w:spacing w:line="500" w:lineRule="exact"/>
        <w:ind w:firstLine="570"/>
      </w:pPr>
      <w:r>
        <w:t>响应文件的正本、副本以及电子文档均应密封送达递交响应文件地点，应在封套上注明项目名称、供应商名称。若正本、副本以及电子文档分别进行密封的，还应在封套上注明“正本”、“副本”、“电子文档”字样。</w:t>
      </w:r>
    </w:p>
    <w:p w14:paraId="3C47DBA2">
      <w:pPr>
        <w:spacing w:line="500" w:lineRule="exact"/>
        <w:ind w:firstLine="570"/>
      </w:pPr>
      <w:r>
        <w:t>2.响应文件投递截止时间：参阅竞争性谈判邀请书。</w:t>
      </w:r>
    </w:p>
    <w:p w14:paraId="0D787BD4">
      <w:pPr>
        <w:spacing w:line="500" w:lineRule="exact"/>
        <w:ind w:firstLine="570"/>
      </w:pPr>
      <w:r>
        <w:t>3.响应文件的装订形式为</w:t>
      </w:r>
      <w:r>
        <w:rPr>
          <w:b/>
        </w:rPr>
        <w:t>胶装</w:t>
      </w:r>
      <w:r>
        <w:t>。</w:t>
      </w:r>
    </w:p>
    <w:p w14:paraId="76F198E5">
      <w:pPr>
        <w:spacing w:line="500" w:lineRule="exact"/>
        <w:ind w:firstLine="570"/>
      </w:pPr>
      <w:r>
        <w:t>（七）响应文件语言：</w:t>
      </w:r>
      <w:r>
        <w:rPr>
          <w:b/>
        </w:rPr>
        <w:t>简体中文。</w:t>
      </w:r>
    </w:p>
    <w:p w14:paraId="4DFEC14E">
      <w:pPr>
        <w:spacing w:line="500" w:lineRule="exact"/>
        <w:ind w:firstLine="570"/>
      </w:pPr>
      <w:r>
        <w:t>（八）供应商参与人员</w:t>
      </w:r>
    </w:p>
    <w:p w14:paraId="58CA190B">
      <w:pPr>
        <w:spacing w:line="500" w:lineRule="exact"/>
        <w:ind w:firstLine="570"/>
      </w:pPr>
      <w:r>
        <w:t>各个供应商可派1-2名代表参与谈判，至少1人应为法定代表人或具有法定代表人授权委托书的授权代表。</w:t>
      </w:r>
    </w:p>
    <w:p w14:paraId="448F212A">
      <w:pPr>
        <w:spacing w:line="500" w:lineRule="exact"/>
        <w:ind w:firstLine="570"/>
      </w:pPr>
      <w:r>
        <w:t>（九）无效谈判</w:t>
      </w:r>
    </w:p>
    <w:p w14:paraId="5CE5E17F">
      <w:pPr>
        <w:spacing w:line="500" w:lineRule="exact"/>
        <w:ind w:firstLine="570"/>
      </w:pPr>
      <w:r>
        <w:t>供应商发生以下条款情况之一者，视为无效谈判，其响应文件将被拒绝：</w:t>
      </w:r>
    </w:p>
    <w:p w14:paraId="11A8C8A4">
      <w:pPr>
        <w:spacing w:line="500" w:lineRule="exact"/>
        <w:ind w:firstLine="570"/>
      </w:pPr>
      <w:r>
        <w:t>1.供应商不符合规定的基本资格条件或特定资格条件的；</w:t>
      </w:r>
    </w:p>
    <w:p w14:paraId="17222518">
      <w:pPr>
        <w:spacing w:line="500" w:lineRule="exact"/>
        <w:ind w:firstLine="570"/>
      </w:pPr>
      <w:r>
        <w:t>2.供应商的法定代表人或其授权代表未参加谈判；</w:t>
      </w:r>
    </w:p>
    <w:p w14:paraId="610D79CE">
      <w:pPr>
        <w:spacing w:line="500" w:lineRule="exact"/>
        <w:ind w:firstLine="570"/>
      </w:pPr>
      <w:r>
        <w:t>3.供应商未在保证金到账截止时间前提交足额保证金的；</w:t>
      </w:r>
    </w:p>
    <w:p w14:paraId="1EA46E3B">
      <w:pPr>
        <w:spacing w:line="500" w:lineRule="exact"/>
        <w:ind w:firstLine="570"/>
      </w:pPr>
      <w:r>
        <w:t>4.供应商所提交的响应文件不按规定签字、盖章的；</w:t>
      </w:r>
    </w:p>
    <w:p w14:paraId="73AA2D75">
      <w:pPr>
        <w:spacing w:line="500" w:lineRule="exact"/>
        <w:ind w:firstLine="570"/>
      </w:pPr>
      <w:r>
        <w:t>5.供应商的最后报价超过采购预算或最高限价的；</w:t>
      </w:r>
    </w:p>
    <w:p w14:paraId="347E411E">
      <w:pPr>
        <w:spacing w:line="500" w:lineRule="exact"/>
        <w:ind w:firstLine="570"/>
      </w:pPr>
      <w:r>
        <w:t>6.供应商响应文件内容有与国家现行法律法规相违背的内容，或附有采购人无法接受条件的；</w:t>
      </w:r>
      <w:r>
        <w:cr/>
      </w:r>
      <w:r>
        <w:t xml:space="preserve">    7.单位负责人为同一人或者存在直接控股、管理关系的不同供应商，参加同一合同项（分包）下政府采购活动的；</w:t>
      </w:r>
    </w:p>
    <w:p w14:paraId="106AC7FD">
      <w:pPr>
        <w:spacing w:line="500" w:lineRule="exact"/>
        <w:ind w:firstLine="570"/>
      </w:pPr>
      <w:r>
        <w:t>8.为采购项目提供整体设计、规范编制或者项目管理、监理、检测等服务的供应商再参加该采购项目的其他采购活动的；</w:t>
      </w:r>
      <w:r>
        <w:cr/>
      </w:r>
      <w:r>
        <w:t xml:space="preserve">    9.同一合同项（分包）下的货物，制造商参与谈判的，再委托代理商参与谈判的。</w:t>
      </w:r>
    </w:p>
    <w:p w14:paraId="18E09B0C">
      <w:pPr>
        <w:spacing w:line="500" w:lineRule="exact"/>
        <w:ind w:firstLine="570"/>
      </w:pPr>
      <w:r>
        <w:t>10.</w:t>
      </w:r>
      <w:r>
        <w:rPr>
          <w:sz w:val="24"/>
          <w:szCs w:val="24"/>
        </w:rPr>
        <w:t xml:space="preserve"> </w:t>
      </w:r>
      <w:r>
        <w:t>供应商以联合体形式参与谈判的。</w:t>
      </w:r>
    </w:p>
    <w:p w14:paraId="663EA33F">
      <w:pPr>
        <w:pStyle w:val="4"/>
        <w:spacing w:line="500" w:lineRule="exact"/>
        <w:ind w:firstLine="561" w:firstLineChars="200"/>
        <w:rPr>
          <w:rFonts w:ascii="Times New Roman" w:hAnsi="Times New Roman"/>
          <w:b/>
        </w:rPr>
      </w:pPr>
      <w:bookmarkStart w:id="36" w:name="_Toc408241427"/>
      <w:bookmarkStart w:id="37" w:name="_Toc103761609"/>
      <w:r>
        <w:rPr>
          <w:rFonts w:ascii="Times New Roman" w:hAnsi="Times New Roman"/>
          <w:b/>
        </w:rPr>
        <w:t>四、谈判</w:t>
      </w:r>
      <w:bookmarkEnd w:id="36"/>
      <w:r>
        <w:rPr>
          <w:rFonts w:ascii="Times New Roman" w:hAnsi="Times New Roman"/>
          <w:b/>
        </w:rPr>
        <w:t>程序</w:t>
      </w:r>
      <w:bookmarkEnd w:id="37"/>
    </w:p>
    <w:p w14:paraId="0538D622">
      <w:pPr>
        <w:spacing w:line="500" w:lineRule="exact"/>
        <w:ind w:firstLine="570"/>
      </w:pPr>
      <w:bookmarkStart w:id="38" w:name="_Toc408241428"/>
      <w:r>
        <w:t>（一）谈判按竞争性谈判文件规定的时间和地点进行。供应商须有法定代表人或其授权代表参加并签到。</w:t>
      </w:r>
    </w:p>
    <w:p w14:paraId="0198FB3C">
      <w:pPr>
        <w:spacing w:line="500" w:lineRule="exact"/>
        <w:ind w:firstLine="570"/>
      </w:pPr>
      <w:r>
        <w:t>（二）竞争性谈判以签到的顺序作为谈判顺序，由本项目谈判小组分别与各供应商进行谈判。在正式谈判前，对各供应商的资格条件、响应文件的有效性、完整性和响应程度进行审查，各供应商只有在完全符合谈判要求的前提下，才能参与正式谈判，审查的内容如下：</w:t>
      </w:r>
    </w:p>
    <w:p w14:paraId="2AE771C3">
      <w:pPr>
        <w:spacing w:line="500" w:lineRule="exact"/>
        <w:ind w:firstLine="570"/>
        <w:outlineLvl w:val="2"/>
      </w:pPr>
      <w:r>
        <w:t>1.资格性检查</w:t>
      </w:r>
    </w:p>
    <w:p w14:paraId="0DD79125">
      <w:pPr>
        <w:spacing w:line="500" w:lineRule="exact"/>
        <w:ind w:firstLine="570"/>
      </w:pPr>
      <w:r>
        <w:t>依据法律法规和竞争性谈判文件的规定，对供应商的资格证明等进行审查，以确定供应商是否具备谈判资格。检查内容如下: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3146"/>
        <w:gridCol w:w="3579"/>
      </w:tblGrid>
      <w:tr w14:paraId="7912CC09">
        <w:trPr>
          <w:trHeight w:val="490" w:hRule="atLeast"/>
        </w:trPr>
        <w:tc>
          <w:tcPr>
            <w:tcW w:w="817" w:type="dxa"/>
            <w:vAlign w:val="center"/>
          </w:tcPr>
          <w:p w14:paraId="201EAC7E">
            <w:pPr>
              <w:snapToGrid w:val="0"/>
              <w:spacing w:line="500" w:lineRule="exact"/>
              <w:jc w:val="center"/>
              <w:rPr>
                <w:b/>
                <w:kern w:val="0"/>
                <w:sz w:val="21"/>
                <w:szCs w:val="21"/>
              </w:rPr>
            </w:pPr>
            <w:r>
              <w:rPr>
                <w:b/>
                <w:kern w:val="0"/>
                <w:sz w:val="21"/>
                <w:szCs w:val="21"/>
              </w:rPr>
              <w:t>序号</w:t>
            </w:r>
          </w:p>
        </w:tc>
        <w:tc>
          <w:tcPr>
            <w:tcW w:w="5272" w:type="dxa"/>
            <w:gridSpan w:val="2"/>
            <w:vAlign w:val="center"/>
          </w:tcPr>
          <w:p w14:paraId="51E7BCFF">
            <w:pPr>
              <w:snapToGrid w:val="0"/>
              <w:spacing w:line="500" w:lineRule="exact"/>
              <w:jc w:val="center"/>
              <w:rPr>
                <w:b/>
                <w:kern w:val="0"/>
                <w:sz w:val="21"/>
                <w:szCs w:val="21"/>
              </w:rPr>
            </w:pPr>
            <w:r>
              <w:rPr>
                <w:b/>
                <w:kern w:val="0"/>
                <w:sz w:val="21"/>
                <w:szCs w:val="21"/>
              </w:rPr>
              <w:t>检查因素</w:t>
            </w:r>
          </w:p>
        </w:tc>
        <w:tc>
          <w:tcPr>
            <w:tcW w:w="3579" w:type="dxa"/>
            <w:vAlign w:val="center"/>
          </w:tcPr>
          <w:p w14:paraId="3B74031A">
            <w:pPr>
              <w:snapToGrid w:val="0"/>
              <w:spacing w:line="500" w:lineRule="exact"/>
              <w:jc w:val="center"/>
              <w:rPr>
                <w:b/>
                <w:kern w:val="0"/>
                <w:sz w:val="21"/>
                <w:szCs w:val="21"/>
              </w:rPr>
            </w:pPr>
            <w:r>
              <w:rPr>
                <w:b/>
                <w:kern w:val="0"/>
                <w:sz w:val="21"/>
                <w:szCs w:val="21"/>
              </w:rPr>
              <w:t>检查内容</w:t>
            </w:r>
          </w:p>
        </w:tc>
      </w:tr>
      <w:tr w14:paraId="4088641C">
        <w:trPr>
          <w:cantSplit/>
          <w:trHeight w:val="1132" w:hRule="atLeast"/>
        </w:trPr>
        <w:tc>
          <w:tcPr>
            <w:tcW w:w="817" w:type="dxa"/>
            <w:vMerge w:val="restart"/>
            <w:vAlign w:val="center"/>
          </w:tcPr>
          <w:p w14:paraId="7770FDE3">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t>（一）</w:t>
            </w:r>
          </w:p>
        </w:tc>
        <w:tc>
          <w:tcPr>
            <w:tcW w:w="2126" w:type="dxa"/>
            <w:vMerge w:val="restart"/>
            <w:vAlign w:val="center"/>
          </w:tcPr>
          <w:p w14:paraId="0E4C965F">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r>
              <w:rPr>
                <w:sz w:val="21"/>
                <w:szCs w:val="21"/>
                <w:lang w:val="zh-CN"/>
              </w:rPr>
              <w:t>《中华人民共和国政府采购法》第二十二条规定</w:t>
            </w:r>
          </w:p>
        </w:tc>
        <w:tc>
          <w:tcPr>
            <w:tcW w:w="3146" w:type="dxa"/>
            <w:vAlign w:val="center"/>
          </w:tcPr>
          <w:p w14:paraId="379EB42C">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1.具有独立承担民事责任的能力</w:t>
            </w:r>
          </w:p>
        </w:tc>
        <w:tc>
          <w:tcPr>
            <w:tcW w:w="3579" w:type="dxa"/>
            <w:vAlign w:val="center"/>
          </w:tcPr>
          <w:p w14:paraId="5B61283F">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供应商法人营业执照（副本）或社会团体法人登记证书（副本）或民办非企业单位法人登记证书（副本）或事业单位法人证书（副本）或个体工商户营业执照或有效的自然人身份证明（提供复印件）；</w:t>
            </w:r>
          </w:p>
          <w:p w14:paraId="541A05B8">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供应商法定代表人身份证明和法定代表人授权代表委托书。</w:t>
            </w:r>
          </w:p>
        </w:tc>
      </w:tr>
      <w:tr w14:paraId="7728E7C1">
        <w:trPr>
          <w:cantSplit/>
          <w:trHeight w:val="381" w:hRule="atLeast"/>
        </w:trPr>
        <w:tc>
          <w:tcPr>
            <w:tcW w:w="817" w:type="dxa"/>
            <w:vMerge w:val="continue"/>
            <w:vAlign w:val="center"/>
          </w:tcPr>
          <w:p w14:paraId="45CEE9F3">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p>
        </w:tc>
        <w:tc>
          <w:tcPr>
            <w:tcW w:w="2126" w:type="dxa"/>
            <w:vMerge w:val="continue"/>
            <w:vAlign w:val="center"/>
          </w:tcPr>
          <w:p w14:paraId="26D7245D">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p>
        </w:tc>
        <w:tc>
          <w:tcPr>
            <w:tcW w:w="3146" w:type="dxa"/>
            <w:vAlign w:val="center"/>
          </w:tcPr>
          <w:p w14:paraId="6149F39C">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lang w:val="zh-CN"/>
              </w:rPr>
              <w:t>2.</w:t>
            </w:r>
            <w:r>
              <w:rPr>
                <w:sz w:val="21"/>
                <w:szCs w:val="21"/>
              </w:rPr>
              <w:t>具有良好的商业信誉和健全的财务会计制度</w:t>
            </w:r>
          </w:p>
        </w:tc>
        <w:tc>
          <w:tcPr>
            <w:tcW w:w="3579" w:type="dxa"/>
            <w:vMerge w:val="restart"/>
            <w:vAlign w:val="center"/>
          </w:tcPr>
          <w:p w14:paraId="15B20395">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提供《基本资格条件承诺函》（格式）</w:t>
            </w:r>
          </w:p>
        </w:tc>
      </w:tr>
      <w:tr w14:paraId="29E0AF30">
        <w:trPr>
          <w:cantSplit/>
          <w:trHeight w:val="428" w:hRule="atLeast"/>
        </w:trPr>
        <w:tc>
          <w:tcPr>
            <w:tcW w:w="817" w:type="dxa"/>
            <w:vMerge w:val="continue"/>
            <w:vAlign w:val="center"/>
          </w:tcPr>
          <w:p w14:paraId="38600DFF">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p>
        </w:tc>
        <w:tc>
          <w:tcPr>
            <w:tcW w:w="2126" w:type="dxa"/>
            <w:vMerge w:val="continue"/>
            <w:vAlign w:val="center"/>
          </w:tcPr>
          <w:p w14:paraId="3C19883C">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p>
        </w:tc>
        <w:tc>
          <w:tcPr>
            <w:tcW w:w="3146" w:type="dxa"/>
            <w:vAlign w:val="center"/>
          </w:tcPr>
          <w:p w14:paraId="1E272327">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r>
              <w:rPr>
                <w:sz w:val="21"/>
                <w:szCs w:val="21"/>
                <w:lang w:val="zh-CN"/>
              </w:rPr>
              <w:t>3.具有履行合同所必需的设备和专业技术能力</w:t>
            </w:r>
          </w:p>
        </w:tc>
        <w:tc>
          <w:tcPr>
            <w:tcW w:w="3579" w:type="dxa"/>
            <w:vMerge w:val="continue"/>
            <w:vAlign w:val="center"/>
          </w:tcPr>
          <w:p w14:paraId="20F3768B">
            <w:pPr>
              <w:keepNext w:val="0"/>
              <w:keepLines w:val="0"/>
              <w:pageBreakBefore w:val="0"/>
              <w:widowControl w:val="0"/>
              <w:kinsoku/>
              <w:wordWrap/>
              <w:overflowPunct/>
              <w:topLinePunct w:val="0"/>
              <w:bidi w:val="0"/>
              <w:adjustRightInd/>
              <w:snapToGrid w:val="0"/>
              <w:spacing w:line="240" w:lineRule="auto"/>
              <w:textAlignment w:val="auto"/>
              <w:rPr>
                <w:sz w:val="21"/>
                <w:szCs w:val="21"/>
              </w:rPr>
            </w:pPr>
          </w:p>
        </w:tc>
      </w:tr>
      <w:tr w14:paraId="642F898A">
        <w:trPr>
          <w:cantSplit/>
          <w:trHeight w:val="378" w:hRule="atLeast"/>
        </w:trPr>
        <w:tc>
          <w:tcPr>
            <w:tcW w:w="817" w:type="dxa"/>
            <w:vMerge w:val="continue"/>
            <w:vAlign w:val="center"/>
          </w:tcPr>
          <w:p w14:paraId="09B7C4BB">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p>
        </w:tc>
        <w:tc>
          <w:tcPr>
            <w:tcW w:w="2126" w:type="dxa"/>
            <w:vMerge w:val="continue"/>
            <w:vAlign w:val="center"/>
          </w:tcPr>
          <w:p w14:paraId="70F2A2B9">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p>
        </w:tc>
        <w:tc>
          <w:tcPr>
            <w:tcW w:w="3146" w:type="dxa"/>
            <w:vAlign w:val="center"/>
          </w:tcPr>
          <w:p w14:paraId="793B5EBF">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r>
              <w:rPr>
                <w:sz w:val="21"/>
                <w:szCs w:val="21"/>
                <w:lang w:val="zh-CN"/>
              </w:rPr>
              <w:t>4.有依法缴纳税收的良好记录</w:t>
            </w:r>
          </w:p>
        </w:tc>
        <w:tc>
          <w:tcPr>
            <w:tcW w:w="3579" w:type="dxa"/>
            <w:vMerge w:val="continue"/>
            <w:vAlign w:val="center"/>
          </w:tcPr>
          <w:p w14:paraId="6610223A">
            <w:pPr>
              <w:keepNext w:val="0"/>
              <w:keepLines w:val="0"/>
              <w:pageBreakBefore w:val="0"/>
              <w:widowControl w:val="0"/>
              <w:kinsoku/>
              <w:wordWrap/>
              <w:overflowPunct/>
              <w:topLinePunct w:val="0"/>
              <w:bidi w:val="0"/>
              <w:adjustRightInd/>
              <w:snapToGrid w:val="0"/>
              <w:spacing w:line="240" w:lineRule="auto"/>
              <w:textAlignment w:val="auto"/>
              <w:rPr>
                <w:sz w:val="21"/>
                <w:szCs w:val="21"/>
              </w:rPr>
            </w:pPr>
          </w:p>
        </w:tc>
      </w:tr>
      <w:tr w14:paraId="74EBDD1B">
        <w:trPr>
          <w:cantSplit/>
          <w:trHeight w:val="868" w:hRule="atLeast"/>
        </w:trPr>
        <w:tc>
          <w:tcPr>
            <w:tcW w:w="817" w:type="dxa"/>
            <w:vMerge w:val="continue"/>
            <w:vAlign w:val="center"/>
          </w:tcPr>
          <w:p w14:paraId="428386F1">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p>
        </w:tc>
        <w:tc>
          <w:tcPr>
            <w:tcW w:w="2126" w:type="dxa"/>
            <w:vMerge w:val="continue"/>
            <w:vAlign w:val="center"/>
          </w:tcPr>
          <w:p w14:paraId="415174E5">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p>
        </w:tc>
        <w:tc>
          <w:tcPr>
            <w:tcW w:w="3146" w:type="dxa"/>
            <w:vAlign w:val="center"/>
          </w:tcPr>
          <w:p w14:paraId="635948B8">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r>
              <w:rPr>
                <w:sz w:val="21"/>
                <w:szCs w:val="21"/>
              </w:rPr>
              <w:t>5.参加政府采购活动前三年内，在经营活动中没有重大违法记录</w:t>
            </w:r>
          </w:p>
        </w:tc>
        <w:tc>
          <w:tcPr>
            <w:tcW w:w="3579" w:type="dxa"/>
            <w:vMerge w:val="continue"/>
            <w:vAlign w:val="center"/>
          </w:tcPr>
          <w:p w14:paraId="0104C0B1">
            <w:pPr>
              <w:keepNext w:val="0"/>
              <w:keepLines w:val="0"/>
              <w:pageBreakBefore w:val="0"/>
              <w:widowControl w:val="0"/>
              <w:kinsoku/>
              <w:wordWrap/>
              <w:overflowPunct/>
              <w:topLinePunct w:val="0"/>
              <w:bidi w:val="0"/>
              <w:adjustRightInd/>
              <w:snapToGrid w:val="0"/>
              <w:spacing w:line="240" w:lineRule="auto"/>
              <w:textAlignment w:val="auto"/>
              <w:rPr>
                <w:sz w:val="21"/>
                <w:szCs w:val="21"/>
              </w:rPr>
            </w:pPr>
          </w:p>
        </w:tc>
      </w:tr>
      <w:tr w14:paraId="119C34A1">
        <w:trPr>
          <w:cantSplit/>
          <w:trHeight w:val="378" w:hRule="atLeast"/>
        </w:trPr>
        <w:tc>
          <w:tcPr>
            <w:tcW w:w="817" w:type="dxa"/>
            <w:vMerge w:val="continue"/>
            <w:vAlign w:val="center"/>
          </w:tcPr>
          <w:p w14:paraId="7036E5F9">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p>
        </w:tc>
        <w:tc>
          <w:tcPr>
            <w:tcW w:w="2126" w:type="dxa"/>
            <w:vMerge w:val="continue"/>
            <w:vAlign w:val="center"/>
          </w:tcPr>
          <w:p w14:paraId="78C2BE92">
            <w:pPr>
              <w:keepNext w:val="0"/>
              <w:keepLines w:val="0"/>
              <w:pageBreakBefore w:val="0"/>
              <w:widowControl w:val="0"/>
              <w:kinsoku/>
              <w:wordWrap/>
              <w:overflowPunct/>
              <w:topLinePunct w:val="0"/>
              <w:bidi w:val="0"/>
              <w:adjustRightInd/>
              <w:snapToGrid w:val="0"/>
              <w:spacing w:line="240" w:lineRule="auto"/>
              <w:textAlignment w:val="auto"/>
              <w:rPr>
                <w:sz w:val="21"/>
                <w:szCs w:val="21"/>
                <w:lang w:val="zh-CN"/>
              </w:rPr>
            </w:pPr>
          </w:p>
        </w:tc>
        <w:tc>
          <w:tcPr>
            <w:tcW w:w="3146" w:type="dxa"/>
            <w:vAlign w:val="center"/>
          </w:tcPr>
          <w:p w14:paraId="6F7C87B4">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6.法律、行政法规规定的其他条件</w:t>
            </w:r>
          </w:p>
        </w:tc>
        <w:tc>
          <w:tcPr>
            <w:tcW w:w="3579" w:type="dxa"/>
            <w:vAlign w:val="center"/>
          </w:tcPr>
          <w:p w14:paraId="64B29E8B">
            <w:pPr>
              <w:keepNext w:val="0"/>
              <w:keepLines w:val="0"/>
              <w:pageBreakBefore w:val="0"/>
              <w:widowControl w:val="0"/>
              <w:kinsoku/>
              <w:wordWrap/>
              <w:overflowPunct/>
              <w:topLinePunct w:val="0"/>
              <w:bidi w:val="0"/>
              <w:adjustRightInd/>
              <w:snapToGrid w:val="0"/>
              <w:spacing w:line="240" w:lineRule="auto"/>
              <w:textAlignment w:val="auto"/>
              <w:rPr>
                <w:sz w:val="21"/>
                <w:szCs w:val="21"/>
              </w:rPr>
            </w:pPr>
          </w:p>
        </w:tc>
      </w:tr>
      <w:tr w14:paraId="58E71AF1">
        <w:trPr>
          <w:cantSplit/>
          <w:trHeight w:val="378" w:hRule="atLeast"/>
        </w:trPr>
        <w:tc>
          <w:tcPr>
            <w:tcW w:w="817" w:type="dxa"/>
            <w:vAlign w:val="center"/>
          </w:tcPr>
          <w:p w14:paraId="191CE43D">
            <w:pPr>
              <w:spacing w:line="240" w:lineRule="auto"/>
              <w:ind w:left="0" w:leftChars="0"/>
              <w:jc w:val="center"/>
              <w:rPr>
                <w:sz w:val="21"/>
                <w:szCs w:val="21"/>
              </w:rPr>
            </w:pPr>
            <w:r>
              <w:rPr>
                <w:sz w:val="21"/>
                <w:szCs w:val="21"/>
              </w:rPr>
              <w:t>（二）</w:t>
            </w:r>
          </w:p>
        </w:tc>
        <w:tc>
          <w:tcPr>
            <w:tcW w:w="5272" w:type="dxa"/>
            <w:gridSpan w:val="2"/>
            <w:vAlign w:val="center"/>
          </w:tcPr>
          <w:p w14:paraId="0849EE6A">
            <w:pPr>
              <w:spacing w:line="240" w:lineRule="auto"/>
              <w:ind w:left="0" w:leftChars="0"/>
              <w:rPr>
                <w:sz w:val="21"/>
                <w:szCs w:val="21"/>
              </w:rPr>
            </w:pPr>
            <w:r>
              <w:rPr>
                <w:sz w:val="21"/>
                <w:szCs w:val="21"/>
              </w:rPr>
              <w:t>本项目的特定资格条件</w:t>
            </w:r>
          </w:p>
        </w:tc>
        <w:tc>
          <w:tcPr>
            <w:tcW w:w="3579" w:type="dxa"/>
            <w:vAlign w:val="center"/>
          </w:tcPr>
          <w:p w14:paraId="28BE886C">
            <w:pPr>
              <w:spacing w:line="240" w:lineRule="auto"/>
              <w:ind w:left="0" w:leftChars="0"/>
            </w:pPr>
            <w:r>
              <w:rPr>
                <w:sz w:val="21"/>
                <w:szCs w:val="21"/>
              </w:rPr>
              <w:t>按第一篇“三、供应商资格条件（二）本项目的特定资格条件”的要求提交（如果有）。</w:t>
            </w:r>
          </w:p>
        </w:tc>
      </w:tr>
      <w:tr w14:paraId="2FA39031">
        <w:trPr>
          <w:cantSplit/>
          <w:trHeight w:val="352" w:hRule="atLeast"/>
        </w:trPr>
        <w:tc>
          <w:tcPr>
            <w:tcW w:w="817" w:type="dxa"/>
            <w:vAlign w:val="center"/>
          </w:tcPr>
          <w:p w14:paraId="63FD6464">
            <w:pPr>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t>（</w:t>
            </w:r>
            <w:r>
              <w:rPr>
                <w:rFonts w:hint="eastAsia"/>
                <w:sz w:val="21"/>
                <w:szCs w:val="21"/>
                <w:lang w:val="en-US" w:eastAsia="zh-CN"/>
              </w:rPr>
              <w:t>三</w:t>
            </w:r>
            <w:r>
              <w:rPr>
                <w:sz w:val="21"/>
                <w:szCs w:val="21"/>
              </w:rPr>
              <w:t>）</w:t>
            </w:r>
          </w:p>
        </w:tc>
        <w:tc>
          <w:tcPr>
            <w:tcW w:w="5272" w:type="dxa"/>
            <w:gridSpan w:val="2"/>
            <w:vAlign w:val="center"/>
          </w:tcPr>
          <w:p w14:paraId="24532DA1">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谈判保证金</w:t>
            </w:r>
          </w:p>
        </w:tc>
        <w:tc>
          <w:tcPr>
            <w:tcW w:w="3579" w:type="dxa"/>
            <w:vAlign w:val="center"/>
          </w:tcPr>
          <w:p w14:paraId="52515668">
            <w:pPr>
              <w:keepNext w:val="0"/>
              <w:keepLines w:val="0"/>
              <w:pageBreakBefore w:val="0"/>
              <w:widowControl w:val="0"/>
              <w:kinsoku/>
              <w:wordWrap/>
              <w:overflowPunct/>
              <w:topLinePunct w:val="0"/>
              <w:bidi w:val="0"/>
              <w:adjustRightInd/>
              <w:snapToGrid w:val="0"/>
              <w:spacing w:line="240" w:lineRule="auto"/>
              <w:textAlignment w:val="auto"/>
              <w:rPr>
                <w:sz w:val="21"/>
                <w:szCs w:val="21"/>
              </w:rPr>
            </w:pPr>
            <w:r>
              <w:rPr>
                <w:sz w:val="21"/>
                <w:szCs w:val="21"/>
              </w:rPr>
              <w:t>按照采购文件的规定提交谈判保证金。</w:t>
            </w:r>
          </w:p>
        </w:tc>
      </w:tr>
    </w:tbl>
    <w:p w14:paraId="58B9F4EC">
      <w:pPr>
        <w:spacing w:line="500" w:lineRule="exact"/>
        <w:ind w:firstLine="573"/>
      </w:pPr>
      <w:r>
        <w:t>注：供应商应对所提供的全部资料的真实性负责，如提供虚假材料，一经查实，将取消投标资格或中标资格，并且其谈判保证金不予退还，并按照《中华人民共和国政府采购法》及相关法律法规的规定进行处理。</w:t>
      </w:r>
    </w:p>
    <w:p w14:paraId="25961F2C">
      <w:pPr>
        <w:spacing w:line="500" w:lineRule="exact"/>
        <w:ind w:firstLine="573"/>
      </w:pPr>
      <w: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668ADE68">
      <w:pPr>
        <w:spacing w:line="500" w:lineRule="exact"/>
        <w:ind w:firstLine="573"/>
        <w:outlineLvl w:val="2"/>
      </w:pPr>
      <w:r>
        <w:t>2.符合性检查</w:t>
      </w:r>
    </w:p>
    <w:p w14:paraId="61CF6768">
      <w:pPr>
        <w:spacing w:line="500" w:lineRule="exact"/>
        <w:ind w:firstLine="573"/>
      </w:pPr>
      <w:r>
        <w:t>依据竞争性谈判文件的规定，从响应文件的有效性、完整性和对竞争性谈判文件的响应程度进行审查，以确定是否对竞争性谈判文件的实质性要求作出响应。符合性检查资料表如下: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73"/>
        <w:gridCol w:w="2113"/>
        <w:gridCol w:w="5103"/>
      </w:tblGrid>
      <w:tr w14:paraId="2D52B2A8">
        <w:trPr>
          <w:trHeight w:val="355" w:hRule="atLeast"/>
        </w:trPr>
        <w:tc>
          <w:tcPr>
            <w:tcW w:w="675" w:type="dxa"/>
            <w:vAlign w:val="center"/>
          </w:tcPr>
          <w:p w14:paraId="76D77671">
            <w:pPr>
              <w:spacing w:line="500" w:lineRule="exact"/>
              <w:jc w:val="center"/>
              <w:rPr>
                <w:b/>
                <w:kern w:val="0"/>
                <w:sz w:val="21"/>
                <w:szCs w:val="21"/>
              </w:rPr>
            </w:pPr>
            <w:r>
              <w:rPr>
                <w:b/>
                <w:kern w:val="0"/>
                <w:sz w:val="21"/>
                <w:szCs w:val="21"/>
              </w:rPr>
              <w:t>序号</w:t>
            </w:r>
          </w:p>
        </w:tc>
        <w:tc>
          <w:tcPr>
            <w:tcW w:w="3686" w:type="dxa"/>
            <w:gridSpan w:val="2"/>
            <w:vAlign w:val="center"/>
          </w:tcPr>
          <w:p w14:paraId="65B7D0F8">
            <w:pPr>
              <w:spacing w:line="500" w:lineRule="exact"/>
              <w:jc w:val="center"/>
              <w:rPr>
                <w:b/>
                <w:kern w:val="0"/>
                <w:sz w:val="21"/>
                <w:szCs w:val="21"/>
              </w:rPr>
            </w:pPr>
            <w:r>
              <w:rPr>
                <w:b/>
                <w:kern w:val="0"/>
                <w:sz w:val="21"/>
                <w:szCs w:val="21"/>
              </w:rPr>
              <w:t>评审因素</w:t>
            </w:r>
          </w:p>
        </w:tc>
        <w:tc>
          <w:tcPr>
            <w:tcW w:w="5103" w:type="dxa"/>
            <w:vAlign w:val="center"/>
          </w:tcPr>
          <w:p w14:paraId="540B551F">
            <w:pPr>
              <w:spacing w:line="500" w:lineRule="exact"/>
              <w:jc w:val="center"/>
              <w:rPr>
                <w:b/>
                <w:kern w:val="0"/>
                <w:sz w:val="21"/>
                <w:szCs w:val="21"/>
              </w:rPr>
            </w:pPr>
            <w:r>
              <w:rPr>
                <w:b/>
                <w:kern w:val="0"/>
                <w:sz w:val="21"/>
                <w:szCs w:val="21"/>
              </w:rPr>
              <w:t>评审标准</w:t>
            </w:r>
          </w:p>
        </w:tc>
      </w:tr>
      <w:tr w14:paraId="5C6C3EA9">
        <w:trPr>
          <w:trHeight w:val="424" w:hRule="atLeast"/>
        </w:trPr>
        <w:tc>
          <w:tcPr>
            <w:tcW w:w="675" w:type="dxa"/>
            <w:vMerge w:val="restart"/>
            <w:vAlign w:val="center"/>
          </w:tcPr>
          <w:p w14:paraId="6C6BA0F7">
            <w:pPr>
              <w:spacing w:line="500" w:lineRule="exact"/>
              <w:jc w:val="center"/>
              <w:rPr>
                <w:kern w:val="0"/>
                <w:sz w:val="21"/>
                <w:szCs w:val="21"/>
              </w:rPr>
            </w:pPr>
            <w:r>
              <w:rPr>
                <w:kern w:val="0"/>
                <w:sz w:val="21"/>
                <w:szCs w:val="21"/>
              </w:rPr>
              <w:t>1</w:t>
            </w:r>
          </w:p>
        </w:tc>
        <w:tc>
          <w:tcPr>
            <w:tcW w:w="1573" w:type="dxa"/>
            <w:vMerge w:val="restart"/>
            <w:vAlign w:val="center"/>
          </w:tcPr>
          <w:p w14:paraId="03752A99">
            <w:pPr>
              <w:spacing w:line="500" w:lineRule="exact"/>
              <w:rPr>
                <w:kern w:val="0"/>
                <w:sz w:val="21"/>
                <w:szCs w:val="21"/>
              </w:rPr>
            </w:pPr>
            <w:r>
              <w:rPr>
                <w:kern w:val="0"/>
                <w:sz w:val="21"/>
                <w:szCs w:val="21"/>
              </w:rPr>
              <w:t>有效性审查</w:t>
            </w:r>
          </w:p>
        </w:tc>
        <w:tc>
          <w:tcPr>
            <w:tcW w:w="2113" w:type="dxa"/>
            <w:vAlign w:val="center"/>
          </w:tcPr>
          <w:p w14:paraId="3DC62AB5">
            <w:pPr>
              <w:spacing w:line="500" w:lineRule="exact"/>
              <w:rPr>
                <w:kern w:val="0"/>
                <w:sz w:val="21"/>
                <w:szCs w:val="21"/>
              </w:rPr>
            </w:pPr>
            <w:r>
              <w:rPr>
                <w:sz w:val="21"/>
                <w:szCs w:val="21"/>
              </w:rPr>
              <w:t>响应文件签字和盖章</w:t>
            </w:r>
          </w:p>
        </w:tc>
        <w:tc>
          <w:tcPr>
            <w:tcW w:w="5103" w:type="dxa"/>
            <w:vAlign w:val="center"/>
          </w:tcPr>
          <w:p w14:paraId="38071065">
            <w:pPr>
              <w:spacing w:line="500" w:lineRule="exact"/>
              <w:rPr>
                <w:kern w:val="0"/>
                <w:sz w:val="21"/>
                <w:szCs w:val="21"/>
              </w:rPr>
            </w:pPr>
            <w:r>
              <w:rPr>
                <w:sz w:val="21"/>
                <w:szCs w:val="21"/>
              </w:rPr>
              <w:t>响应文件的签字和盖章满足竞争性谈判文件的要求。</w:t>
            </w:r>
          </w:p>
        </w:tc>
      </w:tr>
      <w:tr w14:paraId="058B9044">
        <w:trPr>
          <w:trHeight w:val="366" w:hRule="atLeast"/>
        </w:trPr>
        <w:tc>
          <w:tcPr>
            <w:tcW w:w="675" w:type="dxa"/>
            <w:vMerge w:val="continue"/>
            <w:vAlign w:val="center"/>
          </w:tcPr>
          <w:p w14:paraId="2E6EFC0F">
            <w:pPr>
              <w:spacing w:line="500" w:lineRule="exact"/>
              <w:jc w:val="center"/>
              <w:rPr>
                <w:kern w:val="0"/>
                <w:sz w:val="21"/>
                <w:szCs w:val="21"/>
              </w:rPr>
            </w:pPr>
          </w:p>
        </w:tc>
        <w:tc>
          <w:tcPr>
            <w:tcW w:w="1573" w:type="dxa"/>
            <w:vMerge w:val="continue"/>
            <w:vAlign w:val="center"/>
          </w:tcPr>
          <w:p w14:paraId="3665C3A9">
            <w:pPr>
              <w:spacing w:line="500" w:lineRule="exact"/>
              <w:rPr>
                <w:kern w:val="0"/>
                <w:sz w:val="21"/>
                <w:szCs w:val="21"/>
              </w:rPr>
            </w:pPr>
          </w:p>
        </w:tc>
        <w:tc>
          <w:tcPr>
            <w:tcW w:w="2113" w:type="dxa"/>
            <w:vAlign w:val="center"/>
          </w:tcPr>
          <w:p w14:paraId="49B62A05">
            <w:pPr>
              <w:spacing w:line="500" w:lineRule="exact"/>
              <w:rPr>
                <w:sz w:val="21"/>
                <w:szCs w:val="21"/>
                <w:lang w:val="zh-CN"/>
              </w:rPr>
            </w:pPr>
            <w:r>
              <w:rPr>
                <w:sz w:val="21"/>
                <w:szCs w:val="21"/>
                <w:lang w:val="zh-CN"/>
              </w:rPr>
              <w:t>谈判方案</w:t>
            </w:r>
          </w:p>
        </w:tc>
        <w:tc>
          <w:tcPr>
            <w:tcW w:w="5103" w:type="dxa"/>
            <w:vAlign w:val="center"/>
          </w:tcPr>
          <w:p w14:paraId="0D2BDC55">
            <w:pPr>
              <w:spacing w:line="500" w:lineRule="exact"/>
              <w:rPr>
                <w:kern w:val="0"/>
                <w:sz w:val="21"/>
                <w:szCs w:val="21"/>
              </w:rPr>
            </w:pPr>
            <w:r>
              <w:rPr>
                <w:sz w:val="21"/>
                <w:szCs w:val="21"/>
                <w:lang w:val="zh-CN"/>
              </w:rPr>
              <w:t>只能有一个方案参与谈判。</w:t>
            </w:r>
          </w:p>
        </w:tc>
      </w:tr>
      <w:tr w14:paraId="26400FDF">
        <w:trPr>
          <w:trHeight w:val="619" w:hRule="atLeast"/>
        </w:trPr>
        <w:tc>
          <w:tcPr>
            <w:tcW w:w="675" w:type="dxa"/>
            <w:vMerge w:val="continue"/>
            <w:vAlign w:val="center"/>
          </w:tcPr>
          <w:p w14:paraId="2CC18696">
            <w:pPr>
              <w:spacing w:line="500" w:lineRule="exact"/>
              <w:jc w:val="center"/>
              <w:rPr>
                <w:kern w:val="0"/>
                <w:sz w:val="21"/>
                <w:szCs w:val="21"/>
              </w:rPr>
            </w:pPr>
          </w:p>
        </w:tc>
        <w:tc>
          <w:tcPr>
            <w:tcW w:w="1573" w:type="dxa"/>
            <w:vMerge w:val="continue"/>
            <w:vAlign w:val="center"/>
          </w:tcPr>
          <w:p w14:paraId="10860F80">
            <w:pPr>
              <w:spacing w:line="500" w:lineRule="exact"/>
              <w:rPr>
                <w:kern w:val="0"/>
                <w:sz w:val="21"/>
                <w:szCs w:val="21"/>
              </w:rPr>
            </w:pPr>
          </w:p>
        </w:tc>
        <w:tc>
          <w:tcPr>
            <w:tcW w:w="2113" w:type="dxa"/>
            <w:vAlign w:val="center"/>
          </w:tcPr>
          <w:p w14:paraId="7BCF97AB">
            <w:pPr>
              <w:spacing w:line="500" w:lineRule="exact"/>
              <w:rPr>
                <w:sz w:val="21"/>
                <w:szCs w:val="21"/>
                <w:lang w:val="zh-CN"/>
              </w:rPr>
            </w:pPr>
            <w:r>
              <w:rPr>
                <w:sz w:val="21"/>
                <w:szCs w:val="21"/>
              </w:rPr>
              <w:t>报价唯一</w:t>
            </w:r>
          </w:p>
        </w:tc>
        <w:tc>
          <w:tcPr>
            <w:tcW w:w="5103" w:type="dxa"/>
            <w:vAlign w:val="center"/>
          </w:tcPr>
          <w:p w14:paraId="306AB02D">
            <w:pPr>
              <w:spacing w:line="500" w:lineRule="exact"/>
              <w:rPr>
                <w:kern w:val="0"/>
                <w:sz w:val="21"/>
                <w:szCs w:val="21"/>
              </w:rPr>
            </w:pPr>
            <w:r>
              <w:rPr>
                <w:sz w:val="21"/>
                <w:szCs w:val="21"/>
                <w:lang w:val="zh-CN"/>
              </w:rPr>
              <w:t>只能在采购预算范围内报价，</w:t>
            </w:r>
            <w:r>
              <w:rPr>
                <w:sz w:val="21"/>
                <w:szCs w:val="21"/>
              </w:rPr>
              <w:t>只能有一个有效报价，不得提交选择性报价。</w:t>
            </w:r>
          </w:p>
        </w:tc>
      </w:tr>
      <w:tr w14:paraId="1903022E">
        <w:trPr>
          <w:trHeight w:val="451" w:hRule="atLeast"/>
        </w:trPr>
        <w:tc>
          <w:tcPr>
            <w:tcW w:w="675" w:type="dxa"/>
            <w:vAlign w:val="center"/>
          </w:tcPr>
          <w:p w14:paraId="714671E0">
            <w:pPr>
              <w:spacing w:line="500" w:lineRule="exact"/>
              <w:jc w:val="center"/>
              <w:rPr>
                <w:kern w:val="0"/>
                <w:sz w:val="21"/>
                <w:szCs w:val="21"/>
              </w:rPr>
            </w:pPr>
            <w:r>
              <w:rPr>
                <w:kern w:val="0"/>
                <w:sz w:val="21"/>
                <w:szCs w:val="21"/>
              </w:rPr>
              <w:t>2</w:t>
            </w:r>
          </w:p>
        </w:tc>
        <w:tc>
          <w:tcPr>
            <w:tcW w:w="1573" w:type="dxa"/>
            <w:vAlign w:val="center"/>
          </w:tcPr>
          <w:p w14:paraId="4E79E37F">
            <w:pPr>
              <w:spacing w:line="500" w:lineRule="exact"/>
              <w:rPr>
                <w:kern w:val="0"/>
                <w:sz w:val="21"/>
                <w:szCs w:val="21"/>
              </w:rPr>
            </w:pPr>
            <w:r>
              <w:rPr>
                <w:kern w:val="0"/>
                <w:sz w:val="21"/>
                <w:szCs w:val="21"/>
              </w:rPr>
              <w:t>完整性审查</w:t>
            </w:r>
          </w:p>
        </w:tc>
        <w:tc>
          <w:tcPr>
            <w:tcW w:w="2113" w:type="dxa"/>
            <w:vAlign w:val="center"/>
          </w:tcPr>
          <w:p w14:paraId="5280E218">
            <w:pPr>
              <w:spacing w:line="500" w:lineRule="exact"/>
              <w:rPr>
                <w:kern w:val="0"/>
                <w:sz w:val="21"/>
                <w:szCs w:val="21"/>
              </w:rPr>
            </w:pPr>
            <w:r>
              <w:rPr>
                <w:sz w:val="21"/>
                <w:szCs w:val="21"/>
                <w:lang w:val="zh-CN"/>
              </w:rPr>
              <w:t>响应文件份数</w:t>
            </w:r>
          </w:p>
        </w:tc>
        <w:tc>
          <w:tcPr>
            <w:tcW w:w="5103" w:type="dxa"/>
            <w:vAlign w:val="center"/>
          </w:tcPr>
          <w:p w14:paraId="5D6BDD97">
            <w:pPr>
              <w:spacing w:line="500" w:lineRule="exact"/>
              <w:rPr>
                <w:kern w:val="0"/>
                <w:sz w:val="21"/>
                <w:szCs w:val="21"/>
              </w:rPr>
            </w:pPr>
            <w:r>
              <w:rPr>
                <w:sz w:val="21"/>
                <w:szCs w:val="21"/>
                <w:lang w:val="zh-CN"/>
              </w:rPr>
              <w:t>响应文件正、副本及电子文档数量符合本竞争性谈判文件要求。</w:t>
            </w:r>
          </w:p>
        </w:tc>
      </w:tr>
      <w:tr w14:paraId="0A5FEBC1">
        <w:trPr>
          <w:trHeight w:val="717" w:hRule="atLeast"/>
        </w:trPr>
        <w:tc>
          <w:tcPr>
            <w:tcW w:w="675" w:type="dxa"/>
            <w:vMerge w:val="restart"/>
            <w:vAlign w:val="center"/>
          </w:tcPr>
          <w:p w14:paraId="263ACC4B">
            <w:pPr>
              <w:spacing w:line="500" w:lineRule="exact"/>
              <w:jc w:val="center"/>
              <w:rPr>
                <w:kern w:val="0"/>
                <w:sz w:val="21"/>
                <w:szCs w:val="21"/>
              </w:rPr>
            </w:pPr>
            <w:r>
              <w:rPr>
                <w:kern w:val="0"/>
                <w:sz w:val="21"/>
                <w:szCs w:val="21"/>
              </w:rPr>
              <w:t>3</w:t>
            </w:r>
          </w:p>
        </w:tc>
        <w:tc>
          <w:tcPr>
            <w:tcW w:w="1573" w:type="dxa"/>
            <w:vMerge w:val="restart"/>
            <w:vAlign w:val="center"/>
          </w:tcPr>
          <w:p w14:paraId="59831EB7">
            <w:pPr>
              <w:spacing w:line="500" w:lineRule="exact"/>
              <w:rPr>
                <w:sz w:val="21"/>
                <w:szCs w:val="21"/>
                <w:lang w:val="zh-CN"/>
              </w:rPr>
            </w:pPr>
            <w:r>
              <w:rPr>
                <w:kern w:val="0"/>
                <w:sz w:val="21"/>
                <w:szCs w:val="21"/>
              </w:rPr>
              <w:t>实质性审查</w:t>
            </w:r>
          </w:p>
        </w:tc>
        <w:tc>
          <w:tcPr>
            <w:tcW w:w="2113" w:type="dxa"/>
            <w:vAlign w:val="center"/>
          </w:tcPr>
          <w:p w14:paraId="3514A405">
            <w:pPr>
              <w:spacing w:line="500" w:lineRule="exact"/>
              <w:rPr>
                <w:kern w:val="0"/>
                <w:sz w:val="21"/>
                <w:szCs w:val="21"/>
              </w:rPr>
            </w:pPr>
            <w:r>
              <w:rPr>
                <w:kern w:val="0"/>
                <w:sz w:val="21"/>
                <w:szCs w:val="21"/>
              </w:rPr>
              <w:t>响应文件内容</w:t>
            </w:r>
          </w:p>
        </w:tc>
        <w:tc>
          <w:tcPr>
            <w:tcW w:w="5103" w:type="dxa"/>
            <w:vAlign w:val="center"/>
          </w:tcPr>
          <w:p w14:paraId="182C3D36">
            <w:pPr>
              <w:pStyle w:val="32"/>
              <w:spacing w:line="500" w:lineRule="exact"/>
              <w:rPr>
                <w:kern w:val="0"/>
                <w:sz w:val="21"/>
                <w:szCs w:val="21"/>
              </w:rPr>
            </w:pPr>
            <w:r>
              <w:rPr>
                <w:sz w:val="21"/>
                <w:szCs w:val="21"/>
                <w:lang w:val="zh-CN"/>
              </w:rPr>
              <w:t>满足本竞争性谈判文件第三篇、第四篇所有要求</w:t>
            </w:r>
          </w:p>
        </w:tc>
      </w:tr>
      <w:tr w14:paraId="20BBDF81">
        <w:trPr>
          <w:trHeight w:val="481" w:hRule="atLeast"/>
        </w:trPr>
        <w:tc>
          <w:tcPr>
            <w:tcW w:w="675" w:type="dxa"/>
            <w:vMerge w:val="continue"/>
            <w:vAlign w:val="center"/>
          </w:tcPr>
          <w:p w14:paraId="49E1E311">
            <w:pPr>
              <w:spacing w:line="500" w:lineRule="exact"/>
              <w:jc w:val="center"/>
              <w:rPr>
                <w:kern w:val="0"/>
                <w:sz w:val="21"/>
                <w:szCs w:val="21"/>
              </w:rPr>
            </w:pPr>
          </w:p>
        </w:tc>
        <w:tc>
          <w:tcPr>
            <w:tcW w:w="1573" w:type="dxa"/>
            <w:vMerge w:val="continue"/>
            <w:vAlign w:val="center"/>
          </w:tcPr>
          <w:p w14:paraId="6723599D">
            <w:pPr>
              <w:spacing w:line="500" w:lineRule="exact"/>
              <w:rPr>
                <w:sz w:val="21"/>
                <w:szCs w:val="21"/>
                <w:lang w:val="zh-CN"/>
              </w:rPr>
            </w:pPr>
          </w:p>
        </w:tc>
        <w:tc>
          <w:tcPr>
            <w:tcW w:w="2113" w:type="dxa"/>
            <w:vAlign w:val="center"/>
          </w:tcPr>
          <w:p w14:paraId="15595551">
            <w:pPr>
              <w:spacing w:line="500" w:lineRule="exact"/>
              <w:rPr>
                <w:kern w:val="0"/>
                <w:sz w:val="21"/>
                <w:szCs w:val="21"/>
              </w:rPr>
            </w:pPr>
            <w:r>
              <w:rPr>
                <w:kern w:val="0"/>
                <w:sz w:val="21"/>
                <w:szCs w:val="21"/>
              </w:rPr>
              <w:t>谈判有效期</w:t>
            </w:r>
          </w:p>
        </w:tc>
        <w:tc>
          <w:tcPr>
            <w:tcW w:w="5103" w:type="dxa"/>
            <w:vAlign w:val="center"/>
          </w:tcPr>
          <w:p w14:paraId="4A12A1EE">
            <w:pPr>
              <w:spacing w:line="500" w:lineRule="exact"/>
              <w:rPr>
                <w:kern w:val="0"/>
                <w:sz w:val="21"/>
                <w:szCs w:val="21"/>
              </w:rPr>
            </w:pPr>
            <w:r>
              <w:rPr>
                <w:kern w:val="0"/>
                <w:sz w:val="21"/>
                <w:szCs w:val="21"/>
              </w:rPr>
              <w:t>满足竞争性谈判文件</w:t>
            </w:r>
            <w:r>
              <w:rPr>
                <w:sz w:val="21"/>
                <w:szCs w:val="21"/>
                <w:lang w:val="zh-CN"/>
              </w:rPr>
              <w:t>规定。</w:t>
            </w:r>
          </w:p>
        </w:tc>
      </w:tr>
    </w:tbl>
    <w:p w14:paraId="521A2033">
      <w:pPr>
        <w:spacing w:line="500" w:lineRule="exact"/>
        <w:ind w:firstLine="570"/>
      </w:pPr>
      <w: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EE8FC64">
      <w:pPr>
        <w:spacing w:line="500" w:lineRule="exact"/>
        <w:ind w:firstLine="570"/>
      </w:pPr>
      <w:r>
        <w:t>（四）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6CECFF9">
      <w:pPr>
        <w:spacing w:line="500" w:lineRule="exact"/>
        <w:ind w:firstLine="570"/>
      </w:pPr>
      <w:r>
        <w:t>（五）在谈判过程中谈判的任何一方不得向他人透露与谈判有关的技术资料、价格或其他信息。</w:t>
      </w:r>
    </w:p>
    <w:p w14:paraId="01DE62D1">
      <w:pPr>
        <w:spacing w:line="500" w:lineRule="exact"/>
        <w:ind w:firstLine="570"/>
      </w:pPr>
      <w:r>
        <w:t>（六）在谈判过程中，谈判小组可以根据竞争性谈判文件和谈判情况实质性变动采购需求中的技术、服务要求以及合同草案条款，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14:paraId="4FB1C944">
      <w:pPr>
        <w:spacing w:line="500" w:lineRule="exact"/>
        <w:ind w:firstLine="570"/>
      </w:pPr>
      <w:r>
        <w:t>（七）供应商在谈判时作出的所有书面承诺须由法定代表人或其授权代表签字确认。</w:t>
      </w:r>
    </w:p>
    <w:p w14:paraId="40234A29">
      <w:pPr>
        <w:spacing w:line="500" w:lineRule="exact"/>
        <w:ind w:firstLine="570"/>
        <w:rPr>
          <w:b/>
          <w:bCs/>
        </w:rPr>
      </w:pPr>
      <w:r>
        <w:t>（八）谈判结束后，谈判小组要求所有参加正式谈判的供应商在规定时间内同时书面提交最后报价及有关承诺（填写《最终报价表》并提交）。已提交响应文件但未在规定时间内进行最后报价的供应商，视为放弃最后报价，以供应商响应文件中的报价为准。</w:t>
      </w:r>
    </w:p>
    <w:p w14:paraId="7692030F">
      <w:pPr>
        <w:pStyle w:val="4"/>
        <w:spacing w:line="500" w:lineRule="exact"/>
        <w:ind w:firstLine="561" w:firstLineChars="200"/>
        <w:rPr>
          <w:rFonts w:ascii="Times New Roman" w:hAnsi="Times New Roman"/>
          <w:b/>
        </w:rPr>
      </w:pPr>
      <w:bookmarkStart w:id="39" w:name="_Toc103761610"/>
      <w:r>
        <w:rPr>
          <w:rFonts w:ascii="Times New Roman" w:hAnsi="Times New Roman"/>
          <w:b/>
        </w:rPr>
        <w:t>五、评审</w:t>
      </w:r>
      <w:bookmarkEnd w:id="38"/>
      <w:r>
        <w:rPr>
          <w:rFonts w:ascii="Times New Roman" w:hAnsi="Times New Roman"/>
          <w:b/>
        </w:rPr>
        <w:t>依据</w:t>
      </w:r>
      <w:bookmarkEnd w:id="39"/>
    </w:p>
    <w:p w14:paraId="73F7941C">
      <w:pPr>
        <w:spacing w:line="500" w:lineRule="exact"/>
        <w:ind w:firstLine="570"/>
      </w:pPr>
      <w:bookmarkStart w:id="40" w:name="_Toc408241429"/>
      <w:r>
        <w:t>评审的依据为竞争性谈判文件和响应文件（含有效的补充文件）。谈判小组判断响应文件对竞争性谈判文件的响应，仅基于响应文件本身而不靠外部证据。</w:t>
      </w:r>
    </w:p>
    <w:p w14:paraId="4FD3D257">
      <w:pPr>
        <w:pStyle w:val="4"/>
        <w:numPr>
          <w:ilvl w:val="0"/>
          <w:numId w:val="17"/>
        </w:numPr>
        <w:spacing w:line="500" w:lineRule="exact"/>
        <w:ind w:firstLine="561" w:firstLineChars="200"/>
        <w:rPr>
          <w:rFonts w:hint="eastAsia" w:ascii="Times New Roman" w:hAnsi="Times New Roman"/>
          <w:b/>
          <w:color w:val="auto"/>
          <w:lang w:val="en-US" w:eastAsia="zh-CN"/>
        </w:rPr>
      </w:pPr>
      <w:r>
        <w:rPr>
          <w:rFonts w:hint="eastAsia" w:ascii="Times New Roman" w:hAnsi="Times New Roman"/>
          <w:b/>
          <w:color w:val="auto"/>
          <w:lang w:val="en-US" w:eastAsia="zh-CN"/>
        </w:rPr>
        <w:t>成交标准</w:t>
      </w:r>
    </w:p>
    <w:p w14:paraId="2AC80602">
      <w:pPr>
        <w:numPr>
          <w:ilvl w:val="0"/>
          <w:numId w:val="0"/>
        </w:numPr>
        <w:rPr>
          <w:rFonts w:hint="default"/>
          <w:lang w:val="en-US" w:eastAsia="zh-CN"/>
        </w:rPr>
      </w:pPr>
      <w:r>
        <w:rPr>
          <w:rFonts w:hint="eastAsia"/>
          <w:color w:val="auto"/>
          <w:lang w:val="en-US" w:eastAsia="zh-CN"/>
        </w:rPr>
        <w:t xml:space="preserve">    以通过资格及符合性审查</w:t>
      </w:r>
      <w:r>
        <w:rPr>
          <w:rFonts w:hint="eastAsia"/>
          <w:lang w:val="en-US" w:eastAsia="zh-CN"/>
        </w:rPr>
        <w:t>的最低报价作为成交依据。</w:t>
      </w:r>
    </w:p>
    <w:p w14:paraId="590660C5">
      <w:pPr>
        <w:pStyle w:val="4"/>
        <w:spacing w:line="500" w:lineRule="exact"/>
        <w:ind w:firstLine="561" w:firstLineChars="200"/>
        <w:rPr>
          <w:rFonts w:ascii="Times New Roman" w:hAnsi="Times New Roman"/>
          <w:b/>
        </w:rPr>
      </w:pPr>
      <w:bookmarkStart w:id="41" w:name="_Toc103761611"/>
      <w:r>
        <w:rPr>
          <w:rFonts w:hint="eastAsia" w:ascii="Times New Roman" w:hAnsi="Times New Roman"/>
          <w:b/>
          <w:lang w:val="en-US" w:eastAsia="zh-CN"/>
        </w:rPr>
        <w:t>七</w:t>
      </w:r>
      <w:r>
        <w:rPr>
          <w:rFonts w:ascii="Times New Roman" w:hAnsi="Times New Roman"/>
          <w:b/>
        </w:rPr>
        <w:t>、</w:t>
      </w:r>
      <w:bookmarkEnd w:id="40"/>
      <w:r>
        <w:rPr>
          <w:rFonts w:ascii="Times New Roman" w:hAnsi="Times New Roman"/>
          <w:b/>
        </w:rPr>
        <w:t>成交原则</w:t>
      </w:r>
      <w:bookmarkEnd w:id="41"/>
    </w:p>
    <w:p w14:paraId="7CAAC8FB">
      <w:pPr>
        <w:spacing w:line="500" w:lineRule="exact"/>
        <w:ind w:firstLine="570"/>
        <w:outlineLvl w:val="2"/>
      </w:pPr>
      <w:bookmarkStart w:id="42" w:name="_Toc408241430"/>
      <w:r>
        <w:t>（一）评审办法</w:t>
      </w:r>
    </w:p>
    <w:p w14:paraId="01D1409E">
      <w:pPr>
        <w:spacing w:line="500" w:lineRule="exact"/>
        <w:ind w:firstLine="570"/>
      </w:pPr>
      <w:r>
        <w:t>1.谈判小组将依照本竞争性谈判文件相关规定对质量和服务均能满足竞争性谈判实质性响应要求的供应商所提交的最后报价按照由低到高的顺序提出3名以上成交候选人，并编写评审报告。</w:t>
      </w:r>
    </w:p>
    <w:p w14:paraId="1AB758F3">
      <w:pPr>
        <w:spacing w:line="500" w:lineRule="exact"/>
        <w:ind w:firstLine="570"/>
      </w:pPr>
      <w:r>
        <w:t>2.若供应商的最后报价相同，按技术参数（条款）的优劣顺序排列；以上都相同的，按服务条款的优劣顺序排列。</w:t>
      </w:r>
    </w:p>
    <w:p w14:paraId="1DD55577">
      <w:pPr>
        <w:spacing w:line="500" w:lineRule="exact"/>
        <w:ind w:firstLine="570"/>
      </w:pPr>
      <w:r>
        <w:t>3.成交价格=成交供应商的最后报价</w:t>
      </w:r>
    </w:p>
    <w:p w14:paraId="447A37F1">
      <w:pPr>
        <w:spacing w:line="500" w:lineRule="exact"/>
        <w:ind w:firstLine="570"/>
        <w:outlineLvl w:val="2"/>
      </w:pPr>
      <w:r>
        <w:t>（二）评审细则</w:t>
      </w:r>
    </w:p>
    <w:p w14:paraId="6E68E1EC">
      <w:pPr>
        <w:spacing w:line="500" w:lineRule="exact"/>
        <w:ind w:firstLine="570"/>
      </w:pPr>
      <w:r>
        <w:t>1.资格性检查</w:t>
      </w:r>
    </w:p>
    <w:p w14:paraId="07D38FA6">
      <w:pPr>
        <w:spacing w:line="500" w:lineRule="exact"/>
        <w:ind w:firstLine="570"/>
      </w:pPr>
      <w:r>
        <w:t>依据法律法规和竞争性谈判文件的规定，对供应商的资格证明、保证金等进行审查，以确定供应商是否具备谈判资格。</w:t>
      </w:r>
    </w:p>
    <w:p w14:paraId="2576821F">
      <w:pPr>
        <w:spacing w:line="500" w:lineRule="exact"/>
        <w:ind w:firstLine="570"/>
      </w:pPr>
      <w:r>
        <w:t>2.对响应文件的有效性、完整性和响应程度检查</w:t>
      </w:r>
    </w:p>
    <w:p w14:paraId="3479FB0C">
      <w:pPr>
        <w:spacing w:line="500" w:lineRule="exact"/>
        <w:ind w:firstLine="570"/>
      </w:pPr>
      <w:r>
        <w:t>依据竞争性谈判文件的规定，对供应商的响应文件从质量、服务等方面进行审查，以确定供应商是否实质性响应竞争性谈判文件的要求。未实质性响应谈判文件的响应文件按无效处理，谈判小组应当告知有关供应商（74号令第30条）。</w:t>
      </w:r>
    </w:p>
    <w:p w14:paraId="67F7BEAC">
      <w:pPr>
        <w:spacing w:line="500" w:lineRule="exact"/>
        <w:ind w:firstLine="570"/>
      </w:pPr>
      <w:r>
        <w:t>3.若同一合同项（分包）下为单一品目的货物采购中，同一品牌同一型号产品有多家供应商参加谈判的，只能按照一家供应商计算。谈判时在其他条件（资格符合性检查、响应文件的有效性、完整性和响应程度检查）合格的前提下，选取报价最低的供应商进入评审，舍掉其他供应商。</w:t>
      </w:r>
    </w:p>
    <w:p w14:paraId="41ECB056">
      <w:pPr>
        <w:spacing w:line="500" w:lineRule="exact"/>
        <w:ind w:firstLine="570"/>
      </w:pPr>
      <w:r>
        <w:t>4.成交供应商的确定</w:t>
      </w:r>
    </w:p>
    <w:p w14:paraId="265B1F6F">
      <w:pPr>
        <w:spacing w:line="500" w:lineRule="exact"/>
        <w:ind w:firstLine="570"/>
      </w:pPr>
      <w:r>
        <w:t>4.1 “第三篇 项目技术、服务需求”有一条及以上不能满足竞争性谈判文件要求的供应商将按照无效响应处理，其响应文件将被拒绝。</w:t>
      </w:r>
    </w:p>
    <w:p w14:paraId="3147FF93">
      <w:pPr>
        <w:spacing w:line="500" w:lineRule="exact"/>
        <w:ind w:firstLine="570"/>
      </w:pPr>
      <w:r>
        <w:t>4.2 “第四篇 项目商务需求”有一条及以上不能满足竞争性谈判文件要求的供应商将按照无效响应处理，其响应文件将被拒绝。</w:t>
      </w:r>
    </w:p>
    <w:p w14:paraId="42BEB3D8">
      <w:pPr>
        <w:spacing w:line="500" w:lineRule="exact"/>
        <w:ind w:firstLine="570"/>
      </w:pPr>
      <w:r>
        <w:t>4.3 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14:paraId="47B016E3">
      <w:pPr>
        <w:spacing w:line="500" w:lineRule="exact"/>
        <w:ind w:firstLine="570"/>
      </w:pPr>
      <w:r>
        <w:t>4.4 谈判小组将依照评审办法提出3名以上成交候选人。</w:t>
      </w:r>
    </w:p>
    <w:p w14:paraId="6B86D14E">
      <w:pPr>
        <w:spacing w:line="500" w:lineRule="exact"/>
        <w:ind w:firstLine="570"/>
      </w:pPr>
      <w:r>
        <w:t>4.5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5FD7BA19">
      <w:pPr>
        <w:spacing w:line="500" w:lineRule="exact"/>
        <w:ind w:firstLine="570"/>
      </w:pPr>
      <w:r>
        <w:t>4.6成交供应商的变更</w:t>
      </w:r>
    </w:p>
    <w:p w14:paraId="4F987F12">
      <w:pPr>
        <w:spacing w:line="500" w:lineRule="exact"/>
        <w:ind w:firstLine="570"/>
      </w:pPr>
      <w:r>
        <w:t>4.6.1成交供应商拒绝签订采购合同的，采购人可以按照评审报告推荐的成交候选人顺序，确定排名下一位的候选人为成交供应商，也可以重新开展采购活动。拒绝签订采购合同的成交供应商不得参加对该项目重新开展的采购活动。</w:t>
      </w:r>
      <w:r>
        <w:cr/>
      </w:r>
      <w:r>
        <w:t xml:space="preserve">    4.6.2成交供应商无充分理由放弃成交的，采购人将把相关情况报财政部门，财政部门将根据相关法律法规的规定对违规供应商进行处罚。</w:t>
      </w:r>
      <w:r>
        <w:cr/>
      </w:r>
      <w:r>
        <w:t xml:space="preserve">    5.出现下列情形之一的，采购人应当终止竞争性谈判采购活动，发布项目终止公告并说明原因，重新开展采购活动：</w:t>
      </w:r>
    </w:p>
    <w:p w14:paraId="60D30FE3">
      <w:pPr>
        <w:spacing w:line="500" w:lineRule="exact"/>
        <w:ind w:firstLine="570"/>
      </w:pPr>
      <w:r>
        <w:t>5.1 因情况变化，不再符合规定的竞争性谈判采购人式适用情形的；</w:t>
      </w:r>
    </w:p>
    <w:p w14:paraId="6558C942">
      <w:pPr>
        <w:spacing w:line="500" w:lineRule="exact"/>
        <w:ind w:firstLine="570"/>
      </w:pPr>
      <w:r>
        <w:t>5.2 出现影响采购公正的违法、违规行为的；</w:t>
      </w:r>
    </w:p>
    <w:p w14:paraId="6FBF80D5">
      <w:pPr>
        <w:spacing w:line="500" w:lineRule="exact"/>
        <w:ind w:firstLine="570"/>
      </w:pPr>
      <w:r>
        <w:t>5.3 在采购过程中符合竞争要求的供应商或者报价未超过采购预算的供应商不足3家的，但《政府采购非招标采购方式管理办法》第二十七条第二款规定的情形除外。</w:t>
      </w:r>
    </w:p>
    <w:p w14:paraId="0DB83992">
      <w:pPr>
        <w:pStyle w:val="4"/>
        <w:spacing w:line="500" w:lineRule="exact"/>
        <w:ind w:firstLine="561" w:firstLineChars="200"/>
        <w:rPr>
          <w:rFonts w:ascii="Times New Roman" w:hAnsi="Times New Roman"/>
          <w:b/>
        </w:rPr>
      </w:pPr>
      <w:bookmarkStart w:id="43" w:name="_Toc103761612"/>
      <w:r>
        <w:rPr>
          <w:rFonts w:hint="eastAsia" w:ascii="Times New Roman" w:hAnsi="Times New Roman"/>
          <w:b/>
          <w:lang w:val="en-US" w:eastAsia="zh-CN"/>
        </w:rPr>
        <w:t>八</w:t>
      </w:r>
      <w:r>
        <w:rPr>
          <w:rFonts w:ascii="Times New Roman" w:hAnsi="Times New Roman"/>
          <w:b/>
        </w:rPr>
        <w:t>、成交通知</w:t>
      </w:r>
      <w:bookmarkEnd w:id="42"/>
      <w:bookmarkEnd w:id="43"/>
    </w:p>
    <w:p w14:paraId="4CC61B00">
      <w:pPr>
        <w:spacing w:line="500" w:lineRule="exact"/>
        <w:ind w:firstLine="570"/>
      </w:pPr>
      <w:r>
        <w:t>（一）成交供应商确定后2个工作日内，将在行采家（www.gec123.com）或重庆青年职业技术学院招标采购信息化平台（https://cg.cqyu.edu.cn）网上发布成交结果公示。</w:t>
      </w:r>
    </w:p>
    <w:p w14:paraId="7F31DC8A">
      <w:pPr>
        <w:spacing w:line="500" w:lineRule="exact"/>
        <w:ind w:firstLine="570"/>
      </w:pPr>
      <w:bookmarkStart w:id="44" w:name="_Toc408241431"/>
      <w:r>
        <w:t>（二）结果公告发出同时，采购代理机构将以书面形式发出《成交通知书》。《成交通知书》一经发出即发生法律效力。</w:t>
      </w:r>
    </w:p>
    <w:p w14:paraId="34F767E2">
      <w:pPr>
        <w:spacing w:line="500" w:lineRule="exact"/>
        <w:ind w:firstLine="570"/>
      </w:pPr>
      <w:r>
        <w:t>（三）《成交通知书》将作为签订合同的依据。</w:t>
      </w:r>
    </w:p>
    <w:p w14:paraId="6BC57CCA">
      <w:pPr>
        <w:spacing w:line="500" w:lineRule="exact"/>
        <w:ind w:firstLine="570"/>
      </w:pPr>
      <w:r>
        <w:t>（四）如有供应商对成交结果提出质疑的，在质疑处理完毕后发出成交通知书。</w:t>
      </w:r>
    </w:p>
    <w:bookmarkEnd w:id="44"/>
    <w:p w14:paraId="04257767">
      <w:pPr>
        <w:pStyle w:val="4"/>
        <w:spacing w:line="500" w:lineRule="exact"/>
        <w:ind w:firstLine="561" w:firstLineChars="200"/>
        <w:rPr>
          <w:rFonts w:ascii="Times New Roman" w:hAnsi="Times New Roman"/>
          <w:b/>
        </w:rPr>
      </w:pPr>
      <w:bookmarkStart w:id="45" w:name="_Toc103761613"/>
      <w:r>
        <w:rPr>
          <w:rFonts w:hint="eastAsia" w:ascii="Times New Roman" w:hAnsi="Times New Roman"/>
          <w:b/>
          <w:lang w:val="en-US" w:eastAsia="zh-CN"/>
        </w:rPr>
        <w:t>九</w:t>
      </w:r>
      <w:r>
        <w:rPr>
          <w:rFonts w:ascii="Times New Roman" w:hAnsi="Times New Roman"/>
          <w:b/>
        </w:rPr>
        <w:t>、关于质疑和投诉</w:t>
      </w:r>
      <w:bookmarkEnd w:id="45"/>
    </w:p>
    <w:p w14:paraId="6C5E7EB2">
      <w:pPr>
        <w:spacing w:line="500" w:lineRule="exact"/>
        <w:ind w:firstLine="570"/>
        <w:outlineLvl w:val="2"/>
      </w:pPr>
      <w:r>
        <w:t>（一）询问</w:t>
      </w:r>
    </w:p>
    <w:p w14:paraId="0DE64D85">
      <w:pPr>
        <w:spacing w:line="500" w:lineRule="exact"/>
        <w:ind w:firstLine="570"/>
      </w:pPr>
      <w:r>
        <w:t>采购人应当在3个工作日内对供应商依法提出的询问作出答复。供应商询问可以是口头或书面形式。</w:t>
      </w:r>
    </w:p>
    <w:p w14:paraId="542BC5B5">
      <w:pPr>
        <w:spacing w:line="500" w:lineRule="exact"/>
        <w:ind w:firstLine="570"/>
        <w:outlineLvl w:val="2"/>
      </w:pPr>
      <w:r>
        <w:t>（二）质疑</w:t>
      </w:r>
    </w:p>
    <w:p w14:paraId="646C3139">
      <w:pPr>
        <w:spacing w:line="500" w:lineRule="exact"/>
        <w:ind w:firstLine="570"/>
      </w:pPr>
      <w:r>
        <w:t>供应商认为采购文件、采购过程和成交结果使自己的权益收到伤害的，可向采购人以书面形式提出质疑。</w:t>
      </w:r>
    </w:p>
    <w:p w14:paraId="7D17CFDC">
      <w:pPr>
        <w:spacing w:line="500" w:lineRule="exact"/>
        <w:ind w:firstLine="570"/>
      </w:pPr>
      <w:r>
        <w:t>提出质疑的应当是参与所质疑项目采购活动的供应商。</w:t>
      </w:r>
    </w:p>
    <w:p w14:paraId="16560D28">
      <w:pPr>
        <w:spacing w:line="500" w:lineRule="exact"/>
        <w:ind w:firstLine="570"/>
      </w:pPr>
      <w:r>
        <w:t>1.质疑内容、时限</w:t>
      </w:r>
    </w:p>
    <w:p w14:paraId="7C641C32">
      <w:pPr>
        <w:spacing w:line="500" w:lineRule="exact"/>
        <w:ind w:firstLine="570"/>
      </w:pPr>
      <w:r>
        <w:t>1.1供应商认为采购文件、采购过程、成交结果使自己的权益受到损害的，可以在知道或者应知其权益受到损害之日起7个工作日内，以书面形式向采购人提出质疑。</w:t>
      </w:r>
    </w:p>
    <w:p w14:paraId="5942B048">
      <w:pPr>
        <w:spacing w:line="500" w:lineRule="exact"/>
        <w:ind w:firstLine="570"/>
      </w:pPr>
      <w:r>
        <w:t>1.2 供应商提出质疑应当提交质疑函和必要的证明材料，质疑函应当包括下列内容：</w:t>
      </w:r>
    </w:p>
    <w:p w14:paraId="0E6215AE">
      <w:pPr>
        <w:spacing w:line="500" w:lineRule="exact"/>
        <w:ind w:firstLine="570"/>
      </w:pPr>
      <w:r>
        <w:t>（1）供应商的姓名或者名称、地址、邮编、联系人及联系电话；</w:t>
      </w:r>
    </w:p>
    <w:p w14:paraId="281C5605">
      <w:pPr>
        <w:spacing w:line="500" w:lineRule="exact"/>
        <w:ind w:firstLine="570"/>
      </w:pPr>
      <w:r>
        <w:t>（2）质疑项目的名称、项目号以及招标项目编号；</w:t>
      </w:r>
    </w:p>
    <w:p w14:paraId="58E9AAFE">
      <w:pPr>
        <w:spacing w:line="500" w:lineRule="exact"/>
        <w:ind w:firstLine="570"/>
      </w:pPr>
      <w:r>
        <w:t>（3）具体、明确的质疑事项和与质疑事项相关的请求；</w:t>
      </w:r>
    </w:p>
    <w:p w14:paraId="7D629BC4">
      <w:pPr>
        <w:spacing w:line="500" w:lineRule="exact"/>
        <w:ind w:firstLine="570"/>
      </w:pPr>
      <w:r>
        <w:t>（4）事实依据；</w:t>
      </w:r>
    </w:p>
    <w:p w14:paraId="7B26F0D0">
      <w:pPr>
        <w:spacing w:line="500" w:lineRule="exact"/>
        <w:ind w:firstLine="570"/>
      </w:pPr>
      <w:r>
        <w:t>（5）必要的法律依据；</w:t>
      </w:r>
    </w:p>
    <w:p w14:paraId="40091C3E">
      <w:pPr>
        <w:spacing w:line="500" w:lineRule="exact"/>
        <w:ind w:firstLine="570"/>
      </w:pPr>
      <w:r>
        <w:t>（6）提出质疑的日期；</w:t>
      </w:r>
    </w:p>
    <w:p w14:paraId="7757E7C7">
      <w:pPr>
        <w:spacing w:line="500" w:lineRule="exact"/>
        <w:ind w:firstLine="570"/>
      </w:pPr>
      <w:r>
        <w:t>（7）营业执照（或事业单位法人证书，或个体工商户营业执照或有效的自然人身份证明、组织机构代码证）复印件；</w:t>
      </w:r>
    </w:p>
    <w:p w14:paraId="1A0C1AAB">
      <w:pPr>
        <w:spacing w:line="500" w:lineRule="exact"/>
        <w:ind w:firstLine="570"/>
      </w:pPr>
      <w:r>
        <w:t>（8）法定代表人授权委托书原件、法定代表人身份证复印件和其授权代表的身份证复印件（供应商为自然人的提供自然人身份证复印件）；</w:t>
      </w:r>
    </w:p>
    <w:p w14:paraId="6C9F96A2">
      <w:pPr>
        <w:spacing w:line="500" w:lineRule="exact"/>
        <w:ind w:firstLine="570"/>
      </w:pPr>
      <w:r>
        <w:t>1.3供应商为自然人的，质疑函应当由本人签字；供应商为法人或者其他组织的，质疑函应当由法定代表人、主要负责人，或者其授权代表签字或者盖章，并加盖公章。</w:t>
      </w:r>
    </w:p>
    <w:p w14:paraId="65768444">
      <w:pPr>
        <w:spacing w:line="500" w:lineRule="exact"/>
        <w:ind w:firstLine="570"/>
      </w:pPr>
      <w:r>
        <w:t>2.质疑答复</w:t>
      </w:r>
    </w:p>
    <w:p w14:paraId="4D6EEECE">
      <w:pPr>
        <w:spacing w:line="500" w:lineRule="exact"/>
        <w:ind w:firstLine="570"/>
      </w:pPr>
      <w:r>
        <w:t>采购人应当在收到供应商的书面质疑后七个工作日内作出答复，并以书面形式通知质疑供应商和其他有关供应商。</w:t>
      </w:r>
    </w:p>
    <w:p w14:paraId="5D4DF362">
      <w:pPr>
        <w:spacing w:line="500" w:lineRule="exact"/>
        <w:ind w:firstLine="570"/>
      </w:pPr>
      <w:r>
        <w:t>3.其他</w:t>
      </w:r>
    </w:p>
    <w:p w14:paraId="3C6F6801">
      <w:pPr>
        <w:spacing w:line="500" w:lineRule="exact"/>
        <w:ind w:firstLine="570"/>
      </w:pPr>
      <w:r>
        <w:t>3.1 供应商应按照《政府采购质疑和投诉办法》（财政部令第94号）及相关法律法规要求，在法定质疑期内一次性提出针对同一采购程序环节的质疑。</w:t>
      </w:r>
    </w:p>
    <w:p w14:paraId="5FA9B740">
      <w:pPr>
        <w:spacing w:line="500" w:lineRule="exact"/>
        <w:ind w:firstLine="570"/>
      </w:pPr>
      <w:r>
        <w:t>3.2 质疑函范本可在财政部门户网站和中国政府采购网下载。</w:t>
      </w:r>
    </w:p>
    <w:p w14:paraId="18655F09">
      <w:pPr>
        <w:spacing w:line="500" w:lineRule="exact"/>
        <w:ind w:firstLine="570"/>
        <w:outlineLvl w:val="2"/>
      </w:pPr>
      <w:r>
        <w:t>（三）投诉</w:t>
      </w:r>
    </w:p>
    <w:p w14:paraId="439FA295">
      <w:pPr>
        <w:spacing w:line="500" w:lineRule="exact"/>
        <w:ind w:firstLine="570"/>
      </w:pPr>
      <w:r>
        <w:t>1.供应商对采购人的答复不满意，或者采购人未在规定时间内作出答复的，可以在答复期满后15个工作日内按照相关法律法规向主管部门提起投诉。</w:t>
      </w:r>
    </w:p>
    <w:p w14:paraId="0F4470C2">
      <w:pPr>
        <w:spacing w:line="500" w:lineRule="exact"/>
        <w:ind w:firstLine="570"/>
      </w:pPr>
      <w:r>
        <w:t>2.供应商应按照《政府采购质疑和投诉办法》（财政部令第94号）及相关法律法规要求递交投诉书和必要的证明材料。投诉书范本可在财政部门户网站和中国政府采购网下载。</w:t>
      </w:r>
    </w:p>
    <w:p w14:paraId="4D42639A">
      <w:pPr>
        <w:spacing w:line="500" w:lineRule="exact"/>
        <w:ind w:firstLine="570"/>
      </w:pPr>
      <w:r>
        <w:t>3.投诉书应当使用中文，相关当事人提供外文书证或者外国语视听资料的，应当附有中文译本，由翻译机构盖章或者翻译人员签名；相关当事人向主管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0873F94B">
      <w:pPr>
        <w:spacing w:line="500" w:lineRule="exact"/>
        <w:ind w:firstLine="570"/>
      </w:pPr>
      <w:r>
        <w:t>4.在确定受理投诉后，主管部门自受理投诉之日起30个工作日内（需要检验、检测、鉴定、专家评审以及需要投诉人补正材料的，所需时间不计算在投诉处理期限内）对投诉事项做出处理决定。</w:t>
      </w:r>
    </w:p>
    <w:p w14:paraId="1C0D7E68">
      <w:pPr>
        <w:pStyle w:val="4"/>
        <w:spacing w:line="500" w:lineRule="exact"/>
        <w:ind w:firstLine="561" w:firstLineChars="200"/>
        <w:rPr>
          <w:rFonts w:ascii="Times New Roman" w:hAnsi="Times New Roman"/>
          <w:b/>
        </w:rPr>
      </w:pPr>
      <w:bookmarkStart w:id="46" w:name="_Toc103761614"/>
      <w:r>
        <w:rPr>
          <w:rFonts w:hint="eastAsia" w:ascii="Times New Roman" w:hAnsi="Times New Roman"/>
          <w:b/>
          <w:lang w:val="en-US" w:eastAsia="zh-CN"/>
        </w:rPr>
        <w:t>十</w:t>
      </w:r>
      <w:r>
        <w:rPr>
          <w:rFonts w:ascii="Times New Roman" w:hAnsi="Times New Roman"/>
          <w:b/>
        </w:rPr>
        <w:t>、签订合同</w:t>
      </w:r>
      <w:bookmarkEnd w:id="46"/>
    </w:p>
    <w:p w14:paraId="4ABD5316">
      <w:pPr>
        <w:snapToGrid w:val="0"/>
        <w:spacing w:line="500" w:lineRule="exact"/>
        <w:ind w:firstLine="560" w:firstLineChars="200"/>
      </w:pPr>
      <w:r>
        <w:t>（一）采购人应当自成交通知书发出之日起二十日内，按照竞争性谈判文件和成交供应商响应文件的约定，与成交供应商签订书面合同。所签订的合同不得对竞争性谈判文件和供应商的响应文件作实质性修改。</w:t>
      </w:r>
    </w:p>
    <w:p w14:paraId="0E56EB0D">
      <w:pPr>
        <w:snapToGrid w:val="0"/>
        <w:spacing w:line="500" w:lineRule="exact"/>
        <w:ind w:firstLine="560" w:firstLineChars="200"/>
      </w:pPr>
      <w:r>
        <w:t>（二）竞争性谈判文件、供应商的响应文件及澄清文件等，均为签订采购合同的依据。</w:t>
      </w:r>
    </w:p>
    <w:p w14:paraId="22213931">
      <w:pPr>
        <w:snapToGrid w:val="0"/>
        <w:spacing w:line="500" w:lineRule="exact"/>
        <w:ind w:firstLine="560" w:firstLineChars="200"/>
      </w:pPr>
      <w:r>
        <w:t>（三）合同生效条款由供需双方约定，法律、行政法规规定应当办理批准、登记等手续后生效的合同，依照其规定。</w:t>
      </w:r>
    </w:p>
    <w:p w14:paraId="204EFCAA">
      <w:pPr>
        <w:snapToGrid w:val="0"/>
        <w:spacing w:line="500" w:lineRule="exact"/>
        <w:ind w:firstLine="560" w:firstLineChars="200"/>
      </w:pPr>
      <w:r>
        <w:t>（四）合同原则上应按照谈判文件中的格式合同进行签订，相关单位要求适用合同通用格式版本的，应按其要求另行签订其他合同。</w:t>
      </w:r>
    </w:p>
    <w:p w14:paraId="02A8AA57">
      <w:pPr>
        <w:pStyle w:val="3"/>
      </w:pPr>
    </w:p>
    <w:p w14:paraId="61558AA8"/>
    <w:p w14:paraId="019AC994">
      <w:pPr>
        <w:keepLines w:val="0"/>
        <w:pageBreakBefore w:val="0"/>
        <w:widowControl w:val="0"/>
        <w:kinsoku/>
        <w:wordWrap/>
        <w:overflowPunct/>
        <w:topLinePunct w:val="0"/>
        <w:autoSpaceDE/>
        <w:autoSpaceDN/>
        <w:bidi w:val="0"/>
        <w:adjustRightInd/>
        <w:snapToGrid w:val="0"/>
        <w:spacing w:line="582" w:lineRule="exact"/>
        <w:textAlignment w:val="auto"/>
        <w:rPr>
          <w:rFonts w:hint="eastAsia" w:ascii="宋体" w:hAnsi="宋体" w:eastAsia="宋体" w:cs="宋体"/>
          <w:b w:val="0"/>
          <w:bCs w:val="0"/>
          <w:sz w:val="4"/>
          <w:szCs w:val="2"/>
        </w:rPr>
        <w:sectPr>
          <w:footerReference r:id="rId6" w:type="default"/>
          <w:pgSz w:w="11907" w:h="16840"/>
          <w:pgMar w:top="1134" w:right="1191" w:bottom="1134" w:left="1191" w:header="964" w:footer="992" w:gutter="0"/>
          <w:pgBorders>
            <w:top w:val="none" w:sz="0" w:space="0"/>
            <w:left w:val="none" w:sz="0" w:space="0"/>
            <w:bottom w:val="none" w:sz="0" w:space="0"/>
            <w:right w:val="none" w:sz="0" w:space="0"/>
          </w:pgBorders>
          <w:pgNumType w:fmt="numberInDash"/>
          <w:cols w:space="720" w:num="1"/>
          <w:docGrid w:linePitch="381" w:charSpace="0"/>
        </w:sectPr>
      </w:pPr>
    </w:p>
    <w:p w14:paraId="0306972F">
      <w:pPr>
        <w:pStyle w:val="4"/>
        <w:pageBreakBefore/>
        <w:numPr>
          <w:ilvl w:val="0"/>
          <w:numId w:val="18"/>
        </w:numPr>
        <w:adjustRightInd/>
        <w:spacing w:before="260" w:after="260" w:line="500" w:lineRule="exact"/>
        <w:jc w:val="center"/>
        <w:rPr>
          <w:rFonts w:ascii="Times New Roman" w:hAnsi="Times New Roman"/>
          <w:b/>
          <w:sz w:val="44"/>
          <w:szCs w:val="44"/>
        </w:rPr>
      </w:pPr>
      <w:bookmarkStart w:id="47" w:name="_Toc103761615"/>
      <w:r>
        <w:rPr>
          <w:rFonts w:ascii="Times New Roman" w:hAnsi="Times New Roman"/>
          <w:b/>
          <w:sz w:val="44"/>
          <w:szCs w:val="44"/>
        </w:rPr>
        <w:t>项目技术需求</w:t>
      </w:r>
      <w:bookmarkEnd w:id="19"/>
      <w:bookmarkEnd w:id="47"/>
      <w:bookmarkStart w:id="48" w:name="_Toc408241412"/>
    </w:p>
    <w:p w14:paraId="48EA43D7">
      <w:pPr>
        <w:snapToGrid w:val="0"/>
        <w:spacing w:line="500" w:lineRule="exact"/>
        <w:ind w:firstLine="561" w:firstLineChars="200"/>
        <w:rPr>
          <w:rFonts w:hint="default" w:eastAsia="宋体"/>
          <w:b/>
          <w:bCs/>
          <w:lang w:val="en-US" w:eastAsia="zh-CN"/>
        </w:rPr>
      </w:pPr>
      <w:r>
        <w:rPr>
          <w:rFonts w:hint="default"/>
          <w:b/>
          <w:bCs/>
          <w:sz w:val="28"/>
          <w:szCs w:val="20"/>
          <w:lang w:val="en-US" w:eastAsia="zh-CN"/>
        </w:rPr>
        <w:t>一、项目内容及技术要求</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715"/>
        <w:gridCol w:w="7521"/>
        <w:gridCol w:w="502"/>
        <w:gridCol w:w="502"/>
      </w:tblGrid>
      <w:tr w14:paraId="12254367">
        <w:tc>
          <w:tcPr>
            <w:tcW w:w="0" w:type="auto"/>
            <w:noWrap w:val="0"/>
            <w:vAlign w:val="center"/>
          </w:tcPr>
          <w:p w14:paraId="2EE9297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0" w:type="auto"/>
            <w:noWrap w:val="0"/>
            <w:vAlign w:val="center"/>
          </w:tcPr>
          <w:p w14:paraId="4DF6179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0" w:type="auto"/>
            <w:noWrap w:val="0"/>
            <w:vAlign w:val="center"/>
          </w:tcPr>
          <w:p w14:paraId="31D1C57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技术参数</w:t>
            </w:r>
          </w:p>
        </w:tc>
        <w:tc>
          <w:tcPr>
            <w:tcW w:w="0" w:type="auto"/>
            <w:noWrap w:val="0"/>
            <w:vAlign w:val="center"/>
          </w:tcPr>
          <w:p w14:paraId="70C5C40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c>
          <w:tcPr>
            <w:tcW w:w="0" w:type="auto"/>
            <w:noWrap w:val="0"/>
            <w:vAlign w:val="center"/>
          </w:tcPr>
          <w:p w14:paraId="7DDA8A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单位</w:t>
            </w:r>
          </w:p>
        </w:tc>
      </w:tr>
      <w:tr w14:paraId="0A31D046">
        <w:tc>
          <w:tcPr>
            <w:tcW w:w="0" w:type="auto"/>
            <w:noWrap w:val="0"/>
            <w:vAlign w:val="center"/>
          </w:tcPr>
          <w:p w14:paraId="019345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0" w:type="auto"/>
            <w:noWrap w:val="0"/>
            <w:vAlign w:val="center"/>
          </w:tcPr>
          <w:p w14:paraId="472FE5B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5座电动观光车</w:t>
            </w:r>
          </w:p>
        </w:tc>
        <w:tc>
          <w:tcPr>
            <w:tcW w:w="0" w:type="auto"/>
            <w:noWrap w:val="0"/>
            <w:vAlign w:val="center"/>
          </w:tcPr>
          <w:p w14:paraId="4887E85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1.载客数：≥5人（含驾驶员）</w:t>
            </w:r>
          </w:p>
          <w:p w14:paraId="24FA375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2.外形尺寸(mm)：≥3150*1650*2050</w:t>
            </w:r>
          </w:p>
          <w:p w14:paraId="7A12CCD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3.整车质量（kg）：≥800</w:t>
            </w:r>
          </w:p>
          <w:p w14:paraId="2326BA0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4.额定载重（kg）：≥800</w:t>
            </w:r>
          </w:p>
          <w:p w14:paraId="07DEA49A">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5.轴距（mm）：≤2005</w:t>
            </w:r>
          </w:p>
          <w:p w14:paraId="32A6191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6.轮距（mm）：≤1285/1325</w:t>
            </w:r>
          </w:p>
          <w:p w14:paraId="2B7AD77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7.最小离地间隙（mm）：≥150</w:t>
            </w:r>
          </w:p>
          <w:p w14:paraId="18C4558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8.平路空载续航（km）：≥80</w:t>
            </w:r>
          </w:p>
          <w:p w14:paraId="08EAA20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9.最高车速（km/h）：≥30</w:t>
            </w:r>
          </w:p>
          <w:p w14:paraId="0D284396">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10.制动距离（m）：≤5</w:t>
            </w:r>
          </w:p>
          <w:p w14:paraId="0DFE0C1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11.最小转弯半径（m）：≤6</w:t>
            </w:r>
          </w:p>
          <w:p w14:paraId="231DE7E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12.最大爬坡度：≥20%</w:t>
            </w:r>
          </w:p>
          <w:p w14:paraId="6EAFDEA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13.电机功率（kw）：≥5</w:t>
            </w:r>
          </w:p>
          <w:p w14:paraId="19588BE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14.电池：≥48V200AH</w:t>
            </w:r>
          </w:p>
          <w:p w14:paraId="6BDADCD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15.充电时间（h）：≤8</w:t>
            </w:r>
          </w:p>
          <w:p w14:paraId="73BA5D5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16.车身:钢板一体冲压成型+电泳工艺，优化防锈烤漆处理</w:t>
            </w:r>
          </w:p>
          <w:p w14:paraId="465023D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17.底盘:一体式方管梁，电泳</w:t>
            </w:r>
            <w:r>
              <w:rPr>
                <w:rFonts w:hint="eastAsia" w:ascii="宋体" w:hAnsi="宋体" w:cs="宋体"/>
                <w:b w:val="0"/>
                <w:bCs w:val="0"/>
                <w:sz w:val="24"/>
                <w:szCs w:val="24"/>
                <w:vertAlign w:val="baseline"/>
                <w:lang w:val="en-US" w:eastAsia="zh-CN"/>
              </w:rPr>
              <w:t>工艺</w:t>
            </w:r>
            <w:r>
              <w:rPr>
                <w:rFonts w:hint="eastAsia" w:ascii="宋体" w:hAnsi="宋体" w:eastAsia="宋体" w:cs="宋体"/>
                <w:b w:val="0"/>
                <w:bCs w:val="0"/>
                <w:sz w:val="24"/>
                <w:szCs w:val="24"/>
                <w:vertAlign w:val="baseline"/>
                <w:lang w:val="en-US" w:eastAsia="zh-CN"/>
              </w:rPr>
              <w:t>。</w:t>
            </w:r>
          </w:p>
          <w:p w14:paraId="0030E840">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18.前挡风玻璃:汽车专用化夹胶玻璃配雨刮器。</w:t>
            </w:r>
          </w:p>
          <w:p w14:paraId="5492025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19.座椅:软皮革面料+高回弹PU连排座椅。</w:t>
            </w:r>
          </w:p>
          <w:p w14:paraId="15A2B28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20.仪表台:液晶屏组合仪表包含:电流表、速度表、电压表里程表;收音机: USB+SD 卡，倒车影像。</w:t>
            </w:r>
          </w:p>
          <w:p w14:paraId="0A3D07C3">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21.转向系统:齿轮齿条式转向系统，双输出方向机，匹配梯形机构，加装方向助力。</w:t>
            </w:r>
          </w:p>
          <w:p w14:paraId="3576E71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22.灯光/喇叭:(跑马灯式照明灯+转向)一体式灯带透;顶部LED 爆闪灯左右各 3只;LED 倒车灯，后尾灯，电喇叭，刹车灯</w:t>
            </w:r>
          </w:p>
          <w:p w14:paraId="4C0CEBD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★23.电机:</w:t>
            </w:r>
            <w:r>
              <w:rPr>
                <w:rFonts w:hint="eastAsia" w:ascii="宋体" w:hAnsi="宋体" w:cs="宋体"/>
                <w:b w:val="0"/>
                <w:bCs w:val="0"/>
                <w:sz w:val="24"/>
                <w:szCs w:val="24"/>
                <w:vertAlign w:val="baseline"/>
                <w:lang w:val="en-US" w:eastAsia="zh-CN"/>
              </w:rPr>
              <w:t>应能承受GB/T18488.2-2006的4.5中规定的耐电压试验，控制器的各带电电路对地（外壳）和彼此无电连接的电路之间应能承受GB755-2000的表14中规定的试验电压，无击穿和闪络现象。</w:t>
            </w:r>
            <w:r>
              <w:rPr>
                <w:rFonts w:hint="eastAsia" w:ascii="宋体" w:hAnsi="宋体" w:eastAsia="宋体" w:cs="宋体"/>
                <w:b w:val="0"/>
                <w:bCs w:val="0"/>
                <w:sz w:val="24"/>
                <w:szCs w:val="24"/>
                <w:highlight w:val="none"/>
                <w:vertAlign w:val="baseline"/>
                <w:lang w:val="en-US" w:eastAsia="zh-CN"/>
              </w:rPr>
              <w:t>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62584D1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★24.电池:</w:t>
            </w:r>
            <w:r>
              <w:rPr>
                <w:rFonts w:hint="eastAsia" w:ascii="宋体" w:hAnsi="宋体" w:cs="宋体"/>
                <w:b w:val="0"/>
                <w:bCs w:val="0"/>
                <w:sz w:val="24"/>
                <w:szCs w:val="24"/>
                <w:highlight w:val="none"/>
                <w:vertAlign w:val="baseline"/>
                <w:lang w:val="en-US" w:eastAsia="zh-CN"/>
              </w:rPr>
              <w:t>蓄电池按标准GB/T32620.1-2016第5.3条程序试验，在实际容量Ca，在第1次放电容量试验时，阀控式蓄电池不低于190Ah；第10次放电容量或之前放电容量达到额定容量200Ah。</w:t>
            </w:r>
            <w:r>
              <w:rPr>
                <w:rFonts w:hint="eastAsia" w:ascii="宋体" w:hAnsi="宋体" w:eastAsia="宋体" w:cs="宋体"/>
                <w:b w:val="0"/>
                <w:bCs w:val="0"/>
                <w:sz w:val="24"/>
                <w:szCs w:val="24"/>
                <w:highlight w:val="none"/>
                <w:vertAlign w:val="baseline"/>
                <w:lang w:val="en-US" w:eastAsia="zh-CN"/>
              </w:rPr>
              <w:t>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064D42B3">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vertAlign w:val="baseline"/>
                <w:lang w:val="en-US" w:eastAsia="zh-CN"/>
              </w:rPr>
              <w:t>★25.</w:t>
            </w:r>
            <w:r>
              <w:rPr>
                <w:rFonts w:hint="eastAsia" w:ascii="宋体" w:hAnsi="宋体" w:eastAsia="宋体" w:cs="宋体"/>
                <w:b w:val="0"/>
                <w:bCs w:val="0"/>
                <w:sz w:val="24"/>
                <w:szCs w:val="24"/>
                <w:highlight w:val="none"/>
                <w:vertAlign w:val="baseline"/>
                <w:lang w:val="en-US" w:eastAsia="zh-CN"/>
              </w:rPr>
              <w:t>电控系统:</w:t>
            </w:r>
            <w:r>
              <w:rPr>
                <w:rFonts w:hint="eastAsia" w:ascii="宋体" w:hAnsi="宋体" w:cs="宋体"/>
                <w:b w:val="0"/>
                <w:bCs w:val="0"/>
                <w:sz w:val="24"/>
                <w:szCs w:val="24"/>
                <w:highlight w:val="none"/>
                <w:vertAlign w:val="baseline"/>
                <w:lang w:val="en-US" w:eastAsia="zh-CN"/>
              </w:rPr>
              <w:t>电机控制器具有短路、过电流、过电压、欠电压和过热的保护功能。</w:t>
            </w:r>
            <w:r>
              <w:rPr>
                <w:rFonts w:hint="eastAsia" w:ascii="宋体" w:hAnsi="宋体" w:eastAsia="宋体" w:cs="宋体"/>
                <w:b w:val="0"/>
                <w:bCs w:val="0"/>
                <w:sz w:val="24"/>
                <w:szCs w:val="24"/>
                <w:highlight w:val="none"/>
                <w:vertAlign w:val="baseline"/>
                <w:lang w:val="en-US" w:eastAsia="zh-CN"/>
              </w:rPr>
              <w:t>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17D9D93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★26.</w:t>
            </w:r>
            <w:r>
              <w:rPr>
                <w:rFonts w:hint="eastAsia" w:ascii="宋体" w:hAnsi="宋体" w:cs="宋体"/>
                <w:b w:val="0"/>
                <w:bCs w:val="0"/>
                <w:sz w:val="24"/>
                <w:szCs w:val="24"/>
                <w:highlight w:val="none"/>
                <w:vertAlign w:val="baseline"/>
                <w:lang w:val="en-US" w:eastAsia="zh-CN"/>
              </w:rPr>
              <w:t>再生能量回馈：电机运行于发电状态，通过控制器能以厂家要求电压以向电流充电。馈电电流的大小和馈电效率符合产品标准的规定。</w:t>
            </w:r>
            <w:r>
              <w:rPr>
                <w:rFonts w:hint="eastAsia" w:ascii="宋体" w:hAnsi="宋体" w:eastAsia="宋体" w:cs="宋体"/>
                <w:b w:val="0"/>
                <w:bCs w:val="0"/>
                <w:sz w:val="24"/>
                <w:szCs w:val="24"/>
                <w:highlight w:val="none"/>
                <w:vertAlign w:val="baseline"/>
                <w:lang w:val="en-US" w:eastAsia="zh-CN"/>
              </w:rPr>
              <w:t>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3415C44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27.前桥悬挂系统及后桥:</w:t>
            </w:r>
            <w:r>
              <w:rPr>
                <w:rFonts w:hint="eastAsia" w:ascii="宋体" w:hAnsi="宋体" w:eastAsia="宋体" w:cs="宋体"/>
                <w:b w:val="0"/>
                <w:bCs w:val="0"/>
                <w:sz w:val="24"/>
                <w:szCs w:val="24"/>
                <w:highlight w:val="none"/>
                <w:u w:val="none"/>
                <w:vertAlign w:val="baseline"/>
                <w:lang w:val="en-US" w:eastAsia="zh-CN"/>
              </w:rPr>
              <w:t>前桥麦弗逊式独立悬挂，后一体式承重全浮后桥。</w:t>
            </w:r>
          </w:p>
          <w:p w14:paraId="30B925E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28.制动系统:前碟后鼓液压制动，独立的动机械驻车制动系统(手刹);后驱驱动系统，加装刹车助力。</w:t>
            </w:r>
          </w:p>
          <w:p w14:paraId="0B7A1E0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29.轮胎形式:真空子午轮胎，165/70R13</w:t>
            </w:r>
          </w:p>
          <w:p w14:paraId="16B4188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3</w:t>
            </w:r>
            <w:r>
              <w:rPr>
                <w:rFonts w:hint="eastAsia" w:ascii="宋体" w:hAnsi="宋体" w:cs="宋体"/>
                <w:b w:val="0"/>
                <w:bCs w:val="0"/>
                <w:sz w:val="24"/>
                <w:szCs w:val="24"/>
                <w:highlight w:val="none"/>
                <w:vertAlign w:val="baseline"/>
                <w:lang w:val="en-US" w:eastAsia="zh-CN"/>
              </w:rPr>
              <w:t>0</w:t>
            </w:r>
            <w:r>
              <w:rPr>
                <w:rFonts w:hint="eastAsia" w:ascii="宋体" w:hAnsi="宋体" w:eastAsia="宋体" w:cs="宋体"/>
                <w:b w:val="0"/>
                <w:bCs w:val="0"/>
                <w:sz w:val="24"/>
                <w:szCs w:val="24"/>
                <w:highlight w:val="none"/>
                <w:vertAlign w:val="baseline"/>
                <w:lang w:val="en-US" w:eastAsia="zh-CN"/>
              </w:rPr>
              <w:t>.警务系统:爆闪警灯，喊话器，警灯警具控制器、;采用铝合金材质，牢固、响亮、耐用，内部内置双功放管，防雨防晒，耐低温、抗高温，环境适应性强，警徽标贴。</w:t>
            </w:r>
          </w:p>
          <w:p w14:paraId="226E8EB0">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★3</w:t>
            </w:r>
            <w:r>
              <w:rPr>
                <w:rFonts w:hint="eastAsia" w:ascii="宋体" w:hAnsi="宋体" w:cs="宋体"/>
                <w:b w:val="0"/>
                <w:bCs w:val="0"/>
                <w:sz w:val="24"/>
                <w:szCs w:val="24"/>
                <w:highlight w:val="none"/>
                <w:vertAlign w:val="baseline"/>
                <w:lang w:val="en-US" w:eastAsia="zh-CN"/>
              </w:rPr>
              <w:t>1</w:t>
            </w:r>
            <w:r>
              <w:rPr>
                <w:rFonts w:hint="eastAsia" w:ascii="宋体" w:hAnsi="宋体" w:eastAsia="宋体" w:cs="宋体"/>
                <w:b w:val="0"/>
                <w:bCs w:val="0"/>
                <w:sz w:val="24"/>
                <w:szCs w:val="24"/>
                <w:highlight w:val="none"/>
                <w:vertAlign w:val="baseline"/>
                <w:lang w:val="en-US" w:eastAsia="zh-CN"/>
              </w:rPr>
              <w:t>.</w:t>
            </w:r>
            <w:r>
              <w:rPr>
                <w:rFonts w:hint="eastAsia" w:ascii="宋体" w:hAnsi="宋体" w:cs="宋体"/>
                <w:b w:val="0"/>
                <w:bCs w:val="0"/>
                <w:sz w:val="24"/>
                <w:szCs w:val="24"/>
                <w:highlight w:val="none"/>
                <w:vertAlign w:val="baseline"/>
                <w:lang w:val="en-US" w:eastAsia="zh-CN"/>
              </w:rPr>
              <w:t>车辆</w:t>
            </w:r>
            <w:r>
              <w:rPr>
                <w:rFonts w:hint="eastAsia" w:ascii="宋体" w:hAnsi="宋体" w:eastAsia="宋体" w:cs="宋体"/>
                <w:b w:val="0"/>
                <w:bCs w:val="0"/>
                <w:sz w:val="24"/>
                <w:szCs w:val="24"/>
                <w:highlight w:val="none"/>
                <w:vertAlign w:val="baseline"/>
                <w:lang w:val="en-US" w:eastAsia="zh-CN"/>
              </w:rPr>
              <w:t>具有国家级质量监督检验中心认可的第三方检测机构出具的带有（</w:t>
            </w:r>
            <w:r>
              <w:rPr>
                <w:rFonts w:hint="eastAsia" w:ascii="宋体" w:hAnsi="宋体" w:cs="宋体"/>
                <w:b w:val="0"/>
                <w:bCs w:val="0"/>
                <w:sz w:val="24"/>
                <w:szCs w:val="24"/>
                <w:highlight w:val="none"/>
                <w:vertAlign w:val="baseline"/>
                <w:lang w:val="en-US" w:eastAsia="zh-CN"/>
              </w:rPr>
              <w:t>C</w:t>
            </w:r>
            <w:r>
              <w:rPr>
                <w:rFonts w:hint="eastAsia" w:ascii="宋体" w:hAnsi="宋体" w:eastAsia="宋体" w:cs="宋体"/>
                <w:b w:val="0"/>
                <w:bCs w:val="0"/>
                <w:sz w:val="24"/>
                <w:szCs w:val="24"/>
                <w:highlight w:val="none"/>
                <w:vertAlign w:val="baseline"/>
                <w:lang w:val="en-US" w:eastAsia="zh-CN"/>
              </w:rPr>
              <w:t>MA）</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（CNAS）标志的型式试验报告及实验证书复印件加盖供应商公章。</w:t>
            </w:r>
          </w:p>
          <w:p w14:paraId="68083A1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3</w:t>
            </w:r>
            <w:r>
              <w:rPr>
                <w:rFonts w:hint="eastAsia" w:ascii="宋体" w:hAnsi="宋体" w:cs="宋体"/>
                <w:b w:val="0"/>
                <w:bCs w:val="0"/>
                <w:sz w:val="24"/>
                <w:szCs w:val="24"/>
                <w:highlight w:val="none"/>
                <w:vertAlign w:val="baseline"/>
                <w:lang w:val="en-US" w:eastAsia="zh-CN"/>
              </w:rPr>
              <w:t>2</w:t>
            </w:r>
            <w:r>
              <w:rPr>
                <w:rFonts w:hint="eastAsia" w:ascii="宋体" w:hAnsi="宋体" w:eastAsia="宋体" w:cs="宋体"/>
                <w:b w:val="0"/>
                <w:bCs w:val="0"/>
                <w:sz w:val="24"/>
                <w:szCs w:val="24"/>
                <w:highlight w:val="none"/>
                <w:vertAlign w:val="baseline"/>
                <w:lang w:val="en-US" w:eastAsia="zh-CN"/>
              </w:rPr>
              <w:t>.宣传屏参数</w:t>
            </w:r>
          </w:p>
          <w:p w14:paraId="3D17650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cs="宋体"/>
                <w:b w:val="0"/>
                <w:bCs w:val="0"/>
                <w:sz w:val="24"/>
                <w:szCs w:val="24"/>
                <w:highlight w:val="none"/>
                <w:vertAlign w:val="baseline"/>
                <w:lang w:val="en-US" w:eastAsia="zh-CN"/>
              </w:rPr>
              <w:t>（1）</w:t>
            </w:r>
            <w:r>
              <w:rPr>
                <w:rFonts w:hint="eastAsia" w:ascii="宋体" w:hAnsi="宋体" w:eastAsia="宋体" w:cs="宋体"/>
                <w:b w:val="0"/>
                <w:bCs w:val="0"/>
                <w:sz w:val="24"/>
                <w:szCs w:val="24"/>
                <w:highlight w:val="none"/>
                <w:vertAlign w:val="baseline"/>
                <w:lang w:val="en-US" w:eastAsia="zh-CN"/>
              </w:rPr>
              <w:t>像素点间距：≤10mm；像素密度：≥10000Dots/m²；像素构成：1R。</w:t>
            </w:r>
          </w:p>
          <w:p w14:paraId="1FFAD28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（2）</w:t>
            </w:r>
            <w:r>
              <w:rPr>
                <w:rFonts w:hint="eastAsia" w:ascii="宋体" w:hAnsi="宋体" w:eastAsia="宋体" w:cs="宋体"/>
                <w:b w:val="0"/>
                <w:bCs w:val="0"/>
                <w:sz w:val="24"/>
                <w:szCs w:val="24"/>
                <w:highlight w:val="none"/>
                <w:vertAlign w:val="baseline"/>
                <w:lang w:val="en-US" w:eastAsia="zh-CN"/>
              </w:rPr>
              <w:t>白平衡亮度：≥1600 Cd/m²。提供由权威检测机构出具带有“CNAS”</w:t>
            </w:r>
            <w:r>
              <w:rPr>
                <w:rFonts w:hint="eastAsia" w:ascii="宋体" w:hAnsi="宋体" w:cs="宋体"/>
                <w:b w:val="0"/>
                <w:bCs w:val="0"/>
                <w:sz w:val="24"/>
                <w:szCs w:val="24"/>
                <w:highlight w:val="none"/>
                <w:vertAlign w:val="baseline"/>
                <w:lang w:val="en-US" w:eastAsia="zh-CN"/>
              </w:rPr>
              <w:t>或者</w:t>
            </w:r>
            <w:r>
              <w:rPr>
                <w:rFonts w:hint="eastAsia" w:ascii="宋体" w:hAnsi="宋体" w:eastAsia="宋体" w:cs="宋体"/>
                <w:b w:val="0"/>
                <w:bCs w:val="0"/>
                <w:sz w:val="24"/>
                <w:szCs w:val="24"/>
                <w:highlight w:val="none"/>
                <w:vertAlign w:val="baseline"/>
                <w:lang w:val="en-US" w:eastAsia="zh-CN"/>
              </w:rPr>
              <w:t>“CMA”标志的检测报告</w:t>
            </w:r>
            <w:r>
              <w:rPr>
                <w:rFonts w:hint="eastAsia" w:ascii="宋体" w:hAnsi="宋体" w:cs="宋体"/>
                <w:b w:val="0"/>
                <w:bCs w:val="0"/>
                <w:sz w:val="24"/>
                <w:szCs w:val="24"/>
                <w:highlight w:val="none"/>
                <w:vertAlign w:val="baseline"/>
                <w:lang w:val="en-US" w:eastAsia="zh-CN"/>
              </w:rPr>
              <w:t>。</w:t>
            </w:r>
          </w:p>
          <w:p w14:paraId="62D930A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w:t>
            </w:r>
            <w:r>
              <w:rPr>
                <w:rFonts w:hint="eastAsia" w:ascii="宋体" w:hAnsi="宋体" w:cs="宋体"/>
                <w:b w:val="0"/>
                <w:bCs w:val="0"/>
                <w:sz w:val="24"/>
                <w:szCs w:val="24"/>
                <w:highlight w:val="none"/>
                <w:vertAlign w:val="baseline"/>
                <w:lang w:val="en-US" w:eastAsia="zh-CN"/>
              </w:rPr>
              <w:t>（3）</w:t>
            </w:r>
            <w:r>
              <w:rPr>
                <w:rFonts w:hint="eastAsia" w:ascii="宋体" w:hAnsi="宋体" w:eastAsia="宋体" w:cs="宋体"/>
                <w:b w:val="0"/>
                <w:bCs w:val="0"/>
                <w:sz w:val="24"/>
                <w:szCs w:val="24"/>
                <w:highlight w:val="none"/>
                <w:vertAlign w:val="baseline"/>
                <w:lang w:val="en-US" w:eastAsia="zh-CN"/>
              </w:rPr>
              <w:t>整屏平整度：≤0.07mm；模组平整度：≤0.04；拼接缝：≤0.03mm。提供由权威检测机构出具带有“CNAS”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42B22F4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（4）</w:t>
            </w:r>
            <w:r>
              <w:rPr>
                <w:rFonts w:hint="eastAsia" w:ascii="宋体" w:hAnsi="宋体" w:eastAsia="宋体" w:cs="宋体"/>
                <w:b w:val="0"/>
                <w:bCs w:val="0"/>
                <w:sz w:val="24"/>
                <w:szCs w:val="24"/>
                <w:highlight w:val="none"/>
                <w:vertAlign w:val="baseline"/>
                <w:lang w:val="en-US" w:eastAsia="zh-CN"/>
              </w:rPr>
              <w:t>模组套件:无螺丝工艺套件。</w:t>
            </w:r>
          </w:p>
          <w:p w14:paraId="16050ED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cs="宋体"/>
                <w:b w:val="0"/>
                <w:bCs w:val="0"/>
                <w:sz w:val="24"/>
                <w:szCs w:val="24"/>
                <w:highlight w:val="none"/>
                <w:vertAlign w:val="baseline"/>
                <w:lang w:val="en-US" w:eastAsia="zh-CN"/>
              </w:rPr>
              <w:t>（5）</w:t>
            </w:r>
            <w:r>
              <w:rPr>
                <w:rFonts w:hint="eastAsia" w:ascii="宋体" w:hAnsi="宋体" w:eastAsia="宋体" w:cs="宋体"/>
                <w:b w:val="0"/>
                <w:bCs w:val="0"/>
                <w:sz w:val="24"/>
                <w:szCs w:val="24"/>
                <w:highlight w:val="none"/>
                <w:vertAlign w:val="baseline"/>
                <w:lang w:val="en-US" w:eastAsia="zh-CN"/>
              </w:rPr>
              <w:t>亮度均匀性：≥97%；对比度≥6300:1。</w:t>
            </w:r>
          </w:p>
          <w:p w14:paraId="6D602CB3">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cs="宋体"/>
                <w:b w:val="0"/>
                <w:bCs w:val="0"/>
                <w:sz w:val="24"/>
                <w:szCs w:val="24"/>
                <w:highlight w:val="none"/>
                <w:vertAlign w:val="baseline"/>
                <w:lang w:val="en-US" w:eastAsia="zh-CN"/>
              </w:rPr>
              <w:t>（6）</w:t>
            </w:r>
            <w:r>
              <w:rPr>
                <w:rFonts w:hint="eastAsia" w:ascii="宋体" w:hAnsi="宋体" w:eastAsia="宋体" w:cs="宋体"/>
                <w:b w:val="0"/>
                <w:bCs w:val="0"/>
                <w:sz w:val="24"/>
                <w:szCs w:val="24"/>
                <w:highlight w:val="none"/>
                <w:vertAlign w:val="baseline"/>
                <w:lang w:val="en-US" w:eastAsia="zh-CN"/>
              </w:rPr>
              <w:t>刷新率：≥60Hz；工作频率：≥60Hz。</w:t>
            </w:r>
          </w:p>
          <w:p w14:paraId="68F6741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cs="宋体"/>
                <w:b w:val="0"/>
                <w:bCs w:val="0"/>
                <w:sz w:val="24"/>
                <w:szCs w:val="24"/>
                <w:highlight w:val="none"/>
                <w:vertAlign w:val="baseline"/>
                <w:lang w:val="en-US" w:eastAsia="zh-CN"/>
              </w:rPr>
              <w:t>（7）</w:t>
            </w:r>
            <w:r>
              <w:rPr>
                <w:rFonts w:hint="eastAsia" w:ascii="宋体" w:hAnsi="宋体" w:eastAsia="宋体" w:cs="宋体"/>
                <w:b w:val="0"/>
                <w:bCs w:val="0"/>
                <w:sz w:val="24"/>
                <w:szCs w:val="24"/>
                <w:highlight w:val="none"/>
                <w:vertAlign w:val="baseline"/>
                <w:lang w:val="en-US" w:eastAsia="zh-CN"/>
              </w:rPr>
              <w:t>峰值功耗：≤395W/m²；平均功耗：≤130W/m²。</w:t>
            </w:r>
          </w:p>
          <w:p w14:paraId="485C7EF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w:t>
            </w:r>
            <w:r>
              <w:rPr>
                <w:rFonts w:hint="eastAsia" w:ascii="宋体" w:hAnsi="宋体" w:cs="宋体"/>
                <w:b w:val="0"/>
                <w:bCs w:val="0"/>
                <w:sz w:val="24"/>
                <w:szCs w:val="24"/>
                <w:highlight w:val="none"/>
                <w:vertAlign w:val="baseline"/>
                <w:lang w:val="en-US" w:eastAsia="zh-CN"/>
              </w:rPr>
              <w:t>（8）</w:t>
            </w:r>
            <w:r>
              <w:rPr>
                <w:rFonts w:hint="eastAsia" w:ascii="宋体" w:hAnsi="宋体" w:eastAsia="宋体" w:cs="宋体"/>
                <w:b w:val="0"/>
                <w:bCs w:val="0"/>
                <w:sz w:val="24"/>
                <w:szCs w:val="24"/>
                <w:highlight w:val="none"/>
                <w:vertAlign w:val="baseline"/>
                <w:lang w:val="en-US" w:eastAsia="zh-CN"/>
              </w:rPr>
              <w:t>产品通过暴露周期8h干燥、4h 凝露 使用UVA340 灯，辐照度 0.76W/M2 干燥时，黑标温度:60℃，8h ；凝露时，黑标温度:50℃，4h试验后，样品外观无异常，符合 5级。提供由权威检测机构出具带有“CNAS”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2D9B9300">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2"/>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w:t>
            </w:r>
            <w:r>
              <w:rPr>
                <w:rFonts w:hint="eastAsia" w:ascii="宋体" w:hAnsi="宋体" w:cs="宋体"/>
                <w:b w:val="0"/>
                <w:bCs w:val="0"/>
                <w:sz w:val="24"/>
                <w:szCs w:val="24"/>
                <w:highlight w:val="none"/>
                <w:vertAlign w:val="baseline"/>
                <w:lang w:val="en-US" w:eastAsia="zh-CN"/>
              </w:rPr>
              <w:t>（9）</w:t>
            </w:r>
            <w:r>
              <w:rPr>
                <w:rFonts w:hint="eastAsia" w:ascii="宋体" w:hAnsi="宋体" w:eastAsia="宋体" w:cs="宋体"/>
                <w:b w:val="0"/>
                <w:bCs w:val="0"/>
                <w:sz w:val="24"/>
                <w:szCs w:val="24"/>
                <w:highlight w:val="none"/>
                <w:vertAlign w:val="baseline"/>
                <w:lang w:val="en-US" w:eastAsia="zh-CN"/>
              </w:rPr>
              <w:t>具备智能除湿功能，通过预热灯珠，蒸发掉灯珠内部湿气。提供由权威检测机构出具带有“CNAS”</w:t>
            </w:r>
            <w:r>
              <w:rPr>
                <w:rFonts w:hint="eastAsia" w:ascii="宋体" w:hAnsi="宋体" w:cs="宋体"/>
                <w:b w:val="0"/>
                <w:bCs w:val="0"/>
                <w:sz w:val="24"/>
                <w:szCs w:val="24"/>
                <w:highlight w:val="none"/>
                <w:vertAlign w:val="baseline"/>
                <w:lang w:val="en-US" w:eastAsia="zh-CN"/>
              </w:rPr>
              <w:t>或</w:t>
            </w:r>
            <w:r>
              <w:rPr>
                <w:rFonts w:hint="eastAsia" w:ascii="宋体" w:hAnsi="宋体" w:eastAsia="宋体" w:cs="宋体"/>
                <w:b w:val="0"/>
                <w:bCs w:val="0"/>
                <w:sz w:val="24"/>
                <w:szCs w:val="24"/>
                <w:highlight w:val="none"/>
                <w:vertAlign w:val="baseline"/>
                <w:lang w:val="en-US" w:eastAsia="zh-CN"/>
              </w:rPr>
              <w:t>“CMA”标志的检测报告复印件加盖供应商公章</w:t>
            </w:r>
            <w:r>
              <w:rPr>
                <w:rFonts w:hint="eastAsia" w:ascii="宋体" w:hAnsi="宋体" w:cs="宋体"/>
                <w:b w:val="0"/>
                <w:bCs w:val="0"/>
                <w:sz w:val="24"/>
                <w:szCs w:val="24"/>
                <w:highlight w:val="none"/>
                <w:vertAlign w:val="baseline"/>
                <w:lang w:val="en-US" w:eastAsia="zh-CN"/>
              </w:rPr>
              <w:t>。</w:t>
            </w:r>
          </w:p>
          <w:p w14:paraId="0723D9DB">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（10）</w:t>
            </w:r>
            <w:r>
              <w:rPr>
                <w:rFonts w:hint="eastAsia" w:ascii="宋体" w:hAnsi="宋体" w:eastAsia="宋体" w:cs="宋体"/>
                <w:b w:val="0"/>
                <w:bCs w:val="0"/>
                <w:sz w:val="24"/>
                <w:szCs w:val="24"/>
                <w:highlight w:val="none"/>
                <w:vertAlign w:val="baseline"/>
                <w:lang w:val="en-US" w:eastAsia="zh-CN"/>
              </w:rPr>
              <w:t>为确保屏体在不同的环境下仍可正常启动工作，要求投标人所投LED显示屏须通过零下40℃和高温85℃的环境循环6次、暴露4h、温度变化速率：1K/min的温度变化试验。</w:t>
            </w:r>
          </w:p>
          <w:p w14:paraId="399993B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szCs w:val="22"/>
                <w:highlight w:val="none"/>
              </w:rPr>
            </w:pPr>
            <w:r>
              <w:rPr>
                <w:rFonts w:hint="eastAsia" w:ascii="宋体" w:hAnsi="宋体" w:eastAsia="宋体" w:cs="宋体"/>
                <w:b w:val="0"/>
                <w:bCs w:val="0"/>
                <w:sz w:val="24"/>
                <w:szCs w:val="24"/>
                <w:highlight w:val="none"/>
                <w:vertAlign w:val="baseline"/>
                <w:lang w:val="en-US" w:eastAsia="zh-CN"/>
              </w:rPr>
              <w:t>★</w:t>
            </w:r>
            <w:r>
              <w:rPr>
                <w:rFonts w:hint="eastAsia" w:ascii="宋体" w:hAnsi="宋体" w:cs="宋体"/>
                <w:b w:val="0"/>
                <w:bCs w:val="0"/>
                <w:sz w:val="24"/>
                <w:szCs w:val="24"/>
                <w:highlight w:val="none"/>
                <w:vertAlign w:val="baseline"/>
                <w:lang w:val="en-US" w:eastAsia="zh-CN"/>
              </w:rPr>
              <w:t>（11）</w:t>
            </w:r>
            <w:r>
              <w:rPr>
                <w:rFonts w:hint="eastAsia" w:ascii="宋体" w:hAnsi="宋体" w:eastAsia="宋体" w:cs="宋体"/>
                <w:b w:val="0"/>
                <w:bCs w:val="0"/>
                <w:sz w:val="24"/>
                <w:szCs w:val="24"/>
                <w:highlight w:val="none"/>
                <w:vertAlign w:val="baseline"/>
                <w:lang w:val="en-US" w:eastAsia="zh-CN"/>
              </w:rPr>
              <w:t>支持手机、平板可视化控制 LED 大屏，切换播放内容，定制播放计划等；支持手机添加 LOGO、时间、日期文字标语、滚动字幕。</w:t>
            </w:r>
          </w:p>
          <w:p w14:paraId="58B68D9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（12）</w:t>
            </w:r>
            <w:r>
              <w:rPr>
                <w:rFonts w:hint="eastAsia" w:ascii="宋体" w:hAnsi="宋体" w:eastAsia="宋体" w:cs="宋体"/>
                <w:b w:val="0"/>
                <w:bCs w:val="0"/>
                <w:sz w:val="24"/>
                <w:szCs w:val="24"/>
                <w:highlight w:val="none"/>
                <w:vertAlign w:val="baseline"/>
                <w:lang w:val="en-US" w:eastAsia="zh-CN"/>
              </w:rPr>
              <w:t>箱体间/模组间水平、垂直相对错位≤0.8%。</w:t>
            </w:r>
          </w:p>
          <w:p w14:paraId="5F23FE52">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highlight w:val="none"/>
                <w:vertAlign w:val="baseline"/>
                <w:lang w:val="en-US" w:eastAsia="zh-CN"/>
              </w:rPr>
              <w:t>（13）</w:t>
            </w:r>
            <w:r>
              <w:rPr>
                <w:rFonts w:hint="eastAsia" w:ascii="宋体" w:hAnsi="宋体" w:eastAsia="宋体" w:cs="宋体"/>
                <w:b w:val="0"/>
                <w:bCs w:val="0"/>
                <w:sz w:val="24"/>
                <w:szCs w:val="24"/>
                <w:highlight w:val="none"/>
                <w:vertAlign w:val="baseline"/>
                <w:lang w:val="en-US" w:eastAsia="zh-CN"/>
              </w:rPr>
              <w:t>电源线柔韧性拉力≥10kgf，信号延迟≤2.5ns；信号衰减≤200mV。</w:t>
            </w:r>
          </w:p>
        </w:tc>
        <w:tc>
          <w:tcPr>
            <w:tcW w:w="0" w:type="auto"/>
            <w:noWrap w:val="0"/>
            <w:vAlign w:val="center"/>
          </w:tcPr>
          <w:p w14:paraId="583DB3E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0" w:type="auto"/>
            <w:noWrap w:val="0"/>
            <w:vAlign w:val="center"/>
          </w:tcPr>
          <w:p w14:paraId="64DD8B8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台</w:t>
            </w:r>
          </w:p>
        </w:tc>
      </w:tr>
    </w:tbl>
    <w:p w14:paraId="1AA8D816">
      <w:pPr>
        <w:snapToGrid w:val="0"/>
        <w:spacing w:line="500" w:lineRule="exact"/>
        <w:ind w:firstLine="561" w:firstLineChars="200"/>
        <w:rPr>
          <w:rFonts w:hint="default" w:ascii="Times New Roman" w:hAnsi="Times New Roman" w:eastAsia="宋体" w:cs="Times New Roman"/>
          <w:b/>
          <w:bCs/>
          <w:lang w:val="en-US" w:eastAsia="zh-CN"/>
        </w:rPr>
      </w:pPr>
    </w:p>
    <w:p w14:paraId="6C643F34">
      <w:pPr>
        <w:pStyle w:val="4"/>
        <w:spacing w:line="500" w:lineRule="exact"/>
        <w:ind w:firstLine="561" w:firstLineChars="200"/>
        <w:rPr>
          <w:rFonts w:hint="eastAsia" w:ascii="Times New Roman" w:hAnsi="Times New Roman"/>
          <w:b/>
          <w:lang w:val="en-US" w:eastAsia="zh-CN"/>
        </w:rPr>
      </w:pPr>
      <w:r>
        <w:rPr>
          <w:rFonts w:hint="default" w:ascii="Times New Roman" w:hAnsi="Times New Roman"/>
          <w:b/>
          <w:lang w:val="en-US" w:eastAsia="zh-CN"/>
        </w:rPr>
        <w:t>二、</w:t>
      </w:r>
      <w:r>
        <w:rPr>
          <w:rFonts w:hint="eastAsia" w:ascii="Times New Roman" w:hAnsi="Times New Roman"/>
          <w:b/>
          <w:lang w:val="en-US" w:eastAsia="zh-CN"/>
        </w:rPr>
        <w:t>其他要求</w:t>
      </w:r>
    </w:p>
    <w:p w14:paraId="60F16284">
      <w:pPr>
        <w:snapToGrid w:val="0"/>
        <w:spacing w:line="500" w:lineRule="exact"/>
        <w:ind w:firstLine="560" w:firstLineChars="0"/>
        <w:jc w:val="left"/>
        <w:rPr>
          <w:rFonts w:hint="eastAsia"/>
          <w:szCs w:val="22"/>
          <w:lang w:val="en-US" w:eastAsia="zh-CN"/>
        </w:rPr>
      </w:pPr>
      <w:r>
        <w:rPr>
          <w:rFonts w:hint="eastAsia"/>
          <w:szCs w:val="22"/>
          <w:lang w:val="en-US" w:eastAsia="zh-CN"/>
        </w:rPr>
        <w:t>为了保证完善的售后服务，投标人须提供</w:t>
      </w:r>
      <w:r>
        <w:rPr>
          <w:rFonts w:hint="eastAsia" w:eastAsia="宋体"/>
          <w:lang w:eastAsia="zh-CN"/>
        </w:rPr>
        <w:t>供应商承诺本项目由设备制造商提供本项目一年的售后服务</w:t>
      </w:r>
      <w:r>
        <w:rPr>
          <w:rFonts w:hint="eastAsia"/>
          <w:lang w:eastAsia="zh-CN"/>
        </w:rPr>
        <w:t>，</w:t>
      </w:r>
      <w:r>
        <w:rPr>
          <w:rFonts w:hint="eastAsia"/>
          <w:szCs w:val="22"/>
          <w:lang w:val="en-US" w:eastAsia="zh-CN"/>
        </w:rPr>
        <w:t>并加投标人公章。</w:t>
      </w:r>
    </w:p>
    <w:p w14:paraId="78F5B929">
      <w:pPr>
        <w:pStyle w:val="4"/>
        <w:pageBreakBefore/>
        <w:tabs>
          <w:tab w:val="center" w:pos="4762"/>
          <w:tab w:val="left" w:pos="8460"/>
        </w:tabs>
        <w:adjustRightInd/>
        <w:spacing w:before="260" w:after="260" w:line="500" w:lineRule="exact"/>
        <w:jc w:val="left"/>
        <w:rPr>
          <w:rFonts w:ascii="Times New Roman" w:hAnsi="Times New Roman"/>
          <w:b/>
          <w:sz w:val="44"/>
          <w:szCs w:val="44"/>
        </w:rPr>
      </w:pPr>
      <w:r>
        <w:rPr>
          <w:rFonts w:ascii="Times New Roman" w:hAnsi="Times New Roman"/>
          <w:b/>
          <w:sz w:val="44"/>
          <w:szCs w:val="44"/>
        </w:rPr>
        <w:tab/>
      </w:r>
      <w:bookmarkStart w:id="49" w:name="_Toc103761618"/>
      <w:r>
        <w:rPr>
          <w:rFonts w:ascii="Times New Roman" w:hAnsi="Times New Roman"/>
          <w:b/>
          <w:sz w:val="44"/>
          <w:szCs w:val="44"/>
        </w:rPr>
        <w:t>第四篇 项目商务需求</w:t>
      </w:r>
      <w:bookmarkEnd w:id="48"/>
      <w:bookmarkEnd w:id="49"/>
      <w:r>
        <w:rPr>
          <w:rFonts w:ascii="Times New Roman" w:hAnsi="Times New Roman"/>
          <w:b/>
          <w:sz w:val="44"/>
          <w:szCs w:val="44"/>
        </w:rPr>
        <w:tab/>
      </w:r>
    </w:p>
    <w:p w14:paraId="172C4284">
      <w:pPr>
        <w:pStyle w:val="4"/>
        <w:spacing w:line="500" w:lineRule="exact"/>
        <w:ind w:firstLine="561" w:firstLineChars="200"/>
        <w:rPr>
          <w:rFonts w:hint="eastAsia" w:ascii="Times New Roman" w:hAnsi="Times New Roman" w:eastAsia="宋体" w:cs="Times New Roman"/>
          <w:b/>
          <w:lang w:eastAsia="zh-CN"/>
        </w:rPr>
      </w:pPr>
      <w:bookmarkStart w:id="50" w:name="_Toc103761619"/>
      <w:bookmarkStart w:id="51" w:name="_Toc437868315"/>
      <w:bookmarkStart w:id="52" w:name="_Toc27065259"/>
      <w:bookmarkStart w:id="53" w:name="_Toc445805079"/>
      <w:bookmarkStart w:id="54" w:name="_Toc519621576"/>
      <w:bookmarkStart w:id="55" w:name="_Toc267320054"/>
      <w:bookmarkStart w:id="56" w:name="_Toc415757999"/>
      <w:r>
        <w:rPr>
          <w:rFonts w:ascii="Times New Roman" w:hAnsi="Times New Roman" w:eastAsia="宋体" w:cs="Times New Roman"/>
          <w:b/>
        </w:rPr>
        <w:t>一、</w:t>
      </w:r>
      <w:r>
        <w:rPr>
          <w:rFonts w:hint="default" w:ascii="Times New Roman" w:hAnsi="Times New Roman" w:eastAsia="宋体" w:cs="Times New Roman"/>
          <w:b/>
          <w:lang w:val="en-US" w:eastAsia="zh-CN"/>
        </w:rPr>
        <w:t>交货时间</w:t>
      </w:r>
      <w:r>
        <w:rPr>
          <w:rFonts w:ascii="Times New Roman" w:hAnsi="Times New Roman" w:eastAsia="宋体" w:cs="Times New Roman"/>
          <w:b/>
        </w:rPr>
        <w:t>、</w:t>
      </w:r>
      <w:r>
        <w:rPr>
          <w:rFonts w:hint="default" w:ascii="Times New Roman" w:hAnsi="Times New Roman" w:eastAsia="宋体" w:cs="Times New Roman"/>
          <w:b/>
          <w:lang w:val="en-US" w:eastAsia="zh-CN"/>
        </w:rPr>
        <w:t>交货地点</w:t>
      </w:r>
      <w:bookmarkEnd w:id="50"/>
      <w:bookmarkEnd w:id="51"/>
      <w:bookmarkEnd w:id="52"/>
      <w:bookmarkEnd w:id="53"/>
      <w:bookmarkEnd w:id="54"/>
      <w:r>
        <w:rPr>
          <w:rFonts w:hint="eastAsia" w:ascii="Times New Roman" w:hAnsi="Times New Roman" w:eastAsia="宋体" w:cs="Times New Roman"/>
          <w:b/>
          <w:lang w:eastAsia="zh-CN"/>
        </w:rPr>
        <w:t>、</w:t>
      </w:r>
      <w:r>
        <w:rPr>
          <w:rFonts w:hint="default" w:ascii="Times New Roman" w:hAnsi="Times New Roman" w:eastAsia="宋体" w:cs="Times New Roman"/>
          <w:b/>
          <w:lang w:val="en-US" w:eastAsia="zh-CN"/>
        </w:rPr>
        <w:t>验收方式</w:t>
      </w:r>
      <w:r>
        <w:rPr>
          <w:rFonts w:hint="eastAsia" w:ascii="Times New Roman" w:hAnsi="Times New Roman" w:eastAsia="宋体" w:cs="Times New Roman"/>
          <w:b/>
          <w:lang w:val="en-US" w:eastAsia="zh-CN"/>
        </w:rPr>
        <w:t>及要求</w:t>
      </w:r>
    </w:p>
    <w:p w14:paraId="2C90B001">
      <w:pPr>
        <w:snapToGrid w:val="0"/>
        <w:spacing w:line="500" w:lineRule="exact"/>
        <w:ind w:firstLine="560" w:firstLineChars="0"/>
        <w:jc w:val="left"/>
        <w:outlineLvl w:val="9"/>
        <w:rPr>
          <w:rFonts w:hint="default" w:ascii="Times New Roman" w:hAnsi="Times New Roman" w:eastAsia="宋体" w:cs="Times New Roman"/>
          <w:lang w:val="en-US" w:eastAsia="zh-CN"/>
        </w:rPr>
      </w:pPr>
      <w:bookmarkStart w:id="57" w:name="_Toc23843662"/>
      <w:bookmarkStart w:id="58" w:name="_Toc103761620"/>
      <w:bookmarkStart w:id="59" w:name="_Toc74641889"/>
      <w:bookmarkStart w:id="60" w:name="_Toc511135211"/>
      <w:bookmarkStart w:id="61" w:name="_Toc74231603"/>
      <w:bookmarkStart w:id="62" w:name="_Toc267320050"/>
      <w:r>
        <w:rPr>
          <w:rFonts w:hint="eastAsia" w:ascii="Times New Roman" w:hAnsi="Times New Roman" w:eastAsia="宋体" w:cs="Times New Roman"/>
          <w:lang w:val="en-US" w:eastAsia="zh-CN"/>
        </w:rPr>
        <w:t>（一）</w:t>
      </w:r>
      <w:r>
        <w:rPr>
          <w:rFonts w:hint="default" w:ascii="Times New Roman" w:hAnsi="Times New Roman" w:eastAsia="宋体" w:cs="Times New Roman"/>
          <w:lang w:val="en-US" w:eastAsia="zh-CN"/>
        </w:rPr>
        <w:t>交货时间：合同签订后</w:t>
      </w:r>
      <w:r>
        <w:rPr>
          <w:rFonts w:hint="eastAsia" w:ascii="Times New Roman" w:hAnsi="Times New Roman" w:eastAsia="宋体" w:cs="Times New Roman"/>
          <w:lang w:val="en-US" w:eastAsia="zh-CN"/>
        </w:rPr>
        <w:t>30</w:t>
      </w:r>
      <w:r>
        <w:rPr>
          <w:rFonts w:hint="default" w:ascii="Times New Roman" w:hAnsi="Times New Roman" w:eastAsia="宋体" w:cs="Times New Roman"/>
          <w:lang w:val="en-US" w:eastAsia="zh-CN"/>
        </w:rPr>
        <w:t>个工作日内完成交货。</w:t>
      </w:r>
    </w:p>
    <w:p w14:paraId="1D33EDA3">
      <w:pPr>
        <w:snapToGrid w:val="0"/>
        <w:spacing w:line="500" w:lineRule="exact"/>
        <w:ind w:firstLine="560" w:firstLineChars="0"/>
        <w:jc w:val="left"/>
        <w:outlineLvl w:val="9"/>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（二）</w:t>
      </w:r>
      <w:r>
        <w:rPr>
          <w:rFonts w:hint="default" w:ascii="Times New Roman" w:hAnsi="Times New Roman" w:eastAsia="宋体" w:cs="Times New Roman"/>
          <w:lang w:val="en-US" w:eastAsia="zh-CN"/>
        </w:rPr>
        <w:t>交货地点：采购人指定地点。</w:t>
      </w:r>
    </w:p>
    <w:p w14:paraId="6952F82E">
      <w:pPr>
        <w:snapToGrid w:val="0"/>
        <w:spacing w:line="500" w:lineRule="exact"/>
        <w:ind w:firstLine="560" w:firstLineChars="0"/>
        <w:jc w:val="left"/>
        <w:outlineLvl w:val="9"/>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（三）</w:t>
      </w:r>
      <w:r>
        <w:rPr>
          <w:rFonts w:hint="default" w:ascii="Times New Roman" w:hAnsi="Times New Roman" w:eastAsia="宋体" w:cs="Times New Roman"/>
          <w:lang w:val="en-US" w:eastAsia="zh-CN"/>
        </w:rPr>
        <w:t>验收方式</w:t>
      </w:r>
      <w:r>
        <w:rPr>
          <w:rFonts w:hint="eastAsia" w:ascii="Times New Roman" w:hAnsi="Times New Roman" w:eastAsia="宋体" w:cs="Times New Roman"/>
          <w:lang w:val="en-US" w:eastAsia="zh-CN"/>
        </w:rPr>
        <w:t>及要求</w:t>
      </w:r>
      <w:r>
        <w:rPr>
          <w:rFonts w:hint="default" w:ascii="Times New Roman" w:hAnsi="Times New Roman" w:eastAsia="宋体" w:cs="Times New Roman"/>
          <w:lang w:val="en-US" w:eastAsia="zh-CN"/>
        </w:rPr>
        <w:t>：采购人按照竞争性谈判文件要求及成交供应商的响应文件及合同签订的内容进行验收。</w:t>
      </w:r>
    </w:p>
    <w:p w14:paraId="358EAB3A">
      <w:pPr>
        <w:pStyle w:val="4"/>
        <w:spacing w:line="500" w:lineRule="exact"/>
        <w:ind w:firstLine="561" w:firstLineChars="200"/>
        <w:rPr>
          <w:rFonts w:ascii="Times New Roman" w:hAnsi="Times New Roman"/>
          <w:b/>
        </w:rPr>
      </w:pPr>
      <w:r>
        <w:rPr>
          <w:rFonts w:ascii="Times New Roman" w:hAnsi="Times New Roman"/>
          <w:b/>
        </w:rPr>
        <w:t>二、报价要求</w:t>
      </w:r>
      <w:bookmarkEnd w:id="57"/>
      <w:bookmarkEnd w:id="58"/>
      <w:bookmarkEnd w:id="59"/>
      <w:bookmarkEnd w:id="60"/>
      <w:bookmarkEnd w:id="61"/>
    </w:p>
    <w:p w14:paraId="45F00B8D">
      <w:pPr>
        <w:snapToGrid w:val="0"/>
        <w:spacing w:line="500" w:lineRule="exact"/>
        <w:ind w:firstLine="560" w:firstLineChars="200"/>
        <w:jc w:val="left"/>
        <w:outlineLvl w:val="9"/>
        <w:rPr>
          <w:rFonts w:hint="default" w:ascii="Times New Roman" w:hAnsi="Times New Roman" w:eastAsia="宋体" w:cs="Times New Roman"/>
          <w:szCs w:val="22"/>
          <w:lang w:val="en-US" w:eastAsia="zh-CN"/>
        </w:rPr>
      </w:pPr>
      <w:bookmarkStart w:id="63" w:name="_Toc78966338"/>
      <w:bookmarkStart w:id="64" w:name="_Toc468778027"/>
      <w:bookmarkStart w:id="65" w:name="_Toc511135212"/>
      <w:r>
        <w:rPr>
          <w:rFonts w:hint="eastAsia" w:ascii="Times New Roman" w:hAnsi="Times New Roman" w:eastAsia="宋体" w:cs="Times New Roman"/>
          <w:szCs w:val="22"/>
          <w:lang w:val="en-US" w:eastAsia="zh-CN"/>
        </w:rPr>
        <w:t>谈判报价须为人民币报价，包括完成本项目所需的货物本身的费用、装卸费、运输费、辅材费、安装调试费、培训费等费用及各种应纳的税费。因成交供应商自身原因造成漏报、少报皆由其自行承担责任，采购人不再补偿。</w:t>
      </w:r>
    </w:p>
    <w:p w14:paraId="1D954D94">
      <w:pPr>
        <w:snapToGrid w:val="0"/>
        <w:spacing w:line="500" w:lineRule="exact"/>
        <w:ind w:firstLine="561" w:firstLineChars="200"/>
        <w:jc w:val="left"/>
        <w:outlineLvl w:val="9"/>
        <w:rPr>
          <w:rFonts w:hint="default" w:ascii="Times New Roman" w:hAnsi="Times New Roman" w:cs="Times New Roman"/>
          <w:b/>
          <w:szCs w:val="20"/>
          <w:lang w:val="en-US" w:eastAsia="zh-CN"/>
        </w:rPr>
      </w:pPr>
      <w:bookmarkStart w:id="66" w:name="_Toc103761621"/>
      <w:r>
        <w:rPr>
          <w:rFonts w:ascii="Times New Roman" w:hAnsi="Times New Roman" w:cs="Times New Roman"/>
          <w:b/>
        </w:rPr>
        <w:t>三、付款方式</w:t>
      </w:r>
      <w:bookmarkEnd w:id="55"/>
      <w:bookmarkEnd w:id="56"/>
      <w:bookmarkEnd w:id="62"/>
      <w:bookmarkEnd w:id="63"/>
      <w:bookmarkEnd w:id="64"/>
      <w:bookmarkEnd w:id="65"/>
      <w:bookmarkEnd w:id="66"/>
      <w:bookmarkStart w:id="67" w:name="_Toc408241433"/>
      <w:bookmarkStart w:id="68" w:name="_Toc103761624"/>
    </w:p>
    <w:p w14:paraId="138CD2E0">
      <w:pPr>
        <w:snapToGrid w:val="0"/>
        <w:spacing w:line="500" w:lineRule="exact"/>
        <w:ind w:firstLine="560" w:firstLineChars="200"/>
        <w:jc w:val="left"/>
        <w:outlineLvl w:val="9"/>
        <w:rPr>
          <w:rFonts w:hint="default"/>
          <w:szCs w:val="22"/>
          <w:lang w:val="en-US" w:eastAsia="zh-CN"/>
        </w:rPr>
      </w:pPr>
      <w:bookmarkStart w:id="69" w:name="OLE_LINK1"/>
      <w:r>
        <w:rPr>
          <w:rFonts w:hint="eastAsia"/>
          <w:szCs w:val="22"/>
          <w:lang w:val="en-US" w:eastAsia="zh-CN"/>
        </w:rPr>
        <w:t>供应商按采购合同交货并安装调试完成，经验收合格后采购人出具项目验收报告后，以转账方式支付合同全款。</w:t>
      </w:r>
    </w:p>
    <w:bookmarkEnd w:id="69"/>
    <w:p w14:paraId="0027AEF8">
      <w:pPr>
        <w:pStyle w:val="4"/>
        <w:spacing w:line="500" w:lineRule="exact"/>
        <w:ind w:firstLine="561" w:firstLineChars="200"/>
        <w:rPr>
          <w:rFonts w:ascii="Times New Roman" w:hAnsi="Times New Roman"/>
          <w:b/>
        </w:rPr>
      </w:pPr>
      <w:bookmarkStart w:id="70" w:name="_Toc23843666"/>
      <w:bookmarkStart w:id="71" w:name="_Toc74641894"/>
      <w:bookmarkStart w:id="72" w:name="_Toc511135217"/>
      <w:bookmarkStart w:id="73" w:name="_Toc103761623"/>
      <w:bookmarkStart w:id="74" w:name="_Toc74231608"/>
      <w:r>
        <w:rPr>
          <w:rFonts w:hint="eastAsia" w:ascii="Times New Roman" w:hAnsi="Times New Roman"/>
          <w:b/>
          <w:lang w:val="en-US" w:eastAsia="zh-CN"/>
        </w:rPr>
        <w:t>四</w:t>
      </w:r>
      <w:r>
        <w:rPr>
          <w:rFonts w:ascii="Times New Roman" w:hAnsi="Times New Roman"/>
          <w:b/>
        </w:rPr>
        <w:t>、其他</w:t>
      </w:r>
      <w:bookmarkEnd w:id="70"/>
      <w:bookmarkEnd w:id="71"/>
      <w:bookmarkEnd w:id="72"/>
      <w:bookmarkEnd w:id="73"/>
      <w:bookmarkEnd w:id="74"/>
    </w:p>
    <w:p w14:paraId="14638CBC">
      <w:pPr>
        <w:snapToGrid w:val="0"/>
        <w:spacing w:line="500" w:lineRule="exact"/>
        <w:ind w:firstLine="560"/>
        <w:rPr>
          <w:szCs w:val="22"/>
        </w:rPr>
      </w:pPr>
      <w:r>
        <w:rPr>
          <w:szCs w:val="22"/>
        </w:rPr>
        <w:t>（一）供应商必须在响应文件中对以上条款和服务承诺明确列出，承诺内容必须达到本篇及竞争性谈判其他条款的要求。</w:t>
      </w:r>
    </w:p>
    <w:p w14:paraId="5AE7A0F5">
      <w:pPr>
        <w:snapToGrid w:val="0"/>
        <w:spacing w:line="500" w:lineRule="exact"/>
        <w:ind w:firstLine="560"/>
        <w:rPr>
          <w:szCs w:val="22"/>
        </w:rPr>
      </w:pPr>
      <w:r>
        <w:rPr>
          <w:szCs w:val="22"/>
        </w:rPr>
        <w:t>（二）其他未尽事宜由供需双方在采购合同中详细约定。</w:t>
      </w:r>
    </w:p>
    <w:p w14:paraId="1588D3BF">
      <w:pPr>
        <w:pStyle w:val="4"/>
        <w:pageBreakBefore/>
        <w:adjustRightInd/>
        <w:spacing w:before="260" w:after="260" w:line="500" w:lineRule="exact"/>
        <w:jc w:val="center"/>
        <w:rPr>
          <w:rFonts w:ascii="Times New Roman" w:hAnsi="Times New Roman"/>
          <w:b/>
          <w:sz w:val="44"/>
          <w:szCs w:val="44"/>
        </w:rPr>
      </w:pPr>
      <w:r>
        <w:rPr>
          <w:rFonts w:ascii="Times New Roman" w:hAnsi="Times New Roman"/>
          <w:b/>
          <w:sz w:val="44"/>
          <w:szCs w:val="44"/>
        </w:rPr>
        <w:t>第五篇 合同草案条款</w:t>
      </w:r>
      <w:bookmarkEnd w:id="67"/>
      <w:bookmarkEnd w:id="68"/>
    </w:p>
    <w:p w14:paraId="23EE8AD3">
      <w:pPr>
        <w:pStyle w:val="4"/>
        <w:spacing w:line="500" w:lineRule="exact"/>
        <w:ind w:firstLine="561" w:firstLineChars="200"/>
        <w:rPr>
          <w:rFonts w:ascii="Times New Roman" w:hAnsi="Times New Roman"/>
          <w:b/>
        </w:rPr>
      </w:pPr>
      <w:bookmarkStart w:id="75" w:name="_Toc508007737"/>
      <w:bookmarkStart w:id="76" w:name="_Toc508178249"/>
      <w:bookmarkStart w:id="77" w:name="_Toc103761625"/>
      <w:bookmarkStart w:id="78" w:name="_Toc285722712"/>
      <w:bookmarkStart w:id="79" w:name="_Toc518061776"/>
      <w:bookmarkStart w:id="80" w:name="_Toc27065265"/>
      <w:bookmarkStart w:id="81" w:name="_Toc277084870"/>
      <w:bookmarkStart w:id="82" w:name="_Toc519621584"/>
      <w:bookmarkStart w:id="83" w:name="_Toc408241435"/>
      <w:r>
        <w:rPr>
          <w:rFonts w:ascii="Times New Roman" w:hAnsi="Times New Roman"/>
          <w:b/>
        </w:rPr>
        <w:t>一、合同主要条款</w:t>
      </w:r>
      <w:bookmarkEnd w:id="75"/>
      <w:bookmarkEnd w:id="76"/>
      <w:bookmarkEnd w:id="77"/>
      <w:bookmarkEnd w:id="78"/>
      <w:bookmarkEnd w:id="79"/>
      <w:bookmarkEnd w:id="80"/>
      <w:bookmarkEnd w:id="81"/>
      <w:bookmarkEnd w:id="82"/>
    </w:p>
    <w:p w14:paraId="44A1BC5B">
      <w:pPr>
        <w:snapToGrid w:val="0"/>
        <w:spacing w:line="500" w:lineRule="exact"/>
        <w:ind w:firstLine="560" w:firstLineChars="200"/>
        <w:outlineLvl w:val="2"/>
      </w:pPr>
      <w:r>
        <w:t>1.定义</w:t>
      </w:r>
    </w:p>
    <w:p w14:paraId="26C504C4">
      <w:pPr>
        <w:snapToGrid w:val="0"/>
        <w:spacing w:line="500" w:lineRule="exact"/>
        <w:ind w:firstLine="560" w:firstLineChars="200"/>
      </w:pPr>
      <w:r>
        <w:t>1.1甲方（需方）即采购人，是指通过招标采购，接受服务的各级国家机关、事业单位和团体组织。</w:t>
      </w:r>
    </w:p>
    <w:p w14:paraId="1E5390FF">
      <w:pPr>
        <w:snapToGrid w:val="0"/>
        <w:spacing w:line="500" w:lineRule="exact"/>
        <w:ind w:firstLine="560" w:firstLineChars="200"/>
      </w:pPr>
      <w:r>
        <w:t>1.2乙方（供方）即成交供应商，是指中标后提供服务的自然人、法人及其他组织。</w:t>
      </w:r>
    </w:p>
    <w:p w14:paraId="759DEE13">
      <w:pPr>
        <w:snapToGrid w:val="0"/>
        <w:spacing w:line="500" w:lineRule="exact"/>
        <w:ind w:firstLine="560" w:firstLineChars="200"/>
      </w:pPr>
      <w:r>
        <w:t>1.3合同是指由甲乙双方按照竞争性谈判文件和投标文件的实质性内容，通过协商一致达成的书面协议。</w:t>
      </w:r>
    </w:p>
    <w:p w14:paraId="26B93FE4">
      <w:pPr>
        <w:snapToGrid w:val="0"/>
        <w:spacing w:line="500" w:lineRule="exact"/>
        <w:ind w:firstLine="560" w:firstLineChars="200"/>
      </w:pPr>
      <w:r>
        <w:t>1.4合同价格指以中标价格为依据，在供方全面履行合同义务后，需方（或财政部门）应支付给供方的金额。</w:t>
      </w:r>
    </w:p>
    <w:p w14:paraId="02A19FB4">
      <w:pPr>
        <w:snapToGrid w:val="0"/>
        <w:spacing w:line="500" w:lineRule="exact"/>
        <w:ind w:firstLine="560" w:firstLineChars="200"/>
        <w:outlineLvl w:val="2"/>
      </w:pPr>
      <w:r>
        <w:t>2.服务内容</w:t>
      </w:r>
    </w:p>
    <w:p w14:paraId="391980A6">
      <w:pPr>
        <w:snapToGrid w:val="0"/>
        <w:spacing w:line="500" w:lineRule="exact"/>
        <w:ind w:firstLine="560" w:firstLineChars="200"/>
      </w:pPr>
      <w:r>
        <w:t xml:space="preserve">合同包括以下服务内容： </w:t>
      </w:r>
    </w:p>
    <w:p w14:paraId="7406F73B">
      <w:pPr>
        <w:snapToGrid w:val="0"/>
        <w:spacing w:line="500" w:lineRule="exact"/>
        <w:ind w:firstLine="560" w:firstLineChars="200"/>
        <w:outlineLvl w:val="2"/>
      </w:pPr>
      <w:r>
        <w:t>3.合同价格</w:t>
      </w:r>
    </w:p>
    <w:p w14:paraId="3B8CF592">
      <w:pPr>
        <w:snapToGrid w:val="0"/>
        <w:spacing w:line="500" w:lineRule="exact"/>
        <w:ind w:firstLine="560" w:firstLineChars="200"/>
      </w:pPr>
      <w:r>
        <w:t>3.1合同价格即合同总价。</w:t>
      </w:r>
    </w:p>
    <w:p w14:paraId="3B398A3B">
      <w:pPr>
        <w:snapToGrid w:val="0"/>
        <w:spacing w:line="500" w:lineRule="exact"/>
        <w:ind w:firstLine="560"/>
        <w:rPr>
          <w:szCs w:val="22"/>
        </w:rPr>
      </w:pPr>
      <w:r>
        <w:t>3.2合同价格包含但不限于</w:t>
      </w:r>
      <w:r>
        <w:rPr>
          <w:rFonts w:hint="default" w:ascii="Times New Roman" w:hAnsi="Times New Roman" w:eastAsia="宋体" w:cs="Times New Roman"/>
          <w:szCs w:val="22"/>
          <w:lang w:val="en-US" w:eastAsia="zh-CN"/>
        </w:rPr>
        <w:t>完成该</w:t>
      </w:r>
      <w:r>
        <w:rPr>
          <w:rFonts w:hint="eastAsia" w:ascii="Times New Roman" w:hAnsi="Times New Roman" w:eastAsia="宋体" w:cs="Times New Roman"/>
          <w:szCs w:val="22"/>
          <w:lang w:val="en-US" w:eastAsia="zh-CN"/>
        </w:rPr>
        <w:t>项目</w:t>
      </w:r>
      <w:r>
        <w:rPr>
          <w:rFonts w:hint="default" w:ascii="Times New Roman" w:hAnsi="Times New Roman" w:eastAsia="宋体" w:cs="Times New Roman"/>
          <w:szCs w:val="22"/>
          <w:lang w:val="en-US" w:eastAsia="zh-CN"/>
        </w:rPr>
        <w:t>所需的人工费、材料费、施工机具使用费、企业管理费、利润、措施项目费(含安全文明施工费)、规费、风险费、税金等所有费用</w:t>
      </w:r>
      <w:r>
        <w:rPr>
          <w:szCs w:val="22"/>
        </w:rPr>
        <w:t>。</w:t>
      </w:r>
      <w:r>
        <w:t>因成交供应商自身原因造成漏报、少报皆由竞标人自行承担责任，采购人不再补偿。</w:t>
      </w:r>
    </w:p>
    <w:p w14:paraId="655E368A">
      <w:pPr>
        <w:snapToGrid w:val="0"/>
        <w:spacing w:line="500" w:lineRule="exact"/>
        <w:ind w:firstLine="560" w:firstLineChars="200"/>
      </w:pPr>
      <w:r>
        <w:t>3.3合同价为单价包干合同，合同外新增项目据实结算，参考招标文件三、工程结算。</w:t>
      </w:r>
    </w:p>
    <w:p w14:paraId="6D89922E">
      <w:pPr>
        <w:snapToGrid w:val="0"/>
        <w:spacing w:line="500" w:lineRule="exact"/>
        <w:ind w:firstLine="560" w:firstLineChars="200"/>
        <w:outlineLvl w:val="2"/>
      </w:pPr>
      <w:r>
        <w:t>4.转包和分包</w:t>
      </w:r>
    </w:p>
    <w:p w14:paraId="6AE80448">
      <w:pPr>
        <w:snapToGrid w:val="0"/>
        <w:spacing w:line="500" w:lineRule="exact"/>
        <w:ind w:firstLine="560" w:firstLineChars="200"/>
      </w:pPr>
      <w:r>
        <w:t>4.1本合同范围的所有服务工作，应由乙方直接提供，不得转让他人提供；</w:t>
      </w:r>
    </w:p>
    <w:p w14:paraId="3BE3C017">
      <w:pPr>
        <w:snapToGrid w:val="0"/>
        <w:spacing w:line="500" w:lineRule="exact"/>
        <w:ind w:firstLine="560" w:firstLineChars="200"/>
      </w:pPr>
      <w:r>
        <w:t>4.2非经甲方书面同意，乙方不得将本合同范围的服务工作全部或部分转包给他人提供；</w:t>
      </w:r>
    </w:p>
    <w:p w14:paraId="36BEA610">
      <w:pPr>
        <w:snapToGrid w:val="0"/>
        <w:spacing w:line="500" w:lineRule="exact"/>
        <w:ind w:firstLine="560" w:firstLineChars="200"/>
      </w:pPr>
      <w:r>
        <w:t>4.3如有转包和未经甲方同意的分包行为，甲方有权解除合同，没收履约保证金并追究乙方的违约责任。</w:t>
      </w:r>
    </w:p>
    <w:p w14:paraId="03E2ECC9">
      <w:pPr>
        <w:snapToGrid w:val="0"/>
        <w:spacing w:line="500" w:lineRule="exact"/>
        <w:ind w:firstLine="560" w:firstLineChars="200"/>
        <w:outlineLvl w:val="2"/>
      </w:pPr>
      <w:r>
        <w:t>5.质量保证及售后服务</w:t>
      </w:r>
    </w:p>
    <w:p w14:paraId="1A2A4185">
      <w:pPr>
        <w:snapToGrid w:val="0"/>
        <w:spacing w:line="500" w:lineRule="exact"/>
        <w:ind w:firstLine="560" w:firstLineChars="200"/>
      </w:pPr>
      <w:r>
        <w:t>5.1乙方应按竞争性谈判文件规定要求向甲方提供服务。</w:t>
      </w:r>
    </w:p>
    <w:p w14:paraId="79861002">
      <w:pPr>
        <w:snapToGrid w:val="0"/>
        <w:spacing w:line="500" w:lineRule="exact"/>
        <w:ind w:firstLine="560" w:firstLineChars="200"/>
      </w:pPr>
      <w:r>
        <w:t>5.2在服务期内，乙方应对服务质量负责。</w:t>
      </w:r>
    </w:p>
    <w:p w14:paraId="2F6A328D">
      <w:pPr>
        <w:snapToGrid w:val="0"/>
        <w:spacing w:line="500" w:lineRule="exact"/>
        <w:ind w:firstLine="560" w:firstLineChars="200"/>
      </w:pPr>
      <w:r>
        <w:t>5.3 如甲方要求乙方提供履约保证金的，履约保证金的收取和退还应按本项目“第四篇 项目商务需求”中的要求处理。</w:t>
      </w:r>
    </w:p>
    <w:p w14:paraId="611090D1">
      <w:pPr>
        <w:snapToGrid w:val="0"/>
        <w:spacing w:line="500" w:lineRule="exact"/>
        <w:ind w:firstLine="560" w:firstLineChars="200"/>
        <w:outlineLvl w:val="2"/>
      </w:pPr>
      <w:r>
        <w:t>6.付款</w:t>
      </w:r>
    </w:p>
    <w:p w14:paraId="2D9D1CAB">
      <w:pPr>
        <w:snapToGrid w:val="0"/>
        <w:spacing w:line="500" w:lineRule="exact"/>
        <w:ind w:firstLine="560" w:firstLineChars="200"/>
      </w:pPr>
      <w:r>
        <w:t>6.1本合同使用货币币制如未作特别说明均为人民币。</w:t>
      </w:r>
    </w:p>
    <w:p w14:paraId="481EE0D8">
      <w:pPr>
        <w:snapToGrid w:val="0"/>
        <w:spacing w:line="500" w:lineRule="exact"/>
        <w:ind w:firstLine="560" w:firstLineChars="200"/>
      </w:pPr>
      <w:r>
        <w:t>6.2付款方式：银行转账。</w:t>
      </w:r>
    </w:p>
    <w:p w14:paraId="75690F68">
      <w:pPr>
        <w:snapToGrid w:val="0"/>
        <w:spacing w:line="500" w:lineRule="exact"/>
        <w:ind w:firstLine="560" w:firstLineChars="200"/>
      </w:pPr>
      <w:r>
        <w:t>6.3付款方法：同本项目“第四篇 项目商务需求”中关于付款方式的约定。</w:t>
      </w:r>
    </w:p>
    <w:p w14:paraId="09E9D178">
      <w:pPr>
        <w:snapToGrid w:val="0"/>
        <w:spacing w:line="500" w:lineRule="exact"/>
        <w:ind w:firstLine="560" w:firstLineChars="200"/>
        <w:outlineLvl w:val="2"/>
      </w:pPr>
      <w:r>
        <w:t>7.检查验收</w:t>
      </w:r>
    </w:p>
    <w:p w14:paraId="49E5B19C">
      <w:pPr>
        <w:snapToGrid w:val="0"/>
        <w:spacing w:line="500" w:lineRule="exact"/>
        <w:ind w:firstLine="560" w:firstLineChars="200"/>
        <w:outlineLvl w:val="2"/>
      </w:pPr>
      <w:r>
        <w:t>8.索赔</w:t>
      </w:r>
    </w:p>
    <w:p w14:paraId="74BCC9B7">
      <w:pPr>
        <w:snapToGrid w:val="0"/>
        <w:spacing w:line="500" w:lineRule="exact"/>
        <w:ind w:firstLine="560" w:firstLineChars="200"/>
      </w:pPr>
      <w:r>
        <w:t>供方对服务与合同要求不符负有责任，并且需方已于规定服务内和服务质保期内提出索赔，供方应按需方同意的下述一种或多种方法解决索赔事宜。</w:t>
      </w:r>
    </w:p>
    <w:p w14:paraId="64ABB5BF">
      <w:pPr>
        <w:snapToGrid w:val="0"/>
        <w:spacing w:line="500" w:lineRule="exact"/>
        <w:ind w:firstLine="560" w:firstLineChars="200"/>
        <w:outlineLvl w:val="2"/>
      </w:pPr>
      <w:r>
        <w:t>9.知识产权</w:t>
      </w:r>
    </w:p>
    <w:p w14:paraId="15FFBEFB">
      <w:pPr>
        <w:snapToGrid w:val="0"/>
        <w:spacing w:line="500" w:lineRule="exact"/>
        <w:ind w:firstLine="560" w:firstLineChars="200"/>
      </w:pPr>
      <w:r>
        <w:t>甲方在中华人民共和国境内使用乙方提供的服务时免受第三方提出的侵犯其专利权或其它知识产权的起诉。如果第三方提出侵权指控，乙方应承担由此而引起的一切法律责任和费用。</w:t>
      </w:r>
    </w:p>
    <w:p w14:paraId="626B5D97">
      <w:pPr>
        <w:snapToGrid w:val="0"/>
        <w:spacing w:line="500" w:lineRule="exact"/>
        <w:ind w:firstLine="560" w:firstLineChars="200"/>
        <w:outlineLvl w:val="2"/>
      </w:pPr>
      <w:r>
        <w:t>10.合同争议的解决</w:t>
      </w:r>
    </w:p>
    <w:p w14:paraId="4B8E665C">
      <w:pPr>
        <w:snapToGrid w:val="0"/>
        <w:spacing w:line="500" w:lineRule="exact"/>
        <w:ind w:firstLine="560" w:firstLineChars="200"/>
      </w:pPr>
      <w:r>
        <w:t>10.1当事人友好协商达成一致</w:t>
      </w:r>
    </w:p>
    <w:p w14:paraId="4109E48E">
      <w:pPr>
        <w:snapToGrid w:val="0"/>
        <w:spacing w:line="500" w:lineRule="exact"/>
        <w:ind w:firstLine="560" w:firstLineChars="200"/>
      </w:pPr>
      <w:r>
        <w:t>10.2在60天内当事人协商不能达成协议的，可提请采购人当地仲裁机构仲裁。</w:t>
      </w:r>
    </w:p>
    <w:p w14:paraId="6800B07A">
      <w:pPr>
        <w:snapToGrid w:val="0"/>
        <w:spacing w:line="500" w:lineRule="exact"/>
        <w:ind w:firstLine="560" w:firstLineChars="200"/>
        <w:outlineLvl w:val="2"/>
      </w:pPr>
      <w:r>
        <w:t>11.违约责任</w:t>
      </w:r>
    </w:p>
    <w:p w14:paraId="1D50698E">
      <w:pPr>
        <w:snapToGrid w:val="0"/>
        <w:spacing w:line="500" w:lineRule="exact"/>
        <w:ind w:firstLine="560" w:firstLineChars="200"/>
      </w:pPr>
      <w:r>
        <w:t>按《中华人民共和国民法典》《中华人民共和国政府采购法》有关条款，或由供需双方约定。</w:t>
      </w:r>
    </w:p>
    <w:p w14:paraId="58014434">
      <w:pPr>
        <w:snapToGrid w:val="0"/>
        <w:spacing w:line="500" w:lineRule="exact"/>
        <w:ind w:firstLine="560" w:firstLineChars="200"/>
        <w:outlineLvl w:val="2"/>
      </w:pPr>
      <w:r>
        <w:t>12.合同生效及其它</w:t>
      </w:r>
    </w:p>
    <w:p w14:paraId="112CF434">
      <w:pPr>
        <w:snapToGrid w:val="0"/>
        <w:spacing w:line="500" w:lineRule="exact"/>
        <w:ind w:firstLine="560" w:firstLineChars="200"/>
      </w:pPr>
      <w:r>
        <w:t>12.1合同生效及其效力应符合《中华人民共和国民法典》有关规定。</w:t>
      </w:r>
    </w:p>
    <w:p w14:paraId="1062F6B6">
      <w:pPr>
        <w:snapToGrid w:val="0"/>
        <w:spacing w:line="500" w:lineRule="exact"/>
        <w:ind w:firstLine="560" w:firstLineChars="200"/>
      </w:pPr>
      <w:r>
        <w:t>12.2合同应经当事人法定代表人或委托代理人签字，加盖双方合同专用章或公章。</w:t>
      </w:r>
    </w:p>
    <w:p w14:paraId="12FCF559">
      <w:pPr>
        <w:snapToGrid w:val="0"/>
        <w:spacing w:line="500" w:lineRule="exact"/>
        <w:ind w:firstLine="560" w:firstLineChars="200"/>
      </w:pPr>
      <w:r>
        <w:t>12.3合同所包括附件，是合同不可分割的一部分，具有同等法法律效力。</w:t>
      </w:r>
    </w:p>
    <w:p w14:paraId="3F1727E9">
      <w:pPr>
        <w:snapToGrid w:val="0"/>
        <w:spacing w:line="500" w:lineRule="exact"/>
        <w:ind w:firstLine="560" w:firstLineChars="200"/>
        <w:rPr>
          <w:bCs/>
          <w:szCs w:val="28"/>
        </w:rPr>
      </w:pPr>
      <w:r>
        <w:t>12.4本合同条件未尽事宜依照《中华人民共和国民法典》，由供需双方共同协商确定。</w:t>
      </w:r>
    </w:p>
    <w:p w14:paraId="12385C29">
      <w:pPr>
        <w:snapToGrid w:val="0"/>
        <w:spacing w:line="500" w:lineRule="exact"/>
        <w:jc w:val="center"/>
        <w:rPr>
          <w:sz w:val="44"/>
        </w:rPr>
        <w:sectPr>
          <w:headerReference r:id="rId7" w:type="default"/>
          <w:footerReference r:id="rId8" w:type="default"/>
          <w:footerReference r:id="rId9" w:type="even"/>
          <w:pgSz w:w="11907" w:h="16840"/>
          <w:pgMar w:top="1134" w:right="1191" w:bottom="1134" w:left="1191"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63270450">
      <w:pPr>
        <w:pStyle w:val="4"/>
        <w:spacing w:line="500" w:lineRule="exact"/>
        <w:ind w:firstLine="561" w:firstLineChars="200"/>
        <w:rPr>
          <w:rFonts w:ascii="Times New Roman" w:hAnsi="Times New Roman"/>
          <w:b/>
        </w:rPr>
      </w:pPr>
      <w:bookmarkStart w:id="84" w:name="_Toc103761626"/>
      <w:bookmarkStart w:id="85" w:name="_Toc285722713"/>
      <w:bookmarkStart w:id="86" w:name="_Toc277084871"/>
      <w:bookmarkStart w:id="87" w:name="_Toc523127306"/>
      <w:r>
        <w:rPr>
          <w:rFonts w:ascii="Times New Roman" w:hAnsi="Times New Roman"/>
          <w:b/>
        </w:rPr>
        <w:t>二、采购合同（格式）</w:t>
      </w:r>
      <w:bookmarkEnd w:id="84"/>
      <w:bookmarkEnd w:id="85"/>
      <w:bookmarkEnd w:id="86"/>
      <w:bookmarkEnd w:id="87"/>
    </w:p>
    <w:p w14:paraId="02A6C3F0">
      <w:pPr>
        <w:spacing w:line="500" w:lineRule="exact"/>
        <w:jc w:val="center"/>
        <w:outlineLvl w:val="1"/>
        <w:rPr>
          <w:b/>
          <w:sz w:val="44"/>
        </w:rPr>
      </w:pPr>
      <w:r>
        <w:rPr>
          <w:b/>
          <w:sz w:val="44"/>
        </w:rPr>
        <w:t>采购合同</w:t>
      </w:r>
    </w:p>
    <w:p w14:paraId="24EB336C">
      <w:pPr>
        <w:spacing w:line="500" w:lineRule="exact"/>
        <w:jc w:val="center"/>
        <w:outlineLvl w:val="1"/>
      </w:pPr>
      <w:r>
        <w:t>（项目编号：     ）</w:t>
      </w:r>
    </w:p>
    <w:p w14:paraId="629460AD">
      <w:pPr>
        <w:spacing w:line="500" w:lineRule="exact"/>
        <w:rPr>
          <w:sz w:val="24"/>
        </w:rPr>
      </w:pPr>
      <w:r>
        <w:rPr>
          <w:sz w:val="24"/>
        </w:rPr>
        <w:t>甲方（需方）：___________________________      计价单位：____________</w:t>
      </w:r>
    </w:p>
    <w:p w14:paraId="25B5D942">
      <w:pPr>
        <w:spacing w:line="500" w:lineRule="exact"/>
        <w:rPr>
          <w:sz w:val="24"/>
        </w:rPr>
      </w:pPr>
      <w:r>
        <w:rPr>
          <w:sz w:val="24"/>
        </w:rPr>
        <w:t>乙方（供方）：___________________________      计量单位：_____________</w:t>
      </w:r>
    </w:p>
    <w:p w14:paraId="120AB803">
      <w:pPr>
        <w:spacing w:line="500" w:lineRule="exact"/>
        <w:rPr>
          <w:sz w:val="24"/>
        </w:rPr>
      </w:pPr>
    </w:p>
    <w:p w14:paraId="4CF643AC">
      <w:pPr>
        <w:spacing w:line="500" w:lineRule="exact"/>
        <w:rPr>
          <w:sz w:val="24"/>
        </w:rPr>
      </w:pPr>
      <w:r>
        <w:rPr>
          <w:sz w:val="24"/>
        </w:rPr>
        <w:t>经双方协商一致，达成以下</w:t>
      </w:r>
      <w:r>
        <w:rPr>
          <w:rFonts w:hint="eastAsia"/>
          <w:sz w:val="24"/>
          <w:lang w:val="en-US" w:eastAsia="zh-CN"/>
        </w:rPr>
        <w:t>购销</w:t>
      </w:r>
      <w:r>
        <w:rPr>
          <w:sz w:val="24"/>
        </w:rPr>
        <w:t>合同：</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448"/>
        <w:gridCol w:w="850"/>
        <w:gridCol w:w="1134"/>
        <w:gridCol w:w="1559"/>
        <w:gridCol w:w="1567"/>
        <w:gridCol w:w="15"/>
      </w:tblGrid>
      <w:tr w14:paraId="30E83473">
        <w:trPr>
          <w:gridAfter w:val="1"/>
          <w:wAfter w:w="15" w:type="dxa"/>
          <w:trHeight w:val="452" w:hRule="atLeast"/>
        </w:trPr>
        <w:tc>
          <w:tcPr>
            <w:tcW w:w="3071" w:type="dxa"/>
            <w:vAlign w:val="center"/>
          </w:tcPr>
          <w:p w14:paraId="3323793E">
            <w:pPr>
              <w:spacing w:line="500" w:lineRule="exact"/>
              <w:jc w:val="center"/>
              <w:rPr>
                <w:rFonts w:hint="default" w:eastAsia="宋体"/>
                <w:sz w:val="21"/>
                <w:szCs w:val="21"/>
                <w:lang w:val="en-US" w:eastAsia="zh-CN"/>
              </w:rPr>
            </w:pPr>
            <w:r>
              <w:rPr>
                <w:rFonts w:hint="eastAsia"/>
                <w:sz w:val="21"/>
                <w:szCs w:val="21"/>
                <w:lang w:val="en-US" w:eastAsia="zh-CN"/>
              </w:rPr>
              <w:t>商品名称</w:t>
            </w:r>
          </w:p>
        </w:tc>
        <w:tc>
          <w:tcPr>
            <w:tcW w:w="984" w:type="dxa"/>
            <w:vAlign w:val="center"/>
          </w:tcPr>
          <w:p w14:paraId="5DDEE1EA">
            <w:pPr>
              <w:spacing w:line="500" w:lineRule="exact"/>
              <w:jc w:val="center"/>
              <w:rPr>
                <w:sz w:val="21"/>
                <w:szCs w:val="21"/>
              </w:rPr>
            </w:pPr>
            <w:r>
              <w:rPr>
                <w:sz w:val="21"/>
                <w:szCs w:val="21"/>
              </w:rPr>
              <w:t>数量</w:t>
            </w:r>
          </w:p>
        </w:tc>
        <w:tc>
          <w:tcPr>
            <w:tcW w:w="1298" w:type="dxa"/>
            <w:gridSpan w:val="2"/>
            <w:vAlign w:val="center"/>
          </w:tcPr>
          <w:p w14:paraId="2F033C47">
            <w:pPr>
              <w:spacing w:line="500" w:lineRule="exact"/>
              <w:jc w:val="center"/>
              <w:rPr>
                <w:sz w:val="21"/>
                <w:szCs w:val="21"/>
              </w:rPr>
            </w:pPr>
            <w:r>
              <w:rPr>
                <w:sz w:val="21"/>
                <w:szCs w:val="21"/>
              </w:rPr>
              <w:t>综合单价</w:t>
            </w:r>
          </w:p>
        </w:tc>
        <w:tc>
          <w:tcPr>
            <w:tcW w:w="1134" w:type="dxa"/>
            <w:vAlign w:val="center"/>
          </w:tcPr>
          <w:p w14:paraId="5A7519FD">
            <w:pPr>
              <w:spacing w:line="500" w:lineRule="exact"/>
              <w:jc w:val="center"/>
              <w:rPr>
                <w:sz w:val="21"/>
                <w:szCs w:val="21"/>
              </w:rPr>
            </w:pPr>
            <w:r>
              <w:rPr>
                <w:sz w:val="21"/>
                <w:szCs w:val="21"/>
              </w:rPr>
              <w:t>总价</w:t>
            </w:r>
          </w:p>
        </w:tc>
        <w:tc>
          <w:tcPr>
            <w:tcW w:w="1559" w:type="dxa"/>
            <w:vAlign w:val="center"/>
          </w:tcPr>
          <w:p w14:paraId="73D608EC">
            <w:pPr>
              <w:spacing w:line="500" w:lineRule="exact"/>
              <w:jc w:val="center"/>
              <w:rPr>
                <w:sz w:val="21"/>
                <w:szCs w:val="21"/>
              </w:rPr>
            </w:pPr>
            <w:r>
              <w:rPr>
                <w:sz w:val="21"/>
                <w:szCs w:val="21"/>
              </w:rPr>
              <w:t>服务时间</w:t>
            </w:r>
          </w:p>
        </w:tc>
        <w:tc>
          <w:tcPr>
            <w:tcW w:w="1567" w:type="dxa"/>
            <w:vAlign w:val="center"/>
          </w:tcPr>
          <w:p w14:paraId="3A85DB89">
            <w:pPr>
              <w:spacing w:line="500" w:lineRule="exact"/>
              <w:jc w:val="center"/>
              <w:rPr>
                <w:sz w:val="21"/>
                <w:szCs w:val="21"/>
              </w:rPr>
            </w:pPr>
            <w:r>
              <w:rPr>
                <w:sz w:val="21"/>
                <w:szCs w:val="21"/>
              </w:rPr>
              <w:t>服务地点</w:t>
            </w:r>
          </w:p>
        </w:tc>
      </w:tr>
      <w:tr w14:paraId="275FB75D">
        <w:trPr>
          <w:gridAfter w:val="1"/>
          <w:wAfter w:w="15" w:type="dxa"/>
        </w:trPr>
        <w:tc>
          <w:tcPr>
            <w:tcW w:w="3071" w:type="dxa"/>
            <w:vAlign w:val="center"/>
          </w:tcPr>
          <w:p w14:paraId="1E729DA1">
            <w:pPr>
              <w:spacing w:line="500" w:lineRule="exact"/>
              <w:jc w:val="center"/>
              <w:rPr>
                <w:sz w:val="21"/>
                <w:szCs w:val="21"/>
              </w:rPr>
            </w:pPr>
          </w:p>
        </w:tc>
        <w:tc>
          <w:tcPr>
            <w:tcW w:w="984" w:type="dxa"/>
            <w:vAlign w:val="center"/>
          </w:tcPr>
          <w:p w14:paraId="0F8F3A4A">
            <w:pPr>
              <w:spacing w:line="500" w:lineRule="exact"/>
              <w:jc w:val="center"/>
              <w:rPr>
                <w:sz w:val="21"/>
                <w:szCs w:val="21"/>
              </w:rPr>
            </w:pPr>
          </w:p>
        </w:tc>
        <w:tc>
          <w:tcPr>
            <w:tcW w:w="1298" w:type="dxa"/>
            <w:gridSpan w:val="2"/>
            <w:vAlign w:val="center"/>
          </w:tcPr>
          <w:p w14:paraId="37279D67">
            <w:pPr>
              <w:spacing w:line="500" w:lineRule="exact"/>
              <w:jc w:val="center"/>
              <w:rPr>
                <w:sz w:val="21"/>
                <w:szCs w:val="21"/>
              </w:rPr>
            </w:pPr>
          </w:p>
        </w:tc>
        <w:tc>
          <w:tcPr>
            <w:tcW w:w="1134" w:type="dxa"/>
            <w:vAlign w:val="center"/>
          </w:tcPr>
          <w:p w14:paraId="32410273">
            <w:pPr>
              <w:spacing w:line="500" w:lineRule="exact"/>
              <w:jc w:val="center"/>
              <w:rPr>
                <w:sz w:val="21"/>
                <w:szCs w:val="21"/>
              </w:rPr>
            </w:pPr>
          </w:p>
        </w:tc>
        <w:tc>
          <w:tcPr>
            <w:tcW w:w="1559" w:type="dxa"/>
            <w:vAlign w:val="center"/>
          </w:tcPr>
          <w:p w14:paraId="35C6B605">
            <w:pPr>
              <w:spacing w:line="500" w:lineRule="exact"/>
              <w:jc w:val="center"/>
              <w:rPr>
                <w:sz w:val="21"/>
                <w:szCs w:val="21"/>
              </w:rPr>
            </w:pPr>
          </w:p>
        </w:tc>
        <w:tc>
          <w:tcPr>
            <w:tcW w:w="1567" w:type="dxa"/>
            <w:vAlign w:val="center"/>
          </w:tcPr>
          <w:p w14:paraId="0AC51713">
            <w:pPr>
              <w:spacing w:line="500" w:lineRule="exact"/>
              <w:jc w:val="center"/>
              <w:rPr>
                <w:sz w:val="21"/>
                <w:szCs w:val="21"/>
              </w:rPr>
            </w:pPr>
          </w:p>
        </w:tc>
      </w:tr>
      <w:tr w14:paraId="04E44E38">
        <w:trPr>
          <w:gridAfter w:val="1"/>
          <w:wAfter w:w="15" w:type="dxa"/>
        </w:trPr>
        <w:tc>
          <w:tcPr>
            <w:tcW w:w="3071" w:type="dxa"/>
            <w:vAlign w:val="center"/>
          </w:tcPr>
          <w:p w14:paraId="4D4E7277">
            <w:pPr>
              <w:spacing w:line="500" w:lineRule="exact"/>
              <w:jc w:val="center"/>
              <w:rPr>
                <w:sz w:val="21"/>
                <w:szCs w:val="21"/>
              </w:rPr>
            </w:pPr>
          </w:p>
        </w:tc>
        <w:tc>
          <w:tcPr>
            <w:tcW w:w="984" w:type="dxa"/>
            <w:vAlign w:val="center"/>
          </w:tcPr>
          <w:p w14:paraId="382273A4">
            <w:pPr>
              <w:spacing w:line="500" w:lineRule="exact"/>
              <w:jc w:val="center"/>
              <w:rPr>
                <w:sz w:val="21"/>
                <w:szCs w:val="21"/>
              </w:rPr>
            </w:pPr>
          </w:p>
        </w:tc>
        <w:tc>
          <w:tcPr>
            <w:tcW w:w="1298" w:type="dxa"/>
            <w:gridSpan w:val="2"/>
            <w:vAlign w:val="center"/>
          </w:tcPr>
          <w:p w14:paraId="7FBC2E4E">
            <w:pPr>
              <w:spacing w:line="500" w:lineRule="exact"/>
              <w:jc w:val="center"/>
              <w:rPr>
                <w:sz w:val="21"/>
                <w:szCs w:val="21"/>
              </w:rPr>
            </w:pPr>
          </w:p>
        </w:tc>
        <w:tc>
          <w:tcPr>
            <w:tcW w:w="1134" w:type="dxa"/>
            <w:vAlign w:val="center"/>
          </w:tcPr>
          <w:p w14:paraId="40A13332">
            <w:pPr>
              <w:spacing w:line="500" w:lineRule="exact"/>
              <w:jc w:val="center"/>
              <w:rPr>
                <w:sz w:val="21"/>
                <w:szCs w:val="21"/>
              </w:rPr>
            </w:pPr>
          </w:p>
        </w:tc>
        <w:tc>
          <w:tcPr>
            <w:tcW w:w="1559" w:type="dxa"/>
            <w:vAlign w:val="center"/>
          </w:tcPr>
          <w:p w14:paraId="57C9B1F2">
            <w:pPr>
              <w:spacing w:line="500" w:lineRule="exact"/>
              <w:jc w:val="center"/>
              <w:rPr>
                <w:sz w:val="21"/>
                <w:szCs w:val="21"/>
              </w:rPr>
            </w:pPr>
          </w:p>
        </w:tc>
        <w:tc>
          <w:tcPr>
            <w:tcW w:w="1567" w:type="dxa"/>
            <w:vAlign w:val="center"/>
          </w:tcPr>
          <w:p w14:paraId="34E7D42C">
            <w:pPr>
              <w:spacing w:line="500" w:lineRule="exact"/>
              <w:jc w:val="center"/>
              <w:rPr>
                <w:sz w:val="21"/>
                <w:szCs w:val="21"/>
              </w:rPr>
            </w:pPr>
          </w:p>
        </w:tc>
      </w:tr>
      <w:tr w14:paraId="2B256A8C">
        <w:trPr>
          <w:gridAfter w:val="1"/>
          <w:wAfter w:w="15" w:type="dxa"/>
        </w:trPr>
        <w:tc>
          <w:tcPr>
            <w:tcW w:w="3071" w:type="dxa"/>
            <w:vAlign w:val="center"/>
          </w:tcPr>
          <w:p w14:paraId="3CA47657">
            <w:pPr>
              <w:spacing w:line="500" w:lineRule="exact"/>
              <w:jc w:val="center"/>
              <w:rPr>
                <w:sz w:val="21"/>
                <w:szCs w:val="21"/>
              </w:rPr>
            </w:pPr>
          </w:p>
        </w:tc>
        <w:tc>
          <w:tcPr>
            <w:tcW w:w="984" w:type="dxa"/>
            <w:vAlign w:val="center"/>
          </w:tcPr>
          <w:p w14:paraId="3FE07657">
            <w:pPr>
              <w:spacing w:line="500" w:lineRule="exact"/>
              <w:jc w:val="center"/>
              <w:rPr>
                <w:sz w:val="21"/>
                <w:szCs w:val="21"/>
              </w:rPr>
            </w:pPr>
          </w:p>
        </w:tc>
        <w:tc>
          <w:tcPr>
            <w:tcW w:w="1298" w:type="dxa"/>
            <w:gridSpan w:val="2"/>
            <w:vAlign w:val="center"/>
          </w:tcPr>
          <w:p w14:paraId="2F6BC6F3">
            <w:pPr>
              <w:spacing w:line="500" w:lineRule="exact"/>
              <w:jc w:val="center"/>
              <w:rPr>
                <w:sz w:val="21"/>
                <w:szCs w:val="21"/>
              </w:rPr>
            </w:pPr>
          </w:p>
        </w:tc>
        <w:tc>
          <w:tcPr>
            <w:tcW w:w="1134" w:type="dxa"/>
            <w:vAlign w:val="center"/>
          </w:tcPr>
          <w:p w14:paraId="62D56FBA">
            <w:pPr>
              <w:spacing w:line="500" w:lineRule="exact"/>
              <w:jc w:val="center"/>
              <w:rPr>
                <w:sz w:val="21"/>
                <w:szCs w:val="21"/>
              </w:rPr>
            </w:pPr>
          </w:p>
        </w:tc>
        <w:tc>
          <w:tcPr>
            <w:tcW w:w="1559" w:type="dxa"/>
            <w:vAlign w:val="center"/>
          </w:tcPr>
          <w:p w14:paraId="42BFF95F">
            <w:pPr>
              <w:spacing w:line="500" w:lineRule="exact"/>
              <w:jc w:val="center"/>
              <w:rPr>
                <w:sz w:val="21"/>
                <w:szCs w:val="21"/>
              </w:rPr>
            </w:pPr>
          </w:p>
        </w:tc>
        <w:tc>
          <w:tcPr>
            <w:tcW w:w="1567" w:type="dxa"/>
            <w:vAlign w:val="center"/>
          </w:tcPr>
          <w:p w14:paraId="6D1E4061">
            <w:pPr>
              <w:spacing w:line="500" w:lineRule="exact"/>
              <w:jc w:val="center"/>
              <w:rPr>
                <w:sz w:val="21"/>
                <w:szCs w:val="21"/>
              </w:rPr>
            </w:pPr>
          </w:p>
        </w:tc>
      </w:tr>
      <w:tr w14:paraId="2B24308B">
        <w:trPr>
          <w:gridAfter w:val="1"/>
          <w:wAfter w:w="15" w:type="dxa"/>
        </w:trPr>
        <w:tc>
          <w:tcPr>
            <w:tcW w:w="3071" w:type="dxa"/>
            <w:vAlign w:val="center"/>
          </w:tcPr>
          <w:p w14:paraId="1A70670A">
            <w:pPr>
              <w:spacing w:line="500" w:lineRule="exact"/>
              <w:jc w:val="center"/>
              <w:rPr>
                <w:sz w:val="21"/>
                <w:szCs w:val="21"/>
              </w:rPr>
            </w:pPr>
          </w:p>
        </w:tc>
        <w:tc>
          <w:tcPr>
            <w:tcW w:w="984" w:type="dxa"/>
            <w:vAlign w:val="center"/>
          </w:tcPr>
          <w:p w14:paraId="28F04B28">
            <w:pPr>
              <w:spacing w:line="500" w:lineRule="exact"/>
              <w:jc w:val="center"/>
              <w:rPr>
                <w:sz w:val="21"/>
                <w:szCs w:val="21"/>
              </w:rPr>
            </w:pPr>
          </w:p>
        </w:tc>
        <w:tc>
          <w:tcPr>
            <w:tcW w:w="1298" w:type="dxa"/>
            <w:gridSpan w:val="2"/>
            <w:vAlign w:val="center"/>
          </w:tcPr>
          <w:p w14:paraId="0550A8E9">
            <w:pPr>
              <w:spacing w:line="500" w:lineRule="exact"/>
              <w:jc w:val="center"/>
              <w:rPr>
                <w:sz w:val="21"/>
                <w:szCs w:val="21"/>
              </w:rPr>
            </w:pPr>
          </w:p>
        </w:tc>
        <w:tc>
          <w:tcPr>
            <w:tcW w:w="1134" w:type="dxa"/>
            <w:vAlign w:val="center"/>
          </w:tcPr>
          <w:p w14:paraId="3522CA4D">
            <w:pPr>
              <w:spacing w:line="500" w:lineRule="exact"/>
              <w:jc w:val="center"/>
              <w:rPr>
                <w:sz w:val="21"/>
                <w:szCs w:val="21"/>
              </w:rPr>
            </w:pPr>
          </w:p>
        </w:tc>
        <w:tc>
          <w:tcPr>
            <w:tcW w:w="1559" w:type="dxa"/>
            <w:vAlign w:val="center"/>
          </w:tcPr>
          <w:p w14:paraId="68638B12">
            <w:pPr>
              <w:spacing w:line="500" w:lineRule="exact"/>
              <w:jc w:val="center"/>
              <w:rPr>
                <w:sz w:val="21"/>
                <w:szCs w:val="21"/>
              </w:rPr>
            </w:pPr>
          </w:p>
        </w:tc>
        <w:tc>
          <w:tcPr>
            <w:tcW w:w="1567" w:type="dxa"/>
            <w:vAlign w:val="center"/>
          </w:tcPr>
          <w:p w14:paraId="3A50D660">
            <w:pPr>
              <w:spacing w:line="500" w:lineRule="exact"/>
              <w:jc w:val="center"/>
              <w:rPr>
                <w:sz w:val="21"/>
                <w:szCs w:val="21"/>
              </w:rPr>
            </w:pPr>
          </w:p>
        </w:tc>
      </w:tr>
      <w:tr w14:paraId="138CB150">
        <w:trPr>
          <w:gridAfter w:val="1"/>
          <w:wAfter w:w="15" w:type="dxa"/>
        </w:trPr>
        <w:tc>
          <w:tcPr>
            <w:tcW w:w="3071" w:type="dxa"/>
            <w:vAlign w:val="center"/>
          </w:tcPr>
          <w:p w14:paraId="4F4BAB36">
            <w:pPr>
              <w:spacing w:line="500" w:lineRule="exact"/>
              <w:jc w:val="center"/>
              <w:rPr>
                <w:sz w:val="21"/>
                <w:szCs w:val="21"/>
              </w:rPr>
            </w:pPr>
          </w:p>
        </w:tc>
        <w:tc>
          <w:tcPr>
            <w:tcW w:w="984" w:type="dxa"/>
            <w:vAlign w:val="center"/>
          </w:tcPr>
          <w:p w14:paraId="572EE575">
            <w:pPr>
              <w:spacing w:line="500" w:lineRule="exact"/>
              <w:jc w:val="center"/>
              <w:rPr>
                <w:sz w:val="21"/>
                <w:szCs w:val="21"/>
              </w:rPr>
            </w:pPr>
          </w:p>
        </w:tc>
        <w:tc>
          <w:tcPr>
            <w:tcW w:w="1298" w:type="dxa"/>
            <w:gridSpan w:val="2"/>
            <w:vAlign w:val="center"/>
          </w:tcPr>
          <w:p w14:paraId="0DA12242">
            <w:pPr>
              <w:spacing w:line="500" w:lineRule="exact"/>
              <w:jc w:val="center"/>
              <w:rPr>
                <w:sz w:val="21"/>
                <w:szCs w:val="21"/>
              </w:rPr>
            </w:pPr>
          </w:p>
        </w:tc>
        <w:tc>
          <w:tcPr>
            <w:tcW w:w="1134" w:type="dxa"/>
            <w:vAlign w:val="center"/>
          </w:tcPr>
          <w:p w14:paraId="3308BBB2">
            <w:pPr>
              <w:spacing w:line="500" w:lineRule="exact"/>
              <w:jc w:val="center"/>
              <w:rPr>
                <w:sz w:val="21"/>
                <w:szCs w:val="21"/>
              </w:rPr>
            </w:pPr>
          </w:p>
        </w:tc>
        <w:tc>
          <w:tcPr>
            <w:tcW w:w="1559" w:type="dxa"/>
            <w:vAlign w:val="center"/>
          </w:tcPr>
          <w:p w14:paraId="1EAD37D0">
            <w:pPr>
              <w:spacing w:line="500" w:lineRule="exact"/>
              <w:jc w:val="center"/>
              <w:rPr>
                <w:sz w:val="21"/>
                <w:szCs w:val="21"/>
              </w:rPr>
            </w:pPr>
          </w:p>
        </w:tc>
        <w:tc>
          <w:tcPr>
            <w:tcW w:w="1567" w:type="dxa"/>
            <w:vAlign w:val="center"/>
          </w:tcPr>
          <w:p w14:paraId="2352AFEF">
            <w:pPr>
              <w:spacing w:line="500" w:lineRule="exact"/>
              <w:jc w:val="center"/>
              <w:rPr>
                <w:sz w:val="21"/>
                <w:szCs w:val="21"/>
              </w:rPr>
            </w:pPr>
          </w:p>
        </w:tc>
      </w:tr>
      <w:tr w14:paraId="5F1A06AE">
        <w:trPr>
          <w:gridAfter w:val="1"/>
          <w:wAfter w:w="15" w:type="dxa"/>
        </w:trPr>
        <w:tc>
          <w:tcPr>
            <w:tcW w:w="3071" w:type="dxa"/>
            <w:vAlign w:val="center"/>
          </w:tcPr>
          <w:p w14:paraId="534A9D55">
            <w:pPr>
              <w:spacing w:line="500" w:lineRule="exact"/>
              <w:jc w:val="center"/>
              <w:rPr>
                <w:sz w:val="21"/>
                <w:szCs w:val="21"/>
              </w:rPr>
            </w:pPr>
          </w:p>
        </w:tc>
        <w:tc>
          <w:tcPr>
            <w:tcW w:w="984" w:type="dxa"/>
            <w:vAlign w:val="center"/>
          </w:tcPr>
          <w:p w14:paraId="1D0A0A90">
            <w:pPr>
              <w:spacing w:line="500" w:lineRule="exact"/>
              <w:jc w:val="center"/>
              <w:rPr>
                <w:sz w:val="21"/>
                <w:szCs w:val="21"/>
              </w:rPr>
            </w:pPr>
          </w:p>
        </w:tc>
        <w:tc>
          <w:tcPr>
            <w:tcW w:w="1298" w:type="dxa"/>
            <w:gridSpan w:val="2"/>
            <w:vAlign w:val="center"/>
          </w:tcPr>
          <w:p w14:paraId="5F837B9F">
            <w:pPr>
              <w:spacing w:line="500" w:lineRule="exact"/>
              <w:jc w:val="center"/>
              <w:rPr>
                <w:sz w:val="21"/>
                <w:szCs w:val="21"/>
              </w:rPr>
            </w:pPr>
          </w:p>
        </w:tc>
        <w:tc>
          <w:tcPr>
            <w:tcW w:w="1134" w:type="dxa"/>
            <w:vAlign w:val="center"/>
          </w:tcPr>
          <w:p w14:paraId="26401767">
            <w:pPr>
              <w:spacing w:line="500" w:lineRule="exact"/>
              <w:jc w:val="center"/>
              <w:rPr>
                <w:sz w:val="21"/>
                <w:szCs w:val="21"/>
              </w:rPr>
            </w:pPr>
          </w:p>
        </w:tc>
        <w:tc>
          <w:tcPr>
            <w:tcW w:w="1559" w:type="dxa"/>
            <w:vAlign w:val="center"/>
          </w:tcPr>
          <w:p w14:paraId="08363400">
            <w:pPr>
              <w:spacing w:line="500" w:lineRule="exact"/>
              <w:jc w:val="center"/>
              <w:rPr>
                <w:sz w:val="21"/>
                <w:szCs w:val="21"/>
              </w:rPr>
            </w:pPr>
          </w:p>
        </w:tc>
        <w:tc>
          <w:tcPr>
            <w:tcW w:w="1567" w:type="dxa"/>
            <w:vAlign w:val="center"/>
          </w:tcPr>
          <w:p w14:paraId="22DCC5CA">
            <w:pPr>
              <w:spacing w:line="500" w:lineRule="exact"/>
              <w:jc w:val="center"/>
              <w:rPr>
                <w:sz w:val="21"/>
                <w:szCs w:val="21"/>
              </w:rPr>
            </w:pPr>
          </w:p>
        </w:tc>
      </w:tr>
      <w:tr w14:paraId="4F366A13">
        <w:trPr>
          <w:gridAfter w:val="1"/>
          <w:wAfter w:w="15" w:type="dxa"/>
        </w:trPr>
        <w:tc>
          <w:tcPr>
            <w:tcW w:w="3071" w:type="dxa"/>
            <w:vAlign w:val="center"/>
          </w:tcPr>
          <w:p w14:paraId="5926C94D">
            <w:pPr>
              <w:spacing w:line="500" w:lineRule="exact"/>
              <w:jc w:val="center"/>
              <w:rPr>
                <w:sz w:val="21"/>
                <w:szCs w:val="21"/>
              </w:rPr>
            </w:pPr>
          </w:p>
        </w:tc>
        <w:tc>
          <w:tcPr>
            <w:tcW w:w="984" w:type="dxa"/>
            <w:vAlign w:val="center"/>
          </w:tcPr>
          <w:p w14:paraId="26E93099">
            <w:pPr>
              <w:spacing w:line="500" w:lineRule="exact"/>
              <w:jc w:val="center"/>
              <w:rPr>
                <w:sz w:val="21"/>
                <w:szCs w:val="21"/>
              </w:rPr>
            </w:pPr>
          </w:p>
        </w:tc>
        <w:tc>
          <w:tcPr>
            <w:tcW w:w="1298" w:type="dxa"/>
            <w:gridSpan w:val="2"/>
            <w:vAlign w:val="center"/>
          </w:tcPr>
          <w:p w14:paraId="55FB5007">
            <w:pPr>
              <w:spacing w:line="500" w:lineRule="exact"/>
              <w:jc w:val="center"/>
              <w:rPr>
                <w:sz w:val="21"/>
                <w:szCs w:val="21"/>
              </w:rPr>
            </w:pPr>
          </w:p>
        </w:tc>
        <w:tc>
          <w:tcPr>
            <w:tcW w:w="1134" w:type="dxa"/>
            <w:vAlign w:val="center"/>
          </w:tcPr>
          <w:p w14:paraId="51549396">
            <w:pPr>
              <w:spacing w:line="500" w:lineRule="exact"/>
              <w:jc w:val="center"/>
              <w:rPr>
                <w:sz w:val="21"/>
                <w:szCs w:val="21"/>
              </w:rPr>
            </w:pPr>
          </w:p>
        </w:tc>
        <w:tc>
          <w:tcPr>
            <w:tcW w:w="1559" w:type="dxa"/>
            <w:vAlign w:val="center"/>
          </w:tcPr>
          <w:p w14:paraId="331BAEEF">
            <w:pPr>
              <w:spacing w:line="500" w:lineRule="exact"/>
              <w:jc w:val="center"/>
              <w:rPr>
                <w:sz w:val="21"/>
                <w:szCs w:val="21"/>
              </w:rPr>
            </w:pPr>
          </w:p>
        </w:tc>
        <w:tc>
          <w:tcPr>
            <w:tcW w:w="1567" w:type="dxa"/>
            <w:vAlign w:val="center"/>
          </w:tcPr>
          <w:p w14:paraId="36B90D24">
            <w:pPr>
              <w:spacing w:line="500" w:lineRule="exact"/>
              <w:jc w:val="center"/>
              <w:rPr>
                <w:sz w:val="21"/>
                <w:szCs w:val="21"/>
              </w:rPr>
            </w:pPr>
          </w:p>
        </w:tc>
      </w:tr>
      <w:tr w14:paraId="5A95CC9B">
        <w:trPr>
          <w:gridAfter w:val="1"/>
          <w:wAfter w:w="15" w:type="dxa"/>
        </w:trPr>
        <w:tc>
          <w:tcPr>
            <w:tcW w:w="3071" w:type="dxa"/>
            <w:vAlign w:val="center"/>
          </w:tcPr>
          <w:p w14:paraId="043EF94A">
            <w:pPr>
              <w:spacing w:line="500" w:lineRule="exact"/>
              <w:jc w:val="center"/>
              <w:rPr>
                <w:sz w:val="21"/>
                <w:szCs w:val="21"/>
              </w:rPr>
            </w:pPr>
          </w:p>
        </w:tc>
        <w:tc>
          <w:tcPr>
            <w:tcW w:w="984" w:type="dxa"/>
            <w:vAlign w:val="center"/>
          </w:tcPr>
          <w:p w14:paraId="60A94B9A">
            <w:pPr>
              <w:spacing w:line="500" w:lineRule="exact"/>
              <w:jc w:val="center"/>
              <w:rPr>
                <w:sz w:val="21"/>
                <w:szCs w:val="21"/>
              </w:rPr>
            </w:pPr>
          </w:p>
        </w:tc>
        <w:tc>
          <w:tcPr>
            <w:tcW w:w="1298" w:type="dxa"/>
            <w:gridSpan w:val="2"/>
            <w:vAlign w:val="center"/>
          </w:tcPr>
          <w:p w14:paraId="070C7D6B">
            <w:pPr>
              <w:spacing w:line="500" w:lineRule="exact"/>
              <w:jc w:val="center"/>
              <w:rPr>
                <w:sz w:val="21"/>
                <w:szCs w:val="21"/>
              </w:rPr>
            </w:pPr>
          </w:p>
        </w:tc>
        <w:tc>
          <w:tcPr>
            <w:tcW w:w="1134" w:type="dxa"/>
            <w:vAlign w:val="center"/>
          </w:tcPr>
          <w:p w14:paraId="73461BB5">
            <w:pPr>
              <w:spacing w:line="500" w:lineRule="exact"/>
              <w:jc w:val="center"/>
              <w:rPr>
                <w:sz w:val="21"/>
                <w:szCs w:val="21"/>
              </w:rPr>
            </w:pPr>
          </w:p>
        </w:tc>
        <w:tc>
          <w:tcPr>
            <w:tcW w:w="1559" w:type="dxa"/>
            <w:vAlign w:val="center"/>
          </w:tcPr>
          <w:p w14:paraId="0E662233">
            <w:pPr>
              <w:spacing w:line="500" w:lineRule="exact"/>
              <w:jc w:val="center"/>
              <w:rPr>
                <w:sz w:val="21"/>
                <w:szCs w:val="21"/>
              </w:rPr>
            </w:pPr>
          </w:p>
        </w:tc>
        <w:tc>
          <w:tcPr>
            <w:tcW w:w="1567" w:type="dxa"/>
            <w:vAlign w:val="center"/>
          </w:tcPr>
          <w:p w14:paraId="665797A1">
            <w:pPr>
              <w:spacing w:line="500" w:lineRule="exact"/>
              <w:jc w:val="center"/>
              <w:rPr>
                <w:sz w:val="21"/>
                <w:szCs w:val="21"/>
              </w:rPr>
            </w:pPr>
          </w:p>
        </w:tc>
      </w:tr>
      <w:tr w14:paraId="2BD909E4">
        <w:trPr>
          <w:gridAfter w:val="1"/>
          <w:wAfter w:w="15" w:type="dxa"/>
          <w:cantSplit/>
        </w:trPr>
        <w:tc>
          <w:tcPr>
            <w:tcW w:w="9613" w:type="dxa"/>
            <w:gridSpan w:val="7"/>
            <w:vAlign w:val="center"/>
          </w:tcPr>
          <w:p w14:paraId="6E6D2D7F">
            <w:pPr>
              <w:spacing w:line="500" w:lineRule="exact"/>
              <w:rPr>
                <w:sz w:val="21"/>
                <w:szCs w:val="21"/>
              </w:rPr>
            </w:pPr>
            <w:r>
              <w:rPr>
                <w:sz w:val="21"/>
                <w:szCs w:val="21"/>
              </w:rPr>
              <w:t>合计人民币（小写）：</w:t>
            </w:r>
          </w:p>
        </w:tc>
      </w:tr>
      <w:tr w14:paraId="65AB1B88">
        <w:trPr>
          <w:gridAfter w:val="1"/>
          <w:wAfter w:w="15" w:type="dxa"/>
          <w:cantSplit/>
        </w:trPr>
        <w:tc>
          <w:tcPr>
            <w:tcW w:w="9613" w:type="dxa"/>
            <w:gridSpan w:val="7"/>
            <w:vAlign w:val="center"/>
          </w:tcPr>
          <w:p w14:paraId="584C86B9">
            <w:pPr>
              <w:spacing w:line="500" w:lineRule="exact"/>
              <w:rPr>
                <w:sz w:val="21"/>
                <w:szCs w:val="21"/>
              </w:rPr>
            </w:pPr>
            <w:r>
              <w:rPr>
                <w:sz w:val="21"/>
                <w:szCs w:val="21"/>
              </w:rPr>
              <w:t>合计人民币（大写）：</w:t>
            </w:r>
          </w:p>
        </w:tc>
      </w:tr>
      <w:tr w14:paraId="2E5CD091">
        <w:trPr>
          <w:gridAfter w:val="1"/>
          <w:wAfter w:w="15" w:type="dxa"/>
          <w:cantSplit/>
          <w:trHeight w:val="2052" w:hRule="atLeast"/>
        </w:trPr>
        <w:tc>
          <w:tcPr>
            <w:tcW w:w="9613" w:type="dxa"/>
            <w:gridSpan w:val="7"/>
          </w:tcPr>
          <w:p w14:paraId="1E45E343">
            <w:pPr>
              <w:spacing w:line="500" w:lineRule="exact"/>
              <w:rPr>
                <w:sz w:val="21"/>
                <w:szCs w:val="21"/>
              </w:rPr>
            </w:pPr>
            <w:r>
              <w:rPr>
                <w:sz w:val="21"/>
                <w:szCs w:val="21"/>
              </w:rPr>
              <w:t>一、</w:t>
            </w:r>
            <w:r>
              <w:rPr>
                <w:rFonts w:hint="eastAsia"/>
                <w:sz w:val="21"/>
                <w:szCs w:val="21"/>
                <w:lang w:val="en-US" w:eastAsia="zh-CN"/>
              </w:rPr>
              <w:t>质量要求及售后服务</w:t>
            </w:r>
            <w:r>
              <w:rPr>
                <w:sz w:val="21"/>
                <w:szCs w:val="21"/>
              </w:rPr>
              <w:t>：</w:t>
            </w:r>
          </w:p>
          <w:p w14:paraId="2936A837">
            <w:pPr>
              <w:spacing w:line="500" w:lineRule="exact"/>
              <w:rPr>
                <w:sz w:val="21"/>
                <w:szCs w:val="21"/>
              </w:rPr>
            </w:pPr>
          </w:p>
        </w:tc>
      </w:tr>
      <w:tr w14:paraId="0AF38E75">
        <w:trPr>
          <w:trHeight w:val="1132" w:hRule="atLeast"/>
        </w:trPr>
        <w:tc>
          <w:tcPr>
            <w:tcW w:w="9628" w:type="dxa"/>
            <w:gridSpan w:val="8"/>
          </w:tcPr>
          <w:p w14:paraId="30A8783C">
            <w:pPr>
              <w:spacing w:line="500" w:lineRule="exact"/>
              <w:rPr>
                <w:sz w:val="21"/>
                <w:szCs w:val="21"/>
              </w:rPr>
            </w:pPr>
            <w:r>
              <w:rPr>
                <w:sz w:val="21"/>
                <w:szCs w:val="21"/>
              </w:rPr>
              <w:t>二、验收标准、方法：</w:t>
            </w:r>
          </w:p>
          <w:p w14:paraId="1344C87A">
            <w:pPr>
              <w:spacing w:line="500" w:lineRule="exact"/>
              <w:rPr>
                <w:sz w:val="21"/>
                <w:szCs w:val="21"/>
              </w:rPr>
            </w:pPr>
          </w:p>
        </w:tc>
      </w:tr>
      <w:tr w14:paraId="02AF8FE1">
        <w:trPr>
          <w:trHeight w:val="1127" w:hRule="atLeast"/>
        </w:trPr>
        <w:tc>
          <w:tcPr>
            <w:tcW w:w="9628" w:type="dxa"/>
            <w:gridSpan w:val="8"/>
          </w:tcPr>
          <w:p w14:paraId="1C3C1E3C">
            <w:pPr>
              <w:spacing w:line="500" w:lineRule="exact"/>
              <w:rPr>
                <w:sz w:val="21"/>
                <w:szCs w:val="21"/>
              </w:rPr>
            </w:pPr>
            <w:r>
              <w:rPr>
                <w:sz w:val="21"/>
                <w:szCs w:val="21"/>
              </w:rPr>
              <w:t>三、付款方式：</w:t>
            </w:r>
          </w:p>
          <w:p w14:paraId="4702E2B6">
            <w:pPr>
              <w:pStyle w:val="32"/>
              <w:spacing w:line="500" w:lineRule="exact"/>
              <w:ind w:left="980"/>
              <w:rPr>
                <w:sz w:val="21"/>
                <w:szCs w:val="21"/>
              </w:rPr>
            </w:pPr>
          </w:p>
        </w:tc>
      </w:tr>
      <w:tr w14:paraId="3DE90560">
        <w:trPr>
          <w:trHeight w:val="1127" w:hRule="atLeast"/>
        </w:trPr>
        <w:tc>
          <w:tcPr>
            <w:tcW w:w="9628" w:type="dxa"/>
            <w:gridSpan w:val="8"/>
          </w:tcPr>
          <w:p w14:paraId="1DC49D75">
            <w:pPr>
              <w:spacing w:line="500" w:lineRule="exact"/>
              <w:rPr>
                <w:sz w:val="21"/>
                <w:szCs w:val="21"/>
              </w:rPr>
            </w:pPr>
            <w:r>
              <w:rPr>
                <w:sz w:val="21"/>
                <w:szCs w:val="21"/>
              </w:rPr>
              <w:t>四、违约责任：</w:t>
            </w:r>
          </w:p>
          <w:p w14:paraId="2FDD35FA">
            <w:pPr>
              <w:spacing w:line="500" w:lineRule="exact"/>
              <w:rPr>
                <w:sz w:val="21"/>
                <w:szCs w:val="21"/>
              </w:rPr>
            </w:pPr>
            <w:r>
              <w:rPr>
                <w:sz w:val="21"/>
                <w:szCs w:val="21"/>
              </w:rPr>
              <w:t>按《民法典》《政府采购法》执行，或按双方约定。</w:t>
            </w:r>
          </w:p>
        </w:tc>
      </w:tr>
      <w:tr w14:paraId="14D82AD3">
        <w:trPr>
          <w:trHeight w:val="1691" w:hRule="atLeast"/>
        </w:trPr>
        <w:tc>
          <w:tcPr>
            <w:tcW w:w="9628" w:type="dxa"/>
            <w:gridSpan w:val="8"/>
          </w:tcPr>
          <w:p w14:paraId="347A3CE5">
            <w:pPr>
              <w:spacing w:line="500" w:lineRule="exact"/>
              <w:rPr>
                <w:sz w:val="21"/>
                <w:szCs w:val="21"/>
              </w:rPr>
            </w:pPr>
            <w:r>
              <w:rPr>
                <w:sz w:val="21"/>
                <w:szCs w:val="21"/>
              </w:rPr>
              <w:t>五、其他约定事项：</w:t>
            </w:r>
          </w:p>
          <w:p w14:paraId="603DFD88">
            <w:pPr>
              <w:spacing w:line="500" w:lineRule="exact"/>
              <w:rPr>
                <w:sz w:val="21"/>
                <w:szCs w:val="21"/>
              </w:rPr>
            </w:pPr>
            <w:r>
              <w:rPr>
                <w:sz w:val="21"/>
                <w:szCs w:val="21"/>
              </w:rPr>
              <w:t>1、竞争性谈判文件及其补遗文件、投标文件和承诺是本合同不可分割的部分。</w:t>
            </w:r>
          </w:p>
          <w:p w14:paraId="6DEEF353">
            <w:pPr>
              <w:spacing w:line="500" w:lineRule="exact"/>
              <w:ind w:left="360"/>
              <w:rPr>
                <w:sz w:val="21"/>
                <w:szCs w:val="21"/>
              </w:rPr>
            </w:pPr>
            <w:r>
              <w:rPr>
                <w:sz w:val="21"/>
                <w:szCs w:val="21"/>
              </w:rPr>
              <w:t>本合同如发生争议由双方协商解决，协商不成向需方所在人民法院提请诉讼。</w:t>
            </w:r>
          </w:p>
          <w:p w14:paraId="79EADE84">
            <w:pPr>
              <w:spacing w:line="500" w:lineRule="exact"/>
              <w:ind w:left="360"/>
              <w:rPr>
                <w:sz w:val="21"/>
                <w:szCs w:val="21"/>
              </w:rPr>
            </w:pPr>
            <w:r>
              <w:rPr>
                <w:sz w:val="21"/>
                <w:szCs w:val="21"/>
              </w:rPr>
              <w:t>本合同一式__份， 需方__份，供方__份，具同等法律效力。</w:t>
            </w:r>
          </w:p>
          <w:p w14:paraId="1E767170">
            <w:pPr>
              <w:spacing w:line="500" w:lineRule="exact"/>
              <w:rPr>
                <w:sz w:val="21"/>
                <w:szCs w:val="21"/>
              </w:rPr>
            </w:pPr>
            <w:r>
              <w:rPr>
                <w:sz w:val="21"/>
                <w:szCs w:val="21"/>
              </w:rPr>
              <w:t>2、其他：</w:t>
            </w:r>
          </w:p>
        </w:tc>
      </w:tr>
      <w:tr w14:paraId="49359E01">
        <w:trPr>
          <w:trHeight w:val="4488" w:hRule="atLeast"/>
        </w:trPr>
        <w:tc>
          <w:tcPr>
            <w:tcW w:w="4503" w:type="dxa"/>
            <w:gridSpan w:val="3"/>
          </w:tcPr>
          <w:p w14:paraId="07BDB3ED">
            <w:pPr>
              <w:spacing w:line="500" w:lineRule="exact"/>
              <w:rPr>
                <w:sz w:val="21"/>
                <w:szCs w:val="21"/>
              </w:rPr>
            </w:pPr>
            <w:r>
              <w:rPr>
                <w:sz w:val="21"/>
                <w:szCs w:val="21"/>
              </w:rPr>
              <w:t>需方：</w:t>
            </w:r>
          </w:p>
          <w:p w14:paraId="6D73ED1C">
            <w:pPr>
              <w:spacing w:line="500" w:lineRule="exact"/>
              <w:rPr>
                <w:sz w:val="21"/>
                <w:szCs w:val="21"/>
              </w:rPr>
            </w:pPr>
            <w:r>
              <w:rPr>
                <w:sz w:val="21"/>
                <w:szCs w:val="21"/>
              </w:rPr>
              <w:t>地址：</w:t>
            </w:r>
          </w:p>
          <w:p w14:paraId="4A18F09F">
            <w:pPr>
              <w:spacing w:line="500" w:lineRule="exact"/>
              <w:rPr>
                <w:sz w:val="21"/>
                <w:szCs w:val="21"/>
              </w:rPr>
            </w:pPr>
            <w:r>
              <w:rPr>
                <w:sz w:val="21"/>
                <w:szCs w:val="21"/>
              </w:rPr>
              <w:t>联系电话：</w:t>
            </w:r>
          </w:p>
          <w:p w14:paraId="6640D6CA">
            <w:pPr>
              <w:spacing w:line="500" w:lineRule="exact"/>
              <w:rPr>
                <w:sz w:val="21"/>
                <w:szCs w:val="21"/>
              </w:rPr>
            </w:pPr>
            <w:r>
              <w:rPr>
                <w:sz w:val="21"/>
                <w:szCs w:val="21"/>
              </w:rPr>
              <w:t>授权代表：</w:t>
            </w:r>
          </w:p>
        </w:tc>
        <w:tc>
          <w:tcPr>
            <w:tcW w:w="5125" w:type="dxa"/>
            <w:gridSpan w:val="5"/>
          </w:tcPr>
          <w:p w14:paraId="380FBE87">
            <w:pPr>
              <w:spacing w:line="500" w:lineRule="exact"/>
              <w:rPr>
                <w:sz w:val="21"/>
                <w:szCs w:val="21"/>
              </w:rPr>
            </w:pPr>
            <w:r>
              <w:rPr>
                <w:sz w:val="21"/>
                <w:szCs w:val="21"/>
              </w:rPr>
              <w:t>供方：</w:t>
            </w:r>
          </w:p>
          <w:p w14:paraId="5FCCC5DB">
            <w:pPr>
              <w:spacing w:line="500" w:lineRule="exact"/>
              <w:rPr>
                <w:sz w:val="21"/>
                <w:szCs w:val="21"/>
              </w:rPr>
            </w:pPr>
            <w:r>
              <w:rPr>
                <w:sz w:val="21"/>
                <w:szCs w:val="21"/>
              </w:rPr>
              <w:t>地址：</w:t>
            </w:r>
          </w:p>
          <w:p w14:paraId="683B5A8D">
            <w:pPr>
              <w:spacing w:line="500" w:lineRule="exact"/>
              <w:rPr>
                <w:sz w:val="21"/>
                <w:szCs w:val="21"/>
              </w:rPr>
            </w:pPr>
            <w:r>
              <w:rPr>
                <w:sz w:val="21"/>
                <w:szCs w:val="21"/>
              </w:rPr>
              <w:t>电话：</w:t>
            </w:r>
          </w:p>
          <w:p w14:paraId="43D69BC0">
            <w:pPr>
              <w:spacing w:line="500" w:lineRule="exact"/>
              <w:rPr>
                <w:sz w:val="21"/>
                <w:szCs w:val="21"/>
              </w:rPr>
            </w:pPr>
            <w:r>
              <w:rPr>
                <w:sz w:val="21"/>
                <w:szCs w:val="21"/>
              </w:rPr>
              <w:t>传真：</w:t>
            </w:r>
          </w:p>
          <w:p w14:paraId="41A01271">
            <w:pPr>
              <w:spacing w:line="500" w:lineRule="exact"/>
              <w:rPr>
                <w:sz w:val="21"/>
                <w:szCs w:val="21"/>
              </w:rPr>
            </w:pPr>
            <w:r>
              <w:rPr>
                <w:sz w:val="21"/>
                <w:szCs w:val="21"/>
              </w:rPr>
              <w:t>开户银行：</w:t>
            </w:r>
          </w:p>
          <w:p w14:paraId="50F6F2ED">
            <w:pPr>
              <w:spacing w:line="500" w:lineRule="exact"/>
              <w:rPr>
                <w:sz w:val="21"/>
                <w:szCs w:val="21"/>
              </w:rPr>
            </w:pPr>
            <w:r>
              <w:rPr>
                <w:sz w:val="21"/>
                <w:szCs w:val="21"/>
              </w:rPr>
              <w:t>账号：</w:t>
            </w:r>
          </w:p>
          <w:p w14:paraId="0D019280">
            <w:pPr>
              <w:spacing w:line="500" w:lineRule="exact"/>
              <w:rPr>
                <w:sz w:val="21"/>
                <w:szCs w:val="21"/>
              </w:rPr>
            </w:pPr>
            <w:r>
              <w:rPr>
                <w:sz w:val="21"/>
                <w:szCs w:val="21"/>
              </w:rPr>
              <w:t>授权代表：</w:t>
            </w:r>
          </w:p>
          <w:p w14:paraId="7CFB623D">
            <w:pPr>
              <w:widowControl/>
              <w:spacing w:line="500" w:lineRule="exact"/>
              <w:jc w:val="left"/>
              <w:rPr>
                <w:sz w:val="21"/>
                <w:szCs w:val="21"/>
              </w:rPr>
            </w:pPr>
            <w:r>
              <w:rPr>
                <w:sz w:val="21"/>
                <w:szCs w:val="21"/>
              </w:rPr>
              <w:t>（本栏请用计算机打印以便于准确付款）</w:t>
            </w:r>
          </w:p>
        </w:tc>
      </w:tr>
      <w:tr w14:paraId="6D200634">
        <w:trPr>
          <w:trHeight w:val="882" w:hRule="atLeast"/>
        </w:trPr>
        <w:tc>
          <w:tcPr>
            <w:tcW w:w="9628" w:type="dxa"/>
            <w:gridSpan w:val="8"/>
          </w:tcPr>
          <w:p w14:paraId="5A799266">
            <w:pPr>
              <w:spacing w:line="500" w:lineRule="exact"/>
              <w:rPr>
                <w:sz w:val="21"/>
                <w:szCs w:val="21"/>
              </w:rPr>
            </w:pPr>
            <w:r>
              <w:rPr>
                <w:sz w:val="21"/>
                <w:szCs w:val="21"/>
              </w:rPr>
              <w:t>备注：</w:t>
            </w:r>
          </w:p>
          <w:p w14:paraId="4F0A9C8F">
            <w:pPr>
              <w:spacing w:line="500" w:lineRule="exact"/>
              <w:rPr>
                <w:sz w:val="21"/>
                <w:szCs w:val="21"/>
              </w:rPr>
            </w:pPr>
          </w:p>
          <w:p w14:paraId="27A5ADBA">
            <w:pPr>
              <w:spacing w:line="500" w:lineRule="exact"/>
              <w:rPr>
                <w:sz w:val="21"/>
                <w:szCs w:val="21"/>
              </w:rPr>
            </w:pPr>
          </w:p>
        </w:tc>
      </w:tr>
    </w:tbl>
    <w:p w14:paraId="53EAC52E">
      <w:pPr>
        <w:spacing w:line="500" w:lineRule="exact"/>
        <w:ind w:firstLine="480" w:firstLineChars="200"/>
        <w:rPr>
          <w:sz w:val="24"/>
        </w:rPr>
      </w:pPr>
      <w:r>
        <w:rPr>
          <w:sz w:val="24"/>
        </w:rPr>
        <w:t>签约时间：           年   月   日      签约地点：</w:t>
      </w:r>
    </w:p>
    <w:p w14:paraId="7E759289">
      <w:pPr>
        <w:spacing w:line="500" w:lineRule="exact"/>
        <w:ind w:firstLine="881" w:firstLineChars="200"/>
        <w:rPr>
          <w:b/>
          <w:sz w:val="44"/>
          <w:szCs w:val="44"/>
        </w:rPr>
      </w:pPr>
    </w:p>
    <w:p w14:paraId="1C25AE55">
      <w:pPr>
        <w:spacing w:line="500" w:lineRule="exact"/>
        <w:outlineLvl w:val="1"/>
        <w:rPr>
          <w:b/>
          <w:sz w:val="44"/>
        </w:rPr>
      </w:pPr>
    </w:p>
    <w:p w14:paraId="32AEE431">
      <w:pPr>
        <w:pStyle w:val="4"/>
        <w:pageBreakBefore/>
        <w:adjustRightInd/>
        <w:spacing w:before="260" w:after="260" w:line="500" w:lineRule="exact"/>
        <w:jc w:val="center"/>
        <w:rPr>
          <w:rFonts w:ascii="Times New Roman" w:hAnsi="Times New Roman"/>
          <w:b/>
          <w:sz w:val="44"/>
          <w:szCs w:val="44"/>
        </w:rPr>
      </w:pPr>
      <w:bookmarkStart w:id="88" w:name="_Toc103761627"/>
      <w:r>
        <w:rPr>
          <w:rFonts w:ascii="Times New Roman" w:hAnsi="Times New Roman"/>
          <w:b/>
          <w:sz w:val="44"/>
          <w:szCs w:val="44"/>
        </w:rPr>
        <w:t>第六篇 响应文件格式</w:t>
      </w:r>
      <w:bookmarkEnd w:id="83"/>
      <w:r>
        <w:rPr>
          <w:rFonts w:ascii="Times New Roman" w:hAnsi="Times New Roman"/>
          <w:b/>
          <w:sz w:val="44"/>
          <w:szCs w:val="44"/>
        </w:rPr>
        <w:t>要求</w:t>
      </w:r>
      <w:bookmarkEnd w:id="88"/>
    </w:p>
    <w:p w14:paraId="2F2F1BDC">
      <w:pPr>
        <w:pStyle w:val="4"/>
        <w:spacing w:line="500" w:lineRule="exact"/>
        <w:ind w:firstLine="561" w:firstLineChars="200"/>
        <w:rPr>
          <w:rFonts w:ascii="Times New Roman" w:hAnsi="Times New Roman"/>
          <w:b/>
          <w:szCs w:val="28"/>
        </w:rPr>
      </w:pPr>
      <w:bookmarkStart w:id="89" w:name="_Toc103761628"/>
      <w:r>
        <w:rPr>
          <w:rFonts w:ascii="Times New Roman" w:hAnsi="Times New Roman"/>
          <w:b/>
          <w:szCs w:val="28"/>
        </w:rPr>
        <w:t>一、经济部分</w:t>
      </w:r>
      <w:bookmarkEnd w:id="89"/>
    </w:p>
    <w:p w14:paraId="78A7D422">
      <w:pPr>
        <w:snapToGrid w:val="0"/>
        <w:spacing w:line="500" w:lineRule="exact"/>
        <w:ind w:right="-84" w:rightChars="-30" w:firstLine="560" w:firstLineChars="200"/>
        <w:rPr>
          <w:rFonts w:ascii="Times New Roman" w:hAnsi="Times New Roman" w:eastAsia="宋体" w:cs="Times New Roman"/>
          <w:szCs w:val="28"/>
        </w:rPr>
      </w:pPr>
      <w:r>
        <w:rPr>
          <w:rFonts w:ascii="Times New Roman" w:hAnsi="Times New Roman" w:eastAsia="宋体" w:cs="Times New Roman"/>
          <w:szCs w:val="28"/>
        </w:rPr>
        <w:t>（一）竞争性报价函</w:t>
      </w:r>
    </w:p>
    <w:p w14:paraId="19E9C722">
      <w:pPr>
        <w:snapToGrid w:val="0"/>
        <w:spacing w:line="500" w:lineRule="exact"/>
        <w:ind w:right="-84" w:rightChars="-30" w:firstLine="560" w:firstLineChars="200"/>
        <w:rPr>
          <w:rFonts w:hint="eastAsia" w:ascii="Times New Roman" w:hAnsi="Times New Roman" w:eastAsia="宋体" w:cs="Times New Roman"/>
          <w:szCs w:val="28"/>
        </w:rPr>
      </w:pPr>
      <w:bookmarkStart w:id="90" w:name="_Toc103761629"/>
      <w:r>
        <w:rPr>
          <w:rFonts w:hint="eastAsia" w:ascii="Times New Roman" w:hAnsi="Times New Roman" w:eastAsia="宋体" w:cs="Times New Roman"/>
          <w:szCs w:val="28"/>
        </w:rPr>
        <w:t>（二）明细报价表</w:t>
      </w:r>
    </w:p>
    <w:p w14:paraId="5C873A0D">
      <w:pPr>
        <w:pStyle w:val="4"/>
        <w:spacing w:line="500" w:lineRule="exact"/>
        <w:ind w:firstLine="561" w:firstLineChars="200"/>
        <w:rPr>
          <w:rFonts w:ascii="Times New Roman" w:hAnsi="Times New Roman"/>
          <w:b/>
          <w:szCs w:val="28"/>
        </w:rPr>
      </w:pPr>
      <w:r>
        <w:rPr>
          <w:rFonts w:ascii="Times New Roman" w:hAnsi="Times New Roman"/>
          <w:b/>
          <w:szCs w:val="28"/>
        </w:rPr>
        <w:t>二、技术部分</w:t>
      </w:r>
      <w:bookmarkEnd w:id="90"/>
    </w:p>
    <w:p w14:paraId="63A91377">
      <w:pPr>
        <w:snapToGrid w:val="0"/>
        <w:spacing w:line="500" w:lineRule="exact"/>
        <w:ind w:right="-84" w:rightChars="-30" w:firstLine="560" w:firstLineChars="200"/>
        <w:rPr>
          <w:szCs w:val="28"/>
        </w:rPr>
      </w:pPr>
      <w:r>
        <w:rPr>
          <w:szCs w:val="28"/>
        </w:rPr>
        <w:t>（一）技术响应偏离表</w:t>
      </w:r>
    </w:p>
    <w:p w14:paraId="3F318B9B">
      <w:pPr>
        <w:pStyle w:val="4"/>
        <w:spacing w:line="500" w:lineRule="exact"/>
        <w:ind w:firstLine="561" w:firstLineChars="200"/>
        <w:rPr>
          <w:rFonts w:ascii="Times New Roman" w:hAnsi="Times New Roman"/>
          <w:b/>
          <w:szCs w:val="28"/>
        </w:rPr>
      </w:pPr>
      <w:bookmarkStart w:id="91" w:name="_Toc103761630"/>
      <w:r>
        <w:rPr>
          <w:rFonts w:ascii="Times New Roman" w:hAnsi="Times New Roman"/>
          <w:b/>
          <w:szCs w:val="28"/>
        </w:rPr>
        <w:t>三、商务部分</w:t>
      </w:r>
      <w:bookmarkEnd w:id="91"/>
    </w:p>
    <w:p w14:paraId="1CC4FB43">
      <w:pPr>
        <w:snapToGrid w:val="0"/>
        <w:spacing w:line="500" w:lineRule="exact"/>
        <w:ind w:right="-84" w:rightChars="-30" w:firstLine="560" w:firstLineChars="200"/>
        <w:rPr>
          <w:szCs w:val="28"/>
        </w:rPr>
      </w:pPr>
      <w:r>
        <w:rPr>
          <w:szCs w:val="28"/>
        </w:rPr>
        <w:t>（一）商务要求响应情况</w:t>
      </w:r>
    </w:p>
    <w:p w14:paraId="550C1DF7">
      <w:pPr>
        <w:snapToGrid w:val="0"/>
        <w:spacing w:line="500" w:lineRule="exact"/>
        <w:ind w:right="-84" w:rightChars="-30" w:firstLine="560" w:firstLineChars="200"/>
        <w:rPr>
          <w:szCs w:val="28"/>
        </w:rPr>
      </w:pPr>
      <w:r>
        <w:rPr>
          <w:szCs w:val="28"/>
        </w:rPr>
        <w:t>（二）商务响应偏离表</w:t>
      </w:r>
    </w:p>
    <w:p w14:paraId="253688A5">
      <w:pPr>
        <w:snapToGrid w:val="0"/>
        <w:spacing w:line="500" w:lineRule="exact"/>
        <w:ind w:right="-84" w:rightChars="-30" w:firstLine="560" w:firstLineChars="200"/>
        <w:rPr>
          <w:szCs w:val="28"/>
        </w:rPr>
      </w:pPr>
      <w:r>
        <w:rPr>
          <w:szCs w:val="28"/>
        </w:rPr>
        <w:t>（三）其他优惠承诺</w:t>
      </w:r>
    </w:p>
    <w:p w14:paraId="0D941FD1">
      <w:pPr>
        <w:pStyle w:val="4"/>
        <w:spacing w:line="500" w:lineRule="exact"/>
        <w:ind w:firstLine="561" w:firstLineChars="200"/>
        <w:rPr>
          <w:rFonts w:ascii="Times New Roman" w:hAnsi="Times New Roman"/>
          <w:b/>
          <w:szCs w:val="28"/>
        </w:rPr>
      </w:pPr>
      <w:bookmarkStart w:id="92" w:name="_Toc103761631"/>
      <w:r>
        <w:rPr>
          <w:rFonts w:ascii="Times New Roman" w:hAnsi="Times New Roman"/>
          <w:b/>
          <w:szCs w:val="28"/>
        </w:rPr>
        <w:t>四、资格条件部分</w:t>
      </w:r>
      <w:bookmarkEnd w:id="92"/>
    </w:p>
    <w:p w14:paraId="7D2568D7">
      <w:pPr>
        <w:snapToGrid w:val="0"/>
        <w:spacing w:line="500" w:lineRule="exact"/>
        <w:ind w:right="-84" w:rightChars="-30" w:firstLine="560" w:firstLineChars="200"/>
        <w:rPr>
          <w:szCs w:val="28"/>
        </w:rPr>
      </w:pPr>
      <w:r>
        <w:rPr>
          <w:szCs w:val="28"/>
        </w:rPr>
        <w:t>（一）法人营业执照（副本）或事业单位法人证书（副本）或个体工商户营业执照或有效的自然人身份证明或社会团体法人登记证书复印件</w:t>
      </w:r>
    </w:p>
    <w:p w14:paraId="7D57411F">
      <w:pPr>
        <w:snapToGrid w:val="0"/>
        <w:spacing w:line="500" w:lineRule="exact"/>
        <w:ind w:right="-84" w:rightChars="-30" w:firstLine="560" w:firstLineChars="200"/>
        <w:rPr>
          <w:szCs w:val="28"/>
        </w:rPr>
      </w:pPr>
      <w:r>
        <w:rPr>
          <w:szCs w:val="28"/>
        </w:rPr>
        <w:t>（二）法定代表人身份证明书（格式）</w:t>
      </w:r>
    </w:p>
    <w:p w14:paraId="689D6DA8">
      <w:pPr>
        <w:snapToGrid w:val="0"/>
        <w:spacing w:line="500" w:lineRule="exact"/>
        <w:ind w:right="-84" w:rightChars="-30" w:firstLine="560" w:firstLineChars="200"/>
        <w:rPr>
          <w:szCs w:val="28"/>
        </w:rPr>
      </w:pPr>
      <w:r>
        <w:rPr>
          <w:szCs w:val="28"/>
        </w:rPr>
        <w:t>（三）法定代表人授权委托书（格式）</w:t>
      </w:r>
    </w:p>
    <w:p w14:paraId="2588318F">
      <w:pPr>
        <w:snapToGrid w:val="0"/>
        <w:spacing w:line="500" w:lineRule="exact"/>
        <w:ind w:right="-84" w:rightChars="-30" w:firstLine="560" w:firstLineChars="200"/>
        <w:rPr>
          <w:szCs w:val="28"/>
        </w:rPr>
      </w:pPr>
      <w:r>
        <w:rPr>
          <w:szCs w:val="28"/>
        </w:rPr>
        <w:t>（四）基本资格条件承诺函（格式）</w:t>
      </w:r>
    </w:p>
    <w:p w14:paraId="206729F8">
      <w:pPr>
        <w:snapToGrid w:val="0"/>
        <w:spacing w:line="500" w:lineRule="exact"/>
        <w:ind w:right="-84" w:rightChars="-30" w:firstLine="560" w:firstLineChars="200"/>
        <w:rPr>
          <w:szCs w:val="28"/>
        </w:rPr>
      </w:pPr>
      <w:r>
        <w:rPr>
          <w:szCs w:val="28"/>
        </w:rPr>
        <w:t>（五）特定资格条件（若有）</w:t>
      </w:r>
    </w:p>
    <w:p w14:paraId="0CAEFA61">
      <w:pPr>
        <w:pStyle w:val="4"/>
        <w:spacing w:line="500" w:lineRule="exact"/>
        <w:ind w:firstLine="561" w:firstLineChars="200"/>
        <w:rPr>
          <w:rFonts w:ascii="Times New Roman" w:hAnsi="Times New Roman"/>
          <w:b/>
          <w:szCs w:val="28"/>
        </w:rPr>
      </w:pPr>
      <w:bookmarkStart w:id="93" w:name="_Toc103761632"/>
      <w:r>
        <w:rPr>
          <w:rFonts w:ascii="Times New Roman" w:hAnsi="Times New Roman"/>
          <w:b/>
          <w:szCs w:val="28"/>
        </w:rPr>
        <w:t>五、其他应提供的资料</w:t>
      </w:r>
      <w:bookmarkEnd w:id="93"/>
    </w:p>
    <w:p w14:paraId="0B836E88">
      <w:pPr>
        <w:snapToGrid w:val="0"/>
        <w:spacing w:line="500" w:lineRule="exact"/>
        <w:ind w:right="-84" w:rightChars="-30" w:firstLine="560" w:firstLineChars="200"/>
        <w:rPr>
          <w:szCs w:val="28"/>
        </w:rPr>
      </w:pPr>
      <w:r>
        <w:rPr>
          <w:szCs w:val="28"/>
        </w:rPr>
        <w:t>其他与项目有关的资料（自附）</w:t>
      </w:r>
    </w:p>
    <w:p w14:paraId="4D4ECD57">
      <w:pPr>
        <w:snapToGrid w:val="0"/>
        <w:spacing w:line="500" w:lineRule="exact"/>
        <w:ind w:right="-84" w:rightChars="-30" w:firstLine="560" w:firstLineChars="200"/>
        <w:sectPr>
          <w:headerReference r:id="rId10" w:type="default"/>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p>
    <w:p w14:paraId="4DE5D8E2">
      <w:pPr>
        <w:pStyle w:val="2"/>
        <w:spacing w:before="0" w:after="0" w:line="500" w:lineRule="exact"/>
        <w:ind w:firstLine="549" w:firstLineChars="196"/>
        <w:jc w:val="left"/>
        <w:rPr>
          <w:sz w:val="28"/>
          <w:szCs w:val="28"/>
        </w:rPr>
      </w:pPr>
      <w:bookmarkStart w:id="94" w:name="_Toc313008356"/>
      <w:bookmarkStart w:id="95" w:name="_Toc14876230"/>
      <w:bookmarkStart w:id="96" w:name="_Toc313888360"/>
      <w:bookmarkStart w:id="97" w:name="_Toc342913419"/>
      <w:bookmarkStart w:id="98" w:name="_Toc12789073"/>
      <w:bookmarkStart w:id="99" w:name="_Toc283382454"/>
      <w:r>
        <w:rPr>
          <w:sz w:val="28"/>
          <w:szCs w:val="28"/>
        </w:rPr>
        <w:t>一、经济部分</w:t>
      </w:r>
      <w:bookmarkEnd w:id="94"/>
      <w:bookmarkEnd w:id="95"/>
      <w:bookmarkEnd w:id="96"/>
      <w:bookmarkEnd w:id="97"/>
    </w:p>
    <w:bookmarkEnd w:id="98"/>
    <w:bookmarkEnd w:id="99"/>
    <w:p w14:paraId="494A2ED1">
      <w:pPr>
        <w:tabs>
          <w:tab w:val="left" w:pos="6300"/>
        </w:tabs>
        <w:snapToGrid w:val="0"/>
        <w:spacing w:line="500" w:lineRule="exact"/>
        <w:ind w:firstLine="560" w:firstLineChars="200"/>
        <w:rPr>
          <w:szCs w:val="28"/>
        </w:rPr>
      </w:pPr>
      <w:r>
        <w:rPr>
          <w:szCs w:val="28"/>
        </w:rPr>
        <w:t>（一）竞争性报价函</w:t>
      </w:r>
    </w:p>
    <w:p w14:paraId="29557D37">
      <w:pPr>
        <w:tabs>
          <w:tab w:val="left" w:pos="6300"/>
        </w:tabs>
        <w:snapToGrid w:val="0"/>
        <w:spacing w:line="500" w:lineRule="exact"/>
        <w:jc w:val="center"/>
        <w:outlineLvl w:val="0"/>
        <w:rPr>
          <w:b/>
          <w:szCs w:val="28"/>
        </w:rPr>
      </w:pPr>
      <w:r>
        <w:rPr>
          <w:b/>
          <w:szCs w:val="28"/>
        </w:rPr>
        <w:t>竞争性报价函</w:t>
      </w:r>
    </w:p>
    <w:p w14:paraId="65F724E1">
      <w:pPr>
        <w:tabs>
          <w:tab w:val="left" w:pos="6300"/>
        </w:tabs>
        <w:snapToGrid w:val="0"/>
        <w:spacing w:line="500" w:lineRule="exact"/>
        <w:rPr>
          <w:sz w:val="24"/>
          <w:szCs w:val="24"/>
        </w:rPr>
      </w:pPr>
      <w:r>
        <w:rPr>
          <w:sz w:val="24"/>
          <w:szCs w:val="24"/>
          <w:u w:val="single"/>
        </w:rPr>
        <w:t>（采购人名称）</w:t>
      </w:r>
      <w:r>
        <w:rPr>
          <w:sz w:val="24"/>
          <w:szCs w:val="24"/>
        </w:rPr>
        <w:t>：</w:t>
      </w:r>
    </w:p>
    <w:p w14:paraId="0A632ADC">
      <w:pPr>
        <w:tabs>
          <w:tab w:val="left" w:pos="6300"/>
        </w:tabs>
        <w:snapToGrid w:val="0"/>
        <w:spacing w:line="500" w:lineRule="exact"/>
        <w:ind w:firstLine="480" w:firstLineChars="200"/>
        <w:rPr>
          <w:sz w:val="24"/>
          <w:szCs w:val="24"/>
        </w:rPr>
      </w:pPr>
      <w:r>
        <w:rPr>
          <w:sz w:val="24"/>
          <w:szCs w:val="24"/>
        </w:rPr>
        <w:t>我方收到____________________________（谈判项目名称）的竞争性谈判文件，经详细研究，决定参加该谈判项目的竞争谈判。</w:t>
      </w:r>
    </w:p>
    <w:p w14:paraId="18D2B26C">
      <w:pPr>
        <w:tabs>
          <w:tab w:val="left" w:pos="6300"/>
        </w:tabs>
        <w:snapToGrid w:val="0"/>
        <w:spacing w:line="500" w:lineRule="exact"/>
        <w:ind w:firstLine="480" w:firstLineChars="200"/>
        <w:rPr>
          <w:sz w:val="24"/>
          <w:szCs w:val="24"/>
        </w:rPr>
      </w:pPr>
      <w:r>
        <w:rPr>
          <w:sz w:val="24"/>
          <w:szCs w:val="24"/>
        </w:rPr>
        <w:t>1.愿意按照竞争性谈判文件中的一切要求，提供本项目的服务，初始报价为人民币大写：</w:t>
      </w:r>
      <w:r>
        <w:rPr>
          <w:sz w:val="24"/>
          <w:szCs w:val="24"/>
          <w:u w:val="single"/>
        </w:rPr>
        <w:t xml:space="preserve">      </w:t>
      </w:r>
      <w:r>
        <w:rPr>
          <w:sz w:val="24"/>
          <w:szCs w:val="24"/>
        </w:rPr>
        <w:t>元整/</w:t>
      </w:r>
      <w:r>
        <w:rPr>
          <w:rFonts w:hint="eastAsia"/>
          <w:sz w:val="24"/>
          <w:szCs w:val="24"/>
          <w:lang w:val="en-US" w:eastAsia="zh-CN"/>
        </w:rPr>
        <w:t>辆</w:t>
      </w:r>
      <w:r>
        <w:rPr>
          <w:sz w:val="24"/>
          <w:szCs w:val="24"/>
        </w:rPr>
        <w:t>；人民币小写：</w:t>
      </w:r>
      <w:r>
        <w:rPr>
          <w:sz w:val="24"/>
          <w:szCs w:val="24"/>
          <w:u w:val="single"/>
        </w:rPr>
        <w:t xml:space="preserve">    </w:t>
      </w:r>
      <w:r>
        <w:rPr>
          <w:sz w:val="24"/>
          <w:szCs w:val="24"/>
        </w:rPr>
        <w:t>元/</w:t>
      </w:r>
      <w:r>
        <w:rPr>
          <w:rFonts w:hint="eastAsia"/>
          <w:sz w:val="24"/>
          <w:szCs w:val="24"/>
          <w:lang w:val="en-US" w:eastAsia="zh-CN"/>
        </w:rPr>
        <w:t>辆</w:t>
      </w:r>
      <w:r>
        <w:rPr>
          <w:sz w:val="24"/>
          <w:szCs w:val="24"/>
        </w:rPr>
        <w:t>。以我公司最后报价为准。</w:t>
      </w:r>
    </w:p>
    <w:p w14:paraId="27032683">
      <w:pPr>
        <w:tabs>
          <w:tab w:val="left" w:pos="6300"/>
        </w:tabs>
        <w:snapToGrid w:val="0"/>
        <w:spacing w:line="500" w:lineRule="exact"/>
        <w:ind w:firstLine="480" w:firstLineChars="200"/>
        <w:rPr>
          <w:sz w:val="24"/>
          <w:szCs w:val="24"/>
        </w:rPr>
      </w:pPr>
      <w:r>
        <w:rPr>
          <w:sz w:val="24"/>
          <w:szCs w:val="24"/>
        </w:rPr>
        <w:t>2.我方现提交的响应文件为：响应文件正本</w:t>
      </w:r>
      <w:r>
        <w:rPr>
          <w:sz w:val="24"/>
          <w:szCs w:val="24"/>
          <w:u w:val="single"/>
        </w:rPr>
        <w:t xml:space="preserve">   </w:t>
      </w:r>
      <w:r>
        <w:rPr>
          <w:sz w:val="24"/>
          <w:szCs w:val="24"/>
        </w:rPr>
        <w:t>份，副本</w:t>
      </w:r>
      <w:r>
        <w:rPr>
          <w:sz w:val="24"/>
          <w:szCs w:val="24"/>
          <w:u w:val="single"/>
        </w:rPr>
        <w:t xml:space="preserve">   </w:t>
      </w:r>
      <w:r>
        <w:rPr>
          <w:sz w:val="24"/>
          <w:szCs w:val="24"/>
        </w:rPr>
        <w:t>份，电子文档</w:t>
      </w:r>
      <w:r>
        <w:rPr>
          <w:sz w:val="24"/>
          <w:szCs w:val="24"/>
          <w:u w:val="single"/>
        </w:rPr>
        <w:t xml:space="preserve">   </w:t>
      </w:r>
      <w:r>
        <w:rPr>
          <w:sz w:val="24"/>
          <w:szCs w:val="24"/>
        </w:rPr>
        <w:t>份。</w:t>
      </w:r>
    </w:p>
    <w:p w14:paraId="42D959A8">
      <w:pPr>
        <w:tabs>
          <w:tab w:val="left" w:pos="6300"/>
        </w:tabs>
        <w:snapToGrid w:val="0"/>
        <w:spacing w:line="500" w:lineRule="exact"/>
        <w:ind w:firstLine="480" w:firstLineChars="200"/>
        <w:rPr>
          <w:sz w:val="24"/>
          <w:szCs w:val="24"/>
        </w:rPr>
      </w:pPr>
      <w:r>
        <w:rPr>
          <w:sz w:val="24"/>
          <w:szCs w:val="24"/>
        </w:rPr>
        <w:t>3.我方承诺：本次谈判的有效期为90天。</w:t>
      </w:r>
    </w:p>
    <w:p w14:paraId="71EEBE5F">
      <w:pPr>
        <w:tabs>
          <w:tab w:val="left" w:pos="6300"/>
        </w:tabs>
        <w:snapToGrid w:val="0"/>
        <w:spacing w:line="500" w:lineRule="exact"/>
        <w:ind w:firstLine="480" w:firstLineChars="200"/>
        <w:rPr>
          <w:sz w:val="24"/>
          <w:szCs w:val="24"/>
        </w:rPr>
      </w:pPr>
      <w:r>
        <w:rPr>
          <w:sz w:val="24"/>
          <w:szCs w:val="24"/>
        </w:rPr>
        <w:t>4.我方完全理解和接受贵方竞争性谈判文件的一切规定和要求及谈判评审办法。</w:t>
      </w:r>
    </w:p>
    <w:p w14:paraId="460CA87B">
      <w:pPr>
        <w:tabs>
          <w:tab w:val="left" w:pos="6300"/>
        </w:tabs>
        <w:snapToGrid w:val="0"/>
        <w:spacing w:line="500" w:lineRule="exact"/>
        <w:ind w:firstLine="480" w:firstLineChars="200"/>
        <w:rPr>
          <w:sz w:val="24"/>
          <w:szCs w:val="24"/>
        </w:rPr>
      </w:pPr>
      <w:r>
        <w:rPr>
          <w:sz w:val="24"/>
          <w:szCs w:val="24"/>
        </w:rPr>
        <w:t>5.在整个竞争性谈判过程中，我方若有违规行为，接受按照《中华人民共和国政府采购法》和《竞争性谈判文件》之规定给予惩罚。</w:t>
      </w:r>
    </w:p>
    <w:p w14:paraId="146E9FD1">
      <w:pPr>
        <w:tabs>
          <w:tab w:val="left" w:pos="6300"/>
        </w:tabs>
        <w:snapToGrid w:val="0"/>
        <w:spacing w:line="500" w:lineRule="exact"/>
        <w:ind w:firstLine="480" w:firstLineChars="200"/>
        <w:rPr>
          <w:sz w:val="24"/>
          <w:szCs w:val="24"/>
        </w:rPr>
      </w:pPr>
      <w:r>
        <w:rPr>
          <w:sz w:val="24"/>
          <w:szCs w:val="24"/>
        </w:rPr>
        <w:t>6.我方若成为成交供应商，将按照最终谈判结果签订合同，并且严格履行合同义务。本承诺函将成为合同不可分割的一部分，与合同具有同等的法律效力。</w:t>
      </w:r>
    </w:p>
    <w:p w14:paraId="6711740F">
      <w:pPr>
        <w:tabs>
          <w:tab w:val="left" w:pos="6300"/>
        </w:tabs>
        <w:snapToGrid w:val="0"/>
        <w:spacing w:line="500" w:lineRule="exact"/>
        <w:ind w:firstLine="480" w:firstLineChars="200"/>
        <w:rPr>
          <w:sz w:val="24"/>
          <w:szCs w:val="24"/>
        </w:rPr>
      </w:pPr>
      <w:r>
        <w:rPr>
          <w:sz w:val="24"/>
          <w:szCs w:val="24"/>
        </w:rPr>
        <w:t>7.我方同意按竞争性谈判文件规定，交纳竞争性谈判文件要求的保证金。如果我方成为成交供应商，保证在接到成交通知书后，按竞争性谈判文件规定缴纳采购代理服务费。</w:t>
      </w:r>
    </w:p>
    <w:p w14:paraId="0EC786CF">
      <w:pPr>
        <w:tabs>
          <w:tab w:val="left" w:pos="6300"/>
        </w:tabs>
        <w:snapToGrid w:val="0"/>
        <w:spacing w:line="500" w:lineRule="exact"/>
        <w:ind w:firstLine="480" w:firstLineChars="200"/>
        <w:rPr>
          <w:sz w:val="24"/>
          <w:szCs w:val="24"/>
        </w:rPr>
      </w:pPr>
      <w:r>
        <w:rPr>
          <w:sz w:val="24"/>
          <w:szCs w:val="24"/>
        </w:rPr>
        <w:t>8.</w:t>
      </w:r>
      <w:r>
        <w:rPr>
          <w:sz w:val="24"/>
          <w:szCs w:val="28"/>
        </w:rPr>
        <w:t>我方未</w:t>
      </w:r>
      <w:r>
        <w:rPr>
          <w:sz w:val="24"/>
          <w:szCs w:val="24"/>
        </w:rPr>
        <w:t>为采购项目提供整体设计、规范编制或者项目管理、监理、检测等服务。</w:t>
      </w:r>
    </w:p>
    <w:p w14:paraId="6085C44E">
      <w:pPr>
        <w:tabs>
          <w:tab w:val="left" w:pos="6300"/>
        </w:tabs>
        <w:snapToGrid w:val="0"/>
        <w:spacing w:line="500" w:lineRule="exact"/>
        <w:ind w:firstLine="570"/>
        <w:rPr>
          <w:sz w:val="24"/>
          <w:szCs w:val="24"/>
        </w:rPr>
      </w:pPr>
    </w:p>
    <w:p w14:paraId="5F844285">
      <w:pPr>
        <w:tabs>
          <w:tab w:val="left" w:pos="6300"/>
        </w:tabs>
        <w:snapToGrid w:val="0"/>
        <w:spacing w:line="500" w:lineRule="exact"/>
        <w:ind w:firstLine="570"/>
        <w:rPr>
          <w:sz w:val="24"/>
          <w:szCs w:val="24"/>
        </w:rPr>
      </w:pPr>
      <w:r>
        <w:rPr>
          <w:sz w:val="24"/>
          <w:szCs w:val="24"/>
        </w:rPr>
        <w:t>供应商（公章）：</w:t>
      </w:r>
    </w:p>
    <w:p w14:paraId="772584AF">
      <w:pPr>
        <w:tabs>
          <w:tab w:val="left" w:pos="6300"/>
        </w:tabs>
        <w:snapToGrid w:val="0"/>
        <w:spacing w:line="500" w:lineRule="exact"/>
        <w:ind w:firstLine="570"/>
        <w:rPr>
          <w:sz w:val="24"/>
          <w:szCs w:val="24"/>
        </w:rPr>
      </w:pPr>
      <w:r>
        <w:rPr>
          <w:sz w:val="24"/>
          <w:szCs w:val="24"/>
        </w:rPr>
        <w:t xml:space="preserve">地址：  </w:t>
      </w:r>
    </w:p>
    <w:p w14:paraId="5808EF50">
      <w:pPr>
        <w:tabs>
          <w:tab w:val="left" w:pos="6300"/>
        </w:tabs>
        <w:snapToGrid w:val="0"/>
        <w:spacing w:line="500" w:lineRule="exact"/>
        <w:ind w:firstLine="570"/>
        <w:rPr>
          <w:sz w:val="24"/>
          <w:szCs w:val="24"/>
        </w:rPr>
      </w:pPr>
      <w:r>
        <w:rPr>
          <w:sz w:val="24"/>
          <w:szCs w:val="24"/>
        </w:rPr>
        <w:t>电话：                           传真：</w:t>
      </w:r>
    </w:p>
    <w:p w14:paraId="07ADBCDD">
      <w:pPr>
        <w:tabs>
          <w:tab w:val="left" w:pos="6300"/>
        </w:tabs>
        <w:snapToGrid w:val="0"/>
        <w:spacing w:line="500" w:lineRule="exact"/>
        <w:ind w:firstLine="570"/>
        <w:rPr>
          <w:sz w:val="24"/>
          <w:szCs w:val="24"/>
        </w:rPr>
      </w:pPr>
      <w:r>
        <w:rPr>
          <w:sz w:val="24"/>
          <w:szCs w:val="24"/>
        </w:rPr>
        <w:t>网址：                           邮编：</w:t>
      </w:r>
    </w:p>
    <w:p w14:paraId="21506B5E">
      <w:pPr>
        <w:tabs>
          <w:tab w:val="left" w:pos="6300"/>
        </w:tabs>
        <w:snapToGrid w:val="0"/>
        <w:spacing w:line="500" w:lineRule="exact"/>
        <w:ind w:firstLine="570"/>
        <w:rPr>
          <w:sz w:val="24"/>
          <w:szCs w:val="24"/>
        </w:rPr>
      </w:pPr>
      <w:r>
        <w:rPr>
          <w:sz w:val="24"/>
          <w:szCs w:val="24"/>
        </w:rPr>
        <w:t>联系人：</w:t>
      </w:r>
    </w:p>
    <w:p w14:paraId="566D1440">
      <w:pPr>
        <w:snapToGrid w:val="0"/>
        <w:spacing w:line="500" w:lineRule="exact"/>
        <w:ind w:firstLine="480" w:firstLineChars="200"/>
        <w:jc w:val="center"/>
        <w:rPr>
          <w:sz w:val="24"/>
          <w:szCs w:val="24"/>
        </w:rPr>
      </w:pPr>
    </w:p>
    <w:p w14:paraId="4D987F6C">
      <w:pPr>
        <w:snapToGrid w:val="0"/>
        <w:spacing w:line="500" w:lineRule="exact"/>
        <w:ind w:firstLine="480" w:firstLineChars="200"/>
        <w:jc w:val="center"/>
        <w:rPr>
          <w:sz w:val="24"/>
          <w:szCs w:val="24"/>
        </w:rPr>
      </w:pPr>
      <w:r>
        <w:rPr>
          <w:sz w:val="24"/>
          <w:szCs w:val="24"/>
        </w:rPr>
        <w:t xml:space="preserve">                                     年   月    日</w:t>
      </w:r>
    </w:p>
    <w:p w14:paraId="24E92355">
      <w:pPr>
        <w:snapToGrid w:val="0"/>
        <w:spacing w:line="500" w:lineRule="exact"/>
        <w:rPr>
          <w:sz w:val="24"/>
          <w:szCs w:val="24"/>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r>
        <w:rPr>
          <w:sz w:val="24"/>
          <w:szCs w:val="24"/>
        </w:rPr>
        <w:br w:type="page"/>
      </w:r>
    </w:p>
    <w:p w14:paraId="6B50A287">
      <w:pPr>
        <w:tabs>
          <w:tab w:val="left" w:pos="6300"/>
        </w:tabs>
        <w:snapToGrid w:val="0"/>
        <w:spacing w:line="500" w:lineRule="exact"/>
        <w:ind w:firstLine="560" w:firstLineChars="200"/>
        <w:rPr>
          <w:rFonts w:hint="eastAsia"/>
          <w:szCs w:val="28"/>
        </w:rPr>
      </w:pPr>
      <w:bookmarkStart w:id="100" w:name="_Toc313888361"/>
      <w:bookmarkStart w:id="101" w:name="_Toc14876231"/>
      <w:bookmarkStart w:id="102" w:name="_Toc342913420"/>
      <w:bookmarkStart w:id="103" w:name="_Toc313008357"/>
      <w:r>
        <w:rPr>
          <w:rFonts w:hint="eastAsia"/>
          <w:szCs w:val="28"/>
        </w:rPr>
        <w:t>（二）明细报价表</w:t>
      </w:r>
    </w:p>
    <w:p w14:paraId="677BB16C">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项目号：                           </w:t>
      </w:r>
    </w:p>
    <w:p w14:paraId="4A18D2DF">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谈判项目名称：</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21"/>
        <w:gridCol w:w="1417"/>
        <w:gridCol w:w="1250"/>
        <w:gridCol w:w="867"/>
        <w:gridCol w:w="1186"/>
        <w:gridCol w:w="1233"/>
      </w:tblGrid>
      <w:tr w14:paraId="34664CD8">
        <w:trPr>
          <w:trHeight w:val="885" w:hRule="atLeast"/>
        </w:trPr>
        <w:tc>
          <w:tcPr>
            <w:tcW w:w="1648" w:type="dxa"/>
            <w:noWrap w:val="0"/>
            <w:vAlign w:val="center"/>
          </w:tcPr>
          <w:p w14:paraId="0C9D6006">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产品名称</w:t>
            </w:r>
          </w:p>
        </w:tc>
        <w:tc>
          <w:tcPr>
            <w:tcW w:w="1721" w:type="dxa"/>
            <w:noWrap w:val="0"/>
            <w:vAlign w:val="center"/>
          </w:tcPr>
          <w:p w14:paraId="2CDB2110">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品牌及生产地</w:t>
            </w:r>
          </w:p>
        </w:tc>
        <w:tc>
          <w:tcPr>
            <w:tcW w:w="1417" w:type="dxa"/>
            <w:noWrap w:val="0"/>
            <w:vAlign w:val="center"/>
          </w:tcPr>
          <w:p w14:paraId="0F64E74B">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制造商名称</w:t>
            </w:r>
          </w:p>
        </w:tc>
        <w:tc>
          <w:tcPr>
            <w:tcW w:w="1250" w:type="dxa"/>
            <w:noWrap w:val="0"/>
            <w:vAlign w:val="center"/>
          </w:tcPr>
          <w:p w14:paraId="3C0C0454">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规格型号</w:t>
            </w:r>
          </w:p>
        </w:tc>
        <w:tc>
          <w:tcPr>
            <w:tcW w:w="867" w:type="dxa"/>
            <w:noWrap w:val="0"/>
            <w:vAlign w:val="center"/>
          </w:tcPr>
          <w:p w14:paraId="71ADE91E">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数量</w:t>
            </w:r>
          </w:p>
        </w:tc>
        <w:tc>
          <w:tcPr>
            <w:tcW w:w="1186" w:type="dxa"/>
            <w:noWrap w:val="0"/>
            <w:vAlign w:val="center"/>
          </w:tcPr>
          <w:p w14:paraId="421410DF">
            <w:pPr>
              <w:pStyle w:val="32"/>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单价</w:t>
            </w:r>
          </w:p>
          <w:p w14:paraId="4FC5E320">
            <w:pPr>
              <w:pStyle w:val="32"/>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w:t>
            </w:r>
          </w:p>
        </w:tc>
        <w:tc>
          <w:tcPr>
            <w:tcW w:w="1233" w:type="dxa"/>
            <w:noWrap w:val="0"/>
            <w:vAlign w:val="center"/>
          </w:tcPr>
          <w:p w14:paraId="62CFAE7D">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合计</w:t>
            </w:r>
          </w:p>
          <w:p w14:paraId="4582121A">
            <w:pPr>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w:t>
            </w:r>
          </w:p>
        </w:tc>
      </w:tr>
      <w:tr w14:paraId="34183912">
        <w:trPr>
          <w:trHeight w:val="724" w:hRule="atLeast"/>
        </w:trPr>
        <w:tc>
          <w:tcPr>
            <w:tcW w:w="1648" w:type="dxa"/>
            <w:tcBorders>
              <w:bottom w:val="single" w:color="auto" w:sz="4" w:space="0"/>
            </w:tcBorders>
            <w:noWrap w:val="0"/>
            <w:vAlign w:val="center"/>
          </w:tcPr>
          <w:p w14:paraId="32A3D7A7">
            <w:pPr>
              <w:jc w:val="center"/>
              <w:rPr>
                <w:rFonts w:hint="eastAsia" w:ascii="宋体" w:hAnsi="宋体" w:eastAsia="宋体" w:cs="宋体"/>
                <w:color w:val="auto"/>
                <w:sz w:val="24"/>
                <w:szCs w:val="28"/>
                <w:highlight w:val="none"/>
              </w:rPr>
            </w:pPr>
          </w:p>
        </w:tc>
        <w:tc>
          <w:tcPr>
            <w:tcW w:w="1721" w:type="dxa"/>
            <w:tcBorders>
              <w:bottom w:val="single" w:color="auto" w:sz="4" w:space="0"/>
            </w:tcBorders>
            <w:noWrap w:val="0"/>
            <w:vAlign w:val="center"/>
          </w:tcPr>
          <w:p w14:paraId="3B8F390F">
            <w:pPr>
              <w:jc w:val="center"/>
              <w:rPr>
                <w:rFonts w:hint="eastAsia" w:ascii="宋体" w:hAnsi="宋体" w:eastAsia="宋体" w:cs="宋体"/>
                <w:color w:val="auto"/>
                <w:sz w:val="24"/>
                <w:szCs w:val="28"/>
                <w:highlight w:val="none"/>
              </w:rPr>
            </w:pPr>
          </w:p>
        </w:tc>
        <w:tc>
          <w:tcPr>
            <w:tcW w:w="1417" w:type="dxa"/>
            <w:tcBorders>
              <w:bottom w:val="single" w:color="auto" w:sz="4" w:space="0"/>
            </w:tcBorders>
            <w:noWrap w:val="0"/>
            <w:vAlign w:val="center"/>
          </w:tcPr>
          <w:p w14:paraId="0689BC6D">
            <w:pPr>
              <w:jc w:val="center"/>
              <w:rPr>
                <w:rFonts w:hint="eastAsia" w:ascii="宋体" w:hAnsi="宋体" w:eastAsia="宋体" w:cs="宋体"/>
                <w:color w:val="auto"/>
                <w:sz w:val="24"/>
                <w:szCs w:val="28"/>
                <w:highlight w:val="none"/>
              </w:rPr>
            </w:pPr>
          </w:p>
        </w:tc>
        <w:tc>
          <w:tcPr>
            <w:tcW w:w="1250" w:type="dxa"/>
            <w:tcBorders>
              <w:bottom w:val="single" w:color="auto" w:sz="4" w:space="0"/>
            </w:tcBorders>
            <w:noWrap w:val="0"/>
            <w:vAlign w:val="center"/>
          </w:tcPr>
          <w:p w14:paraId="4559A323">
            <w:pPr>
              <w:jc w:val="center"/>
              <w:rPr>
                <w:rFonts w:hint="eastAsia" w:ascii="宋体" w:hAnsi="宋体" w:eastAsia="宋体" w:cs="宋体"/>
                <w:color w:val="auto"/>
                <w:sz w:val="24"/>
                <w:szCs w:val="28"/>
                <w:highlight w:val="none"/>
              </w:rPr>
            </w:pPr>
          </w:p>
        </w:tc>
        <w:tc>
          <w:tcPr>
            <w:tcW w:w="867" w:type="dxa"/>
            <w:tcBorders>
              <w:bottom w:val="single" w:color="auto" w:sz="4" w:space="0"/>
            </w:tcBorders>
            <w:noWrap w:val="0"/>
            <w:vAlign w:val="center"/>
          </w:tcPr>
          <w:p w14:paraId="2803428A">
            <w:pPr>
              <w:jc w:val="center"/>
              <w:rPr>
                <w:rFonts w:hint="eastAsia" w:ascii="宋体" w:hAnsi="宋体" w:eastAsia="宋体" w:cs="宋体"/>
                <w:color w:val="auto"/>
                <w:sz w:val="24"/>
                <w:szCs w:val="28"/>
                <w:highlight w:val="none"/>
              </w:rPr>
            </w:pPr>
          </w:p>
        </w:tc>
        <w:tc>
          <w:tcPr>
            <w:tcW w:w="1186" w:type="dxa"/>
            <w:tcBorders>
              <w:bottom w:val="single" w:color="auto" w:sz="4" w:space="0"/>
            </w:tcBorders>
            <w:noWrap w:val="0"/>
            <w:vAlign w:val="center"/>
          </w:tcPr>
          <w:p w14:paraId="5F5A693E">
            <w:pPr>
              <w:jc w:val="center"/>
              <w:rPr>
                <w:rFonts w:hint="eastAsia" w:ascii="宋体" w:hAnsi="宋体" w:eastAsia="宋体" w:cs="宋体"/>
                <w:color w:val="auto"/>
                <w:sz w:val="24"/>
                <w:szCs w:val="28"/>
                <w:highlight w:val="none"/>
              </w:rPr>
            </w:pPr>
          </w:p>
        </w:tc>
        <w:tc>
          <w:tcPr>
            <w:tcW w:w="1233" w:type="dxa"/>
            <w:tcBorders>
              <w:bottom w:val="single" w:color="auto" w:sz="4" w:space="0"/>
            </w:tcBorders>
            <w:noWrap w:val="0"/>
            <w:vAlign w:val="center"/>
          </w:tcPr>
          <w:p w14:paraId="71FF5A6B">
            <w:pPr>
              <w:jc w:val="center"/>
              <w:rPr>
                <w:rFonts w:hint="eastAsia" w:ascii="宋体" w:hAnsi="宋体" w:eastAsia="宋体" w:cs="宋体"/>
                <w:color w:val="auto"/>
                <w:sz w:val="24"/>
                <w:szCs w:val="28"/>
                <w:highlight w:val="none"/>
              </w:rPr>
            </w:pPr>
          </w:p>
        </w:tc>
      </w:tr>
      <w:tr w14:paraId="43EFE248">
        <w:trPr>
          <w:trHeight w:val="756" w:hRule="atLeast"/>
        </w:trPr>
        <w:tc>
          <w:tcPr>
            <w:tcW w:w="1648" w:type="dxa"/>
            <w:noWrap w:val="0"/>
            <w:vAlign w:val="center"/>
          </w:tcPr>
          <w:p w14:paraId="41707217">
            <w:pPr>
              <w:jc w:val="center"/>
              <w:rPr>
                <w:rFonts w:hint="eastAsia" w:ascii="宋体" w:hAnsi="宋体" w:eastAsia="宋体" w:cs="宋体"/>
                <w:color w:val="auto"/>
                <w:sz w:val="24"/>
                <w:szCs w:val="28"/>
                <w:highlight w:val="none"/>
              </w:rPr>
            </w:pPr>
          </w:p>
        </w:tc>
        <w:tc>
          <w:tcPr>
            <w:tcW w:w="1721" w:type="dxa"/>
            <w:noWrap w:val="0"/>
            <w:vAlign w:val="center"/>
          </w:tcPr>
          <w:p w14:paraId="0E083A7D">
            <w:pPr>
              <w:jc w:val="center"/>
              <w:rPr>
                <w:rFonts w:hint="eastAsia" w:ascii="宋体" w:hAnsi="宋体" w:eastAsia="宋体" w:cs="宋体"/>
                <w:color w:val="auto"/>
                <w:sz w:val="24"/>
                <w:szCs w:val="28"/>
                <w:highlight w:val="none"/>
              </w:rPr>
            </w:pPr>
          </w:p>
        </w:tc>
        <w:tc>
          <w:tcPr>
            <w:tcW w:w="1417" w:type="dxa"/>
            <w:noWrap w:val="0"/>
            <w:vAlign w:val="center"/>
          </w:tcPr>
          <w:p w14:paraId="60E84CF3">
            <w:pPr>
              <w:jc w:val="center"/>
              <w:rPr>
                <w:rFonts w:hint="eastAsia" w:ascii="宋体" w:hAnsi="宋体" w:eastAsia="宋体" w:cs="宋体"/>
                <w:color w:val="auto"/>
                <w:sz w:val="24"/>
                <w:szCs w:val="28"/>
                <w:highlight w:val="none"/>
              </w:rPr>
            </w:pPr>
          </w:p>
        </w:tc>
        <w:tc>
          <w:tcPr>
            <w:tcW w:w="1250" w:type="dxa"/>
            <w:noWrap w:val="0"/>
            <w:vAlign w:val="center"/>
          </w:tcPr>
          <w:p w14:paraId="098E7C38">
            <w:pPr>
              <w:jc w:val="center"/>
              <w:rPr>
                <w:rFonts w:hint="eastAsia" w:ascii="宋体" w:hAnsi="宋体" w:eastAsia="宋体" w:cs="宋体"/>
                <w:color w:val="auto"/>
                <w:sz w:val="24"/>
                <w:szCs w:val="28"/>
                <w:highlight w:val="none"/>
              </w:rPr>
            </w:pPr>
          </w:p>
        </w:tc>
        <w:tc>
          <w:tcPr>
            <w:tcW w:w="867" w:type="dxa"/>
            <w:noWrap w:val="0"/>
            <w:vAlign w:val="center"/>
          </w:tcPr>
          <w:p w14:paraId="6EEE90D8">
            <w:pPr>
              <w:jc w:val="center"/>
              <w:rPr>
                <w:rFonts w:hint="eastAsia" w:ascii="宋体" w:hAnsi="宋体" w:eastAsia="宋体" w:cs="宋体"/>
                <w:color w:val="auto"/>
                <w:sz w:val="24"/>
                <w:szCs w:val="28"/>
                <w:highlight w:val="none"/>
              </w:rPr>
            </w:pPr>
          </w:p>
        </w:tc>
        <w:tc>
          <w:tcPr>
            <w:tcW w:w="1186" w:type="dxa"/>
            <w:noWrap w:val="0"/>
            <w:vAlign w:val="center"/>
          </w:tcPr>
          <w:p w14:paraId="2F8045D9">
            <w:pPr>
              <w:jc w:val="center"/>
              <w:rPr>
                <w:rFonts w:hint="eastAsia" w:ascii="宋体" w:hAnsi="宋体" w:eastAsia="宋体" w:cs="宋体"/>
                <w:color w:val="auto"/>
                <w:sz w:val="24"/>
                <w:szCs w:val="28"/>
                <w:highlight w:val="none"/>
              </w:rPr>
            </w:pPr>
          </w:p>
        </w:tc>
        <w:tc>
          <w:tcPr>
            <w:tcW w:w="1233" w:type="dxa"/>
            <w:noWrap w:val="0"/>
            <w:vAlign w:val="center"/>
          </w:tcPr>
          <w:p w14:paraId="5352D11C">
            <w:pPr>
              <w:jc w:val="center"/>
              <w:rPr>
                <w:rFonts w:hint="eastAsia" w:ascii="宋体" w:hAnsi="宋体" w:eastAsia="宋体" w:cs="宋体"/>
                <w:color w:val="auto"/>
                <w:sz w:val="24"/>
                <w:szCs w:val="28"/>
                <w:highlight w:val="none"/>
              </w:rPr>
            </w:pPr>
          </w:p>
        </w:tc>
      </w:tr>
      <w:tr w14:paraId="2437EA9C">
        <w:trPr>
          <w:trHeight w:val="746" w:hRule="atLeast"/>
        </w:trPr>
        <w:tc>
          <w:tcPr>
            <w:tcW w:w="1648" w:type="dxa"/>
            <w:noWrap w:val="0"/>
            <w:vAlign w:val="center"/>
          </w:tcPr>
          <w:p w14:paraId="5E415C0C">
            <w:pPr>
              <w:jc w:val="center"/>
              <w:rPr>
                <w:rFonts w:hint="eastAsia" w:ascii="宋体" w:hAnsi="宋体" w:eastAsia="宋体" w:cs="宋体"/>
                <w:color w:val="auto"/>
                <w:sz w:val="24"/>
                <w:szCs w:val="28"/>
                <w:highlight w:val="none"/>
              </w:rPr>
            </w:pPr>
          </w:p>
        </w:tc>
        <w:tc>
          <w:tcPr>
            <w:tcW w:w="1721" w:type="dxa"/>
            <w:noWrap w:val="0"/>
            <w:vAlign w:val="center"/>
          </w:tcPr>
          <w:p w14:paraId="4AF04AA7">
            <w:pPr>
              <w:jc w:val="center"/>
              <w:rPr>
                <w:rFonts w:hint="eastAsia" w:ascii="宋体" w:hAnsi="宋体" w:eastAsia="宋体" w:cs="宋体"/>
                <w:color w:val="auto"/>
                <w:sz w:val="24"/>
                <w:szCs w:val="28"/>
                <w:highlight w:val="none"/>
              </w:rPr>
            </w:pPr>
          </w:p>
        </w:tc>
        <w:tc>
          <w:tcPr>
            <w:tcW w:w="1417" w:type="dxa"/>
            <w:noWrap w:val="0"/>
            <w:vAlign w:val="center"/>
          </w:tcPr>
          <w:p w14:paraId="23819E1F">
            <w:pPr>
              <w:jc w:val="center"/>
              <w:rPr>
                <w:rFonts w:hint="eastAsia" w:ascii="宋体" w:hAnsi="宋体" w:eastAsia="宋体" w:cs="宋体"/>
                <w:color w:val="auto"/>
                <w:sz w:val="24"/>
                <w:szCs w:val="28"/>
                <w:highlight w:val="none"/>
              </w:rPr>
            </w:pPr>
          </w:p>
        </w:tc>
        <w:tc>
          <w:tcPr>
            <w:tcW w:w="1250" w:type="dxa"/>
            <w:noWrap w:val="0"/>
            <w:vAlign w:val="center"/>
          </w:tcPr>
          <w:p w14:paraId="1377410B">
            <w:pPr>
              <w:jc w:val="center"/>
              <w:rPr>
                <w:rFonts w:hint="eastAsia" w:ascii="宋体" w:hAnsi="宋体" w:eastAsia="宋体" w:cs="宋体"/>
                <w:color w:val="auto"/>
                <w:sz w:val="24"/>
                <w:szCs w:val="28"/>
                <w:highlight w:val="none"/>
              </w:rPr>
            </w:pPr>
          </w:p>
        </w:tc>
        <w:tc>
          <w:tcPr>
            <w:tcW w:w="867" w:type="dxa"/>
            <w:noWrap w:val="0"/>
            <w:vAlign w:val="center"/>
          </w:tcPr>
          <w:p w14:paraId="0408A435">
            <w:pPr>
              <w:jc w:val="center"/>
              <w:rPr>
                <w:rFonts w:hint="eastAsia" w:ascii="宋体" w:hAnsi="宋体" w:eastAsia="宋体" w:cs="宋体"/>
                <w:color w:val="auto"/>
                <w:sz w:val="24"/>
                <w:szCs w:val="28"/>
                <w:highlight w:val="none"/>
              </w:rPr>
            </w:pPr>
          </w:p>
        </w:tc>
        <w:tc>
          <w:tcPr>
            <w:tcW w:w="1186" w:type="dxa"/>
            <w:noWrap w:val="0"/>
            <w:vAlign w:val="center"/>
          </w:tcPr>
          <w:p w14:paraId="562BB07D">
            <w:pPr>
              <w:jc w:val="center"/>
              <w:rPr>
                <w:rFonts w:hint="eastAsia" w:ascii="宋体" w:hAnsi="宋体" w:eastAsia="宋体" w:cs="宋体"/>
                <w:color w:val="auto"/>
                <w:sz w:val="24"/>
                <w:szCs w:val="28"/>
                <w:highlight w:val="none"/>
              </w:rPr>
            </w:pPr>
          </w:p>
        </w:tc>
        <w:tc>
          <w:tcPr>
            <w:tcW w:w="1233" w:type="dxa"/>
            <w:noWrap w:val="0"/>
            <w:vAlign w:val="center"/>
          </w:tcPr>
          <w:p w14:paraId="0E9F3BBC">
            <w:pPr>
              <w:jc w:val="center"/>
              <w:rPr>
                <w:rFonts w:hint="eastAsia" w:ascii="宋体" w:hAnsi="宋体" w:eastAsia="宋体" w:cs="宋体"/>
                <w:color w:val="auto"/>
                <w:sz w:val="24"/>
                <w:szCs w:val="28"/>
                <w:highlight w:val="none"/>
              </w:rPr>
            </w:pPr>
          </w:p>
        </w:tc>
      </w:tr>
      <w:tr w14:paraId="67D5204B">
        <w:trPr>
          <w:trHeight w:val="736" w:hRule="atLeast"/>
        </w:trPr>
        <w:tc>
          <w:tcPr>
            <w:tcW w:w="1648" w:type="dxa"/>
            <w:tcBorders>
              <w:bottom w:val="single" w:color="auto" w:sz="4" w:space="0"/>
            </w:tcBorders>
            <w:noWrap w:val="0"/>
            <w:vAlign w:val="center"/>
          </w:tcPr>
          <w:p w14:paraId="73B72CD2">
            <w:pPr>
              <w:jc w:val="center"/>
              <w:rPr>
                <w:rFonts w:hint="eastAsia" w:ascii="宋体" w:hAnsi="宋体" w:eastAsia="宋体" w:cs="宋体"/>
                <w:color w:val="auto"/>
                <w:sz w:val="24"/>
                <w:szCs w:val="28"/>
                <w:highlight w:val="none"/>
              </w:rPr>
            </w:pPr>
          </w:p>
        </w:tc>
        <w:tc>
          <w:tcPr>
            <w:tcW w:w="1721" w:type="dxa"/>
            <w:tcBorders>
              <w:bottom w:val="single" w:color="auto" w:sz="4" w:space="0"/>
            </w:tcBorders>
            <w:noWrap w:val="0"/>
            <w:vAlign w:val="center"/>
          </w:tcPr>
          <w:p w14:paraId="3A9B079E">
            <w:pPr>
              <w:jc w:val="center"/>
              <w:rPr>
                <w:rFonts w:hint="eastAsia" w:ascii="宋体" w:hAnsi="宋体" w:eastAsia="宋体" w:cs="宋体"/>
                <w:color w:val="auto"/>
                <w:sz w:val="24"/>
                <w:szCs w:val="28"/>
                <w:highlight w:val="none"/>
              </w:rPr>
            </w:pPr>
          </w:p>
        </w:tc>
        <w:tc>
          <w:tcPr>
            <w:tcW w:w="1417" w:type="dxa"/>
            <w:tcBorders>
              <w:bottom w:val="single" w:color="auto" w:sz="4" w:space="0"/>
            </w:tcBorders>
            <w:noWrap w:val="0"/>
            <w:vAlign w:val="center"/>
          </w:tcPr>
          <w:p w14:paraId="23292A7F">
            <w:pPr>
              <w:jc w:val="center"/>
              <w:rPr>
                <w:rFonts w:hint="eastAsia" w:ascii="宋体" w:hAnsi="宋体" w:eastAsia="宋体" w:cs="宋体"/>
                <w:color w:val="auto"/>
                <w:sz w:val="24"/>
                <w:szCs w:val="28"/>
                <w:highlight w:val="none"/>
              </w:rPr>
            </w:pPr>
          </w:p>
        </w:tc>
        <w:tc>
          <w:tcPr>
            <w:tcW w:w="1250" w:type="dxa"/>
            <w:tcBorders>
              <w:bottom w:val="single" w:color="auto" w:sz="4" w:space="0"/>
            </w:tcBorders>
            <w:noWrap w:val="0"/>
            <w:vAlign w:val="center"/>
          </w:tcPr>
          <w:p w14:paraId="5955A6FE">
            <w:pPr>
              <w:jc w:val="center"/>
              <w:rPr>
                <w:rFonts w:hint="eastAsia" w:ascii="宋体" w:hAnsi="宋体" w:eastAsia="宋体" w:cs="宋体"/>
                <w:color w:val="auto"/>
                <w:sz w:val="24"/>
                <w:szCs w:val="28"/>
                <w:highlight w:val="none"/>
              </w:rPr>
            </w:pPr>
          </w:p>
        </w:tc>
        <w:tc>
          <w:tcPr>
            <w:tcW w:w="867" w:type="dxa"/>
            <w:tcBorders>
              <w:bottom w:val="single" w:color="auto" w:sz="4" w:space="0"/>
            </w:tcBorders>
            <w:noWrap w:val="0"/>
            <w:vAlign w:val="center"/>
          </w:tcPr>
          <w:p w14:paraId="2CBB9C50">
            <w:pPr>
              <w:jc w:val="center"/>
              <w:rPr>
                <w:rFonts w:hint="eastAsia" w:ascii="宋体" w:hAnsi="宋体" w:eastAsia="宋体" w:cs="宋体"/>
                <w:color w:val="auto"/>
                <w:sz w:val="24"/>
                <w:szCs w:val="28"/>
                <w:highlight w:val="none"/>
              </w:rPr>
            </w:pPr>
          </w:p>
        </w:tc>
        <w:tc>
          <w:tcPr>
            <w:tcW w:w="1186" w:type="dxa"/>
            <w:tcBorders>
              <w:bottom w:val="single" w:color="auto" w:sz="4" w:space="0"/>
            </w:tcBorders>
            <w:noWrap w:val="0"/>
            <w:vAlign w:val="center"/>
          </w:tcPr>
          <w:p w14:paraId="2E8C5B20">
            <w:pPr>
              <w:jc w:val="center"/>
              <w:rPr>
                <w:rFonts w:hint="eastAsia" w:ascii="宋体" w:hAnsi="宋体" w:eastAsia="宋体" w:cs="宋体"/>
                <w:color w:val="auto"/>
                <w:sz w:val="24"/>
                <w:szCs w:val="28"/>
                <w:highlight w:val="none"/>
              </w:rPr>
            </w:pPr>
          </w:p>
        </w:tc>
        <w:tc>
          <w:tcPr>
            <w:tcW w:w="1233" w:type="dxa"/>
            <w:tcBorders>
              <w:bottom w:val="single" w:color="auto" w:sz="4" w:space="0"/>
            </w:tcBorders>
            <w:noWrap w:val="0"/>
            <w:vAlign w:val="center"/>
          </w:tcPr>
          <w:p w14:paraId="46586A63">
            <w:pPr>
              <w:jc w:val="center"/>
              <w:rPr>
                <w:rFonts w:hint="eastAsia" w:ascii="宋体" w:hAnsi="宋体" w:eastAsia="宋体" w:cs="宋体"/>
                <w:color w:val="auto"/>
                <w:sz w:val="24"/>
                <w:szCs w:val="28"/>
                <w:highlight w:val="none"/>
              </w:rPr>
            </w:pPr>
          </w:p>
        </w:tc>
      </w:tr>
      <w:tr w14:paraId="55E81F0C">
        <w:trPr>
          <w:trHeight w:val="754" w:hRule="atLeast"/>
        </w:trPr>
        <w:tc>
          <w:tcPr>
            <w:tcW w:w="1648" w:type="dxa"/>
            <w:noWrap w:val="0"/>
            <w:vAlign w:val="center"/>
          </w:tcPr>
          <w:p w14:paraId="17F6FBBB">
            <w:pPr>
              <w:jc w:val="center"/>
              <w:rPr>
                <w:rFonts w:hint="eastAsia" w:ascii="宋体" w:hAnsi="宋体" w:eastAsia="宋体" w:cs="宋体"/>
                <w:color w:val="auto"/>
                <w:sz w:val="24"/>
                <w:szCs w:val="28"/>
                <w:highlight w:val="none"/>
              </w:rPr>
            </w:pPr>
          </w:p>
          <w:p w14:paraId="63D30954">
            <w:pPr>
              <w:jc w:val="center"/>
              <w:rPr>
                <w:rFonts w:hint="eastAsia" w:ascii="宋体" w:hAnsi="宋体" w:eastAsia="宋体" w:cs="宋体"/>
                <w:color w:val="auto"/>
                <w:sz w:val="24"/>
                <w:szCs w:val="28"/>
                <w:highlight w:val="none"/>
              </w:rPr>
            </w:pPr>
          </w:p>
        </w:tc>
        <w:tc>
          <w:tcPr>
            <w:tcW w:w="1721" w:type="dxa"/>
            <w:noWrap w:val="0"/>
            <w:vAlign w:val="center"/>
          </w:tcPr>
          <w:p w14:paraId="389742AC">
            <w:pPr>
              <w:jc w:val="center"/>
              <w:rPr>
                <w:rFonts w:hint="eastAsia" w:ascii="宋体" w:hAnsi="宋体" w:eastAsia="宋体" w:cs="宋体"/>
                <w:color w:val="auto"/>
                <w:sz w:val="24"/>
                <w:szCs w:val="28"/>
                <w:highlight w:val="none"/>
              </w:rPr>
            </w:pPr>
          </w:p>
        </w:tc>
        <w:tc>
          <w:tcPr>
            <w:tcW w:w="1417" w:type="dxa"/>
            <w:noWrap w:val="0"/>
            <w:vAlign w:val="center"/>
          </w:tcPr>
          <w:p w14:paraId="260C7347">
            <w:pPr>
              <w:jc w:val="center"/>
              <w:rPr>
                <w:rFonts w:hint="eastAsia" w:ascii="宋体" w:hAnsi="宋体" w:eastAsia="宋体" w:cs="宋体"/>
                <w:color w:val="auto"/>
                <w:sz w:val="24"/>
                <w:szCs w:val="28"/>
                <w:highlight w:val="none"/>
              </w:rPr>
            </w:pPr>
          </w:p>
        </w:tc>
        <w:tc>
          <w:tcPr>
            <w:tcW w:w="1250" w:type="dxa"/>
            <w:noWrap w:val="0"/>
            <w:vAlign w:val="center"/>
          </w:tcPr>
          <w:p w14:paraId="0F302827">
            <w:pPr>
              <w:jc w:val="center"/>
              <w:rPr>
                <w:rFonts w:hint="eastAsia" w:ascii="宋体" w:hAnsi="宋体" w:eastAsia="宋体" w:cs="宋体"/>
                <w:color w:val="auto"/>
                <w:sz w:val="24"/>
                <w:szCs w:val="28"/>
                <w:highlight w:val="none"/>
              </w:rPr>
            </w:pPr>
          </w:p>
        </w:tc>
        <w:tc>
          <w:tcPr>
            <w:tcW w:w="867" w:type="dxa"/>
            <w:noWrap w:val="0"/>
            <w:vAlign w:val="center"/>
          </w:tcPr>
          <w:p w14:paraId="5745AE5B">
            <w:pPr>
              <w:jc w:val="center"/>
              <w:rPr>
                <w:rFonts w:hint="eastAsia" w:ascii="宋体" w:hAnsi="宋体" w:eastAsia="宋体" w:cs="宋体"/>
                <w:color w:val="auto"/>
                <w:sz w:val="24"/>
                <w:szCs w:val="28"/>
                <w:highlight w:val="none"/>
              </w:rPr>
            </w:pPr>
          </w:p>
        </w:tc>
        <w:tc>
          <w:tcPr>
            <w:tcW w:w="1186" w:type="dxa"/>
            <w:noWrap w:val="0"/>
            <w:vAlign w:val="center"/>
          </w:tcPr>
          <w:p w14:paraId="74891831">
            <w:pPr>
              <w:jc w:val="center"/>
              <w:rPr>
                <w:rFonts w:hint="eastAsia" w:ascii="宋体" w:hAnsi="宋体" w:eastAsia="宋体" w:cs="宋体"/>
                <w:color w:val="auto"/>
                <w:sz w:val="24"/>
                <w:szCs w:val="28"/>
                <w:highlight w:val="none"/>
              </w:rPr>
            </w:pPr>
          </w:p>
        </w:tc>
        <w:tc>
          <w:tcPr>
            <w:tcW w:w="1233" w:type="dxa"/>
            <w:noWrap w:val="0"/>
            <w:vAlign w:val="center"/>
          </w:tcPr>
          <w:p w14:paraId="262E5ED2">
            <w:pPr>
              <w:jc w:val="center"/>
              <w:rPr>
                <w:rFonts w:hint="eastAsia" w:ascii="宋体" w:hAnsi="宋体" w:eastAsia="宋体" w:cs="宋体"/>
                <w:color w:val="auto"/>
                <w:sz w:val="24"/>
                <w:szCs w:val="28"/>
                <w:highlight w:val="none"/>
              </w:rPr>
            </w:pPr>
          </w:p>
        </w:tc>
      </w:tr>
      <w:tr w14:paraId="544BA66F">
        <w:trPr>
          <w:trHeight w:val="758" w:hRule="atLeast"/>
        </w:trPr>
        <w:tc>
          <w:tcPr>
            <w:tcW w:w="1648" w:type="dxa"/>
            <w:noWrap w:val="0"/>
            <w:vAlign w:val="center"/>
          </w:tcPr>
          <w:p w14:paraId="7EA01846">
            <w:pPr>
              <w:jc w:val="center"/>
              <w:rPr>
                <w:rFonts w:hint="eastAsia" w:ascii="宋体" w:hAnsi="宋体" w:eastAsia="宋体" w:cs="宋体"/>
                <w:color w:val="auto"/>
                <w:sz w:val="24"/>
                <w:szCs w:val="28"/>
                <w:highlight w:val="none"/>
              </w:rPr>
            </w:pPr>
          </w:p>
        </w:tc>
        <w:tc>
          <w:tcPr>
            <w:tcW w:w="1721" w:type="dxa"/>
            <w:noWrap w:val="0"/>
            <w:vAlign w:val="center"/>
          </w:tcPr>
          <w:p w14:paraId="25910C80">
            <w:pPr>
              <w:jc w:val="center"/>
              <w:rPr>
                <w:rFonts w:hint="eastAsia" w:ascii="宋体" w:hAnsi="宋体" w:eastAsia="宋体" w:cs="宋体"/>
                <w:color w:val="auto"/>
                <w:sz w:val="24"/>
                <w:szCs w:val="28"/>
                <w:highlight w:val="none"/>
              </w:rPr>
            </w:pPr>
          </w:p>
        </w:tc>
        <w:tc>
          <w:tcPr>
            <w:tcW w:w="1417" w:type="dxa"/>
            <w:noWrap w:val="0"/>
            <w:vAlign w:val="center"/>
          </w:tcPr>
          <w:p w14:paraId="2BA712AC">
            <w:pPr>
              <w:jc w:val="center"/>
              <w:rPr>
                <w:rFonts w:hint="eastAsia" w:ascii="宋体" w:hAnsi="宋体" w:eastAsia="宋体" w:cs="宋体"/>
                <w:color w:val="auto"/>
                <w:sz w:val="24"/>
                <w:szCs w:val="28"/>
                <w:highlight w:val="none"/>
              </w:rPr>
            </w:pPr>
          </w:p>
        </w:tc>
        <w:tc>
          <w:tcPr>
            <w:tcW w:w="1250" w:type="dxa"/>
            <w:noWrap w:val="0"/>
            <w:vAlign w:val="center"/>
          </w:tcPr>
          <w:p w14:paraId="4BE283A1">
            <w:pPr>
              <w:jc w:val="center"/>
              <w:rPr>
                <w:rFonts w:hint="eastAsia" w:ascii="宋体" w:hAnsi="宋体" w:eastAsia="宋体" w:cs="宋体"/>
                <w:color w:val="auto"/>
                <w:sz w:val="24"/>
                <w:szCs w:val="28"/>
                <w:highlight w:val="none"/>
              </w:rPr>
            </w:pPr>
          </w:p>
        </w:tc>
        <w:tc>
          <w:tcPr>
            <w:tcW w:w="867" w:type="dxa"/>
            <w:noWrap w:val="0"/>
            <w:vAlign w:val="center"/>
          </w:tcPr>
          <w:p w14:paraId="3495B20D">
            <w:pPr>
              <w:jc w:val="center"/>
              <w:rPr>
                <w:rFonts w:hint="eastAsia" w:ascii="宋体" w:hAnsi="宋体" w:eastAsia="宋体" w:cs="宋体"/>
                <w:color w:val="auto"/>
                <w:sz w:val="24"/>
                <w:szCs w:val="28"/>
                <w:highlight w:val="none"/>
              </w:rPr>
            </w:pPr>
          </w:p>
        </w:tc>
        <w:tc>
          <w:tcPr>
            <w:tcW w:w="1186" w:type="dxa"/>
            <w:noWrap w:val="0"/>
            <w:vAlign w:val="center"/>
          </w:tcPr>
          <w:p w14:paraId="2A6843A4">
            <w:pPr>
              <w:jc w:val="center"/>
              <w:rPr>
                <w:rFonts w:hint="eastAsia" w:ascii="宋体" w:hAnsi="宋体" w:eastAsia="宋体" w:cs="宋体"/>
                <w:color w:val="auto"/>
                <w:sz w:val="24"/>
                <w:szCs w:val="28"/>
                <w:highlight w:val="none"/>
              </w:rPr>
            </w:pPr>
          </w:p>
        </w:tc>
        <w:tc>
          <w:tcPr>
            <w:tcW w:w="1233" w:type="dxa"/>
            <w:noWrap w:val="0"/>
            <w:vAlign w:val="center"/>
          </w:tcPr>
          <w:p w14:paraId="06438268">
            <w:pPr>
              <w:jc w:val="center"/>
              <w:rPr>
                <w:rFonts w:hint="eastAsia" w:ascii="宋体" w:hAnsi="宋体" w:eastAsia="宋体" w:cs="宋体"/>
                <w:color w:val="auto"/>
                <w:sz w:val="24"/>
                <w:szCs w:val="28"/>
                <w:highlight w:val="none"/>
              </w:rPr>
            </w:pPr>
          </w:p>
        </w:tc>
      </w:tr>
      <w:tr w14:paraId="4F134988">
        <w:trPr>
          <w:trHeight w:val="706" w:hRule="atLeast"/>
        </w:trPr>
        <w:tc>
          <w:tcPr>
            <w:tcW w:w="1648" w:type="dxa"/>
            <w:noWrap w:val="0"/>
            <w:vAlign w:val="center"/>
          </w:tcPr>
          <w:p w14:paraId="631D6DB7">
            <w:pPr>
              <w:jc w:val="center"/>
              <w:rPr>
                <w:rFonts w:hint="eastAsia" w:ascii="宋体" w:hAnsi="宋体" w:eastAsia="宋体" w:cs="宋体"/>
                <w:color w:val="auto"/>
                <w:sz w:val="24"/>
                <w:szCs w:val="28"/>
                <w:highlight w:val="none"/>
              </w:rPr>
            </w:pPr>
          </w:p>
        </w:tc>
        <w:tc>
          <w:tcPr>
            <w:tcW w:w="1721" w:type="dxa"/>
            <w:noWrap w:val="0"/>
            <w:vAlign w:val="center"/>
          </w:tcPr>
          <w:p w14:paraId="6E65A279">
            <w:pPr>
              <w:jc w:val="center"/>
              <w:rPr>
                <w:rFonts w:hint="eastAsia" w:ascii="宋体" w:hAnsi="宋体" w:eastAsia="宋体" w:cs="宋体"/>
                <w:color w:val="auto"/>
                <w:sz w:val="24"/>
                <w:szCs w:val="28"/>
                <w:highlight w:val="none"/>
              </w:rPr>
            </w:pPr>
          </w:p>
        </w:tc>
        <w:tc>
          <w:tcPr>
            <w:tcW w:w="1417" w:type="dxa"/>
            <w:noWrap w:val="0"/>
            <w:vAlign w:val="center"/>
          </w:tcPr>
          <w:p w14:paraId="6A86D9BB">
            <w:pPr>
              <w:jc w:val="center"/>
              <w:rPr>
                <w:rFonts w:hint="eastAsia" w:ascii="宋体" w:hAnsi="宋体" w:eastAsia="宋体" w:cs="宋体"/>
                <w:color w:val="auto"/>
                <w:sz w:val="24"/>
                <w:szCs w:val="28"/>
                <w:highlight w:val="none"/>
              </w:rPr>
            </w:pPr>
          </w:p>
        </w:tc>
        <w:tc>
          <w:tcPr>
            <w:tcW w:w="1250" w:type="dxa"/>
            <w:noWrap w:val="0"/>
            <w:vAlign w:val="center"/>
          </w:tcPr>
          <w:p w14:paraId="1AAA6812">
            <w:pPr>
              <w:jc w:val="center"/>
              <w:rPr>
                <w:rFonts w:hint="eastAsia" w:ascii="宋体" w:hAnsi="宋体" w:eastAsia="宋体" w:cs="宋体"/>
                <w:color w:val="auto"/>
                <w:sz w:val="24"/>
                <w:szCs w:val="28"/>
                <w:highlight w:val="none"/>
              </w:rPr>
            </w:pPr>
          </w:p>
        </w:tc>
        <w:tc>
          <w:tcPr>
            <w:tcW w:w="867" w:type="dxa"/>
            <w:noWrap w:val="0"/>
            <w:vAlign w:val="center"/>
          </w:tcPr>
          <w:p w14:paraId="0E29030E">
            <w:pPr>
              <w:jc w:val="center"/>
              <w:rPr>
                <w:rFonts w:hint="eastAsia" w:ascii="宋体" w:hAnsi="宋体" w:eastAsia="宋体" w:cs="宋体"/>
                <w:color w:val="auto"/>
                <w:sz w:val="24"/>
                <w:szCs w:val="28"/>
                <w:highlight w:val="none"/>
              </w:rPr>
            </w:pPr>
          </w:p>
        </w:tc>
        <w:tc>
          <w:tcPr>
            <w:tcW w:w="1186" w:type="dxa"/>
            <w:noWrap w:val="0"/>
            <w:vAlign w:val="center"/>
          </w:tcPr>
          <w:p w14:paraId="12CC4A08">
            <w:pPr>
              <w:jc w:val="center"/>
              <w:rPr>
                <w:rFonts w:hint="eastAsia" w:ascii="宋体" w:hAnsi="宋体" w:eastAsia="宋体" w:cs="宋体"/>
                <w:color w:val="auto"/>
                <w:sz w:val="24"/>
                <w:szCs w:val="28"/>
                <w:highlight w:val="none"/>
              </w:rPr>
            </w:pPr>
          </w:p>
        </w:tc>
        <w:tc>
          <w:tcPr>
            <w:tcW w:w="1233" w:type="dxa"/>
            <w:noWrap w:val="0"/>
            <w:vAlign w:val="center"/>
          </w:tcPr>
          <w:p w14:paraId="647EA149">
            <w:pPr>
              <w:jc w:val="center"/>
              <w:rPr>
                <w:rFonts w:hint="eastAsia" w:ascii="宋体" w:hAnsi="宋体" w:eastAsia="宋体" w:cs="宋体"/>
                <w:color w:val="auto"/>
                <w:sz w:val="24"/>
                <w:szCs w:val="28"/>
                <w:highlight w:val="none"/>
              </w:rPr>
            </w:pPr>
          </w:p>
        </w:tc>
      </w:tr>
      <w:tr w14:paraId="2E440359">
        <w:trPr>
          <w:trHeight w:val="752" w:hRule="atLeast"/>
        </w:trPr>
        <w:tc>
          <w:tcPr>
            <w:tcW w:w="1648" w:type="dxa"/>
            <w:noWrap w:val="0"/>
            <w:vAlign w:val="center"/>
          </w:tcPr>
          <w:p w14:paraId="51BD9E92">
            <w:pPr>
              <w:jc w:val="center"/>
              <w:rPr>
                <w:rFonts w:hint="eastAsia" w:ascii="宋体" w:hAnsi="宋体" w:eastAsia="宋体" w:cs="宋体"/>
                <w:color w:val="auto"/>
                <w:sz w:val="24"/>
                <w:szCs w:val="28"/>
                <w:highlight w:val="none"/>
              </w:rPr>
            </w:pPr>
          </w:p>
        </w:tc>
        <w:tc>
          <w:tcPr>
            <w:tcW w:w="1721" w:type="dxa"/>
            <w:noWrap w:val="0"/>
            <w:vAlign w:val="center"/>
          </w:tcPr>
          <w:p w14:paraId="447A1E45">
            <w:pPr>
              <w:jc w:val="center"/>
              <w:rPr>
                <w:rFonts w:hint="eastAsia" w:ascii="宋体" w:hAnsi="宋体" w:eastAsia="宋体" w:cs="宋体"/>
                <w:color w:val="auto"/>
                <w:sz w:val="24"/>
                <w:szCs w:val="28"/>
                <w:highlight w:val="none"/>
              </w:rPr>
            </w:pPr>
          </w:p>
        </w:tc>
        <w:tc>
          <w:tcPr>
            <w:tcW w:w="1417" w:type="dxa"/>
            <w:noWrap w:val="0"/>
            <w:vAlign w:val="center"/>
          </w:tcPr>
          <w:p w14:paraId="5DDD52F2">
            <w:pPr>
              <w:jc w:val="center"/>
              <w:rPr>
                <w:rFonts w:hint="eastAsia" w:ascii="宋体" w:hAnsi="宋体" w:eastAsia="宋体" w:cs="宋体"/>
                <w:color w:val="auto"/>
                <w:sz w:val="24"/>
                <w:szCs w:val="28"/>
                <w:highlight w:val="none"/>
              </w:rPr>
            </w:pPr>
          </w:p>
        </w:tc>
        <w:tc>
          <w:tcPr>
            <w:tcW w:w="1250" w:type="dxa"/>
            <w:noWrap w:val="0"/>
            <w:vAlign w:val="center"/>
          </w:tcPr>
          <w:p w14:paraId="67930677">
            <w:pPr>
              <w:jc w:val="center"/>
              <w:rPr>
                <w:rFonts w:hint="eastAsia" w:ascii="宋体" w:hAnsi="宋体" w:eastAsia="宋体" w:cs="宋体"/>
                <w:color w:val="auto"/>
                <w:sz w:val="24"/>
                <w:szCs w:val="28"/>
                <w:highlight w:val="none"/>
              </w:rPr>
            </w:pPr>
          </w:p>
        </w:tc>
        <w:tc>
          <w:tcPr>
            <w:tcW w:w="867" w:type="dxa"/>
            <w:noWrap w:val="0"/>
            <w:vAlign w:val="center"/>
          </w:tcPr>
          <w:p w14:paraId="7D70E336">
            <w:pPr>
              <w:jc w:val="center"/>
              <w:rPr>
                <w:rFonts w:hint="eastAsia" w:ascii="宋体" w:hAnsi="宋体" w:eastAsia="宋体" w:cs="宋体"/>
                <w:color w:val="auto"/>
                <w:sz w:val="24"/>
                <w:szCs w:val="28"/>
                <w:highlight w:val="none"/>
              </w:rPr>
            </w:pPr>
          </w:p>
        </w:tc>
        <w:tc>
          <w:tcPr>
            <w:tcW w:w="1186" w:type="dxa"/>
            <w:noWrap w:val="0"/>
            <w:vAlign w:val="center"/>
          </w:tcPr>
          <w:p w14:paraId="215C624F">
            <w:pPr>
              <w:jc w:val="center"/>
              <w:rPr>
                <w:rFonts w:hint="eastAsia" w:ascii="宋体" w:hAnsi="宋体" w:eastAsia="宋体" w:cs="宋体"/>
                <w:color w:val="auto"/>
                <w:sz w:val="24"/>
                <w:szCs w:val="28"/>
                <w:highlight w:val="none"/>
              </w:rPr>
            </w:pPr>
          </w:p>
        </w:tc>
        <w:tc>
          <w:tcPr>
            <w:tcW w:w="1233" w:type="dxa"/>
            <w:noWrap w:val="0"/>
            <w:vAlign w:val="center"/>
          </w:tcPr>
          <w:p w14:paraId="7CEE6273">
            <w:pPr>
              <w:jc w:val="center"/>
              <w:rPr>
                <w:rFonts w:hint="eastAsia" w:ascii="宋体" w:hAnsi="宋体" w:eastAsia="宋体" w:cs="宋体"/>
                <w:color w:val="auto"/>
                <w:sz w:val="24"/>
                <w:szCs w:val="28"/>
                <w:highlight w:val="none"/>
              </w:rPr>
            </w:pPr>
          </w:p>
        </w:tc>
      </w:tr>
      <w:tr w14:paraId="2F49F459">
        <w:trPr>
          <w:trHeight w:val="742" w:hRule="atLeast"/>
        </w:trPr>
        <w:tc>
          <w:tcPr>
            <w:tcW w:w="1648" w:type="dxa"/>
            <w:noWrap w:val="0"/>
            <w:vAlign w:val="center"/>
          </w:tcPr>
          <w:p w14:paraId="3A21BF62">
            <w:pPr>
              <w:jc w:val="center"/>
              <w:rPr>
                <w:rFonts w:hint="eastAsia" w:ascii="宋体" w:hAnsi="宋体" w:eastAsia="宋体" w:cs="宋体"/>
                <w:color w:val="auto"/>
                <w:sz w:val="24"/>
                <w:szCs w:val="28"/>
                <w:highlight w:val="none"/>
              </w:rPr>
            </w:pPr>
          </w:p>
        </w:tc>
        <w:tc>
          <w:tcPr>
            <w:tcW w:w="1721" w:type="dxa"/>
            <w:noWrap w:val="0"/>
            <w:vAlign w:val="center"/>
          </w:tcPr>
          <w:p w14:paraId="67FA1877">
            <w:pPr>
              <w:jc w:val="center"/>
              <w:rPr>
                <w:rFonts w:hint="eastAsia" w:ascii="宋体" w:hAnsi="宋体" w:eastAsia="宋体" w:cs="宋体"/>
                <w:color w:val="auto"/>
                <w:sz w:val="24"/>
                <w:szCs w:val="28"/>
                <w:highlight w:val="none"/>
              </w:rPr>
            </w:pPr>
          </w:p>
        </w:tc>
        <w:tc>
          <w:tcPr>
            <w:tcW w:w="1417" w:type="dxa"/>
            <w:noWrap w:val="0"/>
            <w:vAlign w:val="center"/>
          </w:tcPr>
          <w:p w14:paraId="32D252E0">
            <w:pPr>
              <w:jc w:val="center"/>
              <w:rPr>
                <w:rFonts w:hint="eastAsia" w:ascii="宋体" w:hAnsi="宋体" w:eastAsia="宋体" w:cs="宋体"/>
                <w:color w:val="auto"/>
                <w:sz w:val="24"/>
                <w:szCs w:val="28"/>
                <w:highlight w:val="none"/>
              </w:rPr>
            </w:pPr>
          </w:p>
        </w:tc>
        <w:tc>
          <w:tcPr>
            <w:tcW w:w="1250" w:type="dxa"/>
            <w:noWrap w:val="0"/>
            <w:vAlign w:val="center"/>
          </w:tcPr>
          <w:p w14:paraId="09002184">
            <w:pPr>
              <w:jc w:val="center"/>
              <w:rPr>
                <w:rFonts w:hint="eastAsia" w:ascii="宋体" w:hAnsi="宋体" w:eastAsia="宋体" w:cs="宋体"/>
                <w:color w:val="auto"/>
                <w:sz w:val="24"/>
                <w:szCs w:val="28"/>
                <w:highlight w:val="none"/>
              </w:rPr>
            </w:pPr>
          </w:p>
        </w:tc>
        <w:tc>
          <w:tcPr>
            <w:tcW w:w="867" w:type="dxa"/>
            <w:noWrap w:val="0"/>
            <w:vAlign w:val="center"/>
          </w:tcPr>
          <w:p w14:paraId="59C803F7">
            <w:pPr>
              <w:jc w:val="center"/>
              <w:rPr>
                <w:rFonts w:hint="eastAsia" w:ascii="宋体" w:hAnsi="宋体" w:eastAsia="宋体" w:cs="宋体"/>
                <w:color w:val="auto"/>
                <w:sz w:val="24"/>
                <w:szCs w:val="28"/>
                <w:highlight w:val="none"/>
              </w:rPr>
            </w:pPr>
          </w:p>
        </w:tc>
        <w:tc>
          <w:tcPr>
            <w:tcW w:w="1186" w:type="dxa"/>
            <w:noWrap w:val="0"/>
            <w:vAlign w:val="center"/>
          </w:tcPr>
          <w:p w14:paraId="353D23AF">
            <w:pPr>
              <w:jc w:val="center"/>
              <w:rPr>
                <w:rFonts w:hint="eastAsia" w:ascii="宋体" w:hAnsi="宋体" w:eastAsia="宋体" w:cs="宋体"/>
                <w:color w:val="auto"/>
                <w:sz w:val="24"/>
                <w:szCs w:val="28"/>
                <w:highlight w:val="none"/>
              </w:rPr>
            </w:pPr>
          </w:p>
        </w:tc>
        <w:tc>
          <w:tcPr>
            <w:tcW w:w="1233" w:type="dxa"/>
            <w:noWrap w:val="0"/>
            <w:vAlign w:val="center"/>
          </w:tcPr>
          <w:p w14:paraId="5E9D5DBA">
            <w:pPr>
              <w:jc w:val="center"/>
              <w:rPr>
                <w:rFonts w:hint="eastAsia" w:ascii="宋体" w:hAnsi="宋体" w:eastAsia="宋体" w:cs="宋体"/>
                <w:color w:val="auto"/>
                <w:sz w:val="24"/>
                <w:szCs w:val="28"/>
                <w:highlight w:val="none"/>
              </w:rPr>
            </w:pPr>
          </w:p>
        </w:tc>
      </w:tr>
    </w:tbl>
    <w:p w14:paraId="6DB846DE">
      <w:pPr>
        <w:snapToGrid w:val="0"/>
        <w:spacing w:line="500" w:lineRule="exact"/>
        <w:rPr>
          <w:rFonts w:hint="eastAsia" w:ascii="宋体" w:hAnsi="宋体" w:eastAsia="宋体" w:cs="宋体"/>
          <w:color w:val="auto"/>
          <w:sz w:val="24"/>
          <w:szCs w:val="28"/>
          <w:highlight w:val="none"/>
        </w:rPr>
      </w:pPr>
    </w:p>
    <w:p w14:paraId="174323AA">
      <w:pPr>
        <w:snapToGrid w:val="0"/>
        <w:spacing w:line="5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注：1.供应商应完整填写本表。</w:t>
      </w:r>
    </w:p>
    <w:p w14:paraId="652107C6">
      <w:pPr>
        <w:snapToGrid w:val="0"/>
        <w:spacing w:line="500" w:lineRule="exac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2.该表可扩展</w:t>
      </w:r>
      <w:bookmarkStart w:id="104" w:name="OLE_LINK2"/>
      <w:r>
        <w:rPr>
          <w:rFonts w:hint="eastAsia" w:ascii="宋体" w:hAnsi="宋体" w:eastAsia="宋体" w:cs="宋体"/>
          <w:color w:val="auto"/>
          <w:sz w:val="24"/>
          <w:szCs w:val="28"/>
          <w:highlight w:val="none"/>
        </w:rPr>
        <w:t>。</w:t>
      </w:r>
      <w:bookmarkEnd w:id="104"/>
    </w:p>
    <w:p w14:paraId="795557E0">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8"/>
          <w:highlight w:val="none"/>
        </w:rPr>
        <w:t xml:space="preserve">       </w:t>
      </w:r>
    </w:p>
    <w:p w14:paraId="1D056945">
      <w:pPr>
        <w:pStyle w:val="37"/>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w:t>
      </w:r>
    </w:p>
    <w:p w14:paraId="41FD504B">
      <w:pPr>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 xml:space="preserve">                                          供应商名称（公章）或自然人签署：</w:t>
      </w:r>
    </w:p>
    <w:p w14:paraId="60481EF2">
      <w:pPr>
        <w:spacing w:line="360" w:lineRule="auto"/>
        <w:ind w:right="480" w:firstLine="6480" w:firstLineChars="2700"/>
        <w:rPr>
          <w:sz w:val="24"/>
          <w:szCs w:val="24"/>
        </w:rPr>
        <w:sectPr>
          <w:headerReference r:id="rId11" w:type="default"/>
          <w:type w:val="nextColumn"/>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auto"/>
          <w:sz w:val="24"/>
          <w:szCs w:val="24"/>
          <w:highlight w:val="none"/>
        </w:rPr>
        <w:t>年     月    日</w:t>
      </w:r>
    </w:p>
    <w:p w14:paraId="31131737">
      <w:pPr>
        <w:pageBreakBefore/>
        <w:tabs>
          <w:tab w:val="left" w:pos="6300"/>
        </w:tabs>
        <w:snapToGrid w:val="0"/>
        <w:spacing w:line="500" w:lineRule="exact"/>
        <w:ind w:firstLine="504" w:firstLineChars="200"/>
        <w:jc w:val="left"/>
        <w:rPr>
          <w:b/>
          <w:szCs w:val="28"/>
        </w:rPr>
      </w:pPr>
      <w:r>
        <w:rPr>
          <w:b/>
          <w:szCs w:val="28"/>
        </w:rPr>
        <w:t>二、技术部分</w:t>
      </w:r>
      <w:bookmarkEnd w:id="100"/>
      <w:bookmarkEnd w:id="101"/>
      <w:bookmarkEnd w:id="102"/>
      <w:bookmarkEnd w:id="103"/>
    </w:p>
    <w:p w14:paraId="1F306CA5">
      <w:pPr>
        <w:tabs>
          <w:tab w:val="left" w:pos="6300"/>
        </w:tabs>
        <w:snapToGrid w:val="0"/>
        <w:spacing w:line="500" w:lineRule="exact"/>
        <w:ind w:firstLine="504" w:firstLineChars="200"/>
        <w:rPr>
          <w:szCs w:val="28"/>
        </w:rPr>
      </w:pPr>
      <w:r>
        <w:rPr>
          <w:szCs w:val="28"/>
        </w:rPr>
        <w:t>（一）技术响应偏离表</w:t>
      </w:r>
    </w:p>
    <w:p w14:paraId="4F54243D">
      <w:pPr>
        <w:snapToGrid w:val="0"/>
        <w:spacing w:line="500" w:lineRule="exact"/>
        <w:jc w:val="center"/>
        <w:rPr>
          <w:b/>
          <w:szCs w:val="28"/>
        </w:rPr>
      </w:pPr>
      <w:r>
        <w:rPr>
          <w:b/>
          <w:szCs w:val="28"/>
        </w:rPr>
        <w:t>技术响应偏离表</w:t>
      </w:r>
    </w:p>
    <w:p w14:paraId="0CD38961">
      <w:pPr>
        <w:snapToGrid w:val="0"/>
        <w:spacing w:line="500" w:lineRule="exact"/>
        <w:rPr>
          <w:sz w:val="24"/>
          <w:szCs w:val="24"/>
        </w:rPr>
      </w:pPr>
      <w:r>
        <w:rPr>
          <w:sz w:val="24"/>
          <w:szCs w:val="24"/>
        </w:rPr>
        <w:t xml:space="preserve">    项目号：</w:t>
      </w:r>
    </w:p>
    <w:p w14:paraId="615E00A2">
      <w:pPr>
        <w:pStyle w:val="32"/>
        <w:tabs>
          <w:tab w:val="left" w:pos="6300"/>
        </w:tabs>
        <w:snapToGrid w:val="0"/>
        <w:spacing w:line="500" w:lineRule="exact"/>
        <w:ind w:firstLine="424" w:firstLineChars="200"/>
        <w:outlineLvl w:val="0"/>
        <w:rPr>
          <w:sz w:val="24"/>
        </w:rPr>
      </w:pPr>
      <w:r>
        <w:rPr>
          <w:sz w:val="24"/>
          <w:szCs w:val="24"/>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6839FD3A">
        <w:trPr>
          <w:trHeight w:val="422" w:hRule="atLeast"/>
          <w:jc w:val="center"/>
        </w:trPr>
        <w:tc>
          <w:tcPr>
            <w:tcW w:w="1218" w:type="dxa"/>
            <w:vAlign w:val="center"/>
          </w:tcPr>
          <w:p w14:paraId="2D5ADAF8">
            <w:pPr>
              <w:tabs>
                <w:tab w:val="left" w:pos="6300"/>
              </w:tabs>
              <w:snapToGrid w:val="0"/>
              <w:spacing w:line="500" w:lineRule="exact"/>
              <w:jc w:val="center"/>
              <w:outlineLvl w:val="0"/>
              <w:rPr>
                <w:b/>
                <w:sz w:val="21"/>
                <w:szCs w:val="21"/>
              </w:rPr>
            </w:pPr>
            <w:r>
              <w:rPr>
                <w:b/>
                <w:sz w:val="21"/>
                <w:szCs w:val="21"/>
              </w:rPr>
              <w:t>序号</w:t>
            </w:r>
          </w:p>
        </w:tc>
        <w:tc>
          <w:tcPr>
            <w:tcW w:w="2844" w:type="dxa"/>
            <w:vAlign w:val="center"/>
          </w:tcPr>
          <w:p w14:paraId="02FB6225">
            <w:pPr>
              <w:tabs>
                <w:tab w:val="left" w:pos="6300"/>
              </w:tabs>
              <w:snapToGrid w:val="0"/>
              <w:spacing w:line="500" w:lineRule="exact"/>
              <w:jc w:val="center"/>
              <w:outlineLvl w:val="0"/>
              <w:rPr>
                <w:b/>
                <w:sz w:val="21"/>
                <w:szCs w:val="21"/>
              </w:rPr>
            </w:pPr>
            <w:r>
              <w:rPr>
                <w:b/>
                <w:sz w:val="21"/>
                <w:szCs w:val="21"/>
              </w:rPr>
              <w:t>采购需求</w:t>
            </w:r>
          </w:p>
        </w:tc>
        <w:tc>
          <w:tcPr>
            <w:tcW w:w="2952" w:type="dxa"/>
            <w:vAlign w:val="center"/>
          </w:tcPr>
          <w:p w14:paraId="7199A690">
            <w:pPr>
              <w:tabs>
                <w:tab w:val="left" w:pos="6300"/>
              </w:tabs>
              <w:snapToGrid w:val="0"/>
              <w:spacing w:line="500" w:lineRule="exact"/>
              <w:jc w:val="center"/>
              <w:outlineLvl w:val="0"/>
              <w:rPr>
                <w:b/>
                <w:sz w:val="21"/>
                <w:szCs w:val="21"/>
              </w:rPr>
            </w:pPr>
            <w:r>
              <w:rPr>
                <w:b/>
                <w:sz w:val="21"/>
                <w:szCs w:val="21"/>
              </w:rPr>
              <w:t>响应情况</w:t>
            </w:r>
          </w:p>
        </w:tc>
        <w:tc>
          <w:tcPr>
            <w:tcW w:w="2212" w:type="dxa"/>
            <w:vAlign w:val="center"/>
          </w:tcPr>
          <w:p w14:paraId="10045983">
            <w:pPr>
              <w:tabs>
                <w:tab w:val="left" w:pos="6300"/>
              </w:tabs>
              <w:snapToGrid w:val="0"/>
              <w:spacing w:line="500" w:lineRule="exact"/>
              <w:jc w:val="center"/>
              <w:outlineLvl w:val="0"/>
              <w:rPr>
                <w:b/>
                <w:sz w:val="21"/>
                <w:szCs w:val="21"/>
              </w:rPr>
            </w:pPr>
            <w:r>
              <w:rPr>
                <w:b/>
                <w:sz w:val="21"/>
                <w:szCs w:val="21"/>
              </w:rPr>
              <w:t>差异说明</w:t>
            </w:r>
          </w:p>
        </w:tc>
      </w:tr>
      <w:tr w14:paraId="50AF33F3">
        <w:trPr>
          <w:trHeight w:val="491" w:hRule="atLeast"/>
          <w:jc w:val="center"/>
        </w:trPr>
        <w:tc>
          <w:tcPr>
            <w:tcW w:w="1218" w:type="dxa"/>
            <w:vAlign w:val="center"/>
          </w:tcPr>
          <w:p w14:paraId="421E1377">
            <w:pPr>
              <w:tabs>
                <w:tab w:val="left" w:pos="6300"/>
              </w:tabs>
              <w:snapToGrid w:val="0"/>
              <w:spacing w:line="500" w:lineRule="exact"/>
              <w:jc w:val="center"/>
              <w:rPr>
                <w:sz w:val="21"/>
                <w:szCs w:val="21"/>
              </w:rPr>
            </w:pPr>
          </w:p>
        </w:tc>
        <w:tc>
          <w:tcPr>
            <w:tcW w:w="2844" w:type="dxa"/>
            <w:vAlign w:val="center"/>
          </w:tcPr>
          <w:p w14:paraId="41E41992">
            <w:pPr>
              <w:tabs>
                <w:tab w:val="left" w:pos="6300"/>
              </w:tabs>
              <w:snapToGrid w:val="0"/>
              <w:spacing w:line="500" w:lineRule="exact"/>
              <w:jc w:val="center"/>
              <w:rPr>
                <w:sz w:val="21"/>
                <w:szCs w:val="21"/>
              </w:rPr>
            </w:pPr>
          </w:p>
        </w:tc>
        <w:tc>
          <w:tcPr>
            <w:tcW w:w="2952" w:type="dxa"/>
            <w:vAlign w:val="center"/>
          </w:tcPr>
          <w:p w14:paraId="79906D2B">
            <w:pPr>
              <w:tabs>
                <w:tab w:val="left" w:pos="6300"/>
              </w:tabs>
              <w:snapToGrid w:val="0"/>
              <w:spacing w:line="500" w:lineRule="exact"/>
              <w:jc w:val="center"/>
              <w:rPr>
                <w:sz w:val="21"/>
                <w:szCs w:val="21"/>
              </w:rPr>
            </w:pPr>
          </w:p>
        </w:tc>
        <w:tc>
          <w:tcPr>
            <w:tcW w:w="2212" w:type="dxa"/>
            <w:vAlign w:val="center"/>
          </w:tcPr>
          <w:p w14:paraId="63A64B0C">
            <w:pPr>
              <w:tabs>
                <w:tab w:val="left" w:pos="6300"/>
              </w:tabs>
              <w:snapToGrid w:val="0"/>
              <w:spacing w:line="500" w:lineRule="exact"/>
              <w:jc w:val="center"/>
              <w:rPr>
                <w:sz w:val="21"/>
                <w:szCs w:val="21"/>
              </w:rPr>
            </w:pPr>
          </w:p>
        </w:tc>
      </w:tr>
      <w:tr w14:paraId="16BF6A1F">
        <w:trPr>
          <w:trHeight w:val="491" w:hRule="atLeast"/>
          <w:jc w:val="center"/>
        </w:trPr>
        <w:tc>
          <w:tcPr>
            <w:tcW w:w="1218" w:type="dxa"/>
            <w:vAlign w:val="center"/>
          </w:tcPr>
          <w:p w14:paraId="47F20D9C">
            <w:pPr>
              <w:tabs>
                <w:tab w:val="left" w:pos="6300"/>
              </w:tabs>
              <w:snapToGrid w:val="0"/>
              <w:spacing w:line="500" w:lineRule="exact"/>
              <w:jc w:val="center"/>
              <w:rPr>
                <w:sz w:val="21"/>
                <w:szCs w:val="21"/>
              </w:rPr>
            </w:pPr>
          </w:p>
        </w:tc>
        <w:tc>
          <w:tcPr>
            <w:tcW w:w="2844" w:type="dxa"/>
            <w:vAlign w:val="center"/>
          </w:tcPr>
          <w:p w14:paraId="625F6787">
            <w:pPr>
              <w:tabs>
                <w:tab w:val="left" w:pos="6300"/>
              </w:tabs>
              <w:snapToGrid w:val="0"/>
              <w:spacing w:line="500" w:lineRule="exact"/>
              <w:jc w:val="center"/>
              <w:rPr>
                <w:sz w:val="21"/>
                <w:szCs w:val="21"/>
              </w:rPr>
            </w:pPr>
          </w:p>
        </w:tc>
        <w:tc>
          <w:tcPr>
            <w:tcW w:w="2952" w:type="dxa"/>
            <w:vAlign w:val="center"/>
          </w:tcPr>
          <w:p w14:paraId="240C9004">
            <w:pPr>
              <w:tabs>
                <w:tab w:val="left" w:pos="6300"/>
              </w:tabs>
              <w:snapToGrid w:val="0"/>
              <w:spacing w:line="500" w:lineRule="exact"/>
              <w:jc w:val="center"/>
              <w:rPr>
                <w:sz w:val="21"/>
                <w:szCs w:val="21"/>
              </w:rPr>
            </w:pPr>
          </w:p>
        </w:tc>
        <w:tc>
          <w:tcPr>
            <w:tcW w:w="2212" w:type="dxa"/>
            <w:vAlign w:val="center"/>
          </w:tcPr>
          <w:p w14:paraId="56EDDC11">
            <w:pPr>
              <w:tabs>
                <w:tab w:val="left" w:pos="6300"/>
              </w:tabs>
              <w:snapToGrid w:val="0"/>
              <w:spacing w:line="500" w:lineRule="exact"/>
              <w:jc w:val="center"/>
              <w:rPr>
                <w:sz w:val="21"/>
                <w:szCs w:val="21"/>
              </w:rPr>
            </w:pPr>
          </w:p>
        </w:tc>
      </w:tr>
      <w:tr w14:paraId="709DB678">
        <w:trPr>
          <w:trHeight w:val="491" w:hRule="atLeast"/>
          <w:jc w:val="center"/>
        </w:trPr>
        <w:tc>
          <w:tcPr>
            <w:tcW w:w="1218" w:type="dxa"/>
            <w:vAlign w:val="center"/>
          </w:tcPr>
          <w:p w14:paraId="02011060">
            <w:pPr>
              <w:tabs>
                <w:tab w:val="left" w:pos="6300"/>
              </w:tabs>
              <w:snapToGrid w:val="0"/>
              <w:spacing w:line="500" w:lineRule="exact"/>
              <w:jc w:val="center"/>
              <w:rPr>
                <w:sz w:val="21"/>
                <w:szCs w:val="21"/>
              </w:rPr>
            </w:pPr>
          </w:p>
        </w:tc>
        <w:tc>
          <w:tcPr>
            <w:tcW w:w="2844" w:type="dxa"/>
            <w:vAlign w:val="center"/>
          </w:tcPr>
          <w:p w14:paraId="0B6B90D6">
            <w:pPr>
              <w:tabs>
                <w:tab w:val="left" w:pos="6300"/>
              </w:tabs>
              <w:snapToGrid w:val="0"/>
              <w:spacing w:line="500" w:lineRule="exact"/>
              <w:jc w:val="center"/>
              <w:rPr>
                <w:sz w:val="21"/>
                <w:szCs w:val="21"/>
              </w:rPr>
            </w:pPr>
          </w:p>
        </w:tc>
        <w:tc>
          <w:tcPr>
            <w:tcW w:w="2952" w:type="dxa"/>
            <w:vAlign w:val="center"/>
          </w:tcPr>
          <w:p w14:paraId="4E9090C9">
            <w:pPr>
              <w:tabs>
                <w:tab w:val="left" w:pos="6300"/>
              </w:tabs>
              <w:snapToGrid w:val="0"/>
              <w:spacing w:line="500" w:lineRule="exact"/>
              <w:jc w:val="center"/>
              <w:rPr>
                <w:sz w:val="21"/>
                <w:szCs w:val="21"/>
              </w:rPr>
            </w:pPr>
          </w:p>
        </w:tc>
        <w:tc>
          <w:tcPr>
            <w:tcW w:w="2212" w:type="dxa"/>
            <w:vAlign w:val="center"/>
          </w:tcPr>
          <w:p w14:paraId="2ECFAC0C">
            <w:pPr>
              <w:tabs>
                <w:tab w:val="left" w:pos="6300"/>
              </w:tabs>
              <w:snapToGrid w:val="0"/>
              <w:spacing w:line="500" w:lineRule="exact"/>
              <w:jc w:val="center"/>
              <w:rPr>
                <w:sz w:val="21"/>
                <w:szCs w:val="21"/>
              </w:rPr>
            </w:pPr>
          </w:p>
        </w:tc>
      </w:tr>
      <w:tr w14:paraId="2266E23A">
        <w:trPr>
          <w:trHeight w:val="491" w:hRule="atLeast"/>
          <w:jc w:val="center"/>
        </w:trPr>
        <w:tc>
          <w:tcPr>
            <w:tcW w:w="1218" w:type="dxa"/>
            <w:vAlign w:val="center"/>
          </w:tcPr>
          <w:p w14:paraId="5E4684B1">
            <w:pPr>
              <w:tabs>
                <w:tab w:val="left" w:pos="6300"/>
              </w:tabs>
              <w:snapToGrid w:val="0"/>
              <w:spacing w:line="500" w:lineRule="exact"/>
              <w:jc w:val="center"/>
              <w:rPr>
                <w:sz w:val="21"/>
                <w:szCs w:val="21"/>
              </w:rPr>
            </w:pPr>
          </w:p>
        </w:tc>
        <w:tc>
          <w:tcPr>
            <w:tcW w:w="2844" w:type="dxa"/>
            <w:vAlign w:val="center"/>
          </w:tcPr>
          <w:p w14:paraId="40616F73">
            <w:pPr>
              <w:tabs>
                <w:tab w:val="left" w:pos="6300"/>
              </w:tabs>
              <w:snapToGrid w:val="0"/>
              <w:spacing w:line="500" w:lineRule="exact"/>
              <w:jc w:val="center"/>
              <w:rPr>
                <w:sz w:val="21"/>
                <w:szCs w:val="21"/>
              </w:rPr>
            </w:pPr>
          </w:p>
        </w:tc>
        <w:tc>
          <w:tcPr>
            <w:tcW w:w="2952" w:type="dxa"/>
            <w:vAlign w:val="center"/>
          </w:tcPr>
          <w:p w14:paraId="56A00E77">
            <w:pPr>
              <w:tabs>
                <w:tab w:val="left" w:pos="6300"/>
              </w:tabs>
              <w:snapToGrid w:val="0"/>
              <w:spacing w:line="500" w:lineRule="exact"/>
              <w:jc w:val="center"/>
              <w:rPr>
                <w:sz w:val="21"/>
                <w:szCs w:val="21"/>
              </w:rPr>
            </w:pPr>
          </w:p>
        </w:tc>
        <w:tc>
          <w:tcPr>
            <w:tcW w:w="2212" w:type="dxa"/>
            <w:vAlign w:val="center"/>
          </w:tcPr>
          <w:p w14:paraId="1C9E57A8">
            <w:pPr>
              <w:tabs>
                <w:tab w:val="left" w:pos="6300"/>
              </w:tabs>
              <w:snapToGrid w:val="0"/>
              <w:spacing w:line="500" w:lineRule="exact"/>
              <w:jc w:val="center"/>
              <w:rPr>
                <w:sz w:val="21"/>
                <w:szCs w:val="21"/>
              </w:rPr>
            </w:pPr>
          </w:p>
        </w:tc>
      </w:tr>
      <w:tr w14:paraId="2ACD13A2">
        <w:trPr>
          <w:trHeight w:val="491" w:hRule="atLeast"/>
          <w:jc w:val="center"/>
        </w:trPr>
        <w:tc>
          <w:tcPr>
            <w:tcW w:w="1218" w:type="dxa"/>
            <w:vAlign w:val="center"/>
          </w:tcPr>
          <w:p w14:paraId="739A07C7">
            <w:pPr>
              <w:tabs>
                <w:tab w:val="left" w:pos="6300"/>
              </w:tabs>
              <w:snapToGrid w:val="0"/>
              <w:spacing w:line="500" w:lineRule="exact"/>
              <w:jc w:val="center"/>
              <w:rPr>
                <w:sz w:val="21"/>
                <w:szCs w:val="21"/>
              </w:rPr>
            </w:pPr>
          </w:p>
        </w:tc>
        <w:tc>
          <w:tcPr>
            <w:tcW w:w="2844" w:type="dxa"/>
            <w:vAlign w:val="center"/>
          </w:tcPr>
          <w:p w14:paraId="75BD5807">
            <w:pPr>
              <w:tabs>
                <w:tab w:val="left" w:pos="6300"/>
              </w:tabs>
              <w:snapToGrid w:val="0"/>
              <w:spacing w:line="500" w:lineRule="exact"/>
              <w:jc w:val="center"/>
              <w:rPr>
                <w:sz w:val="21"/>
                <w:szCs w:val="21"/>
              </w:rPr>
            </w:pPr>
          </w:p>
        </w:tc>
        <w:tc>
          <w:tcPr>
            <w:tcW w:w="2952" w:type="dxa"/>
            <w:vAlign w:val="center"/>
          </w:tcPr>
          <w:p w14:paraId="56B5B0E9">
            <w:pPr>
              <w:tabs>
                <w:tab w:val="left" w:pos="6300"/>
              </w:tabs>
              <w:snapToGrid w:val="0"/>
              <w:spacing w:line="500" w:lineRule="exact"/>
              <w:jc w:val="center"/>
              <w:rPr>
                <w:sz w:val="21"/>
                <w:szCs w:val="21"/>
              </w:rPr>
            </w:pPr>
          </w:p>
        </w:tc>
        <w:tc>
          <w:tcPr>
            <w:tcW w:w="2212" w:type="dxa"/>
            <w:vAlign w:val="center"/>
          </w:tcPr>
          <w:p w14:paraId="2BF6AD1C">
            <w:pPr>
              <w:tabs>
                <w:tab w:val="left" w:pos="6300"/>
              </w:tabs>
              <w:snapToGrid w:val="0"/>
              <w:spacing w:line="500" w:lineRule="exact"/>
              <w:jc w:val="center"/>
              <w:rPr>
                <w:sz w:val="21"/>
                <w:szCs w:val="21"/>
              </w:rPr>
            </w:pPr>
          </w:p>
        </w:tc>
      </w:tr>
      <w:tr w14:paraId="7A3DD2F5">
        <w:trPr>
          <w:trHeight w:val="491" w:hRule="atLeast"/>
          <w:jc w:val="center"/>
        </w:trPr>
        <w:tc>
          <w:tcPr>
            <w:tcW w:w="1218" w:type="dxa"/>
            <w:vAlign w:val="center"/>
          </w:tcPr>
          <w:p w14:paraId="31782672">
            <w:pPr>
              <w:tabs>
                <w:tab w:val="left" w:pos="6300"/>
              </w:tabs>
              <w:snapToGrid w:val="0"/>
              <w:spacing w:line="500" w:lineRule="exact"/>
              <w:jc w:val="center"/>
              <w:rPr>
                <w:sz w:val="21"/>
                <w:szCs w:val="21"/>
              </w:rPr>
            </w:pPr>
          </w:p>
        </w:tc>
        <w:tc>
          <w:tcPr>
            <w:tcW w:w="2844" w:type="dxa"/>
            <w:vAlign w:val="center"/>
          </w:tcPr>
          <w:p w14:paraId="5C0A065C">
            <w:pPr>
              <w:tabs>
                <w:tab w:val="left" w:pos="6300"/>
              </w:tabs>
              <w:snapToGrid w:val="0"/>
              <w:spacing w:line="500" w:lineRule="exact"/>
              <w:jc w:val="center"/>
              <w:rPr>
                <w:sz w:val="21"/>
                <w:szCs w:val="21"/>
              </w:rPr>
            </w:pPr>
          </w:p>
        </w:tc>
        <w:tc>
          <w:tcPr>
            <w:tcW w:w="2952" w:type="dxa"/>
            <w:vAlign w:val="center"/>
          </w:tcPr>
          <w:p w14:paraId="04DBE92E">
            <w:pPr>
              <w:tabs>
                <w:tab w:val="left" w:pos="6300"/>
              </w:tabs>
              <w:snapToGrid w:val="0"/>
              <w:spacing w:line="500" w:lineRule="exact"/>
              <w:jc w:val="center"/>
              <w:rPr>
                <w:sz w:val="21"/>
                <w:szCs w:val="21"/>
              </w:rPr>
            </w:pPr>
          </w:p>
        </w:tc>
        <w:tc>
          <w:tcPr>
            <w:tcW w:w="2212" w:type="dxa"/>
            <w:vAlign w:val="center"/>
          </w:tcPr>
          <w:p w14:paraId="1CA3F901">
            <w:pPr>
              <w:tabs>
                <w:tab w:val="left" w:pos="6300"/>
              </w:tabs>
              <w:snapToGrid w:val="0"/>
              <w:spacing w:line="500" w:lineRule="exact"/>
              <w:jc w:val="center"/>
              <w:rPr>
                <w:sz w:val="21"/>
                <w:szCs w:val="21"/>
              </w:rPr>
            </w:pPr>
          </w:p>
        </w:tc>
      </w:tr>
      <w:tr w14:paraId="0CFC3F7A">
        <w:trPr>
          <w:trHeight w:val="491" w:hRule="atLeast"/>
          <w:jc w:val="center"/>
        </w:trPr>
        <w:tc>
          <w:tcPr>
            <w:tcW w:w="1218" w:type="dxa"/>
            <w:vAlign w:val="center"/>
          </w:tcPr>
          <w:p w14:paraId="7F75E18A">
            <w:pPr>
              <w:tabs>
                <w:tab w:val="left" w:pos="6300"/>
              </w:tabs>
              <w:snapToGrid w:val="0"/>
              <w:spacing w:line="500" w:lineRule="exact"/>
              <w:jc w:val="center"/>
              <w:rPr>
                <w:sz w:val="21"/>
                <w:szCs w:val="21"/>
              </w:rPr>
            </w:pPr>
          </w:p>
        </w:tc>
        <w:tc>
          <w:tcPr>
            <w:tcW w:w="2844" w:type="dxa"/>
            <w:vAlign w:val="center"/>
          </w:tcPr>
          <w:p w14:paraId="35511836">
            <w:pPr>
              <w:tabs>
                <w:tab w:val="left" w:pos="6300"/>
              </w:tabs>
              <w:snapToGrid w:val="0"/>
              <w:spacing w:line="500" w:lineRule="exact"/>
              <w:jc w:val="center"/>
              <w:rPr>
                <w:sz w:val="21"/>
                <w:szCs w:val="21"/>
              </w:rPr>
            </w:pPr>
          </w:p>
        </w:tc>
        <w:tc>
          <w:tcPr>
            <w:tcW w:w="2952" w:type="dxa"/>
            <w:vAlign w:val="center"/>
          </w:tcPr>
          <w:p w14:paraId="3DB17A9E">
            <w:pPr>
              <w:tabs>
                <w:tab w:val="left" w:pos="6300"/>
              </w:tabs>
              <w:snapToGrid w:val="0"/>
              <w:spacing w:line="500" w:lineRule="exact"/>
              <w:jc w:val="center"/>
              <w:rPr>
                <w:sz w:val="21"/>
                <w:szCs w:val="21"/>
              </w:rPr>
            </w:pPr>
          </w:p>
        </w:tc>
        <w:tc>
          <w:tcPr>
            <w:tcW w:w="2212" w:type="dxa"/>
            <w:vAlign w:val="center"/>
          </w:tcPr>
          <w:p w14:paraId="17D87C10">
            <w:pPr>
              <w:tabs>
                <w:tab w:val="left" w:pos="6300"/>
              </w:tabs>
              <w:snapToGrid w:val="0"/>
              <w:spacing w:line="500" w:lineRule="exact"/>
              <w:jc w:val="center"/>
              <w:rPr>
                <w:sz w:val="21"/>
                <w:szCs w:val="21"/>
              </w:rPr>
            </w:pPr>
          </w:p>
        </w:tc>
      </w:tr>
      <w:tr w14:paraId="4831CA67">
        <w:trPr>
          <w:trHeight w:val="491" w:hRule="atLeast"/>
          <w:jc w:val="center"/>
        </w:trPr>
        <w:tc>
          <w:tcPr>
            <w:tcW w:w="1218" w:type="dxa"/>
            <w:vAlign w:val="center"/>
          </w:tcPr>
          <w:p w14:paraId="38C9126F">
            <w:pPr>
              <w:tabs>
                <w:tab w:val="left" w:pos="6300"/>
              </w:tabs>
              <w:snapToGrid w:val="0"/>
              <w:spacing w:line="500" w:lineRule="exact"/>
              <w:jc w:val="center"/>
              <w:rPr>
                <w:sz w:val="21"/>
                <w:szCs w:val="21"/>
              </w:rPr>
            </w:pPr>
          </w:p>
        </w:tc>
        <w:tc>
          <w:tcPr>
            <w:tcW w:w="2844" w:type="dxa"/>
            <w:vAlign w:val="center"/>
          </w:tcPr>
          <w:p w14:paraId="43A5AD9A">
            <w:pPr>
              <w:tabs>
                <w:tab w:val="left" w:pos="6300"/>
              </w:tabs>
              <w:snapToGrid w:val="0"/>
              <w:spacing w:line="500" w:lineRule="exact"/>
              <w:jc w:val="center"/>
              <w:rPr>
                <w:sz w:val="21"/>
                <w:szCs w:val="21"/>
              </w:rPr>
            </w:pPr>
          </w:p>
        </w:tc>
        <w:tc>
          <w:tcPr>
            <w:tcW w:w="2952" w:type="dxa"/>
            <w:vAlign w:val="center"/>
          </w:tcPr>
          <w:p w14:paraId="73C7EB58">
            <w:pPr>
              <w:tabs>
                <w:tab w:val="left" w:pos="6300"/>
              </w:tabs>
              <w:snapToGrid w:val="0"/>
              <w:spacing w:line="500" w:lineRule="exact"/>
              <w:jc w:val="center"/>
              <w:rPr>
                <w:sz w:val="21"/>
                <w:szCs w:val="21"/>
              </w:rPr>
            </w:pPr>
          </w:p>
        </w:tc>
        <w:tc>
          <w:tcPr>
            <w:tcW w:w="2212" w:type="dxa"/>
            <w:vAlign w:val="center"/>
          </w:tcPr>
          <w:p w14:paraId="5FC73F9F">
            <w:pPr>
              <w:tabs>
                <w:tab w:val="left" w:pos="6300"/>
              </w:tabs>
              <w:snapToGrid w:val="0"/>
              <w:spacing w:line="500" w:lineRule="exact"/>
              <w:jc w:val="center"/>
              <w:rPr>
                <w:sz w:val="21"/>
                <w:szCs w:val="21"/>
              </w:rPr>
            </w:pPr>
          </w:p>
        </w:tc>
      </w:tr>
      <w:tr w14:paraId="105F23C2">
        <w:trPr>
          <w:trHeight w:val="491" w:hRule="atLeast"/>
          <w:jc w:val="center"/>
        </w:trPr>
        <w:tc>
          <w:tcPr>
            <w:tcW w:w="1218" w:type="dxa"/>
            <w:vAlign w:val="center"/>
          </w:tcPr>
          <w:p w14:paraId="19E7C963">
            <w:pPr>
              <w:tabs>
                <w:tab w:val="left" w:pos="6300"/>
              </w:tabs>
              <w:snapToGrid w:val="0"/>
              <w:spacing w:line="500" w:lineRule="exact"/>
              <w:jc w:val="center"/>
              <w:rPr>
                <w:sz w:val="21"/>
                <w:szCs w:val="21"/>
              </w:rPr>
            </w:pPr>
          </w:p>
        </w:tc>
        <w:tc>
          <w:tcPr>
            <w:tcW w:w="2844" w:type="dxa"/>
            <w:vAlign w:val="center"/>
          </w:tcPr>
          <w:p w14:paraId="107F1EB5">
            <w:pPr>
              <w:tabs>
                <w:tab w:val="left" w:pos="6300"/>
              </w:tabs>
              <w:snapToGrid w:val="0"/>
              <w:spacing w:line="500" w:lineRule="exact"/>
              <w:jc w:val="center"/>
              <w:rPr>
                <w:sz w:val="21"/>
                <w:szCs w:val="21"/>
              </w:rPr>
            </w:pPr>
          </w:p>
        </w:tc>
        <w:tc>
          <w:tcPr>
            <w:tcW w:w="2952" w:type="dxa"/>
            <w:vAlign w:val="center"/>
          </w:tcPr>
          <w:p w14:paraId="1BAFDD76">
            <w:pPr>
              <w:tabs>
                <w:tab w:val="left" w:pos="6300"/>
              </w:tabs>
              <w:snapToGrid w:val="0"/>
              <w:spacing w:line="500" w:lineRule="exact"/>
              <w:jc w:val="center"/>
              <w:rPr>
                <w:sz w:val="21"/>
                <w:szCs w:val="21"/>
              </w:rPr>
            </w:pPr>
          </w:p>
        </w:tc>
        <w:tc>
          <w:tcPr>
            <w:tcW w:w="2212" w:type="dxa"/>
            <w:vAlign w:val="center"/>
          </w:tcPr>
          <w:p w14:paraId="3DCD7057">
            <w:pPr>
              <w:tabs>
                <w:tab w:val="left" w:pos="6300"/>
              </w:tabs>
              <w:snapToGrid w:val="0"/>
              <w:spacing w:line="500" w:lineRule="exact"/>
              <w:jc w:val="center"/>
              <w:rPr>
                <w:sz w:val="21"/>
                <w:szCs w:val="21"/>
              </w:rPr>
            </w:pPr>
          </w:p>
        </w:tc>
      </w:tr>
      <w:tr w14:paraId="0C71D5F8">
        <w:trPr>
          <w:trHeight w:val="491" w:hRule="atLeast"/>
          <w:jc w:val="center"/>
        </w:trPr>
        <w:tc>
          <w:tcPr>
            <w:tcW w:w="1218" w:type="dxa"/>
            <w:vAlign w:val="center"/>
          </w:tcPr>
          <w:p w14:paraId="0BFC1101">
            <w:pPr>
              <w:tabs>
                <w:tab w:val="left" w:pos="6300"/>
              </w:tabs>
              <w:snapToGrid w:val="0"/>
              <w:spacing w:line="500" w:lineRule="exact"/>
              <w:jc w:val="center"/>
              <w:rPr>
                <w:sz w:val="21"/>
                <w:szCs w:val="21"/>
              </w:rPr>
            </w:pPr>
          </w:p>
        </w:tc>
        <w:tc>
          <w:tcPr>
            <w:tcW w:w="2844" w:type="dxa"/>
            <w:vAlign w:val="center"/>
          </w:tcPr>
          <w:p w14:paraId="0FEB64A2">
            <w:pPr>
              <w:tabs>
                <w:tab w:val="left" w:pos="6300"/>
              </w:tabs>
              <w:snapToGrid w:val="0"/>
              <w:spacing w:line="500" w:lineRule="exact"/>
              <w:jc w:val="center"/>
              <w:rPr>
                <w:sz w:val="21"/>
                <w:szCs w:val="21"/>
              </w:rPr>
            </w:pPr>
          </w:p>
        </w:tc>
        <w:tc>
          <w:tcPr>
            <w:tcW w:w="2952" w:type="dxa"/>
            <w:vAlign w:val="center"/>
          </w:tcPr>
          <w:p w14:paraId="0216733B">
            <w:pPr>
              <w:tabs>
                <w:tab w:val="left" w:pos="6300"/>
              </w:tabs>
              <w:snapToGrid w:val="0"/>
              <w:spacing w:line="500" w:lineRule="exact"/>
              <w:jc w:val="center"/>
              <w:rPr>
                <w:sz w:val="21"/>
                <w:szCs w:val="21"/>
              </w:rPr>
            </w:pPr>
          </w:p>
        </w:tc>
        <w:tc>
          <w:tcPr>
            <w:tcW w:w="2212" w:type="dxa"/>
            <w:vAlign w:val="center"/>
          </w:tcPr>
          <w:p w14:paraId="76B93E67">
            <w:pPr>
              <w:tabs>
                <w:tab w:val="left" w:pos="6300"/>
              </w:tabs>
              <w:snapToGrid w:val="0"/>
              <w:spacing w:line="500" w:lineRule="exact"/>
              <w:jc w:val="center"/>
              <w:rPr>
                <w:sz w:val="21"/>
                <w:szCs w:val="21"/>
              </w:rPr>
            </w:pPr>
          </w:p>
        </w:tc>
      </w:tr>
    </w:tbl>
    <w:p w14:paraId="16BAE5D0">
      <w:pPr>
        <w:spacing w:line="500" w:lineRule="exact"/>
        <w:ind w:firstLine="530" w:firstLineChars="250"/>
        <w:rPr>
          <w:sz w:val="24"/>
          <w:szCs w:val="28"/>
        </w:rPr>
      </w:pPr>
      <w:r>
        <w:rPr>
          <w:sz w:val="24"/>
          <w:szCs w:val="28"/>
        </w:rPr>
        <w:t>供应商：                   法定代表人（或法定代表人授权代表）或自然人：</w:t>
      </w:r>
    </w:p>
    <w:p w14:paraId="2EA89E64">
      <w:pPr>
        <w:spacing w:line="500" w:lineRule="exact"/>
        <w:rPr>
          <w:sz w:val="24"/>
          <w:szCs w:val="28"/>
        </w:rPr>
      </w:pPr>
      <w:r>
        <w:rPr>
          <w:sz w:val="24"/>
          <w:szCs w:val="28"/>
        </w:rPr>
        <w:t xml:space="preserve">    （供应商公章）                               （签字或盖章）</w:t>
      </w:r>
    </w:p>
    <w:p w14:paraId="58A10E4B">
      <w:pPr>
        <w:tabs>
          <w:tab w:val="left" w:pos="6300"/>
        </w:tabs>
        <w:snapToGrid w:val="0"/>
        <w:spacing w:line="500" w:lineRule="exact"/>
        <w:ind w:firstLine="570"/>
        <w:rPr>
          <w:sz w:val="24"/>
        </w:rPr>
      </w:pPr>
      <w:r>
        <w:rPr>
          <w:sz w:val="24"/>
          <w:szCs w:val="28"/>
        </w:rPr>
        <w:t xml:space="preserve">                                            年     月     日</w:t>
      </w:r>
    </w:p>
    <w:p w14:paraId="6140A781">
      <w:pPr>
        <w:tabs>
          <w:tab w:val="left" w:pos="6300"/>
        </w:tabs>
        <w:snapToGrid w:val="0"/>
        <w:spacing w:line="500" w:lineRule="exact"/>
        <w:ind w:firstLine="424" w:firstLineChars="200"/>
        <w:rPr>
          <w:sz w:val="24"/>
        </w:rPr>
      </w:pPr>
    </w:p>
    <w:p w14:paraId="2C072962">
      <w:pPr>
        <w:tabs>
          <w:tab w:val="left" w:pos="6300"/>
        </w:tabs>
        <w:snapToGrid w:val="0"/>
        <w:spacing w:line="500" w:lineRule="exact"/>
        <w:ind w:firstLine="424" w:firstLineChars="200"/>
        <w:rPr>
          <w:sz w:val="24"/>
        </w:rPr>
      </w:pPr>
    </w:p>
    <w:p w14:paraId="536DF9A8">
      <w:pPr>
        <w:tabs>
          <w:tab w:val="left" w:pos="6300"/>
        </w:tabs>
        <w:snapToGrid w:val="0"/>
        <w:spacing w:line="500" w:lineRule="exact"/>
        <w:ind w:firstLine="424" w:firstLineChars="200"/>
        <w:rPr>
          <w:sz w:val="24"/>
        </w:rPr>
      </w:pPr>
      <w:r>
        <w:rPr>
          <w:sz w:val="24"/>
        </w:rPr>
        <w:t>注：</w:t>
      </w:r>
    </w:p>
    <w:p w14:paraId="257F2B23">
      <w:pPr>
        <w:tabs>
          <w:tab w:val="left" w:pos="6300"/>
        </w:tabs>
        <w:snapToGrid w:val="0"/>
        <w:spacing w:line="500" w:lineRule="exact"/>
        <w:ind w:firstLine="424" w:firstLineChars="200"/>
        <w:rPr>
          <w:sz w:val="24"/>
        </w:rPr>
      </w:pPr>
      <w:r>
        <w:rPr>
          <w:sz w:val="24"/>
          <w:szCs w:val="24"/>
        </w:rPr>
        <w:t>1</w:t>
      </w:r>
      <w:r>
        <w:rPr>
          <w:sz w:val="24"/>
        </w:rPr>
        <w:t>.本表即为对本项目“第三篇  项目技术需求”中所列技术要求进行比较和响应；</w:t>
      </w:r>
    </w:p>
    <w:p w14:paraId="205A4151">
      <w:pPr>
        <w:tabs>
          <w:tab w:val="left" w:pos="6300"/>
        </w:tabs>
        <w:snapToGrid w:val="0"/>
        <w:spacing w:line="500" w:lineRule="exact"/>
        <w:ind w:firstLine="424" w:firstLineChars="200"/>
      </w:pPr>
      <w:r>
        <w:rPr>
          <w:sz w:val="24"/>
        </w:rPr>
        <w:t>2.该表必须按照竞争性谈判要求逐条如实填写，根据响应情况在“差异说明”项填写正偏离或负偏离及原因，完全符合的填写“无差异”。</w:t>
      </w:r>
    </w:p>
    <w:p w14:paraId="4AA2D775">
      <w:pPr>
        <w:tabs>
          <w:tab w:val="left" w:pos="6300"/>
        </w:tabs>
        <w:snapToGrid w:val="0"/>
        <w:spacing w:line="500" w:lineRule="exact"/>
        <w:ind w:firstLine="504" w:firstLineChars="200"/>
        <w:rPr>
          <w:szCs w:val="28"/>
        </w:rPr>
      </w:pPr>
    </w:p>
    <w:p w14:paraId="4B1358E1">
      <w:pPr>
        <w:tabs>
          <w:tab w:val="left" w:pos="6300"/>
        </w:tabs>
        <w:snapToGrid w:val="0"/>
        <w:spacing w:line="500" w:lineRule="exact"/>
        <w:ind w:firstLine="504" w:firstLineChars="200"/>
        <w:rPr>
          <w:szCs w:val="28"/>
        </w:rPr>
      </w:pPr>
    </w:p>
    <w:p w14:paraId="23AB6A5F">
      <w:pPr>
        <w:pStyle w:val="2"/>
        <w:spacing w:before="0" w:after="0" w:line="500" w:lineRule="exact"/>
        <w:ind w:firstLine="504" w:firstLineChars="200"/>
        <w:jc w:val="left"/>
        <w:rPr>
          <w:sz w:val="28"/>
          <w:szCs w:val="28"/>
        </w:rPr>
      </w:pPr>
      <w:bookmarkStart w:id="105" w:name="_Toc14876232"/>
      <w:bookmarkStart w:id="106" w:name="_Toc313008358"/>
      <w:bookmarkStart w:id="107" w:name="_Toc342913421"/>
      <w:bookmarkStart w:id="108" w:name="_Toc313888362"/>
      <w:r>
        <w:rPr>
          <w:sz w:val="28"/>
          <w:szCs w:val="28"/>
        </w:rPr>
        <w:t>三、商务部分</w:t>
      </w:r>
      <w:bookmarkEnd w:id="105"/>
    </w:p>
    <w:p w14:paraId="488E4FC1">
      <w:pPr>
        <w:snapToGrid w:val="0"/>
        <w:spacing w:line="500" w:lineRule="exact"/>
        <w:ind w:right="-75" w:rightChars="-30" w:firstLine="504" w:firstLineChars="200"/>
        <w:rPr>
          <w:szCs w:val="28"/>
        </w:rPr>
      </w:pPr>
      <w:r>
        <w:rPr>
          <w:szCs w:val="28"/>
        </w:rPr>
        <w:t>（一）商务要求响应情况：格式自拟</w:t>
      </w:r>
    </w:p>
    <w:p w14:paraId="6DB9225A">
      <w:pPr>
        <w:tabs>
          <w:tab w:val="left" w:pos="6300"/>
        </w:tabs>
        <w:snapToGrid w:val="0"/>
        <w:spacing w:line="500" w:lineRule="exact"/>
        <w:ind w:firstLine="504" w:firstLineChars="200"/>
        <w:rPr>
          <w:szCs w:val="28"/>
        </w:rPr>
      </w:pPr>
      <w:r>
        <w:rPr>
          <w:szCs w:val="28"/>
        </w:rPr>
        <w:t>（二）商务响应偏离表</w:t>
      </w:r>
    </w:p>
    <w:p w14:paraId="1BD28C14">
      <w:pPr>
        <w:snapToGrid w:val="0"/>
        <w:spacing w:line="500" w:lineRule="exact"/>
        <w:jc w:val="center"/>
        <w:rPr>
          <w:b/>
          <w:szCs w:val="28"/>
        </w:rPr>
      </w:pPr>
      <w:r>
        <w:rPr>
          <w:b/>
          <w:szCs w:val="28"/>
        </w:rPr>
        <w:t>商务响应偏离表</w:t>
      </w:r>
    </w:p>
    <w:p w14:paraId="07FC527F">
      <w:pPr>
        <w:snapToGrid w:val="0"/>
        <w:spacing w:line="500" w:lineRule="exact"/>
        <w:rPr>
          <w:sz w:val="24"/>
          <w:szCs w:val="24"/>
        </w:rPr>
      </w:pPr>
      <w:r>
        <w:rPr>
          <w:sz w:val="24"/>
          <w:szCs w:val="24"/>
        </w:rPr>
        <w:t xml:space="preserve">     项目号：</w:t>
      </w:r>
    </w:p>
    <w:p w14:paraId="5A96CA51">
      <w:pPr>
        <w:snapToGrid w:val="0"/>
        <w:spacing w:line="500" w:lineRule="exact"/>
        <w:ind w:firstLine="465"/>
        <w:rPr>
          <w:sz w:val="24"/>
          <w:szCs w:val="24"/>
        </w:rPr>
      </w:pPr>
      <w:r>
        <w:rPr>
          <w:sz w:val="24"/>
          <w:szCs w:val="24"/>
        </w:rPr>
        <w:t>项目名称：</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68AE5FAC">
        <w:trPr>
          <w:trHeight w:val="1230" w:hRule="atLeast"/>
        </w:trPr>
        <w:tc>
          <w:tcPr>
            <w:tcW w:w="1512" w:type="dxa"/>
            <w:vAlign w:val="center"/>
          </w:tcPr>
          <w:p w14:paraId="60D4DB57">
            <w:pPr>
              <w:tabs>
                <w:tab w:val="left" w:pos="6300"/>
              </w:tabs>
              <w:snapToGrid w:val="0"/>
              <w:spacing w:line="500" w:lineRule="exact"/>
              <w:jc w:val="center"/>
              <w:outlineLvl w:val="0"/>
              <w:rPr>
                <w:b/>
                <w:sz w:val="21"/>
                <w:szCs w:val="24"/>
              </w:rPr>
            </w:pPr>
            <w:r>
              <w:rPr>
                <w:b/>
                <w:sz w:val="21"/>
                <w:szCs w:val="24"/>
              </w:rPr>
              <w:t>序号</w:t>
            </w:r>
          </w:p>
        </w:tc>
        <w:tc>
          <w:tcPr>
            <w:tcW w:w="3184" w:type="dxa"/>
            <w:vAlign w:val="center"/>
          </w:tcPr>
          <w:p w14:paraId="3445D3F5">
            <w:pPr>
              <w:tabs>
                <w:tab w:val="left" w:pos="6300"/>
              </w:tabs>
              <w:snapToGrid w:val="0"/>
              <w:spacing w:line="500" w:lineRule="exact"/>
              <w:jc w:val="center"/>
              <w:outlineLvl w:val="0"/>
              <w:rPr>
                <w:b/>
                <w:sz w:val="21"/>
                <w:szCs w:val="24"/>
              </w:rPr>
            </w:pPr>
            <w:r>
              <w:rPr>
                <w:b/>
                <w:sz w:val="21"/>
                <w:szCs w:val="24"/>
              </w:rPr>
              <w:t>谈判项目需求</w:t>
            </w:r>
          </w:p>
        </w:tc>
        <w:tc>
          <w:tcPr>
            <w:tcW w:w="2438" w:type="dxa"/>
            <w:vAlign w:val="center"/>
          </w:tcPr>
          <w:p w14:paraId="6BCCD04A">
            <w:pPr>
              <w:tabs>
                <w:tab w:val="left" w:pos="6300"/>
              </w:tabs>
              <w:snapToGrid w:val="0"/>
              <w:spacing w:line="500" w:lineRule="exact"/>
              <w:jc w:val="center"/>
              <w:outlineLvl w:val="0"/>
              <w:rPr>
                <w:b/>
                <w:sz w:val="21"/>
                <w:szCs w:val="24"/>
              </w:rPr>
            </w:pPr>
            <w:r>
              <w:rPr>
                <w:b/>
                <w:sz w:val="21"/>
                <w:szCs w:val="24"/>
              </w:rPr>
              <w:t>响应情况</w:t>
            </w:r>
          </w:p>
        </w:tc>
        <w:tc>
          <w:tcPr>
            <w:tcW w:w="2359" w:type="dxa"/>
            <w:vAlign w:val="center"/>
          </w:tcPr>
          <w:p w14:paraId="332D89B7">
            <w:pPr>
              <w:tabs>
                <w:tab w:val="left" w:pos="6300"/>
              </w:tabs>
              <w:snapToGrid w:val="0"/>
              <w:spacing w:line="500" w:lineRule="exact"/>
              <w:jc w:val="center"/>
              <w:outlineLvl w:val="0"/>
              <w:rPr>
                <w:b/>
                <w:sz w:val="21"/>
                <w:szCs w:val="24"/>
              </w:rPr>
            </w:pPr>
            <w:r>
              <w:rPr>
                <w:b/>
                <w:sz w:val="21"/>
                <w:szCs w:val="24"/>
              </w:rPr>
              <w:t>偏离说明</w:t>
            </w:r>
          </w:p>
        </w:tc>
      </w:tr>
      <w:tr w14:paraId="0B94C72F">
        <w:trPr>
          <w:trHeight w:val="947" w:hRule="atLeast"/>
        </w:trPr>
        <w:tc>
          <w:tcPr>
            <w:tcW w:w="1512" w:type="dxa"/>
            <w:vAlign w:val="center"/>
          </w:tcPr>
          <w:p w14:paraId="02193609">
            <w:pPr>
              <w:tabs>
                <w:tab w:val="left" w:pos="6300"/>
              </w:tabs>
              <w:snapToGrid w:val="0"/>
              <w:spacing w:line="500" w:lineRule="exact"/>
              <w:jc w:val="center"/>
              <w:rPr>
                <w:sz w:val="21"/>
                <w:szCs w:val="24"/>
              </w:rPr>
            </w:pPr>
          </w:p>
        </w:tc>
        <w:tc>
          <w:tcPr>
            <w:tcW w:w="3184" w:type="dxa"/>
            <w:vAlign w:val="center"/>
          </w:tcPr>
          <w:p w14:paraId="213F0D51">
            <w:pPr>
              <w:tabs>
                <w:tab w:val="left" w:pos="6300"/>
              </w:tabs>
              <w:snapToGrid w:val="0"/>
              <w:spacing w:line="500" w:lineRule="exact"/>
              <w:jc w:val="center"/>
              <w:rPr>
                <w:sz w:val="21"/>
                <w:szCs w:val="24"/>
              </w:rPr>
            </w:pPr>
          </w:p>
        </w:tc>
        <w:tc>
          <w:tcPr>
            <w:tcW w:w="2438" w:type="dxa"/>
            <w:vAlign w:val="center"/>
          </w:tcPr>
          <w:p w14:paraId="6BDDE249">
            <w:pPr>
              <w:tabs>
                <w:tab w:val="left" w:pos="6300"/>
              </w:tabs>
              <w:snapToGrid w:val="0"/>
              <w:spacing w:line="500" w:lineRule="exact"/>
              <w:jc w:val="center"/>
              <w:rPr>
                <w:sz w:val="21"/>
                <w:szCs w:val="24"/>
              </w:rPr>
            </w:pPr>
          </w:p>
        </w:tc>
        <w:tc>
          <w:tcPr>
            <w:tcW w:w="2359" w:type="dxa"/>
            <w:vAlign w:val="center"/>
          </w:tcPr>
          <w:p w14:paraId="309E433B">
            <w:pPr>
              <w:tabs>
                <w:tab w:val="left" w:pos="6300"/>
              </w:tabs>
              <w:snapToGrid w:val="0"/>
              <w:spacing w:line="500" w:lineRule="exact"/>
              <w:jc w:val="center"/>
              <w:rPr>
                <w:sz w:val="21"/>
                <w:szCs w:val="24"/>
              </w:rPr>
            </w:pPr>
          </w:p>
        </w:tc>
      </w:tr>
      <w:tr w14:paraId="04BDCCDF">
        <w:trPr>
          <w:trHeight w:val="947" w:hRule="atLeast"/>
        </w:trPr>
        <w:tc>
          <w:tcPr>
            <w:tcW w:w="1512" w:type="dxa"/>
            <w:vAlign w:val="center"/>
          </w:tcPr>
          <w:p w14:paraId="6EF73DBD">
            <w:pPr>
              <w:tabs>
                <w:tab w:val="left" w:pos="6300"/>
              </w:tabs>
              <w:snapToGrid w:val="0"/>
              <w:spacing w:line="500" w:lineRule="exact"/>
              <w:jc w:val="center"/>
              <w:rPr>
                <w:sz w:val="21"/>
                <w:szCs w:val="24"/>
              </w:rPr>
            </w:pPr>
          </w:p>
        </w:tc>
        <w:tc>
          <w:tcPr>
            <w:tcW w:w="3184" w:type="dxa"/>
            <w:vAlign w:val="center"/>
          </w:tcPr>
          <w:p w14:paraId="15536E67">
            <w:pPr>
              <w:tabs>
                <w:tab w:val="left" w:pos="6300"/>
              </w:tabs>
              <w:snapToGrid w:val="0"/>
              <w:spacing w:line="500" w:lineRule="exact"/>
              <w:jc w:val="center"/>
              <w:rPr>
                <w:sz w:val="21"/>
                <w:szCs w:val="24"/>
              </w:rPr>
            </w:pPr>
          </w:p>
        </w:tc>
        <w:tc>
          <w:tcPr>
            <w:tcW w:w="2438" w:type="dxa"/>
            <w:vAlign w:val="center"/>
          </w:tcPr>
          <w:p w14:paraId="41EA1361">
            <w:pPr>
              <w:tabs>
                <w:tab w:val="left" w:pos="6300"/>
              </w:tabs>
              <w:snapToGrid w:val="0"/>
              <w:spacing w:line="500" w:lineRule="exact"/>
              <w:jc w:val="center"/>
              <w:rPr>
                <w:sz w:val="21"/>
                <w:szCs w:val="24"/>
              </w:rPr>
            </w:pPr>
          </w:p>
        </w:tc>
        <w:tc>
          <w:tcPr>
            <w:tcW w:w="2359" w:type="dxa"/>
            <w:vAlign w:val="center"/>
          </w:tcPr>
          <w:p w14:paraId="0EE2BFF3">
            <w:pPr>
              <w:tabs>
                <w:tab w:val="left" w:pos="6300"/>
              </w:tabs>
              <w:snapToGrid w:val="0"/>
              <w:spacing w:line="500" w:lineRule="exact"/>
              <w:jc w:val="center"/>
              <w:rPr>
                <w:sz w:val="21"/>
                <w:szCs w:val="24"/>
              </w:rPr>
            </w:pPr>
          </w:p>
        </w:tc>
      </w:tr>
      <w:tr w14:paraId="351FB3F5">
        <w:trPr>
          <w:trHeight w:val="947" w:hRule="atLeast"/>
        </w:trPr>
        <w:tc>
          <w:tcPr>
            <w:tcW w:w="1512" w:type="dxa"/>
            <w:vAlign w:val="center"/>
          </w:tcPr>
          <w:p w14:paraId="701A921C">
            <w:pPr>
              <w:tabs>
                <w:tab w:val="left" w:pos="6300"/>
              </w:tabs>
              <w:snapToGrid w:val="0"/>
              <w:spacing w:line="500" w:lineRule="exact"/>
              <w:jc w:val="center"/>
              <w:rPr>
                <w:sz w:val="21"/>
                <w:szCs w:val="24"/>
              </w:rPr>
            </w:pPr>
          </w:p>
        </w:tc>
        <w:tc>
          <w:tcPr>
            <w:tcW w:w="3184" w:type="dxa"/>
            <w:vAlign w:val="center"/>
          </w:tcPr>
          <w:p w14:paraId="3D8B5585">
            <w:pPr>
              <w:tabs>
                <w:tab w:val="left" w:pos="6300"/>
              </w:tabs>
              <w:snapToGrid w:val="0"/>
              <w:spacing w:line="500" w:lineRule="exact"/>
              <w:jc w:val="center"/>
              <w:rPr>
                <w:sz w:val="21"/>
                <w:szCs w:val="24"/>
              </w:rPr>
            </w:pPr>
          </w:p>
        </w:tc>
        <w:tc>
          <w:tcPr>
            <w:tcW w:w="2438" w:type="dxa"/>
            <w:vAlign w:val="center"/>
          </w:tcPr>
          <w:p w14:paraId="05AD9117">
            <w:pPr>
              <w:tabs>
                <w:tab w:val="left" w:pos="6300"/>
              </w:tabs>
              <w:snapToGrid w:val="0"/>
              <w:spacing w:line="500" w:lineRule="exact"/>
              <w:jc w:val="center"/>
              <w:rPr>
                <w:sz w:val="21"/>
                <w:szCs w:val="24"/>
              </w:rPr>
            </w:pPr>
          </w:p>
        </w:tc>
        <w:tc>
          <w:tcPr>
            <w:tcW w:w="2359" w:type="dxa"/>
            <w:vAlign w:val="center"/>
          </w:tcPr>
          <w:p w14:paraId="12E2053A">
            <w:pPr>
              <w:tabs>
                <w:tab w:val="left" w:pos="6300"/>
              </w:tabs>
              <w:snapToGrid w:val="0"/>
              <w:spacing w:line="500" w:lineRule="exact"/>
              <w:jc w:val="center"/>
              <w:rPr>
                <w:sz w:val="21"/>
                <w:szCs w:val="24"/>
              </w:rPr>
            </w:pPr>
          </w:p>
        </w:tc>
      </w:tr>
      <w:tr w14:paraId="3BDE1A61">
        <w:trPr>
          <w:trHeight w:val="947" w:hRule="atLeast"/>
        </w:trPr>
        <w:tc>
          <w:tcPr>
            <w:tcW w:w="1512" w:type="dxa"/>
            <w:vAlign w:val="center"/>
          </w:tcPr>
          <w:p w14:paraId="531EF922">
            <w:pPr>
              <w:tabs>
                <w:tab w:val="left" w:pos="6300"/>
              </w:tabs>
              <w:snapToGrid w:val="0"/>
              <w:spacing w:line="500" w:lineRule="exact"/>
              <w:jc w:val="center"/>
              <w:rPr>
                <w:sz w:val="21"/>
                <w:szCs w:val="24"/>
              </w:rPr>
            </w:pPr>
          </w:p>
        </w:tc>
        <w:tc>
          <w:tcPr>
            <w:tcW w:w="3184" w:type="dxa"/>
            <w:vAlign w:val="center"/>
          </w:tcPr>
          <w:p w14:paraId="4C793E3B">
            <w:pPr>
              <w:tabs>
                <w:tab w:val="left" w:pos="6300"/>
              </w:tabs>
              <w:snapToGrid w:val="0"/>
              <w:spacing w:line="500" w:lineRule="exact"/>
              <w:jc w:val="center"/>
              <w:rPr>
                <w:sz w:val="21"/>
                <w:szCs w:val="24"/>
              </w:rPr>
            </w:pPr>
          </w:p>
        </w:tc>
        <w:tc>
          <w:tcPr>
            <w:tcW w:w="2438" w:type="dxa"/>
            <w:vAlign w:val="center"/>
          </w:tcPr>
          <w:p w14:paraId="2DF472E0">
            <w:pPr>
              <w:tabs>
                <w:tab w:val="left" w:pos="6300"/>
              </w:tabs>
              <w:snapToGrid w:val="0"/>
              <w:spacing w:line="500" w:lineRule="exact"/>
              <w:jc w:val="center"/>
              <w:rPr>
                <w:sz w:val="21"/>
                <w:szCs w:val="24"/>
              </w:rPr>
            </w:pPr>
          </w:p>
        </w:tc>
        <w:tc>
          <w:tcPr>
            <w:tcW w:w="2359" w:type="dxa"/>
            <w:vAlign w:val="center"/>
          </w:tcPr>
          <w:p w14:paraId="2E50EBCB">
            <w:pPr>
              <w:tabs>
                <w:tab w:val="left" w:pos="6300"/>
              </w:tabs>
              <w:snapToGrid w:val="0"/>
              <w:spacing w:line="500" w:lineRule="exact"/>
              <w:jc w:val="center"/>
              <w:rPr>
                <w:sz w:val="21"/>
                <w:szCs w:val="24"/>
              </w:rPr>
            </w:pPr>
          </w:p>
        </w:tc>
      </w:tr>
      <w:tr w14:paraId="646AC7EC">
        <w:trPr>
          <w:trHeight w:val="947" w:hRule="atLeast"/>
        </w:trPr>
        <w:tc>
          <w:tcPr>
            <w:tcW w:w="1512" w:type="dxa"/>
            <w:vAlign w:val="center"/>
          </w:tcPr>
          <w:p w14:paraId="15B53877">
            <w:pPr>
              <w:tabs>
                <w:tab w:val="left" w:pos="6300"/>
              </w:tabs>
              <w:snapToGrid w:val="0"/>
              <w:spacing w:line="500" w:lineRule="exact"/>
              <w:jc w:val="center"/>
              <w:rPr>
                <w:sz w:val="21"/>
                <w:szCs w:val="24"/>
              </w:rPr>
            </w:pPr>
          </w:p>
        </w:tc>
        <w:tc>
          <w:tcPr>
            <w:tcW w:w="3184" w:type="dxa"/>
            <w:vAlign w:val="center"/>
          </w:tcPr>
          <w:p w14:paraId="60CA3EA7">
            <w:pPr>
              <w:tabs>
                <w:tab w:val="left" w:pos="6300"/>
              </w:tabs>
              <w:snapToGrid w:val="0"/>
              <w:spacing w:line="500" w:lineRule="exact"/>
              <w:jc w:val="center"/>
              <w:rPr>
                <w:sz w:val="21"/>
                <w:szCs w:val="24"/>
              </w:rPr>
            </w:pPr>
          </w:p>
        </w:tc>
        <w:tc>
          <w:tcPr>
            <w:tcW w:w="2438" w:type="dxa"/>
            <w:vAlign w:val="center"/>
          </w:tcPr>
          <w:p w14:paraId="1C958056">
            <w:pPr>
              <w:tabs>
                <w:tab w:val="left" w:pos="6300"/>
              </w:tabs>
              <w:snapToGrid w:val="0"/>
              <w:spacing w:line="500" w:lineRule="exact"/>
              <w:jc w:val="center"/>
              <w:rPr>
                <w:sz w:val="21"/>
                <w:szCs w:val="24"/>
              </w:rPr>
            </w:pPr>
          </w:p>
        </w:tc>
        <w:tc>
          <w:tcPr>
            <w:tcW w:w="2359" w:type="dxa"/>
            <w:vAlign w:val="center"/>
          </w:tcPr>
          <w:p w14:paraId="78F3B13C">
            <w:pPr>
              <w:tabs>
                <w:tab w:val="left" w:pos="6300"/>
              </w:tabs>
              <w:snapToGrid w:val="0"/>
              <w:spacing w:line="500" w:lineRule="exact"/>
              <w:jc w:val="center"/>
              <w:rPr>
                <w:sz w:val="21"/>
                <w:szCs w:val="24"/>
              </w:rPr>
            </w:pPr>
          </w:p>
        </w:tc>
      </w:tr>
      <w:tr w14:paraId="76419FD0">
        <w:trPr>
          <w:trHeight w:val="947" w:hRule="atLeast"/>
        </w:trPr>
        <w:tc>
          <w:tcPr>
            <w:tcW w:w="1512" w:type="dxa"/>
            <w:vAlign w:val="center"/>
          </w:tcPr>
          <w:p w14:paraId="7FF1CF30">
            <w:pPr>
              <w:tabs>
                <w:tab w:val="left" w:pos="6300"/>
              </w:tabs>
              <w:snapToGrid w:val="0"/>
              <w:spacing w:line="500" w:lineRule="exact"/>
              <w:jc w:val="center"/>
              <w:rPr>
                <w:sz w:val="21"/>
                <w:szCs w:val="24"/>
              </w:rPr>
            </w:pPr>
          </w:p>
        </w:tc>
        <w:tc>
          <w:tcPr>
            <w:tcW w:w="3184" w:type="dxa"/>
            <w:vAlign w:val="center"/>
          </w:tcPr>
          <w:p w14:paraId="6FC3B2F7">
            <w:pPr>
              <w:tabs>
                <w:tab w:val="left" w:pos="6300"/>
              </w:tabs>
              <w:snapToGrid w:val="0"/>
              <w:spacing w:line="500" w:lineRule="exact"/>
              <w:jc w:val="center"/>
              <w:rPr>
                <w:sz w:val="21"/>
                <w:szCs w:val="24"/>
              </w:rPr>
            </w:pPr>
          </w:p>
        </w:tc>
        <w:tc>
          <w:tcPr>
            <w:tcW w:w="2438" w:type="dxa"/>
            <w:vAlign w:val="center"/>
          </w:tcPr>
          <w:p w14:paraId="391C1275">
            <w:pPr>
              <w:tabs>
                <w:tab w:val="left" w:pos="6300"/>
              </w:tabs>
              <w:snapToGrid w:val="0"/>
              <w:spacing w:line="500" w:lineRule="exact"/>
              <w:jc w:val="center"/>
              <w:rPr>
                <w:sz w:val="21"/>
                <w:szCs w:val="24"/>
              </w:rPr>
            </w:pPr>
          </w:p>
        </w:tc>
        <w:tc>
          <w:tcPr>
            <w:tcW w:w="2359" w:type="dxa"/>
            <w:vAlign w:val="center"/>
          </w:tcPr>
          <w:p w14:paraId="70DF9963">
            <w:pPr>
              <w:tabs>
                <w:tab w:val="left" w:pos="6300"/>
              </w:tabs>
              <w:snapToGrid w:val="0"/>
              <w:spacing w:line="500" w:lineRule="exact"/>
              <w:jc w:val="center"/>
              <w:rPr>
                <w:sz w:val="21"/>
                <w:szCs w:val="24"/>
              </w:rPr>
            </w:pPr>
          </w:p>
        </w:tc>
      </w:tr>
    </w:tbl>
    <w:p w14:paraId="2C31CD1E">
      <w:pPr>
        <w:spacing w:line="500" w:lineRule="exact"/>
        <w:ind w:firstLine="530" w:firstLineChars="250"/>
        <w:rPr>
          <w:sz w:val="24"/>
          <w:szCs w:val="28"/>
        </w:rPr>
      </w:pPr>
      <w:r>
        <w:rPr>
          <w:sz w:val="24"/>
          <w:szCs w:val="28"/>
        </w:rPr>
        <w:t>供应商：                法定代表人（或法定代表人授权代表）或自然人：</w:t>
      </w:r>
    </w:p>
    <w:p w14:paraId="09CCB61C">
      <w:pPr>
        <w:spacing w:line="500" w:lineRule="exact"/>
        <w:rPr>
          <w:sz w:val="24"/>
          <w:szCs w:val="28"/>
        </w:rPr>
      </w:pPr>
      <w:r>
        <w:rPr>
          <w:sz w:val="24"/>
          <w:szCs w:val="28"/>
        </w:rPr>
        <w:t xml:space="preserve">    （供应商公章）                               （签字或盖章）</w:t>
      </w:r>
    </w:p>
    <w:p w14:paraId="49353A2A">
      <w:pPr>
        <w:tabs>
          <w:tab w:val="left" w:pos="6300"/>
        </w:tabs>
        <w:snapToGrid w:val="0"/>
        <w:spacing w:line="500" w:lineRule="exact"/>
        <w:ind w:firstLine="570"/>
        <w:rPr>
          <w:sz w:val="24"/>
        </w:rPr>
      </w:pPr>
      <w:r>
        <w:rPr>
          <w:sz w:val="24"/>
          <w:szCs w:val="28"/>
        </w:rPr>
        <w:t xml:space="preserve">                                                  年     月     日</w:t>
      </w:r>
    </w:p>
    <w:p w14:paraId="7D67217A">
      <w:pPr>
        <w:spacing w:line="500" w:lineRule="exact"/>
        <w:ind w:firstLine="424" w:firstLineChars="200"/>
        <w:rPr>
          <w:sz w:val="24"/>
        </w:rPr>
      </w:pPr>
      <w:r>
        <w:rPr>
          <w:sz w:val="24"/>
        </w:rPr>
        <w:t>注：</w:t>
      </w:r>
    </w:p>
    <w:p w14:paraId="6A4CCA2F">
      <w:pPr>
        <w:tabs>
          <w:tab w:val="left" w:pos="6300"/>
        </w:tabs>
        <w:snapToGrid w:val="0"/>
        <w:spacing w:line="500" w:lineRule="exact"/>
        <w:ind w:firstLine="424" w:firstLineChars="200"/>
        <w:rPr>
          <w:sz w:val="24"/>
          <w:szCs w:val="24"/>
        </w:rPr>
      </w:pPr>
      <w:r>
        <w:rPr>
          <w:sz w:val="24"/>
          <w:szCs w:val="24"/>
        </w:rPr>
        <w:t>1.本表即为对本项目“第四篇  项目商务需求”中所列服务要求进行比较和响应；</w:t>
      </w:r>
    </w:p>
    <w:p w14:paraId="298338FF">
      <w:pPr>
        <w:tabs>
          <w:tab w:val="left" w:pos="6300"/>
        </w:tabs>
        <w:snapToGrid w:val="0"/>
        <w:spacing w:line="500" w:lineRule="exact"/>
        <w:ind w:firstLine="424" w:firstLineChars="200"/>
        <w:rPr>
          <w:sz w:val="24"/>
          <w:szCs w:val="24"/>
        </w:rPr>
      </w:pPr>
      <w:r>
        <w:rPr>
          <w:sz w:val="24"/>
          <w:szCs w:val="24"/>
        </w:rPr>
        <w:t>2.该表必须按照竞争性谈判要求逐条如实填写，根据响应情况在“差异说明”项填写正偏离或负偏离及原因，完全符合的填写“无差异”；</w:t>
      </w:r>
    </w:p>
    <w:p w14:paraId="296534F7">
      <w:pPr>
        <w:tabs>
          <w:tab w:val="left" w:pos="6300"/>
        </w:tabs>
        <w:snapToGrid w:val="0"/>
        <w:spacing w:line="500" w:lineRule="exact"/>
        <w:ind w:firstLine="424" w:firstLineChars="200"/>
        <w:rPr>
          <w:sz w:val="24"/>
          <w:szCs w:val="24"/>
        </w:rPr>
      </w:pPr>
      <w:r>
        <w:rPr>
          <w:sz w:val="24"/>
          <w:szCs w:val="24"/>
        </w:rPr>
        <w:t>3.该表可扩展，并逐页签字或盖章。</w:t>
      </w:r>
    </w:p>
    <w:p w14:paraId="3FA76B61">
      <w:pPr>
        <w:tabs>
          <w:tab w:val="left" w:pos="6300"/>
        </w:tabs>
        <w:snapToGrid w:val="0"/>
        <w:spacing w:line="500" w:lineRule="exact"/>
        <w:ind w:firstLine="504" w:firstLineChars="200"/>
        <w:rPr>
          <w:szCs w:val="28"/>
        </w:rPr>
      </w:pPr>
      <w:r>
        <w:rPr>
          <w:szCs w:val="28"/>
        </w:rPr>
        <w:t>（三）其他优惠承诺</w:t>
      </w:r>
    </w:p>
    <w:p w14:paraId="361B6A14">
      <w:pPr>
        <w:pStyle w:val="2"/>
        <w:pageBreakBefore/>
        <w:spacing w:before="0" w:after="0" w:line="500" w:lineRule="exact"/>
        <w:ind w:firstLine="494" w:firstLineChars="196"/>
        <w:jc w:val="left"/>
        <w:rPr>
          <w:sz w:val="28"/>
          <w:szCs w:val="28"/>
        </w:rPr>
      </w:pPr>
      <w:bookmarkStart w:id="109" w:name="_Toc14876233"/>
      <w:r>
        <w:rPr>
          <w:sz w:val="28"/>
          <w:szCs w:val="28"/>
        </w:rPr>
        <w:t>四、</w:t>
      </w:r>
      <w:bookmarkEnd w:id="106"/>
      <w:bookmarkEnd w:id="107"/>
      <w:bookmarkEnd w:id="108"/>
      <w:r>
        <w:rPr>
          <w:sz w:val="28"/>
          <w:szCs w:val="28"/>
        </w:rPr>
        <w:t>资格条件</w:t>
      </w:r>
      <w:bookmarkEnd w:id="109"/>
      <w:bookmarkStart w:id="110" w:name="_Toc313008359"/>
      <w:bookmarkStart w:id="111" w:name="_Toc313888363"/>
      <w:bookmarkStart w:id="112" w:name="_Toc342913422"/>
      <w:r>
        <w:rPr>
          <w:sz w:val="28"/>
          <w:szCs w:val="28"/>
        </w:rPr>
        <w:t>部分</w:t>
      </w:r>
    </w:p>
    <w:p w14:paraId="6D4E9E67">
      <w:pPr>
        <w:tabs>
          <w:tab w:val="left" w:pos="6300"/>
        </w:tabs>
        <w:snapToGrid w:val="0"/>
        <w:spacing w:line="500" w:lineRule="exact"/>
        <w:ind w:firstLine="504" w:firstLineChars="200"/>
        <w:rPr>
          <w:szCs w:val="28"/>
        </w:rPr>
      </w:pPr>
      <w:r>
        <w:rPr>
          <w:szCs w:val="28"/>
        </w:rPr>
        <w:t>（一）法人营业执照（副本）或事业单位法人证书（副本）或个体工商户营业执照或有效的自然人身份证明或社会团体法人登记证书复印件</w:t>
      </w:r>
    </w:p>
    <w:p w14:paraId="6AF847BB">
      <w:pPr>
        <w:tabs>
          <w:tab w:val="left" w:pos="6300"/>
        </w:tabs>
        <w:snapToGrid w:val="0"/>
        <w:spacing w:line="500" w:lineRule="exact"/>
        <w:ind w:firstLine="570"/>
        <w:rPr>
          <w:szCs w:val="28"/>
        </w:rPr>
      </w:pPr>
    </w:p>
    <w:p w14:paraId="3B34161A">
      <w:pPr>
        <w:tabs>
          <w:tab w:val="left" w:pos="6300"/>
        </w:tabs>
        <w:snapToGrid w:val="0"/>
        <w:spacing w:line="500" w:lineRule="exact"/>
        <w:ind w:firstLine="504" w:firstLineChars="200"/>
        <w:rPr>
          <w:szCs w:val="28"/>
        </w:rPr>
      </w:pPr>
      <w:r>
        <w:rPr>
          <w:szCs w:val="28"/>
        </w:rPr>
        <w:t>（二）法定代表人身份证明书（格式）</w:t>
      </w:r>
    </w:p>
    <w:p w14:paraId="559177F7">
      <w:pPr>
        <w:tabs>
          <w:tab w:val="left" w:pos="6300"/>
        </w:tabs>
        <w:snapToGrid w:val="0"/>
        <w:spacing w:line="500" w:lineRule="exact"/>
        <w:ind w:firstLine="570"/>
        <w:rPr>
          <w:szCs w:val="28"/>
        </w:rPr>
      </w:pPr>
    </w:p>
    <w:p w14:paraId="6E75A314">
      <w:pPr>
        <w:tabs>
          <w:tab w:val="left" w:pos="6300"/>
        </w:tabs>
        <w:snapToGrid w:val="0"/>
        <w:spacing w:line="500" w:lineRule="exact"/>
        <w:ind w:firstLine="570"/>
        <w:rPr>
          <w:szCs w:val="28"/>
        </w:rPr>
      </w:pPr>
      <w:r>
        <w:rPr>
          <w:szCs w:val="28"/>
        </w:rPr>
        <w:t>项目名称：</w:t>
      </w:r>
      <w:r>
        <w:rPr>
          <w:szCs w:val="28"/>
          <w:u w:val="single"/>
        </w:rPr>
        <w:t xml:space="preserve">                                       </w:t>
      </w:r>
    </w:p>
    <w:p w14:paraId="369B6D4C">
      <w:pPr>
        <w:tabs>
          <w:tab w:val="left" w:pos="6300"/>
        </w:tabs>
        <w:snapToGrid w:val="0"/>
        <w:spacing w:line="500" w:lineRule="exact"/>
        <w:ind w:firstLine="570"/>
        <w:rPr>
          <w:szCs w:val="28"/>
        </w:rPr>
      </w:pPr>
    </w:p>
    <w:p w14:paraId="5E6F8D39">
      <w:pPr>
        <w:tabs>
          <w:tab w:val="left" w:pos="6300"/>
        </w:tabs>
        <w:snapToGrid w:val="0"/>
        <w:spacing w:line="500" w:lineRule="exact"/>
        <w:rPr>
          <w:szCs w:val="28"/>
        </w:rPr>
      </w:pPr>
      <w:r>
        <w:rPr>
          <w:szCs w:val="28"/>
        </w:rPr>
        <w:t>致：</w:t>
      </w:r>
      <w:r>
        <w:rPr>
          <w:szCs w:val="28"/>
          <w:u w:val="single"/>
        </w:rPr>
        <w:t xml:space="preserve">                     </w:t>
      </w:r>
      <w:r>
        <w:rPr>
          <w:szCs w:val="28"/>
        </w:rPr>
        <w:t>（采购人名称）：</w:t>
      </w:r>
    </w:p>
    <w:p w14:paraId="6CAC7866">
      <w:pPr>
        <w:tabs>
          <w:tab w:val="left" w:pos="6300"/>
        </w:tabs>
        <w:snapToGrid w:val="0"/>
        <w:spacing w:line="500" w:lineRule="exact"/>
        <w:ind w:firstLine="570"/>
        <w:rPr>
          <w:szCs w:val="28"/>
        </w:rPr>
      </w:pPr>
      <w:r>
        <w:rPr>
          <w:szCs w:val="28"/>
          <w:u w:val="single"/>
        </w:rPr>
        <w:t xml:space="preserve">        </w:t>
      </w:r>
      <w:r>
        <w:rPr>
          <w:szCs w:val="28"/>
        </w:rPr>
        <w:t>（法定代表人姓名）在</w:t>
      </w:r>
      <w:r>
        <w:rPr>
          <w:szCs w:val="28"/>
          <w:u w:val="single"/>
        </w:rPr>
        <w:t xml:space="preserve">                       </w:t>
      </w:r>
      <w:r>
        <w:rPr>
          <w:szCs w:val="28"/>
        </w:rPr>
        <w:t>（供应商名称）任</w:t>
      </w:r>
      <w:r>
        <w:rPr>
          <w:szCs w:val="28"/>
          <w:u w:val="single"/>
        </w:rPr>
        <w:t xml:space="preserve">    </w:t>
      </w:r>
      <w:r>
        <w:rPr>
          <w:szCs w:val="28"/>
        </w:rPr>
        <w:t>（职务名称）职务，是（供应商名称）</w:t>
      </w:r>
      <w:r>
        <w:rPr>
          <w:szCs w:val="28"/>
          <w:u w:val="single"/>
        </w:rPr>
        <w:t xml:space="preserve">              </w:t>
      </w:r>
      <w:r>
        <w:rPr>
          <w:szCs w:val="28"/>
        </w:rPr>
        <w:t>的法定代表人。</w:t>
      </w:r>
    </w:p>
    <w:p w14:paraId="65480296">
      <w:pPr>
        <w:tabs>
          <w:tab w:val="left" w:pos="6300"/>
        </w:tabs>
        <w:snapToGrid w:val="0"/>
        <w:spacing w:line="500" w:lineRule="exact"/>
        <w:ind w:firstLine="570"/>
        <w:rPr>
          <w:szCs w:val="28"/>
        </w:rPr>
      </w:pPr>
    </w:p>
    <w:p w14:paraId="235C5197">
      <w:pPr>
        <w:tabs>
          <w:tab w:val="left" w:pos="6300"/>
        </w:tabs>
        <w:snapToGrid w:val="0"/>
        <w:spacing w:line="500" w:lineRule="exact"/>
        <w:ind w:firstLine="570"/>
        <w:rPr>
          <w:szCs w:val="28"/>
        </w:rPr>
      </w:pPr>
      <w:r>
        <w:rPr>
          <w:szCs w:val="28"/>
        </w:rPr>
        <w:t>特此证明。</w:t>
      </w:r>
    </w:p>
    <w:p w14:paraId="58DA4322">
      <w:pPr>
        <w:tabs>
          <w:tab w:val="left" w:pos="6300"/>
        </w:tabs>
        <w:snapToGrid w:val="0"/>
        <w:spacing w:line="500" w:lineRule="exact"/>
        <w:ind w:firstLine="570"/>
        <w:rPr>
          <w:szCs w:val="28"/>
        </w:rPr>
      </w:pPr>
    </w:p>
    <w:p w14:paraId="60F8764B">
      <w:pPr>
        <w:tabs>
          <w:tab w:val="left" w:pos="6300"/>
        </w:tabs>
        <w:snapToGrid w:val="0"/>
        <w:spacing w:line="500" w:lineRule="exact"/>
        <w:ind w:firstLine="570"/>
        <w:rPr>
          <w:szCs w:val="28"/>
        </w:rPr>
      </w:pPr>
    </w:p>
    <w:p w14:paraId="5C599EB9">
      <w:pPr>
        <w:tabs>
          <w:tab w:val="left" w:pos="6300"/>
        </w:tabs>
        <w:snapToGrid w:val="0"/>
        <w:spacing w:line="500" w:lineRule="exact"/>
        <w:ind w:firstLine="570"/>
        <w:rPr>
          <w:szCs w:val="28"/>
        </w:rPr>
      </w:pPr>
      <w:r>
        <w:rPr>
          <w:szCs w:val="28"/>
        </w:rPr>
        <w:t xml:space="preserve">                                             供应商：</w:t>
      </w:r>
    </w:p>
    <w:p w14:paraId="5041488B">
      <w:pPr>
        <w:tabs>
          <w:tab w:val="left" w:pos="6300"/>
        </w:tabs>
        <w:snapToGrid w:val="0"/>
        <w:spacing w:line="500" w:lineRule="exact"/>
        <w:ind w:firstLine="6141" w:firstLineChars="2437"/>
        <w:rPr>
          <w:szCs w:val="28"/>
        </w:rPr>
      </w:pPr>
      <w:r>
        <w:rPr>
          <w:szCs w:val="28"/>
        </w:rPr>
        <w:t>（供应商公章）</w:t>
      </w:r>
    </w:p>
    <w:p w14:paraId="4E5B1587">
      <w:pPr>
        <w:tabs>
          <w:tab w:val="left" w:pos="6300"/>
        </w:tabs>
        <w:snapToGrid w:val="0"/>
        <w:spacing w:line="500" w:lineRule="exact"/>
        <w:ind w:firstLine="570"/>
        <w:rPr>
          <w:szCs w:val="28"/>
        </w:rPr>
      </w:pPr>
    </w:p>
    <w:p w14:paraId="18E00A20">
      <w:pPr>
        <w:tabs>
          <w:tab w:val="left" w:pos="6300"/>
        </w:tabs>
        <w:snapToGrid w:val="0"/>
        <w:spacing w:line="500" w:lineRule="exact"/>
        <w:ind w:firstLine="570"/>
        <w:rPr>
          <w:szCs w:val="28"/>
        </w:rPr>
      </w:pPr>
      <w:r>
        <w:rPr>
          <w:szCs w:val="28"/>
        </w:rPr>
        <w:t xml:space="preserve">                                             年   月   日</w:t>
      </w:r>
    </w:p>
    <w:p w14:paraId="1DCEDD2B">
      <w:pPr>
        <w:tabs>
          <w:tab w:val="left" w:pos="6300"/>
        </w:tabs>
        <w:snapToGrid w:val="0"/>
        <w:spacing w:line="500" w:lineRule="exact"/>
        <w:ind w:firstLine="570"/>
        <w:rPr>
          <w:szCs w:val="28"/>
        </w:rPr>
      </w:pPr>
    </w:p>
    <w:p w14:paraId="2D3D42C9">
      <w:pPr>
        <w:tabs>
          <w:tab w:val="left" w:pos="6300"/>
        </w:tabs>
        <w:snapToGrid w:val="0"/>
        <w:spacing w:line="500" w:lineRule="exact"/>
        <w:ind w:firstLine="570"/>
        <w:rPr>
          <w:szCs w:val="28"/>
        </w:rPr>
      </w:pPr>
      <w:r>
        <w:rPr>
          <w:szCs w:val="28"/>
        </w:rPr>
        <w:t>法定代表人电话：              电子邮箱：</w:t>
      </w:r>
    </w:p>
    <w:p w14:paraId="2DFD6F5A">
      <w:pPr>
        <w:tabs>
          <w:tab w:val="left" w:pos="6300"/>
        </w:tabs>
        <w:snapToGrid w:val="0"/>
        <w:spacing w:line="500" w:lineRule="exact"/>
        <w:ind w:firstLine="570"/>
        <w:rPr>
          <w:szCs w:val="28"/>
        </w:rPr>
      </w:pPr>
      <w:r>
        <w:rPr>
          <w:szCs w:val="28"/>
        </w:rPr>
        <w:t>（附：法定代表人身份证正反面复印件）</w:t>
      </w:r>
    </w:p>
    <w:p w14:paraId="7A1133D0">
      <w:pPr>
        <w:tabs>
          <w:tab w:val="left" w:pos="6300"/>
        </w:tabs>
        <w:snapToGrid w:val="0"/>
        <w:spacing w:line="500" w:lineRule="exact"/>
        <w:ind w:firstLine="570"/>
        <w:rPr>
          <w:szCs w:val="28"/>
        </w:rPr>
      </w:pPr>
    </w:p>
    <w:p w14:paraId="3BBDF006">
      <w:pPr>
        <w:tabs>
          <w:tab w:val="left" w:pos="6300"/>
        </w:tabs>
        <w:snapToGrid w:val="0"/>
        <w:spacing w:line="500" w:lineRule="exact"/>
        <w:ind w:firstLine="570"/>
        <w:rPr>
          <w:szCs w:val="28"/>
        </w:rPr>
      </w:pPr>
    </w:p>
    <w:p w14:paraId="7B923654">
      <w:pPr>
        <w:tabs>
          <w:tab w:val="left" w:pos="6300"/>
        </w:tabs>
        <w:snapToGrid w:val="0"/>
        <w:spacing w:line="500" w:lineRule="exact"/>
        <w:ind w:firstLine="570"/>
        <w:rPr>
          <w:szCs w:val="28"/>
        </w:rPr>
      </w:pPr>
    </w:p>
    <w:p w14:paraId="687DA96D">
      <w:pPr>
        <w:tabs>
          <w:tab w:val="left" w:pos="6300"/>
        </w:tabs>
        <w:snapToGrid w:val="0"/>
        <w:spacing w:line="500" w:lineRule="exact"/>
        <w:ind w:firstLine="570"/>
        <w:rPr>
          <w:szCs w:val="28"/>
        </w:rPr>
      </w:pPr>
    </w:p>
    <w:p w14:paraId="78487EBE">
      <w:pPr>
        <w:tabs>
          <w:tab w:val="left" w:pos="6300"/>
        </w:tabs>
        <w:snapToGrid w:val="0"/>
        <w:spacing w:line="500" w:lineRule="exact"/>
        <w:ind w:firstLine="570"/>
        <w:rPr>
          <w:szCs w:val="28"/>
        </w:rPr>
      </w:pPr>
    </w:p>
    <w:p w14:paraId="1C8D6072">
      <w:pPr>
        <w:spacing w:line="500" w:lineRule="exact"/>
        <w:ind w:firstLine="504" w:firstLineChars="200"/>
        <w:rPr>
          <w:szCs w:val="28"/>
        </w:rPr>
      </w:pPr>
      <w:r>
        <w:rPr>
          <w:szCs w:val="28"/>
        </w:rPr>
        <w:br w:type="column"/>
      </w:r>
      <w:r>
        <w:rPr>
          <w:szCs w:val="28"/>
        </w:rPr>
        <w:t>（三）法定代表人授权委托书（格式）</w:t>
      </w:r>
    </w:p>
    <w:p w14:paraId="25D6CD5E">
      <w:pPr>
        <w:tabs>
          <w:tab w:val="left" w:pos="6300"/>
        </w:tabs>
        <w:snapToGrid w:val="0"/>
        <w:spacing w:line="500" w:lineRule="exact"/>
        <w:ind w:firstLine="570"/>
        <w:rPr>
          <w:szCs w:val="28"/>
        </w:rPr>
      </w:pPr>
      <w:r>
        <w:rPr>
          <w:szCs w:val="28"/>
        </w:rPr>
        <w:t xml:space="preserve">    </w:t>
      </w:r>
    </w:p>
    <w:p w14:paraId="0BF5BCF0">
      <w:pPr>
        <w:tabs>
          <w:tab w:val="left" w:pos="6300"/>
        </w:tabs>
        <w:snapToGrid w:val="0"/>
        <w:spacing w:line="500" w:lineRule="exact"/>
        <w:ind w:firstLine="504" w:firstLineChars="200"/>
        <w:rPr>
          <w:szCs w:val="28"/>
        </w:rPr>
      </w:pPr>
      <w:r>
        <w:rPr>
          <w:szCs w:val="28"/>
        </w:rPr>
        <w:t>项目名称：</w:t>
      </w:r>
      <w:r>
        <w:rPr>
          <w:szCs w:val="28"/>
          <w:u w:val="single"/>
        </w:rPr>
        <w:t xml:space="preserve">                                          </w:t>
      </w:r>
    </w:p>
    <w:p w14:paraId="0E56AF3F">
      <w:pPr>
        <w:tabs>
          <w:tab w:val="left" w:pos="6300"/>
        </w:tabs>
        <w:snapToGrid w:val="0"/>
        <w:spacing w:line="500" w:lineRule="exact"/>
        <w:ind w:firstLine="570"/>
        <w:rPr>
          <w:szCs w:val="28"/>
        </w:rPr>
      </w:pPr>
    </w:p>
    <w:p w14:paraId="1E094282">
      <w:pPr>
        <w:tabs>
          <w:tab w:val="left" w:pos="6300"/>
        </w:tabs>
        <w:snapToGrid w:val="0"/>
        <w:spacing w:line="500" w:lineRule="exact"/>
        <w:rPr>
          <w:szCs w:val="28"/>
        </w:rPr>
      </w:pPr>
      <w:r>
        <w:rPr>
          <w:szCs w:val="28"/>
        </w:rPr>
        <w:t>致：</w:t>
      </w:r>
      <w:r>
        <w:rPr>
          <w:szCs w:val="28"/>
          <w:u w:val="single"/>
        </w:rPr>
        <w:t xml:space="preserve">                     </w:t>
      </w:r>
      <w:r>
        <w:rPr>
          <w:szCs w:val="28"/>
        </w:rPr>
        <w:t>（采购人名称）：</w:t>
      </w:r>
    </w:p>
    <w:p w14:paraId="20019A6B">
      <w:pPr>
        <w:tabs>
          <w:tab w:val="left" w:pos="6300"/>
        </w:tabs>
        <w:snapToGrid w:val="0"/>
        <w:spacing w:line="500" w:lineRule="exact"/>
        <w:ind w:firstLine="504" w:firstLineChars="200"/>
        <w:rPr>
          <w:szCs w:val="28"/>
        </w:rPr>
      </w:pPr>
      <w:r>
        <w:rPr>
          <w:szCs w:val="28"/>
          <w:u w:val="single"/>
        </w:rPr>
        <w:t xml:space="preserve">            </w:t>
      </w:r>
      <w:r>
        <w:rPr>
          <w:szCs w:val="28"/>
        </w:rPr>
        <w:t>（供应商法定代表人名称）是</w:t>
      </w:r>
      <w:r>
        <w:rPr>
          <w:szCs w:val="28"/>
          <w:u w:val="single"/>
        </w:rPr>
        <w:t xml:space="preserve">                    </w:t>
      </w:r>
      <w:r>
        <w:rPr>
          <w:szCs w:val="28"/>
        </w:rPr>
        <w:t>（供应商名称）的法定代表人，特授权</w:t>
      </w:r>
      <w:r>
        <w:rPr>
          <w:szCs w:val="28"/>
          <w:u w:val="single"/>
        </w:rPr>
        <w:t xml:space="preserve">          </w:t>
      </w:r>
      <w:r>
        <w:rPr>
          <w:szCs w:val="28"/>
        </w:rPr>
        <w:t>（被授权人姓名及身份证代码）代表我单位全权办理上述项目的投标、谈判、签约等具体工作，并签署全部有关文件、协议及合同。</w:t>
      </w:r>
    </w:p>
    <w:p w14:paraId="60BB8D5B">
      <w:pPr>
        <w:tabs>
          <w:tab w:val="left" w:pos="6300"/>
        </w:tabs>
        <w:snapToGrid w:val="0"/>
        <w:spacing w:line="500" w:lineRule="exact"/>
        <w:ind w:firstLine="504" w:firstLineChars="200"/>
        <w:rPr>
          <w:szCs w:val="28"/>
        </w:rPr>
      </w:pPr>
      <w:r>
        <w:rPr>
          <w:szCs w:val="28"/>
        </w:rPr>
        <w:t>我单位对被授权人的签署负全部责任。</w:t>
      </w:r>
    </w:p>
    <w:p w14:paraId="26D2AF7C">
      <w:pPr>
        <w:tabs>
          <w:tab w:val="left" w:pos="6300"/>
        </w:tabs>
        <w:snapToGrid w:val="0"/>
        <w:spacing w:line="500" w:lineRule="exact"/>
        <w:ind w:firstLine="504" w:firstLineChars="200"/>
        <w:rPr>
          <w:szCs w:val="28"/>
        </w:rPr>
      </w:pPr>
      <w:r>
        <w:rPr>
          <w:szCs w:val="28"/>
        </w:rPr>
        <w:t>在撤消授权的书面通知以前，本授权书一直有效。被授权人在授权书有效期内签署的所有文件不因授权的撤消而失效。</w:t>
      </w:r>
    </w:p>
    <w:p w14:paraId="76DB9878">
      <w:pPr>
        <w:tabs>
          <w:tab w:val="left" w:pos="6300"/>
        </w:tabs>
        <w:snapToGrid w:val="0"/>
        <w:spacing w:line="500" w:lineRule="exact"/>
        <w:ind w:firstLine="570"/>
        <w:rPr>
          <w:szCs w:val="28"/>
        </w:rPr>
      </w:pPr>
    </w:p>
    <w:p w14:paraId="72655B02">
      <w:pPr>
        <w:tabs>
          <w:tab w:val="left" w:pos="6300"/>
        </w:tabs>
        <w:snapToGrid w:val="0"/>
        <w:spacing w:line="500" w:lineRule="exact"/>
        <w:ind w:firstLine="570"/>
        <w:rPr>
          <w:szCs w:val="28"/>
        </w:rPr>
      </w:pPr>
    </w:p>
    <w:p w14:paraId="719FF3AC">
      <w:pPr>
        <w:tabs>
          <w:tab w:val="left" w:pos="6300"/>
        </w:tabs>
        <w:snapToGrid w:val="0"/>
        <w:spacing w:line="500" w:lineRule="exact"/>
        <w:ind w:firstLine="570"/>
        <w:rPr>
          <w:szCs w:val="28"/>
        </w:rPr>
      </w:pPr>
      <w:r>
        <w:rPr>
          <w:szCs w:val="28"/>
        </w:rPr>
        <w:t>被授权人：                                 供应商法定代表人：</w:t>
      </w:r>
    </w:p>
    <w:p w14:paraId="1C57CCBC">
      <w:pPr>
        <w:tabs>
          <w:tab w:val="left" w:pos="6300"/>
        </w:tabs>
        <w:snapToGrid w:val="0"/>
        <w:spacing w:line="500" w:lineRule="exact"/>
        <w:ind w:firstLine="570"/>
        <w:rPr>
          <w:szCs w:val="28"/>
        </w:rPr>
      </w:pPr>
      <w:r>
        <w:rPr>
          <w:szCs w:val="28"/>
        </w:rPr>
        <w:t>（签署或盖章）                                （签署或盖章）</w:t>
      </w:r>
    </w:p>
    <w:p w14:paraId="1B165370">
      <w:pPr>
        <w:tabs>
          <w:tab w:val="left" w:pos="6300"/>
        </w:tabs>
        <w:snapToGrid w:val="0"/>
        <w:spacing w:line="500" w:lineRule="exact"/>
        <w:ind w:firstLine="570"/>
        <w:rPr>
          <w:szCs w:val="28"/>
        </w:rPr>
      </w:pPr>
    </w:p>
    <w:p w14:paraId="15E9CD08">
      <w:pPr>
        <w:tabs>
          <w:tab w:val="left" w:pos="6300"/>
        </w:tabs>
        <w:snapToGrid w:val="0"/>
        <w:spacing w:line="500" w:lineRule="exact"/>
        <w:ind w:firstLine="570"/>
        <w:rPr>
          <w:szCs w:val="28"/>
        </w:rPr>
      </w:pPr>
    </w:p>
    <w:p w14:paraId="4485887C">
      <w:pPr>
        <w:tabs>
          <w:tab w:val="left" w:pos="6300"/>
        </w:tabs>
        <w:snapToGrid w:val="0"/>
        <w:spacing w:line="500" w:lineRule="exact"/>
        <w:ind w:firstLine="570"/>
        <w:rPr>
          <w:szCs w:val="28"/>
        </w:rPr>
      </w:pPr>
      <w:r>
        <w:rPr>
          <w:szCs w:val="28"/>
        </w:rPr>
        <w:t>（附：被授权人身份证正反面复印件）</w:t>
      </w:r>
    </w:p>
    <w:p w14:paraId="47627125">
      <w:pPr>
        <w:tabs>
          <w:tab w:val="left" w:pos="6300"/>
        </w:tabs>
        <w:snapToGrid w:val="0"/>
        <w:spacing w:line="500" w:lineRule="exact"/>
        <w:ind w:firstLine="570"/>
        <w:rPr>
          <w:szCs w:val="28"/>
        </w:rPr>
      </w:pPr>
      <w:r>
        <w:rPr>
          <w:szCs w:val="28"/>
        </w:rPr>
        <w:t xml:space="preserve">                                          </w:t>
      </w:r>
    </w:p>
    <w:p w14:paraId="21BC5C81">
      <w:pPr>
        <w:tabs>
          <w:tab w:val="left" w:pos="6300"/>
        </w:tabs>
        <w:snapToGrid w:val="0"/>
        <w:spacing w:line="500" w:lineRule="exact"/>
        <w:ind w:firstLine="570"/>
        <w:rPr>
          <w:szCs w:val="28"/>
        </w:rPr>
      </w:pPr>
    </w:p>
    <w:p w14:paraId="68688737">
      <w:pPr>
        <w:tabs>
          <w:tab w:val="left" w:pos="6300"/>
        </w:tabs>
        <w:snapToGrid w:val="0"/>
        <w:spacing w:line="500" w:lineRule="exact"/>
        <w:ind w:right="480" w:firstLine="570"/>
        <w:jc w:val="right"/>
        <w:rPr>
          <w:szCs w:val="28"/>
        </w:rPr>
      </w:pPr>
      <w:r>
        <w:rPr>
          <w:szCs w:val="28"/>
        </w:rPr>
        <w:t>（供应商公章）</w:t>
      </w:r>
    </w:p>
    <w:p w14:paraId="696BD4DA">
      <w:pPr>
        <w:tabs>
          <w:tab w:val="left" w:pos="6300"/>
        </w:tabs>
        <w:snapToGrid w:val="0"/>
        <w:spacing w:line="500" w:lineRule="exact"/>
        <w:ind w:right="480" w:firstLine="570"/>
        <w:jc w:val="right"/>
        <w:rPr>
          <w:szCs w:val="28"/>
        </w:rPr>
      </w:pPr>
      <w:r>
        <w:rPr>
          <w:szCs w:val="28"/>
        </w:rPr>
        <w:t>年   月   日</w:t>
      </w:r>
    </w:p>
    <w:p w14:paraId="18969828">
      <w:pPr>
        <w:tabs>
          <w:tab w:val="left" w:pos="6300"/>
        </w:tabs>
        <w:snapToGrid w:val="0"/>
        <w:spacing w:line="500" w:lineRule="exact"/>
        <w:ind w:right="720" w:firstLine="570"/>
        <w:jc w:val="right"/>
        <w:rPr>
          <w:szCs w:val="28"/>
        </w:rPr>
      </w:pPr>
    </w:p>
    <w:p w14:paraId="298E584E">
      <w:pPr>
        <w:tabs>
          <w:tab w:val="left" w:pos="6300"/>
        </w:tabs>
        <w:snapToGrid w:val="0"/>
        <w:spacing w:line="500" w:lineRule="exact"/>
        <w:ind w:right="480" w:firstLine="570"/>
        <w:jc w:val="left"/>
        <w:rPr>
          <w:szCs w:val="28"/>
        </w:rPr>
      </w:pPr>
      <w:r>
        <w:rPr>
          <w:szCs w:val="28"/>
        </w:rPr>
        <w:t>被授权人电话：     电子邮箱：</w:t>
      </w:r>
    </w:p>
    <w:p w14:paraId="6217EFF7">
      <w:pPr>
        <w:tabs>
          <w:tab w:val="left" w:pos="6300"/>
        </w:tabs>
        <w:snapToGrid w:val="0"/>
        <w:spacing w:line="500" w:lineRule="exact"/>
        <w:ind w:right="480" w:firstLine="570"/>
        <w:jc w:val="left"/>
        <w:rPr>
          <w:szCs w:val="28"/>
        </w:rPr>
      </w:pPr>
      <w:r>
        <w:rPr>
          <w:szCs w:val="28"/>
        </w:rPr>
        <w:t>（若法定代表人办理并签署投标文件的可不填写）</w:t>
      </w:r>
    </w:p>
    <w:p w14:paraId="7D77CB65">
      <w:pPr>
        <w:tabs>
          <w:tab w:val="left" w:pos="6300"/>
        </w:tabs>
        <w:snapToGrid w:val="0"/>
        <w:spacing w:line="500" w:lineRule="exact"/>
        <w:ind w:right="480" w:firstLine="570"/>
        <w:jc w:val="left"/>
        <w:rPr>
          <w:szCs w:val="28"/>
        </w:rPr>
      </w:pPr>
      <w:r>
        <w:rPr>
          <w:szCs w:val="28"/>
        </w:rPr>
        <w:t>注：若为法定代表人办理并签署响应文件的，不提供此文件。</w:t>
      </w:r>
    </w:p>
    <w:p w14:paraId="46D1E084">
      <w:pPr>
        <w:tabs>
          <w:tab w:val="left" w:pos="6300"/>
        </w:tabs>
        <w:snapToGrid w:val="0"/>
        <w:spacing w:line="500" w:lineRule="exact"/>
        <w:rPr>
          <w:szCs w:val="28"/>
        </w:rPr>
      </w:pPr>
    </w:p>
    <w:p w14:paraId="6BD3FD69">
      <w:pPr>
        <w:tabs>
          <w:tab w:val="left" w:pos="6300"/>
        </w:tabs>
        <w:snapToGrid w:val="0"/>
        <w:spacing w:line="500" w:lineRule="exact"/>
        <w:ind w:firstLine="504" w:firstLineChars="200"/>
        <w:rPr>
          <w:szCs w:val="28"/>
        </w:rPr>
      </w:pPr>
    </w:p>
    <w:p w14:paraId="47ED1F4F">
      <w:pPr>
        <w:tabs>
          <w:tab w:val="left" w:pos="6300"/>
        </w:tabs>
        <w:snapToGrid w:val="0"/>
        <w:spacing w:line="500" w:lineRule="exact"/>
        <w:ind w:firstLine="504" w:firstLineChars="200"/>
        <w:rPr>
          <w:szCs w:val="28"/>
        </w:rPr>
      </w:pPr>
      <w:r>
        <w:rPr>
          <w:szCs w:val="28"/>
        </w:rPr>
        <w:t>（四）基本资格条件承诺函</w:t>
      </w:r>
    </w:p>
    <w:p w14:paraId="14373711">
      <w:pPr>
        <w:tabs>
          <w:tab w:val="left" w:pos="6300"/>
        </w:tabs>
        <w:snapToGrid w:val="0"/>
        <w:spacing w:line="500" w:lineRule="exact"/>
        <w:ind w:firstLine="570"/>
        <w:rPr>
          <w:szCs w:val="28"/>
        </w:rPr>
      </w:pPr>
    </w:p>
    <w:p w14:paraId="20BF5232">
      <w:pPr>
        <w:widowControl/>
        <w:spacing w:line="500" w:lineRule="exact"/>
        <w:jc w:val="left"/>
      </w:pPr>
    </w:p>
    <w:p w14:paraId="07B24704">
      <w:pPr>
        <w:tabs>
          <w:tab w:val="left" w:pos="6300"/>
        </w:tabs>
        <w:snapToGrid w:val="0"/>
        <w:spacing w:line="500" w:lineRule="exact"/>
        <w:jc w:val="center"/>
        <w:rPr>
          <w:sz w:val="44"/>
        </w:rPr>
      </w:pPr>
      <w:r>
        <w:rPr>
          <w:sz w:val="44"/>
        </w:rPr>
        <w:t>基本资格条件承诺函</w:t>
      </w:r>
    </w:p>
    <w:p w14:paraId="55304EC3">
      <w:pPr>
        <w:tabs>
          <w:tab w:val="left" w:pos="6300"/>
        </w:tabs>
        <w:snapToGrid w:val="0"/>
        <w:spacing w:line="500" w:lineRule="exact"/>
        <w:rPr>
          <w:sz w:val="24"/>
        </w:rPr>
      </w:pPr>
    </w:p>
    <w:p w14:paraId="699AB3A2">
      <w:pPr>
        <w:tabs>
          <w:tab w:val="left" w:pos="6300"/>
        </w:tabs>
        <w:snapToGrid w:val="0"/>
        <w:spacing w:line="500" w:lineRule="exact"/>
        <w:ind w:firstLine="378" w:firstLineChars="150"/>
        <w:rPr>
          <w:szCs w:val="32"/>
        </w:rPr>
      </w:pPr>
      <w:r>
        <w:rPr>
          <w:szCs w:val="32"/>
        </w:rPr>
        <w:t>致</w:t>
      </w:r>
      <w:r>
        <w:rPr>
          <w:szCs w:val="32"/>
          <w:u w:val="single"/>
        </w:rPr>
        <w:t xml:space="preserve">                   </w:t>
      </w:r>
      <w:r>
        <w:rPr>
          <w:szCs w:val="32"/>
        </w:rPr>
        <w:t>（采购人名称）：</w:t>
      </w:r>
    </w:p>
    <w:p w14:paraId="1616F452">
      <w:pPr>
        <w:tabs>
          <w:tab w:val="left" w:pos="6300"/>
        </w:tabs>
        <w:snapToGrid w:val="0"/>
        <w:spacing w:line="500" w:lineRule="exact"/>
        <w:ind w:firstLine="504" w:firstLineChars="200"/>
        <w:rPr>
          <w:szCs w:val="32"/>
        </w:rPr>
      </w:pPr>
      <w:r>
        <w:rPr>
          <w:szCs w:val="32"/>
          <w:u w:val="single"/>
        </w:rPr>
        <w:t xml:space="preserve">                      </w:t>
      </w:r>
      <w:r>
        <w:rPr>
          <w:szCs w:val="32"/>
        </w:rPr>
        <w:t>（供应商名称）郑重承诺：</w:t>
      </w:r>
    </w:p>
    <w:p w14:paraId="0E144EF8">
      <w:pPr>
        <w:spacing w:line="500" w:lineRule="exact"/>
        <w:ind w:firstLine="504" w:firstLineChars="200"/>
        <w:rPr>
          <w:szCs w:val="32"/>
        </w:rPr>
      </w:pPr>
      <w:r>
        <w:rPr>
          <w:szCs w:val="32"/>
        </w:rPr>
        <w:t>1.我方具有良好的商业信誉和健全的财务会计制度，具有履行合同所必需的设备和专业技术能力，具</w:t>
      </w:r>
      <w:r>
        <w:rPr>
          <w:szCs w:val="32"/>
          <w:lang w:val="zh-CN"/>
        </w:rPr>
        <w:t>有依法缴纳税收和社会保障金的良好记录</w:t>
      </w:r>
      <w:r>
        <w:rPr>
          <w:szCs w:val="32"/>
        </w:rPr>
        <w:t>，参加本项目采购活动前三年内无重大违法活动记录。</w:t>
      </w:r>
    </w:p>
    <w:p w14:paraId="6203AF28">
      <w:pPr>
        <w:spacing w:line="500" w:lineRule="exact"/>
        <w:ind w:firstLine="504" w:firstLineChars="200"/>
        <w:rPr>
          <w:szCs w:val="32"/>
        </w:rPr>
      </w:pPr>
      <w:r>
        <w:rPr>
          <w:szCs w:val="32"/>
        </w:rPr>
        <w:t>2.我方未列入在信用中国网站（www.creditchina.gov.cn）“失信被执行人”、“重大税收违法案件当事人名单”中，也未列入中国政府采购网（www.ccgp.gov.cn）“政府采购严重违法失信行为记录名单”中。</w:t>
      </w:r>
    </w:p>
    <w:p w14:paraId="4A51BBAA">
      <w:pPr>
        <w:spacing w:line="500" w:lineRule="exact"/>
        <w:ind w:firstLine="504" w:firstLineChars="200"/>
        <w:rPr>
          <w:szCs w:val="32"/>
        </w:rPr>
      </w:pPr>
      <w:r>
        <w:rPr>
          <w:szCs w:val="32"/>
        </w:rPr>
        <w:t>3.我方在采购项目评审（评标）环节结束后，随时接受采购人的检查验证，配合提供相关证明材料，证明符合《中华人民共和国政府采购法》规定的投标人基本资格条件。</w:t>
      </w:r>
    </w:p>
    <w:p w14:paraId="266EAD03">
      <w:pPr>
        <w:tabs>
          <w:tab w:val="left" w:pos="6300"/>
        </w:tabs>
        <w:snapToGrid w:val="0"/>
        <w:spacing w:line="500" w:lineRule="exact"/>
        <w:ind w:firstLine="504" w:firstLineChars="200"/>
        <w:rPr>
          <w:szCs w:val="32"/>
        </w:rPr>
      </w:pPr>
      <w:r>
        <w:rPr>
          <w:szCs w:val="32"/>
        </w:rPr>
        <w:t>我方对以上承诺负全部法律责任。</w:t>
      </w:r>
    </w:p>
    <w:p w14:paraId="603624BF">
      <w:pPr>
        <w:tabs>
          <w:tab w:val="left" w:pos="6300"/>
        </w:tabs>
        <w:snapToGrid w:val="0"/>
        <w:spacing w:line="500" w:lineRule="exact"/>
        <w:ind w:firstLine="504" w:firstLineChars="200"/>
        <w:rPr>
          <w:szCs w:val="32"/>
        </w:rPr>
      </w:pPr>
      <w:r>
        <w:rPr>
          <w:szCs w:val="32"/>
        </w:rPr>
        <w:t>特此承诺。</w:t>
      </w:r>
    </w:p>
    <w:p w14:paraId="1EB42A55">
      <w:pPr>
        <w:tabs>
          <w:tab w:val="left" w:pos="6300"/>
        </w:tabs>
        <w:snapToGrid w:val="0"/>
        <w:spacing w:line="500" w:lineRule="exact"/>
        <w:rPr>
          <w:szCs w:val="32"/>
        </w:rPr>
      </w:pPr>
    </w:p>
    <w:p w14:paraId="5C3C3A3B">
      <w:pPr>
        <w:tabs>
          <w:tab w:val="left" w:pos="6300"/>
        </w:tabs>
        <w:snapToGrid w:val="0"/>
        <w:spacing w:line="500" w:lineRule="exact"/>
        <w:ind w:right="424" w:firstLine="570"/>
        <w:jc w:val="right"/>
        <w:rPr>
          <w:szCs w:val="32"/>
        </w:rPr>
      </w:pPr>
      <w:r>
        <w:rPr>
          <w:szCs w:val="32"/>
        </w:rPr>
        <w:t>（供应商公章）</w:t>
      </w:r>
    </w:p>
    <w:p w14:paraId="45294225">
      <w:pPr>
        <w:tabs>
          <w:tab w:val="left" w:pos="6300"/>
        </w:tabs>
        <w:snapToGrid w:val="0"/>
        <w:spacing w:line="500" w:lineRule="exact"/>
        <w:ind w:right="480" w:firstLine="570"/>
        <w:jc w:val="right"/>
        <w:rPr>
          <w:szCs w:val="32"/>
        </w:rPr>
      </w:pPr>
      <w:r>
        <w:rPr>
          <w:szCs w:val="32"/>
        </w:rPr>
        <w:t>年   月   日</w:t>
      </w:r>
    </w:p>
    <w:p w14:paraId="0C86DE60">
      <w:pPr>
        <w:spacing w:line="500" w:lineRule="exact"/>
      </w:pPr>
    </w:p>
    <w:p w14:paraId="37A2787C">
      <w:pPr>
        <w:spacing w:line="500" w:lineRule="exact"/>
        <w:rPr>
          <w:szCs w:val="28"/>
        </w:rPr>
      </w:pPr>
    </w:p>
    <w:p w14:paraId="46FF3275">
      <w:pPr>
        <w:pStyle w:val="2"/>
        <w:rPr>
          <w:szCs w:val="28"/>
        </w:rPr>
      </w:pPr>
    </w:p>
    <w:p w14:paraId="743EE762">
      <w:pPr>
        <w:rPr>
          <w:szCs w:val="28"/>
        </w:rPr>
      </w:pPr>
    </w:p>
    <w:p w14:paraId="20B1FBAF">
      <w:pPr>
        <w:spacing w:line="500" w:lineRule="exact"/>
        <w:rPr>
          <w:szCs w:val="28"/>
        </w:rPr>
      </w:pPr>
    </w:p>
    <w:p w14:paraId="03C7786E">
      <w:pPr>
        <w:tabs>
          <w:tab w:val="left" w:pos="6300"/>
        </w:tabs>
        <w:snapToGrid w:val="0"/>
        <w:spacing w:line="500" w:lineRule="exact"/>
        <w:ind w:firstLine="504" w:firstLineChars="200"/>
        <w:rPr>
          <w:szCs w:val="28"/>
        </w:rPr>
      </w:pPr>
    </w:p>
    <w:p w14:paraId="139D1F11">
      <w:pPr>
        <w:tabs>
          <w:tab w:val="left" w:pos="6300"/>
        </w:tabs>
        <w:snapToGrid w:val="0"/>
        <w:spacing w:line="500" w:lineRule="exact"/>
        <w:ind w:firstLine="504" w:firstLineChars="200"/>
        <w:rPr>
          <w:szCs w:val="28"/>
        </w:rPr>
      </w:pPr>
      <w:r>
        <w:rPr>
          <w:szCs w:val="28"/>
        </w:rPr>
        <w:t>（五）特定资格条件（如果有）</w:t>
      </w:r>
    </w:p>
    <w:p w14:paraId="4D7188E7">
      <w:pPr>
        <w:pStyle w:val="2"/>
        <w:spacing w:before="0" w:after="0" w:line="500" w:lineRule="exact"/>
        <w:ind w:firstLine="416" w:firstLineChars="196"/>
        <w:jc w:val="left"/>
        <w:rPr>
          <w:rFonts w:hint="eastAsia" w:eastAsia="宋体"/>
          <w:sz w:val="28"/>
          <w:szCs w:val="28"/>
          <w:lang w:eastAsia="zh-CN"/>
        </w:rPr>
      </w:pPr>
      <w:r>
        <w:rPr>
          <w:sz w:val="24"/>
          <w:szCs w:val="24"/>
        </w:rPr>
        <w:br w:type="page"/>
      </w:r>
      <w:bookmarkStart w:id="113" w:name="_Toc14876234"/>
      <w:r>
        <w:rPr>
          <w:sz w:val="28"/>
          <w:szCs w:val="28"/>
        </w:rPr>
        <w:t>五、</w:t>
      </w:r>
      <w:bookmarkEnd w:id="110"/>
      <w:bookmarkEnd w:id="111"/>
      <w:bookmarkEnd w:id="112"/>
      <w:r>
        <w:rPr>
          <w:sz w:val="28"/>
          <w:szCs w:val="28"/>
        </w:rPr>
        <w:t>其他应提供的资料</w:t>
      </w:r>
      <w:bookmarkEnd w:id="113"/>
    </w:p>
    <w:p w14:paraId="34B94FB0">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（一）中小企业声明函、监狱企业证明文件、残疾人福利性单位声明函</w:t>
      </w:r>
    </w:p>
    <w:p w14:paraId="4E39E259">
      <w:pPr>
        <w:tabs>
          <w:tab w:val="left" w:pos="6300"/>
        </w:tabs>
        <w:kinsoku/>
        <w:wordWrap/>
        <w:overflowPunct/>
        <w:topLinePunct w:val="0"/>
        <w:autoSpaceDE/>
        <w:autoSpaceDN/>
        <w:bidi w:val="0"/>
        <w:snapToGrid w:val="0"/>
        <w:spacing w:line="360" w:lineRule="auto"/>
        <w:ind w:firstLine="504" w:firstLineChars="200"/>
        <w:jc w:val="center"/>
        <w:rPr>
          <w:rFonts w:hint="eastAsia" w:ascii="宋体" w:hAnsi="宋体" w:eastAsia="宋体" w:cs="宋体"/>
          <w:color w:val="auto"/>
        </w:rPr>
      </w:pPr>
      <w:r>
        <w:rPr>
          <w:rFonts w:hint="eastAsia" w:ascii="宋体" w:hAnsi="宋体" w:eastAsia="宋体" w:cs="宋体"/>
          <w:color w:val="auto"/>
        </w:rPr>
        <w:t>中小企业声明函</w:t>
      </w:r>
    </w:p>
    <w:p w14:paraId="36F0DF2F">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本公司（联合体）郑重声明，根据《政府采购促进中小企业发展管理办法》（</w:t>
      </w:r>
      <w:r>
        <w:rPr>
          <w:rFonts w:hint="eastAsia" w:ascii="宋体" w:hAnsi="宋体" w:eastAsia="宋体" w:cs="宋体"/>
          <w:color w:val="auto"/>
          <w:sz w:val="24"/>
          <w:szCs w:val="24"/>
        </w:rPr>
        <w:t>财库〔2020〕46号</w:t>
      </w:r>
      <w:r>
        <w:rPr>
          <w:rFonts w:hint="eastAsia" w:ascii="宋体" w:hAnsi="宋体" w:eastAsia="宋体" w:cs="宋体"/>
          <w:color w:val="auto"/>
          <w:sz w:val="24"/>
          <w:szCs w:val="28"/>
        </w:rPr>
        <w:t>）的规定，本公司（联合体）参加</w:t>
      </w:r>
      <w:r>
        <w:rPr>
          <w:rFonts w:hint="eastAsia" w:ascii="宋体" w:hAnsi="宋体" w:eastAsia="宋体" w:cs="宋体"/>
          <w:i/>
          <w:color w:val="auto"/>
          <w:sz w:val="24"/>
          <w:szCs w:val="28"/>
          <w:u w:val="single"/>
        </w:rPr>
        <w:t>（单位名称）</w:t>
      </w:r>
      <w:r>
        <w:rPr>
          <w:rFonts w:hint="eastAsia" w:ascii="宋体" w:hAnsi="宋体" w:eastAsia="宋体" w:cs="宋体"/>
          <w:color w:val="auto"/>
          <w:sz w:val="24"/>
          <w:szCs w:val="28"/>
        </w:rPr>
        <w:t>的</w:t>
      </w:r>
      <w:r>
        <w:rPr>
          <w:rFonts w:hint="eastAsia" w:ascii="宋体" w:hAnsi="宋体" w:eastAsia="宋体" w:cs="宋体"/>
          <w:i/>
          <w:color w:val="auto"/>
          <w:sz w:val="24"/>
          <w:szCs w:val="28"/>
          <w:u w:val="single"/>
        </w:rPr>
        <w:t>（项目名称）</w:t>
      </w:r>
      <w:r>
        <w:rPr>
          <w:rFonts w:hint="eastAsia" w:ascii="宋体" w:hAnsi="宋体" w:eastAsia="宋体" w:cs="宋体"/>
          <w:color w:val="auto"/>
          <w:sz w:val="24"/>
          <w:szCs w:val="28"/>
        </w:rPr>
        <w:t>采购活动，服务全部由符合政策要求的中小企业承接。相关企业（含联合体中的中小企业、签订分包意向协议的中小企业）的具体情况如下：</w:t>
      </w:r>
    </w:p>
    <w:p w14:paraId="5CF6ED6D">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1.</w:t>
      </w:r>
      <w:r>
        <w:rPr>
          <w:rFonts w:hint="eastAsia" w:ascii="宋体" w:hAnsi="宋体" w:eastAsia="宋体" w:cs="宋体"/>
          <w:i/>
          <w:color w:val="auto"/>
          <w:sz w:val="24"/>
          <w:szCs w:val="28"/>
          <w:u w:val="single"/>
        </w:rPr>
        <w:t>（标的名称）</w:t>
      </w:r>
      <w:r>
        <w:rPr>
          <w:rFonts w:hint="eastAsia" w:ascii="宋体" w:hAnsi="宋体" w:eastAsia="宋体" w:cs="宋体"/>
          <w:color w:val="auto"/>
          <w:sz w:val="24"/>
          <w:szCs w:val="28"/>
        </w:rPr>
        <w:t>，属于</w:t>
      </w:r>
      <w:r>
        <w:rPr>
          <w:rFonts w:hint="eastAsia" w:ascii="宋体" w:hAnsi="宋体" w:eastAsia="宋体" w:cs="宋体"/>
          <w:i/>
          <w:color w:val="auto"/>
          <w:sz w:val="24"/>
          <w:szCs w:val="28"/>
          <w:u w:val="single"/>
        </w:rPr>
        <w:t>（采购文件中明确的所属行业）</w:t>
      </w:r>
      <w:r>
        <w:rPr>
          <w:rFonts w:hint="eastAsia" w:ascii="宋体" w:hAnsi="宋体" w:eastAsia="宋体" w:cs="宋体"/>
          <w:color w:val="auto"/>
          <w:sz w:val="24"/>
          <w:szCs w:val="28"/>
        </w:rPr>
        <w:t>；承接企业为</w:t>
      </w:r>
      <w:r>
        <w:rPr>
          <w:rFonts w:hint="eastAsia" w:ascii="宋体" w:hAnsi="宋体" w:eastAsia="宋体" w:cs="宋体"/>
          <w:i/>
          <w:color w:val="auto"/>
          <w:sz w:val="24"/>
          <w:szCs w:val="28"/>
          <w:u w:val="single"/>
        </w:rPr>
        <w:t>（企业名称）</w:t>
      </w:r>
      <w:r>
        <w:rPr>
          <w:rFonts w:hint="eastAsia" w:ascii="宋体" w:hAnsi="宋体" w:eastAsia="宋体" w:cs="宋体"/>
          <w:color w:val="auto"/>
          <w:sz w:val="24"/>
          <w:szCs w:val="28"/>
        </w:rPr>
        <w:t>，从业人员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人，营业收入为</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万元，资产总额为</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万元，属于</w:t>
      </w:r>
      <w:r>
        <w:rPr>
          <w:rFonts w:hint="eastAsia" w:ascii="宋体" w:hAnsi="宋体" w:eastAsia="宋体" w:cs="宋体"/>
          <w:i/>
          <w:color w:val="auto"/>
          <w:sz w:val="24"/>
          <w:szCs w:val="28"/>
          <w:u w:val="single"/>
        </w:rPr>
        <w:t>（中型企业、小型企业、微型企业）</w:t>
      </w:r>
      <w:r>
        <w:rPr>
          <w:rFonts w:hint="eastAsia" w:ascii="宋体" w:hAnsi="宋体" w:eastAsia="宋体" w:cs="宋体"/>
          <w:color w:val="auto"/>
          <w:sz w:val="24"/>
          <w:szCs w:val="28"/>
        </w:rPr>
        <w:t>；</w:t>
      </w:r>
    </w:p>
    <w:p w14:paraId="757B2C17">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为本标的提供的服务人员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人，其中与本企业签订劳动合同</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人，其他人员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人。有其他人员的不符合中小企业扶持政策（适用于服务采购项目）;</w:t>
      </w:r>
    </w:p>
    <w:p w14:paraId="6618178E">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2.</w:t>
      </w:r>
      <w:r>
        <w:rPr>
          <w:rFonts w:hint="eastAsia" w:ascii="宋体" w:hAnsi="宋体" w:eastAsia="宋体" w:cs="宋体"/>
          <w:i/>
          <w:color w:val="auto"/>
          <w:sz w:val="24"/>
          <w:szCs w:val="28"/>
          <w:u w:val="single"/>
        </w:rPr>
        <w:t xml:space="preserve"> （标的名称）</w:t>
      </w:r>
      <w:r>
        <w:rPr>
          <w:rFonts w:hint="eastAsia" w:ascii="宋体" w:hAnsi="宋体" w:eastAsia="宋体" w:cs="宋体"/>
          <w:color w:val="auto"/>
          <w:sz w:val="24"/>
          <w:szCs w:val="28"/>
        </w:rPr>
        <w:t>，属于</w:t>
      </w:r>
      <w:r>
        <w:rPr>
          <w:rFonts w:hint="eastAsia" w:ascii="宋体" w:hAnsi="宋体" w:eastAsia="宋体" w:cs="宋体"/>
          <w:i/>
          <w:color w:val="auto"/>
          <w:sz w:val="24"/>
          <w:szCs w:val="28"/>
          <w:u w:val="single"/>
        </w:rPr>
        <w:t>（采购文件中明确的所属行业）</w:t>
      </w:r>
      <w:r>
        <w:rPr>
          <w:rFonts w:hint="eastAsia" w:ascii="宋体" w:hAnsi="宋体" w:eastAsia="宋体" w:cs="宋体"/>
          <w:color w:val="auto"/>
          <w:sz w:val="24"/>
          <w:szCs w:val="28"/>
        </w:rPr>
        <w:t>；承接企业为</w:t>
      </w:r>
      <w:r>
        <w:rPr>
          <w:rFonts w:hint="eastAsia" w:ascii="宋体" w:hAnsi="宋体" w:eastAsia="宋体" w:cs="宋体"/>
          <w:i/>
          <w:color w:val="auto"/>
          <w:sz w:val="24"/>
          <w:szCs w:val="28"/>
          <w:u w:val="single"/>
        </w:rPr>
        <w:t>（企业名称）</w:t>
      </w:r>
      <w:r>
        <w:rPr>
          <w:rFonts w:hint="eastAsia" w:ascii="宋体" w:hAnsi="宋体" w:eastAsia="宋体" w:cs="宋体"/>
          <w:color w:val="auto"/>
          <w:sz w:val="24"/>
          <w:szCs w:val="28"/>
        </w:rPr>
        <w:t>，从业人员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人，营业收入为</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万元，资产总额为</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万元，属于</w:t>
      </w:r>
      <w:r>
        <w:rPr>
          <w:rFonts w:hint="eastAsia" w:ascii="宋体" w:hAnsi="宋体" w:eastAsia="宋体" w:cs="宋体"/>
          <w:i/>
          <w:color w:val="auto"/>
          <w:sz w:val="24"/>
          <w:szCs w:val="28"/>
          <w:u w:val="single"/>
        </w:rPr>
        <w:t>（中型企业、小型企业、微型企业）</w:t>
      </w:r>
      <w:r>
        <w:rPr>
          <w:rFonts w:hint="eastAsia" w:ascii="宋体" w:hAnsi="宋体" w:eastAsia="宋体" w:cs="宋体"/>
          <w:color w:val="auto"/>
          <w:sz w:val="24"/>
          <w:szCs w:val="28"/>
        </w:rPr>
        <w:t>；</w:t>
      </w:r>
    </w:p>
    <w:p w14:paraId="287F5B8F">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为本标的提供的服务人员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人，其中与本企业签订劳动合同</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人，其他人员</w:t>
      </w: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人。有其他人员的不符合中小企业扶持政策（适用于服务采购项目）;</w:t>
      </w:r>
    </w:p>
    <w:p w14:paraId="5C5BFA58">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w:t>
      </w:r>
    </w:p>
    <w:p w14:paraId="47CD39AB">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以上企业，不属于大企业的分支机构，不存在控股股东为大企业的情形，也不存在与大企业的负责人为同一人的情形。</w:t>
      </w:r>
    </w:p>
    <w:p w14:paraId="2EA8B1A4">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本企业对上述声明内容的真实性负责。如有虚假，将依法承担相应责任。</w:t>
      </w:r>
    </w:p>
    <w:p w14:paraId="640AF591">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44CDEF30">
      <w:pPr>
        <w:tabs>
          <w:tab w:val="left" w:pos="6300"/>
        </w:tabs>
        <w:kinsoku/>
        <w:wordWrap/>
        <w:overflowPunct/>
        <w:topLinePunct w:val="0"/>
        <w:autoSpaceDE/>
        <w:autoSpaceDN/>
        <w:bidi w:val="0"/>
        <w:snapToGrid w:val="0"/>
        <w:spacing w:line="360" w:lineRule="auto"/>
        <w:ind w:firstLine="5406" w:firstLineChars="2550"/>
        <w:rPr>
          <w:rFonts w:hint="eastAsia" w:ascii="宋体" w:hAnsi="宋体" w:eastAsia="宋体" w:cs="宋体"/>
          <w:color w:val="auto"/>
          <w:sz w:val="24"/>
          <w:szCs w:val="28"/>
        </w:rPr>
      </w:pPr>
      <w:r>
        <w:rPr>
          <w:rFonts w:hint="eastAsia" w:ascii="宋体" w:hAnsi="宋体" w:eastAsia="宋体" w:cs="宋体"/>
          <w:color w:val="auto"/>
          <w:sz w:val="24"/>
          <w:szCs w:val="28"/>
        </w:rPr>
        <w:t xml:space="preserve">企业名称（盖章）： </w:t>
      </w:r>
    </w:p>
    <w:p w14:paraId="776036CD">
      <w:pPr>
        <w:tabs>
          <w:tab w:val="left" w:pos="6300"/>
        </w:tabs>
        <w:kinsoku/>
        <w:wordWrap/>
        <w:overflowPunct/>
        <w:topLinePunct w:val="0"/>
        <w:autoSpaceDE/>
        <w:autoSpaceDN/>
        <w:bidi w:val="0"/>
        <w:snapToGrid w:val="0"/>
        <w:spacing w:line="360" w:lineRule="auto"/>
        <w:ind w:right="784" w:firstLine="5406" w:firstLineChars="2550"/>
        <w:rPr>
          <w:rFonts w:hint="eastAsia" w:ascii="宋体" w:hAnsi="宋体" w:eastAsia="宋体" w:cs="宋体"/>
          <w:color w:val="auto"/>
          <w:sz w:val="24"/>
        </w:rPr>
      </w:pPr>
      <w:r>
        <w:rPr>
          <w:rFonts w:hint="eastAsia" w:ascii="宋体" w:hAnsi="宋体" w:eastAsia="宋体" w:cs="宋体"/>
          <w:color w:val="auto"/>
          <w:sz w:val="24"/>
          <w:szCs w:val="28"/>
        </w:rPr>
        <w:t>日期：</w:t>
      </w:r>
    </w:p>
    <w:p w14:paraId="01A25E72">
      <w:pPr>
        <w:tabs>
          <w:tab w:val="left" w:pos="6300"/>
        </w:tabs>
        <w:kinsoku/>
        <w:wordWrap/>
        <w:overflowPunct/>
        <w:topLinePunct w:val="0"/>
        <w:autoSpaceDE/>
        <w:autoSpaceDN/>
        <w:bidi w:val="0"/>
        <w:snapToGrid w:val="0"/>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填写时应注意以下事项：</w:t>
      </w:r>
    </w:p>
    <w:p w14:paraId="421F6EED">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1.从业人员、营业收入、资产总额填报上一年度数据，无上一年度数据的新成立企业可不填报。</w:t>
      </w:r>
    </w:p>
    <w:p w14:paraId="03A1D00F">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2.中小企业应当按照《中小企业划型标准规定》（工信部联企业〔2011〕300号），如实填写并提交《中小企业声明函》。</w:t>
      </w:r>
    </w:p>
    <w:p w14:paraId="418C6029">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3.供应商填写《中小企业声明函》中所属行业时，应与采购文件第一篇“采购标的对应的中小企业划分标准所属行业”中填写的所属行业一致。</w:t>
      </w:r>
    </w:p>
    <w:p w14:paraId="0E5A3ED7">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4.本声明函“企业名称（盖章）”处为供应商盖章。</w:t>
      </w:r>
    </w:p>
    <w:p w14:paraId="5174D9CF">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注：各行业划型标准：</w:t>
      </w:r>
    </w:p>
    <w:p w14:paraId="2136641D">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（一）农、林、牧、渔业。营业收入20000万元以下的为中小微型企业。其中，营业收入500万元及以上的为中型企业，营业收入50万元及以上的为小型企业，营业收入50万元以下的为微型企业。</w:t>
      </w:r>
    </w:p>
    <w:p w14:paraId="004903F6">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8FC96BE">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8AEE985">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B8859A9">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180D79B">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659B3D7">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A49B22">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FD3D470">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26C6303">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E5936FE">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5BE9046">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19D859">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50F3E00">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4381C73">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96ECF6C">
      <w:pPr>
        <w:tabs>
          <w:tab w:val="left" w:pos="6300"/>
        </w:tabs>
        <w:kinsoku/>
        <w:wordWrap/>
        <w:overflowPunct/>
        <w:topLinePunct w:val="0"/>
        <w:autoSpaceDE/>
        <w:autoSpaceDN/>
        <w:bidi w:val="0"/>
        <w:snapToGrid w:val="0"/>
        <w:spacing w:line="360" w:lineRule="auto"/>
        <w:ind w:firstLine="364"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（十六）其他未列明行业。从业人员300人以下的为中小微型企业。其中，从业人员100人及以上的为中型企业；从业人员10人及以上的为小型企业；从业人员10人以下的为微型企业。</w:t>
      </w:r>
    </w:p>
    <w:p w14:paraId="273285A3">
      <w:pPr>
        <w:snapToGrid w:val="0"/>
        <w:spacing w:line="500" w:lineRule="exact"/>
        <w:ind w:firstLine="504" w:firstLineChars="200"/>
        <w:rPr>
          <w:szCs w:val="28"/>
        </w:rPr>
      </w:pPr>
    </w:p>
    <w:p w14:paraId="4D5FCDB9">
      <w:pPr>
        <w:pStyle w:val="2"/>
        <w:rPr>
          <w:szCs w:val="28"/>
        </w:rPr>
      </w:pPr>
    </w:p>
    <w:p w14:paraId="310B4F87">
      <w:pPr>
        <w:rPr>
          <w:szCs w:val="28"/>
        </w:rPr>
      </w:pPr>
    </w:p>
    <w:p w14:paraId="04ECD99F">
      <w:pPr>
        <w:pStyle w:val="2"/>
        <w:rPr>
          <w:szCs w:val="28"/>
        </w:rPr>
      </w:pPr>
    </w:p>
    <w:p w14:paraId="77BF2B2E">
      <w:pPr>
        <w:rPr>
          <w:szCs w:val="28"/>
        </w:rPr>
      </w:pPr>
    </w:p>
    <w:p w14:paraId="1DD48C32">
      <w:pPr>
        <w:pStyle w:val="2"/>
        <w:rPr>
          <w:szCs w:val="28"/>
        </w:rPr>
      </w:pPr>
    </w:p>
    <w:p w14:paraId="23AB354A">
      <w:pPr>
        <w:rPr>
          <w:szCs w:val="28"/>
        </w:rPr>
      </w:pPr>
    </w:p>
    <w:p w14:paraId="53B038F8">
      <w:pPr>
        <w:pStyle w:val="2"/>
        <w:rPr>
          <w:szCs w:val="28"/>
        </w:rPr>
      </w:pPr>
    </w:p>
    <w:p w14:paraId="2B5DEB91">
      <w:pPr>
        <w:rPr>
          <w:szCs w:val="28"/>
        </w:rPr>
      </w:pPr>
    </w:p>
    <w:p w14:paraId="4A1BEE05">
      <w:pPr>
        <w:pStyle w:val="2"/>
      </w:pPr>
    </w:p>
    <w:p w14:paraId="4D1DD327">
      <w:pPr>
        <w:tabs>
          <w:tab w:val="left" w:pos="6300"/>
        </w:tabs>
        <w:kinsoku/>
        <w:wordWrap/>
        <w:overflowPunct/>
        <w:topLinePunct w:val="0"/>
        <w:autoSpaceDE/>
        <w:autoSpaceDN/>
        <w:bidi w:val="0"/>
        <w:snapToGrid w:val="0"/>
        <w:spacing w:line="360" w:lineRule="auto"/>
        <w:ind w:firstLine="504" w:firstLineChars="200"/>
        <w:jc w:val="center"/>
        <w:rPr>
          <w:rFonts w:hint="eastAsia" w:ascii="宋体" w:hAnsi="宋体" w:eastAsia="宋体" w:cs="宋体"/>
          <w:color w:val="auto"/>
        </w:rPr>
      </w:pPr>
    </w:p>
    <w:p w14:paraId="5DA5D251">
      <w:pPr>
        <w:tabs>
          <w:tab w:val="left" w:pos="6300"/>
        </w:tabs>
        <w:kinsoku/>
        <w:wordWrap/>
        <w:overflowPunct/>
        <w:topLinePunct w:val="0"/>
        <w:autoSpaceDE/>
        <w:autoSpaceDN/>
        <w:bidi w:val="0"/>
        <w:snapToGrid w:val="0"/>
        <w:spacing w:line="360" w:lineRule="auto"/>
        <w:ind w:firstLine="504" w:firstLineChars="200"/>
        <w:jc w:val="center"/>
        <w:rPr>
          <w:rFonts w:hint="eastAsia" w:ascii="宋体" w:hAnsi="宋体" w:eastAsia="宋体" w:cs="宋体"/>
          <w:color w:val="auto"/>
        </w:rPr>
      </w:pPr>
    </w:p>
    <w:p w14:paraId="02F77A6E">
      <w:pPr>
        <w:tabs>
          <w:tab w:val="left" w:pos="6300"/>
        </w:tabs>
        <w:kinsoku/>
        <w:wordWrap/>
        <w:overflowPunct/>
        <w:topLinePunct w:val="0"/>
        <w:autoSpaceDE/>
        <w:autoSpaceDN/>
        <w:bidi w:val="0"/>
        <w:snapToGrid w:val="0"/>
        <w:spacing w:line="360" w:lineRule="auto"/>
        <w:ind w:firstLine="504" w:firstLineChars="200"/>
        <w:jc w:val="center"/>
        <w:rPr>
          <w:rFonts w:hint="eastAsia" w:ascii="宋体" w:hAnsi="宋体" w:eastAsia="宋体" w:cs="宋体"/>
          <w:color w:val="auto"/>
        </w:rPr>
      </w:pPr>
    </w:p>
    <w:p w14:paraId="304DD07F">
      <w:pPr>
        <w:tabs>
          <w:tab w:val="left" w:pos="6300"/>
        </w:tabs>
        <w:kinsoku/>
        <w:wordWrap/>
        <w:overflowPunct/>
        <w:topLinePunct w:val="0"/>
        <w:autoSpaceDE/>
        <w:autoSpaceDN/>
        <w:bidi w:val="0"/>
        <w:snapToGrid w:val="0"/>
        <w:spacing w:line="360" w:lineRule="auto"/>
        <w:ind w:firstLine="504" w:firstLineChars="200"/>
        <w:jc w:val="center"/>
        <w:rPr>
          <w:rFonts w:hint="eastAsia" w:ascii="宋体" w:hAnsi="宋体" w:eastAsia="宋体" w:cs="宋体"/>
          <w:color w:val="auto"/>
        </w:rPr>
      </w:pPr>
      <w:r>
        <w:rPr>
          <w:rFonts w:hint="eastAsia" w:ascii="宋体" w:hAnsi="宋体" w:eastAsia="宋体" w:cs="宋体"/>
          <w:color w:val="auto"/>
        </w:rPr>
        <w:t>监狱企业证明文件</w:t>
      </w:r>
    </w:p>
    <w:p w14:paraId="5098DF12">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sz w:val="24"/>
        </w:rPr>
        <w:t>以省级以上监狱管理局、戒毒管理局（含新疆生产建设兵团）出具的属于监狱企业的证明文件为准。</w:t>
      </w:r>
    </w:p>
    <w:p w14:paraId="60D38364">
      <w:pPr>
        <w:tabs>
          <w:tab w:val="left" w:pos="6300"/>
        </w:tabs>
        <w:kinsoku/>
        <w:wordWrap/>
        <w:overflowPunct/>
        <w:topLinePunct w:val="0"/>
        <w:autoSpaceDE/>
        <w:autoSpaceDN/>
        <w:bidi w:val="0"/>
        <w:snapToGrid w:val="0"/>
        <w:spacing w:line="360" w:lineRule="auto"/>
        <w:ind w:firstLine="424" w:firstLineChars="200"/>
        <w:jc w:val="center"/>
        <w:rPr>
          <w:rFonts w:hint="eastAsia" w:ascii="宋体" w:hAnsi="宋体" w:eastAsia="宋体" w:cs="宋体"/>
          <w:color w:val="auto"/>
        </w:rPr>
      </w:pPr>
      <w:r>
        <w:rPr>
          <w:rFonts w:hint="eastAsia" w:ascii="宋体" w:hAnsi="宋体" w:eastAsia="宋体" w:cs="宋体"/>
          <w:color w:val="auto"/>
          <w:sz w:val="24"/>
        </w:rPr>
        <w:br w:type="page"/>
      </w:r>
      <w:r>
        <w:rPr>
          <w:rFonts w:hint="eastAsia" w:ascii="宋体" w:hAnsi="宋体" w:eastAsia="宋体" w:cs="宋体"/>
          <w:color w:val="auto"/>
        </w:rPr>
        <w:t>残疾人福利性单位声明函</w:t>
      </w:r>
    </w:p>
    <w:p w14:paraId="46BBD2B5">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5E90984">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1EBCC6E0">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2F2EFAB6">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29F2B475">
      <w:pPr>
        <w:tabs>
          <w:tab w:val="left" w:pos="6300"/>
        </w:tabs>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18898D18">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sz w:val="24"/>
        </w:rPr>
        <w:t xml:space="preserve">                                                  日  期：</w:t>
      </w:r>
    </w:p>
    <w:p w14:paraId="4887D39E">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49822084">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34C5DB74">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1CCEF0C1">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418935D8">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7DC377C3">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418AF73E">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7212AC76">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6832699F">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15CF874C">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73889A43">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7DF502FB">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2E0AB7FF">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r>
        <w:rPr>
          <w:rFonts w:hint="eastAsia" w:ascii="宋体" w:hAnsi="宋体" w:eastAsia="宋体" w:cs="宋体"/>
          <w:color w:val="auto"/>
          <w:kern w:val="0"/>
          <w:sz w:val="24"/>
        </w:rPr>
        <w:t>若成交供应商为残疾人福利性单位的，将在结果公告时公告其《残疾人福利性单位声明函》。</w:t>
      </w:r>
    </w:p>
    <w:p w14:paraId="1660B261">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rPr>
      </w:pPr>
    </w:p>
    <w:p w14:paraId="24201522">
      <w:pPr>
        <w:kinsoku/>
        <w:wordWrap/>
        <w:overflowPunct/>
        <w:topLinePunct w:val="0"/>
        <w:autoSpaceDE/>
        <w:autoSpaceDN/>
        <w:bidi w:val="0"/>
        <w:snapToGrid w:val="0"/>
        <w:spacing w:line="360" w:lineRule="auto"/>
        <w:ind w:firstLine="424" w:firstLineChars="200"/>
        <w:rPr>
          <w:rFonts w:hint="eastAsia" w:ascii="宋体" w:hAnsi="宋体" w:eastAsia="宋体" w:cs="宋体"/>
          <w:color w:val="auto"/>
          <w:sz w:val="24"/>
          <w:szCs w:val="24"/>
        </w:rPr>
      </w:pPr>
      <w:r>
        <w:rPr>
          <w:rFonts w:hint="eastAsia" w:ascii="宋体" w:hAnsi="宋体" w:eastAsia="宋体" w:cs="宋体"/>
          <w:color w:val="auto"/>
          <w:sz w:val="24"/>
          <w:szCs w:val="24"/>
        </w:rPr>
        <w:br w:type="page"/>
      </w:r>
      <w:r>
        <w:rPr>
          <w:rFonts w:hint="eastAsia" w:ascii="宋体" w:hAnsi="宋体" w:eastAsia="宋体" w:cs="宋体"/>
          <w:color w:val="auto"/>
          <w:sz w:val="24"/>
          <w:szCs w:val="24"/>
        </w:rPr>
        <w:t>（二）其他与项目有关的资料</w:t>
      </w:r>
    </w:p>
    <w:p w14:paraId="7A5A0950">
      <w:pPr>
        <w:kinsoku/>
        <w:wordWrap/>
        <w:overflowPunct/>
        <w:topLinePunct w:val="0"/>
        <w:autoSpaceDE/>
        <w:autoSpaceDN/>
        <w:bidi w:val="0"/>
        <w:spacing w:line="360" w:lineRule="auto"/>
        <w:ind w:firstLine="424"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其他与项目有关的资料（自附）：供应商总体情况介绍、其他与本项目有关的资料等。</w:t>
      </w:r>
    </w:p>
    <w:p w14:paraId="66585C65">
      <w:pPr>
        <w:kinsoku/>
        <w:wordWrap/>
        <w:overflowPunct/>
        <w:topLinePunct w:val="0"/>
        <w:autoSpaceDE/>
        <w:autoSpaceDN/>
        <w:bidi w:val="0"/>
        <w:spacing w:line="360" w:lineRule="auto"/>
        <w:ind w:firstLine="424" w:firstLineChars="200"/>
        <w:rPr>
          <w:rFonts w:hint="eastAsia" w:ascii="宋体" w:hAnsi="宋体" w:eastAsia="宋体" w:cs="宋体"/>
          <w:color w:val="auto"/>
          <w:sz w:val="24"/>
          <w:szCs w:val="24"/>
        </w:rPr>
      </w:pPr>
    </w:p>
    <w:p w14:paraId="78913E44">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4FFEBAA2">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7B667EDD">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7475392D">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4FC782EF">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69D4E37F">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304712C9">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37B99B57">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6738AF5C">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4D8125D0">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03891E9A">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0AE91C94">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19333D08">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67A56D11">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119FD794">
      <w:pPr>
        <w:kinsoku/>
        <w:wordWrap/>
        <w:overflowPunct/>
        <w:topLinePunct w:val="0"/>
        <w:autoSpaceDE/>
        <w:autoSpaceDN/>
        <w:bidi w:val="0"/>
        <w:spacing w:line="360" w:lineRule="auto"/>
        <w:ind w:firstLine="424" w:firstLineChars="200"/>
        <w:jc w:val="center"/>
        <w:rPr>
          <w:rFonts w:hint="eastAsia" w:ascii="宋体" w:hAnsi="宋体" w:eastAsia="宋体" w:cs="宋体"/>
          <w:color w:val="auto"/>
          <w:sz w:val="24"/>
          <w:szCs w:val="24"/>
        </w:rPr>
      </w:pPr>
    </w:p>
    <w:p w14:paraId="6B053FD6">
      <w:pPr>
        <w:kinsoku/>
        <w:wordWrap/>
        <w:overflowPunct/>
        <w:topLinePunct w:val="0"/>
        <w:autoSpaceDE/>
        <w:autoSpaceDN/>
        <w:bidi w:val="0"/>
        <w:spacing w:line="360" w:lineRule="auto"/>
        <w:ind w:firstLine="424" w:firstLineChars="200"/>
        <w:jc w:val="center"/>
        <w:outlineLvl w:val="0"/>
        <w:rPr>
          <w:rFonts w:hint="eastAsia" w:ascii="宋体" w:hAnsi="宋体" w:eastAsia="宋体" w:cs="宋体"/>
          <w:szCs w:val="28"/>
        </w:rPr>
      </w:pPr>
      <w:r>
        <w:rPr>
          <w:rFonts w:hint="eastAsia" w:ascii="宋体" w:hAnsi="宋体" w:eastAsia="宋体" w:cs="宋体"/>
          <w:color w:val="auto"/>
          <w:sz w:val="24"/>
          <w:szCs w:val="24"/>
        </w:rPr>
        <w:t>（结束）</w:t>
      </w:r>
    </w:p>
    <w:p w14:paraId="52E85A03">
      <w:pPr>
        <w:kinsoku/>
        <w:wordWrap/>
        <w:overflowPunct/>
        <w:topLinePunct w:val="0"/>
        <w:autoSpaceDE/>
        <w:autoSpaceDN/>
        <w:bidi w:val="0"/>
        <w:spacing w:line="360" w:lineRule="auto"/>
        <w:rPr>
          <w:rFonts w:hint="eastAsia" w:ascii="宋体" w:hAnsi="宋体" w:eastAsia="宋体" w:cs="宋体"/>
          <w:szCs w:val="28"/>
        </w:rPr>
      </w:pPr>
      <w:r>
        <w:rPr>
          <w:rFonts w:hint="eastAsia" w:ascii="宋体" w:hAnsi="宋体" w:eastAsia="宋体" w:cs="宋体"/>
          <w:szCs w:val="28"/>
        </w:rPr>
        <w:br w:type="page"/>
      </w:r>
    </w:p>
    <w:p w14:paraId="79559569">
      <w:pPr>
        <w:pStyle w:val="2"/>
        <w:rPr>
          <w:szCs w:val="28"/>
        </w:rPr>
      </w:pPr>
      <w:r>
        <w:rPr>
          <w:szCs w:val="28"/>
        </w:rPr>
        <w:t>重庆青年职业技术学院投标报名表</w:t>
      </w:r>
    </w:p>
    <w:tbl>
      <w:tblPr>
        <w:tblStyle w:val="58"/>
        <w:tblW w:w="977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961"/>
        <w:gridCol w:w="1490"/>
        <w:gridCol w:w="4158"/>
      </w:tblGrid>
      <w:tr w14:paraId="4889B004">
        <w:trPr>
          <w:trHeight w:val="1687" w:hRule="atLeast"/>
        </w:trPr>
        <w:tc>
          <w:tcPr>
            <w:tcW w:w="2170" w:type="dxa"/>
            <w:noWrap w:val="0"/>
            <w:vAlign w:val="center"/>
          </w:tcPr>
          <w:p w14:paraId="3BE98658">
            <w:pPr>
              <w:spacing w:line="360" w:lineRule="auto"/>
              <w:jc w:val="center"/>
              <w:rPr>
                <w:rFonts w:hint="eastAsia" w:ascii="宋体" w:hAnsi="宋体" w:cs="宋体"/>
                <w:sz w:val="28"/>
                <w:szCs w:val="28"/>
              </w:rPr>
            </w:pPr>
            <w:r>
              <w:rPr>
                <w:rFonts w:hint="eastAsia" w:ascii="宋体" w:hAnsi="宋体" w:cs="宋体"/>
                <w:sz w:val="28"/>
                <w:szCs w:val="28"/>
              </w:rPr>
              <w:t>项目号</w:t>
            </w:r>
          </w:p>
        </w:tc>
        <w:tc>
          <w:tcPr>
            <w:tcW w:w="7609" w:type="dxa"/>
            <w:gridSpan w:val="3"/>
            <w:noWrap w:val="0"/>
            <w:vAlign w:val="center"/>
          </w:tcPr>
          <w:p w14:paraId="6D1AB325">
            <w:pPr>
              <w:spacing w:line="360" w:lineRule="auto"/>
              <w:ind w:firstLine="504" w:firstLineChars="200"/>
              <w:rPr>
                <w:rFonts w:hint="eastAsia" w:ascii="宋体" w:hAnsi="宋体" w:cs="宋体"/>
                <w:sz w:val="28"/>
                <w:szCs w:val="28"/>
              </w:rPr>
            </w:pPr>
          </w:p>
        </w:tc>
      </w:tr>
      <w:tr w14:paraId="3BEF23BA">
        <w:trPr>
          <w:trHeight w:val="1873" w:hRule="atLeast"/>
        </w:trPr>
        <w:tc>
          <w:tcPr>
            <w:tcW w:w="2170" w:type="dxa"/>
            <w:noWrap w:val="0"/>
            <w:vAlign w:val="center"/>
          </w:tcPr>
          <w:p w14:paraId="0C0BDD6B">
            <w:pPr>
              <w:spacing w:line="360" w:lineRule="auto"/>
              <w:jc w:val="center"/>
              <w:rPr>
                <w:rFonts w:hint="eastAsia" w:ascii="宋体" w:hAnsi="宋体" w:cs="宋体"/>
                <w:sz w:val="28"/>
                <w:szCs w:val="28"/>
              </w:rPr>
            </w:pPr>
            <w:r>
              <w:rPr>
                <w:rFonts w:hint="eastAsia" w:ascii="宋体" w:hAnsi="宋体" w:cs="宋体"/>
                <w:sz w:val="28"/>
                <w:szCs w:val="28"/>
              </w:rPr>
              <w:t>项目名称</w:t>
            </w:r>
          </w:p>
        </w:tc>
        <w:tc>
          <w:tcPr>
            <w:tcW w:w="7609" w:type="dxa"/>
            <w:gridSpan w:val="3"/>
            <w:noWrap w:val="0"/>
            <w:vAlign w:val="center"/>
          </w:tcPr>
          <w:p w14:paraId="2C3AB1A6">
            <w:pPr>
              <w:spacing w:line="360" w:lineRule="auto"/>
              <w:ind w:firstLine="504" w:firstLineChars="200"/>
              <w:rPr>
                <w:rFonts w:hint="eastAsia" w:ascii="宋体" w:hAnsi="宋体" w:cs="宋体"/>
                <w:sz w:val="28"/>
                <w:szCs w:val="28"/>
              </w:rPr>
            </w:pPr>
          </w:p>
        </w:tc>
      </w:tr>
      <w:tr w14:paraId="058C76D3">
        <w:trPr>
          <w:trHeight w:val="2787" w:hRule="atLeast"/>
        </w:trPr>
        <w:tc>
          <w:tcPr>
            <w:tcW w:w="2170" w:type="dxa"/>
            <w:noWrap w:val="0"/>
            <w:vAlign w:val="center"/>
          </w:tcPr>
          <w:p w14:paraId="1410237F">
            <w:pPr>
              <w:spacing w:line="360" w:lineRule="auto"/>
              <w:jc w:val="center"/>
              <w:rPr>
                <w:rFonts w:hint="eastAsia" w:ascii="宋体" w:hAnsi="宋体" w:cs="宋体"/>
                <w:sz w:val="28"/>
                <w:szCs w:val="28"/>
              </w:rPr>
            </w:pPr>
            <w:r>
              <w:rPr>
                <w:rFonts w:hint="eastAsia" w:ascii="宋体" w:hAnsi="宋体" w:cs="宋体"/>
                <w:sz w:val="28"/>
                <w:szCs w:val="28"/>
              </w:rPr>
              <w:t>供应商名称</w:t>
            </w:r>
          </w:p>
        </w:tc>
        <w:tc>
          <w:tcPr>
            <w:tcW w:w="7609" w:type="dxa"/>
            <w:gridSpan w:val="3"/>
            <w:noWrap w:val="0"/>
            <w:vAlign w:val="bottom"/>
          </w:tcPr>
          <w:p w14:paraId="0C65C39A">
            <w:pPr>
              <w:spacing w:line="360" w:lineRule="auto"/>
              <w:ind w:firstLine="504" w:firstLineChars="200"/>
              <w:rPr>
                <w:rFonts w:hint="eastAsia" w:ascii="宋体" w:hAnsi="宋体" w:cs="宋体"/>
                <w:sz w:val="28"/>
                <w:szCs w:val="28"/>
              </w:rPr>
            </w:pPr>
            <w:r>
              <w:rPr>
                <w:rFonts w:hint="eastAsia" w:ascii="宋体" w:hAnsi="宋体" w:cs="宋体"/>
                <w:sz w:val="28"/>
                <w:szCs w:val="28"/>
              </w:rPr>
              <w:t>（供应商公章）</w:t>
            </w:r>
          </w:p>
        </w:tc>
      </w:tr>
      <w:tr w14:paraId="58F567A3">
        <w:trPr>
          <w:trHeight w:val="1802" w:hRule="atLeast"/>
        </w:trPr>
        <w:tc>
          <w:tcPr>
            <w:tcW w:w="2170" w:type="dxa"/>
            <w:noWrap w:val="0"/>
            <w:vAlign w:val="center"/>
          </w:tcPr>
          <w:p w14:paraId="254E44DA">
            <w:pPr>
              <w:spacing w:line="360" w:lineRule="auto"/>
              <w:jc w:val="center"/>
              <w:rPr>
                <w:rFonts w:hint="eastAsia" w:ascii="宋体" w:hAnsi="宋体" w:cs="宋体"/>
                <w:sz w:val="28"/>
                <w:szCs w:val="28"/>
              </w:rPr>
            </w:pPr>
            <w:r>
              <w:rPr>
                <w:rFonts w:hint="eastAsia" w:ascii="宋体" w:hAnsi="宋体" w:cs="宋体"/>
                <w:sz w:val="28"/>
                <w:szCs w:val="28"/>
              </w:rPr>
              <w:t>联系人</w:t>
            </w:r>
          </w:p>
        </w:tc>
        <w:tc>
          <w:tcPr>
            <w:tcW w:w="1961" w:type="dxa"/>
            <w:noWrap w:val="0"/>
            <w:vAlign w:val="center"/>
          </w:tcPr>
          <w:p w14:paraId="4087EC64">
            <w:pPr>
              <w:spacing w:line="360" w:lineRule="auto"/>
              <w:ind w:firstLine="504" w:firstLineChars="200"/>
              <w:rPr>
                <w:rFonts w:hint="eastAsia" w:ascii="宋体" w:hAnsi="宋体" w:cs="宋体"/>
                <w:sz w:val="28"/>
                <w:szCs w:val="28"/>
              </w:rPr>
            </w:pPr>
          </w:p>
        </w:tc>
        <w:tc>
          <w:tcPr>
            <w:tcW w:w="1490" w:type="dxa"/>
            <w:noWrap w:val="0"/>
            <w:vAlign w:val="center"/>
          </w:tcPr>
          <w:p w14:paraId="2285B8A0">
            <w:pPr>
              <w:spacing w:line="360" w:lineRule="auto"/>
              <w:jc w:val="center"/>
              <w:rPr>
                <w:rFonts w:hint="eastAsia" w:ascii="宋体" w:hAnsi="宋体" w:cs="宋体"/>
                <w:sz w:val="28"/>
                <w:szCs w:val="28"/>
              </w:rPr>
            </w:pPr>
            <w:r>
              <w:rPr>
                <w:rFonts w:hint="eastAsia" w:ascii="宋体" w:hAnsi="宋体" w:cs="宋体"/>
                <w:sz w:val="28"/>
                <w:szCs w:val="28"/>
              </w:rPr>
              <w:t>手机</w:t>
            </w:r>
          </w:p>
        </w:tc>
        <w:tc>
          <w:tcPr>
            <w:tcW w:w="4158" w:type="dxa"/>
            <w:noWrap w:val="0"/>
            <w:vAlign w:val="center"/>
          </w:tcPr>
          <w:p w14:paraId="6B1D899F">
            <w:pPr>
              <w:spacing w:line="360" w:lineRule="auto"/>
              <w:ind w:firstLine="504" w:firstLineChars="200"/>
              <w:rPr>
                <w:rFonts w:hint="eastAsia" w:ascii="宋体" w:hAnsi="宋体" w:cs="宋体"/>
                <w:sz w:val="28"/>
                <w:szCs w:val="28"/>
              </w:rPr>
            </w:pPr>
          </w:p>
        </w:tc>
      </w:tr>
      <w:tr w14:paraId="449E8A2D">
        <w:trPr>
          <w:trHeight w:val="1706" w:hRule="atLeast"/>
        </w:trPr>
        <w:tc>
          <w:tcPr>
            <w:tcW w:w="2170" w:type="dxa"/>
            <w:noWrap w:val="0"/>
            <w:vAlign w:val="center"/>
          </w:tcPr>
          <w:p w14:paraId="447490C4">
            <w:pPr>
              <w:spacing w:line="360" w:lineRule="auto"/>
              <w:jc w:val="center"/>
              <w:rPr>
                <w:rFonts w:hint="eastAsia" w:ascii="宋体" w:hAnsi="宋体" w:cs="宋体"/>
                <w:sz w:val="28"/>
                <w:szCs w:val="28"/>
              </w:rPr>
            </w:pPr>
            <w:r>
              <w:rPr>
                <w:rFonts w:hint="eastAsia" w:ascii="宋体" w:hAnsi="宋体" w:cs="宋体"/>
                <w:sz w:val="28"/>
                <w:szCs w:val="28"/>
              </w:rPr>
              <w:t>办公电话</w:t>
            </w:r>
          </w:p>
        </w:tc>
        <w:tc>
          <w:tcPr>
            <w:tcW w:w="1961" w:type="dxa"/>
            <w:noWrap w:val="0"/>
            <w:vAlign w:val="center"/>
          </w:tcPr>
          <w:p w14:paraId="3396182E">
            <w:pPr>
              <w:spacing w:line="360" w:lineRule="auto"/>
              <w:ind w:firstLine="504" w:firstLineChars="200"/>
              <w:rPr>
                <w:rFonts w:hint="eastAsia" w:ascii="宋体" w:hAnsi="宋体" w:cs="宋体"/>
                <w:sz w:val="28"/>
                <w:szCs w:val="28"/>
              </w:rPr>
            </w:pPr>
          </w:p>
        </w:tc>
        <w:tc>
          <w:tcPr>
            <w:tcW w:w="1490" w:type="dxa"/>
            <w:noWrap w:val="0"/>
            <w:vAlign w:val="center"/>
          </w:tcPr>
          <w:p w14:paraId="00C12A00">
            <w:pPr>
              <w:spacing w:line="360" w:lineRule="auto"/>
              <w:jc w:val="center"/>
              <w:rPr>
                <w:rFonts w:hint="eastAsia" w:ascii="宋体" w:hAnsi="宋体" w:eastAsia="宋体" w:cs="宋体"/>
                <w:sz w:val="28"/>
                <w:szCs w:val="28"/>
                <w:lang w:eastAsia="zh-CN"/>
              </w:rPr>
            </w:pPr>
            <w:r>
              <w:rPr>
                <w:rFonts w:hint="eastAsia" w:ascii="宋体" w:hAnsi="宋体" w:cs="宋体"/>
                <w:sz w:val="28"/>
                <w:szCs w:val="28"/>
                <w:lang w:eastAsia="zh-CN"/>
              </w:rPr>
              <w:t>邮箱</w:t>
            </w:r>
          </w:p>
        </w:tc>
        <w:tc>
          <w:tcPr>
            <w:tcW w:w="4158" w:type="dxa"/>
            <w:noWrap w:val="0"/>
            <w:vAlign w:val="center"/>
          </w:tcPr>
          <w:p w14:paraId="7BBEDDF2">
            <w:pPr>
              <w:spacing w:line="360" w:lineRule="auto"/>
              <w:ind w:firstLine="504" w:firstLineChars="200"/>
              <w:rPr>
                <w:rFonts w:hint="eastAsia" w:ascii="宋体" w:hAnsi="宋体" w:cs="宋体"/>
                <w:sz w:val="28"/>
                <w:szCs w:val="28"/>
              </w:rPr>
            </w:pPr>
          </w:p>
        </w:tc>
      </w:tr>
      <w:tr w14:paraId="2964DAA6">
        <w:trPr>
          <w:trHeight w:val="1360" w:hRule="atLeast"/>
        </w:trPr>
        <w:tc>
          <w:tcPr>
            <w:tcW w:w="2170" w:type="dxa"/>
            <w:noWrap w:val="0"/>
            <w:vAlign w:val="center"/>
          </w:tcPr>
          <w:p w14:paraId="5784CD3A">
            <w:pPr>
              <w:spacing w:line="360" w:lineRule="auto"/>
              <w:jc w:val="center"/>
              <w:rPr>
                <w:rFonts w:hint="eastAsia" w:ascii="宋体" w:hAnsi="宋体" w:cs="宋体"/>
                <w:sz w:val="28"/>
                <w:szCs w:val="28"/>
              </w:rPr>
            </w:pPr>
            <w:r>
              <w:rPr>
                <w:rFonts w:hint="eastAsia" w:ascii="宋体" w:hAnsi="宋体" w:cs="宋体"/>
                <w:sz w:val="28"/>
                <w:szCs w:val="28"/>
              </w:rPr>
              <w:t>单位地址</w:t>
            </w:r>
          </w:p>
        </w:tc>
        <w:tc>
          <w:tcPr>
            <w:tcW w:w="7609" w:type="dxa"/>
            <w:gridSpan w:val="3"/>
            <w:noWrap w:val="0"/>
            <w:vAlign w:val="center"/>
          </w:tcPr>
          <w:p w14:paraId="3E880D89">
            <w:pPr>
              <w:spacing w:line="360" w:lineRule="auto"/>
              <w:ind w:firstLine="504" w:firstLineChars="200"/>
              <w:rPr>
                <w:rFonts w:hint="eastAsia" w:ascii="宋体" w:hAnsi="宋体" w:cs="宋体"/>
                <w:sz w:val="28"/>
                <w:szCs w:val="28"/>
              </w:rPr>
            </w:pPr>
          </w:p>
        </w:tc>
      </w:tr>
    </w:tbl>
    <w:p w14:paraId="590F55E8">
      <w:pPr>
        <w:pStyle w:val="2"/>
        <w:jc w:val="right"/>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8"/>
          <w:szCs w:val="28"/>
          <w:lang w:val="en-US" w:eastAsia="zh-CN" w:bidi="ar-SA"/>
        </w:rPr>
        <w:t>日期：</w:t>
      </w:r>
      <w:r>
        <w:rPr>
          <w:rFonts w:hint="eastAsia" w:ascii="宋体" w:hAnsi="宋体" w:cs="宋体"/>
          <w:b w:val="0"/>
          <w:kern w:val="2"/>
          <w:sz w:val="28"/>
          <w:szCs w:val="28"/>
          <w:lang w:val="en-US" w:eastAsia="zh-CN" w:bidi="ar-SA"/>
        </w:rPr>
        <w:t xml:space="preserve">   年   月   日</w:t>
      </w:r>
    </w:p>
    <w:p w14:paraId="08735D5F">
      <w:pPr>
        <w:spacing w:line="500" w:lineRule="exact"/>
        <w:jc w:val="center"/>
        <w:rPr>
          <w:szCs w:val="28"/>
        </w:rPr>
      </w:pPr>
      <w:r>
        <w:rPr>
          <w:szCs w:val="28"/>
        </w:rPr>
        <w:t>（结束）</w:t>
      </w:r>
    </w:p>
    <w:sectPr>
      <w:type w:val="nextColumn"/>
      <w:pgSz w:w="11907" w:h="16840"/>
      <w:pgMar w:top="1134" w:right="1191" w:bottom="1134" w:left="1191" w:header="964" w:footer="992" w:gutter="0"/>
      <w:pgBorders>
        <w:top w:val="none" w:sz="0" w:space="0"/>
        <w:left w:val="none" w:sz="0" w:space="0"/>
        <w:bottom w:val="none" w:sz="0" w:space="0"/>
        <w:right w:val="none" w:sz="0" w:space="0"/>
      </w:pgBorders>
      <w:pgNumType w:fmt="numberInDash"/>
      <w:cols w:space="720" w:num="1"/>
      <w:docGrid w:type="linesAndChar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embedRegular r:id="rId1" w:fontKey="{2AFFAEAD-BDCE-EA2C-5EE3-3669632E11CE}"/>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287" w:usb1="080F0000" w:usb2="00000000" w:usb3="00000000" w:csb0="0004009F" w:csb1="DFD7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Helvetica Neue">
    <w:panose1 w:val="02000503000000020004"/>
    <w:charset w:val="00"/>
    <w:family w:val="auto"/>
    <w:pitch w:val="default"/>
    <w:sig w:usb0="E50002FF" w:usb1="500079DB" w:usb2="00000010" w:usb3="00000000" w:csb0="00000000" w:csb1="00000000"/>
  </w:font>
  <w:font w:name="_x000B__x000C_">
    <w:altName w:val="苹方-简"/>
    <w:panose1 w:val="00000000000000000000"/>
    <w:charset w:val="00"/>
    <w:family w:val="roman"/>
    <w:pitch w:val="default"/>
    <w:sig w:usb0="00000000" w:usb1="0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Cambria">
    <w:altName w:val="苹方-简"/>
    <w:panose1 w:val="02040503050406030204"/>
    <w:charset w:val="00"/>
    <w:family w:val="roman"/>
    <w:pitch w:val="default"/>
    <w:sig w:usb0="00000000" w:usb1="00000000" w:usb2="02000000" w:usb3="00000000" w:csb0="2000019F" w:csb1="00000000"/>
  </w:font>
  <w:font w:name="Tahoma">
    <w:panose1 w:val="020B0604030504040204"/>
    <w:charset w:val="00"/>
    <w:family w:val="swiss"/>
    <w:pitch w:val="default"/>
    <w:sig w:usb0="E1002AFF" w:usb1="C000605B" w:usb2="00000029" w:usb3="00000000" w:csb0="200101FF" w:csb1="20280000"/>
  </w:font>
  <w:font w:name="Verdana">
    <w:panose1 w:val="020B08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汉仪中黑KW"/>
    <w:panose1 w:val="00000000000000000000"/>
    <w:charset w:val="86"/>
    <w:family w:val="modern"/>
    <w:pitch w:val="default"/>
    <w:sig w:usb0="00000000" w:usb1="00000000" w:usb2="0000001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1" w:usb1="080E0800" w:usb2="00000002" w:usb3="00000000" w:csb0="00040000" w:csb1="00000000"/>
  </w:font>
  <w:font w:name="昆仑楷体">
    <w:altName w:val="汉仪楷体简"/>
    <w:panose1 w:val="00000000000000000000"/>
    <w:charset w:val="86"/>
    <w:family w:val="modern"/>
    <w:pitch w:val="default"/>
    <w:sig w:usb0="00000000" w:usb1="00000000" w:usb2="00000010" w:usb3="00000000" w:csb0="00040000" w:csb1="00000000"/>
  </w:font>
  <w:font w:name="方正小标宋简体">
    <w:altName w:val="方正小标宋_GBK"/>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2" w:fontKey="{B33CB0FE-5A6A-12EC-5EE3-366914FEC3A5}"/>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FCF6">
    <w:pPr>
      <w:pStyle w:val="35"/>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16979">
    <w:pPr>
      <w:pStyle w:val="35"/>
      <w:framePr w:wrap="around" w:vAnchor="text" w:hAnchor="margin" w:xAlign="center" w:y="1"/>
      <w:rPr>
        <w:rStyle w:val="62"/>
      </w:rPr>
    </w:pPr>
    <w:r>
      <w:fldChar w:fldCharType="begin"/>
    </w:r>
    <w:r>
      <w:rPr>
        <w:rStyle w:val="62"/>
      </w:rPr>
      <w:instrText xml:space="preserve">PAGE  </w:instrText>
    </w:r>
    <w:r>
      <w:fldChar w:fldCharType="end"/>
    </w:r>
  </w:p>
  <w:p w14:paraId="7089DC59">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86146">
    <w:pPr>
      <w:pStyle w:val="35"/>
      <w:jc w:val="center"/>
    </w:pPr>
    <w:r>
      <w:fldChar w:fldCharType="begin"/>
    </w:r>
    <w:r>
      <w:instrText xml:space="preserve"> PAGE   \* MERGEFORMAT </w:instrText>
    </w:r>
    <w:r>
      <w:fldChar w:fldCharType="separate"/>
    </w:r>
    <w:r>
      <w:rPr>
        <w:lang w:val="zh-CN"/>
      </w:rPr>
      <w:t>-</w:t>
    </w:r>
    <w:r>
      <w:t xml:space="preserve"> 14 -</w:t>
    </w:r>
    <w:r>
      <w:fldChar w:fldCharType="end"/>
    </w:r>
  </w:p>
  <w:p w14:paraId="10070057">
    <w:pPr>
      <w:pStyle w:val="35"/>
      <w:jc w:val="cen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13CE3">
    <w:pPr>
      <w:pStyle w:val="35"/>
      <w:jc w:val="center"/>
    </w:pPr>
    <w:r>
      <w:fldChar w:fldCharType="begin"/>
    </w:r>
    <w:r>
      <w:instrText xml:space="preserve">PAGE   \* MERGEFORMAT</w:instrText>
    </w:r>
    <w:r>
      <w:fldChar w:fldCharType="separate"/>
    </w:r>
    <w:r>
      <w:rPr>
        <w:lang w:val="zh-CN"/>
      </w:rPr>
      <w:t>-</w:t>
    </w:r>
    <w:r>
      <w:t xml:space="preserve"> 16 -</w:t>
    </w:r>
    <w:r>
      <w:fldChar w:fldCharType="end"/>
    </w:r>
  </w:p>
  <w:p w14:paraId="7285B0B5">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613F">
    <w:pPr>
      <w:pStyle w:val="35"/>
      <w:framePr w:wrap="around" w:vAnchor="text" w:hAnchor="margin" w:xAlign="center" w:y="1"/>
      <w:rPr>
        <w:rStyle w:val="62"/>
      </w:rPr>
    </w:pPr>
    <w:r>
      <w:fldChar w:fldCharType="begin"/>
    </w:r>
    <w:r>
      <w:rPr>
        <w:rStyle w:val="62"/>
      </w:rPr>
      <w:instrText xml:space="preserve">PAGE  </w:instrText>
    </w:r>
    <w:r>
      <w:fldChar w:fldCharType="end"/>
    </w:r>
  </w:p>
  <w:p w14:paraId="47BD237C">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269F">
    <w:pPr>
      <w:pStyle w:val="36"/>
      <w:jc w:val="both"/>
      <w:rPr>
        <w:rFonts w:ascii="宋体" w:hAnsi="宋体"/>
        <w:sz w:val="21"/>
        <w:szCs w:val="21"/>
      </w:rPr>
    </w:pPr>
    <w:r>
      <w:rPr>
        <w:rFonts w:hint="eastAsia" w:ascii="宋体" w:hAnsi="宋体"/>
        <w:sz w:val="21"/>
        <w:szCs w:val="21"/>
      </w:rPr>
      <w:t>重庆青年职业技术学院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8D32">
    <w:pPr>
      <w:pStyle w:val="36"/>
      <w:jc w:val="both"/>
      <w:rPr>
        <w:rFonts w:ascii="方正仿宋_GBK" w:eastAsia="方正仿宋_GBK"/>
        <w:sz w:val="21"/>
        <w:szCs w:val="24"/>
      </w:rPr>
    </w:pPr>
    <w:r>
      <w:rPr>
        <w:rFonts w:hint="eastAsia" w:ascii="宋体" w:hAnsi="宋体"/>
        <w:sz w:val="21"/>
        <w:szCs w:val="24"/>
      </w:rPr>
      <w:t>重庆</w:t>
    </w:r>
    <w:r>
      <w:rPr>
        <w:rFonts w:hint="eastAsia" w:ascii="宋体" w:hAnsi="宋体"/>
        <w:sz w:val="21"/>
        <w:szCs w:val="21"/>
      </w:rPr>
      <w:t>青年职业技术学院</w:t>
    </w:r>
    <w:r>
      <w:rPr>
        <w:rFonts w:hint="eastAsia" w:ascii="宋体" w:hAnsi="宋体"/>
        <w:sz w:val="21"/>
        <w:szCs w:val="24"/>
      </w:rPr>
      <w:t xml:space="preserve"> </w:t>
    </w:r>
    <w:r>
      <w:rPr>
        <w:rFonts w:hint="eastAsia" w:ascii="方正仿宋_GBK" w:eastAsia="方正仿宋_GBK"/>
        <w:sz w:val="21"/>
        <w:szCs w:val="24"/>
      </w:rPr>
      <w:t xml:space="preserve">                                                       </w:t>
    </w:r>
    <w:r>
      <w:rPr>
        <w:rFonts w:hint="eastAsia" w:ascii="宋体" w:hAnsi="宋体"/>
        <w:sz w:val="21"/>
        <w:szCs w:val="24"/>
      </w:rPr>
      <w:t>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FD0A">
    <w:pPr>
      <w:pStyle w:val="36"/>
      <w:jc w:val="both"/>
      <w:rPr>
        <w:rFonts w:ascii="方正仿宋_GBK" w:eastAsia="方正仿宋_GBK"/>
        <w:sz w:val="21"/>
        <w:szCs w:val="24"/>
      </w:rPr>
    </w:pPr>
    <w:r>
      <w:rPr>
        <w:rFonts w:hint="eastAsia" w:ascii="宋体" w:hAnsi="宋体"/>
        <w:sz w:val="21"/>
        <w:szCs w:val="24"/>
      </w:rPr>
      <w:t>重庆</w:t>
    </w:r>
    <w:r>
      <w:rPr>
        <w:rFonts w:hint="eastAsia" w:ascii="宋体" w:hAnsi="宋体"/>
        <w:sz w:val="21"/>
        <w:szCs w:val="21"/>
      </w:rPr>
      <w:t>青年职业技术学院</w:t>
    </w:r>
    <w:r>
      <w:rPr>
        <w:rFonts w:hint="eastAsia" w:ascii="宋体" w:hAnsi="宋体"/>
        <w:sz w:val="21"/>
        <w:szCs w:val="24"/>
      </w:rPr>
      <w:t xml:space="preserve"> </w:t>
    </w:r>
    <w:r>
      <w:rPr>
        <w:rFonts w:hint="eastAsia" w:ascii="方正仿宋_GBK" w:eastAsia="方正仿宋_GBK"/>
        <w:sz w:val="21"/>
        <w:szCs w:val="24"/>
      </w:rPr>
      <w:t xml:space="preserve">                                                      </w:t>
    </w:r>
    <w:r>
      <w:rPr>
        <w:rFonts w:hint="eastAsia" w:ascii="宋体" w:hAnsi="宋体"/>
        <w:sz w:val="21"/>
        <w:szCs w:val="24"/>
      </w:rPr>
      <w:t>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7DE4">
    <w:pPr>
      <w:pStyle w:val="36"/>
      <w:jc w:val="both"/>
      <w:rPr>
        <w:rFonts w:hint="eastAsia"/>
      </w:rPr>
    </w:pPr>
    <w:r>
      <w:rPr>
        <w:rFonts w:hint="eastAsia" w:ascii="宋体" w:hAnsi="宋体"/>
        <w:sz w:val="21"/>
        <w:szCs w:val="21"/>
      </w:rPr>
      <w:t>重庆青年职业技术学院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6419DA"/>
    <w:multiLevelType w:val="singleLevel"/>
    <w:tmpl w:val="DB6419DA"/>
    <w:lvl w:ilvl="0" w:tentative="0">
      <w:start w:val="3"/>
      <w:numFmt w:val="chineseCounting"/>
      <w:suff w:val="space"/>
      <w:lvlText w:val="第%1篇"/>
      <w:lvlJc w:val="left"/>
      <w:rPr>
        <w:rFonts w:hint="eastAsia"/>
      </w:rPr>
    </w:lvl>
  </w:abstractNum>
  <w:abstractNum w:abstractNumId="1">
    <w:nsid w:val="00000001"/>
    <w:multiLevelType w:val="multilevel"/>
    <w:tmpl w:val="00000001"/>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2"/>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C"/>
    <w:multiLevelType w:val="multilevel"/>
    <w:tmpl w:val="0000000C"/>
    <w:lvl w:ilvl="0" w:tentative="0">
      <w:start w:val="8"/>
      <w:numFmt w:val="decimal"/>
      <w:pStyle w:val="216"/>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243"/>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000000D"/>
    <w:multiLevelType w:val="singleLevel"/>
    <w:tmpl w:val="0000000D"/>
    <w:lvl w:ilvl="0" w:tentative="0">
      <w:start w:val="1"/>
      <w:numFmt w:val="bullet"/>
      <w:pStyle w:val="177"/>
      <w:lvlText w:val=""/>
      <w:lvlJc w:val="left"/>
      <w:pPr>
        <w:tabs>
          <w:tab w:val="left" w:pos="360"/>
        </w:tabs>
        <w:ind w:left="360" w:hanging="360"/>
      </w:pPr>
      <w:rPr>
        <w:rFonts w:hint="default" w:ascii="Wingdings" w:hAnsi="Wingdings"/>
      </w:rPr>
    </w:lvl>
  </w:abstractNum>
  <w:abstractNum w:abstractNumId="4">
    <w:nsid w:val="0000000E"/>
    <w:multiLevelType w:val="singleLevel"/>
    <w:tmpl w:val="0000000E"/>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5">
    <w:nsid w:val="0000000F"/>
    <w:multiLevelType w:val="multilevel"/>
    <w:tmpl w:val="0000000F"/>
    <w:lvl w:ilvl="0" w:tentative="0">
      <w:start w:val="1"/>
      <w:numFmt w:val="chineseCountingThousand"/>
      <w:pStyle w:val="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chineseCountingThousand"/>
      <w:pStyle w:val="12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1"/>
    <w:multiLevelType w:val="singleLevel"/>
    <w:tmpl w:val="00000011"/>
    <w:lvl w:ilvl="0" w:tentative="0">
      <w:start w:val="1"/>
      <w:numFmt w:val="decimal"/>
      <w:pStyle w:val="227"/>
      <w:lvlText w:val="%1)"/>
      <w:lvlJc w:val="left"/>
      <w:pPr>
        <w:tabs>
          <w:tab w:val="left" w:pos="425"/>
        </w:tabs>
        <w:ind w:left="425" w:hanging="425"/>
      </w:pPr>
      <w:rPr>
        <w:rFonts w:hint="eastAsia"/>
      </w:rPr>
    </w:lvl>
  </w:abstractNum>
  <w:abstractNum w:abstractNumId="8">
    <w:nsid w:val="00000012"/>
    <w:multiLevelType w:val="multilevel"/>
    <w:tmpl w:val="00000012"/>
    <w:lvl w:ilvl="0" w:tentative="0">
      <w:start w:val="1"/>
      <w:numFmt w:val="decimal"/>
      <w:pStyle w:val="176"/>
      <w:lvlText w:val="%1."/>
      <w:lvlJc w:val="left"/>
      <w:pPr>
        <w:tabs>
          <w:tab w:val="left" w:pos="425"/>
        </w:tabs>
        <w:ind w:left="425" w:hanging="425"/>
      </w:pPr>
      <w:rPr>
        <w:rFonts w:hint="eastAsia"/>
      </w:rPr>
    </w:lvl>
    <w:lvl w:ilvl="1" w:tentative="0">
      <w:start w:val="1"/>
      <w:numFmt w:val="decimal"/>
      <w:lvlText w:val="2.%2."/>
      <w:lvlJc w:val="left"/>
      <w:pPr>
        <w:tabs>
          <w:tab w:val="left" w:pos="567"/>
        </w:tabs>
        <w:ind w:left="567" w:hanging="567"/>
      </w:pPr>
      <w:rPr>
        <w:rFonts w:hint="eastAsia"/>
      </w:rPr>
    </w:lvl>
    <w:lvl w:ilvl="2" w:tentative="0">
      <w:start w:val="1"/>
      <w:numFmt w:val="decimal"/>
      <w:lvlText w:val="2.%2.%3."/>
      <w:lvlJc w:val="left"/>
      <w:pPr>
        <w:tabs>
          <w:tab w:val="left" w:pos="709"/>
        </w:tabs>
        <w:ind w:left="709" w:hanging="709"/>
      </w:pPr>
      <w:rPr>
        <w:rFonts w:hint="eastAsia"/>
      </w:rPr>
    </w:lvl>
    <w:lvl w:ilvl="3" w:tentative="0">
      <w:start w:val="1"/>
      <w:numFmt w:val="decimal"/>
      <w:lvlText w:val="2.%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0000014"/>
    <w:multiLevelType w:val="multilevel"/>
    <w:tmpl w:val="00000014"/>
    <w:lvl w:ilvl="0" w:tentative="0">
      <w:start w:val="1"/>
      <w:numFmt w:val="bullet"/>
      <w:pStyle w:val="13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6"/>
    <w:multiLevelType w:val="singleLevel"/>
    <w:tmpl w:val="00000016"/>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7"/>
    <w:multiLevelType w:val="multilevel"/>
    <w:tmpl w:val="00000017"/>
    <w:lvl w:ilvl="0" w:tentative="0">
      <w:start w:val="1"/>
      <w:numFmt w:val="bullet"/>
      <w:pStyle w:val="193"/>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2">
    <w:nsid w:val="0000001B"/>
    <w:multiLevelType w:val="multilevel"/>
    <w:tmpl w:val="0000001B"/>
    <w:lvl w:ilvl="0" w:tentative="0">
      <w:start w:val="1"/>
      <w:numFmt w:val="bullet"/>
      <w:pStyle w:val="236"/>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1C"/>
    <w:multiLevelType w:val="multilevel"/>
    <w:tmpl w:val="0000001C"/>
    <w:lvl w:ilvl="0" w:tentative="0">
      <w:start w:val="1"/>
      <w:numFmt w:val="decimal"/>
      <w:pStyle w:val="189"/>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D"/>
    <w:multiLevelType w:val="multilevel"/>
    <w:tmpl w:val="0000001D"/>
    <w:lvl w:ilvl="0" w:tentative="0">
      <w:start w:val="1"/>
      <w:numFmt w:val="decimal"/>
      <w:pStyle w:val="245"/>
      <w:lvlText w:val="(%1)"/>
      <w:lvlJc w:val="left"/>
      <w:pPr>
        <w:tabs>
          <w:tab w:val="left" w:pos="397"/>
        </w:tabs>
        <w:ind w:left="397" w:hanging="397"/>
      </w:pPr>
      <w:rPr>
        <w:rFonts w:hint="default" w:ascii="Arial" w:hAnsi="Arial" w:eastAsia="宋体"/>
        <w:b w:val="0"/>
        <w:i w:val="0"/>
        <w:color w:val="auto"/>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E"/>
    <w:multiLevelType w:val="singleLevel"/>
    <w:tmpl w:val="0000001E"/>
    <w:lvl w:ilvl="0" w:tentative="0">
      <w:start w:val="1"/>
      <w:numFmt w:val="decimal"/>
      <w:pStyle w:val="13"/>
      <w:lvlText w:val="%1."/>
      <w:lvlJc w:val="left"/>
      <w:pPr>
        <w:tabs>
          <w:tab w:val="left" w:pos="780"/>
        </w:tabs>
        <w:ind w:left="780" w:hanging="360"/>
      </w:pPr>
    </w:lvl>
  </w:abstractNum>
  <w:abstractNum w:abstractNumId="16">
    <w:nsid w:val="00000023"/>
    <w:multiLevelType w:val="singleLevel"/>
    <w:tmpl w:val="00000023"/>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17">
    <w:nsid w:val="389A7CB5"/>
    <w:multiLevelType w:val="singleLevel"/>
    <w:tmpl w:val="389A7CB5"/>
    <w:lvl w:ilvl="0" w:tentative="0">
      <w:start w:val="6"/>
      <w:numFmt w:val="chineseCounting"/>
      <w:suff w:val="nothing"/>
      <w:lvlText w:val="%1、"/>
      <w:lvlJc w:val="left"/>
      <w:rPr>
        <w:rFonts w:hint="eastAsia"/>
      </w:rPr>
    </w:lvl>
  </w:abstractNum>
  <w:num w:numId="1">
    <w:abstractNumId w:val="5"/>
  </w:num>
  <w:num w:numId="2">
    <w:abstractNumId w:val="15"/>
  </w:num>
  <w:num w:numId="3">
    <w:abstractNumId w:val="4"/>
  </w:num>
  <w:num w:numId="4">
    <w:abstractNumId w:val="16"/>
  </w:num>
  <w:num w:numId="5">
    <w:abstractNumId w:val="10"/>
  </w:num>
  <w:num w:numId="6">
    <w:abstractNumId w:val="1"/>
  </w:num>
  <w:num w:numId="7">
    <w:abstractNumId w:val="6"/>
  </w:num>
  <w:num w:numId="8">
    <w:abstractNumId w:val="9"/>
  </w:num>
  <w:num w:numId="9">
    <w:abstractNumId w:val="8"/>
  </w:num>
  <w:num w:numId="10">
    <w:abstractNumId w:val="3"/>
  </w:num>
  <w:num w:numId="11">
    <w:abstractNumId w:val="13"/>
  </w:num>
  <w:num w:numId="12">
    <w:abstractNumId w:val="11"/>
  </w:num>
  <w:num w:numId="13">
    <w:abstractNumId w:val="2"/>
  </w:num>
  <w:num w:numId="14">
    <w:abstractNumId w:val="7"/>
  </w:num>
  <w:num w:numId="15">
    <w:abstractNumId w:val="12"/>
  </w:num>
  <w:num w:numId="16">
    <w:abstractNumId w:val="14"/>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8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mN2VhYjg1ZmI2MjM2OGJiMGFkMmEwNjE3MDQzNGQifQ=="/>
  </w:docVars>
  <w:rsids>
    <w:rsidRoot w:val="00172A27"/>
    <w:rsid w:val="00000AF5"/>
    <w:rsid w:val="000019AB"/>
    <w:rsid w:val="00001AAA"/>
    <w:rsid w:val="00001E07"/>
    <w:rsid w:val="000023B0"/>
    <w:rsid w:val="000027EB"/>
    <w:rsid w:val="00002D13"/>
    <w:rsid w:val="00002D26"/>
    <w:rsid w:val="000035B6"/>
    <w:rsid w:val="00004506"/>
    <w:rsid w:val="00005F70"/>
    <w:rsid w:val="000062DE"/>
    <w:rsid w:val="000077D9"/>
    <w:rsid w:val="00007D6B"/>
    <w:rsid w:val="00010326"/>
    <w:rsid w:val="00010497"/>
    <w:rsid w:val="00010F4C"/>
    <w:rsid w:val="00012393"/>
    <w:rsid w:val="000127CC"/>
    <w:rsid w:val="00012C4C"/>
    <w:rsid w:val="00012CBA"/>
    <w:rsid w:val="00013113"/>
    <w:rsid w:val="0001331C"/>
    <w:rsid w:val="00013CC1"/>
    <w:rsid w:val="00015F29"/>
    <w:rsid w:val="0001632A"/>
    <w:rsid w:val="00016D67"/>
    <w:rsid w:val="000177E1"/>
    <w:rsid w:val="00017866"/>
    <w:rsid w:val="00022C36"/>
    <w:rsid w:val="00025137"/>
    <w:rsid w:val="00026DD5"/>
    <w:rsid w:val="00026EE7"/>
    <w:rsid w:val="00027771"/>
    <w:rsid w:val="000300B2"/>
    <w:rsid w:val="000306FD"/>
    <w:rsid w:val="000313E0"/>
    <w:rsid w:val="000335FA"/>
    <w:rsid w:val="00033668"/>
    <w:rsid w:val="00033894"/>
    <w:rsid w:val="000346B8"/>
    <w:rsid w:val="000356C4"/>
    <w:rsid w:val="0003587A"/>
    <w:rsid w:val="000358C4"/>
    <w:rsid w:val="00036293"/>
    <w:rsid w:val="000362A6"/>
    <w:rsid w:val="00036753"/>
    <w:rsid w:val="000406FB"/>
    <w:rsid w:val="0004109E"/>
    <w:rsid w:val="00041789"/>
    <w:rsid w:val="00044DC6"/>
    <w:rsid w:val="00044E17"/>
    <w:rsid w:val="0004537D"/>
    <w:rsid w:val="00045D0E"/>
    <w:rsid w:val="000468FB"/>
    <w:rsid w:val="000473BE"/>
    <w:rsid w:val="00047420"/>
    <w:rsid w:val="00051C7F"/>
    <w:rsid w:val="00052610"/>
    <w:rsid w:val="00052851"/>
    <w:rsid w:val="0005491C"/>
    <w:rsid w:val="000559CD"/>
    <w:rsid w:val="000576AC"/>
    <w:rsid w:val="00057B26"/>
    <w:rsid w:val="00060DAE"/>
    <w:rsid w:val="000610F0"/>
    <w:rsid w:val="00062A7C"/>
    <w:rsid w:val="0006679D"/>
    <w:rsid w:val="000669C1"/>
    <w:rsid w:val="000670C8"/>
    <w:rsid w:val="0006776F"/>
    <w:rsid w:val="00070963"/>
    <w:rsid w:val="000721BC"/>
    <w:rsid w:val="000727F9"/>
    <w:rsid w:val="00072A3F"/>
    <w:rsid w:val="00072BAE"/>
    <w:rsid w:val="00073572"/>
    <w:rsid w:val="00073851"/>
    <w:rsid w:val="000742DB"/>
    <w:rsid w:val="000742E2"/>
    <w:rsid w:val="00074698"/>
    <w:rsid w:val="00074AEA"/>
    <w:rsid w:val="00074D6F"/>
    <w:rsid w:val="00075137"/>
    <w:rsid w:val="000752DA"/>
    <w:rsid w:val="00075589"/>
    <w:rsid w:val="0007559E"/>
    <w:rsid w:val="000757EE"/>
    <w:rsid w:val="00075880"/>
    <w:rsid w:val="00075D89"/>
    <w:rsid w:val="00077051"/>
    <w:rsid w:val="00077963"/>
    <w:rsid w:val="00080D6A"/>
    <w:rsid w:val="00080FBA"/>
    <w:rsid w:val="00081B7C"/>
    <w:rsid w:val="00081BEB"/>
    <w:rsid w:val="00083469"/>
    <w:rsid w:val="00084541"/>
    <w:rsid w:val="00085724"/>
    <w:rsid w:val="0008574D"/>
    <w:rsid w:val="00091834"/>
    <w:rsid w:val="0009192C"/>
    <w:rsid w:val="000919CF"/>
    <w:rsid w:val="00092E6B"/>
    <w:rsid w:val="0009383C"/>
    <w:rsid w:val="0009424F"/>
    <w:rsid w:val="000945D2"/>
    <w:rsid w:val="00095267"/>
    <w:rsid w:val="00095556"/>
    <w:rsid w:val="00095F3B"/>
    <w:rsid w:val="0009733D"/>
    <w:rsid w:val="00097EE7"/>
    <w:rsid w:val="000A1011"/>
    <w:rsid w:val="000A1813"/>
    <w:rsid w:val="000A20AC"/>
    <w:rsid w:val="000A3902"/>
    <w:rsid w:val="000A3EBF"/>
    <w:rsid w:val="000A409C"/>
    <w:rsid w:val="000A4A8F"/>
    <w:rsid w:val="000A6392"/>
    <w:rsid w:val="000A701B"/>
    <w:rsid w:val="000B178F"/>
    <w:rsid w:val="000B2A08"/>
    <w:rsid w:val="000B3183"/>
    <w:rsid w:val="000B37FD"/>
    <w:rsid w:val="000B3F34"/>
    <w:rsid w:val="000B3FBB"/>
    <w:rsid w:val="000B433E"/>
    <w:rsid w:val="000B44C6"/>
    <w:rsid w:val="000B46B0"/>
    <w:rsid w:val="000B69C7"/>
    <w:rsid w:val="000B6FCE"/>
    <w:rsid w:val="000B706D"/>
    <w:rsid w:val="000C02E1"/>
    <w:rsid w:val="000C177A"/>
    <w:rsid w:val="000C2768"/>
    <w:rsid w:val="000C2852"/>
    <w:rsid w:val="000C28AD"/>
    <w:rsid w:val="000C2B48"/>
    <w:rsid w:val="000C3890"/>
    <w:rsid w:val="000C5D3C"/>
    <w:rsid w:val="000C63E2"/>
    <w:rsid w:val="000C6738"/>
    <w:rsid w:val="000C695C"/>
    <w:rsid w:val="000D0D26"/>
    <w:rsid w:val="000D1CEB"/>
    <w:rsid w:val="000D24F7"/>
    <w:rsid w:val="000D2E0C"/>
    <w:rsid w:val="000D63F4"/>
    <w:rsid w:val="000D6F14"/>
    <w:rsid w:val="000D7226"/>
    <w:rsid w:val="000E028D"/>
    <w:rsid w:val="000E02B2"/>
    <w:rsid w:val="000E143D"/>
    <w:rsid w:val="000E1DE4"/>
    <w:rsid w:val="000E28B8"/>
    <w:rsid w:val="000E312A"/>
    <w:rsid w:val="000E40D1"/>
    <w:rsid w:val="000E4BAE"/>
    <w:rsid w:val="000E4CBB"/>
    <w:rsid w:val="000E4EAC"/>
    <w:rsid w:val="000E5689"/>
    <w:rsid w:val="000E5BF7"/>
    <w:rsid w:val="000E62A1"/>
    <w:rsid w:val="000E6530"/>
    <w:rsid w:val="000E6888"/>
    <w:rsid w:val="000E7288"/>
    <w:rsid w:val="000E7813"/>
    <w:rsid w:val="000E7AE7"/>
    <w:rsid w:val="000F07F6"/>
    <w:rsid w:val="000F1832"/>
    <w:rsid w:val="000F1952"/>
    <w:rsid w:val="000F1EF8"/>
    <w:rsid w:val="000F31C7"/>
    <w:rsid w:val="000F4844"/>
    <w:rsid w:val="000F5086"/>
    <w:rsid w:val="000F5C26"/>
    <w:rsid w:val="000F6B42"/>
    <w:rsid w:val="000F6FA0"/>
    <w:rsid w:val="000F7DFA"/>
    <w:rsid w:val="00100092"/>
    <w:rsid w:val="0010080D"/>
    <w:rsid w:val="00100CCD"/>
    <w:rsid w:val="00100EA6"/>
    <w:rsid w:val="00102847"/>
    <w:rsid w:val="001032D9"/>
    <w:rsid w:val="00104182"/>
    <w:rsid w:val="00105D6F"/>
    <w:rsid w:val="0010797D"/>
    <w:rsid w:val="0011027A"/>
    <w:rsid w:val="001104A1"/>
    <w:rsid w:val="00110C02"/>
    <w:rsid w:val="00111766"/>
    <w:rsid w:val="0011274F"/>
    <w:rsid w:val="00112B75"/>
    <w:rsid w:val="00112E98"/>
    <w:rsid w:val="001138DE"/>
    <w:rsid w:val="00113946"/>
    <w:rsid w:val="00113F88"/>
    <w:rsid w:val="00114605"/>
    <w:rsid w:val="00114BA7"/>
    <w:rsid w:val="00114BE1"/>
    <w:rsid w:val="00116BC5"/>
    <w:rsid w:val="00117324"/>
    <w:rsid w:val="00117546"/>
    <w:rsid w:val="00117DBA"/>
    <w:rsid w:val="001209C0"/>
    <w:rsid w:val="00120E1A"/>
    <w:rsid w:val="00121E14"/>
    <w:rsid w:val="00123362"/>
    <w:rsid w:val="001233E9"/>
    <w:rsid w:val="00123EDE"/>
    <w:rsid w:val="0012485B"/>
    <w:rsid w:val="00125DA7"/>
    <w:rsid w:val="001268FE"/>
    <w:rsid w:val="00126E1C"/>
    <w:rsid w:val="001307F3"/>
    <w:rsid w:val="00130F4A"/>
    <w:rsid w:val="001316B1"/>
    <w:rsid w:val="00131E25"/>
    <w:rsid w:val="0013202A"/>
    <w:rsid w:val="00133DD7"/>
    <w:rsid w:val="00134989"/>
    <w:rsid w:val="001364A4"/>
    <w:rsid w:val="00136F0B"/>
    <w:rsid w:val="00137333"/>
    <w:rsid w:val="00140779"/>
    <w:rsid w:val="00140B6B"/>
    <w:rsid w:val="001445BC"/>
    <w:rsid w:val="001446E7"/>
    <w:rsid w:val="00146117"/>
    <w:rsid w:val="00146A58"/>
    <w:rsid w:val="00146BC7"/>
    <w:rsid w:val="001500BA"/>
    <w:rsid w:val="00150825"/>
    <w:rsid w:val="00150D46"/>
    <w:rsid w:val="00151A16"/>
    <w:rsid w:val="00153377"/>
    <w:rsid w:val="00154C33"/>
    <w:rsid w:val="00156733"/>
    <w:rsid w:val="00156930"/>
    <w:rsid w:val="001571AD"/>
    <w:rsid w:val="00160A1A"/>
    <w:rsid w:val="001620C6"/>
    <w:rsid w:val="001621FD"/>
    <w:rsid w:val="001625E6"/>
    <w:rsid w:val="00162636"/>
    <w:rsid w:val="001626CF"/>
    <w:rsid w:val="00162F56"/>
    <w:rsid w:val="00163049"/>
    <w:rsid w:val="00163EE9"/>
    <w:rsid w:val="001641AF"/>
    <w:rsid w:val="00164FC4"/>
    <w:rsid w:val="00165FD0"/>
    <w:rsid w:val="001663CC"/>
    <w:rsid w:val="00166979"/>
    <w:rsid w:val="00167015"/>
    <w:rsid w:val="001671E7"/>
    <w:rsid w:val="001701EF"/>
    <w:rsid w:val="00170DF6"/>
    <w:rsid w:val="0017113D"/>
    <w:rsid w:val="00172A27"/>
    <w:rsid w:val="00173838"/>
    <w:rsid w:val="00173E15"/>
    <w:rsid w:val="00175FD7"/>
    <w:rsid w:val="00176057"/>
    <w:rsid w:val="00176E86"/>
    <w:rsid w:val="00177C80"/>
    <w:rsid w:val="00180B6F"/>
    <w:rsid w:val="00182660"/>
    <w:rsid w:val="00182C62"/>
    <w:rsid w:val="0018338F"/>
    <w:rsid w:val="00183511"/>
    <w:rsid w:val="001854A6"/>
    <w:rsid w:val="0018590A"/>
    <w:rsid w:val="00185E90"/>
    <w:rsid w:val="0018764B"/>
    <w:rsid w:val="00187D29"/>
    <w:rsid w:val="0019189D"/>
    <w:rsid w:val="00194FB2"/>
    <w:rsid w:val="00196709"/>
    <w:rsid w:val="001968F3"/>
    <w:rsid w:val="00196C1C"/>
    <w:rsid w:val="001A00FD"/>
    <w:rsid w:val="001A032C"/>
    <w:rsid w:val="001A0A4A"/>
    <w:rsid w:val="001A130A"/>
    <w:rsid w:val="001A26B3"/>
    <w:rsid w:val="001A2BD6"/>
    <w:rsid w:val="001A47D6"/>
    <w:rsid w:val="001A55AB"/>
    <w:rsid w:val="001A55D9"/>
    <w:rsid w:val="001A5750"/>
    <w:rsid w:val="001A5883"/>
    <w:rsid w:val="001A5AEF"/>
    <w:rsid w:val="001A6989"/>
    <w:rsid w:val="001A6ADF"/>
    <w:rsid w:val="001A70EA"/>
    <w:rsid w:val="001A71F2"/>
    <w:rsid w:val="001B012C"/>
    <w:rsid w:val="001B0131"/>
    <w:rsid w:val="001B0E45"/>
    <w:rsid w:val="001B2A71"/>
    <w:rsid w:val="001B2C64"/>
    <w:rsid w:val="001B3AE2"/>
    <w:rsid w:val="001B46AB"/>
    <w:rsid w:val="001B65EC"/>
    <w:rsid w:val="001B666C"/>
    <w:rsid w:val="001B6C29"/>
    <w:rsid w:val="001B6DA8"/>
    <w:rsid w:val="001B78EB"/>
    <w:rsid w:val="001C2380"/>
    <w:rsid w:val="001C27D8"/>
    <w:rsid w:val="001C2979"/>
    <w:rsid w:val="001C2A21"/>
    <w:rsid w:val="001C3B44"/>
    <w:rsid w:val="001C551D"/>
    <w:rsid w:val="001C618C"/>
    <w:rsid w:val="001C61C8"/>
    <w:rsid w:val="001C6F68"/>
    <w:rsid w:val="001C74F6"/>
    <w:rsid w:val="001C7D0E"/>
    <w:rsid w:val="001D2138"/>
    <w:rsid w:val="001D2892"/>
    <w:rsid w:val="001D2F66"/>
    <w:rsid w:val="001D43BE"/>
    <w:rsid w:val="001D46A3"/>
    <w:rsid w:val="001D5AE4"/>
    <w:rsid w:val="001D5B12"/>
    <w:rsid w:val="001D6436"/>
    <w:rsid w:val="001D69D3"/>
    <w:rsid w:val="001D6B82"/>
    <w:rsid w:val="001D6C0D"/>
    <w:rsid w:val="001D6DA5"/>
    <w:rsid w:val="001D6F1D"/>
    <w:rsid w:val="001D78DA"/>
    <w:rsid w:val="001D7B23"/>
    <w:rsid w:val="001E0036"/>
    <w:rsid w:val="001E0492"/>
    <w:rsid w:val="001E1C8B"/>
    <w:rsid w:val="001E2D4C"/>
    <w:rsid w:val="001E3A9F"/>
    <w:rsid w:val="001E494F"/>
    <w:rsid w:val="001E570B"/>
    <w:rsid w:val="001E7028"/>
    <w:rsid w:val="001E74C2"/>
    <w:rsid w:val="001F0E6E"/>
    <w:rsid w:val="001F0EAC"/>
    <w:rsid w:val="001F12B1"/>
    <w:rsid w:val="001F2964"/>
    <w:rsid w:val="001F2A91"/>
    <w:rsid w:val="001F3CCA"/>
    <w:rsid w:val="001F3E0A"/>
    <w:rsid w:val="001F4367"/>
    <w:rsid w:val="001F4472"/>
    <w:rsid w:val="001F4B36"/>
    <w:rsid w:val="00200355"/>
    <w:rsid w:val="00200589"/>
    <w:rsid w:val="002006CA"/>
    <w:rsid w:val="0020106F"/>
    <w:rsid w:val="0020164C"/>
    <w:rsid w:val="002028B5"/>
    <w:rsid w:val="00202FB3"/>
    <w:rsid w:val="0020433A"/>
    <w:rsid w:val="00204608"/>
    <w:rsid w:val="00206A0A"/>
    <w:rsid w:val="002105BD"/>
    <w:rsid w:val="00211DC5"/>
    <w:rsid w:val="00212C45"/>
    <w:rsid w:val="00212FD2"/>
    <w:rsid w:val="00214363"/>
    <w:rsid w:val="002149C9"/>
    <w:rsid w:val="00217606"/>
    <w:rsid w:val="00220161"/>
    <w:rsid w:val="00221159"/>
    <w:rsid w:val="00221B22"/>
    <w:rsid w:val="002237E7"/>
    <w:rsid w:val="0022494F"/>
    <w:rsid w:val="00224D0D"/>
    <w:rsid w:val="0022527D"/>
    <w:rsid w:val="00225D0E"/>
    <w:rsid w:val="00225F6E"/>
    <w:rsid w:val="00226F73"/>
    <w:rsid w:val="0022713A"/>
    <w:rsid w:val="002273DF"/>
    <w:rsid w:val="0023158A"/>
    <w:rsid w:val="00231D21"/>
    <w:rsid w:val="002327CC"/>
    <w:rsid w:val="0023446D"/>
    <w:rsid w:val="002351F4"/>
    <w:rsid w:val="00235337"/>
    <w:rsid w:val="002361F7"/>
    <w:rsid w:val="0023663F"/>
    <w:rsid w:val="00236883"/>
    <w:rsid w:val="00236ECE"/>
    <w:rsid w:val="00236FBD"/>
    <w:rsid w:val="00237437"/>
    <w:rsid w:val="0024030E"/>
    <w:rsid w:val="00240944"/>
    <w:rsid w:val="00242B6B"/>
    <w:rsid w:val="00242EEE"/>
    <w:rsid w:val="00242F11"/>
    <w:rsid w:val="0024445F"/>
    <w:rsid w:val="0024595A"/>
    <w:rsid w:val="00245CDA"/>
    <w:rsid w:val="00246A70"/>
    <w:rsid w:val="00250041"/>
    <w:rsid w:val="00250391"/>
    <w:rsid w:val="0025059E"/>
    <w:rsid w:val="002507C3"/>
    <w:rsid w:val="00252881"/>
    <w:rsid w:val="00252A10"/>
    <w:rsid w:val="002531FC"/>
    <w:rsid w:val="00253C6F"/>
    <w:rsid w:val="00253EA0"/>
    <w:rsid w:val="0025588B"/>
    <w:rsid w:val="00256614"/>
    <w:rsid w:val="00256A45"/>
    <w:rsid w:val="0025762F"/>
    <w:rsid w:val="002577A0"/>
    <w:rsid w:val="00260400"/>
    <w:rsid w:val="002609B9"/>
    <w:rsid w:val="002659E7"/>
    <w:rsid w:val="002669AE"/>
    <w:rsid w:val="00266BD0"/>
    <w:rsid w:val="0026702B"/>
    <w:rsid w:val="0026717B"/>
    <w:rsid w:val="0026766B"/>
    <w:rsid w:val="00267A7F"/>
    <w:rsid w:val="002708ED"/>
    <w:rsid w:val="00270E3C"/>
    <w:rsid w:val="002725CD"/>
    <w:rsid w:val="0027266A"/>
    <w:rsid w:val="0027467C"/>
    <w:rsid w:val="0027498B"/>
    <w:rsid w:val="00274F14"/>
    <w:rsid w:val="0027586D"/>
    <w:rsid w:val="00280082"/>
    <w:rsid w:val="00282381"/>
    <w:rsid w:val="00282627"/>
    <w:rsid w:val="0028315F"/>
    <w:rsid w:val="00284562"/>
    <w:rsid w:val="00284D3C"/>
    <w:rsid w:val="00285991"/>
    <w:rsid w:val="00286BD8"/>
    <w:rsid w:val="0028736D"/>
    <w:rsid w:val="002875DB"/>
    <w:rsid w:val="002875E5"/>
    <w:rsid w:val="002910D2"/>
    <w:rsid w:val="002926ED"/>
    <w:rsid w:val="00292711"/>
    <w:rsid w:val="00292F7E"/>
    <w:rsid w:val="00293189"/>
    <w:rsid w:val="0029434E"/>
    <w:rsid w:val="002947D6"/>
    <w:rsid w:val="00295127"/>
    <w:rsid w:val="002953D5"/>
    <w:rsid w:val="00295647"/>
    <w:rsid w:val="002956FD"/>
    <w:rsid w:val="00296EEE"/>
    <w:rsid w:val="002A02DA"/>
    <w:rsid w:val="002A04A9"/>
    <w:rsid w:val="002A1299"/>
    <w:rsid w:val="002A189F"/>
    <w:rsid w:val="002A2F04"/>
    <w:rsid w:val="002A54E2"/>
    <w:rsid w:val="002A58C0"/>
    <w:rsid w:val="002A5BF5"/>
    <w:rsid w:val="002A6360"/>
    <w:rsid w:val="002A7346"/>
    <w:rsid w:val="002B12C4"/>
    <w:rsid w:val="002B5482"/>
    <w:rsid w:val="002B58E4"/>
    <w:rsid w:val="002B614C"/>
    <w:rsid w:val="002B6334"/>
    <w:rsid w:val="002C06A8"/>
    <w:rsid w:val="002C1490"/>
    <w:rsid w:val="002C1FCC"/>
    <w:rsid w:val="002C25EA"/>
    <w:rsid w:val="002C26F9"/>
    <w:rsid w:val="002C38D3"/>
    <w:rsid w:val="002C4025"/>
    <w:rsid w:val="002C4734"/>
    <w:rsid w:val="002C4FA0"/>
    <w:rsid w:val="002C5168"/>
    <w:rsid w:val="002C65B6"/>
    <w:rsid w:val="002C6DD0"/>
    <w:rsid w:val="002C7107"/>
    <w:rsid w:val="002C7B69"/>
    <w:rsid w:val="002D3389"/>
    <w:rsid w:val="002D3A09"/>
    <w:rsid w:val="002D483A"/>
    <w:rsid w:val="002D4EE9"/>
    <w:rsid w:val="002D777C"/>
    <w:rsid w:val="002D7EEA"/>
    <w:rsid w:val="002E06F8"/>
    <w:rsid w:val="002E0BC7"/>
    <w:rsid w:val="002E0FF9"/>
    <w:rsid w:val="002E2423"/>
    <w:rsid w:val="002E3306"/>
    <w:rsid w:val="002E38A6"/>
    <w:rsid w:val="002E3F03"/>
    <w:rsid w:val="002E3F57"/>
    <w:rsid w:val="002E4B19"/>
    <w:rsid w:val="002E4CBC"/>
    <w:rsid w:val="002E5346"/>
    <w:rsid w:val="002E5DF4"/>
    <w:rsid w:val="002E65C3"/>
    <w:rsid w:val="002E6792"/>
    <w:rsid w:val="002E7152"/>
    <w:rsid w:val="002E749B"/>
    <w:rsid w:val="002F0039"/>
    <w:rsid w:val="002F0F1E"/>
    <w:rsid w:val="002F2A68"/>
    <w:rsid w:val="002F2B07"/>
    <w:rsid w:val="002F3D36"/>
    <w:rsid w:val="002F407F"/>
    <w:rsid w:val="002F4169"/>
    <w:rsid w:val="002F53C4"/>
    <w:rsid w:val="00300A7E"/>
    <w:rsid w:val="00300AD3"/>
    <w:rsid w:val="0030215D"/>
    <w:rsid w:val="0030326C"/>
    <w:rsid w:val="00303508"/>
    <w:rsid w:val="003057BC"/>
    <w:rsid w:val="00305840"/>
    <w:rsid w:val="003059F0"/>
    <w:rsid w:val="00306207"/>
    <w:rsid w:val="00306F1B"/>
    <w:rsid w:val="00307CC5"/>
    <w:rsid w:val="00310E1B"/>
    <w:rsid w:val="00310E74"/>
    <w:rsid w:val="00311A09"/>
    <w:rsid w:val="00312F98"/>
    <w:rsid w:val="003131C2"/>
    <w:rsid w:val="003138D0"/>
    <w:rsid w:val="003143B2"/>
    <w:rsid w:val="0031465D"/>
    <w:rsid w:val="00314D43"/>
    <w:rsid w:val="00314D50"/>
    <w:rsid w:val="003163DB"/>
    <w:rsid w:val="003179F8"/>
    <w:rsid w:val="00317A5C"/>
    <w:rsid w:val="00317C99"/>
    <w:rsid w:val="00317F80"/>
    <w:rsid w:val="00320E0A"/>
    <w:rsid w:val="00321735"/>
    <w:rsid w:val="00321883"/>
    <w:rsid w:val="00323786"/>
    <w:rsid w:val="003249D5"/>
    <w:rsid w:val="003273D9"/>
    <w:rsid w:val="00327525"/>
    <w:rsid w:val="00327718"/>
    <w:rsid w:val="0032782A"/>
    <w:rsid w:val="0033166C"/>
    <w:rsid w:val="00332163"/>
    <w:rsid w:val="0033282C"/>
    <w:rsid w:val="00333453"/>
    <w:rsid w:val="00334645"/>
    <w:rsid w:val="00334A52"/>
    <w:rsid w:val="0033500D"/>
    <w:rsid w:val="00336F25"/>
    <w:rsid w:val="00337B08"/>
    <w:rsid w:val="00337BDD"/>
    <w:rsid w:val="00341790"/>
    <w:rsid w:val="00341F8E"/>
    <w:rsid w:val="00342BA1"/>
    <w:rsid w:val="00342E3A"/>
    <w:rsid w:val="003439A8"/>
    <w:rsid w:val="00343C94"/>
    <w:rsid w:val="0034407E"/>
    <w:rsid w:val="00344481"/>
    <w:rsid w:val="003450DF"/>
    <w:rsid w:val="003451A1"/>
    <w:rsid w:val="00345E44"/>
    <w:rsid w:val="00346209"/>
    <w:rsid w:val="00346BEA"/>
    <w:rsid w:val="0035290A"/>
    <w:rsid w:val="00352E6C"/>
    <w:rsid w:val="00353377"/>
    <w:rsid w:val="003603D9"/>
    <w:rsid w:val="00360BD9"/>
    <w:rsid w:val="00361A92"/>
    <w:rsid w:val="00363520"/>
    <w:rsid w:val="00363940"/>
    <w:rsid w:val="0036484B"/>
    <w:rsid w:val="00364A10"/>
    <w:rsid w:val="00364BB4"/>
    <w:rsid w:val="00365AEF"/>
    <w:rsid w:val="00366C25"/>
    <w:rsid w:val="00371E77"/>
    <w:rsid w:val="00374810"/>
    <w:rsid w:val="00375307"/>
    <w:rsid w:val="003771D9"/>
    <w:rsid w:val="003775C0"/>
    <w:rsid w:val="0038070B"/>
    <w:rsid w:val="003812D2"/>
    <w:rsid w:val="00382504"/>
    <w:rsid w:val="00383767"/>
    <w:rsid w:val="0038408B"/>
    <w:rsid w:val="00384CCC"/>
    <w:rsid w:val="00384D54"/>
    <w:rsid w:val="00386847"/>
    <w:rsid w:val="0038722C"/>
    <w:rsid w:val="003905DE"/>
    <w:rsid w:val="00390861"/>
    <w:rsid w:val="0039146D"/>
    <w:rsid w:val="00392B66"/>
    <w:rsid w:val="00392D17"/>
    <w:rsid w:val="00392E89"/>
    <w:rsid w:val="00393EAC"/>
    <w:rsid w:val="003943AA"/>
    <w:rsid w:val="003957D3"/>
    <w:rsid w:val="00395DBD"/>
    <w:rsid w:val="0039734D"/>
    <w:rsid w:val="003A02D3"/>
    <w:rsid w:val="003A06B2"/>
    <w:rsid w:val="003A06EC"/>
    <w:rsid w:val="003A09E4"/>
    <w:rsid w:val="003A0FC0"/>
    <w:rsid w:val="003A209D"/>
    <w:rsid w:val="003A2247"/>
    <w:rsid w:val="003A3CB1"/>
    <w:rsid w:val="003A6449"/>
    <w:rsid w:val="003A68E0"/>
    <w:rsid w:val="003A6EAD"/>
    <w:rsid w:val="003A7219"/>
    <w:rsid w:val="003A7446"/>
    <w:rsid w:val="003A797B"/>
    <w:rsid w:val="003B0E6C"/>
    <w:rsid w:val="003B2835"/>
    <w:rsid w:val="003B2E47"/>
    <w:rsid w:val="003B6287"/>
    <w:rsid w:val="003B7738"/>
    <w:rsid w:val="003C0203"/>
    <w:rsid w:val="003C11F4"/>
    <w:rsid w:val="003C17CF"/>
    <w:rsid w:val="003C19FA"/>
    <w:rsid w:val="003C1F2D"/>
    <w:rsid w:val="003C2041"/>
    <w:rsid w:val="003C2690"/>
    <w:rsid w:val="003C2CC0"/>
    <w:rsid w:val="003C328A"/>
    <w:rsid w:val="003C344D"/>
    <w:rsid w:val="003C3459"/>
    <w:rsid w:val="003C3BB6"/>
    <w:rsid w:val="003C4AD6"/>
    <w:rsid w:val="003C4FD2"/>
    <w:rsid w:val="003C517D"/>
    <w:rsid w:val="003C5CDA"/>
    <w:rsid w:val="003C63E7"/>
    <w:rsid w:val="003C6A3B"/>
    <w:rsid w:val="003D1A5F"/>
    <w:rsid w:val="003D1DF0"/>
    <w:rsid w:val="003D2C57"/>
    <w:rsid w:val="003D2D18"/>
    <w:rsid w:val="003D339C"/>
    <w:rsid w:val="003D3559"/>
    <w:rsid w:val="003D3C51"/>
    <w:rsid w:val="003D4693"/>
    <w:rsid w:val="003D6352"/>
    <w:rsid w:val="003D7C50"/>
    <w:rsid w:val="003E0792"/>
    <w:rsid w:val="003E25C2"/>
    <w:rsid w:val="003E32AE"/>
    <w:rsid w:val="003E3BF5"/>
    <w:rsid w:val="003E51A6"/>
    <w:rsid w:val="003E5E0F"/>
    <w:rsid w:val="003E6B3D"/>
    <w:rsid w:val="003E7AEC"/>
    <w:rsid w:val="003E7B63"/>
    <w:rsid w:val="003F0330"/>
    <w:rsid w:val="003F0616"/>
    <w:rsid w:val="003F0FCC"/>
    <w:rsid w:val="003F10FA"/>
    <w:rsid w:val="003F1A77"/>
    <w:rsid w:val="003F28FC"/>
    <w:rsid w:val="003F5467"/>
    <w:rsid w:val="003F56E0"/>
    <w:rsid w:val="003F7FE5"/>
    <w:rsid w:val="00400415"/>
    <w:rsid w:val="004009B3"/>
    <w:rsid w:val="00400BB2"/>
    <w:rsid w:val="00400C74"/>
    <w:rsid w:val="0040102B"/>
    <w:rsid w:val="00402284"/>
    <w:rsid w:val="0040253F"/>
    <w:rsid w:val="00402756"/>
    <w:rsid w:val="00402F79"/>
    <w:rsid w:val="00403A39"/>
    <w:rsid w:val="00405D80"/>
    <w:rsid w:val="00406185"/>
    <w:rsid w:val="0040618E"/>
    <w:rsid w:val="00406647"/>
    <w:rsid w:val="004068CC"/>
    <w:rsid w:val="00407044"/>
    <w:rsid w:val="00407064"/>
    <w:rsid w:val="004122BA"/>
    <w:rsid w:val="00412E63"/>
    <w:rsid w:val="004132A5"/>
    <w:rsid w:val="00413547"/>
    <w:rsid w:val="00417370"/>
    <w:rsid w:val="004201B6"/>
    <w:rsid w:val="00420C32"/>
    <w:rsid w:val="00420E11"/>
    <w:rsid w:val="00421FA6"/>
    <w:rsid w:val="00423BE3"/>
    <w:rsid w:val="00424A79"/>
    <w:rsid w:val="00424DF0"/>
    <w:rsid w:val="00425109"/>
    <w:rsid w:val="00425AE2"/>
    <w:rsid w:val="00425B14"/>
    <w:rsid w:val="00425CE4"/>
    <w:rsid w:val="00427BE3"/>
    <w:rsid w:val="00430731"/>
    <w:rsid w:val="0043084E"/>
    <w:rsid w:val="004308C7"/>
    <w:rsid w:val="00430D58"/>
    <w:rsid w:val="00432215"/>
    <w:rsid w:val="00433AEB"/>
    <w:rsid w:val="004347E9"/>
    <w:rsid w:val="00434C28"/>
    <w:rsid w:val="004355F2"/>
    <w:rsid w:val="004365AA"/>
    <w:rsid w:val="00440CD5"/>
    <w:rsid w:val="0044175F"/>
    <w:rsid w:val="004420DA"/>
    <w:rsid w:val="00443184"/>
    <w:rsid w:val="004431FE"/>
    <w:rsid w:val="0044367E"/>
    <w:rsid w:val="00443C37"/>
    <w:rsid w:val="00444633"/>
    <w:rsid w:val="00444BE2"/>
    <w:rsid w:val="00445299"/>
    <w:rsid w:val="0044608B"/>
    <w:rsid w:val="00446D28"/>
    <w:rsid w:val="004470B0"/>
    <w:rsid w:val="004470FA"/>
    <w:rsid w:val="00451F77"/>
    <w:rsid w:val="00452611"/>
    <w:rsid w:val="0045287F"/>
    <w:rsid w:val="00453AA6"/>
    <w:rsid w:val="00454EF9"/>
    <w:rsid w:val="004569CF"/>
    <w:rsid w:val="00461C13"/>
    <w:rsid w:val="00461E5E"/>
    <w:rsid w:val="004630A4"/>
    <w:rsid w:val="0046322F"/>
    <w:rsid w:val="004639B2"/>
    <w:rsid w:val="00464E21"/>
    <w:rsid w:val="00464E5F"/>
    <w:rsid w:val="004658F7"/>
    <w:rsid w:val="00470073"/>
    <w:rsid w:val="0047020E"/>
    <w:rsid w:val="00470537"/>
    <w:rsid w:val="00470732"/>
    <w:rsid w:val="00472E5E"/>
    <w:rsid w:val="00473359"/>
    <w:rsid w:val="004748DC"/>
    <w:rsid w:val="00476AEE"/>
    <w:rsid w:val="00477038"/>
    <w:rsid w:val="004774B1"/>
    <w:rsid w:val="004804A9"/>
    <w:rsid w:val="004819ED"/>
    <w:rsid w:val="00481D5C"/>
    <w:rsid w:val="004838A2"/>
    <w:rsid w:val="004839ED"/>
    <w:rsid w:val="00483B31"/>
    <w:rsid w:val="00483E9E"/>
    <w:rsid w:val="004842B2"/>
    <w:rsid w:val="0048461B"/>
    <w:rsid w:val="00484CDE"/>
    <w:rsid w:val="004856D7"/>
    <w:rsid w:val="0049009F"/>
    <w:rsid w:val="004902AE"/>
    <w:rsid w:val="00490430"/>
    <w:rsid w:val="00490664"/>
    <w:rsid w:val="0049095E"/>
    <w:rsid w:val="004928FE"/>
    <w:rsid w:val="00492D0E"/>
    <w:rsid w:val="00493370"/>
    <w:rsid w:val="00493692"/>
    <w:rsid w:val="004946E5"/>
    <w:rsid w:val="00494EFE"/>
    <w:rsid w:val="004951B0"/>
    <w:rsid w:val="004952A3"/>
    <w:rsid w:val="00495883"/>
    <w:rsid w:val="004959CA"/>
    <w:rsid w:val="004962C9"/>
    <w:rsid w:val="004966A0"/>
    <w:rsid w:val="00497494"/>
    <w:rsid w:val="00497CE3"/>
    <w:rsid w:val="004A020D"/>
    <w:rsid w:val="004A0612"/>
    <w:rsid w:val="004A1928"/>
    <w:rsid w:val="004A3099"/>
    <w:rsid w:val="004A32EA"/>
    <w:rsid w:val="004A4337"/>
    <w:rsid w:val="004A4535"/>
    <w:rsid w:val="004A5B61"/>
    <w:rsid w:val="004A6F3E"/>
    <w:rsid w:val="004A7D39"/>
    <w:rsid w:val="004B0A11"/>
    <w:rsid w:val="004B1506"/>
    <w:rsid w:val="004B20ED"/>
    <w:rsid w:val="004B2694"/>
    <w:rsid w:val="004B2BCA"/>
    <w:rsid w:val="004B2C18"/>
    <w:rsid w:val="004B43F0"/>
    <w:rsid w:val="004B5ECF"/>
    <w:rsid w:val="004B62E9"/>
    <w:rsid w:val="004B6A2E"/>
    <w:rsid w:val="004B6D2A"/>
    <w:rsid w:val="004B79FA"/>
    <w:rsid w:val="004C4C03"/>
    <w:rsid w:val="004C4F1B"/>
    <w:rsid w:val="004C5684"/>
    <w:rsid w:val="004D0CE2"/>
    <w:rsid w:val="004D12DC"/>
    <w:rsid w:val="004D4470"/>
    <w:rsid w:val="004D7816"/>
    <w:rsid w:val="004D7AE8"/>
    <w:rsid w:val="004E020C"/>
    <w:rsid w:val="004E0729"/>
    <w:rsid w:val="004E091E"/>
    <w:rsid w:val="004E1265"/>
    <w:rsid w:val="004E1286"/>
    <w:rsid w:val="004E1368"/>
    <w:rsid w:val="004E2192"/>
    <w:rsid w:val="004E29F0"/>
    <w:rsid w:val="004E33AD"/>
    <w:rsid w:val="004E3668"/>
    <w:rsid w:val="004E448F"/>
    <w:rsid w:val="004E455D"/>
    <w:rsid w:val="004E4868"/>
    <w:rsid w:val="004E57B8"/>
    <w:rsid w:val="004E5836"/>
    <w:rsid w:val="004E596E"/>
    <w:rsid w:val="004E740D"/>
    <w:rsid w:val="004E78FA"/>
    <w:rsid w:val="004E7AD0"/>
    <w:rsid w:val="004F0AAC"/>
    <w:rsid w:val="004F0CAE"/>
    <w:rsid w:val="004F0F0F"/>
    <w:rsid w:val="004F1C5B"/>
    <w:rsid w:val="004F1E9A"/>
    <w:rsid w:val="004F217C"/>
    <w:rsid w:val="004F2B75"/>
    <w:rsid w:val="004F3D70"/>
    <w:rsid w:val="004F44F4"/>
    <w:rsid w:val="004F4814"/>
    <w:rsid w:val="004F5CD2"/>
    <w:rsid w:val="004F62B7"/>
    <w:rsid w:val="004F66CC"/>
    <w:rsid w:val="004F71D2"/>
    <w:rsid w:val="004F73BE"/>
    <w:rsid w:val="004F79CB"/>
    <w:rsid w:val="004F7B0A"/>
    <w:rsid w:val="00500B04"/>
    <w:rsid w:val="00500D20"/>
    <w:rsid w:val="00501180"/>
    <w:rsid w:val="00503160"/>
    <w:rsid w:val="00503303"/>
    <w:rsid w:val="0050345E"/>
    <w:rsid w:val="00504042"/>
    <w:rsid w:val="005040C3"/>
    <w:rsid w:val="00504413"/>
    <w:rsid w:val="00504A5D"/>
    <w:rsid w:val="005054DF"/>
    <w:rsid w:val="00507CAC"/>
    <w:rsid w:val="00510394"/>
    <w:rsid w:val="00510A9C"/>
    <w:rsid w:val="00511897"/>
    <w:rsid w:val="00511A7B"/>
    <w:rsid w:val="00513763"/>
    <w:rsid w:val="0051421E"/>
    <w:rsid w:val="00514AD5"/>
    <w:rsid w:val="005161A8"/>
    <w:rsid w:val="00516C0E"/>
    <w:rsid w:val="005201F8"/>
    <w:rsid w:val="00520F13"/>
    <w:rsid w:val="00522CE4"/>
    <w:rsid w:val="00523AED"/>
    <w:rsid w:val="00524E5B"/>
    <w:rsid w:val="005273D4"/>
    <w:rsid w:val="005276F7"/>
    <w:rsid w:val="00527D9E"/>
    <w:rsid w:val="00527E98"/>
    <w:rsid w:val="005315C4"/>
    <w:rsid w:val="00532877"/>
    <w:rsid w:val="00533E9B"/>
    <w:rsid w:val="0053433E"/>
    <w:rsid w:val="0053458B"/>
    <w:rsid w:val="00535467"/>
    <w:rsid w:val="0053619D"/>
    <w:rsid w:val="005371D6"/>
    <w:rsid w:val="00537624"/>
    <w:rsid w:val="00541C16"/>
    <w:rsid w:val="00543DB6"/>
    <w:rsid w:val="00543E0F"/>
    <w:rsid w:val="0054507C"/>
    <w:rsid w:val="00545AF7"/>
    <w:rsid w:val="005463DB"/>
    <w:rsid w:val="0054727B"/>
    <w:rsid w:val="00550A74"/>
    <w:rsid w:val="00552901"/>
    <w:rsid w:val="00552A38"/>
    <w:rsid w:val="00553913"/>
    <w:rsid w:val="00553D1D"/>
    <w:rsid w:val="00553D39"/>
    <w:rsid w:val="0055408D"/>
    <w:rsid w:val="00554B99"/>
    <w:rsid w:val="0055508B"/>
    <w:rsid w:val="0055580B"/>
    <w:rsid w:val="0055594C"/>
    <w:rsid w:val="0055645F"/>
    <w:rsid w:val="00557FC4"/>
    <w:rsid w:val="0056049A"/>
    <w:rsid w:val="00561593"/>
    <w:rsid w:val="00561C10"/>
    <w:rsid w:val="00561DF9"/>
    <w:rsid w:val="005626FD"/>
    <w:rsid w:val="005660FF"/>
    <w:rsid w:val="00566205"/>
    <w:rsid w:val="00567708"/>
    <w:rsid w:val="0057096F"/>
    <w:rsid w:val="0057244F"/>
    <w:rsid w:val="00572A6E"/>
    <w:rsid w:val="0057438D"/>
    <w:rsid w:val="005764C0"/>
    <w:rsid w:val="00576712"/>
    <w:rsid w:val="005775EC"/>
    <w:rsid w:val="00577A64"/>
    <w:rsid w:val="00577C30"/>
    <w:rsid w:val="0058003D"/>
    <w:rsid w:val="0058051B"/>
    <w:rsid w:val="005814D2"/>
    <w:rsid w:val="00583166"/>
    <w:rsid w:val="00583C6E"/>
    <w:rsid w:val="00584267"/>
    <w:rsid w:val="005845A0"/>
    <w:rsid w:val="00584FCF"/>
    <w:rsid w:val="005855E5"/>
    <w:rsid w:val="00587F10"/>
    <w:rsid w:val="0059012F"/>
    <w:rsid w:val="005909DC"/>
    <w:rsid w:val="00591DFF"/>
    <w:rsid w:val="00592243"/>
    <w:rsid w:val="00592A40"/>
    <w:rsid w:val="00592FF4"/>
    <w:rsid w:val="00593104"/>
    <w:rsid w:val="00593117"/>
    <w:rsid w:val="0059385D"/>
    <w:rsid w:val="00594779"/>
    <w:rsid w:val="0059603C"/>
    <w:rsid w:val="0059662F"/>
    <w:rsid w:val="005975E7"/>
    <w:rsid w:val="00597BE7"/>
    <w:rsid w:val="00597CCC"/>
    <w:rsid w:val="00597D0F"/>
    <w:rsid w:val="005A0B6B"/>
    <w:rsid w:val="005A0BF2"/>
    <w:rsid w:val="005A0CBF"/>
    <w:rsid w:val="005A0F68"/>
    <w:rsid w:val="005A1024"/>
    <w:rsid w:val="005A18BD"/>
    <w:rsid w:val="005A1960"/>
    <w:rsid w:val="005A1AD6"/>
    <w:rsid w:val="005A1E7C"/>
    <w:rsid w:val="005A252B"/>
    <w:rsid w:val="005A6E65"/>
    <w:rsid w:val="005A6F13"/>
    <w:rsid w:val="005B02DD"/>
    <w:rsid w:val="005B0B29"/>
    <w:rsid w:val="005B1776"/>
    <w:rsid w:val="005B1D84"/>
    <w:rsid w:val="005B2439"/>
    <w:rsid w:val="005B3FD8"/>
    <w:rsid w:val="005B43FF"/>
    <w:rsid w:val="005B5582"/>
    <w:rsid w:val="005B5838"/>
    <w:rsid w:val="005B5D8A"/>
    <w:rsid w:val="005B5E60"/>
    <w:rsid w:val="005B6F6F"/>
    <w:rsid w:val="005B774D"/>
    <w:rsid w:val="005B7D05"/>
    <w:rsid w:val="005C0BFE"/>
    <w:rsid w:val="005C10C8"/>
    <w:rsid w:val="005C28D2"/>
    <w:rsid w:val="005C2A6E"/>
    <w:rsid w:val="005C33E9"/>
    <w:rsid w:val="005C38CD"/>
    <w:rsid w:val="005C3A0A"/>
    <w:rsid w:val="005C4C43"/>
    <w:rsid w:val="005C567A"/>
    <w:rsid w:val="005C6D03"/>
    <w:rsid w:val="005C78EA"/>
    <w:rsid w:val="005C7C31"/>
    <w:rsid w:val="005D0847"/>
    <w:rsid w:val="005D28C9"/>
    <w:rsid w:val="005D2E6C"/>
    <w:rsid w:val="005D3865"/>
    <w:rsid w:val="005D5087"/>
    <w:rsid w:val="005D6346"/>
    <w:rsid w:val="005D6A1E"/>
    <w:rsid w:val="005D6CC1"/>
    <w:rsid w:val="005D6CD0"/>
    <w:rsid w:val="005D71B4"/>
    <w:rsid w:val="005D781E"/>
    <w:rsid w:val="005D7F9F"/>
    <w:rsid w:val="005E080C"/>
    <w:rsid w:val="005E123A"/>
    <w:rsid w:val="005E18A5"/>
    <w:rsid w:val="005E1932"/>
    <w:rsid w:val="005E1B67"/>
    <w:rsid w:val="005E1BD1"/>
    <w:rsid w:val="005E1D8D"/>
    <w:rsid w:val="005E2FF9"/>
    <w:rsid w:val="005E3FEE"/>
    <w:rsid w:val="005E43E0"/>
    <w:rsid w:val="005E4958"/>
    <w:rsid w:val="005E6110"/>
    <w:rsid w:val="005E62F0"/>
    <w:rsid w:val="005E7110"/>
    <w:rsid w:val="005E776D"/>
    <w:rsid w:val="005E779B"/>
    <w:rsid w:val="005F1306"/>
    <w:rsid w:val="005F1D72"/>
    <w:rsid w:val="005F2BDA"/>
    <w:rsid w:val="005F3455"/>
    <w:rsid w:val="005F50F7"/>
    <w:rsid w:val="005F791F"/>
    <w:rsid w:val="005F7CA1"/>
    <w:rsid w:val="00600253"/>
    <w:rsid w:val="006005D8"/>
    <w:rsid w:val="00600DDD"/>
    <w:rsid w:val="00601419"/>
    <w:rsid w:val="00602A06"/>
    <w:rsid w:val="00602AEA"/>
    <w:rsid w:val="00602E4D"/>
    <w:rsid w:val="006047FD"/>
    <w:rsid w:val="006052B2"/>
    <w:rsid w:val="00605380"/>
    <w:rsid w:val="0061158E"/>
    <w:rsid w:val="00611E0F"/>
    <w:rsid w:val="00611F90"/>
    <w:rsid w:val="00613105"/>
    <w:rsid w:val="0061392F"/>
    <w:rsid w:val="00614434"/>
    <w:rsid w:val="00614B75"/>
    <w:rsid w:val="00615554"/>
    <w:rsid w:val="00615993"/>
    <w:rsid w:val="00616598"/>
    <w:rsid w:val="00616D5A"/>
    <w:rsid w:val="006172EC"/>
    <w:rsid w:val="00617CD5"/>
    <w:rsid w:val="006201D6"/>
    <w:rsid w:val="00620EC6"/>
    <w:rsid w:val="00621F2B"/>
    <w:rsid w:val="00621FB4"/>
    <w:rsid w:val="00622FF6"/>
    <w:rsid w:val="00623E07"/>
    <w:rsid w:val="006246B7"/>
    <w:rsid w:val="00624819"/>
    <w:rsid w:val="00624C37"/>
    <w:rsid w:val="006255EE"/>
    <w:rsid w:val="006270EC"/>
    <w:rsid w:val="006275AF"/>
    <w:rsid w:val="00631199"/>
    <w:rsid w:val="00634562"/>
    <w:rsid w:val="006350EE"/>
    <w:rsid w:val="00635C91"/>
    <w:rsid w:val="00635E0F"/>
    <w:rsid w:val="00636D7E"/>
    <w:rsid w:val="0063703B"/>
    <w:rsid w:val="0063742B"/>
    <w:rsid w:val="00637827"/>
    <w:rsid w:val="00637DAA"/>
    <w:rsid w:val="006413FA"/>
    <w:rsid w:val="00642C7A"/>
    <w:rsid w:val="00642DA6"/>
    <w:rsid w:val="00643CB9"/>
    <w:rsid w:val="00644E12"/>
    <w:rsid w:val="00644E4D"/>
    <w:rsid w:val="00645C89"/>
    <w:rsid w:val="006460DA"/>
    <w:rsid w:val="006473A0"/>
    <w:rsid w:val="00647485"/>
    <w:rsid w:val="006516B8"/>
    <w:rsid w:val="006519B5"/>
    <w:rsid w:val="00652A9A"/>
    <w:rsid w:val="00653D4C"/>
    <w:rsid w:val="00654BE9"/>
    <w:rsid w:val="00654EAD"/>
    <w:rsid w:val="00655BE5"/>
    <w:rsid w:val="00656B93"/>
    <w:rsid w:val="00662412"/>
    <w:rsid w:val="006633AC"/>
    <w:rsid w:val="0066399F"/>
    <w:rsid w:val="0066477A"/>
    <w:rsid w:val="00665E5D"/>
    <w:rsid w:val="006660FE"/>
    <w:rsid w:val="00666C2D"/>
    <w:rsid w:val="00666FD5"/>
    <w:rsid w:val="0066701B"/>
    <w:rsid w:val="0066732F"/>
    <w:rsid w:val="00671184"/>
    <w:rsid w:val="0067280E"/>
    <w:rsid w:val="00672DFB"/>
    <w:rsid w:val="00673401"/>
    <w:rsid w:val="00675350"/>
    <w:rsid w:val="00675836"/>
    <w:rsid w:val="00676CFC"/>
    <w:rsid w:val="0067757C"/>
    <w:rsid w:val="00677D5E"/>
    <w:rsid w:val="0068171E"/>
    <w:rsid w:val="0068378F"/>
    <w:rsid w:val="00683B4D"/>
    <w:rsid w:val="00684313"/>
    <w:rsid w:val="00684D3D"/>
    <w:rsid w:val="00685110"/>
    <w:rsid w:val="00686835"/>
    <w:rsid w:val="006916C5"/>
    <w:rsid w:val="00691734"/>
    <w:rsid w:val="006917D6"/>
    <w:rsid w:val="00691E11"/>
    <w:rsid w:val="00692403"/>
    <w:rsid w:val="00693712"/>
    <w:rsid w:val="00695BBF"/>
    <w:rsid w:val="00696946"/>
    <w:rsid w:val="00696B5F"/>
    <w:rsid w:val="00696E92"/>
    <w:rsid w:val="006970E4"/>
    <w:rsid w:val="00697CD2"/>
    <w:rsid w:val="006A093E"/>
    <w:rsid w:val="006A22E2"/>
    <w:rsid w:val="006A2D8A"/>
    <w:rsid w:val="006A4072"/>
    <w:rsid w:val="006B112A"/>
    <w:rsid w:val="006B1592"/>
    <w:rsid w:val="006B36DC"/>
    <w:rsid w:val="006B3ECB"/>
    <w:rsid w:val="006B3F7C"/>
    <w:rsid w:val="006B4FF1"/>
    <w:rsid w:val="006B5326"/>
    <w:rsid w:val="006B5865"/>
    <w:rsid w:val="006B699E"/>
    <w:rsid w:val="006B7EEE"/>
    <w:rsid w:val="006C1768"/>
    <w:rsid w:val="006C1991"/>
    <w:rsid w:val="006C1FEF"/>
    <w:rsid w:val="006C251A"/>
    <w:rsid w:val="006C280C"/>
    <w:rsid w:val="006C28EC"/>
    <w:rsid w:val="006C3A82"/>
    <w:rsid w:val="006C427B"/>
    <w:rsid w:val="006C5013"/>
    <w:rsid w:val="006C53F0"/>
    <w:rsid w:val="006C589D"/>
    <w:rsid w:val="006C6DCC"/>
    <w:rsid w:val="006D0E5B"/>
    <w:rsid w:val="006D1860"/>
    <w:rsid w:val="006D31F0"/>
    <w:rsid w:val="006D5546"/>
    <w:rsid w:val="006E1503"/>
    <w:rsid w:val="006E28D0"/>
    <w:rsid w:val="006E309E"/>
    <w:rsid w:val="006E3EC2"/>
    <w:rsid w:val="006E6276"/>
    <w:rsid w:val="006E754D"/>
    <w:rsid w:val="006F0700"/>
    <w:rsid w:val="006F082A"/>
    <w:rsid w:val="006F1B70"/>
    <w:rsid w:val="006F4EAA"/>
    <w:rsid w:val="006F5CBD"/>
    <w:rsid w:val="006F61C0"/>
    <w:rsid w:val="0070080E"/>
    <w:rsid w:val="00700AFA"/>
    <w:rsid w:val="00701A83"/>
    <w:rsid w:val="00701E19"/>
    <w:rsid w:val="00703452"/>
    <w:rsid w:val="00705EA1"/>
    <w:rsid w:val="00706684"/>
    <w:rsid w:val="00706F5D"/>
    <w:rsid w:val="00707133"/>
    <w:rsid w:val="0070748B"/>
    <w:rsid w:val="007074A8"/>
    <w:rsid w:val="00710863"/>
    <w:rsid w:val="00711181"/>
    <w:rsid w:val="00711E0E"/>
    <w:rsid w:val="00712EBD"/>
    <w:rsid w:val="00713463"/>
    <w:rsid w:val="0071396F"/>
    <w:rsid w:val="0071459B"/>
    <w:rsid w:val="0071656F"/>
    <w:rsid w:val="007167F7"/>
    <w:rsid w:val="007179B4"/>
    <w:rsid w:val="00717BC9"/>
    <w:rsid w:val="00720EE5"/>
    <w:rsid w:val="00721CE6"/>
    <w:rsid w:val="00722DD8"/>
    <w:rsid w:val="0072411F"/>
    <w:rsid w:val="00725E1D"/>
    <w:rsid w:val="0072639A"/>
    <w:rsid w:val="00726A44"/>
    <w:rsid w:val="00727B5D"/>
    <w:rsid w:val="00727EC4"/>
    <w:rsid w:val="00730CFF"/>
    <w:rsid w:val="00730DCC"/>
    <w:rsid w:val="00730F7D"/>
    <w:rsid w:val="00730FE5"/>
    <w:rsid w:val="00732CDF"/>
    <w:rsid w:val="00733620"/>
    <w:rsid w:val="00733B83"/>
    <w:rsid w:val="00735DF2"/>
    <w:rsid w:val="00736293"/>
    <w:rsid w:val="007365ED"/>
    <w:rsid w:val="007374BE"/>
    <w:rsid w:val="00740738"/>
    <w:rsid w:val="00740B10"/>
    <w:rsid w:val="007423EE"/>
    <w:rsid w:val="007423FC"/>
    <w:rsid w:val="00744211"/>
    <w:rsid w:val="00744E4A"/>
    <w:rsid w:val="007450E7"/>
    <w:rsid w:val="007451FF"/>
    <w:rsid w:val="00745376"/>
    <w:rsid w:val="00746457"/>
    <w:rsid w:val="00747185"/>
    <w:rsid w:val="00751432"/>
    <w:rsid w:val="007529A5"/>
    <w:rsid w:val="00752DFA"/>
    <w:rsid w:val="00752EC2"/>
    <w:rsid w:val="00753772"/>
    <w:rsid w:val="00754718"/>
    <w:rsid w:val="00754D02"/>
    <w:rsid w:val="007577D8"/>
    <w:rsid w:val="007608C2"/>
    <w:rsid w:val="0076184B"/>
    <w:rsid w:val="00762214"/>
    <w:rsid w:val="0076289B"/>
    <w:rsid w:val="00763377"/>
    <w:rsid w:val="00763782"/>
    <w:rsid w:val="007639A2"/>
    <w:rsid w:val="00764747"/>
    <w:rsid w:val="00764D11"/>
    <w:rsid w:val="007655BF"/>
    <w:rsid w:val="0076621D"/>
    <w:rsid w:val="00766E6B"/>
    <w:rsid w:val="00766EFB"/>
    <w:rsid w:val="0077087A"/>
    <w:rsid w:val="00771498"/>
    <w:rsid w:val="007714B8"/>
    <w:rsid w:val="00771BA3"/>
    <w:rsid w:val="00771BFD"/>
    <w:rsid w:val="00771D19"/>
    <w:rsid w:val="00772283"/>
    <w:rsid w:val="007744A3"/>
    <w:rsid w:val="00774804"/>
    <w:rsid w:val="00774C1E"/>
    <w:rsid w:val="007752C4"/>
    <w:rsid w:val="0077634C"/>
    <w:rsid w:val="00776C23"/>
    <w:rsid w:val="00777801"/>
    <w:rsid w:val="00777CD4"/>
    <w:rsid w:val="00777D1C"/>
    <w:rsid w:val="00777FA8"/>
    <w:rsid w:val="00782804"/>
    <w:rsid w:val="00782B3C"/>
    <w:rsid w:val="00782DFB"/>
    <w:rsid w:val="00783D5E"/>
    <w:rsid w:val="00785255"/>
    <w:rsid w:val="00785BFF"/>
    <w:rsid w:val="00785CB8"/>
    <w:rsid w:val="007862CA"/>
    <w:rsid w:val="007873F9"/>
    <w:rsid w:val="00787D56"/>
    <w:rsid w:val="00790247"/>
    <w:rsid w:val="00790AEE"/>
    <w:rsid w:val="0079120B"/>
    <w:rsid w:val="007927E5"/>
    <w:rsid w:val="00793877"/>
    <w:rsid w:val="00795D9D"/>
    <w:rsid w:val="007961A6"/>
    <w:rsid w:val="0079695B"/>
    <w:rsid w:val="007A02C3"/>
    <w:rsid w:val="007A0994"/>
    <w:rsid w:val="007A0DEC"/>
    <w:rsid w:val="007A1C35"/>
    <w:rsid w:val="007A1F90"/>
    <w:rsid w:val="007A260B"/>
    <w:rsid w:val="007A28A3"/>
    <w:rsid w:val="007A2CAA"/>
    <w:rsid w:val="007A2DF3"/>
    <w:rsid w:val="007A3BC8"/>
    <w:rsid w:val="007A411F"/>
    <w:rsid w:val="007A47C5"/>
    <w:rsid w:val="007A4F17"/>
    <w:rsid w:val="007A4F4F"/>
    <w:rsid w:val="007A6844"/>
    <w:rsid w:val="007A6A53"/>
    <w:rsid w:val="007B0666"/>
    <w:rsid w:val="007B27FE"/>
    <w:rsid w:val="007B284D"/>
    <w:rsid w:val="007B299F"/>
    <w:rsid w:val="007B4574"/>
    <w:rsid w:val="007B5312"/>
    <w:rsid w:val="007B626C"/>
    <w:rsid w:val="007B6FD8"/>
    <w:rsid w:val="007B7579"/>
    <w:rsid w:val="007B7920"/>
    <w:rsid w:val="007C077C"/>
    <w:rsid w:val="007C0DA7"/>
    <w:rsid w:val="007C0DB8"/>
    <w:rsid w:val="007C1D03"/>
    <w:rsid w:val="007C1DF3"/>
    <w:rsid w:val="007C2BBE"/>
    <w:rsid w:val="007C3694"/>
    <w:rsid w:val="007C3E8F"/>
    <w:rsid w:val="007C412C"/>
    <w:rsid w:val="007C47CB"/>
    <w:rsid w:val="007C4A64"/>
    <w:rsid w:val="007C4AC3"/>
    <w:rsid w:val="007C5B58"/>
    <w:rsid w:val="007C6804"/>
    <w:rsid w:val="007D0640"/>
    <w:rsid w:val="007D65E1"/>
    <w:rsid w:val="007D66AA"/>
    <w:rsid w:val="007E029A"/>
    <w:rsid w:val="007E112B"/>
    <w:rsid w:val="007E2348"/>
    <w:rsid w:val="007E23E3"/>
    <w:rsid w:val="007E2F1A"/>
    <w:rsid w:val="007E3CED"/>
    <w:rsid w:val="007E56F5"/>
    <w:rsid w:val="007E6464"/>
    <w:rsid w:val="007E6CD1"/>
    <w:rsid w:val="007E7748"/>
    <w:rsid w:val="007F2BD9"/>
    <w:rsid w:val="007F3ADE"/>
    <w:rsid w:val="007F5C48"/>
    <w:rsid w:val="007F6200"/>
    <w:rsid w:val="007F6A09"/>
    <w:rsid w:val="007F7535"/>
    <w:rsid w:val="008007E7"/>
    <w:rsid w:val="008013DA"/>
    <w:rsid w:val="008018A2"/>
    <w:rsid w:val="00801A3E"/>
    <w:rsid w:val="00801DFB"/>
    <w:rsid w:val="0080220A"/>
    <w:rsid w:val="00804105"/>
    <w:rsid w:val="0080766F"/>
    <w:rsid w:val="00810DC7"/>
    <w:rsid w:val="00812619"/>
    <w:rsid w:val="00812636"/>
    <w:rsid w:val="00812D6D"/>
    <w:rsid w:val="008135E5"/>
    <w:rsid w:val="008141E1"/>
    <w:rsid w:val="0081478C"/>
    <w:rsid w:val="00815833"/>
    <w:rsid w:val="008159FD"/>
    <w:rsid w:val="008207C5"/>
    <w:rsid w:val="00821B22"/>
    <w:rsid w:val="008220EB"/>
    <w:rsid w:val="008229E0"/>
    <w:rsid w:val="00822E9D"/>
    <w:rsid w:val="008232FD"/>
    <w:rsid w:val="00823C4B"/>
    <w:rsid w:val="00823CE5"/>
    <w:rsid w:val="00824939"/>
    <w:rsid w:val="0082733E"/>
    <w:rsid w:val="00830380"/>
    <w:rsid w:val="0083148F"/>
    <w:rsid w:val="0083197A"/>
    <w:rsid w:val="008319AF"/>
    <w:rsid w:val="00832994"/>
    <w:rsid w:val="00832E04"/>
    <w:rsid w:val="008345DC"/>
    <w:rsid w:val="008350F7"/>
    <w:rsid w:val="008353AD"/>
    <w:rsid w:val="0083634C"/>
    <w:rsid w:val="0083648E"/>
    <w:rsid w:val="008375E9"/>
    <w:rsid w:val="00837D51"/>
    <w:rsid w:val="008401C8"/>
    <w:rsid w:val="008402C8"/>
    <w:rsid w:val="00840E46"/>
    <w:rsid w:val="008412E0"/>
    <w:rsid w:val="008432A9"/>
    <w:rsid w:val="0084384D"/>
    <w:rsid w:val="00843A9F"/>
    <w:rsid w:val="00844113"/>
    <w:rsid w:val="00845357"/>
    <w:rsid w:val="00846278"/>
    <w:rsid w:val="00846CBD"/>
    <w:rsid w:val="0085063E"/>
    <w:rsid w:val="008507B8"/>
    <w:rsid w:val="00850F15"/>
    <w:rsid w:val="00851088"/>
    <w:rsid w:val="008529D6"/>
    <w:rsid w:val="00852C8E"/>
    <w:rsid w:val="00853064"/>
    <w:rsid w:val="008538C8"/>
    <w:rsid w:val="008547A9"/>
    <w:rsid w:val="00854C5D"/>
    <w:rsid w:val="0085615B"/>
    <w:rsid w:val="008565FB"/>
    <w:rsid w:val="008569C9"/>
    <w:rsid w:val="00856A79"/>
    <w:rsid w:val="00857402"/>
    <w:rsid w:val="00857761"/>
    <w:rsid w:val="00857C60"/>
    <w:rsid w:val="00863A23"/>
    <w:rsid w:val="008649ED"/>
    <w:rsid w:val="008664FA"/>
    <w:rsid w:val="00867939"/>
    <w:rsid w:val="00867945"/>
    <w:rsid w:val="00867DBA"/>
    <w:rsid w:val="00867FBA"/>
    <w:rsid w:val="00870A82"/>
    <w:rsid w:val="0087267D"/>
    <w:rsid w:val="00873006"/>
    <w:rsid w:val="00873922"/>
    <w:rsid w:val="00873DB9"/>
    <w:rsid w:val="00875415"/>
    <w:rsid w:val="0088156B"/>
    <w:rsid w:val="008822CB"/>
    <w:rsid w:val="008828FF"/>
    <w:rsid w:val="00883780"/>
    <w:rsid w:val="00885FCF"/>
    <w:rsid w:val="0088695D"/>
    <w:rsid w:val="00886F41"/>
    <w:rsid w:val="008879FD"/>
    <w:rsid w:val="008906DF"/>
    <w:rsid w:val="00891235"/>
    <w:rsid w:val="0089151F"/>
    <w:rsid w:val="00891A0B"/>
    <w:rsid w:val="00892FB1"/>
    <w:rsid w:val="00893AAE"/>
    <w:rsid w:val="00893DB4"/>
    <w:rsid w:val="008946D4"/>
    <w:rsid w:val="00895C20"/>
    <w:rsid w:val="008962EE"/>
    <w:rsid w:val="00896412"/>
    <w:rsid w:val="00897080"/>
    <w:rsid w:val="0089761C"/>
    <w:rsid w:val="00897980"/>
    <w:rsid w:val="00897CDB"/>
    <w:rsid w:val="008A00A2"/>
    <w:rsid w:val="008A0A86"/>
    <w:rsid w:val="008A0EED"/>
    <w:rsid w:val="008A229C"/>
    <w:rsid w:val="008A2761"/>
    <w:rsid w:val="008A2866"/>
    <w:rsid w:val="008A2B5D"/>
    <w:rsid w:val="008A2FA3"/>
    <w:rsid w:val="008A3082"/>
    <w:rsid w:val="008A3E45"/>
    <w:rsid w:val="008A52A0"/>
    <w:rsid w:val="008A577E"/>
    <w:rsid w:val="008A5B71"/>
    <w:rsid w:val="008A6912"/>
    <w:rsid w:val="008A6B73"/>
    <w:rsid w:val="008A72D5"/>
    <w:rsid w:val="008A7A7E"/>
    <w:rsid w:val="008B0F0E"/>
    <w:rsid w:val="008B1A44"/>
    <w:rsid w:val="008B1E20"/>
    <w:rsid w:val="008B207C"/>
    <w:rsid w:val="008B2750"/>
    <w:rsid w:val="008B27CC"/>
    <w:rsid w:val="008B3AEA"/>
    <w:rsid w:val="008B3D55"/>
    <w:rsid w:val="008B50CA"/>
    <w:rsid w:val="008B56BE"/>
    <w:rsid w:val="008B56F3"/>
    <w:rsid w:val="008B6155"/>
    <w:rsid w:val="008B644C"/>
    <w:rsid w:val="008B7C2A"/>
    <w:rsid w:val="008B7DE5"/>
    <w:rsid w:val="008C0015"/>
    <w:rsid w:val="008C1082"/>
    <w:rsid w:val="008C3509"/>
    <w:rsid w:val="008C4114"/>
    <w:rsid w:val="008C449F"/>
    <w:rsid w:val="008C4681"/>
    <w:rsid w:val="008C51D8"/>
    <w:rsid w:val="008C543E"/>
    <w:rsid w:val="008C546A"/>
    <w:rsid w:val="008C5844"/>
    <w:rsid w:val="008C658A"/>
    <w:rsid w:val="008C6823"/>
    <w:rsid w:val="008C6924"/>
    <w:rsid w:val="008C6B23"/>
    <w:rsid w:val="008C7F55"/>
    <w:rsid w:val="008C7F84"/>
    <w:rsid w:val="008D183D"/>
    <w:rsid w:val="008D29BD"/>
    <w:rsid w:val="008D3E4A"/>
    <w:rsid w:val="008D4E1A"/>
    <w:rsid w:val="008D5BE6"/>
    <w:rsid w:val="008D7418"/>
    <w:rsid w:val="008E02F5"/>
    <w:rsid w:val="008E09A0"/>
    <w:rsid w:val="008E1C25"/>
    <w:rsid w:val="008E2383"/>
    <w:rsid w:val="008E3584"/>
    <w:rsid w:val="008E4677"/>
    <w:rsid w:val="008E6781"/>
    <w:rsid w:val="008E6EE9"/>
    <w:rsid w:val="008E7EAB"/>
    <w:rsid w:val="008F035F"/>
    <w:rsid w:val="008F0678"/>
    <w:rsid w:val="008F09E2"/>
    <w:rsid w:val="008F40F7"/>
    <w:rsid w:val="008F589D"/>
    <w:rsid w:val="0090093E"/>
    <w:rsid w:val="009022E5"/>
    <w:rsid w:val="00902826"/>
    <w:rsid w:val="00902F18"/>
    <w:rsid w:val="00903AB2"/>
    <w:rsid w:val="00904D77"/>
    <w:rsid w:val="00906D4F"/>
    <w:rsid w:val="00910525"/>
    <w:rsid w:val="00912D8C"/>
    <w:rsid w:val="0091336B"/>
    <w:rsid w:val="00913535"/>
    <w:rsid w:val="00913696"/>
    <w:rsid w:val="0091387F"/>
    <w:rsid w:val="0091406D"/>
    <w:rsid w:val="00914FBF"/>
    <w:rsid w:val="00917760"/>
    <w:rsid w:val="00920B2A"/>
    <w:rsid w:val="00920C4F"/>
    <w:rsid w:val="00922A47"/>
    <w:rsid w:val="00922D9F"/>
    <w:rsid w:val="0092300E"/>
    <w:rsid w:val="00923065"/>
    <w:rsid w:val="00923155"/>
    <w:rsid w:val="0092320C"/>
    <w:rsid w:val="00925743"/>
    <w:rsid w:val="0092605F"/>
    <w:rsid w:val="0092734F"/>
    <w:rsid w:val="00927B7A"/>
    <w:rsid w:val="00927D91"/>
    <w:rsid w:val="0093065D"/>
    <w:rsid w:val="00932488"/>
    <w:rsid w:val="00933A01"/>
    <w:rsid w:val="00933D9C"/>
    <w:rsid w:val="00934203"/>
    <w:rsid w:val="0093455A"/>
    <w:rsid w:val="009360FB"/>
    <w:rsid w:val="00936615"/>
    <w:rsid w:val="0093667C"/>
    <w:rsid w:val="0093675F"/>
    <w:rsid w:val="0093757E"/>
    <w:rsid w:val="00940355"/>
    <w:rsid w:val="009409C4"/>
    <w:rsid w:val="0094186C"/>
    <w:rsid w:val="0094189A"/>
    <w:rsid w:val="00941D6F"/>
    <w:rsid w:val="00941DEB"/>
    <w:rsid w:val="009430B2"/>
    <w:rsid w:val="0094411A"/>
    <w:rsid w:val="00944BFD"/>
    <w:rsid w:val="00946019"/>
    <w:rsid w:val="009509E4"/>
    <w:rsid w:val="009514ED"/>
    <w:rsid w:val="00951782"/>
    <w:rsid w:val="009520C3"/>
    <w:rsid w:val="0095318F"/>
    <w:rsid w:val="00954D5B"/>
    <w:rsid w:val="00955712"/>
    <w:rsid w:val="009558F7"/>
    <w:rsid w:val="00955F82"/>
    <w:rsid w:val="00955F83"/>
    <w:rsid w:val="00956B67"/>
    <w:rsid w:val="009600B6"/>
    <w:rsid w:val="0096114F"/>
    <w:rsid w:val="0096167A"/>
    <w:rsid w:val="009616CC"/>
    <w:rsid w:val="00962204"/>
    <w:rsid w:val="009624C2"/>
    <w:rsid w:val="00962949"/>
    <w:rsid w:val="00962E7F"/>
    <w:rsid w:val="0096457B"/>
    <w:rsid w:val="0096578D"/>
    <w:rsid w:val="009663E1"/>
    <w:rsid w:val="00966515"/>
    <w:rsid w:val="00966E8F"/>
    <w:rsid w:val="00971B23"/>
    <w:rsid w:val="0097203B"/>
    <w:rsid w:val="00972E46"/>
    <w:rsid w:val="00973C23"/>
    <w:rsid w:val="00973E19"/>
    <w:rsid w:val="00974E61"/>
    <w:rsid w:val="009751E6"/>
    <w:rsid w:val="00975C10"/>
    <w:rsid w:val="00975C99"/>
    <w:rsid w:val="009801D6"/>
    <w:rsid w:val="009807A5"/>
    <w:rsid w:val="009807F0"/>
    <w:rsid w:val="00980C53"/>
    <w:rsid w:val="00982B76"/>
    <w:rsid w:val="00982EB7"/>
    <w:rsid w:val="009833DD"/>
    <w:rsid w:val="00983577"/>
    <w:rsid w:val="00983A30"/>
    <w:rsid w:val="009842B6"/>
    <w:rsid w:val="00984561"/>
    <w:rsid w:val="0098536A"/>
    <w:rsid w:val="00985B91"/>
    <w:rsid w:val="00985C9D"/>
    <w:rsid w:val="00986CBC"/>
    <w:rsid w:val="00987D47"/>
    <w:rsid w:val="0099066D"/>
    <w:rsid w:val="009906C1"/>
    <w:rsid w:val="009915E3"/>
    <w:rsid w:val="00991FD9"/>
    <w:rsid w:val="0099360B"/>
    <w:rsid w:val="00994058"/>
    <w:rsid w:val="00994B3D"/>
    <w:rsid w:val="00995392"/>
    <w:rsid w:val="009956C0"/>
    <w:rsid w:val="009957EC"/>
    <w:rsid w:val="00996010"/>
    <w:rsid w:val="009A01D3"/>
    <w:rsid w:val="009A0CCE"/>
    <w:rsid w:val="009A1524"/>
    <w:rsid w:val="009A366B"/>
    <w:rsid w:val="009A3B25"/>
    <w:rsid w:val="009A3FDF"/>
    <w:rsid w:val="009A400F"/>
    <w:rsid w:val="009A456C"/>
    <w:rsid w:val="009A4DA1"/>
    <w:rsid w:val="009A5037"/>
    <w:rsid w:val="009A70E9"/>
    <w:rsid w:val="009A79DC"/>
    <w:rsid w:val="009B1EE3"/>
    <w:rsid w:val="009B22B8"/>
    <w:rsid w:val="009B38A5"/>
    <w:rsid w:val="009B6AA5"/>
    <w:rsid w:val="009B70B1"/>
    <w:rsid w:val="009B7F87"/>
    <w:rsid w:val="009C142E"/>
    <w:rsid w:val="009C1928"/>
    <w:rsid w:val="009C3137"/>
    <w:rsid w:val="009C55A3"/>
    <w:rsid w:val="009C6856"/>
    <w:rsid w:val="009C6B82"/>
    <w:rsid w:val="009C6EA3"/>
    <w:rsid w:val="009C6F4D"/>
    <w:rsid w:val="009C71D7"/>
    <w:rsid w:val="009D055A"/>
    <w:rsid w:val="009D0687"/>
    <w:rsid w:val="009D1101"/>
    <w:rsid w:val="009D1492"/>
    <w:rsid w:val="009D2BD0"/>
    <w:rsid w:val="009D2EC6"/>
    <w:rsid w:val="009D3E9B"/>
    <w:rsid w:val="009D4D19"/>
    <w:rsid w:val="009D58E0"/>
    <w:rsid w:val="009D5EF0"/>
    <w:rsid w:val="009D5FF7"/>
    <w:rsid w:val="009D605F"/>
    <w:rsid w:val="009D67AA"/>
    <w:rsid w:val="009D7009"/>
    <w:rsid w:val="009D734B"/>
    <w:rsid w:val="009D7556"/>
    <w:rsid w:val="009D7A2C"/>
    <w:rsid w:val="009D7C54"/>
    <w:rsid w:val="009D7DF2"/>
    <w:rsid w:val="009E0646"/>
    <w:rsid w:val="009E21F2"/>
    <w:rsid w:val="009E3480"/>
    <w:rsid w:val="009E6992"/>
    <w:rsid w:val="009E7C22"/>
    <w:rsid w:val="009E7C82"/>
    <w:rsid w:val="009F1283"/>
    <w:rsid w:val="009F3D17"/>
    <w:rsid w:val="00A00607"/>
    <w:rsid w:val="00A00632"/>
    <w:rsid w:val="00A016E3"/>
    <w:rsid w:val="00A01A88"/>
    <w:rsid w:val="00A01CFC"/>
    <w:rsid w:val="00A024B5"/>
    <w:rsid w:val="00A02F7C"/>
    <w:rsid w:val="00A0429A"/>
    <w:rsid w:val="00A0474D"/>
    <w:rsid w:val="00A05A91"/>
    <w:rsid w:val="00A05DEF"/>
    <w:rsid w:val="00A07333"/>
    <w:rsid w:val="00A07D45"/>
    <w:rsid w:val="00A10457"/>
    <w:rsid w:val="00A109B6"/>
    <w:rsid w:val="00A10A34"/>
    <w:rsid w:val="00A115FB"/>
    <w:rsid w:val="00A118C8"/>
    <w:rsid w:val="00A12792"/>
    <w:rsid w:val="00A13BCB"/>
    <w:rsid w:val="00A13E62"/>
    <w:rsid w:val="00A13F91"/>
    <w:rsid w:val="00A14526"/>
    <w:rsid w:val="00A15343"/>
    <w:rsid w:val="00A16865"/>
    <w:rsid w:val="00A169AE"/>
    <w:rsid w:val="00A16EAE"/>
    <w:rsid w:val="00A174BF"/>
    <w:rsid w:val="00A20311"/>
    <w:rsid w:val="00A217C1"/>
    <w:rsid w:val="00A217C7"/>
    <w:rsid w:val="00A21F46"/>
    <w:rsid w:val="00A22B95"/>
    <w:rsid w:val="00A23A6A"/>
    <w:rsid w:val="00A24779"/>
    <w:rsid w:val="00A24BB7"/>
    <w:rsid w:val="00A25B88"/>
    <w:rsid w:val="00A26817"/>
    <w:rsid w:val="00A26E8D"/>
    <w:rsid w:val="00A27D76"/>
    <w:rsid w:val="00A30C7C"/>
    <w:rsid w:val="00A30F21"/>
    <w:rsid w:val="00A31E61"/>
    <w:rsid w:val="00A329A0"/>
    <w:rsid w:val="00A32BB7"/>
    <w:rsid w:val="00A33713"/>
    <w:rsid w:val="00A34466"/>
    <w:rsid w:val="00A34889"/>
    <w:rsid w:val="00A3525A"/>
    <w:rsid w:val="00A35965"/>
    <w:rsid w:val="00A37858"/>
    <w:rsid w:val="00A37C83"/>
    <w:rsid w:val="00A443F5"/>
    <w:rsid w:val="00A50BC3"/>
    <w:rsid w:val="00A513DE"/>
    <w:rsid w:val="00A513FF"/>
    <w:rsid w:val="00A51E21"/>
    <w:rsid w:val="00A51FF0"/>
    <w:rsid w:val="00A5313E"/>
    <w:rsid w:val="00A55263"/>
    <w:rsid w:val="00A55710"/>
    <w:rsid w:val="00A56B9C"/>
    <w:rsid w:val="00A56DE4"/>
    <w:rsid w:val="00A56F27"/>
    <w:rsid w:val="00A605EF"/>
    <w:rsid w:val="00A60E59"/>
    <w:rsid w:val="00A62245"/>
    <w:rsid w:val="00A6256B"/>
    <w:rsid w:val="00A62D7E"/>
    <w:rsid w:val="00A645B7"/>
    <w:rsid w:val="00A65A07"/>
    <w:rsid w:val="00A65AD1"/>
    <w:rsid w:val="00A660E0"/>
    <w:rsid w:val="00A66634"/>
    <w:rsid w:val="00A6747A"/>
    <w:rsid w:val="00A67DC2"/>
    <w:rsid w:val="00A67E3B"/>
    <w:rsid w:val="00A701E9"/>
    <w:rsid w:val="00A704F6"/>
    <w:rsid w:val="00A70E5A"/>
    <w:rsid w:val="00A719E6"/>
    <w:rsid w:val="00A7329F"/>
    <w:rsid w:val="00A732C1"/>
    <w:rsid w:val="00A735AB"/>
    <w:rsid w:val="00A73DD1"/>
    <w:rsid w:val="00A740C2"/>
    <w:rsid w:val="00A75B16"/>
    <w:rsid w:val="00A766BA"/>
    <w:rsid w:val="00A76E62"/>
    <w:rsid w:val="00A8062F"/>
    <w:rsid w:val="00A80803"/>
    <w:rsid w:val="00A81319"/>
    <w:rsid w:val="00A81646"/>
    <w:rsid w:val="00A82388"/>
    <w:rsid w:val="00A828FD"/>
    <w:rsid w:val="00A8295A"/>
    <w:rsid w:val="00A82993"/>
    <w:rsid w:val="00A82C35"/>
    <w:rsid w:val="00A839B1"/>
    <w:rsid w:val="00A84E0C"/>
    <w:rsid w:val="00A86298"/>
    <w:rsid w:val="00A86A2E"/>
    <w:rsid w:val="00A86AB7"/>
    <w:rsid w:val="00A872B6"/>
    <w:rsid w:val="00A9042E"/>
    <w:rsid w:val="00A9066C"/>
    <w:rsid w:val="00A90708"/>
    <w:rsid w:val="00A934E3"/>
    <w:rsid w:val="00A9407D"/>
    <w:rsid w:val="00A960CC"/>
    <w:rsid w:val="00A96EAF"/>
    <w:rsid w:val="00AA107C"/>
    <w:rsid w:val="00AA13D4"/>
    <w:rsid w:val="00AA1DE1"/>
    <w:rsid w:val="00AA399F"/>
    <w:rsid w:val="00AA4BF9"/>
    <w:rsid w:val="00AA5B09"/>
    <w:rsid w:val="00AA61FC"/>
    <w:rsid w:val="00AA633D"/>
    <w:rsid w:val="00AB0199"/>
    <w:rsid w:val="00AB02D4"/>
    <w:rsid w:val="00AB087E"/>
    <w:rsid w:val="00AB0AD8"/>
    <w:rsid w:val="00AB4FDA"/>
    <w:rsid w:val="00AB5274"/>
    <w:rsid w:val="00AB5E66"/>
    <w:rsid w:val="00AC0145"/>
    <w:rsid w:val="00AC2049"/>
    <w:rsid w:val="00AC2497"/>
    <w:rsid w:val="00AC2CF0"/>
    <w:rsid w:val="00AC2FBA"/>
    <w:rsid w:val="00AC3EFB"/>
    <w:rsid w:val="00AC4326"/>
    <w:rsid w:val="00AC47A5"/>
    <w:rsid w:val="00AC4A3C"/>
    <w:rsid w:val="00AC4A47"/>
    <w:rsid w:val="00AC5000"/>
    <w:rsid w:val="00AC53B2"/>
    <w:rsid w:val="00AC58DD"/>
    <w:rsid w:val="00AC5BF9"/>
    <w:rsid w:val="00AC6168"/>
    <w:rsid w:val="00AC65F9"/>
    <w:rsid w:val="00AC769A"/>
    <w:rsid w:val="00AD0236"/>
    <w:rsid w:val="00AD1041"/>
    <w:rsid w:val="00AD13DB"/>
    <w:rsid w:val="00AD14A7"/>
    <w:rsid w:val="00AD19B2"/>
    <w:rsid w:val="00AD2544"/>
    <w:rsid w:val="00AD27AC"/>
    <w:rsid w:val="00AD2B30"/>
    <w:rsid w:val="00AD3205"/>
    <w:rsid w:val="00AD3662"/>
    <w:rsid w:val="00AD5BE3"/>
    <w:rsid w:val="00AD7C05"/>
    <w:rsid w:val="00AD7D05"/>
    <w:rsid w:val="00AE0669"/>
    <w:rsid w:val="00AE0E29"/>
    <w:rsid w:val="00AE19DD"/>
    <w:rsid w:val="00AE2B18"/>
    <w:rsid w:val="00AE2F1D"/>
    <w:rsid w:val="00AE32C0"/>
    <w:rsid w:val="00AE3A40"/>
    <w:rsid w:val="00AE4FA7"/>
    <w:rsid w:val="00AE67EF"/>
    <w:rsid w:val="00AE6D37"/>
    <w:rsid w:val="00AE701E"/>
    <w:rsid w:val="00AE70C7"/>
    <w:rsid w:val="00AE71C9"/>
    <w:rsid w:val="00AF021C"/>
    <w:rsid w:val="00AF04DE"/>
    <w:rsid w:val="00AF22A2"/>
    <w:rsid w:val="00AF2E93"/>
    <w:rsid w:val="00AF309A"/>
    <w:rsid w:val="00AF386A"/>
    <w:rsid w:val="00AF561F"/>
    <w:rsid w:val="00AF6E13"/>
    <w:rsid w:val="00AF704E"/>
    <w:rsid w:val="00AF7764"/>
    <w:rsid w:val="00B0008F"/>
    <w:rsid w:val="00B00C21"/>
    <w:rsid w:val="00B00F85"/>
    <w:rsid w:val="00B01145"/>
    <w:rsid w:val="00B01B7E"/>
    <w:rsid w:val="00B02A73"/>
    <w:rsid w:val="00B03887"/>
    <w:rsid w:val="00B04DE2"/>
    <w:rsid w:val="00B05064"/>
    <w:rsid w:val="00B0685C"/>
    <w:rsid w:val="00B068E9"/>
    <w:rsid w:val="00B06A22"/>
    <w:rsid w:val="00B1022F"/>
    <w:rsid w:val="00B1040D"/>
    <w:rsid w:val="00B1246A"/>
    <w:rsid w:val="00B12D5A"/>
    <w:rsid w:val="00B13600"/>
    <w:rsid w:val="00B13B25"/>
    <w:rsid w:val="00B1428B"/>
    <w:rsid w:val="00B14E65"/>
    <w:rsid w:val="00B150A8"/>
    <w:rsid w:val="00B152E2"/>
    <w:rsid w:val="00B15923"/>
    <w:rsid w:val="00B15FB5"/>
    <w:rsid w:val="00B1641D"/>
    <w:rsid w:val="00B17832"/>
    <w:rsid w:val="00B21A41"/>
    <w:rsid w:val="00B22B4D"/>
    <w:rsid w:val="00B24779"/>
    <w:rsid w:val="00B26A94"/>
    <w:rsid w:val="00B26D37"/>
    <w:rsid w:val="00B271DA"/>
    <w:rsid w:val="00B30126"/>
    <w:rsid w:val="00B3062C"/>
    <w:rsid w:val="00B31E9C"/>
    <w:rsid w:val="00B34753"/>
    <w:rsid w:val="00B3639B"/>
    <w:rsid w:val="00B3684C"/>
    <w:rsid w:val="00B37056"/>
    <w:rsid w:val="00B37900"/>
    <w:rsid w:val="00B40485"/>
    <w:rsid w:val="00B40AD6"/>
    <w:rsid w:val="00B410B4"/>
    <w:rsid w:val="00B41967"/>
    <w:rsid w:val="00B4220A"/>
    <w:rsid w:val="00B42413"/>
    <w:rsid w:val="00B42DE7"/>
    <w:rsid w:val="00B4309A"/>
    <w:rsid w:val="00B439BF"/>
    <w:rsid w:val="00B44894"/>
    <w:rsid w:val="00B44D1B"/>
    <w:rsid w:val="00B45630"/>
    <w:rsid w:val="00B4580D"/>
    <w:rsid w:val="00B47649"/>
    <w:rsid w:val="00B47F58"/>
    <w:rsid w:val="00B50822"/>
    <w:rsid w:val="00B5085A"/>
    <w:rsid w:val="00B5154F"/>
    <w:rsid w:val="00B52EAE"/>
    <w:rsid w:val="00B5321A"/>
    <w:rsid w:val="00B537B4"/>
    <w:rsid w:val="00B537FC"/>
    <w:rsid w:val="00B53D11"/>
    <w:rsid w:val="00B54717"/>
    <w:rsid w:val="00B54A51"/>
    <w:rsid w:val="00B55253"/>
    <w:rsid w:val="00B55710"/>
    <w:rsid w:val="00B55F21"/>
    <w:rsid w:val="00B561F4"/>
    <w:rsid w:val="00B57627"/>
    <w:rsid w:val="00B605E6"/>
    <w:rsid w:val="00B6100D"/>
    <w:rsid w:val="00B61155"/>
    <w:rsid w:val="00B61A04"/>
    <w:rsid w:val="00B62D1A"/>
    <w:rsid w:val="00B63938"/>
    <w:rsid w:val="00B65B28"/>
    <w:rsid w:val="00B661CB"/>
    <w:rsid w:val="00B6685A"/>
    <w:rsid w:val="00B66E59"/>
    <w:rsid w:val="00B713F6"/>
    <w:rsid w:val="00B71594"/>
    <w:rsid w:val="00B73D10"/>
    <w:rsid w:val="00B76B02"/>
    <w:rsid w:val="00B76CBA"/>
    <w:rsid w:val="00B76DF7"/>
    <w:rsid w:val="00B76F9B"/>
    <w:rsid w:val="00B770B8"/>
    <w:rsid w:val="00B77172"/>
    <w:rsid w:val="00B7750D"/>
    <w:rsid w:val="00B77EAA"/>
    <w:rsid w:val="00B80899"/>
    <w:rsid w:val="00B81110"/>
    <w:rsid w:val="00B821B1"/>
    <w:rsid w:val="00B844F7"/>
    <w:rsid w:val="00B84FF5"/>
    <w:rsid w:val="00B85EA9"/>
    <w:rsid w:val="00B86042"/>
    <w:rsid w:val="00B86F9D"/>
    <w:rsid w:val="00B87722"/>
    <w:rsid w:val="00B92373"/>
    <w:rsid w:val="00B940A5"/>
    <w:rsid w:val="00B94119"/>
    <w:rsid w:val="00B94CCE"/>
    <w:rsid w:val="00B94E2E"/>
    <w:rsid w:val="00B96817"/>
    <w:rsid w:val="00B96A8B"/>
    <w:rsid w:val="00B96AFA"/>
    <w:rsid w:val="00B96B37"/>
    <w:rsid w:val="00B97CAF"/>
    <w:rsid w:val="00B97D12"/>
    <w:rsid w:val="00BA0195"/>
    <w:rsid w:val="00BA1056"/>
    <w:rsid w:val="00BA1C8D"/>
    <w:rsid w:val="00BA29CB"/>
    <w:rsid w:val="00BA4366"/>
    <w:rsid w:val="00BA44AD"/>
    <w:rsid w:val="00BA5943"/>
    <w:rsid w:val="00BA654E"/>
    <w:rsid w:val="00BA6D06"/>
    <w:rsid w:val="00BA6E7A"/>
    <w:rsid w:val="00BB009E"/>
    <w:rsid w:val="00BB0373"/>
    <w:rsid w:val="00BB04CD"/>
    <w:rsid w:val="00BB059C"/>
    <w:rsid w:val="00BB0B1F"/>
    <w:rsid w:val="00BB1C02"/>
    <w:rsid w:val="00BB2195"/>
    <w:rsid w:val="00BB2817"/>
    <w:rsid w:val="00BB334A"/>
    <w:rsid w:val="00BB33A5"/>
    <w:rsid w:val="00BB3A77"/>
    <w:rsid w:val="00BB3ACB"/>
    <w:rsid w:val="00BB4703"/>
    <w:rsid w:val="00BB4D68"/>
    <w:rsid w:val="00BB529B"/>
    <w:rsid w:val="00BB5402"/>
    <w:rsid w:val="00BB5995"/>
    <w:rsid w:val="00BB5F04"/>
    <w:rsid w:val="00BB61A6"/>
    <w:rsid w:val="00BB77E6"/>
    <w:rsid w:val="00BB7C4C"/>
    <w:rsid w:val="00BC25E6"/>
    <w:rsid w:val="00BC2923"/>
    <w:rsid w:val="00BC34FE"/>
    <w:rsid w:val="00BC5A96"/>
    <w:rsid w:val="00BC61E1"/>
    <w:rsid w:val="00BC636C"/>
    <w:rsid w:val="00BD0388"/>
    <w:rsid w:val="00BD0F8A"/>
    <w:rsid w:val="00BD16E5"/>
    <w:rsid w:val="00BD206C"/>
    <w:rsid w:val="00BD21EB"/>
    <w:rsid w:val="00BD2B3F"/>
    <w:rsid w:val="00BD456E"/>
    <w:rsid w:val="00BD4EC0"/>
    <w:rsid w:val="00BD62A4"/>
    <w:rsid w:val="00BD6E0F"/>
    <w:rsid w:val="00BD6E71"/>
    <w:rsid w:val="00BD7E1E"/>
    <w:rsid w:val="00BE01BE"/>
    <w:rsid w:val="00BE23FD"/>
    <w:rsid w:val="00BE3927"/>
    <w:rsid w:val="00BE3E9A"/>
    <w:rsid w:val="00BE4520"/>
    <w:rsid w:val="00BE466D"/>
    <w:rsid w:val="00BE505C"/>
    <w:rsid w:val="00BE5503"/>
    <w:rsid w:val="00BE767D"/>
    <w:rsid w:val="00BE7A87"/>
    <w:rsid w:val="00BF649A"/>
    <w:rsid w:val="00BF6825"/>
    <w:rsid w:val="00BF6D76"/>
    <w:rsid w:val="00C0114F"/>
    <w:rsid w:val="00C01C0C"/>
    <w:rsid w:val="00C01D0F"/>
    <w:rsid w:val="00C02591"/>
    <w:rsid w:val="00C02DEE"/>
    <w:rsid w:val="00C03CE8"/>
    <w:rsid w:val="00C03D6C"/>
    <w:rsid w:val="00C04792"/>
    <w:rsid w:val="00C049AE"/>
    <w:rsid w:val="00C04B65"/>
    <w:rsid w:val="00C04BD1"/>
    <w:rsid w:val="00C05194"/>
    <w:rsid w:val="00C051E8"/>
    <w:rsid w:val="00C05EC3"/>
    <w:rsid w:val="00C076CE"/>
    <w:rsid w:val="00C100B4"/>
    <w:rsid w:val="00C101A1"/>
    <w:rsid w:val="00C10C92"/>
    <w:rsid w:val="00C11EC4"/>
    <w:rsid w:val="00C12DCC"/>
    <w:rsid w:val="00C12E35"/>
    <w:rsid w:val="00C12F2F"/>
    <w:rsid w:val="00C13006"/>
    <w:rsid w:val="00C152AD"/>
    <w:rsid w:val="00C15B7D"/>
    <w:rsid w:val="00C17CDC"/>
    <w:rsid w:val="00C2001E"/>
    <w:rsid w:val="00C20C00"/>
    <w:rsid w:val="00C213C7"/>
    <w:rsid w:val="00C216A3"/>
    <w:rsid w:val="00C22322"/>
    <w:rsid w:val="00C223C8"/>
    <w:rsid w:val="00C22C24"/>
    <w:rsid w:val="00C2395E"/>
    <w:rsid w:val="00C27503"/>
    <w:rsid w:val="00C30D44"/>
    <w:rsid w:val="00C31546"/>
    <w:rsid w:val="00C315D4"/>
    <w:rsid w:val="00C3175D"/>
    <w:rsid w:val="00C317A6"/>
    <w:rsid w:val="00C318C9"/>
    <w:rsid w:val="00C31C0A"/>
    <w:rsid w:val="00C32068"/>
    <w:rsid w:val="00C32562"/>
    <w:rsid w:val="00C32BAE"/>
    <w:rsid w:val="00C3414A"/>
    <w:rsid w:val="00C34F74"/>
    <w:rsid w:val="00C35415"/>
    <w:rsid w:val="00C36817"/>
    <w:rsid w:val="00C371B0"/>
    <w:rsid w:val="00C416AD"/>
    <w:rsid w:val="00C422F5"/>
    <w:rsid w:val="00C42D7D"/>
    <w:rsid w:val="00C432E1"/>
    <w:rsid w:val="00C43480"/>
    <w:rsid w:val="00C44044"/>
    <w:rsid w:val="00C44333"/>
    <w:rsid w:val="00C445C0"/>
    <w:rsid w:val="00C44B70"/>
    <w:rsid w:val="00C44F84"/>
    <w:rsid w:val="00C47673"/>
    <w:rsid w:val="00C51739"/>
    <w:rsid w:val="00C52E54"/>
    <w:rsid w:val="00C53B9A"/>
    <w:rsid w:val="00C548B0"/>
    <w:rsid w:val="00C54BEB"/>
    <w:rsid w:val="00C54D9B"/>
    <w:rsid w:val="00C54F2D"/>
    <w:rsid w:val="00C5510B"/>
    <w:rsid w:val="00C55C22"/>
    <w:rsid w:val="00C55C46"/>
    <w:rsid w:val="00C57777"/>
    <w:rsid w:val="00C601E0"/>
    <w:rsid w:val="00C60ECC"/>
    <w:rsid w:val="00C6101F"/>
    <w:rsid w:val="00C617DA"/>
    <w:rsid w:val="00C61B2B"/>
    <w:rsid w:val="00C620B9"/>
    <w:rsid w:val="00C634BF"/>
    <w:rsid w:val="00C63598"/>
    <w:rsid w:val="00C6447E"/>
    <w:rsid w:val="00C64561"/>
    <w:rsid w:val="00C65264"/>
    <w:rsid w:val="00C65480"/>
    <w:rsid w:val="00C65AA2"/>
    <w:rsid w:val="00C67292"/>
    <w:rsid w:val="00C67C8B"/>
    <w:rsid w:val="00C707E3"/>
    <w:rsid w:val="00C70FDF"/>
    <w:rsid w:val="00C71457"/>
    <w:rsid w:val="00C717F6"/>
    <w:rsid w:val="00C71DA2"/>
    <w:rsid w:val="00C71E4D"/>
    <w:rsid w:val="00C75D74"/>
    <w:rsid w:val="00C7608B"/>
    <w:rsid w:val="00C766AF"/>
    <w:rsid w:val="00C76778"/>
    <w:rsid w:val="00C76854"/>
    <w:rsid w:val="00C77A3E"/>
    <w:rsid w:val="00C80093"/>
    <w:rsid w:val="00C8161A"/>
    <w:rsid w:val="00C84792"/>
    <w:rsid w:val="00C85DBD"/>
    <w:rsid w:val="00C85FB1"/>
    <w:rsid w:val="00C864C1"/>
    <w:rsid w:val="00C86A67"/>
    <w:rsid w:val="00C87A56"/>
    <w:rsid w:val="00C87AAC"/>
    <w:rsid w:val="00C91094"/>
    <w:rsid w:val="00C921E9"/>
    <w:rsid w:val="00C92AEA"/>
    <w:rsid w:val="00C92C7E"/>
    <w:rsid w:val="00C947BC"/>
    <w:rsid w:val="00C94812"/>
    <w:rsid w:val="00C97464"/>
    <w:rsid w:val="00C97948"/>
    <w:rsid w:val="00C97F3B"/>
    <w:rsid w:val="00CA16E6"/>
    <w:rsid w:val="00CA265E"/>
    <w:rsid w:val="00CA3758"/>
    <w:rsid w:val="00CA4B25"/>
    <w:rsid w:val="00CA51B6"/>
    <w:rsid w:val="00CA68CA"/>
    <w:rsid w:val="00CA6D5B"/>
    <w:rsid w:val="00CA7322"/>
    <w:rsid w:val="00CA7CA9"/>
    <w:rsid w:val="00CB0CE9"/>
    <w:rsid w:val="00CB0E72"/>
    <w:rsid w:val="00CB0EED"/>
    <w:rsid w:val="00CB1592"/>
    <w:rsid w:val="00CB1863"/>
    <w:rsid w:val="00CB1D5C"/>
    <w:rsid w:val="00CB1FC9"/>
    <w:rsid w:val="00CB24D6"/>
    <w:rsid w:val="00CB2ABA"/>
    <w:rsid w:val="00CB3FFA"/>
    <w:rsid w:val="00CB4623"/>
    <w:rsid w:val="00CB4E28"/>
    <w:rsid w:val="00CB5F47"/>
    <w:rsid w:val="00CB7060"/>
    <w:rsid w:val="00CB7B7A"/>
    <w:rsid w:val="00CB7F66"/>
    <w:rsid w:val="00CC0267"/>
    <w:rsid w:val="00CC1561"/>
    <w:rsid w:val="00CC2A28"/>
    <w:rsid w:val="00CC39E4"/>
    <w:rsid w:val="00CC45FA"/>
    <w:rsid w:val="00CC460C"/>
    <w:rsid w:val="00CC5440"/>
    <w:rsid w:val="00CC66F0"/>
    <w:rsid w:val="00CC67E9"/>
    <w:rsid w:val="00CC7A0C"/>
    <w:rsid w:val="00CD0130"/>
    <w:rsid w:val="00CD211E"/>
    <w:rsid w:val="00CD4922"/>
    <w:rsid w:val="00CD4BA1"/>
    <w:rsid w:val="00CD5CE4"/>
    <w:rsid w:val="00CD635F"/>
    <w:rsid w:val="00CD65A1"/>
    <w:rsid w:val="00CE0294"/>
    <w:rsid w:val="00CE07CE"/>
    <w:rsid w:val="00CE09A8"/>
    <w:rsid w:val="00CE117C"/>
    <w:rsid w:val="00CE2551"/>
    <w:rsid w:val="00CE3BF6"/>
    <w:rsid w:val="00CE4E4F"/>
    <w:rsid w:val="00CE5356"/>
    <w:rsid w:val="00CE5A34"/>
    <w:rsid w:val="00CE5D8A"/>
    <w:rsid w:val="00CE60A5"/>
    <w:rsid w:val="00CE6D49"/>
    <w:rsid w:val="00CE72E8"/>
    <w:rsid w:val="00CE7628"/>
    <w:rsid w:val="00CE7CD1"/>
    <w:rsid w:val="00CF0353"/>
    <w:rsid w:val="00CF100E"/>
    <w:rsid w:val="00CF237D"/>
    <w:rsid w:val="00CF33D4"/>
    <w:rsid w:val="00CF3907"/>
    <w:rsid w:val="00CF3B98"/>
    <w:rsid w:val="00CF3CC3"/>
    <w:rsid w:val="00CF4B9C"/>
    <w:rsid w:val="00CF51E4"/>
    <w:rsid w:val="00CF54A1"/>
    <w:rsid w:val="00CF593B"/>
    <w:rsid w:val="00CF5A71"/>
    <w:rsid w:val="00CF5CE8"/>
    <w:rsid w:val="00CF7C04"/>
    <w:rsid w:val="00D01699"/>
    <w:rsid w:val="00D01EC1"/>
    <w:rsid w:val="00D02A5E"/>
    <w:rsid w:val="00D035A3"/>
    <w:rsid w:val="00D0618E"/>
    <w:rsid w:val="00D06585"/>
    <w:rsid w:val="00D06970"/>
    <w:rsid w:val="00D06F51"/>
    <w:rsid w:val="00D07264"/>
    <w:rsid w:val="00D07AFB"/>
    <w:rsid w:val="00D07F2D"/>
    <w:rsid w:val="00D11C07"/>
    <w:rsid w:val="00D12B17"/>
    <w:rsid w:val="00D13D2E"/>
    <w:rsid w:val="00D14415"/>
    <w:rsid w:val="00D14770"/>
    <w:rsid w:val="00D165DB"/>
    <w:rsid w:val="00D168B0"/>
    <w:rsid w:val="00D17CB6"/>
    <w:rsid w:val="00D17EA9"/>
    <w:rsid w:val="00D223FB"/>
    <w:rsid w:val="00D22415"/>
    <w:rsid w:val="00D22D8F"/>
    <w:rsid w:val="00D2362F"/>
    <w:rsid w:val="00D23C51"/>
    <w:rsid w:val="00D23F17"/>
    <w:rsid w:val="00D242B1"/>
    <w:rsid w:val="00D24AC4"/>
    <w:rsid w:val="00D24E18"/>
    <w:rsid w:val="00D25CE0"/>
    <w:rsid w:val="00D30A0C"/>
    <w:rsid w:val="00D320DD"/>
    <w:rsid w:val="00D32B74"/>
    <w:rsid w:val="00D32C73"/>
    <w:rsid w:val="00D347E3"/>
    <w:rsid w:val="00D34A75"/>
    <w:rsid w:val="00D35A65"/>
    <w:rsid w:val="00D3668F"/>
    <w:rsid w:val="00D37F69"/>
    <w:rsid w:val="00D423EB"/>
    <w:rsid w:val="00D42425"/>
    <w:rsid w:val="00D44423"/>
    <w:rsid w:val="00D44AB8"/>
    <w:rsid w:val="00D44C5E"/>
    <w:rsid w:val="00D44CA0"/>
    <w:rsid w:val="00D44D2A"/>
    <w:rsid w:val="00D4599E"/>
    <w:rsid w:val="00D47375"/>
    <w:rsid w:val="00D47900"/>
    <w:rsid w:val="00D47ABB"/>
    <w:rsid w:val="00D50716"/>
    <w:rsid w:val="00D50AD6"/>
    <w:rsid w:val="00D514F5"/>
    <w:rsid w:val="00D53BB3"/>
    <w:rsid w:val="00D53E4C"/>
    <w:rsid w:val="00D53F5C"/>
    <w:rsid w:val="00D541DD"/>
    <w:rsid w:val="00D5435F"/>
    <w:rsid w:val="00D547D8"/>
    <w:rsid w:val="00D555FE"/>
    <w:rsid w:val="00D605E5"/>
    <w:rsid w:val="00D61245"/>
    <w:rsid w:val="00D61267"/>
    <w:rsid w:val="00D61C47"/>
    <w:rsid w:val="00D61F62"/>
    <w:rsid w:val="00D62688"/>
    <w:rsid w:val="00D627C6"/>
    <w:rsid w:val="00D627EE"/>
    <w:rsid w:val="00D630D3"/>
    <w:rsid w:val="00D6341B"/>
    <w:rsid w:val="00D636FC"/>
    <w:rsid w:val="00D63C2F"/>
    <w:rsid w:val="00D6470C"/>
    <w:rsid w:val="00D64FE0"/>
    <w:rsid w:val="00D65635"/>
    <w:rsid w:val="00D658AD"/>
    <w:rsid w:val="00D65D46"/>
    <w:rsid w:val="00D65D5A"/>
    <w:rsid w:val="00D665E2"/>
    <w:rsid w:val="00D6678A"/>
    <w:rsid w:val="00D678BE"/>
    <w:rsid w:val="00D67C4C"/>
    <w:rsid w:val="00D70342"/>
    <w:rsid w:val="00D705BE"/>
    <w:rsid w:val="00D7063A"/>
    <w:rsid w:val="00D717D9"/>
    <w:rsid w:val="00D71CD6"/>
    <w:rsid w:val="00D72210"/>
    <w:rsid w:val="00D72271"/>
    <w:rsid w:val="00D72A58"/>
    <w:rsid w:val="00D73EAB"/>
    <w:rsid w:val="00D7470E"/>
    <w:rsid w:val="00D80834"/>
    <w:rsid w:val="00D80CE1"/>
    <w:rsid w:val="00D80CE4"/>
    <w:rsid w:val="00D817E5"/>
    <w:rsid w:val="00D82E11"/>
    <w:rsid w:val="00D8400F"/>
    <w:rsid w:val="00D8404C"/>
    <w:rsid w:val="00D84077"/>
    <w:rsid w:val="00D8449E"/>
    <w:rsid w:val="00D84D55"/>
    <w:rsid w:val="00D85190"/>
    <w:rsid w:val="00D85CC8"/>
    <w:rsid w:val="00D863C7"/>
    <w:rsid w:val="00D86568"/>
    <w:rsid w:val="00D8671D"/>
    <w:rsid w:val="00D91372"/>
    <w:rsid w:val="00D95AF3"/>
    <w:rsid w:val="00D95D96"/>
    <w:rsid w:val="00D96043"/>
    <w:rsid w:val="00D96315"/>
    <w:rsid w:val="00D96A0D"/>
    <w:rsid w:val="00D97178"/>
    <w:rsid w:val="00D978A4"/>
    <w:rsid w:val="00DA1DC9"/>
    <w:rsid w:val="00DA23DC"/>
    <w:rsid w:val="00DA249F"/>
    <w:rsid w:val="00DA32F2"/>
    <w:rsid w:val="00DA4171"/>
    <w:rsid w:val="00DA4F6D"/>
    <w:rsid w:val="00DA4FD0"/>
    <w:rsid w:val="00DA529A"/>
    <w:rsid w:val="00DA5A75"/>
    <w:rsid w:val="00DB15DD"/>
    <w:rsid w:val="00DB1629"/>
    <w:rsid w:val="00DB1767"/>
    <w:rsid w:val="00DB29D0"/>
    <w:rsid w:val="00DB37CA"/>
    <w:rsid w:val="00DB38AA"/>
    <w:rsid w:val="00DB7110"/>
    <w:rsid w:val="00DB7D9B"/>
    <w:rsid w:val="00DC0512"/>
    <w:rsid w:val="00DC08D2"/>
    <w:rsid w:val="00DC1448"/>
    <w:rsid w:val="00DC3D0A"/>
    <w:rsid w:val="00DC640D"/>
    <w:rsid w:val="00DC7506"/>
    <w:rsid w:val="00DC7B58"/>
    <w:rsid w:val="00DC7CEB"/>
    <w:rsid w:val="00DC7F7C"/>
    <w:rsid w:val="00DD1D47"/>
    <w:rsid w:val="00DD273F"/>
    <w:rsid w:val="00DD3D8F"/>
    <w:rsid w:val="00DD40C2"/>
    <w:rsid w:val="00DD51D8"/>
    <w:rsid w:val="00DD5FCC"/>
    <w:rsid w:val="00DD635B"/>
    <w:rsid w:val="00DD6DEE"/>
    <w:rsid w:val="00DD75FF"/>
    <w:rsid w:val="00DE0055"/>
    <w:rsid w:val="00DE1EB4"/>
    <w:rsid w:val="00DE20E2"/>
    <w:rsid w:val="00DE2A16"/>
    <w:rsid w:val="00DE3275"/>
    <w:rsid w:val="00DE50A2"/>
    <w:rsid w:val="00DE60EB"/>
    <w:rsid w:val="00DE66F1"/>
    <w:rsid w:val="00DF094A"/>
    <w:rsid w:val="00DF0F08"/>
    <w:rsid w:val="00DF14DB"/>
    <w:rsid w:val="00DF25D6"/>
    <w:rsid w:val="00DF28B1"/>
    <w:rsid w:val="00DF2E09"/>
    <w:rsid w:val="00DF3463"/>
    <w:rsid w:val="00DF6349"/>
    <w:rsid w:val="00DF6B80"/>
    <w:rsid w:val="00E00552"/>
    <w:rsid w:val="00E014F6"/>
    <w:rsid w:val="00E01C1F"/>
    <w:rsid w:val="00E024CA"/>
    <w:rsid w:val="00E02845"/>
    <w:rsid w:val="00E02B35"/>
    <w:rsid w:val="00E02E5A"/>
    <w:rsid w:val="00E03FAA"/>
    <w:rsid w:val="00E04D22"/>
    <w:rsid w:val="00E0576A"/>
    <w:rsid w:val="00E06AB5"/>
    <w:rsid w:val="00E06ED9"/>
    <w:rsid w:val="00E1056F"/>
    <w:rsid w:val="00E11837"/>
    <w:rsid w:val="00E127D0"/>
    <w:rsid w:val="00E12A01"/>
    <w:rsid w:val="00E137D8"/>
    <w:rsid w:val="00E138A9"/>
    <w:rsid w:val="00E1393D"/>
    <w:rsid w:val="00E13BC2"/>
    <w:rsid w:val="00E14B01"/>
    <w:rsid w:val="00E14CC8"/>
    <w:rsid w:val="00E14E11"/>
    <w:rsid w:val="00E1562B"/>
    <w:rsid w:val="00E158B4"/>
    <w:rsid w:val="00E1651C"/>
    <w:rsid w:val="00E16D3D"/>
    <w:rsid w:val="00E202D0"/>
    <w:rsid w:val="00E21600"/>
    <w:rsid w:val="00E2178A"/>
    <w:rsid w:val="00E218D2"/>
    <w:rsid w:val="00E24EA9"/>
    <w:rsid w:val="00E258BA"/>
    <w:rsid w:val="00E258D8"/>
    <w:rsid w:val="00E26578"/>
    <w:rsid w:val="00E26938"/>
    <w:rsid w:val="00E30527"/>
    <w:rsid w:val="00E305A4"/>
    <w:rsid w:val="00E30A4D"/>
    <w:rsid w:val="00E31A54"/>
    <w:rsid w:val="00E32B16"/>
    <w:rsid w:val="00E32BC4"/>
    <w:rsid w:val="00E33399"/>
    <w:rsid w:val="00E33C62"/>
    <w:rsid w:val="00E34732"/>
    <w:rsid w:val="00E34783"/>
    <w:rsid w:val="00E34D1A"/>
    <w:rsid w:val="00E34D7C"/>
    <w:rsid w:val="00E355C3"/>
    <w:rsid w:val="00E41CCD"/>
    <w:rsid w:val="00E428F6"/>
    <w:rsid w:val="00E442BA"/>
    <w:rsid w:val="00E442D9"/>
    <w:rsid w:val="00E45200"/>
    <w:rsid w:val="00E45475"/>
    <w:rsid w:val="00E45C0B"/>
    <w:rsid w:val="00E45FD2"/>
    <w:rsid w:val="00E46695"/>
    <w:rsid w:val="00E468D3"/>
    <w:rsid w:val="00E47FAB"/>
    <w:rsid w:val="00E50563"/>
    <w:rsid w:val="00E51496"/>
    <w:rsid w:val="00E51C25"/>
    <w:rsid w:val="00E52A07"/>
    <w:rsid w:val="00E53689"/>
    <w:rsid w:val="00E53C8E"/>
    <w:rsid w:val="00E54292"/>
    <w:rsid w:val="00E54984"/>
    <w:rsid w:val="00E5586E"/>
    <w:rsid w:val="00E55C63"/>
    <w:rsid w:val="00E55E8B"/>
    <w:rsid w:val="00E56E08"/>
    <w:rsid w:val="00E60163"/>
    <w:rsid w:val="00E601E1"/>
    <w:rsid w:val="00E60222"/>
    <w:rsid w:val="00E6109E"/>
    <w:rsid w:val="00E64B7D"/>
    <w:rsid w:val="00E655BB"/>
    <w:rsid w:val="00E66828"/>
    <w:rsid w:val="00E67095"/>
    <w:rsid w:val="00E67115"/>
    <w:rsid w:val="00E67DB8"/>
    <w:rsid w:val="00E716D0"/>
    <w:rsid w:val="00E72B28"/>
    <w:rsid w:val="00E734B8"/>
    <w:rsid w:val="00E73726"/>
    <w:rsid w:val="00E73840"/>
    <w:rsid w:val="00E74568"/>
    <w:rsid w:val="00E75BCF"/>
    <w:rsid w:val="00E7620B"/>
    <w:rsid w:val="00E76C64"/>
    <w:rsid w:val="00E77684"/>
    <w:rsid w:val="00E77803"/>
    <w:rsid w:val="00E804A1"/>
    <w:rsid w:val="00E80657"/>
    <w:rsid w:val="00E81184"/>
    <w:rsid w:val="00E8326E"/>
    <w:rsid w:val="00E848D8"/>
    <w:rsid w:val="00E85888"/>
    <w:rsid w:val="00E860F1"/>
    <w:rsid w:val="00E8683A"/>
    <w:rsid w:val="00E86F3A"/>
    <w:rsid w:val="00E87664"/>
    <w:rsid w:val="00E87896"/>
    <w:rsid w:val="00E9118B"/>
    <w:rsid w:val="00E91CD8"/>
    <w:rsid w:val="00E91DF7"/>
    <w:rsid w:val="00E941E4"/>
    <w:rsid w:val="00E96CD8"/>
    <w:rsid w:val="00EA0CDA"/>
    <w:rsid w:val="00EA12B3"/>
    <w:rsid w:val="00EA1D90"/>
    <w:rsid w:val="00EA386A"/>
    <w:rsid w:val="00EA454A"/>
    <w:rsid w:val="00EA5624"/>
    <w:rsid w:val="00EA64E8"/>
    <w:rsid w:val="00EA6A8C"/>
    <w:rsid w:val="00EA6D07"/>
    <w:rsid w:val="00EB172E"/>
    <w:rsid w:val="00EB21CB"/>
    <w:rsid w:val="00EB2EED"/>
    <w:rsid w:val="00EB377D"/>
    <w:rsid w:val="00EB4447"/>
    <w:rsid w:val="00EB4B0A"/>
    <w:rsid w:val="00EB545A"/>
    <w:rsid w:val="00EB5699"/>
    <w:rsid w:val="00EB6855"/>
    <w:rsid w:val="00EC0739"/>
    <w:rsid w:val="00EC2E9C"/>
    <w:rsid w:val="00EC3724"/>
    <w:rsid w:val="00EC3B6B"/>
    <w:rsid w:val="00EC58E2"/>
    <w:rsid w:val="00EC6319"/>
    <w:rsid w:val="00EC7D28"/>
    <w:rsid w:val="00EC7F1D"/>
    <w:rsid w:val="00EC7FBD"/>
    <w:rsid w:val="00ED10F5"/>
    <w:rsid w:val="00ED18DD"/>
    <w:rsid w:val="00ED342C"/>
    <w:rsid w:val="00ED3868"/>
    <w:rsid w:val="00ED3B74"/>
    <w:rsid w:val="00ED414A"/>
    <w:rsid w:val="00ED7091"/>
    <w:rsid w:val="00ED767E"/>
    <w:rsid w:val="00EE0269"/>
    <w:rsid w:val="00EE0E52"/>
    <w:rsid w:val="00EE2CD3"/>
    <w:rsid w:val="00EE347C"/>
    <w:rsid w:val="00EE3F7C"/>
    <w:rsid w:val="00EE523A"/>
    <w:rsid w:val="00EE58FF"/>
    <w:rsid w:val="00EE7DF8"/>
    <w:rsid w:val="00EF03BA"/>
    <w:rsid w:val="00EF077C"/>
    <w:rsid w:val="00EF0FEF"/>
    <w:rsid w:val="00EF15D3"/>
    <w:rsid w:val="00EF4C2A"/>
    <w:rsid w:val="00EF5130"/>
    <w:rsid w:val="00EF671F"/>
    <w:rsid w:val="00EF699D"/>
    <w:rsid w:val="00EF6C1A"/>
    <w:rsid w:val="00EF711D"/>
    <w:rsid w:val="00EF795F"/>
    <w:rsid w:val="00F00D1A"/>
    <w:rsid w:val="00F015B6"/>
    <w:rsid w:val="00F01D55"/>
    <w:rsid w:val="00F01FB6"/>
    <w:rsid w:val="00F025F1"/>
    <w:rsid w:val="00F03916"/>
    <w:rsid w:val="00F04B96"/>
    <w:rsid w:val="00F055AB"/>
    <w:rsid w:val="00F05A33"/>
    <w:rsid w:val="00F05DA7"/>
    <w:rsid w:val="00F05F86"/>
    <w:rsid w:val="00F108AA"/>
    <w:rsid w:val="00F110DD"/>
    <w:rsid w:val="00F11373"/>
    <w:rsid w:val="00F11FF7"/>
    <w:rsid w:val="00F1262D"/>
    <w:rsid w:val="00F14969"/>
    <w:rsid w:val="00F14B9F"/>
    <w:rsid w:val="00F151A9"/>
    <w:rsid w:val="00F15327"/>
    <w:rsid w:val="00F16EC0"/>
    <w:rsid w:val="00F17B21"/>
    <w:rsid w:val="00F20BA4"/>
    <w:rsid w:val="00F214A5"/>
    <w:rsid w:val="00F24371"/>
    <w:rsid w:val="00F2607E"/>
    <w:rsid w:val="00F26095"/>
    <w:rsid w:val="00F2648E"/>
    <w:rsid w:val="00F268D6"/>
    <w:rsid w:val="00F27D43"/>
    <w:rsid w:val="00F305E6"/>
    <w:rsid w:val="00F30D8E"/>
    <w:rsid w:val="00F3125A"/>
    <w:rsid w:val="00F32229"/>
    <w:rsid w:val="00F32404"/>
    <w:rsid w:val="00F32C02"/>
    <w:rsid w:val="00F33B80"/>
    <w:rsid w:val="00F348F1"/>
    <w:rsid w:val="00F34C1A"/>
    <w:rsid w:val="00F372B0"/>
    <w:rsid w:val="00F37BAD"/>
    <w:rsid w:val="00F37FE9"/>
    <w:rsid w:val="00F40600"/>
    <w:rsid w:val="00F4137A"/>
    <w:rsid w:val="00F419E8"/>
    <w:rsid w:val="00F41D64"/>
    <w:rsid w:val="00F42029"/>
    <w:rsid w:val="00F42210"/>
    <w:rsid w:val="00F422BC"/>
    <w:rsid w:val="00F42400"/>
    <w:rsid w:val="00F42EC5"/>
    <w:rsid w:val="00F43396"/>
    <w:rsid w:val="00F44A93"/>
    <w:rsid w:val="00F44F19"/>
    <w:rsid w:val="00F45095"/>
    <w:rsid w:val="00F4571F"/>
    <w:rsid w:val="00F4654B"/>
    <w:rsid w:val="00F46DDD"/>
    <w:rsid w:val="00F47D87"/>
    <w:rsid w:val="00F50426"/>
    <w:rsid w:val="00F50E34"/>
    <w:rsid w:val="00F51305"/>
    <w:rsid w:val="00F5553E"/>
    <w:rsid w:val="00F55809"/>
    <w:rsid w:val="00F55BCC"/>
    <w:rsid w:val="00F56F27"/>
    <w:rsid w:val="00F60598"/>
    <w:rsid w:val="00F61CA6"/>
    <w:rsid w:val="00F622AA"/>
    <w:rsid w:val="00F62867"/>
    <w:rsid w:val="00F62EB7"/>
    <w:rsid w:val="00F63856"/>
    <w:rsid w:val="00F64ACF"/>
    <w:rsid w:val="00F65208"/>
    <w:rsid w:val="00F65550"/>
    <w:rsid w:val="00F65BF0"/>
    <w:rsid w:val="00F66205"/>
    <w:rsid w:val="00F6654F"/>
    <w:rsid w:val="00F66B5E"/>
    <w:rsid w:val="00F670EE"/>
    <w:rsid w:val="00F6736A"/>
    <w:rsid w:val="00F674A5"/>
    <w:rsid w:val="00F7182F"/>
    <w:rsid w:val="00F724FC"/>
    <w:rsid w:val="00F72876"/>
    <w:rsid w:val="00F75EE4"/>
    <w:rsid w:val="00F83966"/>
    <w:rsid w:val="00F83F15"/>
    <w:rsid w:val="00F84B79"/>
    <w:rsid w:val="00F865AF"/>
    <w:rsid w:val="00F867BB"/>
    <w:rsid w:val="00F86A0B"/>
    <w:rsid w:val="00F86FCD"/>
    <w:rsid w:val="00F87375"/>
    <w:rsid w:val="00F91BD0"/>
    <w:rsid w:val="00F92EC9"/>
    <w:rsid w:val="00F94EEA"/>
    <w:rsid w:val="00F953C0"/>
    <w:rsid w:val="00F95C5B"/>
    <w:rsid w:val="00F95E65"/>
    <w:rsid w:val="00F960E7"/>
    <w:rsid w:val="00F96A96"/>
    <w:rsid w:val="00F96D44"/>
    <w:rsid w:val="00F96FBD"/>
    <w:rsid w:val="00FA197E"/>
    <w:rsid w:val="00FA1B30"/>
    <w:rsid w:val="00FA2DCB"/>
    <w:rsid w:val="00FA4152"/>
    <w:rsid w:val="00FA5042"/>
    <w:rsid w:val="00FA627D"/>
    <w:rsid w:val="00FA65D6"/>
    <w:rsid w:val="00FA6F7E"/>
    <w:rsid w:val="00FA79D5"/>
    <w:rsid w:val="00FB0E34"/>
    <w:rsid w:val="00FB2013"/>
    <w:rsid w:val="00FB5374"/>
    <w:rsid w:val="00FB5728"/>
    <w:rsid w:val="00FB5A4E"/>
    <w:rsid w:val="00FB5ABB"/>
    <w:rsid w:val="00FB69B9"/>
    <w:rsid w:val="00FB756F"/>
    <w:rsid w:val="00FC1BA0"/>
    <w:rsid w:val="00FC3E84"/>
    <w:rsid w:val="00FC67C4"/>
    <w:rsid w:val="00FC7259"/>
    <w:rsid w:val="00FC7537"/>
    <w:rsid w:val="00FC7E11"/>
    <w:rsid w:val="00FD09A7"/>
    <w:rsid w:val="00FD1592"/>
    <w:rsid w:val="00FD1827"/>
    <w:rsid w:val="00FD24B6"/>
    <w:rsid w:val="00FD36C5"/>
    <w:rsid w:val="00FD449A"/>
    <w:rsid w:val="00FD475F"/>
    <w:rsid w:val="00FD4B21"/>
    <w:rsid w:val="00FD55EF"/>
    <w:rsid w:val="00FD5CBF"/>
    <w:rsid w:val="00FD6A34"/>
    <w:rsid w:val="00FD7D54"/>
    <w:rsid w:val="00FE02C7"/>
    <w:rsid w:val="00FE0B85"/>
    <w:rsid w:val="00FE0EEE"/>
    <w:rsid w:val="00FE0EFF"/>
    <w:rsid w:val="00FE19B9"/>
    <w:rsid w:val="00FE2BE3"/>
    <w:rsid w:val="00FE2DB8"/>
    <w:rsid w:val="00FE33AF"/>
    <w:rsid w:val="00FE3E9E"/>
    <w:rsid w:val="00FE4AFE"/>
    <w:rsid w:val="00FE5289"/>
    <w:rsid w:val="00FE6D4C"/>
    <w:rsid w:val="00FF0402"/>
    <w:rsid w:val="00FF061C"/>
    <w:rsid w:val="00FF0E75"/>
    <w:rsid w:val="00FF2FAF"/>
    <w:rsid w:val="00FF3A13"/>
    <w:rsid w:val="00FF50F7"/>
    <w:rsid w:val="00FF5293"/>
    <w:rsid w:val="01AC6EF5"/>
    <w:rsid w:val="01AE5B4F"/>
    <w:rsid w:val="020A6033"/>
    <w:rsid w:val="03664EA0"/>
    <w:rsid w:val="036943A1"/>
    <w:rsid w:val="046017DA"/>
    <w:rsid w:val="0478689E"/>
    <w:rsid w:val="04901299"/>
    <w:rsid w:val="054A15F9"/>
    <w:rsid w:val="0559757F"/>
    <w:rsid w:val="05F1380F"/>
    <w:rsid w:val="06282BAE"/>
    <w:rsid w:val="065F28DD"/>
    <w:rsid w:val="07534192"/>
    <w:rsid w:val="07DF56B1"/>
    <w:rsid w:val="09053D12"/>
    <w:rsid w:val="09283B7E"/>
    <w:rsid w:val="0ADF670F"/>
    <w:rsid w:val="0B904506"/>
    <w:rsid w:val="0BDD0A20"/>
    <w:rsid w:val="0BF32F26"/>
    <w:rsid w:val="0D6A551E"/>
    <w:rsid w:val="0E1351B4"/>
    <w:rsid w:val="0E937FF7"/>
    <w:rsid w:val="0EEC0C8E"/>
    <w:rsid w:val="0F1550CD"/>
    <w:rsid w:val="0F4E13C2"/>
    <w:rsid w:val="0FD933A2"/>
    <w:rsid w:val="104579BD"/>
    <w:rsid w:val="105D332D"/>
    <w:rsid w:val="109C3C4F"/>
    <w:rsid w:val="10AB19A1"/>
    <w:rsid w:val="12FC46B3"/>
    <w:rsid w:val="139B222F"/>
    <w:rsid w:val="139E0D62"/>
    <w:rsid w:val="14E53640"/>
    <w:rsid w:val="155A2B36"/>
    <w:rsid w:val="15A45B99"/>
    <w:rsid w:val="15C54FEA"/>
    <w:rsid w:val="161169C1"/>
    <w:rsid w:val="16750DB7"/>
    <w:rsid w:val="16815279"/>
    <w:rsid w:val="16C04544"/>
    <w:rsid w:val="17D8358C"/>
    <w:rsid w:val="183D0B4A"/>
    <w:rsid w:val="18795DCA"/>
    <w:rsid w:val="18796497"/>
    <w:rsid w:val="188F5764"/>
    <w:rsid w:val="18AB6D58"/>
    <w:rsid w:val="192942DA"/>
    <w:rsid w:val="1A093F00"/>
    <w:rsid w:val="1A5263D6"/>
    <w:rsid w:val="1A7C1301"/>
    <w:rsid w:val="1ABE55EE"/>
    <w:rsid w:val="1AF64584"/>
    <w:rsid w:val="1B61067A"/>
    <w:rsid w:val="1BA11165"/>
    <w:rsid w:val="1BB05D50"/>
    <w:rsid w:val="1CC67798"/>
    <w:rsid w:val="1D0E3E58"/>
    <w:rsid w:val="1D0F2977"/>
    <w:rsid w:val="1D2E122A"/>
    <w:rsid w:val="1DEC57A6"/>
    <w:rsid w:val="1E3723A2"/>
    <w:rsid w:val="1F9A4A58"/>
    <w:rsid w:val="1FBA1625"/>
    <w:rsid w:val="1FD42EC6"/>
    <w:rsid w:val="20075746"/>
    <w:rsid w:val="20163B31"/>
    <w:rsid w:val="203543E6"/>
    <w:rsid w:val="20E9360F"/>
    <w:rsid w:val="210D4C5C"/>
    <w:rsid w:val="21FB2719"/>
    <w:rsid w:val="21FE28E0"/>
    <w:rsid w:val="22034DE5"/>
    <w:rsid w:val="2235652D"/>
    <w:rsid w:val="22AA0F46"/>
    <w:rsid w:val="22F00362"/>
    <w:rsid w:val="22F5731E"/>
    <w:rsid w:val="22F62971"/>
    <w:rsid w:val="23026435"/>
    <w:rsid w:val="23377209"/>
    <w:rsid w:val="23EE34FB"/>
    <w:rsid w:val="242761B2"/>
    <w:rsid w:val="24C04473"/>
    <w:rsid w:val="260F5480"/>
    <w:rsid w:val="2621094C"/>
    <w:rsid w:val="264003BD"/>
    <w:rsid w:val="26B74161"/>
    <w:rsid w:val="26C8357E"/>
    <w:rsid w:val="273231A6"/>
    <w:rsid w:val="27426AA5"/>
    <w:rsid w:val="275F5441"/>
    <w:rsid w:val="28252333"/>
    <w:rsid w:val="29BB7EE5"/>
    <w:rsid w:val="2A0E6DF7"/>
    <w:rsid w:val="2A476BCD"/>
    <w:rsid w:val="2A7E3970"/>
    <w:rsid w:val="2BFF4F8A"/>
    <w:rsid w:val="2CE8230C"/>
    <w:rsid w:val="2D9017CD"/>
    <w:rsid w:val="2DD22C93"/>
    <w:rsid w:val="2DD72676"/>
    <w:rsid w:val="2E7142AD"/>
    <w:rsid w:val="2EF31E53"/>
    <w:rsid w:val="2F0C0969"/>
    <w:rsid w:val="2F2B5748"/>
    <w:rsid w:val="2FBC6C17"/>
    <w:rsid w:val="312B28BA"/>
    <w:rsid w:val="31BB1005"/>
    <w:rsid w:val="31CC6343"/>
    <w:rsid w:val="326351F9"/>
    <w:rsid w:val="326E1876"/>
    <w:rsid w:val="33E25354"/>
    <w:rsid w:val="33E25CAC"/>
    <w:rsid w:val="343C14DB"/>
    <w:rsid w:val="34AA06B5"/>
    <w:rsid w:val="34E51259"/>
    <w:rsid w:val="36257AB7"/>
    <w:rsid w:val="36BC193A"/>
    <w:rsid w:val="36FE2368"/>
    <w:rsid w:val="37025B7B"/>
    <w:rsid w:val="37222502"/>
    <w:rsid w:val="38AC7189"/>
    <w:rsid w:val="38B236D0"/>
    <w:rsid w:val="394F2215"/>
    <w:rsid w:val="39DD2E96"/>
    <w:rsid w:val="3A917BD3"/>
    <w:rsid w:val="3A965039"/>
    <w:rsid w:val="3A9A45CD"/>
    <w:rsid w:val="3B52637A"/>
    <w:rsid w:val="3B7F0BE2"/>
    <w:rsid w:val="3C11125C"/>
    <w:rsid w:val="3C1C362D"/>
    <w:rsid w:val="3C614175"/>
    <w:rsid w:val="3C9D2C39"/>
    <w:rsid w:val="3C9D7547"/>
    <w:rsid w:val="3CD80A4D"/>
    <w:rsid w:val="3CF74467"/>
    <w:rsid w:val="3D0336B0"/>
    <w:rsid w:val="3D33058B"/>
    <w:rsid w:val="3D4C5F1D"/>
    <w:rsid w:val="3DB039E8"/>
    <w:rsid w:val="3DDD5DB8"/>
    <w:rsid w:val="3E6B5B61"/>
    <w:rsid w:val="3F461402"/>
    <w:rsid w:val="3FD9C5C1"/>
    <w:rsid w:val="40B33837"/>
    <w:rsid w:val="41A613C2"/>
    <w:rsid w:val="41C31EC4"/>
    <w:rsid w:val="424F090D"/>
    <w:rsid w:val="42C15F58"/>
    <w:rsid w:val="42D51510"/>
    <w:rsid w:val="43213715"/>
    <w:rsid w:val="43E52678"/>
    <w:rsid w:val="43E559BB"/>
    <w:rsid w:val="443966E0"/>
    <w:rsid w:val="45B27C54"/>
    <w:rsid w:val="45F322A8"/>
    <w:rsid w:val="4636236C"/>
    <w:rsid w:val="468C5365"/>
    <w:rsid w:val="47070E61"/>
    <w:rsid w:val="473D1188"/>
    <w:rsid w:val="48934632"/>
    <w:rsid w:val="4ABA31FE"/>
    <w:rsid w:val="4B4D5176"/>
    <w:rsid w:val="4BB23021"/>
    <w:rsid w:val="4C1814BC"/>
    <w:rsid w:val="4C6D4E6C"/>
    <w:rsid w:val="4D0F2436"/>
    <w:rsid w:val="4D114773"/>
    <w:rsid w:val="4D611AF0"/>
    <w:rsid w:val="4D935553"/>
    <w:rsid w:val="4E590272"/>
    <w:rsid w:val="4E8D5680"/>
    <w:rsid w:val="4F237618"/>
    <w:rsid w:val="4F624D5E"/>
    <w:rsid w:val="4F6D1230"/>
    <w:rsid w:val="4F7C7BCE"/>
    <w:rsid w:val="4F7F146C"/>
    <w:rsid w:val="4F8610E9"/>
    <w:rsid w:val="51453FF0"/>
    <w:rsid w:val="51D2288A"/>
    <w:rsid w:val="522B2912"/>
    <w:rsid w:val="537D39AE"/>
    <w:rsid w:val="539D45B7"/>
    <w:rsid w:val="53EF7B39"/>
    <w:rsid w:val="54113878"/>
    <w:rsid w:val="545404E1"/>
    <w:rsid w:val="54A85071"/>
    <w:rsid w:val="56326704"/>
    <w:rsid w:val="569359C8"/>
    <w:rsid w:val="57473BA0"/>
    <w:rsid w:val="578309BF"/>
    <w:rsid w:val="578D3F64"/>
    <w:rsid w:val="579447BF"/>
    <w:rsid w:val="579569BD"/>
    <w:rsid w:val="58021570"/>
    <w:rsid w:val="58275B1A"/>
    <w:rsid w:val="58BC54DF"/>
    <w:rsid w:val="58D2120B"/>
    <w:rsid w:val="58D755F0"/>
    <w:rsid w:val="59642FA3"/>
    <w:rsid w:val="59BC0DE9"/>
    <w:rsid w:val="5BCA1CC1"/>
    <w:rsid w:val="5C082B8F"/>
    <w:rsid w:val="5C8A6CA3"/>
    <w:rsid w:val="5D5C365B"/>
    <w:rsid w:val="5D7D3E30"/>
    <w:rsid w:val="5F8D7DD2"/>
    <w:rsid w:val="5FFB5A70"/>
    <w:rsid w:val="60EB6538"/>
    <w:rsid w:val="6195064A"/>
    <w:rsid w:val="62500467"/>
    <w:rsid w:val="636061E1"/>
    <w:rsid w:val="64837576"/>
    <w:rsid w:val="64A358AC"/>
    <w:rsid w:val="64AC4EB7"/>
    <w:rsid w:val="65963630"/>
    <w:rsid w:val="65A17F37"/>
    <w:rsid w:val="662562D0"/>
    <w:rsid w:val="662979DA"/>
    <w:rsid w:val="66A7AED6"/>
    <w:rsid w:val="66CC6E33"/>
    <w:rsid w:val="672050A1"/>
    <w:rsid w:val="67302657"/>
    <w:rsid w:val="67706CC4"/>
    <w:rsid w:val="68336A02"/>
    <w:rsid w:val="68573ECB"/>
    <w:rsid w:val="686E1F51"/>
    <w:rsid w:val="687B5270"/>
    <w:rsid w:val="68B61BDB"/>
    <w:rsid w:val="68EB3277"/>
    <w:rsid w:val="68FD4037"/>
    <w:rsid w:val="699A47E1"/>
    <w:rsid w:val="69CC2481"/>
    <w:rsid w:val="6B0265B4"/>
    <w:rsid w:val="6B0668CF"/>
    <w:rsid w:val="6C2C6884"/>
    <w:rsid w:val="6C4B7F1F"/>
    <w:rsid w:val="6C88472B"/>
    <w:rsid w:val="6C8C1B13"/>
    <w:rsid w:val="6E3C5355"/>
    <w:rsid w:val="6E456B43"/>
    <w:rsid w:val="6E6F683C"/>
    <w:rsid w:val="6EA76221"/>
    <w:rsid w:val="6EE04D6A"/>
    <w:rsid w:val="6F5662CF"/>
    <w:rsid w:val="701164A4"/>
    <w:rsid w:val="7015258F"/>
    <w:rsid w:val="70516D99"/>
    <w:rsid w:val="70B346BC"/>
    <w:rsid w:val="70C16E40"/>
    <w:rsid w:val="70CF2B23"/>
    <w:rsid w:val="70D2B68E"/>
    <w:rsid w:val="716B764B"/>
    <w:rsid w:val="718A4EE5"/>
    <w:rsid w:val="730C22D0"/>
    <w:rsid w:val="739B64B9"/>
    <w:rsid w:val="74CF05F6"/>
    <w:rsid w:val="7512116A"/>
    <w:rsid w:val="75272E34"/>
    <w:rsid w:val="757565D8"/>
    <w:rsid w:val="759ED2CB"/>
    <w:rsid w:val="7656066D"/>
    <w:rsid w:val="77052CC4"/>
    <w:rsid w:val="77183DD1"/>
    <w:rsid w:val="77602A7D"/>
    <w:rsid w:val="776C0420"/>
    <w:rsid w:val="777DB5E9"/>
    <w:rsid w:val="77CE6141"/>
    <w:rsid w:val="77DD4E11"/>
    <w:rsid w:val="79ECEE45"/>
    <w:rsid w:val="7A4430A5"/>
    <w:rsid w:val="7A6758D2"/>
    <w:rsid w:val="7A7230B2"/>
    <w:rsid w:val="7AAC4F5C"/>
    <w:rsid w:val="7B8F12CB"/>
    <w:rsid w:val="7B914152"/>
    <w:rsid w:val="7C3F0740"/>
    <w:rsid w:val="7DCB0BF2"/>
    <w:rsid w:val="7E9B379C"/>
    <w:rsid w:val="7EA31993"/>
    <w:rsid w:val="7EBB4490"/>
    <w:rsid w:val="7F72A496"/>
    <w:rsid w:val="7F7E4272"/>
    <w:rsid w:val="7F834197"/>
    <w:rsid w:val="7F8C2B56"/>
    <w:rsid w:val="7F9C15E8"/>
    <w:rsid w:val="7FD3597E"/>
    <w:rsid w:val="7FDD9A46"/>
    <w:rsid w:val="7FE64794"/>
    <w:rsid w:val="9ED59727"/>
    <w:rsid w:val="BABD89F6"/>
    <w:rsid w:val="BFFE4424"/>
    <w:rsid w:val="C5FEE6AA"/>
    <w:rsid w:val="CFFB5F2E"/>
    <w:rsid w:val="D37BD8B9"/>
    <w:rsid w:val="D73FCB05"/>
    <w:rsid w:val="F45FE942"/>
    <w:rsid w:val="F58FBA99"/>
    <w:rsid w:val="F6741566"/>
    <w:rsid w:val="F6FFBABC"/>
    <w:rsid w:val="F7F7BF4F"/>
    <w:rsid w:val="FADBCADD"/>
    <w:rsid w:val="FDFFE368"/>
    <w:rsid w:val="FE376AE0"/>
    <w:rsid w:val="FE3FE36B"/>
    <w:rsid w:val="FEBDD2A6"/>
    <w:rsid w:val="FFBB67D7"/>
    <w:rsid w:val="FFD14B80"/>
    <w:rsid w:val="FFFFC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69"/>
    <w:qFormat/>
    <w:uiPriority w:val="0"/>
    <w:pPr>
      <w:keepNext/>
      <w:tabs>
        <w:tab w:val="left" w:pos="3360"/>
      </w:tabs>
      <w:snapToGrid w:val="0"/>
      <w:spacing w:before="312" w:beforeLines="100" w:after="156" w:afterLines="50" w:line="800" w:lineRule="atLeast"/>
      <w:jc w:val="center"/>
      <w:outlineLvl w:val="0"/>
    </w:pPr>
    <w:rPr>
      <w:rFonts w:eastAsia="黑体"/>
      <w:sz w:val="44"/>
    </w:rPr>
  </w:style>
  <w:style w:type="paragraph" w:styleId="4">
    <w:name w:val="heading 2"/>
    <w:basedOn w:val="1"/>
    <w:next w:val="1"/>
    <w:link w:val="70"/>
    <w:qFormat/>
    <w:uiPriority w:val="0"/>
    <w:pPr>
      <w:keepNext/>
      <w:keepLines/>
      <w:adjustRightInd w:val="0"/>
      <w:snapToGrid w:val="0"/>
      <w:spacing w:line="360" w:lineRule="auto"/>
      <w:outlineLvl w:val="1"/>
    </w:pPr>
    <w:rPr>
      <w:rFonts w:ascii="宋体" w:hAnsi="宋体"/>
    </w:rPr>
  </w:style>
  <w:style w:type="paragraph" w:styleId="2">
    <w:name w:val="heading 3"/>
    <w:basedOn w:val="1"/>
    <w:next w:val="1"/>
    <w:qFormat/>
    <w:uiPriority w:val="0"/>
    <w:pPr>
      <w:keepNext/>
      <w:keepLines/>
      <w:spacing w:before="260" w:after="260" w:line="415" w:lineRule="auto"/>
      <w:jc w:val="center"/>
      <w:outlineLvl w:val="2"/>
    </w:pPr>
    <w:rPr>
      <w:b/>
      <w:sz w:val="44"/>
    </w:rPr>
  </w:style>
  <w:style w:type="paragraph" w:styleId="5">
    <w:name w:val="heading 4"/>
    <w:basedOn w:val="1"/>
    <w:next w:val="1"/>
    <w:qFormat/>
    <w:uiPriority w:val="0"/>
    <w:pPr>
      <w:keepNext/>
      <w:keepLines/>
      <w:numPr>
        <w:ilvl w:val="0"/>
        <w:numId w:val="1"/>
      </w:numPr>
      <w:spacing w:before="560" w:after="290" w:line="377"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4"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9"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9"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9"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2"/>
      </w:numPr>
      <w:spacing w:line="360" w:lineRule="auto"/>
    </w:pPr>
    <w:rPr>
      <w:sz w:val="24"/>
    </w:rPr>
  </w:style>
  <w:style w:type="paragraph" w:styleId="14">
    <w:name w:val="List Bullet 4"/>
    <w:basedOn w:val="1"/>
    <w:qFormat/>
    <w:uiPriority w:val="0"/>
    <w:pPr>
      <w:widowControl/>
      <w:numPr>
        <w:ilvl w:val="0"/>
        <w:numId w:val="3"/>
      </w:numPr>
      <w:tabs>
        <w:tab w:val="left" w:pos="1134"/>
        <w:tab w:val="clear" w:pos="1620"/>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1"/>
    <w:qFormat/>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4"/>
      </w:numPr>
      <w:adjustRightInd w:val="0"/>
      <w:snapToGrid w:val="0"/>
      <w:spacing w:line="360" w:lineRule="auto"/>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72"/>
    <w:qFormat/>
    <w:uiPriority w:val="99"/>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5"/>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pPr>
      <w:adjustRightInd w:val="0"/>
      <w:snapToGrid w:val="0"/>
      <w:spacing w:line="360" w:lineRule="auto"/>
    </w:pPr>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3"/>
    <w:qFormat/>
    <w:uiPriority w:val="0"/>
  </w:style>
  <w:style w:type="paragraph" w:styleId="33">
    <w:name w:val="Body Text Indent 2"/>
    <w:basedOn w:val="1"/>
    <w:qFormat/>
    <w:uiPriority w:val="0"/>
    <w:pPr>
      <w:snapToGrid w:val="0"/>
      <w:spacing w:line="440" w:lineRule="atLeast"/>
      <w:ind w:firstLine="570"/>
    </w:pPr>
    <w:rPr>
      <w:rFonts w:ascii="宋体"/>
    </w:r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link w:val="75"/>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tabs>
        <w:tab w:val="left" w:pos="1260"/>
        <w:tab w:val="left" w:pos="1685"/>
        <w:tab w:val="right" w:leader="dot" w:pos="8400"/>
      </w:tabs>
      <w:spacing w:line="320" w:lineRule="exact"/>
      <w:ind w:firstLine="280" w:firstLineChars="100"/>
    </w:p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index 7"/>
    <w:basedOn w:val="1"/>
    <w:next w:val="1"/>
    <w:qFormat/>
    <w:uiPriority w:val="0"/>
    <w:pPr>
      <w:ind w:left="2520"/>
    </w:p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tabs>
        <w:tab w:val="right" w:leader="dot" w:pos="8400"/>
      </w:tabs>
      <w:spacing w:line="440" w:lineRule="exact"/>
      <w:ind w:left="280" w:leftChars="100" w:right="-91" w:rightChars="-91"/>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link w:val="76"/>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19"/>
    <w:next w:val="19"/>
    <w:qFormat/>
    <w:uiPriority w:val="0"/>
    <w:pPr>
      <w:widowControl w:val="0"/>
      <w:tabs>
        <w:tab w:val="clear" w:pos="1134"/>
      </w:tabs>
      <w:adjustRightInd/>
      <w:snapToGrid/>
      <w:spacing w:line="240" w:lineRule="auto"/>
    </w:pPr>
    <w:rPr>
      <w:rFonts w:eastAsia="宋体"/>
      <w:b/>
      <w:kern w:val="2"/>
      <w:sz w:val="21"/>
      <w:lang w:eastAsia="zh-CN"/>
    </w:r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qFormat/>
    <w:uiPriority w:val="0"/>
    <w:pPr>
      <w:spacing w:after="120" w:line="240" w:lineRule="auto"/>
      <w:ind w:left="420" w:leftChars="200" w:firstLine="420" w:firstLineChars="200"/>
    </w:pPr>
    <w:rPr>
      <w:sz w:val="21"/>
    </w:rPr>
  </w:style>
  <w:style w:type="table" w:styleId="59">
    <w:name w:val="Table Grid"/>
    <w:basedOn w:val="5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rPr>
  </w:style>
  <w:style w:type="character" w:styleId="67">
    <w:name w:val="footnote reference"/>
    <w:qFormat/>
    <w:uiPriority w:val="0"/>
    <w:rPr>
      <w:position w:val="6"/>
      <w:sz w:val="14"/>
      <w:vertAlign w:val="superscript"/>
    </w:rPr>
  </w:style>
  <w:style w:type="paragraph" w:customStyle="1" w:styleId="6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9">
    <w:name w:val="标题 1 字符1"/>
    <w:link w:val="3"/>
    <w:qFormat/>
    <w:uiPriority w:val="0"/>
    <w:rPr>
      <w:rFonts w:eastAsia="黑体"/>
      <w:kern w:val="2"/>
      <w:sz w:val="44"/>
      <w:lang w:val="en-US" w:eastAsia="zh-CN" w:bidi="ar-SA"/>
    </w:rPr>
  </w:style>
  <w:style w:type="character" w:customStyle="1" w:styleId="70">
    <w:name w:val="标题 2 字符1"/>
    <w:link w:val="4"/>
    <w:qFormat/>
    <w:uiPriority w:val="0"/>
    <w:rPr>
      <w:rFonts w:ascii="宋体" w:hAnsi="宋体"/>
      <w:kern w:val="2"/>
      <w:sz w:val="28"/>
    </w:rPr>
  </w:style>
  <w:style w:type="character" w:customStyle="1" w:styleId="71">
    <w:name w:val="批注文字 字符"/>
    <w:link w:val="19"/>
    <w:qFormat/>
    <w:uiPriority w:val="0"/>
    <w:rPr>
      <w:rFonts w:eastAsia="PMingLiU"/>
      <w:sz w:val="24"/>
      <w:lang w:eastAsia="zh-TW"/>
    </w:rPr>
  </w:style>
  <w:style w:type="character" w:customStyle="1" w:styleId="72">
    <w:name w:val="正文文本缩进 字符"/>
    <w:link w:val="23"/>
    <w:qFormat/>
    <w:uiPriority w:val="99"/>
    <w:rPr>
      <w:kern w:val="2"/>
      <w:sz w:val="44"/>
    </w:rPr>
  </w:style>
  <w:style w:type="character" w:customStyle="1" w:styleId="73">
    <w:name w:val="日期 字符1"/>
    <w:link w:val="32"/>
    <w:qFormat/>
    <w:uiPriority w:val="0"/>
    <w:rPr>
      <w:kern w:val="2"/>
      <w:sz w:val="28"/>
    </w:rPr>
  </w:style>
  <w:style w:type="character" w:customStyle="1" w:styleId="74">
    <w:name w:val="页脚 字符"/>
    <w:link w:val="35"/>
    <w:qFormat/>
    <w:uiPriority w:val="99"/>
    <w:rPr>
      <w:kern w:val="2"/>
      <w:sz w:val="18"/>
    </w:rPr>
  </w:style>
  <w:style w:type="character" w:customStyle="1" w:styleId="75">
    <w:name w:val="页眉 字符1"/>
    <w:link w:val="36"/>
    <w:qFormat/>
    <w:uiPriority w:val="0"/>
    <w:rPr>
      <w:kern w:val="2"/>
      <w:sz w:val="18"/>
    </w:rPr>
  </w:style>
  <w:style w:type="character" w:customStyle="1" w:styleId="76">
    <w:name w:val="标题 字符"/>
    <w:link w:val="54"/>
    <w:qFormat/>
    <w:uiPriority w:val="0"/>
    <w:rPr>
      <w:rFonts w:ascii="Arial" w:hAnsi="Arial" w:eastAsia="宋体"/>
      <w:b/>
      <w:smallCaps/>
      <w:kern w:val="28"/>
      <w:sz w:val="36"/>
      <w:lang w:val="en-US" w:eastAsia="en-US" w:bidi="ar-SA"/>
    </w:rPr>
  </w:style>
  <w:style w:type="character" w:customStyle="1" w:styleId="77">
    <w:name w:val="content-white1"/>
    <w:qFormat/>
    <w:uiPriority w:val="0"/>
    <w:rPr>
      <w:rFonts w:ascii="_x000B__x000C_" w:hAnsi="_x000B__x000C_"/>
      <w:color w:val="auto"/>
      <w:sz w:val="18"/>
      <w:u w:val="none"/>
    </w:rPr>
  </w:style>
  <w:style w:type="character" w:customStyle="1" w:styleId="78">
    <w:name w:val="Table Text Char1 Char Char"/>
    <w:qFormat/>
    <w:uiPriority w:val="0"/>
    <w:rPr>
      <w:rFonts w:ascii="Arial" w:hAnsi="Arial"/>
      <w:kern w:val="2"/>
      <w:sz w:val="18"/>
      <w:lang w:val="en-US" w:eastAsia="zh-CN" w:bidi="ar-SA"/>
    </w:rPr>
  </w:style>
  <w:style w:type="character" w:customStyle="1" w:styleId="79">
    <w:name w:val="Char Char2"/>
    <w:qFormat/>
    <w:uiPriority w:val="0"/>
    <w:rPr>
      <w:rFonts w:eastAsia="宋体"/>
      <w:kern w:val="2"/>
      <w:sz w:val="18"/>
      <w:lang w:val="en-US" w:eastAsia="zh-CN"/>
    </w:rPr>
  </w:style>
  <w:style w:type="character" w:customStyle="1" w:styleId="80">
    <w:name w:val="正文 + 三号 Char"/>
    <w:qFormat/>
    <w:uiPriority w:val="0"/>
    <w:rPr>
      <w:rFonts w:eastAsia="宋体"/>
      <w:kern w:val="2"/>
      <w:sz w:val="21"/>
      <w:lang w:val="en-US" w:eastAsia="zh-CN"/>
    </w:rPr>
  </w:style>
  <w:style w:type="character" w:customStyle="1" w:styleId="81">
    <w:name w:val="Char Char7"/>
    <w:qFormat/>
    <w:uiPriority w:val="0"/>
    <w:rPr>
      <w:rFonts w:ascii="宋体" w:hAnsi="宋体" w:eastAsia="宋体"/>
      <w:kern w:val="2"/>
      <w:sz w:val="28"/>
    </w:rPr>
  </w:style>
  <w:style w:type="character" w:customStyle="1" w:styleId="82">
    <w:name w:val="标书正文:  0.74 厘米 Char1"/>
    <w:qFormat/>
    <w:uiPriority w:val="0"/>
    <w:rPr>
      <w:rFonts w:eastAsia="宋体"/>
      <w:kern w:val="2"/>
      <w:sz w:val="24"/>
      <w:lang w:val="en-US" w:eastAsia="zh-CN"/>
    </w:rPr>
  </w:style>
  <w:style w:type="character" w:customStyle="1" w:styleId="83">
    <w:name w:val="Char Char6"/>
    <w:qFormat/>
    <w:uiPriority w:val="0"/>
    <w:rPr>
      <w:rFonts w:ascii="仿宋_GB2312" w:eastAsia="仿宋_GB2312"/>
      <w:kern w:val="2"/>
      <w:sz w:val="32"/>
    </w:rPr>
  </w:style>
  <w:style w:type="character" w:customStyle="1" w:styleId="84">
    <w:name w:val="标题 2 Char"/>
    <w:semiHidden/>
    <w:qFormat/>
    <w:uiPriority w:val="0"/>
    <w:rPr>
      <w:rFonts w:ascii="Cambria" w:hAnsi="Cambria" w:eastAsia="宋体" w:cs="Times New Roman"/>
      <w:b/>
      <w:bCs/>
      <w:kern w:val="2"/>
      <w:sz w:val="32"/>
      <w:szCs w:val="32"/>
    </w:rPr>
  </w:style>
  <w:style w:type="character" w:customStyle="1" w:styleId="85">
    <w:name w:val="Table Text Char Char Char Char Char Char Char"/>
    <w:qFormat/>
    <w:uiPriority w:val="0"/>
    <w:rPr>
      <w:rFonts w:ascii="Arial" w:hAnsi="Arial"/>
      <w:kern w:val="2"/>
      <w:sz w:val="18"/>
      <w:lang w:val="en-US" w:eastAsia="zh-CN" w:bidi="ar-SA"/>
    </w:rPr>
  </w:style>
  <w:style w:type="character" w:customStyle="1" w:styleId="86">
    <w:name w:val="crowed11"/>
    <w:qFormat/>
    <w:uiPriority w:val="0"/>
    <w:rPr>
      <w:rFonts w:hint="default" w:ascii="_x000B__x000C_" w:hAnsi="_x000B__x000C_"/>
      <w:sz w:val="24"/>
    </w:rPr>
  </w:style>
  <w:style w:type="character" w:customStyle="1" w:styleId="87">
    <w:name w:val="NormalCharacter"/>
    <w:qFormat/>
    <w:uiPriority w:val="0"/>
  </w:style>
  <w:style w:type="character" w:customStyle="1" w:styleId="88">
    <w:name w:val="样式 宋体"/>
    <w:qFormat/>
    <w:uiPriority w:val="0"/>
    <w:rPr>
      <w:rFonts w:ascii="宋体" w:hAnsi="宋体" w:eastAsia="宋体"/>
      <w:sz w:val="28"/>
    </w:rPr>
  </w:style>
  <w:style w:type="character" w:customStyle="1" w:styleId="89">
    <w:name w:val="Char Char4"/>
    <w:qFormat/>
    <w:uiPriority w:val="0"/>
    <w:rPr>
      <w:rFonts w:eastAsia="宋体"/>
      <w:b/>
      <w:kern w:val="2"/>
      <w:sz w:val="21"/>
      <w:lang w:val="en-US" w:eastAsia="zh-CN"/>
    </w:rPr>
  </w:style>
  <w:style w:type="character" w:customStyle="1" w:styleId="90">
    <w:name w:val="日期 字符"/>
    <w:qFormat/>
    <w:uiPriority w:val="0"/>
    <w:rPr>
      <w:rFonts w:ascii="Times New Roman" w:hAnsi="Times New Roman" w:eastAsia="宋体" w:cs="Times New Roman"/>
      <w:kern w:val="2"/>
      <w:sz w:val="28"/>
    </w:rPr>
  </w:style>
  <w:style w:type="character" w:customStyle="1" w:styleId="91">
    <w:name w:val="标题 1 字符"/>
    <w:qFormat/>
    <w:uiPriority w:val="0"/>
    <w:rPr>
      <w:rFonts w:ascii="Times New Roman" w:hAnsi="Times New Roman" w:eastAsia="黑体" w:cs="Times New Roman"/>
      <w:kern w:val="2"/>
      <w:sz w:val="44"/>
    </w:rPr>
  </w:style>
  <w:style w:type="character" w:customStyle="1" w:styleId="92">
    <w:name w:val="标题 2 Char1"/>
    <w:qFormat/>
    <w:uiPriority w:val="0"/>
    <w:rPr>
      <w:rFonts w:ascii="宋体" w:hAnsi="宋体"/>
      <w:kern w:val="2"/>
      <w:sz w:val="28"/>
    </w:rPr>
  </w:style>
  <w:style w:type="character" w:customStyle="1" w:styleId="93">
    <w:name w:val="日期 Char1"/>
    <w:qFormat/>
    <w:uiPriority w:val="0"/>
    <w:rPr>
      <w:kern w:val="2"/>
      <w:sz w:val="28"/>
    </w:rPr>
  </w:style>
  <w:style w:type="character" w:customStyle="1" w:styleId="94">
    <w:name w:val="Char Char5"/>
    <w:qFormat/>
    <w:uiPriority w:val="0"/>
    <w:rPr>
      <w:rFonts w:ascii="Arial" w:hAnsi="Arial" w:eastAsia="宋体"/>
      <w:b/>
      <w:smallCaps/>
      <w:kern w:val="28"/>
      <w:sz w:val="36"/>
      <w:lang w:val="en-US" w:eastAsia="en-US"/>
    </w:rPr>
  </w:style>
  <w:style w:type="character" w:customStyle="1" w:styleId="95">
    <w:name w:val="小 Char"/>
    <w:qFormat/>
    <w:uiPriority w:val="0"/>
    <w:rPr>
      <w:rFonts w:ascii="宋体" w:hAnsi="Courier New" w:eastAsia="宋体"/>
      <w:kern w:val="2"/>
      <w:sz w:val="21"/>
      <w:lang w:val="en-US" w:eastAsia="zh-CN" w:bidi="ar-SA"/>
    </w:rPr>
  </w:style>
  <w:style w:type="character" w:customStyle="1" w:styleId="96">
    <w:name w:val="font1"/>
    <w:qFormat/>
    <w:uiPriority w:val="0"/>
    <w:rPr>
      <w:color w:val="000000"/>
      <w:sz w:val="18"/>
    </w:rPr>
  </w:style>
  <w:style w:type="character" w:customStyle="1" w:styleId="97">
    <w:name w:val="标题 2 字符"/>
    <w:qFormat/>
    <w:uiPriority w:val="0"/>
    <w:rPr>
      <w:rFonts w:ascii="宋体" w:hAnsi="宋体" w:eastAsia="宋体" w:cs="Times New Roman"/>
      <w:kern w:val="2"/>
      <w:sz w:val="28"/>
    </w:rPr>
  </w:style>
  <w:style w:type="character" w:customStyle="1" w:styleId="98">
    <w:name w:val="Table Heading Char Char"/>
    <w:qFormat/>
    <w:uiPriority w:val="0"/>
    <w:rPr>
      <w:rFonts w:ascii="Arial" w:hAnsi="Arial" w:eastAsia="黑体"/>
      <w:kern w:val="2"/>
      <w:sz w:val="18"/>
      <w:lang w:val="en-US" w:eastAsia="zh-CN"/>
    </w:rPr>
  </w:style>
  <w:style w:type="character" w:customStyle="1" w:styleId="99">
    <w:name w:val="批注文字 Char"/>
    <w:qFormat/>
    <w:uiPriority w:val="0"/>
    <w:rPr>
      <w:sz w:val="24"/>
    </w:rPr>
  </w:style>
  <w:style w:type="character" w:customStyle="1" w:styleId="100">
    <w:name w:val="_Style 98"/>
    <w:unhideWhenUsed/>
    <w:qFormat/>
    <w:uiPriority w:val="99"/>
    <w:rPr>
      <w:color w:val="605E5C"/>
      <w:shd w:val="clear" w:color="auto" w:fill="E1DFDD"/>
    </w:rPr>
  </w:style>
  <w:style w:type="character" w:customStyle="1" w:styleId="101">
    <w:name w:val="无"/>
    <w:qFormat/>
    <w:uiPriority w:val="0"/>
  </w:style>
  <w:style w:type="character" w:customStyle="1" w:styleId="102">
    <w:name w:val="dy_biao_content1"/>
    <w:qFormat/>
    <w:uiPriority w:val="0"/>
    <w:rPr>
      <w:rFonts w:hint="eastAsia" w:ascii="宋体" w:hAnsi="宋体" w:eastAsia="宋体"/>
      <w:sz w:val="24"/>
      <w:szCs w:val="24"/>
    </w:rPr>
  </w:style>
  <w:style w:type="character" w:customStyle="1" w:styleId="103">
    <w:name w:val="未命名11"/>
    <w:qFormat/>
    <w:uiPriority w:val="0"/>
    <w:rPr>
      <w:color w:val="77FFFF"/>
      <w:sz w:val="24"/>
    </w:rPr>
  </w:style>
  <w:style w:type="character" w:customStyle="1" w:styleId="104">
    <w:name w:val="v151"/>
    <w:qFormat/>
    <w:uiPriority w:val="0"/>
    <w:rPr>
      <w:sz w:val="18"/>
    </w:rPr>
  </w:style>
  <w:style w:type="character" w:customStyle="1" w:styleId="105">
    <w:name w:val="apple-converted-space"/>
    <w:qFormat/>
    <w:uiPriority w:val="0"/>
  </w:style>
  <w:style w:type="character" w:customStyle="1" w:styleId="106">
    <w:name w:val="top-det1"/>
    <w:qFormat/>
    <w:uiPriority w:val="0"/>
    <w:rPr>
      <w:b/>
      <w:color w:val="000000"/>
    </w:rPr>
  </w:style>
  <w:style w:type="character" w:customStyle="1" w:styleId="107">
    <w:name w:val="Char Char Char Char Char Char Char Char Char"/>
    <w:qFormat/>
    <w:uiPriority w:val="0"/>
    <w:rPr>
      <w:rFonts w:ascii="宋体" w:hAnsi="宋体" w:eastAsia="宋体"/>
      <w:kern w:val="2"/>
      <w:sz w:val="24"/>
      <w:lang w:val="en-US" w:eastAsia="zh-CN" w:bidi="ar-SA"/>
    </w:rPr>
  </w:style>
  <w:style w:type="character" w:customStyle="1" w:styleId="108">
    <w:name w:val="页眉 字符"/>
    <w:qFormat/>
    <w:uiPriority w:val="0"/>
    <w:rPr>
      <w:rFonts w:ascii="Times New Roman" w:hAnsi="Times New Roman" w:eastAsia="宋体" w:cs="Times New Roman"/>
      <w:kern w:val="2"/>
      <w:sz w:val="18"/>
    </w:rPr>
  </w:style>
  <w:style w:type="character" w:customStyle="1" w:styleId="109">
    <w:name w:val="bodytext1"/>
    <w:qFormat/>
    <w:uiPriority w:val="0"/>
    <w:rPr>
      <w:rFonts w:hint="default" w:ascii="Arial" w:hAnsi="Arial" w:cs="Arial"/>
      <w:color w:val="000000"/>
      <w:spacing w:val="240"/>
      <w:sz w:val="20"/>
      <w:szCs w:val="20"/>
    </w:rPr>
  </w:style>
  <w:style w:type="character" w:customStyle="1" w:styleId="110">
    <w:name w:val="Char Char3"/>
    <w:qFormat/>
    <w:uiPriority w:val="0"/>
    <w:rPr>
      <w:rFonts w:eastAsia="宋体"/>
      <w:kern w:val="2"/>
      <w:sz w:val="18"/>
      <w:lang w:val="en-US" w:eastAsia="zh-CN"/>
    </w:rPr>
  </w:style>
  <w:style w:type="character" w:customStyle="1" w:styleId="111">
    <w:name w:val="Table Text Char Char Char Char Char Char"/>
    <w:qFormat/>
    <w:uiPriority w:val="0"/>
    <w:rPr>
      <w:rFonts w:ascii="Arial" w:hAnsi="Arial"/>
      <w:kern w:val="2"/>
      <w:sz w:val="18"/>
      <w:lang w:val="en-US" w:eastAsia="zh-CN" w:bidi="ar-SA"/>
    </w:rPr>
  </w:style>
  <w:style w:type="paragraph" w:customStyle="1" w:styleId="112">
    <w:name w:val="章标题"/>
    <w:next w:val="1"/>
    <w:qFormat/>
    <w:uiPriority w:val="0"/>
    <w:pPr>
      <w:numPr>
        <w:ilvl w:val="1"/>
        <w:numId w:val="6"/>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3">
    <w:name w:val="op_mapdots_left"/>
    <w:basedOn w:val="1"/>
    <w:qFormat/>
    <w:uiPriority w:val="0"/>
    <w:pPr>
      <w:widowControl/>
      <w:jc w:val="left"/>
    </w:pPr>
    <w:rPr>
      <w:rFonts w:ascii="宋体" w:hAnsi="宋体" w:cs="宋体"/>
      <w:kern w:val="0"/>
      <w:sz w:val="24"/>
      <w:szCs w:val="24"/>
    </w:rPr>
  </w:style>
  <w:style w:type="paragraph" w:customStyle="1" w:styleId="114">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15">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16">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17">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1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9">
    <w:name w:val="(0110)正文"/>
    <w:basedOn w:val="1"/>
    <w:qFormat/>
    <w:uiPriority w:val="0"/>
    <w:pPr>
      <w:spacing w:line="360" w:lineRule="exact"/>
      <w:ind w:firstLine="200" w:firstLineChars="200"/>
    </w:pPr>
    <w:rPr>
      <w:rFonts w:ascii="宋体" w:hAnsi="Calibri"/>
      <w:sz w:val="21"/>
      <w:szCs w:val="22"/>
    </w:rPr>
  </w:style>
  <w:style w:type="paragraph" w:customStyle="1" w:styleId="120">
    <w:name w:val="内容标题"/>
    <w:basedOn w:val="17"/>
    <w:qFormat/>
    <w:uiPriority w:val="0"/>
    <w:rPr>
      <w:rFonts w:ascii="Tahoma" w:hAnsi="Tahoma"/>
      <w:sz w:val="24"/>
    </w:rPr>
  </w:style>
  <w:style w:type="paragraph" w:customStyle="1" w:styleId="121">
    <w:name w:val="页脚 New"/>
    <w:basedOn w:val="122"/>
    <w:qFormat/>
    <w:uiPriority w:val="0"/>
    <w:pPr>
      <w:tabs>
        <w:tab w:val="center" w:pos="4153"/>
        <w:tab w:val="right" w:pos="8306"/>
      </w:tabs>
      <w:snapToGrid w:val="0"/>
      <w:jc w:val="left"/>
    </w:pPr>
    <w:rPr>
      <w:sz w:val="18"/>
      <w:szCs w:val="18"/>
    </w:rPr>
  </w:style>
  <w:style w:type="paragraph" w:customStyle="1" w:styleId="122">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样式 行距: 1.5 倍行距1"/>
    <w:basedOn w:val="1"/>
    <w:qFormat/>
    <w:uiPriority w:val="0"/>
    <w:pPr>
      <w:snapToGrid w:val="0"/>
    </w:pPr>
    <w:rPr>
      <w:sz w:val="21"/>
    </w:rPr>
  </w:style>
  <w:style w:type="paragraph" w:customStyle="1" w:styleId="124">
    <w:name w:val="样式 正文缩进正文（首行缩进两字）表正文正文非缩进特点标题4段1 + 首行缩进:  2 字符"/>
    <w:basedOn w:val="15"/>
    <w:qFormat/>
    <w:uiPriority w:val="0"/>
    <w:pPr>
      <w:ind w:firstLine="480" w:firstLineChars="200"/>
    </w:pPr>
  </w:style>
  <w:style w:type="paragraph" w:customStyle="1" w:styleId="125">
    <w:name w:val="Char Char Char"/>
    <w:basedOn w:val="1"/>
    <w:qFormat/>
    <w:uiPriority w:val="0"/>
    <w:rPr>
      <w:rFonts w:ascii="Tahoma" w:hAnsi="Tahoma"/>
      <w:sz w:val="24"/>
    </w:rPr>
  </w:style>
  <w:style w:type="paragraph" w:customStyle="1" w:styleId="126">
    <w:name w:val="Title - Date"/>
    <w:basedOn w:val="54"/>
    <w:next w:val="1"/>
    <w:qFormat/>
    <w:uiPriority w:val="0"/>
    <w:pPr>
      <w:spacing w:before="240" w:after="720"/>
    </w:pPr>
    <w:rPr>
      <w:sz w:val="28"/>
    </w:rPr>
  </w:style>
  <w:style w:type="paragraph" w:customStyle="1" w:styleId="127">
    <w:name w:val="样式2"/>
    <w:basedOn w:val="5"/>
    <w:qFormat/>
    <w:uiPriority w:val="0"/>
    <w:pPr>
      <w:numPr>
        <w:ilvl w:val="0"/>
        <w:numId w:val="7"/>
      </w:numPr>
      <w:spacing w:line="400" w:lineRule="exact"/>
      <w:jc w:val="center"/>
      <w:outlineLvl w:val="0"/>
    </w:pPr>
    <w:rPr>
      <w:b w:val="0"/>
      <w:sz w:val="44"/>
    </w:rPr>
  </w:style>
  <w:style w:type="paragraph" w:customStyle="1" w:styleId="128">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29">
    <w:name w:val="样式1xz"/>
    <w:basedOn w:val="1"/>
    <w:qFormat/>
    <w:uiPriority w:val="0"/>
    <w:pPr>
      <w:tabs>
        <w:tab w:val="left" w:pos="1050"/>
        <w:tab w:val="right" w:leader="dot" w:pos="8296"/>
      </w:tabs>
    </w:pPr>
    <w:rPr>
      <w:caps/>
      <w:spacing w:val="20"/>
      <w:sz w:val="24"/>
    </w:rPr>
  </w:style>
  <w:style w:type="paragraph" w:customStyle="1" w:styleId="130">
    <w:name w:val="Table Text"/>
    <w:qFormat/>
    <w:uiPriority w:val="0"/>
    <w:pPr>
      <w:snapToGrid w:val="0"/>
      <w:spacing w:before="80" w:after="80"/>
    </w:pPr>
    <w:rPr>
      <w:rFonts w:ascii="Arial" w:hAnsi="Arial" w:eastAsia="宋体" w:cs="Times New Roman"/>
      <w:kern w:val="2"/>
      <w:sz w:val="18"/>
      <w:lang w:val="en-US" w:eastAsia="zh-CN" w:bidi="ar-SA"/>
    </w:rPr>
  </w:style>
  <w:style w:type="paragraph" w:customStyle="1" w:styleId="131">
    <w:name w:val="Char1"/>
    <w:basedOn w:val="1"/>
    <w:qFormat/>
    <w:uiPriority w:val="0"/>
    <w:rPr>
      <w:sz w:val="21"/>
    </w:rPr>
  </w:style>
  <w:style w:type="paragraph" w:customStyle="1" w:styleId="132">
    <w:name w:val="样式 正文首行缩进 2 + 首行缩进:  2 字符"/>
    <w:basedOn w:val="1"/>
    <w:qFormat/>
    <w:uiPriority w:val="0"/>
    <w:pPr>
      <w:numPr>
        <w:ilvl w:val="0"/>
        <w:numId w:val="8"/>
      </w:numPr>
      <w:adjustRightInd w:val="0"/>
      <w:snapToGrid w:val="0"/>
      <w:spacing w:line="360" w:lineRule="auto"/>
    </w:pPr>
    <w:rPr>
      <w:rFonts w:ascii="Arial" w:hAnsi="Arial"/>
      <w:b/>
      <w:sz w:val="24"/>
    </w:rPr>
  </w:style>
  <w:style w:type="paragraph" w:customStyle="1" w:styleId="133">
    <w:name w:val="列出段落2"/>
    <w:basedOn w:val="1"/>
    <w:qFormat/>
    <w:uiPriority w:val="0"/>
    <w:pPr>
      <w:ind w:firstLine="420" w:firstLineChars="200"/>
    </w:pPr>
    <w:rPr>
      <w:rFonts w:ascii="Calibri" w:hAnsi="Calibri" w:cs="Calibri"/>
      <w:sz w:val="21"/>
      <w:szCs w:val="21"/>
    </w:rPr>
  </w:style>
  <w:style w:type="paragraph" w:customStyle="1" w:styleId="134">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5">
    <w:name w:val="二级列表"/>
    <w:basedOn w:val="136"/>
    <w:next w:val="136"/>
    <w:qFormat/>
    <w:uiPriority w:val="0"/>
    <w:pPr>
      <w:tabs>
        <w:tab w:val="left" w:pos="2120"/>
      </w:tabs>
      <w:ind w:firstLine="0" w:firstLineChars="0"/>
    </w:pPr>
    <w:rPr>
      <w:b/>
    </w:rPr>
  </w:style>
  <w:style w:type="paragraph" w:customStyle="1" w:styleId="136">
    <w:name w:val="段落正文"/>
    <w:basedOn w:val="1"/>
    <w:qFormat/>
    <w:uiPriority w:val="0"/>
    <w:pPr>
      <w:spacing w:before="156" w:beforeLines="50" w:line="360" w:lineRule="auto"/>
      <w:ind w:firstLine="200" w:firstLineChars="200"/>
    </w:pPr>
    <w:rPr>
      <w:spacing w:val="2"/>
      <w:sz w:val="24"/>
    </w:rPr>
  </w:style>
  <w:style w:type="paragraph" w:customStyle="1" w:styleId="137">
    <w:name w:val="标题无"/>
    <w:basedOn w:val="1"/>
    <w:qFormat/>
    <w:uiPriority w:val="0"/>
    <w:pPr>
      <w:spacing w:line="360" w:lineRule="auto"/>
    </w:pPr>
    <w:rPr>
      <w:sz w:val="24"/>
    </w:rPr>
  </w:style>
  <w:style w:type="paragraph" w:customStyle="1" w:styleId="138">
    <w:name w:val="00"/>
    <w:basedOn w:val="1"/>
    <w:qFormat/>
    <w:uiPriority w:val="0"/>
    <w:pPr>
      <w:autoSpaceDE w:val="0"/>
      <w:autoSpaceDN w:val="0"/>
      <w:adjustRightInd w:val="0"/>
      <w:jc w:val="left"/>
    </w:pPr>
    <w:rPr>
      <w:rFonts w:ascii="黑体" w:eastAsia="黑体"/>
      <w:b/>
      <w:kern w:val="0"/>
      <w:sz w:val="20"/>
    </w:rPr>
  </w:style>
  <w:style w:type="paragraph" w:customStyle="1" w:styleId="139">
    <w:name w:val="正文字缩2字"/>
    <w:basedOn w:val="1"/>
    <w:qFormat/>
    <w:uiPriority w:val="0"/>
    <w:pPr>
      <w:spacing w:before="60" w:after="60" w:line="360" w:lineRule="auto"/>
      <w:ind w:left="200" w:leftChars="200" w:firstLine="200" w:firstLineChars="200"/>
    </w:pPr>
    <w:rPr>
      <w:sz w:val="24"/>
    </w:rPr>
  </w:style>
  <w:style w:type="paragraph" w:customStyle="1" w:styleId="140">
    <w:name w:val="附录3"/>
    <w:basedOn w:val="1"/>
    <w:next w:val="1"/>
    <w:qFormat/>
    <w:uiPriority w:val="0"/>
    <w:pPr>
      <w:tabs>
        <w:tab w:val="left" w:pos="851"/>
      </w:tabs>
      <w:ind w:left="425" w:hanging="425"/>
      <w:outlineLvl w:val="2"/>
    </w:pPr>
    <w:rPr>
      <w:rFonts w:eastAsia="黑体"/>
      <w:b/>
      <w:sz w:val="32"/>
    </w:rPr>
  </w:style>
  <w:style w:type="paragraph" w:customStyle="1" w:styleId="141">
    <w:name w:val="公文正文"/>
    <w:basedOn w:val="1"/>
    <w:qFormat/>
    <w:uiPriority w:val="0"/>
    <w:pPr>
      <w:autoSpaceDE w:val="0"/>
      <w:autoSpaceDN w:val="0"/>
      <w:adjustRightInd w:val="0"/>
      <w:snapToGrid w:val="0"/>
      <w:spacing w:line="338" w:lineRule="auto"/>
      <w:ind w:firstLine="200" w:firstLineChars="200"/>
      <w:textAlignment w:val="center"/>
    </w:pPr>
    <w:rPr>
      <w:rFonts w:ascii="仿宋_GB2312" w:eastAsia="仿宋_GB2312"/>
      <w:snapToGrid w:val="0"/>
      <w:kern w:val="0"/>
      <w:sz w:val="32"/>
      <w:szCs w:val="32"/>
    </w:rPr>
  </w:style>
  <w:style w:type="paragraph" w:customStyle="1" w:styleId="142">
    <w:name w:val="样式 标题 1 + 居中 段前: 6 磅 段后: 6 磅 行距: 1.5 倍行距"/>
    <w:basedOn w:val="3"/>
    <w:qFormat/>
    <w:uiPriority w:val="0"/>
    <w:pPr>
      <w:keepLines/>
      <w:tabs>
        <w:tab w:val="clear" w:pos="3360"/>
      </w:tabs>
      <w:adjustRightInd w:val="0"/>
      <w:spacing w:before="120" w:beforeLines="0" w:line="360" w:lineRule="auto"/>
    </w:pPr>
    <w:rPr>
      <w:rFonts w:eastAsia="宋体"/>
      <w:b/>
      <w:kern w:val="44"/>
      <w:sz w:val="32"/>
    </w:rPr>
  </w:style>
  <w:style w:type="paragraph" w:customStyle="1" w:styleId="143">
    <w:name w:val="样式3"/>
    <w:basedOn w:val="3"/>
    <w:next w:val="3"/>
    <w:qFormat/>
    <w:uiPriority w:val="0"/>
    <w:pPr>
      <w:keepLines/>
      <w:tabs>
        <w:tab w:val="clear" w:pos="3360"/>
      </w:tabs>
      <w:adjustRightInd w:val="0"/>
      <w:spacing w:before="340" w:beforeLines="0" w:after="330" w:afterLines="0" w:line="576" w:lineRule="auto"/>
      <w:jc w:val="both"/>
    </w:pPr>
    <w:rPr>
      <w:b/>
      <w:kern w:val="44"/>
    </w:rPr>
  </w:style>
  <w:style w:type="paragraph" w:customStyle="1" w:styleId="144">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5">
    <w:name w:val="图例"/>
    <w:basedOn w:val="1"/>
    <w:qFormat/>
    <w:uiPriority w:val="0"/>
    <w:pPr>
      <w:spacing w:before="120" w:after="120" w:line="360" w:lineRule="auto"/>
      <w:jc w:val="center"/>
    </w:pPr>
    <w:rPr>
      <w:rFonts w:eastAsia="仿宋_GB2312"/>
      <w:b/>
      <w:sz w:val="24"/>
    </w:rPr>
  </w:style>
  <w:style w:type="paragraph" w:customStyle="1" w:styleId="146">
    <w:name w:val="标题3——2"/>
    <w:basedOn w:val="2"/>
    <w:next w:val="56"/>
    <w:qFormat/>
    <w:uiPriority w:val="0"/>
    <w:pPr>
      <w:tabs>
        <w:tab w:val="left" w:pos="1280"/>
        <w:tab w:val="right" w:leader="dot" w:pos="8777"/>
      </w:tabs>
      <w:spacing w:before="312" w:beforeLines="100" w:after="0" w:line="240" w:lineRule="auto"/>
      <w:ind w:left="851" w:hanging="851"/>
      <w:jc w:val="both"/>
      <w:outlineLvl w:val="9"/>
    </w:pPr>
    <w:rPr>
      <w:rFonts w:ascii="黑体" w:hAnsi="宋体" w:eastAsia="黑体"/>
      <w:sz w:val="30"/>
    </w:rPr>
  </w:style>
  <w:style w:type="paragraph" w:customStyle="1" w:styleId="147">
    <w:name w:val="List Paragraph1"/>
    <w:basedOn w:val="1"/>
    <w:qFormat/>
    <w:uiPriority w:val="0"/>
    <w:pPr>
      <w:ind w:firstLine="420" w:firstLineChars="200"/>
    </w:pPr>
    <w:rPr>
      <w:rFonts w:ascii="Calibri" w:hAnsi="Calibri" w:cs="Calibri"/>
      <w:sz w:val="21"/>
      <w:szCs w:val="21"/>
    </w:rPr>
  </w:style>
  <w:style w:type="paragraph" w:customStyle="1" w:styleId="148">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49">
    <w:name w:val="Table Contents"/>
    <w:basedOn w:val="22"/>
    <w:qFormat/>
    <w:uiPriority w:val="0"/>
    <w:pPr>
      <w:suppressAutoHyphens/>
      <w:jc w:val="left"/>
    </w:pPr>
    <w:rPr>
      <w:rFonts w:ascii="Times New Roman" w:eastAsia="Times New Roman"/>
      <w:kern w:val="0"/>
      <w:sz w:val="24"/>
    </w:rPr>
  </w:style>
  <w:style w:type="paragraph" w:customStyle="1" w:styleId="150">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51">
    <w:name w:val="Char1 Char Char Char"/>
    <w:basedOn w:val="1"/>
    <w:qFormat/>
    <w:uiPriority w:val="0"/>
    <w:rPr>
      <w:rFonts w:ascii="Tahoma" w:hAnsi="Tahoma"/>
      <w:sz w:val="21"/>
    </w:rPr>
  </w:style>
  <w:style w:type="paragraph" w:customStyle="1" w:styleId="152">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53">
    <w:name w:val="正文格式"/>
    <w:basedOn w:val="1"/>
    <w:qFormat/>
    <w:uiPriority w:val="0"/>
    <w:pPr>
      <w:widowControl/>
      <w:adjustRightInd w:val="0"/>
      <w:snapToGrid w:val="0"/>
      <w:spacing w:line="360" w:lineRule="atLeast"/>
      <w:ind w:firstLine="482"/>
    </w:pPr>
    <w:rPr>
      <w:rFonts w:ascii="宋体" w:hAnsi="宋体"/>
      <w:kern w:val="0"/>
      <w:sz w:val="24"/>
    </w:rPr>
  </w:style>
  <w:style w:type="paragraph" w:customStyle="1" w:styleId="154">
    <w:name w:val="_"/>
    <w:basedOn w:val="1"/>
    <w:qFormat/>
    <w:uiPriority w:val="0"/>
    <w:pPr>
      <w:adjustRightInd w:val="0"/>
      <w:spacing w:line="360" w:lineRule="auto"/>
      <w:ind w:left="480" w:firstLine="200" w:firstLineChars="200"/>
      <w:textAlignment w:val="baseline"/>
    </w:pPr>
    <w:rPr>
      <w:kern w:val="0"/>
      <w:sz w:val="24"/>
    </w:rPr>
  </w:style>
  <w:style w:type="paragraph" w:customStyle="1" w:styleId="155">
    <w:name w:val="表文字"/>
    <w:qFormat/>
    <w:uiPriority w:val="0"/>
    <w:rPr>
      <w:rFonts w:ascii="宋体" w:hAnsi="Times New Roman" w:eastAsia="宋体" w:cs="Times New Roman"/>
      <w:kern w:val="2"/>
      <w:lang w:val="en-US" w:eastAsia="zh-CN" w:bidi="ar-SA"/>
    </w:rPr>
  </w:style>
  <w:style w:type="paragraph" w:customStyle="1" w:styleId="156">
    <w:name w:val="正文 + 三号"/>
    <w:basedOn w:val="1"/>
    <w:qFormat/>
    <w:uiPriority w:val="0"/>
    <w:rPr>
      <w:sz w:val="21"/>
    </w:rPr>
  </w:style>
  <w:style w:type="paragraph" w:customStyle="1" w:styleId="157">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58">
    <w:name w:val="*正文"/>
    <w:basedOn w:val="1"/>
    <w:qFormat/>
    <w:uiPriority w:val="0"/>
    <w:pPr>
      <w:widowControl/>
      <w:spacing w:line="360" w:lineRule="auto"/>
      <w:ind w:firstLine="200" w:firstLineChars="200"/>
    </w:pPr>
    <w:rPr>
      <w:rFonts w:ascii="仿宋_GB2312" w:eastAsia="仿宋_GB2312"/>
      <w:sz w:val="24"/>
      <w:szCs w:val="28"/>
    </w:rPr>
  </w:style>
  <w:style w:type="paragraph" w:customStyle="1" w:styleId="159">
    <w:name w:val="文本框样式1"/>
    <w:basedOn w:val="1"/>
    <w:qFormat/>
    <w:uiPriority w:val="0"/>
    <w:pPr>
      <w:adjustRightInd w:val="0"/>
      <w:snapToGrid w:val="0"/>
      <w:spacing w:before="60" w:line="180" w:lineRule="exact"/>
      <w:jc w:val="center"/>
    </w:pPr>
    <w:rPr>
      <w:sz w:val="21"/>
    </w:rPr>
  </w:style>
  <w:style w:type="paragraph" w:customStyle="1" w:styleId="160">
    <w:name w:val="样式1"/>
    <w:basedOn w:val="5"/>
    <w:qFormat/>
    <w:uiPriority w:val="0"/>
    <w:pPr>
      <w:spacing w:before="500" w:after="260" w:line="560" w:lineRule="atLeast"/>
    </w:pPr>
  </w:style>
  <w:style w:type="paragraph" w:customStyle="1" w:styleId="161">
    <w:name w:val="Char Char Char Char Char Char Char"/>
    <w:basedOn w:val="17"/>
    <w:qFormat/>
    <w:uiPriority w:val="0"/>
    <w:rPr>
      <w:rFonts w:ascii="宋体" w:hAnsi="Tahoma"/>
    </w:rPr>
  </w:style>
  <w:style w:type="paragraph" w:customStyle="1" w:styleId="162">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6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64">
    <w:name w:val="默认段落字体 Para Char Char Char Char Char Char Char Char Char1 Char Char Char Char"/>
    <w:basedOn w:val="1"/>
    <w:qFormat/>
    <w:uiPriority w:val="0"/>
    <w:rPr>
      <w:rFonts w:ascii="Tahoma" w:hAnsi="Tahoma"/>
      <w:sz w:val="24"/>
    </w:rPr>
  </w:style>
  <w:style w:type="paragraph" w:customStyle="1" w:styleId="165">
    <w:name w:val="Char"/>
    <w:basedOn w:val="1"/>
    <w:qFormat/>
    <w:uiPriority w:val="0"/>
    <w:pPr>
      <w:spacing w:line="240" w:lineRule="atLeast"/>
      <w:ind w:left="420" w:firstLine="420"/>
    </w:pPr>
    <w:rPr>
      <w:kern w:val="0"/>
      <w:sz w:val="21"/>
    </w:rPr>
  </w:style>
  <w:style w:type="paragraph" w:customStyle="1" w:styleId="166">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7">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68">
    <w:name w:val="没有缩进（为图形使用）"/>
    <w:basedOn w:val="1"/>
    <w:qFormat/>
    <w:uiPriority w:val="0"/>
    <w:pPr>
      <w:spacing w:before="120" w:after="120" w:line="360" w:lineRule="auto"/>
    </w:pPr>
    <w:rPr>
      <w:sz w:val="24"/>
    </w:rPr>
  </w:style>
  <w:style w:type="paragraph" w:customStyle="1" w:styleId="169">
    <w:name w:val="编号正文"/>
    <w:basedOn w:val="170"/>
    <w:qFormat/>
    <w:uiPriority w:val="0"/>
    <w:pPr>
      <w:snapToGrid/>
      <w:spacing w:line="360" w:lineRule="auto"/>
      <w:ind w:left="1407" w:hanging="1047"/>
      <w:jc w:val="left"/>
    </w:pPr>
    <w:rPr>
      <w:rFonts w:eastAsia="仿宋_GB2312"/>
    </w:rPr>
  </w:style>
  <w:style w:type="paragraph" w:customStyle="1" w:styleId="170">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71">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2">
    <w:name w:val="图片文字"/>
    <w:basedOn w:val="1"/>
    <w:qFormat/>
    <w:uiPriority w:val="0"/>
    <w:pPr>
      <w:spacing w:line="240" w:lineRule="atLeast"/>
      <w:jc w:val="center"/>
    </w:pPr>
    <w:rPr>
      <w:sz w:val="21"/>
    </w:rPr>
  </w:style>
  <w:style w:type="paragraph" w:customStyle="1" w:styleId="173">
    <w:name w:val="正文1"/>
    <w:basedOn w:val="1"/>
    <w:qFormat/>
    <w:uiPriority w:val="0"/>
    <w:pPr>
      <w:spacing w:line="300" w:lineRule="auto"/>
      <w:ind w:firstLine="200" w:firstLineChars="200"/>
    </w:pPr>
    <w:rPr>
      <w:sz w:val="24"/>
    </w:rPr>
  </w:style>
  <w:style w:type="paragraph" w:styleId="17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76">
    <w:name w:val="(0010)一级标题"/>
    <w:basedOn w:val="54"/>
    <w:qFormat/>
    <w:uiPriority w:val="0"/>
    <w:pPr>
      <w:keepNext/>
      <w:keepLines/>
      <w:widowControl w:val="0"/>
      <w:numPr>
        <w:ilvl w:val="0"/>
        <w:numId w:val="9"/>
      </w:numPr>
      <w:spacing w:before="260" w:after="260" w:line="360" w:lineRule="exact"/>
      <w:jc w:val="both"/>
      <w:outlineLvl w:val="0"/>
    </w:pPr>
    <w:rPr>
      <w:rFonts w:ascii="宋体" w:hAnsi="Cambria"/>
      <w:bCs/>
      <w:smallCaps w:val="0"/>
      <w:kern w:val="2"/>
      <w:sz w:val="21"/>
      <w:szCs w:val="32"/>
      <w:u w:val="double"/>
      <w:lang w:eastAsia="zh-CN"/>
    </w:rPr>
  </w:style>
  <w:style w:type="paragraph" w:customStyle="1" w:styleId="177">
    <w:name w:val="表号"/>
    <w:basedOn w:val="1"/>
    <w:qFormat/>
    <w:uiPriority w:val="0"/>
    <w:pPr>
      <w:numPr>
        <w:ilvl w:val="0"/>
        <w:numId w:val="10"/>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78">
    <w:name w:val="Char Char 字元 字元 字元 Char Char Char Char"/>
    <w:basedOn w:val="1"/>
    <w:qFormat/>
    <w:uiPriority w:val="0"/>
    <w:pPr>
      <w:adjustRightInd w:val="0"/>
      <w:spacing w:line="360" w:lineRule="auto"/>
    </w:pPr>
    <w:rPr>
      <w:kern w:val="0"/>
      <w:sz w:val="24"/>
    </w:rPr>
  </w:style>
  <w:style w:type="paragraph" w:customStyle="1" w:styleId="179">
    <w:name w:val="标题2"/>
    <w:basedOn w:val="4"/>
    <w:qFormat/>
    <w:uiPriority w:val="0"/>
    <w:pPr>
      <w:keepNext w:val="0"/>
      <w:keepLines w:val="0"/>
      <w:ind w:firstLine="574" w:firstLineChars="196"/>
      <w:outlineLvl w:val="9"/>
    </w:pPr>
    <w:rPr>
      <w:b/>
      <w:spacing w:val="6"/>
      <w:u w:val="single"/>
    </w:rPr>
  </w:style>
  <w:style w:type="paragraph" w:customStyle="1" w:styleId="18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1">
    <w:name w:val="正文（首行不缩进）"/>
    <w:basedOn w:val="1"/>
    <w:qFormat/>
    <w:uiPriority w:val="0"/>
    <w:pPr>
      <w:autoSpaceDE w:val="0"/>
      <w:autoSpaceDN w:val="0"/>
      <w:adjustRightInd w:val="0"/>
      <w:spacing w:line="360" w:lineRule="auto"/>
      <w:jc w:val="left"/>
    </w:pPr>
    <w:rPr>
      <w:kern w:val="0"/>
      <w:sz w:val="21"/>
    </w:rPr>
  </w:style>
  <w:style w:type="paragraph" w:customStyle="1" w:styleId="18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83">
    <w:name w:val="正文表格"/>
    <w:basedOn w:val="1"/>
    <w:qFormat/>
    <w:uiPriority w:val="0"/>
    <w:pPr>
      <w:adjustRightInd w:val="0"/>
      <w:spacing w:before="40" w:after="40"/>
    </w:pPr>
    <w:rPr>
      <w:sz w:val="24"/>
    </w:rPr>
  </w:style>
  <w:style w:type="paragraph" w:customStyle="1" w:styleId="18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85">
    <w:name w:val="二层"/>
    <w:basedOn w:val="1"/>
    <w:qFormat/>
    <w:uiPriority w:val="0"/>
    <w:pPr>
      <w:autoSpaceDE w:val="0"/>
      <w:autoSpaceDN w:val="0"/>
      <w:adjustRightInd w:val="0"/>
      <w:snapToGrid w:val="0"/>
      <w:spacing w:line="600" w:lineRule="exact"/>
      <w:ind w:firstLine="643" w:firstLineChars="200"/>
      <w:textAlignment w:val="center"/>
      <w:outlineLvl w:val="0"/>
    </w:pPr>
    <w:rPr>
      <w:rFonts w:ascii="楷体_GB2312" w:eastAsia="楷体_GB2312"/>
      <w:b/>
      <w:snapToGrid w:val="0"/>
      <w:color w:val="000000"/>
      <w:kern w:val="0"/>
      <w:sz w:val="32"/>
    </w:rPr>
  </w:style>
  <w:style w:type="paragraph" w:customStyle="1" w:styleId="186">
    <w:name w:val="样式 宋体 五号 行距: 单倍行距"/>
    <w:basedOn w:val="1"/>
    <w:qFormat/>
    <w:uiPriority w:val="0"/>
    <w:pPr>
      <w:adjustRightInd w:val="0"/>
      <w:jc w:val="left"/>
    </w:pPr>
    <w:rPr>
      <w:rFonts w:ascii="宋体" w:hAnsi="宋体"/>
      <w:kern w:val="0"/>
      <w:sz w:val="21"/>
    </w:rPr>
  </w:style>
  <w:style w:type="paragraph" w:customStyle="1" w:styleId="187">
    <w:name w:val="正文文本缩进 21"/>
    <w:basedOn w:val="1"/>
    <w:qFormat/>
    <w:uiPriority w:val="0"/>
    <w:pPr>
      <w:adjustRightInd w:val="0"/>
      <w:spacing w:before="120"/>
      <w:ind w:firstLine="420"/>
      <w:textAlignment w:val="baseline"/>
    </w:pPr>
    <w:rPr>
      <w:sz w:val="24"/>
    </w:rPr>
  </w:style>
  <w:style w:type="paragraph" w:customStyle="1" w:styleId="18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9">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0">
    <w:name w:val="样式 标题 2第一层条第二层论文标题 1H2Heading 2 HiddenHeading 2 CCBSTitre..."/>
    <w:basedOn w:val="4"/>
    <w:qFormat/>
    <w:uiPriority w:val="0"/>
    <w:pPr>
      <w:spacing w:line="500" w:lineRule="exact"/>
      <w:ind w:firstLine="561" w:firstLineChars="200"/>
    </w:pPr>
    <w:rPr>
      <w:rFonts w:cs="宋体"/>
      <w:bCs/>
      <w:color w:val="000000"/>
    </w:rPr>
  </w:style>
  <w:style w:type="paragraph" w:customStyle="1" w:styleId="191">
    <w:name w:val="关键词"/>
    <w:basedOn w:val="1"/>
    <w:next w:val="1"/>
    <w:qFormat/>
    <w:uiPriority w:val="0"/>
    <w:pPr>
      <w:spacing w:line="360" w:lineRule="auto"/>
    </w:pPr>
    <w:rPr>
      <w:rFonts w:eastAsia="黑体"/>
      <w:sz w:val="20"/>
    </w:rPr>
  </w:style>
  <w:style w:type="paragraph" w:customStyle="1" w:styleId="192">
    <w:name w:val="Title - Revision"/>
    <w:basedOn w:val="54"/>
    <w:qFormat/>
    <w:uiPriority w:val="0"/>
    <w:pPr>
      <w:spacing w:before="720"/>
    </w:pPr>
  </w:style>
  <w:style w:type="paragraph" w:customStyle="1" w:styleId="193">
    <w:name w:val="列表项目"/>
    <w:basedOn w:val="1"/>
    <w:qFormat/>
    <w:uiPriority w:val="0"/>
    <w:pPr>
      <w:numPr>
        <w:ilvl w:val="0"/>
        <w:numId w:val="12"/>
      </w:numPr>
      <w:tabs>
        <w:tab w:val="left" w:pos="420"/>
        <w:tab w:val="clear" w:pos="980"/>
      </w:tabs>
      <w:spacing w:line="288" w:lineRule="auto"/>
      <w:ind w:left="840" w:leftChars="200" w:hanging="420" w:hangingChars="200"/>
    </w:pPr>
    <w:rPr>
      <w:sz w:val="21"/>
    </w:rPr>
  </w:style>
  <w:style w:type="paragraph" w:customStyle="1" w:styleId="194">
    <w:name w:val="默认段落字体 Para Char Char Char Char"/>
    <w:basedOn w:val="1"/>
    <w:qFormat/>
    <w:uiPriority w:val="0"/>
    <w:rPr>
      <w:sz w:val="21"/>
    </w:rPr>
  </w:style>
  <w:style w:type="paragraph" w:customStyle="1" w:styleId="19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96">
    <w:name w:val="表头文本"/>
    <w:qFormat/>
    <w:uiPriority w:val="0"/>
    <w:pPr>
      <w:jc w:val="center"/>
    </w:pPr>
    <w:rPr>
      <w:rFonts w:ascii="Arial" w:hAnsi="Arial" w:eastAsia="宋体" w:cs="Times New Roman"/>
      <w:b/>
      <w:sz w:val="21"/>
      <w:lang w:val="en-US" w:eastAsia="zh-CN" w:bidi="ar-SA"/>
    </w:rPr>
  </w:style>
  <w:style w:type="paragraph" w:customStyle="1" w:styleId="197">
    <w:name w:val="IN Feature"/>
    <w:next w:val="19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98">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99">
    <w:name w:val="正文4"/>
    <w:basedOn w:val="1"/>
    <w:qFormat/>
    <w:uiPriority w:val="0"/>
    <w:pPr>
      <w:tabs>
        <w:tab w:val="left" w:pos="1275"/>
      </w:tabs>
      <w:spacing w:before="60" w:after="60" w:line="360" w:lineRule="auto"/>
      <w:ind w:left="820" w:leftChars="400" w:hanging="705"/>
    </w:pPr>
    <w:rPr>
      <w:sz w:val="24"/>
    </w:rPr>
  </w:style>
  <w:style w:type="paragraph" w:customStyle="1" w:styleId="20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1">
    <w:name w:val="表头样式"/>
    <w:basedOn w:val="1"/>
    <w:qFormat/>
    <w:uiPriority w:val="0"/>
    <w:pPr>
      <w:autoSpaceDE w:val="0"/>
      <w:autoSpaceDN w:val="0"/>
      <w:adjustRightInd w:val="0"/>
      <w:spacing w:line="360" w:lineRule="auto"/>
      <w:jc w:val="left"/>
    </w:pPr>
    <w:rPr>
      <w:b/>
      <w:kern w:val="0"/>
      <w:sz w:val="21"/>
    </w:rPr>
  </w:style>
  <w:style w:type="paragraph" w:customStyle="1" w:styleId="202">
    <w:name w:val="_Style 201"/>
    <w:qFormat/>
    <w:uiPriority w:val="0"/>
    <w:rPr>
      <w:rFonts w:ascii="Times New Roman" w:hAnsi="Times New Roman" w:eastAsia="宋体" w:cs="Times New Roman"/>
      <w:kern w:val="2"/>
      <w:sz w:val="21"/>
      <w:lang w:val="en-US" w:eastAsia="zh-CN" w:bidi="ar-SA"/>
    </w:rPr>
  </w:style>
  <w:style w:type="paragraph" w:customStyle="1" w:styleId="203">
    <w:name w:val="(0020)二级标题"/>
    <w:basedOn w:val="54"/>
    <w:qFormat/>
    <w:uiPriority w:val="0"/>
    <w:pPr>
      <w:keepNext/>
      <w:keepLines/>
      <w:widowControl w:val="0"/>
      <w:tabs>
        <w:tab w:val="left" w:pos="567"/>
      </w:tabs>
      <w:snapToGrid w:val="0"/>
      <w:spacing w:before="260" w:after="120" w:line="360" w:lineRule="exact"/>
      <w:ind w:left="567" w:hanging="567"/>
      <w:jc w:val="both"/>
      <w:outlineLvl w:val="1"/>
    </w:pPr>
    <w:rPr>
      <w:rFonts w:ascii="宋体" w:hAnsi="Cambria"/>
      <w:bCs/>
      <w:smallCaps w:val="0"/>
      <w:kern w:val="2"/>
      <w:sz w:val="21"/>
      <w:szCs w:val="32"/>
      <w:lang w:eastAsia="zh-CN"/>
    </w:rPr>
  </w:style>
  <w:style w:type="paragraph" w:customStyle="1" w:styleId="204">
    <w:name w:val="文章正文"/>
    <w:basedOn w:val="1"/>
    <w:qFormat/>
    <w:uiPriority w:val="0"/>
    <w:pPr>
      <w:ind w:firstLine="560" w:firstLineChars="200"/>
    </w:pPr>
    <w:rPr>
      <w:rFonts w:ascii="仿宋_GB2312" w:hAnsi="宋体" w:eastAsia="仿宋_GB2312"/>
      <w:color w:val="000000"/>
    </w:rPr>
  </w:style>
  <w:style w:type="paragraph" w:customStyle="1" w:styleId="205">
    <w:name w:val="Char Char1 Char Char Char Char Char Char Char Char Char Char"/>
    <w:basedOn w:val="1"/>
    <w:qFormat/>
    <w:uiPriority w:val="0"/>
    <w:pPr>
      <w:autoSpaceDE w:val="0"/>
      <w:autoSpaceDN w:val="0"/>
      <w:adjustRightInd w:val="0"/>
      <w:ind w:firstLine="482"/>
    </w:pPr>
    <w:rPr>
      <w:rFonts w:ascii="楷体_GB2312" w:eastAsia="楷体_GB2312" w:cs="楷体_GB2312"/>
      <w:kern w:val="0"/>
      <w:sz w:val="21"/>
      <w:szCs w:val="21"/>
      <w:lang w:val="zh-CN"/>
    </w:rPr>
  </w:style>
  <w:style w:type="paragraph" w:customStyle="1" w:styleId="206">
    <w:name w:val="表格文本"/>
    <w:qFormat/>
    <w:uiPriority w:val="0"/>
    <w:pPr>
      <w:tabs>
        <w:tab w:val="decimal" w:pos="0"/>
      </w:tabs>
    </w:pPr>
    <w:rPr>
      <w:rFonts w:ascii="Arial" w:hAnsi="Arial" w:eastAsia="宋体" w:cs="Times New Roman"/>
      <w:sz w:val="21"/>
      <w:lang w:val="en-US" w:eastAsia="zh-CN" w:bidi="ar-SA"/>
    </w:rPr>
  </w:style>
  <w:style w:type="paragraph" w:customStyle="1" w:styleId="207">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8">
    <w:name w:val="正文文本 21"/>
    <w:basedOn w:val="1"/>
    <w:qFormat/>
    <w:uiPriority w:val="0"/>
    <w:pPr>
      <w:adjustRightInd w:val="0"/>
      <w:spacing w:before="120" w:line="360" w:lineRule="auto"/>
      <w:ind w:firstLine="480"/>
      <w:textAlignment w:val="baseline"/>
    </w:pPr>
    <w:rPr>
      <w:sz w:val="24"/>
    </w:rPr>
  </w:style>
  <w:style w:type="paragraph" w:customStyle="1" w:styleId="209">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10">
    <w:name w:val="Char2"/>
    <w:basedOn w:val="1"/>
    <w:qFormat/>
    <w:uiPriority w:val="0"/>
    <w:pPr>
      <w:widowControl/>
      <w:spacing w:line="400" w:lineRule="exact"/>
      <w:jc w:val="center"/>
    </w:pPr>
    <w:rPr>
      <w:sz w:val="24"/>
    </w:rPr>
  </w:style>
  <w:style w:type="paragraph" w:customStyle="1" w:styleId="211">
    <w:name w:val="p0"/>
    <w:basedOn w:val="1"/>
    <w:qFormat/>
    <w:uiPriority w:val="0"/>
    <w:pPr>
      <w:widowControl/>
    </w:pPr>
    <w:rPr>
      <w:kern w:val="0"/>
      <w:sz w:val="24"/>
      <w:szCs w:val="24"/>
    </w:rPr>
  </w:style>
  <w:style w:type="paragraph" w:customStyle="1" w:styleId="212">
    <w:name w:val="(0040)四级标题"/>
    <w:basedOn w:val="54"/>
    <w:qFormat/>
    <w:uiPriority w:val="0"/>
    <w:pPr>
      <w:keepNext/>
      <w:keepLines/>
      <w:widowControl w:val="0"/>
      <w:tabs>
        <w:tab w:val="left" w:pos="851"/>
      </w:tabs>
      <w:spacing w:before="260" w:after="260" w:line="360" w:lineRule="exact"/>
      <w:ind w:left="851" w:hanging="851"/>
      <w:jc w:val="both"/>
      <w:outlineLvl w:val="3"/>
    </w:pPr>
    <w:rPr>
      <w:rFonts w:ascii="宋体" w:hAnsi="Cambria"/>
      <w:b w:val="0"/>
      <w:bCs/>
      <w:smallCaps w:val="0"/>
      <w:kern w:val="2"/>
      <w:sz w:val="21"/>
      <w:szCs w:val="32"/>
      <w:lang w:eastAsia="zh-CN"/>
    </w:rPr>
  </w:style>
  <w:style w:type="paragraph" w:customStyle="1" w:styleId="213">
    <w:name w:val="(0030)三级标题"/>
    <w:basedOn w:val="54"/>
    <w:qFormat/>
    <w:uiPriority w:val="0"/>
    <w:pPr>
      <w:keepNext/>
      <w:keepLines/>
      <w:widowControl w:val="0"/>
      <w:tabs>
        <w:tab w:val="left" w:pos="709"/>
      </w:tabs>
      <w:spacing w:before="260" w:after="120" w:line="360" w:lineRule="exact"/>
      <w:ind w:left="709" w:hanging="709"/>
      <w:jc w:val="both"/>
      <w:outlineLvl w:val="2"/>
    </w:pPr>
    <w:rPr>
      <w:rFonts w:ascii="宋体" w:hAnsi="Cambria"/>
      <w:bCs/>
      <w:smallCaps w:val="0"/>
      <w:kern w:val="2"/>
      <w:sz w:val="21"/>
      <w:szCs w:val="32"/>
      <w:lang w:eastAsia="zh-CN"/>
    </w:rPr>
  </w:style>
  <w:style w:type="paragraph" w:customStyle="1" w:styleId="21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5">
    <w:name w:val="正文 A"/>
    <w:qFormat/>
    <w:uiPriority w:val="0"/>
    <w:pPr>
      <w:widowControl w:val="0"/>
      <w:jc w:val="both"/>
    </w:pPr>
    <w:rPr>
      <w:rFonts w:ascii="Times New Roman" w:hAnsi="Times New Roman" w:eastAsia="Arial Unicode MS" w:cs="Arial Unicode MS"/>
      <w:color w:val="000000"/>
      <w:kern w:val="2"/>
      <w:sz w:val="28"/>
      <w:szCs w:val="28"/>
      <w:lang w:val="en-US" w:eastAsia="zh-CN" w:bidi="ar-SA"/>
    </w:rPr>
  </w:style>
  <w:style w:type="paragraph" w:customStyle="1" w:styleId="216">
    <w:name w:val="Char Char Char Char Char"/>
    <w:basedOn w:val="1"/>
    <w:qFormat/>
    <w:uiPriority w:val="0"/>
    <w:pPr>
      <w:numPr>
        <w:ilvl w:val="0"/>
        <w:numId w:val="13"/>
      </w:numPr>
    </w:pPr>
    <w:rPr>
      <w:rFonts w:ascii="Tahoma" w:hAnsi="Tahoma"/>
      <w:sz w:val="24"/>
    </w:rPr>
  </w:style>
  <w:style w:type="paragraph" w:customStyle="1" w:styleId="217">
    <w:name w:val="表格内文字"/>
    <w:basedOn w:val="30"/>
    <w:qFormat/>
    <w:uiPriority w:val="0"/>
    <w:pPr>
      <w:snapToGrid/>
      <w:spacing w:line="240" w:lineRule="auto"/>
    </w:pPr>
    <w:rPr>
      <w:color w:val="000000"/>
      <w:lang w:val="en-GB"/>
    </w:rPr>
  </w:style>
  <w:style w:type="paragraph" w:customStyle="1" w:styleId="218">
    <w:name w:val="默认段落字体 Para Char Char Char Char Char Char Char"/>
    <w:basedOn w:val="1"/>
    <w:qFormat/>
    <w:uiPriority w:val="0"/>
    <w:rPr>
      <w:rFonts w:ascii="Tahoma" w:hAnsi="Tahoma"/>
      <w:sz w:val="24"/>
    </w:rPr>
  </w:style>
  <w:style w:type="paragraph" w:customStyle="1" w:styleId="219">
    <w:name w:val="简单回函地址"/>
    <w:basedOn w:val="1"/>
    <w:qFormat/>
    <w:uiPriority w:val="0"/>
    <w:pPr>
      <w:adjustRightInd w:val="0"/>
      <w:snapToGrid w:val="0"/>
      <w:spacing w:line="360" w:lineRule="auto"/>
    </w:pPr>
    <w:rPr>
      <w:sz w:val="24"/>
    </w:rPr>
  </w:style>
  <w:style w:type="paragraph" w:customStyle="1" w:styleId="22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21">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2">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3">
    <w:name w:val="样式 首行缩进:  0.74 厘米"/>
    <w:basedOn w:val="1"/>
    <w:qFormat/>
    <w:uiPriority w:val="0"/>
    <w:pPr>
      <w:spacing w:line="360" w:lineRule="auto"/>
      <w:ind w:firstLine="420"/>
    </w:pPr>
    <w:rPr>
      <w:sz w:val="24"/>
    </w:rPr>
  </w:style>
  <w:style w:type="paragraph" w:customStyle="1" w:styleId="22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25">
    <w:name w:val="标准正文"/>
    <w:basedOn w:val="23"/>
    <w:qFormat/>
    <w:uiPriority w:val="0"/>
    <w:pPr>
      <w:spacing w:before="60" w:after="60" w:line="360" w:lineRule="auto"/>
      <w:ind w:left="0" w:firstLine="482"/>
    </w:pPr>
    <w:rPr>
      <w:rFonts w:ascii="Arial" w:hAnsi="Arial"/>
      <w:sz w:val="24"/>
    </w:rPr>
  </w:style>
  <w:style w:type="paragraph" w:customStyle="1" w:styleId="226">
    <w:name w:val="1"/>
    <w:basedOn w:val="1"/>
    <w:qFormat/>
    <w:uiPriority w:val="0"/>
    <w:rPr>
      <w:rFonts w:ascii="Tahoma" w:hAnsi="Tahoma"/>
      <w:sz w:val="24"/>
    </w:rPr>
  </w:style>
  <w:style w:type="paragraph" w:customStyle="1" w:styleId="227">
    <w:name w:val="操作步骤"/>
    <w:basedOn w:val="1"/>
    <w:qFormat/>
    <w:uiPriority w:val="0"/>
    <w:pPr>
      <w:numPr>
        <w:ilvl w:val="0"/>
        <w:numId w:val="14"/>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8">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9">
    <w:name w:val="文本1"/>
    <w:basedOn w:val="1"/>
    <w:qFormat/>
    <w:uiPriority w:val="0"/>
    <w:pPr>
      <w:adjustRightInd w:val="0"/>
      <w:spacing w:line="312" w:lineRule="atLeast"/>
      <w:jc w:val="center"/>
      <w:textAlignment w:val="baseline"/>
    </w:pPr>
    <w:rPr>
      <w:kern w:val="0"/>
      <w:sz w:val="18"/>
    </w:rPr>
  </w:style>
  <w:style w:type="paragraph" w:customStyle="1" w:styleId="230">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31">
    <w:name w:val="样式4"/>
    <w:basedOn w:val="5"/>
    <w:qFormat/>
    <w:uiPriority w:val="0"/>
    <w:pPr>
      <w:numPr>
        <w:numId w:val="0"/>
      </w:numPr>
      <w:adjustRightInd w:val="0"/>
      <w:snapToGrid w:val="0"/>
      <w:spacing w:before="280" w:line="374" w:lineRule="auto"/>
    </w:pPr>
  </w:style>
  <w:style w:type="paragraph" w:customStyle="1" w:styleId="232">
    <w:name w:val="公文标题"/>
    <w:basedOn w:val="1"/>
    <w:next w:val="141"/>
    <w:qFormat/>
    <w:uiPriority w:val="0"/>
    <w:pPr>
      <w:widowControl/>
      <w:overflowPunct w:val="0"/>
      <w:autoSpaceDE w:val="0"/>
      <w:autoSpaceDN w:val="0"/>
      <w:adjustRightInd w:val="0"/>
      <w:snapToGrid w:val="0"/>
      <w:spacing w:line="338" w:lineRule="auto"/>
      <w:jc w:val="center"/>
    </w:pPr>
    <w:rPr>
      <w:rFonts w:ascii="方正小标宋简体" w:eastAsia="方正小标宋简体"/>
      <w:kern w:val="44"/>
      <w:sz w:val="44"/>
      <w:szCs w:val="44"/>
      <w:lang w:eastAsia="en-US"/>
    </w:rPr>
  </w:style>
  <w:style w:type="paragraph" w:customStyle="1" w:styleId="233">
    <w:name w:val="首行缩进 1"/>
    <w:basedOn w:val="1"/>
    <w:qFormat/>
    <w:uiPriority w:val="0"/>
    <w:pPr>
      <w:spacing w:after="120" w:line="360" w:lineRule="auto"/>
      <w:ind w:firstLine="200" w:firstLineChars="200"/>
    </w:pPr>
    <w:rPr>
      <w:sz w:val="24"/>
    </w:rPr>
  </w:style>
  <w:style w:type="paragraph" w:styleId="234">
    <w:name w:val="List Paragraph"/>
    <w:basedOn w:val="1"/>
    <w:qFormat/>
    <w:uiPriority w:val="34"/>
    <w:pPr>
      <w:ind w:firstLine="420" w:firstLineChars="200"/>
    </w:pPr>
    <w:rPr>
      <w:sz w:val="21"/>
    </w:rPr>
  </w:style>
  <w:style w:type="paragraph" w:customStyle="1" w:styleId="235">
    <w:name w:val="Char1 Char Char Char1"/>
    <w:basedOn w:val="1"/>
    <w:qFormat/>
    <w:uiPriority w:val="0"/>
    <w:rPr>
      <w:rFonts w:ascii="Tahoma" w:hAnsi="Tahoma"/>
      <w:sz w:val="24"/>
    </w:rPr>
  </w:style>
  <w:style w:type="paragraph" w:customStyle="1" w:styleId="236">
    <w:name w:val="Item List"/>
    <w:qFormat/>
    <w:uiPriority w:val="0"/>
    <w:pPr>
      <w:numPr>
        <w:ilvl w:val="0"/>
        <w:numId w:val="15"/>
      </w:numPr>
      <w:spacing w:line="300" w:lineRule="auto"/>
      <w:jc w:val="both"/>
    </w:pPr>
    <w:rPr>
      <w:rFonts w:ascii="Arial" w:hAnsi="Arial" w:eastAsia="宋体" w:cs="Times New Roman"/>
      <w:sz w:val="21"/>
      <w:lang w:val="en-US" w:eastAsia="zh-CN" w:bidi="ar-SA"/>
    </w:rPr>
  </w:style>
  <w:style w:type="paragraph" w:customStyle="1" w:styleId="237">
    <w:name w:val="首行缩进"/>
    <w:basedOn w:val="1"/>
    <w:qFormat/>
    <w:uiPriority w:val="0"/>
    <w:pPr>
      <w:spacing w:line="360" w:lineRule="auto"/>
      <w:ind w:firstLine="420" w:firstLineChars="200"/>
    </w:pPr>
    <w:rPr>
      <w:sz w:val="21"/>
    </w:rPr>
  </w:style>
  <w:style w:type="paragraph" w:customStyle="1" w:styleId="238">
    <w:name w:val="Char Char Char Char Char Char Char1"/>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3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4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41">
    <w:name w:val="三层"/>
    <w:basedOn w:val="1"/>
    <w:qFormat/>
    <w:uiPriority w:val="0"/>
    <w:pPr>
      <w:autoSpaceDE w:val="0"/>
      <w:autoSpaceDN w:val="0"/>
      <w:adjustRightInd w:val="0"/>
      <w:snapToGrid w:val="0"/>
      <w:spacing w:line="600" w:lineRule="exact"/>
      <w:ind w:firstLine="643" w:firstLineChars="200"/>
      <w:textAlignment w:val="center"/>
    </w:pPr>
    <w:rPr>
      <w:rFonts w:ascii="仿宋_GB2312" w:eastAsia="仿宋_GB2312"/>
      <w:b/>
      <w:snapToGrid w:val="0"/>
      <w:color w:val="000000"/>
      <w:kern w:val="0"/>
      <w:sz w:val="32"/>
    </w:rPr>
  </w:style>
  <w:style w:type="paragraph" w:customStyle="1" w:styleId="242">
    <w:name w:val="摘要"/>
    <w:basedOn w:val="1"/>
    <w:next w:val="4"/>
    <w:qFormat/>
    <w:uiPriority w:val="0"/>
    <w:pPr>
      <w:spacing w:line="360" w:lineRule="auto"/>
    </w:pPr>
    <w:rPr>
      <w:rFonts w:eastAsia="黑体"/>
      <w:sz w:val="20"/>
    </w:rPr>
  </w:style>
  <w:style w:type="paragraph" w:customStyle="1" w:styleId="243">
    <w:name w:val="Style Heading 3h3Heading 3 - oldLevel 3 HeadH3level_3PIM 3se..."/>
    <w:basedOn w:val="2"/>
    <w:qFormat/>
    <w:uiPriority w:val="0"/>
    <w:pPr>
      <w:numPr>
        <w:ilvl w:val="2"/>
        <w:numId w:val="13"/>
      </w:numPr>
      <w:jc w:val="both"/>
    </w:pPr>
    <w:rPr>
      <w:sz w:val="32"/>
    </w:rPr>
  </w:style>
  <w:style w:type="paragraph" w:customStyle="1" w:styleId="24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45">
    <w:name w:val="Item Step in Table"/>
    <w:qFormat/>
    <w:uiPriority w:val="0"/>
    <w:pPr>
      <w:numPr>
        <w:ilvl w:val="0"/>
        <w:numId w:val="16"/>
      </w:numPr>
      <w:spacing w:before="40" w:after="40"/>
      <w:jc w:val="both"/>
    </w:pPr>
    <w:rPr>
      <w:rFonts w:ascii="Arial" w:hAnsi="Arial" w:eastAsia="宋体" w:cs="Times New Roman"/>
      <w:sz w:val="18"/>
      <w:lang w:val="en-US" w:eastAsia="zh-CN" w:bidi="ar-SA"/>
    </w:rPr>
  </w:style>
  <w:style w:type="paragraph" w:customStyle="1" w:styleId="246">
    <w:name w:val="1.正文"/>
    <w:basedOn w:val="1"/>
    <w:qFormat/>
    <w:uiPriority w:val="0"/>
    <w:pPr>
      <w:spacing w:line="360" w:lineRule="auto"/>
      <w:ind w:left="540" w:leftChars="225" w:firstLine="540" w:firstLineChars="225"/>
    </w:pPr>
    <w:rPr>
      <w:sz w:val="24"/>
    </w:rPr>
  </w:style>
  <w:style w:type="paragraph" w:customStyle="1" w:styleId="247">
    <w:name w:val="Note"/>
    <w:basedOn w:val="1"/>
    <w:qFormat/>
    <w:uiPriority w:val="0"/>
    <w:pPr>
      <w:pBdr>
        <w:top w:val="single" w:color="auto" w:sz="12" w:space="3"/>
        <w:bottom w:val="single" w:color="auto" w:sz="12" w:space="3"/>
      </w:pBdr>
      <w:spacing w:line="360" w:lineRule="auto"/>
    </w:pPr>
    <w:rPr>
      <w:sz w:val="24"/>
    </w:rPr>
  </w:style>
  <w:style w:type="paragraph" w:customStyle="1" w:styleId="248">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49">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50">
    <w:name w:val="标书正文:  0.74 厘米"/>
    <w:basedOn w:val="1"/>
    <w:qFormat/>
    <w:uiPriority w:val="0"/>
    <w:pPr>
      <w:snapToGrid w:val="0"/>
      <w:spacing w:line="360" w:lineRule="auto"/>
      <w:ind w:firstLine="420"/>
    </w:pPr>
    <w:rPr>
      <w:sz w:val="24"/>
    </w:rPr>
  </w:style>
  <w:style w:type="paragraph" w:customStyle="1" w:styleId="251">
    <w:name w:val="样式 标题 1章标题Heading 0Section HeadPIM 1H1h11st levell11H1..."/>
    <w:basedOn w:val="3"/>
    <w:qFormat/>
    <w:uiPriority w:val="0"/>
    <w:pPr>
      <w:keepLines/>
      <w:pageBreakBefore/>
      <w:tabs>
        <w:tab w:val="left" w:pos="432"/>
        <w:tab w:val="clear" w:pos="3360"/>
      </w:tabs>
      <w:autoSpaceDE w:val="0"/>
      <w:autoSpaceDN w:val="0"/>
      <w:adjustRightInd w:val="0"/>
      <w:spacing w:before="340" w:beforeLines="0" w:after="330" w:afterLines="0" w:line="578" w:lineRule="atLeast"/>
      <w:jc w:val="both"/>
      <w:textAlignment w:val="bottom"/>
    </w:pPr>
    <w:rPr>
      <w:rFonts w:ascii="宋体" w:hAnsi="宋体"/>
      <w:b/>
      <w:kern w:val="44"/>
      <w:sz w:val="36"/>
    </w:rPr>
  </w:style>
  <w:style w:type="paragraph" w:customStyle="1" w:styleId="252">
    <w:name w:val="Heading3"/>
    <w:basedOn w:val="1"/>
    <w:next w:val="1"/>
    <w:qFormat/>
    <w:uiPriority w:val="0"/>
    <w:pPr>
      <w:keepNext/>
      <w:keepLines/>
      <w:widowControl/>
      <w:spacing w:before="260" w:after="260" w:line="413" w:lineRule="auto"/>
      <w:textAlignment w:val="baseline"/>
    </w:pPr>
    <w:rPr>
      <w:sz w:val="32"/>
    </w:rPr>
  </w:style>
  <w:style w:type="paragraph" w:customStyle="1" w:styleId="253">
    <w:name w:val="可研正文"/>
    <w:basedOn w:val="22"/>
    <w:qFormat/>
    <w:uiPriority w:val="0"/>
    <w:pPr>
      <w:adjustRightInd w:val="0"/>
      <w:snapToGrid w:val="0"/>
      <w:spacing w:line="440" w:lineRule="exact"/>
      <w:ind w:firstLine="567"/>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41</Pages>
  <Words>9998</Words>
  <Characters>10749</Characters>
  <Lines>138</Lines>
  <Paragraphs>38</Paragraphs>
  <TotalTime>5</TotalTime>
  <ScaleCrop>false</ScaleCrop>
  <LinksUpToDate>false</LinksUpToDate>
  <CharactersWithSpaces>10824</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2022-07-27T14:45:00Z</dcterms:created>
  <dc:creator>石磊</dc:creator>
  <cp:lastModifiedBy>王博</cp:lastModifiedBy>
  <cp:lastPrinted>2022-08-03T04:47:00Z</cp:lastPrinted>
  <dcterms:modified xsi:type="dcterms:W3CDTF">2025-12-08T22:40:30Z</dcterms:modified>
  <dc:title>招标文件</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19569218692D7B0D83E036698B4F6D65_43</vt:lpwstr>
  </property>
  <property fmtid="{D5CDD505-2E9C-101B-9397-08002B2CF9AE}" pid="4" name="KSOTemplateDocerSaveRecord">
    <vt:lpwstr>eyJoZGlkIjoiMzEwNTM5NzYwMDRjMzkwZTVkZjY2ODkwMGIxNGU0OTUiLCJ1c2VySWQiOiIyNjEyMjc1MjYifQ==</vt:lpwstr>
  </property>
</Properties>
</file>