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asciiTheme="majorEastAsia" w:hAnsiTheme="majorEastAsia" w:eastAsiaTheme="majorEastAsia"/>
        </w:rPr>
      </w:pPr>
      <w:bookmarkStart w:id="0" w:name="_Hlk204012950"/>
      <w:r>
        <w:rPr>
          <w:rFonts w:hint="eastAsia" w:ascii="方正小标宋_GBK" w:hAnsi="方正小标宋_GBK" w:eastAsia="方正小标宋_GBK" w:cs="方正小标宋_GBK"/>
        </w:rPr>
        <w:t>巴南区人民法院</w:t>
      </w:r>
      <w:bookmarkEnd w:id="0"/>
      <w:r>
        <w:rPr>
          <w:rFonts w:hint="eastAsia" w:ascii="方正小标宋_GBK" w:hAnsi="方正小标宋_GBK" w:eastAsia="方正小标宋_GBK" w:cs="方正小标宋_GBK"/>
        </w:rPr>
        <w:t>政法一体化法庭改造项目网上询价公告</w:t>
      </w:r>
    </w:p>
    <w:p>
      <w:pPr>
        <w:rPr>
          <w:sz w:val="32"/>
          <w:szCs w:val="32"/>
        </w:rPr>
      </w:pPr>
    </w:p>
    <w:p>
      <w:pPr>
        <w:ind w:firstLine="645"/>
        <w:rPr>
          <w:rFonts w:ascii="宋体" w:hAnsi="宋体" w:eastAsia="宋体"/>
          <w:sz w:val="28"/>
          <w:szCs w:val="28"/>
        </w:rPr>
      </w:pPr>
      <w:r>
        <w:rPr>
          <w:rFonts w:hint="eastAsia" w:ascii="宋体" w:hAnsi="宋体" w:eastAsia="宋体"/>
          <w:sz w:val="28"/>
          <w:szCs w:val="28"/>
        </w:rPr>
        <w:t>巴南区人民法院为案件开庭审理需要，需对指定法庭按照政法一体化办案要求改造法庭，可实现数字庭审、电子签名、庭审阅卷等功能需要，针对本项目采用网上询价方式进行采购，欢迎符合资格要求并有供货能力的厂商踊跃参与。</w:t>
      </w:r>
    </w:p>
    <w:p>
      <w:pPr>
        <w:pStyle w:val="7"/>
        <w:numPr>
          <w:ilvl w:val="0"/>
          <w:numId w:val="1"/>
        </w:numPr>
        <w:ind w:firstLineChars="0"/>
        <w:rPr>
          <w:rFonts w:ascii="宋体" w:hAnsi="宋体" w:eastAsia="宋体"/>
          <w:b/>
          <w:sz w:val="28"/>
          <w:szCs w:val="28"/>
        </w:rPr>
      </w:pPr>
      <w:r>
        <w:rPr>
          <w:rFonts w:hint="eastAsia" w:ascii="宋体" w:hAnsi="宋体" w:eastAsia="宋体"/>
          <w:b/>
          <w:sz w:val="28"/>
          <w:szCs w:val="28"/>
        </w:rPr>
        <w:t>采购设备型号、数量及参数要求</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576"/>
        <w:gridCol w:w="4154"/>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000000" w:fill="FFFFFF"/>
            <w:vAlign w:val="center"/>
          </w:tcPr>
          <w:p>
            <w:pPr>
              <w:widowControl/>
              <w:jc w:val="center"/>
              <w:rPr>
                <w:rFonts w:ascii="Times New Roman" w:hAnsi="Times New Roman" w:eastAsia="宋体" w:cs="Times New Roman"/>
                <w:b/>
                <w:bCs/>
                <w:kern w:val="0"/>
                <w:sz w:val="24"/>
                <w:szCs w:val="24"/>
              </w:rPr>
            </w:pPr>
            <w:bookmarkStart w:id="1" w:name="RANGE!A1:F15"/>
            <w:r>
              <w:rPr>
                <w:rFonts w:ascii="Times New Roman" w:hAnsi="Times New Roman" w:eastAsia="宋体" w:cs="Times New Roman"/>
                <w:b/>
                <w:bCs/>
                <w:kern w:val="0"/>
                <w:sz w:val="24"/>
                <w:szCs w:val="24"/>
              </w:rPr>
              <w:t>序号</w:t>
            </w:r>
            <w:bookmarkEnd w:id="1"/>
          </w:p>
        </w:tc>
        <w:tc>
          <w:tcPr>
            <w:tcW w:w="1576" w:type="dxa"/>
            <w:shd w:val="clear" w:color="000000" w:fill="FFFFFF"/>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名称</w:t>
            </w:r>
          </w:p>
        </w:tc>
        <w:tc>
          <w:tcPr>
            <w:tcW w:w="4154" w:type="dxa"/>
            <w:shd w:val="clear" w:color="000000" w:fill="FFFFFF"/>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主要参数</w:t>
            </w:r>
          </w:p>
        </w:tc>
        <w:tc>
          <w:tcPr>
            <w:tcW w:w="698" w:type="dxa"/>
            <w:shd w:val="clear" w:color="000000" w:fill="FFFFFF"/>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单位</w:t>
            </w:r>
          </w:p>
        </w:tc>
        <w:tc>
          <w:tcPr>
            <w:tcW w:w="698" w:type="dxa"/>
            <w:shd w:val="clear" w:color="000000" w:fill="FFFFFF"/>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数量</w:t>
            </w:r>
          </w:p>
        </w:tc>
        <w:tc>
          <w:tcPr>
            <w:tcW w:w="698" w:type="dxa"/>
            <w:shd w:val="clear" w:color="000000" w:fill="FFFFFF"/>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国产化信创终端</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兆芯KX-U6780A/16G/512G SSD+1TB HDD/集成显卡。</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法官宽屏阅卷显示器</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34英寸，屏幕比例21:9，分辨率2560*1080，含庭审专用显示器定制支架。</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云法庭庭审主机</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支持无缝接入（注册）到云上共享法庭系统平台和进行视频音频取流。</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音视频编码器</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输入接口： HDMI 1.4最高支持1080P@60fps</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分辨率： 1080P、720P、1600×1200、1440×900、1366×768、1280×1024、1024×768、800×600、640×480</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编码格式： H.264 Baseline profile</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H.264 Main profile</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H.264 High profile</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H.265 Main profile</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MJPEG/JPEG Baseline</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解码格式： H264、H265、MJPEG</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编码分辨率： Main：1080P、720P、360P, Sub：720P、360P</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帧率： 1~60可调</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多参考帧： 支持SmartP、DualP</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最大码率： 40Mbps</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码率控制： CBR/VBR/AVBR/FIXQP/QPMAP</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特效叠加： Logo、水印、字幕、滚动字幕、马赛克、时间戳</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视频混合： 画中画、4画面、9画面等，支持实时切换、支持混音</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四路视频分屏器</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HDMI2.0分配器一分4，4K30Hz高清分屏器一拖二1进4出</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音视频编解码节点</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1.支持音视频流解码，配套安卓主板，支持4K信号编解码功能，搭载安卓10及以上系统，输出HDMI信号或DVI信号，配套显示设备输入用。</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2.支持多路视频流被同时访问拉取，以满足庭审室屏幕显示的需要，不过多占多平台并发资源。</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3.支持专业的庭审布局切换，除了支持NxN、1+N布局，还能够根据庭审的需要支持2+0、2+8、3+0、3+4等布局模式，以便呈现法官和当事人最佳画面组合。</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嫌疑人电子卷宗显示器</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27英寸4K超清，屏幕比例16:9，分辨率2560*1440。</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专用摄像机</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1、不低于400万1/3"CMOS ICR智能半球网络摄像机。</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2、采用深度学习硬件及算法，提供精准的人车分类侦测，支持越界侦测，区域入侵侦测，进入区域侦测和离开区域侦测。</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3、支持对运动人脸进行检测，跟踪，抓拍，评分，筛选，输出最优的人脸抓图。</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4、最小照度: 彩色：0.005 Lux @（F1.2，AGC ON），0 Lux with IR。</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5、宽动态范围:不低于120 dB。</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6、调整角度: 水平0°~355°，垂直0°~75°，旋转0°~355°。</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7、水平视场角：105.3-34.2°，垂直视场角：55.1-19.3°; 对角线视场角：125.8-39.5°。</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8、红外距离最远不低于30 m。</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9、最大图像尺寸:不低于2560 × 1440。</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10、视频压缩标准: H.265/H.264等标准。</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11、网络存储: 支持NAS（NFS，SMB/CIFS均支持），支持Micro SD(即TF卡)/Micro SDHC/Micro SDXC卡（最大256 GB），断网本地录像存储及断网续传，配合支持SD卡加密及SD卡状态检测。</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12、网络:不少于1个RJ45 10 M/100 M自适应以太网口。</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13、音频:不少于1路输入（Line in），不少于1路输出（Line out），不少于1个内置麦克风，不少于1个内置扬声器。</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14、本摄像机需支持接入巴南区人民法院已建设的“海康威视”品牌安防平台，实现庭审数据备份，为保证兼容性，实现后台统一管理，投标人需在开标前自行调研该安防平台并进行对接测试，投标时需提供现使用的安防平台制造商“海康威视”出具加盖公章的对接说明文件原件，对接不成功或不提供视为不满足要求。</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台</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庭审管理软件</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1、支持审判管理系统数据实时对接，同步云审判庭审案件信息和排期信息，对案件进行管理，根据案件名称、案由、立案日期、承办人等信息进行案件搜索查询；</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2、根据跨域案件排期和审判法庭进行跨域开庭，系统支持加载跨域审判平台排期案件，选择开庭案件，系统将自动连接远端法庭并将实时视频会议数据流音视频输出到本法庭显示屏上，将本地法庭审判席画面实时输出到远端法庭显示屏上，实现跨域开庭；</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3、智能整理庭审要素：把获取到的庭审要素进行整理，系统将结合案件的所有情况进行分析，确认举证责任和诉讼相关事实情况，针对不同的诉求和对应的审理结果进行分析，将审理过程中的准备阶段，调查阶段，举证阶段，宣判情况进行归纳整理，法官也可通过案件的特殊情况进行要素以及结果的修改；</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4、卷宗阅览：与电子卷宗系统进行对接，法官可对电子卷宗进行阅览、检索、标记和批注，批注内容可供庭中直接查阅；</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5、证据审查：法官在阅卷及证据审查过程中，支持对证据类型、证据认定进行审查及标记，并推送到庭中供法官直接查看；</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6、通过跨域、云审判平台，支持控制远程开庭和证据交换、证据展示、证人当庭作证等；</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7、庭审纪律：案件庭审时须进行庭审纪律、权利义务播报的播放，庭审纪律的宣读要求同步声音和文本，庭审纪律宣读可以选择男声版本和女声版本，在宣读完成后自动关闭庭审纪律界面，进入案件庭审主界面；</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8、庭审录音录像：全程高清记录，选择案件后点击按钮既可开始庭审并录像，系统在录像过程中会自动根据设置进行分段录像、录像以通用格式保存，主流播放器都可以播放，保存的录像文件必须音视频同步；</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9、案件直播：审判终端界面具有直播推送按钮，点击按钮即可显示直播后台设置界面；</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10、语音转笔录：智慧法庭支持接入重庆高院语音识别平台，将法官，原告，被告，公诉等分角色进行语音识别，将庭审过程中的语音对话实时转写到书记员笔录中，书记员可做少量修改，庭审系统可将语音分角色保存；</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11、集中控制：庭审过程中可分角色进行集中控制，控制包括设备的开启、关闭及切换，智能分析语音内容并区分转写、控制指令；</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12、证据录入：庭审过程中可将新的证据材料补录入审判系统证据材料库，录入方式有手动上传、展台抓拍；</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13、信息交流：提供法院内部人员对案件的即时交流；</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14、笔录校对:能够支持笔录正文、庭审录像、语音识别记录三者联动，辅助书记员、当事人快捷进行笔录各部分内容校对确认；</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15、电子签章:满足《法院电子签章应用规范》要求，对当庭产生的法律文书支持电子签章的功能；</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16、要展示某一个证据时，自动匹配数据中的证据内容，进行图文展示</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17、支持庭审设备集中控制管理，对设备实现一键开庭、休庭、闭庭操作；</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18、支持案件排期管理，新建排期开庭，支持集中下发排期信息；</w:t>
            </w:r>
            <w:r>
              <w:rPr>
                <w:rFonts w:ascii="Times New Roman" w:hAnsi="Times New Roman" w:eastAsia="宋体" w:cs="Times New Roman"/>
                <w:kern w:val="0"/>
                <w:sz w:val="24"/>
                <w:szCs w:val="24"/>
              </w:rPr>
              <w:br w:type="textWrapping"/>
            </w:r>
            <w:r>
              <w:rPr>
                <w:rFonts w:ascii="Times New Roman" w:hAnsi="Times New Roman" w:eastAsia="宋体" w:cs="Times New Roman"/>
                <w:kern w:val="0"/>
                <w:sz w:val="24"/>
                <w:szCs w:val="24"/>
              </w:rPr>
              <w:t>19、支持一键报警功能，在遇到紧急情况下实现一键报警，并联动监控视频至法警值班室。</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套</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HDMI-HDMI信号线</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1.5米HDMI高清线。</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条</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DVI转HDMI</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DVI转HDMI 3米。</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DVI转HDMI</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DVI转HDMI 1.5米。</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HDMI高清线</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1.5米HDMI高清线。</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条</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1576"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辅材</w:t>
            </w:r>
          </w:p>
        </w:tc>
        <w:tc>
          <w:tcPr>
            <w:tcW w:w="4154" w:type="dxa"/>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含5口数据交换机、6孔插线板、水晶头、扎带、各种接头、电源适配器等辅助材料。</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批</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698" w:type="dxa"/>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bl>
    <w:p>
      <w:pPr>
        <w:rPr>
          <w:rFonts w:ascii="宋体" w:hAnsi="宋体" w:eastAsia="宋体"/>
          <w:b/>
          <w:sz w:val="28"/>
          <w:szCs w:val="28"/>
        </w:rPr>
      </w:pPr>
    </w:p>
    <w:p>
      <w:pPr>
        <w:numPr>
          <w:ilvl w:val="0"/>
          <w:numId w:val="2"/>
        </w:numPr>
        <w:rPr>
          <w:rFonts w:ascii="宋体" w:hAnsi="宋体" w:eastAsia="宋体" w:cs="微软雅黑"/>
          <w:b/>
          <w:color w:val="333333"/>
          <w:sz w:val="24"/>
          <w:szCs w:val="24"/>
          <w:shd w:val="clear" w:color="auto" w:fill="FFFFFF"/>
        </w:rPr>
      </w:pPr>
      <w:r>
        <w:rPr>
          <w:rFonts w:hint="eastAsia" w:ascii="宋体" w:hAnsi="宋体" w:eastAsia="宋体" w:cs="微软雅黑"/>
          <w:b/>
          <w:color w:val="333333"/>
          <w:sz w:val="24"/>
          <w:szCs w:val="24"/>
          <w:shd w:val="clear" w:color="auto" w:fill="FFFFFF"/>
        </w:rPr>
        <w:t>供应商资格要求</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参加报价的供应商必须在“行采家”服务平台（</w:t>
      </w:r>
      <w:r>
        <w:fldChar w:fldCharType="begin"/>
      </w:r>
      <w:r>
        <w:instrText xml:space="preserve"> HYPERLINK "https://www.gec123.com/" </w:instrText>
      </w:r>
      <w:r>
        <w:fldChar w:fldCharType="separate"/>
      </w:r>
      <w:r>
        <w:rPr>
          <w:rStyle w:val="5"/>
          <w:rFonts w:hint="eastAsia" w:ascii="宋体" w:hAnsi="宋体" w:cs="微软雅黑"/>
          <w:color w:val="333333"/>
          <w:shd w:val="clear" w:color="auto" w:fill="FFFFFF"/>
        </w:rPr>
        <w:t>www.gec123.com</w:t>
      </w:r>
      <w:r>
        <w:rPr>
          <w:rStyle w:val="5"/>
          <w:rFonts w:hint="eastAsia" w:ascii="宋体" w:hAnsi="宋体" w:cs="微软雅黑"/>
          <w:color w:val="333333"/>
          <w:shd w:val="clear" w:color="auto" w:fill="FFFFFF"/>
        </w:rPr>
        <w:fldChar w:fldCharType="end"/>
      </w:r>
      <w:r>
        <w:rPr>
          <w:rFonts w:hint="eastAsia" w:ascii="宋体" w:hAnsi="宋体" w:cs="微软雅黑"/>
          <w:color w:val="333333"/>
          <w:shd w:val="clear" w:color="auto" w:fill="FFFFFF"/>
        </w:rPr>
        <w:t>）注册，成为正式供应商。</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（1）具有独立承担民事责任的能力</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（2）具有良好的商业信誉和健全的财务会计制度；</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（3）具有履行合同所必须的设备和专业技术能力；</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（4）有依法缴纳税收和社会保障资金的良好记录；</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（5）为了确保产品为原厂正品，送货时提供产品制造商彩页资料盖制造商公章，供采购人核对参数。验收合格予以收货。</w:t>
      </w:r>
    </w:p>
    <w:p>
      <w:pPr>
        <w:pStyle w:val="3"/>
        <w:widowControl/>
        <w:spacing w:before="210" w:beforeAutospacing="0" w:after="210" w:afterAutospacing="0" w:line="440" w:lineRule="exact"/>
        <w:rPr>
          <w:rFonts w:ascii="宋体" w:hAnsi="宋体" w:cs="微软雅黑"/>
          <w:b/>
          <w:color w:val="333333"/>
          <w:shd w:val="clear" w:color="auto" w:fill="FFFFFF"/>
        </w:rPr>
      </w:pPr>
      <w:r>
        <w:rPr>
          <w:rFonts w:hint="eastAsia" w:ascii="宋体" w:hAnsi="宋体" w:cs="微软雅黑"/>
          <w:b/>
          <w:color w:val="333333"/>
          <w:shd w:val="clear" w:color="auto" w:fill="FFFFFF"/>
        </w:rPr>
        <w:t>三、报价时间</w:t>
      </w:r>
    </w:p>
    <w:p>
      <w:pPr>
        <w:pStyle w:val="3"/>
        <w:widowControl/>
        <w:spacing w:before="210" w:beforeAutospacing="0" w:after="210" w:afterAutospacing="0" w:line="440" w:lineRule="exact"/>
        <w:ind w:firstLine="480" w:firstLineChars="200"/>
        <w:rPr>
          <w:rFonts w:ascii="宋体" w:hAnsi="宋体" w:cs="微软雅黑"/>
          <w:color w:val="333333"/>
          <w:highlight w:val="none"/>
          <w:shd w:val="clear" w:color="auto" w:fill="FFFFFF"/>
        </w:rPr>
      </w:pPr>
      <w:r>
        <w:rPr>
          <w:rFonts w:hint="eastAsia" w:ascii="宋体" w:hAnsi="宋体" w:cs="微软雅黑"/>
          <w:color w:val="333333"/>
          <w:highlight w:val="none"/>
          <w:shd w:val="clear" w:color="auto" w:fill="FFFFFF"/>
        </w:rPr>
        <w:t>报价开始时间：202</w:t>
      </w:r>
      <w:r>
        <w:rPr>
          <w:rFonts w:ascii="宋体" w:hAnsi="宋体" w:cs="微软雅黑"/>
          <w:color w:val="333333"/>
          <w:highlight w:val="none"/>
          <w:shd w:val="clear" w:color="auto" w:fill="FFFFFF"/>
        </w:rPr>
        <w:t>5</w:t>
      </w:r>
      <w:r>
        <w:rPr>
          <w:rFonts w:hint="eastAsia" w:ascii="宋体" w:hAnsi="宋体" w:cs="微软雅黑"/>
          <w:color w:val="333333"/>
          <w:highlight w:val="none"/>
          <w:shd w:val="clear" w:color="auto" w:fill="FFFFFF"/>
        </w:rPr>
        <w:t>-</w:t>
      </w:r>
      <w:r>
        <w:rPr>
          <w:rFonts w:hint="eastAsia" w:ascii="宋体" w:hAnsi="宋体" w:cs="微软雅黑"/>
          <w:color w:val="333333"/>
          <w:highlight w:val="none"/>
          <w:shd w:val="clear" w:color="auto" w:fill="FFFFFF"/>
          <w:lang w:val="en-US" w:eastAsia="zh-CN"/>
        </w:rPr>
        <w:t>7</w:t>
      </w:r>
      <w:r>
        <w:rPr>
          <w:rFonts w:hint="eastAsia" w:ascii="宋体" w:hAnsi="宋体" w:cs="微软雅黑"/>
          <w:color w:val="333333"/>
          <w:highlight w:val="none"/>
          <w:shd w:val="clear" w:color="auto" w:fill="FFFFFF"/>
        </w:rPr>
        <w:t>-</w:t>
      </w:r>
      <w:r>
        <w:rPr>
          <w:rFonts w:hint="eastAsia" w:ascii="宋体" w:hAnsi="宋体" w:cs="微软雅黑"/>
          <w:color w:val="333333"/>
          <w:highlight w:val="none"/>
          <w:shd w:val="clear" w:color="auto" w:fill="FFFFFF"/>
          <w:lang w:val="en-US" w:eastAsia="zh-CN"/>
        </w:rPr>
        <w:t>25</w:t>
      </w:r>
      <w:r>
        <w:rPr>
          <w:rFonts w:hint="eastAsia" w:ascii="宋体" w:hAnsi="宋体" w:cs="微软雅黑"/>
          <w:color w:val="333333"/>
          <w:highlight w:val="none"/>
          <w:shd w:val="clear" w:color="auto" w:fill="FFFFFF"/>
        </w:rPr>
        <w:t xml:space="preserve"> </w:t>
      </w:r>
      <w:r>
        <w:rPr>
          <w:rFonts w:hint="eastAsia" w:ascii="宋体" w:hAnsi="宋体" w:cs="微软雅黑"/>
          <w:color w:val="333333"/>
          <w:highlight w:val="none"/>
          <w:shd w:val="clear" w:color="auto" w:fill="FFFFFF"/>
          <w:lang w:val="en-US" w:eastAsia="zh-CN"/>
        </w:rPr>
        <w:t>9</w:t>
      </w:r>
      <w:r>
        <w:rPr>
          <w:rFonts w:hint="eastAsia" w:ascii="宋体" w:hAnsi="宋体" w:cs="微软雅黑"/>
          <w:color w:val="333333"/>
          <w:highlight w:val="none"/>
          <w:shd w:val="clear" w:color="auto" w:fill="FFFFFF"/>
        </w:rPr>
        <w:t>:00:00（北京时间）</w:t>
      </w:r>
    </w:p>
    <w:p>
      <w:pPr>
        <w:pStyle w:val="3"/>
        <w:widowControl/>
        <w:spacing w:before="210" w:beforeAutospacing="0" w:after="210" w:afterAutospacing="0" w:line="440" w:lineRule="exact"/>
        <w:ind w:firstLine="480" w:firstLineChars="200"/>
        <w:rPr>
          <w:rFonts w:ascii="宋体" w:hAnsi="宋体" w:cs="微软雅黑"/>
          <w:color w:val="333333"/>
          <w:highlight w:val="none"/>
          <w:shd w:val="clear" w:color="auto" w:fill="FFFFFF"/>
        </w:rPr>
      </w:pPr>
      <w:r>
        <w:rPr>
          <w:rFonts w:hint="eastAsia" w:ascii="宋体" w:hAnsi="宋体" w:cs="微软雅黑"/>
          <w:color w:val="333333"/>
          <w:highlight w:val="none"/>
          <w:shd w:val="clear" w:color="auto" w:fill="FFFFFF"/>
        </w:rPr>
        <w:t>报价截止时间：20</w:t>
      </w:r>
      <w:r>
        <w:rPr>
          <w:rFonts w:ascii="宋体" w:hAnsi="宋体" w:cs="微软雅黑"/>
          <w:color w:val="333333"/>
          <w:highlight w:val="none"/>
          <w:shd w:val="clear" w:color="auto" w:fill="FFFFFF"/>
        </w:rPr>
        <w:t>25</w:t>
      </w:r>
      <w:r>
        <w:rPr>
          <w:rFonts w:hint="eastAsia" w:ascii="宋体" w:hAnsi="宋体" w:cs="微软雅黑"/>
          <w:color w:val="333333"/>
          <w:highlight w:val="none"/>
          <w:shd w:val="clear" w:color="auto" w:fill="FFFFFF"/>
        </w:rPr>
        <w:t>-</w:t>
      </w:r>
      <w:r>
        <w:rPr>
          <w:rFonts w:hint="eastAsia" w:ascii="宋体" w:hAnsi="宋体" w:cs="微软雅黑"/>
          <w:color w:val="333333"/>
          <w:highlight w:val="none"/>
          <w:shd w:val="clear" w:color="auto" w:fill="FFFFFF"/>
          <w:lang w:val="en-US" w:eastAsia="zh-CN"/>
        </w:rPr>
        <w:t>7</w:t>
      </w:r>
      <w:r>
        <w:rPr>
          <w:rFonts w:hint="eastAsia" w:ascii="宋体" w:hAnsi="宋体" w:cs="微软雅黑"/>
          <w:color w:val="333333"/>
          <w:highlight w:val="none"/>
          <w:shd w:val="clear" w:color="auto" w:fill="FFFFFF"/>
        </w:rPr>
        <w:t>-</w:t>
      </w:r>
      <w:r>
        <w:rPr>
          <w:rFonts w:hint="eastAsia" w:ascii="宋体" w:hAnsi="宋体" w:cs="微软雅黑"/>
          <w:color w:val="333333"/>
          <w:highlight w:val="none"/>
          <w:shd w:val="clear" w:color="auto" w:fill="FFFFFF"/>
          <w:lang w:val="en-US" w:eastAsia="zh-CN"/>
        </w:rPr>
        <w:t>25</w:t>
      </w:r>
      <w:r>
        <w:rPr>
          <w:rFonts w:hint="eastAsia" w:ascii="宋体" w:hAnsi="宋体" w:cs="微软雅黑"/>
          <w:color w:val="333333"/>
          <w:highlight w:val="none"/>
          <w:shd w:val="clear" w:color="auto" w:fill="FFFFFF"/>
        </w:rPr>
        <w:t xml:space="preserve"> </w:t>
      </w:r>
      <w:r>
        <w:rPr>
          <w:rFonts w:hint="eastAsia" w:ascii="宋体" w:hAnsi="宋体" w:cs="微软雅黑"/>
          <w:color w:val="333333"/>
          <w:highlight w:val="none"/>
          <w:shd w:val="clear" w:color="auto" w:fill="FFFFFF"/>
          <w:lang w:val="en-US" w:eastAsia="zh-CN"/>
        </w:rPr>
        <w:t>12</w:t>
      </w:r>
      <w:r>
        <w:rPr>
          <w:rFonts w:hint="eastAsia" w:ascii="宋体" w:hAnsi="宋体" w:cs="微软雅黑"/>
          <w:color w:val="333333"/>
          <w:highlight w:val="none"/>
          <w:shd w:val="clear" w:color="auto" w:fill="FFFFFF"/>
        </w:rPr>
        <w:t>:00:00（北京时间）</w:t>
      </w:r>
      <w:bookmarkStart w:id="2" w:name="_GoBack"/>
      <w:bookmarkEnd w:id="2"/>
    </w:p>
    <w:p>
      <w:pPr>
        <w:pStyle w:val="3"/>
        <w:widowControl/>
        <w:spacing w:before="210" w:beforeAutospacing="0" w:after="210" w:afterAutospacing="0" w:line="440" w:lineRule="exact"/>
        <w:rPr>
          <w:rFonts w:ascii="宋体" w:hAnsi="宋体" w:cs="微软雅黑"/>
          <w:b/>
          <w:color w:val="333333"/>
          <w:shd w:val="clear" w:color="auto" w:fill="FFFFFF"/>
        </w:rPr>
      </w:pPr>
      <w:r>
        <w:rPr>
          <w:rFonts w:hint="eastAsia" w:ascii="宋体" w:hAnsi="宋体" w:cs="微软雅黑"/>
          <w:b/>
          <w:color w:val="333333"/>
          <w:shd w:val="clear" w:color="auto" w:fill="FFFFFF"/>
        </w:rPr>
        <w:t>四、保证金</w:t>
      </w:r>
    </w:p>
    <w:p>
      <w:pPr>
        <w:pStyle w:val="3"/>
        <w:widowControl/>
        <w:spacing w:before="210" w:beforeAutospacing="0" w:after="210" w:afterAutospacing="0" w:line="440" w:lineRule="exact"/>
        <w:ind w:firstLine="480" w:firstLineChars="200"/>
        <w:rPr>
          <w:rFonts w:ascii="宋体" w:hAnsi="宋体" w:cs="微软雅黑"/>
          <w:color w:val="333333"/>
          <w:shd w:val="clear" w:color="auto" w:fill="FFFFFF"/>
        </w:rPr>
      </w:pPr>
      <w:r>
        <w:rPr>
          <w:rFonts w:hint="eastAsia" w:ascii="宋体" w:hAnsi="宋体" w:cs="微软雅黑"/>
          <w:color w:val="333333"/>
          <w:shd w:val="clear" w:color="auto" w:fill="FFFFFF"/>
        </w:rPr>
        <w:t>无</w:t>
      </w:r>
    </w:p>
    <w:p>
      <w:pPr>
        <w:pStyle w:val="3"/>
        <w:widowControl/>
        <w:spacing w:before="210" w:beforeAutospacing="0" w:after="210" w:afterAutospacing="0" w:line="440" w:lineRule="exact"/>
        <w:rPr>
          <w:rFonts w:ascii="宋体" w:hAnsi="宋体" w:cs="微软雅黑"/>
          <w:b/>
          <w:color w:val="333333"/>
          <w:shd w:val="clear" w:color="auto" w:fill="FFFFFF"/>
        </w:rPr>
      </w:pPr>
      <w:r>
        <w:rPr>
          <w:rFonts w:hint="eastAsia" w:ascii="宋体" w:hAnsi="宋体" w:cs="微软雅黑"/>
          <w:b/>
          <w:color w:val="333333"/>
          <w:shd w:val="clear" w:color="auto" w:fill="FFFFFF"/>
        </w:rPr>
        <w:t>五、响应文件要求</w:t>
      </w:r>
    </w:p>
    <w:p>
      <w:pPr>
        <w:pStyle w:val="3"/>
        <w:widowControl/>
        <w:spacing w:before="210" w:beforeAutospacing="0" w:after="210" w:afterAutospacing="0" w:line="440" w:lineRule="exact"/>
        <w:ind w:firstLine="480" w:firstLineChars="200"/>
        <w:rPr>
          <w:rFonts w:ascii="宋体" w:hAnsi="宋体" w:cs="微软雅黑"/>
          <w:color w:val="333333"/>
          <w:shd w:val="clear" w:color="auto" w:fill="FFFFFF"/>
        </w:rPr>
      </w:pPr>
      <w:r>
        <w:rPr>
          <w:rFonts w:hint="eastAsia" w:ascii="宋体" w:hAnsi="宋体" w:cs="微软雅黑"/>
          <w:color w:val="333333"/>
          <w:shd w:val="clear" w:color="auto" w:fill="FFFFFF"/>
        </w:rPr>
        <w:t>响应文件要求必须上传：是</w:t>
      </w:r>
    </w:p>
    <w:p>
      <w:pPr>
        <w:pStyle w:val="3"/>
        <w:widowControl/>
        <w:spacing w:before="210" w:beforeAutospacing="0" w:after="210" w:afterAutospacing="0" w:line="440" w:lineRule="exact"/>
        <w:rPr>
          <w:rFonts w:ascii="宋体" w:hAnsi="宋体" w:cs="微软雅黑"/>
          <w:b/>
          <w:color w:val="333333"/>
          <w:shd w:val="clear" w:color="auto" w:fill="FFFFFF"/>
        </w:rPr>
      </w:pPr>
      <w:r>
        <w:rPr>
          <w:rFonts w:hint="eastAsia" w:ascii="宋体" w:hAnsi="宋体" w:cs="微软雅黑"/>
          <w:b/>
          <w:color w:val="333333"/>
          <w:shd w:val="clear" w:color="auto" w:fill="FFFFFF"/>
        </w:rPr>
        <w:t>六、商务条款</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（一）交货时间：</w:t>
      </w:r>
    </w:p>
    <w:p>
      <w:pPr>
        <w:pStyle w:val="3"/>
        <w:widowControl/>
        <w:spacing w:before="210" w:beforeAutospacing="0" w:after="210" w:afterAutospacing="0" w:line="440" w:lineRule="exact"/>
        <w:ind w:firstLine="480" w:firstLineChars="200"/>
        <w:rPr>
          <w:rFonts w:ascii="宋体" w:hAnsi="宋体" w:cs="微软雅黑"/>
          <w:color w:val="333333"/>
          <w:shd w:val="clear" w:color="auto" w:fill="FFFFFF"/>
        </w:rPr>
      </w:pPr>
      <w:r>
        <w:rPr>
          <w:rFonts w:hint="eastAsia" w:ascii="宋体" w:hAnsi="宋体" w:cs="微软雅黑"/>
          <w:color w:val="333333"/>
          <w:shd w:val="clear" w:color="auto" w:fill="FFFFFF"/>
        </w:rPr>
        <w:t>中标公示结束后5日内签订商务合同并交货完成。</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（二）交货地点：</w:t>
      </w:r>
    </w:p>
    <w:p>
      <w:pPr>
        <w:pStyle w:val="3"/>
        <w:widowControl/>
        <w:spacing w:before="210" w:beforeAutospacing="0" w:after="210" w:afterAutospacing="0" w:line="440" w:lineRule="exact"/>
        <w:ind w:firstLine="480" w:firstLineChars="200"/>
        <w:rPr>
          <w:rFonts w:ascii="宋体" w:hAnsi="宋体" w:cs="微软雅黑"/>
          <w:color w:val="333333"/>
          <w:shd w:val="clear" w:color="auto" w:fill="FFFFFF"/>
        </w:rPr>
      </w:pPr>
      <w:r>
        <w:rPr>
          <w:rFonts w:hint="eastAsia" w:ascii="宋体" w:hAnsi="宋体" w:cs="微软雅黑"/>
          <w:color w:val="333333"/>
          <w:shd w:val="clear" w:color="auto" w:fill="FFFFFF"/>
        </w:rPr>
        <w:t>重庆市巴南区人民法院（采购人指定地点）。</w:t>
      </w:r>
    </w:p>
    <w:p>
      <w:pPr>
        <w:pStyle w:val="3"/>
        <w:widowControl/>
        <w:spacing w:before="210" w:beforeAutospacing="0" w:after="210" w:afterAutospacing="0" w:line="440" w:lineRule="exact"/>
        <w:rPr>
          <w:rFonts w:ascii="宋体" w:hAnsi="宋体" w:cs="微软雅黑"/>
          <w:color w:val="333333"/>
          <w:shd w:val="clear" w:color="auto" w:fill="FFFFFF"/>
        </w:rPr>
      </w:pPr>
      <w:r>
        <w:rPr>
          <w:rFonts w:hint="eastAsia" w:ascii="宋体" w:hAnsi="宋体" w:cs="微软雅黑"/>
          <w:color w:val="333333"/>
          <w:shd w:val="clear" w:color="auto" w:fill="FFFFFF"/>
        </w:rPr>
        <w:t>（三）验货方式</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1、货物到达现场后，中标人应在使用单位人员在场情况下当面开箱，共同清点、检查外观，作出开箱记录，双方签字确认。</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2、中标人应保证货物到达采购人所在地完好无损，如有缺漏、损坏，由供应商负责调换、补齐或赔偿。</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3、中标人应提供完备的技术资料（彩页资料盖制造商公章）、装箱单和合格证等，并派遣专业技术人员进行现场安装调试。验收合格条件如下：</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（1）设备技术参数与采购合同一致，性能指标达到规定的标准。</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（2）货物技术资料、装箱单、合格证等资料齐全。</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（3）在系统试运行期间所出现的问题得到解决，并运行正常。</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（4）在规定时间内完成交货并验收，并经采购人确认。</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4、产品在安装调试并试运行符合要求后，才作为最终验收。</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（四）报价要求</w:t>
      </w:r>
    </w:p>
    <w:p>
      <w:pPr>
        <w:pStyle w:val="3"/>
        <w:widowControl/>
        <w:spacing w:before="210" w:beforeAutospacing="0" w:after="210" w:afterAutospacing="0" w:line="440" w:lineRule="exact"/>
        <w:ind w:firstLine="480" w:firstLineChars="200"/>
        <w:rPr>
          <w:rFonts w:ascii="宋体" w:hAnsi="宋体" w:cs="微软雅黑"/>
          <w:color w:val="333333"/>
          <w:shd w:val="clear" w:color="auto" w:fill="FFFFFF"/>
        </w:rPr>
      </w:pPr>
      <w:r>
        <w:rPr>
          <w:rFonts w:hint="eastAsia" w:ascii="宋体" w:hAnsi="宋体" w:cs="微软雅黑"/>
          <w:color w:val="333333"/>
          <w:shd w:val="clear" w:color="auto" w:fill="FFFFFF"/>
        </w:rPr>
        <w:t>本次报价为人民币报价，包含：货物费、运输费、安装调试费、装御费、培训费、保险费、税费（含关税）等所有费用。</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（五）付款方式</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根据项目实际情况以及合同规定由采购人明确付款方式。</w:t>
      </w:r>
    </w:p>
    <w:p>
      <w:pPr>
        <w:pStyle w:val="3"/>
        <w:widowControl/>
        <w:spacing w:before="210" w:beforeAutospacing="0" w:after="210" w:afterAutospacing="0" w:line="440" w:lineRule="exact"/>
        <w:rPr>
          <w:rFonts w:ascii="宋体" w:hAnsi="宋体" w:cs="微软雅黑"/>
          <w:b/>
          <w:color w:val="333333"/>
          <w:shd w:val="clear" w:color="auto" w:fill="FFFFFF"/>
        </w:rPr>
      </w:pPr>
      <w:r>
        <w:rPr>
          <w:rFonts w:hint="eastAsia" w:ascii="宋体" w:hAnsi="宋体" w:cs="微软雅黑"/>
          <w:b/>
          <w:color w:val="333333"/>
          <w:shd w:val="clear" w:color="auto" w:fill="FFFFFF"/>
        </w:rPr>
        <w:t>七、其它要求</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（一）成交原则：</w:t>
      </w:r>
    </w:p>
    <w:p>
      <w:pPr>
        <w:pStyle w:val="3"/>
        <w:widowControl/>
        <w:spacing w:before="210" w:beforeAutospacing="0" w:after="210" w:afterAutospacing="0" w:line="440" w:lineRule="exact"/>
        <w:ind w:firstLine="480" w:firstLineChars="200"/>
        <w:rPr>
          <w:rFonts w:ascii="宋体" w:hAnsi="宋体" w:cs="微软雅黑"/>
          <w:color w:val="333333"/>
          <w:shd w:val="clear" w:color="auto" w:fill="FFFFFF"/>
        </w:rPr>
      </w:pPr>
      <w:r>
        <w:rPr>
          <w:rFonts w:hint="eastAsia" w:ascii="宋体" w:hAnsi="宋体" w:cs="微软雅黑"/>
          <w:color w:val="333333"/>
          <w:shd w:val="clear" w:color="auto" w:fill="FFFFFF"/>
        </w:rPr>
        <w:t>在符合本次采购要求、质量和服务的前提下，按报价最低的原则确定成交供应商。如出现两个以上相同最低报价的，则以服务响应时间短的供应商为中标供应商；如果最低报价和服务响应时间都相同，则以先报价的供应商为中标供应商。</w:t>
      </w:r>
    </w:p>
    <w:p>
      <w:pPr>
        <w:pStyle w:val="3"/>
        <w:widowControl/>
        <w:spacing w:before="210" w:beforeAutospacing="0" w:after="210" w:afterAutospacing="0" w:line="440" w:lineRule="exact"/>
        <w:ind w:firstLine="120" w:firstLineChars="50"/>
        <w:rPr>
          <w:rFonts w:ascii="宋体" w:hAnsi="宋体" w:cs="微软雅黑"/>
          <w:color w:val="333333"/>
          <w:shd w:val="clear" w:color="auto" w:fill="FFFFFF"/>
        </w:rPr>
      </w:pPr>
      <w:r>
        <w:rPr>
          <w:rFonts w:hint="eastAsia" w:ascii="宋体" w:hAnsi="宋体" w:cs="微软雅黑"/>
          <w:color w:val="333333"/>
          <w:shd w:val="clear" w:color="auto" w:fill="FFFFFF"/>
        </w:rPr>
        <w:t>（二）采购异议处理</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1、供应商对采购文件中供应商特定资格条件、技术质量和商务要求、评审标准及评审细则有异议的，应及时向采购人提出。</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2、供应商对成交结果或中标结果有异议的，应当在成交预公示发布之日起三个日历日内以书面形式向采购人提出，并附相关证明材料。</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3、采购人在收到供应商书面异议后两个工作日内，通过补遗方式对异议进行答复。</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4、对于供应商弄虚作假、恶意中标或中标后不履行服务承诺等不良行为，采购人有权取消其中标资格或扣除全部保证金。情节严重者，直接列入“违法失信行为名单”公开曝光。</w:t>
      </w:r>
    </w:p>
    <w:p>
      <w:pPr>
        <w:pStyle w:val="3"/>
        <w:widowControl/>
        <w:spacing w:before="210" w:beforeAutospacing="0" w:after="210" w:afterAutospacing="0" w:line="440" w:lineRule="exact"/>
        <w:rPr>
          <w:rFonts w:ascii="宋体" w:hAnsi="宋体" w:cs="微软雅黑"/>
          <w:b/>
          <w:color w:val="333333"/>
          <w:shd w:val="clear" w:color="auto" w:fill="FFFFFF"/>
        </w:rPr>
      </w:pPr>
      <w:r>
        <w:rPr>
          <w:rFonts w:hint="eastAsia" w:ascii="宋体" w:hAnsi="宋体" w:cs="微软雅黑"/>
          <w:b/>
          <w:color w:val="333333"/>
          <w:shd w:val="clear" w:color="auto" w:fill="FFFFFF"/>
        </w:rPr>
        <w:t>八、联系方式</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采购人：重庆市巴南区人民法院</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联系人：</w:t>
      </w:r>
      <w:r>
        <w:rPr>
          <w:rFonts w:hint="eastAsia" w:ascii="宋体" w:hAnsi="宋体" w:cs="微软雅黑"/>
          <w:color w:val="333333"/>
          <w:shd w:val="clear" w:color="auto" w:fill="FFFFFF"/>
          <w:lang w:val="en-US" w:eastAsia="zh-CN"/>
        </w:rPr>
        <w:t>王老师</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电话：</w:t>
      </w:r>
      <w:r>
        <w:rPr>
          <w:rFonts w:hint="eastAsia" w:ascii="宋体" w:hAnsi="宋体" w:cs="微软雅黑"/>
          <w:color w:val="333333"/>
          <w:shd w:val="clear" w:color="auto" w:fill="FFFFFF"/>
          <w:lang w:val="en-US" w:eastAsia="zh-CN"/>
        </w:rPr>
        <w:t>023-66221347</w:t>
      </w:r>
    </w:p>
    <w:p>
      <w:pPr>
        <w:pStyle w:val="3"/>
        <w:widowControl/>
        <w:spacing w:before="210" w:beforeAutospacing="0" w:after="210" w:afterAutospacing="0" w:line="440" w:lineRule="exact"/>
        <w:ind w:firstLine="360" w:firstLineChars="150"/>
        <w:rPr>
          <w:rFonts w:ascii="宋体" w:hAnsi="宋体" w:cs="微软雅黑"/>
          <w:color w:val="333333"/>
          <w:shd w:val="clear" w:color="auto" w:fill="FFFFFF"/>
        </w:rPr>
      </w:pPr>
      <w:r>
        <w:rPr>
          <w:rFonts w:hint="eastAsia" w:ascii="宋体" w:hAnsi="宋体" w:cs="微软雅黑"/>
          <w:color w:val="333333"/>
          <w:shd w:val="clear" w:color="auto" w:fill="FFFFFF"/>
        </w:rPr>
        <w:t>地址：</w:t>
      </w:r>
      <w:r>
        <w:rPr>
          <w:rFonts w:hint="eastAsia" w:ascii="宋体" w:hAnsi="宋体" w:cs="微软雅黑"/>
          <w:color w:val="333333"/>
          <w:shd w:val="clear" w:color="auto" w:fill="FFFFFF"/>
          <w:lang w:val="en-US" w:eastAsia="zh-CN"/>
        </w:rPr>
        <w:t>重庆市巴南区龙海大道2号</w:t>
      </w: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3149814">
    <w:nsid w:val="687EF176"/>
    <w:multiLevelType w:val="singleLevel"/>
    <w:tmpl w:val="687EF176"/>
    <w:lvl w:ilvl="0" w:tentative="1">
      <w:start w:val="1"/>
      <w:numFmt w:val="chineseCounting"/>
      <w:suff w:val="nothing"/>
      <w:lvlText w:val="%1、"/>
      <w:lvlJc w:val="left"/>
      <w:pPr>
        <w:ind w:left="0" w:firstLine="0"/>
      </w:pPr>
    </w:lvl>
  </w:abstractNum>
  <w:abstractNum w:abstractNumId="40443918">
    <w:nsid w:val="0269200E"/>
    <w:multiLevelType w:val="multilevel"/>
    <w:tmpl w:val="0269200E"/>
    <w:lvl w:ilvl="0" w:tentative="1">
      <w:start w:val="1"/>
      <w:numFmt w:val="japaneseCounting"/>
      <w:lvlText w:val="%1、"/>
      <w:lvlJc w:val="left"/>
      <w:pPr>
        <w:ind w:left="1365" w:hanging="720"/>
      </w:pPr>
      <w:rPr>
        <w:rFonts w:hint="default"/>
      </w:rPr>
    </w:lvl>
    <w:lvl w:ilvl="1" w:tentative="1">
      <w:start w:val="1"/>
      <w:numFmt w:val="lowerLetter"/>
      <w:lvlText w:val="%2)"/>
      <w:lvlJc w:val="left"/>
      <w:pPr>
        <w:ind w:left="1485" w:hanging="420"/>
      </w:pPr>
    </w:lvl>
    <w:lvl w:ilvl="2" w:tentative="1">
      <w:start w:val="1"/>
      <w:numFmt w:val="lowerRoman"/>
      <w:lvlText w:val="%3."/>
      <w:lvlJc w:val="right"/>
      <w:pPr>
        <w:ind w:left="1905" w:hanging="420"/>
      </w:pPr>
    </w:lvl>
    <w:lvl w:ilvl="3" w:tentative="1">
      <w:start w:val="1"/>
      <w:numFmt w:val="decimal"/>
      <w:lvlText w:val="%4."/>
      <w:lvlJc w:val="left"/>
      <w:pPr>
        <w:ind w:left="2325" w:hanging="420"/>
      </w:pPr>
    </w:lvl>
    <w:lvl w:ilvl="4" w:tentative="1">
      <w:start w:val="1"/>
      <w:numFmt w:val="lowerLetter"/>
      <w:lvlText w:val="%5)"/>
      <w:lvlJc w:val="left"/>
      <w:pPr>
        <w:ind w:left="2745" w:hanging="420"/>
      </w:pPr>
    </w:lvl>
    <w:lvl w:ilvl="5" w:tentative="1">
      <w:start w:val="1"/>
      <w:numFmt w:val="lowerRoman"/>
      <w:lvlText w:val="%6."/>
      <w:lvlJc w:val="right"/>
      <w:pPr>
        <w:ind w:left="3165" w:hanging="420"/>
      </w:pPr>
    </w:lvl>
    <w:lvl w:ilvl="6" w:tentative="1">
      <w:start w:val="1"/>
      <w:numFmt w:val="decimal"/>
      <w:lvlText w:val="%7."/>
      <w:lvlJc w:val="left"/>
      <w:pPr>
        <w:ind w:left="3585" w:hanging="420"/>
      </w:pPr>
    </w:lvl>
    <w:lvl w:ilvl="7" w:tentative="1">
      <w:start w:val="1"/>
      <w:numFmt w:val="lowerLetter"/>
      <w:lvlText w:val="%8)"/>
      <w:lvlJc w:val="left"/>
      <w:pPr>
        <w:ind w:left="4005" w:hanging="420"/>
      </w:pPr>
    </w:lvl>
    <w:lvl w:ilvl="8" w:tentative="1">
      <w:start w:val="1"/>
      <w:numFmt w:val="lowerRoman"/>
      <w:lvlText w:val="%9."/>
      <w:lvlJc w:val="right"/>
      <w:pPr>
        <w:ind w:left="4425" w:hanging="420"/>
      </w:pPr>
    </w:lvl>
  </w:abstractNum>
  <w:num w:numId="1">
    <w:abstractNumId w:val="40443918"/>
  </w:num>
  <w:num w:numId="2">
    <w:abstractNumId w:val="17531498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E500F"/>
    <w:rsid w:val="444E50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5">
    <w:name w:val="Hyperlink"/>
    <w:basedOn w:val="4"/>
    <w:uiPriority w:val="0"/>
    <w:rPr>
      <w:color w:val="0000FF"/>
      <w:u w:val="single"/>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2025-07-22T01:59:00Z</dcterms:created>
  <dc:creator>Administrator</dc:creator>
  <cp:lastModifiedBy>Administrator</cp:lastModifiedBy>
  <dcterms:modified xsi:type="dcterms:W3CDTF">2025-07-22T02:25:05Z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