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hint="eastAsia" w:ascii="方正仿宋_GBK" w:hAnsi="方正仿宋_GBK" w:eastAsia="方正仿宋_GBK" w:cs="方正仿宋_GBK"/>
          <w:b/>
          <w:color w:val="auto"/>
          <w:sz w:val="100"/>
          <w:highlight w:val="none"/>
        </w:rPr>
      </w:pPr>
    </w:p>
    <w:p>
      <w:pPr>
        <w:pStyle w:val="32"/>
        <w:ind w:left="1960" w:right="1960"/>
        <w:rPr>
          <w:rFonts w:hint="eastAsia" w:ascii="方正仿宋_GBK" w:hAnsi="方正仿宋_GBK" w:eastAsia="方正仿宋_GBK" w:cs="方正仿宋_GBK"/>
          <w:color w:val="auto"/>
          <w:highlight w:val="none"/>
        </w:rPr>
      </w:pPr>
    </w:p>
    <w:p>
      <w:pPr>
        <w:spacing w:line="1600" w:lineRule="exact"/>
        <w:jc w:val="center"/>
        <w:outlineLvl w:val="0"/>
        <w:rPr>
          <w:rFonts w:hint="eastAsia" w:ascii="方正小标宋_GBK" w:hAnsi="方正小标宋_GBK" w:eastAsia="方正小标宋_GBK" w:cs="方正小标宋_GBK"/>
          <w:b/>
          <w:color w:val="auto"/>
          <w:sz w:val="112"/>
          <w:szCs w:val="112"/>
          <w:highlight w:val="none"/>
        </w:rPr>
      </w:pPr>
      <w:r>
        <w:rPr>
          <w:rFonts w:hint="eastAsia" w:ascii="方正小标宋_GBK" w:hAnsi="方正小标宋_GBK" w:eastAsia="方正小标宋_GBK" w:cs="方正小标宋_GBK"/>
          <w:b/>
          <w:color w:val="auto"/>
          <w:sz w:val="112"/>
          <w:szCs w:val="112"/>
          <w:highlight w:val="none"/>
        </w:rPr>
        <w:t>竞争性磋商文件</w:t>
      </w:r>
    </w:p>
    <w:p>
      <w:pPr>
        <w:pStyle w:val="18"/>
        <w:spacing w:line="500" w:lineRule="exact"/>
        <w:ind w:left="0"/>
        <w:jc w:val="center"/>
        <w:rPr>
          <w:rFonts w:hint="eastAsia" w:ascii="方正仿宋_GBK" w:hAnsi="方正仿宋_GBK" w:eastAsia="方正仿宋_GBK" w:cs="方正仿宋_GBK"/>
          <w:color w:val="auto"/>
          <w:sz w:val="32"/>
          <w:highlight w:val="none"/>
        </w:rPr>
      </w:pPr>
    </w:p>
    <w:p>
      <w:pPr>
        <w:pStyle w:val="18"/>
        <w:spacing w:line="500" w:lineRule="exact"/>
        <w:ind w:left="0"/>
        <w:jc w:val="center"/>
        <w:rPr>
          <w:rFonts w:hint="eastAsia" w:ascii="方正仿宋_GBK" w:hAnsi="方正仿宋_GBK" w:eastAsia="方正仿宋_GBK" w:cs="方正仿宋_GBK"/>
          <w:color w:val="auto"/>
          <w:sz w:val="32"/>
          <w:highlight w:val="none"/>
        </w:rPr>
      </w:pPr>
    </w:p>
    <w:p>
      <w:pPr>
        <w:pStyle w:val="18"/>
        <w:spacing w:line="500" w:lineRule="exact"/>
        <w:ind w:left="0"/>
        <w:jc w:val="center"/>
        <w:rPr>
          <w:rFonts w:hint="eastAsia" w:ascii="方正仿宋_GBK" w:hAnsi="方正仿宋_GBK" w:eastAsia="方正仿宋_GBK" w:cs="方正仿宋_GBK"/>
          <w:color w:val="auto"/>
          <w:sz w:val="32"/>
          <w:highlight w:val="none"/>
        </w:rPr>
      </w:pPr>
      <w:r>
        <w:rPr>
          <w:rFonts w:hint="eastAsia" w:ascii="方正仿宋_GBK" w:hAnsi="方正仿宋_GBK" w:eastAsia="方正仿宋_GBK" w:cs="方正仿宋_GBK"/>
          <w:color w:val="auto"/>
          <w:sz w:val="32"/>
          <w:highlight w:val="none"/>
        </w:rPr>
        <w:t xml:space="preserve"> </w:t>
      </w:r>
    </w:p>
    <w:p>
      <w:pPr>
        <w:pStyle w:val="18"/>
        <w:spacing w:line="500" w:lineRule="exact"/>
        <w:ind w:left="0"/>
        <w:jc w:val="center"/>
        <w:rPr>
          <w:rFonts w:hint="eastAsia" w:ascii="方正仿宋_GBK" w:hAnsi="方正仿宋_GBK" w:eastAsia="方正仿宋_GBK" w:cs="方正仿宋_GBK"/>
          <w:color w:val="auto"/>
          <w:sz w:val="32"/>
          <w:highlight w:val="none"/>
        </w:rPr>
      </w:pPr>
    </w:p>
    <w:p>
      <w:pPr>
        <w:pStyle w:val="18"/>
        <w:spacing w:line="500" w:lineRule="exact"/>
        <w:ind w:left="0"/>
        <w:jc w:val="center"/>
        <w:rPr>
          <w:rFonts w:hint="eastAsia" w:ascii="方正仿宋_GBK" w:hAnsi="方正仿宋_GBK" w:eastAsia="方正仿宋_GBK" w:cs="方正仿宋_GBK"/>
          <w:color w:val="auto"/>
          <w:sz w:val="32"/>
          <w:highlight w:val="none"/>
        </w:rPr>
      </w:pPr>
    </w:p>
    <w:p>
      <w:pPr>
        <w:pStyle w:val="18"/>
        <w:spacing w:line="500" w:lineRule="exact"/>
        <w:ind w:left="0" w:leftChars="0" w:firstLine="0" w:firstLineChars="0"/>
        <w:jc w:val="both"/>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z w:val="32"/>
          <w:szCs w:val="32"/>
          <w:highlight w:val="none"/>
        </w:rPr>
        <w:t>采购项目编号：</w:t>
      </w:r>
      <w:r>
        <w:rPr>
          <w:rFonts w:hint="eastAsia" w:ascii="方正小标宋_GBK" w:hAnsi="方正小标宋_GBK" w:eastAsia="方正小标宋_GBK" w:cs="方正小标宋_GBK"/>
          <w:color w:val="auto"/>
          <w:sz w:val="32"/>
          <w:szCs w:val="32"/>
          <w:highlight w:val="none"/>
          <w:lang w:eastAsia="zh-CN"/>
        </w:rPr>
        <w:t>Z2025052</w:t>
      </w:r>
    </w:p>
    <w:p>
      <w:pPr>
        <w:pStyle w:val="18"/>
        <w:spacing w:line="500" w:lineRule="exact"/>
        <w:ind w:left="0" w:leftChars="0" w:firstLine="0" w:firstLineChars="0"/>
        <w:jc w:val="both"/>
        <w:rPr>
          <w:rFonts w:hint="default" w:ascii="方正小标宋_GBK" w:hAnsi="方正小标宋_GBK" w:eastAsia="方正小标宋_GBK" w:cs="方正小标宋_GBK"/>
          <w:color w:val="auto"/>
          <w:spacing w:val="0"/>
          <w:sz w:val="32"/>
          <w:szCs w:val="32"/>
          <w:highlight w:val="none"/>
          <w:lang w:val="en-US" w:eastAsia="zh-CN"/>
        </w:rPr>
      </w:pPr>
      <w:r>
        <w:rPr>
          <w:rFonts w:hint="eastAsia" w:ascii="方正小标宋_GBK" w:hAnsi="方正小标宋_GBK" w:eastAsia="方正小标宋_GBK" w:cs="方正小标宋_GBK"/>
          <w:color w:val="auto"/>
          <w:spacing w:val="0"/>
          <w:sz w:val="32"/>
          <w:szCs w:val="32"/>
          <w:highlight w:val="none"/>
        </w:rPr>
        <w:t>代理机构编号：</w:t>
      </w:r>
      <w:r>
        <w:rPr>
          <w:rFonts w:hint="eastAsia" w:ascii="方正小标宋_GBK" w:hAnsi="方正小标宋_GBK" w:eastAsia="方正小标宋_GBK" w:cs="方正小标宋_GBK"/>
          <w:color w:val="auto"/>
          <w:spacing w:val="0"/>
          <w:sz w:val="32"/>
          <w:szCs w:val="32"/>
          <w:highlight w:val="none"/>
          <w:lang w:val="en-US" w:eastAsia="zh-CN"/>
        </w:rPr>
        <w:t>QC25C00171</w:t>
      </w:r>
    </w:p>
    <w:p>
      <w:pPr>
        <w:pStyle w:val="18"/>
        <w:spacing w:line="500" w:lineRule="exact"/>
        <w:ind w:left="0" w:leftChars="0" w:firstLine="0" w:firstLineChars="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rPr>
        <w:t>采购项目名称</w:t>
      </w:r>
      <w:r>
        <w:rPr>
          <w:rFonts w:hint="eastAsia" w:ascii="方正小标宋_GBK" w:hAnsi="方正小标宋_GBK" w:eastAsia="方正小标宋_GBK" w:cs="方正小标宋_GBK"/>
          <w:color w:val="auto"/>
          <w:sz w:val="32"/>
          <w:szCs w:val="32"/>
          <w:highlight w:val="none"/>
        </w:rPr>
        <w:t>：</w:t>
      </w:r>
      <w:r>
        <w:rPr>
          <w:rFonts w:hint="eastAsia" w:ascii="方正小标宋_GBK" w:hAnsi="方正小标宋_GBK" w:eastAsia="方正小标宋_GBK" w:cs="方正小标宋_GBK"/>
          <w:color w:val="auto"/>
          <w:spacing w:val="0"/>
          <w:sz w:val="32"/>
          <w:szCs w:val="32"/>
          <w:highlight w:val="none"/>
          <w:lang w:eastAsia="zh-CN"/>
        </w:rPr>
        <w:t>重庆开放大学重庆工商职业学院干部管理</w:t>
      </w:r>
    </w:p>
    <w:p>
      <w:pPr>
        <w:pStyle w:val="18"/>
        <w:spacing w:line="500" w:lineRule="exact"/>
        <w:ind w:left="0" w:leftChars="0" w:firstLine="2240" w:firstLineChars="700"/>
        <w:jc w:val="both"/>
        <w:outlineLvl w:val="9"/>
        <w:rPr>
          <w:rFonts w:hint="eastAsia" w:ascii="方正小标宋_GBK" w:hAnsi="方正小标宋_GBK" w:eastAsia="方正小标宋_GBK" w:cs="方正小标宋_GBK"/>
          <w:color w:val="auto"/>
          <w:spacing w:val="0"/>
          <w:sz w:val="32"/>
          <w:szCs w:val="32"/>
          <w:highlight w:val="none"/>
          <w:lang w:eastAsia="zh-CN"/>
        </w:rPr>
      </w:pPr>
      <w:r>
        <w:rPr>
          <w:rFonts w:hint="eastAsia" w:ascii="方正小标宋_GBK" w:hAnsi="方正小标宋_GBK" w:eastAsia="方正小标宋_GBK" w:cs="方正小标宋_GBK"/>
          <w:color w:val="auto"/>
          <w:spacing w:val="0"/>
          <w:sz w:val="32"/>
          <w:szCs w:val="32"/>
          <w:highlight w:val="none"/>
          <w:lang w:eastAsia="zh-CN"/>
        </w:rPr>
        <w:t>“一件事”应用功能系统采购项目</w:t>
      </w:r>
    </w:p>
    <w:p>
      <w:pPr>
        <w:spacing w:line="500" w:lineRule="exact"/>
        <w:rPr>
          <w:rFonts w:hint="eastAsia" w:ascii="方正仿宋_GBK" w:hAnsi="方正仿宋_GBK" w:eastAsia="方正仿宋_GBK" w:cs="方正仿宋_GBK"/>
          <w:color w:val="auto"/>
          <w:sz w:val="32"/>
          <w:szCs w:val="32"/>
          <w:highlight w:val="none"/>
        </w:rPr>
      </w:pPr>
    </w:p>
    <w:p>
      <w:pPr>
        <w:spacing w:line="500" w:lineRule="exact"/>
        <w:rPr>
          <w:rFonts w:hint="eastAsia" w:ascii="方正仿宋_GBK" w:hAnsi="方正仿宋_GBK" w:eastAsia="方正仿宋_GBK" w:cs="方正仿宋_GBK"/>
          <w:color w:val="auto"/>
          <w:sz w:val="32"/>
          <w:highlight w:val="none"/>
        </w:rPr>
      </w:pPr>
    </w:p>
    <w:p>
      <w:pPr>
        <w:spacing w:line="500" w:lineRule="exact"/>
        <w:rPr>
          <w:rFonts w:hint="eastAsia" w:ascii="方正仿宋_GBK" w:hAnsi="方正仿宋_GBK" w:eastAsia="方正仿宋_GBK" w:cs="方正仿宋_GBK"/>
          <w:color w:val="auto"/>
          <w:sz w:val="32"/>
          <w:highlight w:val="none"/>
        </w:rPr>
      </w:pPr>
    </w:p>
    <w:p>
      <w:pPr>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18"/>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采购人：重庆开放大学</w:t>
      </w:r>
      <w:r>
        <w:rPr>
          <w:rFonts w:hint="eastAsia" w:ascii="方正小标宋_GBK" w:hAnsi="方正小标宋_GBK" w:eastAsia="方正小标宋_GBK" w:cs="方正小标宋_GBK"/>
          <w:color w:val="auto"/>
          <w:sz w:val="32"/>
          <w:szCs w:val="32"/>
          <w:highlight w:val="none"/>
          <w:lang w:val="en-US" w:eastAsia="zh-CN"/>
        </w:rPr>
        <w:t xml:space="preserve"> </w:t>
      </w:r>
      <w:r>
        <w:rPr>
          <w:rFonts w:hint="eastAsia" w:ascii="方正小标宋_GBK" w:hAnsi="方正小标宋_GBK" w:eastAsia="方正小标宋_GBK" w:cs="方正小标宋_GBK"/>
          <w:color w:val="auto"/>
          <w:sz w:val="32"/>
          <w:szCs w:val="32"/>
          <w:highlight w:val="none"/>
        </w:rPr>
        <w:t>重庆工商职业学院</w:t>
      </w:r>
    </w:p>
    <w:p>
      <w:pPr>
        <w:pStyle w:val="18"/>
        <w:spacing w:line="500" w:lineRule="exact"/>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采购代理机构：重庆千策招标代理有限公司</w:t>
      </w:r>
    </w:p>
    <w:p>
      <w:pPr>
        <w:pStyle w:val="18"/>
        <w:spacing w:line="500" w:lineRule="exact"/>
        <w:ind w:firstLine="3200" w:firstLineChars="1000"/>
        <w:jc w:val="center"/>
        <w:outlineLvl w:val="9"/>
        <w:rPr>
          <w:rFonts w:hint="eastAsia" w:ascii="方正小标宋_GBK" w:hAnsi="方正小标宋_GBK" w:eastAsia="方正小标宋_GBK" w:cs="方正小标宋_GBK"/>
          <w:color w:val="auto"/>
          <w:sz w:val="32"/>
          <w:szCs w:val="32"/>
          <w:highlight w:val="none"/>
        </w:rPr>
      </w:pPr>
    </w:p>
    <w:p>
      <w:pPr>
        <w:pStyle w:val="18"/>
        <w:snapToGrid w:val="0"/>
        <w:ind w:left="0" w:firstLine="0" w:firstLineChars="0"/>
        <w:jc w:val="center"/>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eastAsia="zh-CN"/>
        </w:rPr>
        <w:t>二〇</w:t>
      </w:r>
      <w:r>
        <w:rPr>
          <w:rFonts w:hint="eastAsia" w:ascii="方正小标宋_GBK" w:hAnsi="方正小标宋_GBK" w:eastAsia="方正小标宋_GBK" w:cs="方正小标宋_GBK"/>
          <w:color w:val="auto"/>
          <w:sz w:val="32"/>
          <w:szCs w:val="32"/>
          <w:highlight w:val="none"/>
        </w:rPr>
        <w:t>二五年</w:t>
      </w:r>
      <w:r>
        <w:rPr>
          <w:rFonts w:hint="eastAsia" w:ascii="方正小标宋_GBK" w:hAnsi="方正小标宋_GBK" w:eastAsia="方正小标宋_GBK" w:cs="方正小标宋_GBK"/>
          <w:color w:val="auto"/>
          <w:sz w:val="32"/>
          <w:szCs w:val="32"/>
          <w:highlight w:val="none"/>
          <w:lang w:val="en-US" w:eastAsia="zh-CN"/>
        </w:rPr>
        <w:t>十</w:t>
      </w:r>
      <w:r>
        <w:rPr>
          <w:rFonts w:hint="eastAsia" w:ascii="方正小标宋_GBK" w:hAnsi="方正小标宋_GBK" w:eastAsia="方正小标宋_GBK" w:cs="方正小标宋_GBK"/>
          <w:color w:val="auto"/>
          <w:sz w:val="32"/>
          <w:szCs w:val="32"/>
          <w:highlight w:val="none"/>
        </w:rPr>
        <w:t>月</w:t>
      </w:r>
    </w:p>
    <w:p>
      <w:pPr>
        <w:pStyle w:val="18"/>
        <w:spacing w:line="500" w:lineRule="exact"/>
        <w:ind w:firstLine="3200" w:firstLineChars="1000"/>
        <w:jc w:val="both"/>
        <w:outlineLvl w:val="9"/>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91" w:beforeLines="50" w:after="191" w:afterLines="50"/>
        <w:jc w:val="center"/>
        <w:textAlignment w:val="auto"/>
        <w:outlineLvl w:val="0"/>
        <w:rPr>
          <w:rFonts w:hint="eastAsia" w:ascii="方正小标宋_GBK" w:hAnsi="方正小标宋_GBK" w:eastAsia="方正小标宋_GBK" w:cs="方正小标宋_GBK"/>
          <w:b/>
          <w:bCs/>
          <w:color w:val="auto"/>
          <w:sz w:val="44"/>
          <w:szCs w:val="44"/>
          <w:highlight w:val="none"/>
        </w:rPr>
      </w:pPr>
      <w:r>
        <w:rPr>
          <w:rFonts w:hint="eastAsia" w:ascii="方正小标宋_GBK" w:hAnsi="方正小标宋_GBK" w:eastAsia="方正小标宋_GBK" w:cs="方正小标宋_GBK"/>
          <w:b/>
          <w:bCs/>
          <w:color w:val="auto"/>
          <w:sz w:val="44"/>
          <w:szCs w:val="44"/>
          <w:highlight w:val="none"/>
        </w:rPr>
        <w:t>目   录</w:t>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 w:val="24"/>
          <w:szCs w:val="24"/>
          <w:highlight w:val="none"/>
        </w:rPr>
        <w:fldChar w:fldCharType="begin"/>
      </w:r>
      <w:r>
        <w:rPr>
          <w:rFonts w:hint="eastAsia" w:ascii="Times New Roman" w:hAnsi="Times New Roman" w:eastAsia="方正仿宋_GBK" w:cs="方正仿宋_GBK"/>
          <w:color w:val="auto"/>
          <w:sz w:val="24"/>
          <w:szCs w:val="24"/>
          <w:highlight w:val="none"/>
        </w:rPr>
        <w:instrText xml:space="preserve"> TOC \o "1-3" \h \z </w:instrText>
      </w:r>
      <w:r>
        <w:rPr>
          <w:rFonts w:hint="eastAsia" w:ascii="Times New Roman" w:hAnsi="Times New Roman" w:eastAsia="方正仿宋_GBK" w:cs="方正仿宋_GBK"/>
          <w:color w:val="auto"/>
          <w:sz w:val="24"/>
          <w:szCs w:val="24"/>
          <w:highlight w:val="none"/>
        </w:rPr>
        <w:fldChar w:fldCharType="separate"/>
      </w: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_Toc23504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第一篇  采购邀请书</w:t>
      </w:r>
      <w:r>
        <w:tab/>
      </w:r>
      <w:r>
        <w:fldChar w:fldCharType="begin"/>
      </w:r>
      <w:r>
        <w:instrText xml:space="preserve"> PAGEREF _Toc23504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_Toc1460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一、竞争性磋商内容</w:t>
      </w:r>
      <w:r>
        <w:tab/>
      </w:r>
      <w:r>
        <w:fldChar w:fldCharType="begin"/>
      </w:r>
      <w:r>
        <w:instrText xml:space="preserve"> PAGEREF _Toc1460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_Toc28370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二、资金来源</w:t>
      </w:r>
      <w:r>
        <w:tab/>
      </w:r>
      <w:r>
        <w:fldChar w:fldCharType="begin"/>
      </w:r>
      <w:r>
        <w:instrText xml:space="preserve"> PAGEREF _Toc28370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_Toc30731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三、供应商资格条件</w:t>
      </w:r>
      <w:r>
        <w:tab/>
      </w:r>
      <w:r>
        <w:fldChar w:fldCharType="begin"/>
      </w:r>
      <w:r>
        <w:instrText xml:space="preserve"> PAGEREF _Toc30731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_Toc25557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四、磋商有关说明</w:t>
      </w:r>
      <w:r>
        <w:tab/>
      </w:r>
      <w:r>
        <w:fldChar w:fldCharType="begin"/>
      </w:r>
      <w:r>
        <w:instrText xml:space="preserve"> PAGEREF _Toc25557 \h </w:instrText>
      </w:r>
      <w:r>
        <w:fldChar w:fldCharType="separate"/>
      </w:r>
      <w:r>
        <w:t>- 4 -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_Toc19080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五、磋商保证金</w:t>
      </w:r>
      <w:r>
        <w:tab/>
      </w:r>
      <w:r>
        <w:fldChar w:fldCharType="begin"/>
      </w:r>
      <w:r>
        <w:instrText xml:space="preserve"> PAGEREF _Toc19080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_Toc5870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六、其他有关规定</w:t>
      </w:r>
      <w:r>
        <w:tab/>
      </w:r>
      <w:r>
        <w:fldChar w:fldCharType="begin"/>
      </w:r>
      <w:r>
        <w:instrText xml:space="preserve"> PAGEREF _Toc5870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_Toc29738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七、联系方式</w:t>
      </w:r>
      <w:r>
        <w:tab/>
      </w:r>
      <w:r>
        <w:fldChar w:fldCharType="begin"/>
      </w:r>
      <w:r>
        <w:instrText xml:space="preserve"> PAGEREF _Toc29738 \h </w:instrText>
      </w:r>
      <w:r>
        <w:fldChar w:fldCharType="separate"/>
      </w:r>
      <w:r>
        <w:t>- 5 -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_Toc2392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第二篇  磋商项目服务需求</w:t>
      </w:r>
      <w:r>
        <w:tab/>
      </w:r>
      <w:r>
        <w:fldChar w:fldCharType="begin"/>
      </w:r>
      <w:r>
        <w:instrText xml:space="preserve"> PAGEREF _Toc2392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_Toc9881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一、采购项目情况一览表</w:t>
      </w:r>
      <w:r>
        <w:tab/>
      </w:r>
      <w:r>
        <w:fldChar w:fldCharType="begin"/>
      </w:r>
      <w:r>
        <w:instrText xml:space="preserve"> PAGEREF _Toc9881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_Toc20008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lang w:val="en-US" w:eastAsia="zh-CN"/>
        </w:rPr>
        <w:t>二</w:t>
      </w:r>
      <w:r>
        <w:rPr>
          <w:rFonts w:hint="eastAsia" w:ascii="方正仿宋_GBK" w:hAnsi="方正仿宋_GBK" w:eastAsia="方正仿宋_GBK" w:cs="方正仿宋_GBK"/>
          <w:szCs w:val="24"/>
          <w:highlight w:val="none"/>
        </w:rPr>
        <w:t>、采购项目</w:t>
      </w:r>
      <w:r>
        <w:rPr>
          <w:rFonts w:hint="eastAsia" w:ascii="方正仿宋_GBK" w:hAnsi="方正仿宋_GBK" w:eastAsia="方正仿宋_GBK" w:cs="方正仿宋_GBK"/>
          <w:szCs w:val="24"/>
          <w:highlight w:val="none"/>
          <w:lang w:eastAsia="zh-CN"/>
        </w:rPr>
        <w:t>服务需</w:t>
      </w:r>
      <w:r>
        <w:rPr>
          <w:rFonts w:hint="eastAsia" w:ascii="方正仿宋_GBK" w:hAnsi="方正仿宋_GBK" w:eastAsia="方正仿宋_GBK" w:cs="方正仿宋_GBK"/>
          <w:szCs w:val="24"/>
          <w:highlight w:val="none"/>
        </w:rPr>
        <w:t>求</w:t>
      </w:r>
      <w:r>
        <w:tab/>
      </w:r>
      <w:r>
        <w:fldChar w:fldCharType="begin"/>
      </w:r>
      <w:r>
        <w:instrText xml:space="preserve"> PAGEREF _Toc20008 \h </w:instrText>
      </w:r>
      <w:r>
        <w:fldChar w:fldCharType="separate"/>
      </w:r>
      <w:r>
        <w:t>- 7 -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_Toc22643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第三篇  磋商项目商务需求</w:t>
      </w:r>
      <w:r>
        <w:tab/>
      </w:r>
      <w:r>
        <w:fldChar w:fldCharType="begin"/>
      </w:r>
      <w:r>
        <w:instrText xml:space="preserve"> PAGEREF _Toc22643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_Toc31198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时间、</w:t>
      </w:r>
      <w:r>
        <w:rPr>
          <w:rFonts w:hint="eastAsia" w:ascii="Times New Roman" w:hAnsi="Times New Roman" w:eastAsia="方正仿宋_GBK" w:cs="方正仿宋_GBK"/>
          <w:szCs w:val="24"/>
          <w:highlight w:val="none"/>
          <w:lang w:eastAsia="zh-CN"/>
        </w:rPr>
        <w:t>实施</w:t>
      </w:r>
      <w:r>
        <w:rPr>
          <w:rFonts w:hint="eastAsia" w:ascii="Times New Roman" w:hAnsi="Times New Roman" w:eastAsia="方正仿宋_GBK" w:cs="方正仿宋_GBK"/>
          <w:szCs w:val="24"/>
          <w:highlight w:val="none"/>
        </w:rPr>
        <w:t>地点及验收方式</w:t>
      </w:r>
      <w:r>
        <w:tab/>
      </w:r>
      <w:r>
        <w:fldChar w:fldCharType="begin"/>
      </w:r>
      <w:r>
        <w:instrText xml:space="preserve"> PAGEREF _Toc31198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_Toc19243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二、报价方式</w:t>
      </w:r>
      <w:r>
        <w:tab/>
      </w:r>
      <w:r>
        <w:fldChar w:fldCharType="begin"/>
      </w:r>
      <w:r>
        <w:instrText xml:space="preserve"> PAGEREF _Toc19243 \h </w:instrText>
      </w:r>
      <w:r>
        <w:fldChar w:fldCharType="separate"/>
      </w:r>
      <w:r>
        <w:t>- 18 -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_Toc4933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三、付款方式</w:t>
      </w:r>
      <w:r>
        <w:tab/>
      </w:r>
      <w:r>
        <w:fldChar w:fldCharType="begin"/>
      </w:r>
      <w:r>
        <w:instrText xml:space="preserve"> PAGEREF _Toc4933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_Toc12514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w:t>
      </w:r>
      <w:r>
        <w:rPr>
          <w:rFonts w:hint="eastAsia" w:ascii="Times New Roman" w:hAnsi="Times New Roman" w:eastAsia="方正仿宋_GBK" w:cs="方正仿宋_GBK"/>
          <w:szCs w:val="24"/>
          <w:highlight w:val="none"/>
          <w:lang w:eastAsia="zh-CN"/>
        </w:rPr>
        <w:t>质量保证及</w:t>
      </w:r>
      <w:r>
        <w:rPr>
          <w:rFonts w:hint="eastAsia" w:ascii="Times New Roman" w:hAnsi="Times New Roman" w:eastAsia="方正仿宋_GBK" w:cs="方正仿宋_GBK"/>
          <w:szCs w:val="24"/>
          <w:highlight w:val="none"/>
        </w:rPr>
        <w:t>售后服务</w:t>
      </w:r>
      <w:r>
        <w:tab/>
      </w:r>
      <w:r>
        <w:fldChar w:fldCharType="begin"/>
      </w:r>
      <w:r>
        <w:instrText xml:space="preserve"> PAGEREF _Toc12514 \h </w:instrText>
      </w:r>
      <w:r>
        <w:fldChar w:fldCharType="separate"/>
      </w:r>
      <w:r>
        <w:t>- 19 -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_Toc14459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五、知识产权</w:t>
      </w:r>
      <w:r>
        <w:tab/>
      </w:r>
      <w:r>
        <w:fldChar w:fldCharType="begin"/>
      </w:r>
      <w:r>
        <w:instrText xml:space="preserve"> PAGEREF _Toc14459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_Toc31184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六、违约责任</w:t>
      </w:r>
      <w:r>
        <w:tab/>
      </w:r>
      <w:r>
        <w:fldChar w:fldCharType="begin"/>
      </w:r>
      <w:r>
        <w:instrText xml:space="preserve"> PAGEREF _Toc31184 \h </w:instrText>
      </w:r>
      <w:r>
        <w:fldChar w:fldCharType="separate"/>
      </w:r>
      <w:r>
        <w:t>- 20 -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七</w:t>
      </w:r>
      <w:r>
        <w:rPr>
          <w:rFonts w:hint="eastAsia" w:ascii="Times New Roman" w:hAnsi="Times New Roman" w:eastAsia="方正仿宋_GBK" w:cs="方正仿宋_GBK"/>
          <w:szCs w:val="24"/>
          <w:highlight w:val="none"/>
        </w:rPr>
        <w:t>、</w:t>
      </w:r>
      <w:r>
        <w:rPr>
          <w:rFonts w:hint="eastAsia" w:ascii="Times New Roman" w:hAnsi="Times New Roman" w:eastAsia="方正仿宋_GBK" w:cs="方正仿宋_GBK"/>
          <w:szCs w:val="24"/>
          <w:highlight w:val="none"/>
          <w:lang w:eastAsia="zh-CN"/>
        </w:rPr>
        <w:t>培训</w:t>
      </w:r>
      <w:r>
        <w:tab/>
      </w:r>
      <w:r>
        <w:fldChar w:fldCharType="begin"/>
      </w:r>
      <w:r>
        <w:instrText xml:space="preserve"> PAGEREF _Toc286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_Toc20032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八</w:t>
      </w:r>
      <w:r>
        <w:rPr>
          <w:rFonts w:hint="eastAsia" w:ascii="Times New Roman" w:hAnsi="Times New Roman" w:eastAsia="方正仿宋_GBK" w:cs="方正仿宋_GBK"/>
          <w:szCs w:val="24"/>
          <w:highlight w:val="none"/>
        </w:rPr>
        <w:t>、合同</w:t>
      </w:r>
      <w:r>
        <w:tab/>
      </w:r>
      <w:r>
        <w:fldChar w:fldCharType="begin"/>
      </w:r>
      <w:r>
        <w:instrText xml:space="preserve"> PAGEREF _Toc20032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_Toc12009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lang w:eastAsia="zh-CN"/>
        </w:rPr>
        <w:t>九</w:t>
      </w:r>
      <w:r>
        <w:rPr>
          <w:rFonts w:hint="eastAsia" w:ascii="Times New Roman" w:hAnsi="Times New Roman" w:eastAsia="方正仿宋_GBK" w:cs="方正仿宋_GBK"/>
          <w:szCs w:val="24"/>
          <w:highlight w:val="none"/>
        </w:rPr>
        <w:t>、其他商务要求内容</w:t>
      </w:r>
      <w:r>
        <w:tab/>
      </w:r>
      <w:r>
        <w:fldChar w:fldCharType="begin"/>
      </w:r>
      <w:r>
        <w:instrText xml:space="preserve"> PAGEREF _Toc12009 \h </w:instrText>
      </w:r>
      <w:r>
        <w:fldChar w:fldCharType="separate"/>
      </w:r>
      <w:r>
        <w:t>- 21 -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_Toc8495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pacing w:val="-6"/>
          <w:szCs w:val="32"/>
          <w:highlight w:val="none"/>
        </w:rPr>
        <w:t>第四篇 磋商程序及方法、评审标准、响应无效和采购终止</w:t>
      </w:r>
      <w:r>
        <w:tab/>
      </w:r>
      <w:r>
        <w:fldChar w:fldCharType="begin"/>
      </w:r>
      <w:r>
        <w:instrText xml:space="preserve"> PAGEREF _Toc8495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_Toc2128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一、磋商程序及方法</w:t>
      </w:r>
      <w:r>
        <w:tab/>
      </w:r>
      <w:r>
        <w:fldChar w:fldCharType="begin"/>
      </w:r>
      <w:r>
        <w:instrText xml:space="preserve"> PAGEREF _Toc2128 \h </w:instrText>
      </w:r>
      <w:r>
        <w:fldChar w:fldCharType="separate"/>
      </w:r>
      <w:r>
        <w:t>- 22 -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_Toc26883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_Toc26883 \h </w:instrText>
      </w:r>
      <w:r>
        <w:fldChar w:fldCharType="separate"/>
      </w:r>
      <w:r>
        <w:t>- 24 -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_Toc21719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三、响应无效</w:t>
      </w:r>
      <w:r>
        <w:tab/>
      </w:r>
      <w:r>
        <w:fldChar w:fldCharType="begin"/>
      </w:r>
      <w:r>
        <w:instrText xml:space="preserve"> PAGEREF _Toc21719 \h </w:instrText>
      </w:r>
      <w:r>
        <w:fldChar w:fldCharType="separate"/>
      </w:r>
      <w:r>
        <w:t>- 28 -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_Toc14083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四、采购终止</w:t>
      </w:r>
      <w:r>
        <w:tab/>
      </w:r>
      <w:r>
        <w:fldChar w:fldCharType="begin"/>
      </w:r>
      <w:r>
        <w:instrText xml:space="preserve"> PAGEREF _Toc14083 \h </w:instrText>
      </w:r>
      <w:r>
        <w:fldChar w:fldCharType="separate"/>
      </w:r>
      <w:r>
        <w:t>- 29 -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_Toc28980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第五篇  供应商须知</w:t>
      </w:r>
      <w:r>
        <w:tab/>
      </w:r>
      <w:r>
        <w:fldChar w:fldCharType="begin"/>
      </w:r>
      <w:r>
        <w:instrText xml:space="preserve"> PAGEREF _Toc28980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_Toc27504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一、磋商费用</w:t>
      </w:r>
      <w:r>
        <w:tab/>
      </w:r>
      <w:r>
        <w:fldChar w:fldCharType="begin"/>
      </w:r>
      <w:r>
        <w:instrText xml:space="preserve"> PAGEREF _Toc27504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_Toc24963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二、竞争性磋商文件</w:t>
      </w:r>
      <w:r>
        <w:tab/>
      </w:r>
      <w:r>
        <w:fldChar w:fldCharType="begin"/>
      </w:r>
      <w:r>
        <w:instrText xml:space="preserve"> PAGEREF _Toc24963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_Toc29543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三、磋商要求</w:t>
      </w:r>
      <w:r>
        <w:tab/>
      </w:r>
      <w:r>
        <w:fldChar w:fldCharType="begin"/>
      </w:r>
      <w:r>
        <w:instrText xml:space="preserve"> PAGEREF _Toc29543 \h </w:instrText>
      </w:r>
      <w:r>
        <w:fldChar w:fldCharType="separate"/>
      </w:r>
      <w:r>
        <w:t>- 30 -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_Toc14866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四、成交供应商的确认和变更</w:t>
      </w:r>
      <w:r>
        <w:tab/>
      </w:r>
      <w:r>
        <w:fldChar w:fldCharType="begin"/>
      </w:r>
      <w:r>
        <w:instrText xml:space="preserve"> PAGEREF _Toc14866 \h </w:instrText>
      </w:r>
      <w:r>
        <w:fldChar w:fldCharType="separate"/>
      </w:r>
      <w:r>
        <w:t>- 31 -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_Toc9986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五、成交通知</w:t>
      </w:r>
      <w:r>
        <w:tab/>
      </w:r>
      <w:r>
        <w:fldChar w:fldCharType="begin"/>
      </w:r>
      <w:r>
        <w:instrText xml:space="preserve"> PAGEREF _Toc9986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_Toc15243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六、采购代理服务费</w:t>
      </w:r>
      <w:r>
        <w:tab/>
      </w:r>
      <w:r>
        <w:fldChar w:fldCharType="begin"/>
      </w:r>
      <w:r>
        <w:instrText xml:space="preserve"> PAGEREF _Toc15243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_Toc20816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七、关于质疑和投诉</w:t>
      </w:r>
      <w:r>
        <w:tab/>
      </w:r>
      <w:r>
        <w:fldChar w:fldCharType="begin"/>
      </w:r>
      <w:r>
        <w:instrText xml:space="preserve"> PAGEREF _Toc20816 \h </w:instrText>
      </w:r>
      <w:r>
        <w:fldChar w:fldCharType="separate"/>
      </w:r>
      <w:r>
        <w:t>- 32 -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_Toc9617 </w:instrText>
      </w:r>
      <w:r>
        <w:rPr>
          <w:rFonts w:hint="eastAsia" w:ascii="Times New Roman" w:hAnsi="Times New Roman" w:eastAsia="方正仿宋_GBK" w:cs="方正仿宋_GBK"/>
          <w:szCs w:val="24"/>
          <w:highlight w:val="none"/>
        </w:rPr>
        <w:fldChar w:fldCharType="separate"/>
      </w:r>
      <w:r>
        <w:rPr>
          <w:rFonts w:hint="eastAsia" w:ascii="Times New Roman" w:hAnsi="Times New Roman" w:eastAsia="方正仿宋_GBK" w:cs="方正仿宋_GBK"/>
          <w:szCs w:val="24"/>
          <w:highlight w:val="none"/>
        </w:rPr>
        <w:t>八、签订合同</w:t>
      </w:r>
      <w:r>
        <w:tab/>
      </w:r>
      <w:r>
        <w:fldChar w:fldCharType="begin"/>
      </w:r>
      <w:r>
        <w:instrText xml:space="preserve"> PAGEREF _Toc9617 \h </w:instrText>
      </w:r>
      <w:r>
        <w:fldChar w:fldCharType="separate"/>
      </w:r>
      <w:r>
        <w:t>- 34 -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_Toc30991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第六篇  采购合同</w:t>
      </w:r>
      <w:r>
        <w:tab/>
      </w:r>
      <w:r>
        <w:fldChar w:fldCharType="begin"/>
      </w:r>
      <w:r>
        <w:instrText xml:space="preserve"> PAGEREF _Toc30991 \h </w:instrText>
      </w:r>
      <w:r>
        <w:fldChar w:fldCharType="separate"/>
      </w:r>
      <w:r>
        <w:t>- 35 -</w:t>
      </w:r>
      <w:r>
        <w:fldChar w:fldCharType="end"/>
      </w:r>
      <w:r>
        <w:rPr>
          <w:rFonts w:hint="eastAsia" w:ascii="Times New Roman" w:hAnsi="Times New Roman" w:eastAsia="方正仿宋_GBK" w:cs="方正仿宋_GBK"/>
          <w:color w:val="auto"/>
          <w:szCs w:val="24"/>
          <w:highlight w:val="none"/>
        </w:rPr>
        <w:fldChar w:fldCharType="end"/>
      </w:r>
    </w:p>
    <w:p>
      <w:pPr>
        <w:pStyle w:val="53"/>
        <w:keepNext w:val="0"/>
        <w:keepLines w:val="0"/>
        <w:pageBreakBefore w:val="0"/>
        <w:widowControl w:val="0"/>
        <w:tabs>
          <w:tab w:val="right" w:leader="dot" w:pos="9073"/>
        </w:tabs>
        <w:kinsoku/>
        <w:wordWrap/>
        <w:overflowPunct/>
        <w:topLinePunct w:val="0"/>
        <w:autoSpaceDE/>
        <w:autoSpaceDN/>
        <w:bidi w:val="0"/>
        <w:adjustRightInd/>
        <w:snapToGrid/>
        <w:ind w:left="0" w:leftChars="0"/>
        <w:textAlignment w:val="auto"/>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_Toc6913 </w:instrText>
      </w:r>
      <w:r>
        <w:rPr>
          <w:rFonts w:hint="eastAsia" w:ascii="Times New Roman" w:hAnsi="Times New Roman" w:eastAsia="方正仿宋_GBK" w:cs="方正仿宋_GBK"/>
          <w:szCs w:val="24"/>
          <w:highlight w:val="none"/>
        </w:rPr>
        <w:fldChar w:fldCharType="separate"/>
      </w:r>
      <w:r>
        <w:rPr>
          <w:rFonts w:hint="eastAsia" w:ascii="方正小标宋_GBK" w:hAnsi="方正小标宋_GBK" w:eastAsia="方正小标宋_GBK" w:cs="方正小标宋_GBK"/>
          <w:bCs w:val="0"/>
          <w:szCs w:val="32"/>
          <w:highlight w:val="none"/>
        </w:rPr>
        <w:t>第七篇  响应文件编制要求</w:t>
      </w:r>
      <w:r>
        <w:tab/>
      </w:r>
      <w:r>
        <w:fldChar w:fldCharType="begin"/>
      </w:r>
      <w:r>
        <w:instrText xml:space="preserve"> PAGEREF _Toc6913 \h </w:instrText>
      </w:r>
      <w:r>
        <w:fldChar w:fldCharType="separate"/>
      </w:r>
      <w:r>
        <w:t>- 41 -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_Toc30811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一、经济部分</w:t>
      </w:r>
      <w:r>
        <w:tab/>
      </w:r>
      <w:r>
        <w:fldChar w:fldCharType="begin"/>
      </w:r>
      <w:r>
        <w:instrText xml:space="preserve"> PAGEREF _Toc30811 \h </w:instrText>
      </w:r>
      <w:r>
        <w:fldChar w:fldCharType="separate"/>
      </w:r>
      <w:r>
        <w:t>- 42 -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_Toc3442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二、技术部分</w:t>
      </w:r>
      <w:r>
        <w:tab/>
      </w:r>
      <w:r>
        <w:fldChar w:fldCharType="begin"/>
      </w:r>
      <w:r>
        <w:instrText xml:space="preserve"> PAGEREF _Toc3442 \h </w:instrText>
      </w:r>
      <w:r>
        <w:fldChar w:fldCharType="separate"/>
      </w:r>
      <w:r>
        <w:t>- 44 -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_Toc8873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三、商务部分</w:t>
      </w:r>
      <w:r>
        <w:tab/>
      </w:r>
      <w:r>
        <w:fldChar w:fldCharType="begin"/>
      </w:r>
      <w:r>
        <w:instrText xml:space="preserve"> PAGEREF _Toc8873 \h </w:instrText>
      </w:r>
      <w:r>
        <w:fldChar w:fldCharType="separate"/>
      </w:r>
      <w:r>
        <w:t>- 46 -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_Toc4541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kern w:val="2"/>
          <w:szCs w:val="24"/>
          <w:highlight w:val="none"/>
          <w:lang w:val="en-US" w:eastAsia="zh-CN" w:bidi="ar-SA"/>
        </w:rPr>
        <w:t>四、资格条件及其他</w:t>
      </w:r>
      <w:r>
        <w:tab/>
      </w:r>
      <w:r>
        <w:fldChar w:fldCharType="begin"/>
      </w:r>
      <w:r>
        <w:instrText xml:space="preserve"> PAGEREF _Toc4541 \h </w:instrText>
      </w:r>
      <w:r>
        <w:fldChar w:fldCharType="separate"/>
      </w:r>
      <w:r>
        <w:t>- 48 -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073"/>
        </w:tabs>
      </w:pPr>
      <w:r>
        <w:rPr>
          <w:rFonts w:hint="eastAsia" w:ascii="Times New Roman" w:hAnsi="Times New Roman" w:eastAsia="方正仿宋_GBK" w:cs="方正仿宋_GBK"/>
          <w:color w:val="auto"/>
          <w:szCs w:val="24"/>
          <w:highlight w:val="none"/>
        </w:rPr>
        <w:fldChar w:fldCharType="begin"/>
      </w:r>
      <w:r>
        <w:rPr>
          <w:rFonts w:hint="eastAsia" w:ascii="Times New Roman" w:hAnsi="Times New Roman" w:eastAsia="方正仿宋_GBK" w:cs="方正仿宋_GBK"/>
          <w:szCs w:val="24"/>
          <w:highlight w:val="none"/>
        </w:rPr>
        <w:instrText xml:space="preserve"> HYPERLINK \l _Toc29641 </w:instrText>
      </w:r>
      <w:r>
        <w:rPr>
          <w:rFonts w:hint="eastAsia" w:ascii="Times New Roman" w:hAnsi="Times New Roman" w:eastAsia="方正仿宋_GBK" w:cs="方正仿宋_GBK"/>
          <w:szCs w:val="24"/>
          <w:highlight w:val="none"/>
        </w:rPr>
        <w:fldChar w:fldCharType="separate"/>
      </w:r>
      <w:r>
        <w:rPr>
          <w:rFonts w:hint="eastAsia" w:ascii="方正仿宋_GBK" w:hAnsi="方正仿宋_GBK" w:eastAsia="方正仿宋_GBK" w:cs="方正仿宋_GBK"/>
          <w:szCs w:val="24"/>
          <w:highlight w:val="none"/>
        </w:rPr>
        <w:t>五、其他应提供的资料</w:t>
      </w:r>
      <w:r>
        <w:tab/>
      </w:r>
      <w:r>
        <w:fldChar w:fldCharType="begin"/>
      </w:r>
      <w:r>
        <w:instrText xml:space="preserve"> PAGEREF _Toc29641 \h </w:instrText>
      </w:r>
      <w:r>
        <w:fldChar w:fldCharType="separate"/>
      </w:r>
      <w:r>
        <w:t>- 53 -</w:t>
      </w:r>
      <w:r>
        <w:fldChar w:fldCharType="end"/>
      </w:r>
      <w:r>
        <w:rPr>
          <w:rFonts w:hint="eastAsia" w:ascii="Times New Roman" w:hAnsi="Times New Roman" w:eastAsia="方正仿宋_GBK" w:cs="方正仿宋_GBK"/>
          <w:color w:val="auto"/>
          <w:szCs w:val="24"/>
          <w:highlight w:val="none"/>
        </w:rPr>
        <w:fldChar w:fldCharType="end"/>
      </w:r>
    </w:p>
    <w:p>
      <w:pPr>
        <w:pStyle w:val="53"/>
        <w:tabs>
          <w:tab w:val="right" w:leader="dot" w:pos="9402"/>
        </w:tabs>
        <w:spacing w:line="240" w:lineRule="auto"/>
        <w:ind w:left="0" w:leftChars="0" w:firstLine="560" w:firstLineChars="200"/>
        <w:rPr>
          <w:rFonts w:hint="eastAsia" w:ascii="方正仿宋_GBK" w:hAnsi="方正仿宋_GBK" w:eastAsia="方正仿宋_GBK" w:cs="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417" w:right="1417" w:bottom="1134" w:left="1417" w:header="851" w:footer="624" w:gutter="0"/>
          <w:pgNumType w:fmt="numberInDash" w:start="1"/>
          <w:cols w:space="0" w:num="1"/>
          <w:rtlGutter w:val="0"/>
          <w:docGrid w:linePitch="380" w:charSpace="0"/>
        </w:sectPr>
      </w:pPr>
      <w:r>
        <w:rPr>
          <w:rFonts w:hint="eastAsia" w:ascii="Times New Roman" w:hAnsi="Times New Roman" w:eastAsia="方正仿宋_GBK" w:cs="方正仿宋_GBK"/>
          <w:color w:val="auto"/>
          <w:szCs w:val="24"/>
          <w:highlight w:val="none"/>
        </w:rPr>
        <w:fldChar w:fldCharType="end"/>
      </w:r>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0" w:name="_Toc31846"/>
      <w:bookmarkStart w:id="1" w:name="_Toc11641050"/>
      <w:bookmarkStart w:id="2" w:name="_Toc12789052"/>
      <w:bookmarkStart w:id="3" w:name="_Toc11964"/>
      <w:bookmarkStart w:id="4" w:name="_Toc10092"/>
      <w:bookmarkStart w:id="5" w:name="_Toc170"/>
      <w:bookmarkStart w:id="6" w:name="_Toc23504"/>
      <w:bookmarkStart w:id="7" w:name="_Toc7167"/>
      <w:r>
        <w:rPr>
          <w:rFonts w:hint="eastAsia" w:ascii="方正小标宋_GBK" w:hAnsi="方正小标宋_GBK" w:eastAsia="方正小标宋_GBK" w:cs="方正小标宋_GBK"/>
          <w:b/>
          <w:bCs w:val="0"/>
          <w:color w:val="auto"/>
          <w:sz w:val="36"/>
          <w:szCs w:val="32"/>
          <w:highlight w:val="none"/>
        </w:rPr>
        <w:t>第一篇  采购邀请书</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重庆千策招标代理有限公司（以下简称：采购代理机构）接受重庆开放大学 重庆工商职业学院（以下简称：采购人）的委托，对</w:t>
      </w:r>
      <w:r>
        <w:rPr>
          <w:rFonts w:hint="eastAsia" w:ascii="Times New Roman" w:hAnsi="Times New Roman" w:eastAsia="方正仿宋_GBK" w:cs="方正仿宋_GBK"/>
          <w:color w:val="auto"/>
          <w:sz w:val="24"/>
          <w:szCs w:val="24"/>
          <w:highlight w:val="none"/>
          <w:u w:val="single"/>
          <w:lang w:eastAsia="zh-CN"/>
        </w:rPr>
        <w:t>重庆开放大学重庆工商职业学院干部管理“一件事”应用功能系统采购项目</w:t>
      </w:r>
      <w:r>
        <w:rPr>
          <w:rFonts w:hint="eastAsia" w:ascii="Times New Roman" w:hAnsi="Times New Roman" w:eastAsia="方正仿宋_GBK" w:cs="方正仿宋_GBK"/>
          <w:color w:val="auto"/>
          <w:sz w:val="24"/>
          <w:szCs w:val="24"/>
          <w:highlight w:val="none"/>
        </w:rPr>
        <w:t>进行竞争性磋商采购。欢迎有资格的供应商前来参与磋商。</w:t>
      </w:r>
    </w:p>
    <w:p>
      <w:pPr>
        <w:pStyle w:val="3"/>
        <w:pageBreakBefore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8" w:name="_Toc19542"/>
      <w:bookmarkStart w:id="9" w:name="_Toc1460"/>
      <w:bookmarkStart w:id="10" w:name="_Toc24851"/>
      <w:bookmarkStart w:id="11" w:name="_Toc11072"/>
      <w:bookmarkStart w:id="12" w:name="_Toc317775175"/>
      <w:bookmarkStart w:id="13" w:name="_Toc313893526"/>
      <w:bookmarkStart w:id="14" w:name="_Toc5127"/>
      <w:bookmarkStart w:id="15" w:name="_Toc32637"/>
      <w:r>
        <w:rPr>
          <w:rFonts w:hint="eastAsia" w:ascii="方正仿宋_GBK" w:hAnsi="方正仿宋_GBK" w:eastAsia="方正仿宋_GBK" w:cs="方正仿宋_GBK"/>
          <w:color w:val="auto"/>
          <w:sz w:val="24"/>
          <w:szCs w:val="24"/>
          <w:highlight w:val="none"/>
        </w:rPr>
        <w:t>一、竞争性磋商内容</w:t>
      </w:r>
      <w:bookmarkEnd w:id="8"/>
      <w:bookmarkEnd w:id="9"/>
      <w:bookmarkEnd w:id="10"/>
      <w:bookmarkEnd w:id="11"/>
      <w:bookmarkEnd w:id="12"/>
      <w:bookmarkEnd w:id="13"/>
      <w:bookmarkEnd w:id="14"/>
      <w:bookmarkEnd w:id="15"/>
    </w:p>
    <w:tbl>
      <w:tblPr>
        <w:tblStyle w:val="71"/>
        <w:tblW w:w="905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6"/>
        <w:gridCol w:w="3959"/>
        <w:gridCol w:w="1019"/>
        <w:gridCol w:w="1225"/>
        <w:gridCol w:w="1613"/>
        <w:gridCol w:w="615"/>
      </w:tblGrid>
      <w:tr>
        <w:tblPrEx>
          <w:tblLayout w:type="fixed"/>
        </w:tblPrEx>
        <w:trPr>
          <w:trHeight w:val="712"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16" w:name="_Toc373860293"/>
            <w:bookmarkStart w:id="17" w:name="_Toc317775178"/>
            <w:r>
              <w:rPr>
                <w:rFonts w:hint="eastAsia" w:ascii="方正仿宋_GBK" w:hAnsi="方正仿宋_GBK" w:eastAsia="方正仿宋_GBK" w:cs="方正仿宋_GBK"/>
                <w:b/>
                <w:color w:val="auto"/>
                <w:sz w:val="21"/>
                <w:szCs w:val="21"/>
                <w:highlight w:val="none"/>
              </w:rPr>
              <w:t>序号</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方正仿宋_GBK" w:hAnsi="方正仿宋_GBK" w:eastAsia="方正仿宋_GBK" w:cs="方正仿宋_GBK"/>
                <w:b/>
                <w:bCs/>
                <w:color w:val="auto"/>
                <w:kern w:val="0"/>
                <w:sz w:val="21"/>
                <w:szCs w:val="21"/>
                <w:highlight w:val="none"/>
                <w:lang w:val="en-US" w:eastAsia="zh-CN"/>
              </w:rPr>
            </w:pPr>
            <w:r>
              <w:rPr>
                <w:rFonts w:hint="eastAsia" w:ascii="方正仿宋_GBK" w:hAnsi="方正仿宋_GBK" w:eastAsia="方正仿宋_GBK" w:cs="方正仿宋_GBK"/>
                <w:b/>
                <w:color w:val="auto"/>
                <w:sz w:val="21"/>
                <w:szCs w:val="21"/>
                <w:highlight w:val="none"/>
              </w:rPr>
              <w:t>项目名称</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最高限价（万元）</w:t>
            </w:r>
          </w:p>
        </w:tc>
        <w:tc>
          <w:tcPr>
            <w:tcW w:w="122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磋商保证金（万元）</w:t>
            </w:r>
          </w:p>
        </w:tc>
        <w:tc>
          <w:tcPr>
            <w:tcW w:w="1613"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成交供应商数量</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名）</w:t>
            </w:r>
          </w:p>
        </w:tc>
        <w:tc>
          <w:tcPr>
            <w:tcW w:w="61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color w:val="auto"/>
                <w:kern w:val="0"/>
                <w:sz w:val="21"/>
                <w:szCs w:val="21"/>
                <w:highlight w:val="none"/>
                <w:lang w:eastAsia="zh-CN"/>
              </w:rPr>
            </w:pPr>
            <w:r>
              <w:rPr>
                <w:rFonts w:hint="eastAsia" w:ascii="方正仿宋_GBK" w:hAnsi="方正仿宋_GBK" w:eastAsia="方正仿宋_GBK" w:cs="方正仿宋_GBK"/>
                <w:b/>
                <w:bCs/>
                <w:color w:val="auto"/>
                <w:kern w:val="0"/>
                <w:sz w:val="21"/>
                <w:szCs w:val="21"/>
                <w:highlight w:val="none"/>
                <w:lang w:eastAsia="zh-CN"/>
              </w:rPr>
              <w:t>备注</w:t>
            </w:r>
          </w:p>
        </w:tc>
      </w:tr>
      <w:tr>
        <w:tblPrEx>
          <w:tblLayout w:type="fixed"/>
        </w:tblPrEx>
        <w:trPr>
          <w:trHeight w:val="518" w:hRule="atLeast"/>
          <w:jc w:val="center"/>
        </w:trPr>
        <w:tc>
          <w:tcPr>
            <w:tcW w:w="6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180"/>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Cs/>
                <w:color w:val="auto"/>
                <w:sz w:val="21"/>
                <w:szCs w:val="21"/>
                <w:highlight w:val="none"/>
              </w:rPr>
            </w:pPr>
            <w:r>
              <w:rPr>
                <w:rFonts w:hint="default" w:ascii="Times New Roman" w:hAnsi="Times New Roman" w:eastAsia="方正仿宋_GBK" w:cs="Times New Roman"/>
                <w:bCs/>
                <w:color w:val="auto"/>
                <w:sz w:val="21"/>
                <w:szCs w:val="21"/>
                <w:highlight w:val="none"/>
              </w:rPr>
              <w:t>1</w:t>
            </w:r>
          </w:p>
        </w:tc>
        <w:tc>
          <w:tcPr>
            <w:tcW w:w="3959"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pStyle w:val="180"/>
              <w:keepNext w:val="0"/>
              <w:keepLines w:val="0"/>
              <w:pageBreakBefore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019"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48</w:t>
            </w:r>
          </w:p>
        </w:tc>
        <w:tc>
          <w:tcPr>
            <w:tcW w:w="1225" w:type="dxa"/>
            <w:tcBorders>
              <w:top w:val="single" w:color="000000" w:sz="4" w:space="0"/>
              <w:left w:val="single" w:color="auto" w:sz="4" w:space="0"/>
              <w:right w:val="single" w:color="auto" w:sz="4" w:space="0"/>
            </w:tcBorders>
            <w:vAlign w:val="center"/>
          </w:tcPr>
          <w:p>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eastAsia" w:ascii="Times New Roman" w:hAnsi="Times New Roman" w:eastAsia="方正仿宋_GBK" w:cs="Times New Roman"/>
                <w:bCs/>
                <w:color w:val="auto"/>
                <w:sz w:val="21"/>
                <w:szCs w:val="21"/>
                <w:highlight w:val="none"/>
                <w:lang w:val="en-US" w:eastAsia="zh-CN"/>
              </w:rPr>
              <w:t>0.9</w:t>
            </w:r>
          </w:p>
        </w:tc>
        <w:tc>
          <w:tcPr>
            <w:tcW w:w="1613" w:type="dxa"/>
            <w:tcBorders>
              <w:top w:val="single" w:color="000000" w:sz="4" w:space="0"/>
              <w:left w:val="single" w:color="auto" w:sz="4" w:space="0"/>
              <w:right w:val="single" w:color="auto" w:sz="4" w:space="0"/>
            </w:tcBorders>
            <w:vAlign w:val="center"/>
          </w:tcPr>
          <w:p>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Cs/>
                <w:color w:val="auto"/>
                <w:sz w:val="21"/>
                <w:szCs w:val="21"/>
                <w:highlight w:val="none"/>
                <w:lang w:val="en-US" w:eastAsia="zh-CN"/>
              </w:rPr>
            </w:pPr>
            <w:r>
              <w:rPr>
                <w:rFonts w:hint="default" w:ascii="Times New Roman" w:hAnsi="Times New Roman" w:eastAsia="方正仿宋_GBK" w:cs="Times New Roman"/>
                <w:bCs/>
                <w:color w:val="auto"/>
                <w:sz w:val="21"/>
                <w:szCs w:val="21"/>
                <w:highlight w:val="none"/>
                <w:lang w:val="en-US" w:eastAsia="zh-CN"/>
              </w:rPr>
              <w:t>1</w:t>
            </w:r>
          </w:p>
        </w:tc>
        <w:tc>
          <w:tcPr>
            <w:tcW w:w="615" w:type="dxa"/>
            <w:tcBorders>
              <w:top w:val="single" w:color="000000" w:sz="4" w:space="0"/>
              <w:left w:val="single" w:color="auto" w:sz="4" w:space="0"/>
              <w:right w:val="single" w:color="auto" w:sz="4" w:space="0"/>
            </w:tcBorders>
            <w:vAlign w:val="center"/>
          </w:tcPr>
          <w:p>
            <w:pPr>
              <w:pStyle w:val="180"/>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无</w:t>
            </w:r>
          </w:p>
        </w:tc>
      </w:tr>
    </w:tbl>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8" w:name="_Toc16419"/>
      <w:bookmarkStart w:id="19" w:name="_Toc28370"/>
      <w:bookmarkStart w:id="20" w:name="_Toc25659"/>
      <w:bookmarkStart w:id="21" w:name="_Toc24384"/>
      <w:bookmarkStart w:id="22" w:name="_Toc9697"/>
      <w:bookmarkStart w:id="23" w:name="_Toc488"/>
      <w:r>
        <w:rPr>
          <w:rFonts w:hint="eastAsia" w:ascii="Times New Roman" w:hAnsi="Times New Roman" w:eastAsia="方正仿宋_GBK" w:cs="方正仿宋_GBK"/>
          <w:color w:val="auto"/>
          <w:sz w:val="24"/>
          <w:szCs w:val="24"/>
          <w:highlight w:val="none"/>
        </w:rPr>
        <w:t>二、资金来源</w:t>
      </w:r>
      <w:bookmarkEnd w:id="18"/>
      <w:bookmarkEnd w:id="19"/>
      <w:bookmarkEnd w:id="20"/>
      <w:bookmarkEnd w:id="21"/>
      <w:bookmarkEnd w:id="22"/>
      <w:bookmarkEnd w:id="23"/>
    </w:p>
    <w:p>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自筹资金，预算金额合计</w:t>
      </w:r>
      <w:r>
        <w:rPr>
          <w:rFonts w:hint="eastAsia" w:ascii="Times New Roman" w:hAnsi="Times New Roman" w:eastAsia="方正仿宋_GBK" w:cs="方正仿宋_GBK"/>
          <w:bCs/>
          <w:color w:val="auto"/>
          <w:sz w:val="24"/>
          <w:szCs w:val="24"/>
          <w:highlight w:val="none"/>
          <w:lang w:val="en-US" w:eastAsia="zh-CN"/>
        </w:rPr>
        <w:t>48</w:t>
      </w:r>
      <w:r>
        <w:rPr>
          <w:rFonts w:hint="eastAsia" w:ascii="Times New Roman" w:hAnsi="Times New Roman" w:eastAsia="方正仿宋_GBK" w:cs="方正仿宋_GBK"/>
          <w:color w:val="auto"/>
          <w:sz w:val="24"/>
          <w:szCs w:val="24"/>
          <w:highlight w:val="none"/>
        </w:rPr>
        <w:t>万元。</w:t>
      </w:r>
    </w:p>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 w:name="_Toc20603"/>
      <w:bookmarkStart w:id="25" w:name="_Toc6793"/>
      <w:bookmarkStart w:id="26" w:name="_Toc2290"/>
      <w:bookmarkStart w:id="27" w:name="_Toc30731"/>
      <w:bookmarkStart w:id="28" w:name="_Toc1130"/>
      <w:bookmarkStart w:id="29" w:name="_Toc23800"/>
      <w:r>
        <w:rPr>
          <w:rFonts w:hint="eastAsia" w:ascii="Times New Roman" w:hAnsi="Times New Roman" w:eastAsia="方正仿宋_GBK" w:cs="方正仿宋_GBK"/>
          <w:color w:val="auto"/>
          <w:sz w:val="24"/>
          <w:szCs w:val="24"/>
          <w:highlight w:val="none"/>
        </w:rPr>
        <w:t>三、供应商资格条件</w:t>
      </w:r>
      <w:bookmarkEnd w:id="24"/>
      <w:bookmarkEnd w:id="25"/>
      <w:bookmarkEnd w:id="26"/>
      <w:bookmarkEnd w:id="27"/>
      <w:bookmarkEnd w:id="28"/>
      <w:bookmarkEnd w:id="29"/>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（一）满足《中华人民共和国政府采购法》第二十二条规定。</w:t>
      </w:r>
    </w:p>
    <w:p>
      <w:pPr>
        <w:pStyle w:val="39"/>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（二）本项目的特定资格要求：无。</w:t>
      </w:r>
    </w:p>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0" w:name="_Toc22486"/>
      <w:bookmarkStart w:id="31" w:name="_Toc24159"/>
      <w:bookmarkStart w:id="32" w:name="_Toc12119"/>
      <w:bookmarkStart w:id="33" w:name="_Toc22297"/>
      <w:bookmarkStart w:id="34" w:name="_Toc1574"/>
      <w:bookmarkStart w:id="35" w:name="_Toc25557"/>
      <w:r>
        <w:rPr>
          <w:rFonts w:hint="eastAsia" w:ascii="Times New Roman" w:hAnsi="Times New Roman" w:eastAsia="方正仿宋_GBK" w:cs="方正仿宋_GBK"/>
          <w:color w:val="auto"/>
          <w:sz w:val="24"/>
          <w:szCs w:val="24"/>
          <w:highlight w:val="none"/>
        </w:rPr>
        <w:t>四、磋商有关说明</w:t>
      </w:r>
      <w:bookmarkEnd w:id="16"/>
      <w:bookmarkEnd w:id="30"/>
      <w:bookmarkEnd w:id="31"/>
      <w:bookmarkEnd w:id="32"/>
      <w:bookmarkEnd w:id="33"/>
      <w:bookmarkEnd w:id="34"/>
      <w:bookmarkEnd w:id="35"/>
    </w:p>
    <w:p>
      <w:pPr>
        <w:pageBreakBefore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36" w:name="_Toc373860294"/>
      <w:r>
        <w:rPr>
          <w:rFonts w:hint="eastAsia" w:ascii="Times New Roman" w:hAnsi="Times New Roman" w:eastAsia="方正仿宋_GBK" w:cs="方正仿宋_GBK"/>
          <w:color w:val="auto"/>
          <w:sz w:val="24"/>
          <w:szCs w:val="24"/>
          <w:highlight w:val="none"/>
        </w:rPr>
        <w:t>（一）凡有意参加磋商的供应商，请在“行采家”（https://www.gec123.com）网上下载本项目竞争性磋商文件以及补遗等磋商前公布的所有项目资料，无论供应商下载与否，均视为已知晓所有磋商实质性要求内容，竞争性磋商文件购买费在各供应商递交响应文件时一并缴纳。</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（二）竞争性磋商公告期限：自采购公告发布之日（2025年</w:t>
      </w:r>
      <w:r>
        <w:rPr>
          <w:rFonts w:hint="eastAsia" w:ascii="Times New Roman" w:hAnsi="Times New Roman" w:eastAsia="方正仿宋_GBK" w:cs="方正仿宋_GBK"/>
          <w:color w:val="auto"/>
          <w:sz w:val="24"/>
          <w:szCs w:val="24"/>
          <w:highlight w:val="none"/>
          <w:lang w:val="en-US" w:eastAsia="zh-CN"/>
        </w:rPr>
        <w:t>10</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lang w:val="en-US" w:eastAsia="zh-CN"/>
        </w:rPr>
        <w:t>13</w:t>
      </w:r>
      <w:r>
        <w:rPr>
          <w:rFonts w:hint="eastAsia" w:ascii="Times New Roman" w:hAnsi="Times New Roman" w:eastAsia="方正仿宋_GBK" w:cs="方正仿宋_GBK"/>
          <w:color w:val="auto"/>
          <w:sz w:val="24"/>
          <w:szCs w:val="24"/>
          <w:highlight w:val="none"/>
        </w:rPr>
        <w:t>日）起三个工作日。</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（三）报名及磋商文件发售</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FF0000"/>
          <w:sz w:val="24"/>
          <w:szCs w:val="24"/>
          <w:highlight w:val="none"/>
        </w:rPr>
        <w:t>1.磋商文件发售期：2025年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val="en-US" w:eastAsia="zh-CN"/>
        </w:rPr>
        <w:t>13</w:t>
      </w:r>
      <w:r>
        <w:rPr>
          <w:rFonts w:hint="eastAsia" w:ascii="Times New Roman" w:hAnsi="Times New Roman" w:eastAsia="方正仿宋_GBK" w:cs="方正仿宋_GBK"/>
          <w:color w:val="FF0000"/>
          <w:sz w:val="24"/>
          <w:szCs w:val="24"/>
          <w:highlight w:val="none"/>
        </w:rPr>
        <w:t>日-2025年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30</w:t>
      </w:r>
      <w:r>
        <w:rPr>
          <w:rFonts w:hint="eastAsia" w:ascii="Times New Roman" w:hAnsi="Times New Roman" w:eastAsia="方正仿宋_GBK" w:cs="方正仿宋_GBK"/>
          <w:color w:val="FF0000"/>
          <w:sz w:val="24"/>
          <w:szCs w:val="24"/>
          <w:highlight w:val="none"/>
        </w:rPr>
        <w:t>日</w:t>
      </w:r>
      <w:r>
        <w:rPr>
          <w:rFonts w:hint="eastAsia" w:ascii="Times New Roman" w:hAnsi="Times New Roman" w:eastAsia="方正仿宋_GBK" w:cs="方正仿宋_GBK"/>
          <w:color w:val="FF0000"/>
          <w:sz w:val="24"/>
          <w:szCs w:val="24"/>
          <w:highlight w:val="none"/>
          <w:lang w:eastAsia="zh-CN"/>
        </w:rPr>
        <w:t>。</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2.磋商文件售价：人民币300元/份（售后不退），竞争性磋商文件购买费在各供应商递交响应文件时一并缴纳</w:t>
      </w:r>
      <w:r>
        <w:rPr>
          <w:rFonts w:hint="eastAsia" w:ascii="Times New Roman" w:hAnsi="Times New Roman" w:eastAsia="方正仿宋_GBK" w:cs="方正仿宋_GBK"/>
          <w:color w:val="auto"/>
          <w:sz w:val="24"/>
          <w:szCs w:val="24"/>
          <w:highlight w:val="none"/>
          <w:lang w:eastAsia="zh-CN"/>
        </w:rPr>
        <w:t>。</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3.报名方式：供应商将《重庆千策招标代理有限公司报名表》（加盖供应商公章）扫描后发送至3097860773@qq.com（邮箱）</w:t>
      </w:r>
      <w:r>
        <w:rPr>
          <w:rFonts w:hint="eastAsia" w:ascii="Times New Roman" w:hAnsi="Times New Roman" w:eastAsia="方正仿宋_GBK" w:cs="方正仿宋_GBK"/>
          <w:color w:val="auto"/>
          <w:sz w:val="24"/>
          <w:szCs w:val="24"/>
          <w:highlight w:val="none"/>
          <w:lang w:eastAsia="zh-CN"/>
        </w:rPr>
        <w:t>。</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（四）递交响应文件地点：重庆千策招标代理有限公司会议室（重庆市渝北区星光大道82号天王星D1-2栋7楼）</w:t>
      </w:r>
      <w:bookmarkStart w:id="317" w:name="_GoBack"/>
      <w:bookmarkEnd w:id="317"/>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FF0000"/>
          <w:sz w:val="24"/>
          <w:szCs w:val="24"/>
          <w:highlight w:val="none"/>
          <w:lang w:eastAsia="zh-CN"/>
        </w:rPr>
      </w:pPr>
      <w:r>
        <w:rPr>
          <w:rFonts w:hint="eastAsia" w:ascii="Times New Roman" w:hAnsi="Times New Roman" w:eastAsia="方正仿宋_GBK" w:cs="方正仿宋_GBK"/>
          <w:color w:val="FF0000"/>
          <w:sz w:val="24"/>
          <w:szCs w:val="24"/>
          <w:highlight w:val="none"/>
        </w:rPr>
        <w:t>（五）响应文件递交开始时间：2025年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w:t>
      </w:r>
      <w:r>
        <w:rPr>
          <w:rFonts w:hint="eastAsia" w:ascii="Times New Roman" w:hAnsi="Times New Roman" w:eastAsia="方正仿宋_GBK" w:cs="方正仿宋_GBK"/>
          <w:color w:val="FF0000"/>
          <w:sz w:val="24"/>
          <w:szCs w:val="24"/>
          <w:highlight w:val="none"/>
          <w:lang w:val="en-US" w:eastAsia="zh-CN"/>
        </w:rPr>
        <w:t>09</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3</w:t>
      </w:r>
      <w:r>
        <w:rPr>
          <w:rFonts w:hint="eastAsia" w:ascii="Times New Roman" w:hAnsi="Times New Roman" w:eastAsia="方正仿宋_GBK" w:cs="方正仿宋_GBK"/>
          <w:color w:val="FF0000"/>
          <w:sz w:val="24"/>
          <w:szCs w:val="24"/>
          <w:highlight w:val="none"/>
        </w:rPr>
        <w:t>0</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FF0000"/>
          <w:sz w:val="24"/>
          <w:szCs w:val="24"/>
          <w:highlight w:val="none"/>
          <w:lang w:eastAsia="zh-CN"/>
        </w:rPr>
      </w:pPr>
      <w:r>
        <w:rPr>
          <w:rFonts w:hint="eastAsia" w:ascii="Times New Roman" w:hAnsi="Times New Roman" w:eastAsia="方正仿宋_GBK" w:cs="方正仿宋_GBK"/>
          <w:color w:val="FF0000"/>
          <w:sz w:val="24"/>
          <w:szCs w:val="24"/>
          <w:highlight w:val="none"/>
        </w:rPr>
        <w:t>（六）响应文件递交截止时间：2025年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日北京时间1</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0</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FF0000"/>
          <w:sz w:val="24"/>
          <w:szCs w:val="24"/>
          <w:highlight w:val="none"/>
        </w:rPr>
        <w:t>（七）磋商开始时间：2025年</w:t>
      </w:r>
      <w:r>
        <w:rPr>
          <w:rFonts w:hint="eastAsia" w:ascii="Times New Roman" w:hAnsi="Times New Roman" w:eastAsia="方正仿宋_GBK" w:cs="方正仿宋_GBK"/>
          <w:color w:val="FF0000"/>
          <w:sz w:val="24"/>
          <w:szCs w:val="24"/>
          <w:highlight w:val="none"/>
          <w:lang w:val="en-US" w:eastAsia="zh-CN"/>
        </w:rPr>
        <w:t>10</w:t>
      </w:r>
      <w:r>
        <w:rPr>
          <w:rFonts w:hint="eastAsia" w:ascii="Times New Roman" w:hAnsi="Times New Roman" w:eastAsia="方正仿宋_GBK" w:cs="方正仿宋_GBK"/>
          <w:color w:val="FF0000"/>
          <w:sz w:val="24"/>
          <w:szCs w:val="24"/>
          <w:highlight w:val="none"/>
        </w:rPr>
        <w:t>月</w:t>
      </w:r>
      <w:r>
        <w:rPr>
          <w:rFonts w:hint="eastAsia" w:ascii="Times New Roman" w:hAnsi="Times New Roman" w:eastAsia="方正仿宋_GBK" w:cs="方正仿宋_GBK"/>
          <w:color w:val="FF0000"/>
          <w:sz w:val="24"/>
          <w:szCs w:val="24"/>
          <w:highlight w:val="none"/>
          <w:lang w:eastAsia="zh-CN"/>
        </w:rPr>
        <w:t>31</w:t>
      </w:r>
      <w:r>
        <w:rPr>
          <w:rFonts w:hint="eastAsia" w:ascii="Times New Roman" w:hAnsi="Times New Roman" w:eastAsia="方正仿宋_GBK" w:cs="方正仿宋_GBK"/>
          <w:color w:val="FF0000"/>
          <w:sz w:val="24"/>
          <w:szCs w:val="24"/>
          <w:highlight w:val="none"/>
        </w:rPr>
        <w:t>日北京时间1</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w:t>
      </w:r>
      <w:r>
        <w:rPr>
          <w:rFonts w:hint="eastAsia" w:ascii="Times New Roman" w:hAnsi="Times New Roman" w:eastAsia="方正仿宋_GBK" w:cs="方正仿宋_GBK"/>
          <w:color w:val="FF0000"/>
          <w:sz w:val="24"/>
          <w:szCs w:val="24"/>
          <w:highlight w:val="none"/>
          <w:lang w:val="en-US" w:eastAsia="zh-CN"/>
        </w:rPr>
        <w:t>0</w:t>
      </w:r>
      <w:r>
        <w:rPr>
          <w:rFonts w:hint="eastAsia" w:ascii="Times New Roman" w:hAnsi="Times New Roman" w:eastAsia="方正仿宋_GBK" w:cs="方正仿宋_GBK"/>
          <w:color w:val="FF0000"/>
          <w:sz w:val="24"/>
          <w:szCs w:val="24"/>
          <w:highlight w:val="none"/>
        </w:rPr>
        <w:t>0</w:t>
      </w:r>
    </w:p>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37" w:name="_Toc21103"/>
      <w:bookmarkStart w:id="38" w:name="_Toc29483"/>
      <w:bookmarkStart w:id="39" w:name="_Toc21333"/>
      <w:bookmarkStart w:id="40" w:name="_Toc13010"/>
      <w:bookmarkStart w:id="41" w:name="_Toc17996"/>
      <w:bookmarkStart w:id="42" w:name="_Toc19080"/>
      <w:r>
        <w:rPr>
          <w:rFonts w:hint="eastAsia" w:ascii="Times New Roman" w:hAnsi="Times New Roman" w:eastAsia="方正仿宋_GBK" w:cs="方正仿宋_GBK"/>
          <w:color w:val="auto"/>
          <w:sz w:val="24"/>
          <w:szCs w:val="24"/>
          <w:highlight w:val="none"/>
        </w:rPr>
        <w:t>五、磋商保证金</w:t>
      </w:r>
      <w:bookmarkEnd w:id="36"/>
      <w:bookmarkEnd w:id="37"/>
      <w:bookmarkEnd w:id="38"/>
      <w:bookmarkEnd w:id="39"/>
      <w:bookmarkEnd w:id="40"/>
      <w:bookmarkEnd w:id="41"/>
      <w:bookmarkEnd w:id="42"/>
    </w:p>
    <w:bookmarkEnd w:id="17"/>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43" w:name="_Toc479668114"/>
      <w:bookmarkStart w:id="44" w:name="_Toc480466698"/>
      <w:r>
        <w:rPr>
          <w:rFonts w:hint="eastAsia" w:ascii="Times New Roman" w:hAnsi="Times New Roman" w:eastAsia="方正仿宋_GBK" w:cs="方正仿宋_GBK"/>
          <w:color w:val="auto"/>
          <w:sz w:val="24"/>
          <w:szCs w:val="24"/>
          <w:highlight w:val="none"/>
        </w:rPr>
        <w:t>（一）保证金递交</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1.供应商应足额缴纳保证金（保证金金额详见本篇，一、竞争性磋商内容），并汇至以下账户，保证金的到账截止时间同响应文件递交截止时间。</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保证金账户：</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2.各供应商在银行转账（电汇）时，须充分考虑</w:t>
      </w:r>
      <w:r>
        <w:rPr>
          <w:rFonts w:hint="eastAsia" w:ascii="Times New Roman" w:hAnsi="Times New Roman" w:eastAsia="方正仿宋_GBK" w:cs="方正仿宋_GBK"/>
          <w:color w:val="auto"/>
          <w:sz w:val="24"/>
          <w:szCs w:val="24"/>
          <w:highlight w:val="none"/>
        </w:rPr>
        <w:t>银行转账（电汇）的时间差风险，如同城转账、异地转账或汇款、跨行转账或电汇的时间要求。</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（二）保证金退还方式</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1.未成交供应商的保证金，在成交通知书发放后，采购代理机构在五个工作日内按供应商来款账户信息退还。</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2.成交供应商的保证金，在成交供应商与采购人签订合同后，采购代理机构在五个工作日内按供应商来款账户信息退还。</w:t>
      </w:r>
    </w:p>
    <w:bookmarkEnd w:id="43"/>
    <w:bookmarkEnd w:id="44"/>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45" w:name="_Toc12668"/>
      <w:bookmarkStart w:id="46" w:name="_Toc2886"/>
      <w:bookmarkStart w:id="47" w:name="_Toc14014"/>
      <w:bookmarkStart w:id="48" w:name="_Toc13860"/>
      <w:bookmarkStart w:id="49" w:name="_Toc5870"/>
      <w:bookmarkStart w:id="50" w:name="_Toc480466699"/>
      <w:bookmarkStart w:id="51" w:name="_Toc26508"/>
      <w:r>
        <w:rPr>
          <w:rFonts w:hint="eastAsia" w:ascii="Times New Roman" w:hAnsi="Times New Roman" w:eastAsia="方正仿宋_GBK" w:cs="方正仿宋_GBK"/>
          <w:color w:val="auto"/>
          <w:sz w:val="24"/>
          <w:szCs w:val="24"/>
          <w:highlight w:val="none"/>
        </w:rPr>
        <w:t>六、其他有关规定</w:t>
      </w:r>
      <w:bookmarkEnd w:id="45"/>
      <w:bookmarkEnd w:id="46"/>
      <w:bookmarkEnd w:id="47"/>
      <w:bookmarkEnd w:id="48"/>
      <w:bookmarkEnd w:id="49"/>
      <w:bookmarkEnd w:id="50"/>
      <w:bookmarkEnd w:id="51"/>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（一）单位负责人为同一人或者存在直接控股、管理关系的不同供应商，不得参加同一合同项目（分包）下的政府采购活动，否则均为响应无效。</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（二）为采购项目提供整体设计、规范编制或者项目管理、监理、检测等服务的供应商，不得再参加该采购项目的其他采购活动。</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（三）本项目的补遗文件（如果有）一律在“行采家”（https://www.gec123.com）上发布，请各供应商注意下载；无论供应商下载与否，均视同供应商已知晓本项目补遗文件（如果有）的内容。</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（四）超过响应文件截止时间递交的响应文件，恕不接收。</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（五）磋商费用：无论磋商结果如何，供应商参与本项目磋商的所有费用均应由供应商自行承担。</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bookmarkStart w:id="52" w:name="_Toc480466700"/>
      <w:r>
        <w:rPr>
          <w:rFonts w:hint="eastAsia" w:ascii="Times New Roman" w:hAnsi="Times New Roman" w:eastAsia="方正仿宋_GBK" w:cs="方正仿宋_GBK"/>
          <w:color w:val="auto"/>
          <w:sz w:val="24"/>
          <w:szCs w:val="24"/>
          <w:highlight w:val="none"/>
        </w:rPr>
        <w:t>（六）本项目不接受联合体参与磋商。</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（七）本项目不接受合同分包</w:t>
      </w:r>
      <w:r>
        <w:rPr>
          <w:rFonts w:hint="eastAsia" w:ascii="Times New Roman" w:hAnsi="Times New Roman" w:eastAsia="方正仿宋_GBK" w:cs="方正仿宋_GBK"/>
          <w:b/>
          <w:bCs/>
          <w:color w:val="auto"/>
          <w:sz w:val="24"/>
          <w:szCs w:val="24"/>
          <w:highlight w:val="none"/>
        </w:rPr>
        <w:t>。</w:t>
      </w:r>
    </w:p>
    <w:p>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3"/>
        <w:pageBreakBefore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53" w:name="_Toc2958"/>
      <w:bookmarkStart w:id="54" w:name="_Toc26641"/>
      <w:bookmarkStart w:id="55" w:name="_Toc3912"/>
      <w:bookmarkStart w:id="56" w:name="_Toc28182"/>
      <w:bookmarkStart w:id="57" w:name="_Toc29738"/>
      <w:bookmarkStart w:id="58" w:name="_Toc269"/>
      <w:r>
        <w:rPr>
          <w:rFonts w:hint="eastAsia" w:ascii="Times New Roman" w:hAnsi="Times New Roman" w:eastAsia="方正仿宋_GBK" w:cs="方正仿宋_GBK"/>
          <w:color w:val="auto"/>
          <w:sz w:val="24"/>
          <w:szCs w:val="24"/>
          <w:highlight w:val="none"/>
        </w:rPr>
        <w:t>七、联系方式</w:t>
      </w:r>
      <w:bookmarkEnd w:id="52"/>
      <w:bookmarkEnd w:id="53"/>
      <w:bookmarkEnd w:id="54"/>
      <w:bookmarkEnd w:id="55"/>
      <w:bookmarkEnd w:id="56"/>
      <w:bookmarkEnd w:id="57"/>
      <w:bookmarkEnd w:id="58"/>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（一）采购人：重庆开放大学 重庆工商职业学院</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联系人：</w:t>
      </w:r>
      <w:r>
        <w:rPr>
          <w:rFonts w:hint="eastAsia" w:ascii="Times New Roman" w:hAnsi="Times New Roman" w:eastAsia="方正仿宋_GBK" w:cs="方正仿宋_GBK"/>
          <w:color w:val="auto"/>
          <w:sz w:val="24"/>
          <w:szCs w:val="24"/>
          <w:highlight w:val="none"/>
          <w:lang w:val="en-US" w:eastAsia="zh-CN"/>
        </w:rPr>
        <w:t xml:space="preserve">程老师  冉老师 </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电  话：023-68465180</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地  址：重庆市九龙坡区九龙科技园区华龙大道1号</w:t>
      </w:r>
    </w:p>
    <w:p>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（二）采购代理机构：重庆千策招标代理有限公司</w:t>
      </w:r>
    </w:p>
    <w:p>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联系人：康莉 </w:t>
      </w:r>
    </w:p>
    <w:p>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电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话：023</w:t>
      </w:r>
      <w:r>
        <w:rPr>
          <w:rFonts w:hint="eastAsia" w:ascii="Times New Roman" w:hAnsi="Times New Roman" w:eastAsia="方正仿宋_GBK" w:cs="方正仿宋_GBK"/>
          <w:color w:val="auto"/>
          <w:kern w:val="1"/>
          <w:sz w:val="24"/>
          <w:szCs w:val="24"/>
          <w:highlight w:val="none"/>
          <w:u w:val="none"/>
        </w:rPr>
        <w:t>-</w:t>
      </w:r>
      <w:r>
        <w:rPr>
          <w:rFonts w:hint="eastAsia" w:ascii="Times New Roman" w:hAnsi="Times New Roman" w:eastAsia="方正仿宋_GBK" w:cs="方正仿宋_GBK"/>
          <w:color w:val="auto"/>
          <w:sz w:val="24"/>
          <w:szCs w:val="24"/>
          <w:highlight w:val="none"/>
          <w:u w:val="none"/>
        </w:rPr>
        <w:t>63206045  17723952098（项目内容咨询）</w:t>
      </w:r>
    </w:p>
    <w:p>
      <w:pPr>
        <w:pageBreakBefore w:val="0"/>
        <w:kinsoku/>
        <w:wordWrap/>
        <w:overflowPunct/>
        <w:topLinePunct w:val="0"/>
        <w:autoSpaceDE/>
        <w:autoSpaceDN/>
        <w:bidi w:val="0"/>
        <w:adjustRightInd/>
        <w:snapToGrid w:val="0"/>
        <w:spacing w:line="400" w:lineRule="exact"/>
        <w:ind w:firstLine="1440" w:firstLineChars="600"/>
        <w:jc w:val="left"/>
        <w:textAlignment w:val="auto"/>
        <w:rPr>
          <w:rFonts w:hint="eastAsia" w:ascii="Times New Roman" w:hAnsi="Times New Roman" w:eastAsia="方正仿宋_GBK" w:cs="方正仿宋_GBK"/>
          <w:color w:val="auto"/>
          <w:sz w:val="24"/>
          <w:szCs w:val="24"/>
          <w:highlight w:val="none"/>
          <w:u w:val="none"/>
        </w:rPr>
      </w:pPr>
      <w:r>
        <w:rPr>
          <w:rFonts w:hint="eastAsia" w:ascii="Times New Roman" w:hAnsi="Times New Roman" w:eastAsia="方正仿宋_GBK" w:cs="方正仿宋_GBK"/>
          <w:color w:val="auto"/>
          <w:kern w:val="1"/>
          <w:sz w:val="24"/>
          <w:szCs w:val="24"/>
          <w:highlight w:val="none"/>
          <w:u w:val="none"/>
        </w:rPr>
        <w:t>023-67461776（报名咨询）</w:t>
      </w:r>
    </w:p>
    <w:p>
      <w:pPr>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kern w:val="1"/>
          <w:sz w:val="24"/>
          <w:szCs w:val="24"/>
          <w:highlight w:val="none"/>
          <w:u w:val="none"/>
        </w:rPr>
      </w:pPr>
      <w:r>
        <w:rPr>
          <w:rFonts w:hint="eastAsia" w:ascii="Times New Roman" w:hAnsi="Times New Roman" w:eastAsia="方正仿宋_GBK" w:cs="方正仿宋_GBK"/>
          <w:color w:val="auto"/>
          <w:sz w:val="24"/>
          <w:szCs w:val="24"/>
          <w:highlight w:val="none"/>
          <w:u w:val="none"/>
        </w:rPr>
        <w:t xml:space="preserve">地 </w:t>
      </w:r>
      <w:r>
        <w:rPr>
          <w:rFonts w:hint="eastAsia" w:ascii="Times New Roman" w:hAnsi="Times New Roman" w:eastAsia="方正仿宋_GBK" w:cs="方正仿宋_GBK"/>
          <w:color w:val="auto"/>
          <w:sz w:val="24"/>
          <w:szCs w:val="24"/>
          <w:highlight w:val="none"/>
          <w:u w:val="none"/>
          <w:lang w:val="en-US" w:eastAsia="zh-CN"/>
        </w:rPr>
        <w:t xml:space="preserve">  </w:t>
      </w:r>
      <w:r>
        <w:rPr>
          <w:rFonts w:hint="eastAsia" w:ascii="Times New Roman" w:hAnsi="Times New Roman" w:eastAsia="方正仿宋_GBK" w:cs="方正仿宋_GBK"/>
          <w:color w:val="auto"/>
          <w:sz w:val="24"/>
          <w:szCs w:val="24"/>
          <w:highlight w:val="none"/>
          <w:u w:val="none"/>
        </w:rPr>
        <w:t xml:space="preserve"> 址：</w:t>
      </w:r>
      <w:r>
        <w:rPr>
          <w:rFonts w:hint="eastAsia" w:ascii="Times New Roman" w:hAnsi="Times New Roman" w:eastAsia="方正仿宋_GBK" w:cs="方正仿宋_GBK"/>
          <w:color w:val="auto"/>
          <w:kern w:val="1"/>
          <w:sz w:val="24"/>
          <w:szCs w:val="24"/>
          <w:highlight w:val="none"/>
          <w:u w:val="none"/>
        </w:rPr>
        <w:t>重庆市渝北区星光大道82号天王星D1—2栋7楼</w:t>
      </w:r>
    </w:p>
    <w:p>
      <w:pPr>
        <w:spacing w:line="360" w:lineRule="auto"/>
        <w:jc w:val="center"/>
        <w:rPr>
          <w:rFonts w:hint="eastAsia" w:ascii="方正仿宋_GBK" w:hAnsi="方正仿宋_GBK" w:eastAsia="方正仿宋_GBK" w:cs="方正仿宋_GBK"/>
          <w:color w:val="auto"/>
          <w:kern w:val="1"/>
          <w:szCs w:val="28"/>
          <w:highlight w:val="none"/>
        </w:rPr>
        <w:sectPr>
          <w:headerReference r:id="rId8" w:type="default"/>
          <w:footerReference r:id="rId9"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kern w:val="1"/>
          <w:szCs w:val="28"/>
          <w:highlight w:val="none"/>
        </w:rPr>
        <w:br w:type="page"/>
      </w:r>
      <w:bookmarkStart w:id="59" w:name="_Toc23617"/>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60" w:name="_Toc13783"/>
      <w:bookmarkStart w:id="61" w:name="_Toc2392"/>
      <w:bookmarkStart w:id="62" w:name="_Toc23810"/>
      <w:bookmarkStart w:id="63" w:name="_Toc31422"/>
      <w:bookmarkStart w:id="64" w:name="_Toc7179"/>
      <w:r>
        <w:rPr>
          <w:rFonts w:hint="eastAsia" w:ascii="方正小标宋_GBK" w:hAnsi="方正小标宋_GBK" w:eastAsia="方正小标宋_GBK" w:cs="方正小标宋_GBK"/>
          <w:b/>
          <w:bCs w:val="0"/>
          <w:color w:val="auto"/>
          <w:sz w:val="36"/>
          <w:szCs w:val="32"/>
          <w:highlight w:val="none"/>
        </w:rPr>
        <w:t>第二篇  磋商项目服务需求</w:t>
      </w:r>
      <w:bookmarkEnd w:id="59"/>
      <w:bookmarkEnd w:id="60"/>
      <w:bookmarkEnd w:id="61"/>
      <w:bookmarkEnd w:id="62"/>
      <w:bookmarkEnd w:id="63"/>
      <w:bookmarkEnd w:id="64"/>
    </w:p>
    <w:p>
      <w:pPr>
        <w:pStyle w:val="3"/>
        <w:pageBreakBefore w:val="0"/>
        <w:kinsoku/>
        <w:wordWrap/>
        <w:overflowPunct/>
        <w:topLinePunct w:val="0"/>
        <w:autoSpaceDE/>
        <w:autoSpaceDN/>
        <w:bidi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65" w:name="_Toc530144825"/>
      <w:bookmarkStart w:id="66" w:name="_Toc7225"/>
      <w:bookmarkStart w:id="67" w:name="_Toc9881"/>
      <w:bookmarkStart w:id="68" w:name="_Toc16631"/>
      <w:bookmarkStart w:id="69" w:name="_Toc3849"/>
      <w:bookmarkStart w:id="70" w:name="_Toc16305"/>
      <w:bookmarkStart w:id="71" w:name="_Toc18340"/>
      <w:bookmarkStart w:id="72" w:name="_Toc12789058"/>
      <w:r>
        <w:rPr>
          <w:rFonts w:hint="eastAsia" w:ascii="方正仿宋_GBK" w:hAnsi="方正仿宋_GBK" w:eastAsia="方正仿宋_GBK" w:cs="方正仿宋_GBK"/>
          <w:color w:val="auto"/>
          <w:sz w:val="24"/>
          <w:szCs w:val="24"/>
          <w:highlight w:val="none"/>
        </w:rPr>
        <w:t>一、</w:t>
      </w:r>
      <w:bookmarkEnd w:id="65"/>
      <w:r>
        <w:rPr>
          <w:rFonts w:hint="eastAsia" w:ascii="方正仿宋_GBK" w:hAnsi="方正仿宋_GBK" w:eastAsia="方正仿宋_GBK" w:cs="方正仿宋_GBK"/>
          <w:color w:val="auto"/>
          <w:sz w:val="24"/>
          <w:szCs w:val="24"/>
          <w:highlight w:val="none"/>
        </w:rPr>
        <w:t>采购项目情况一览表</w:t>
      </w:r>
      <w:bookmarkEnd w:id="66"/>
      <w:bookmarkEnd w:id="67"/>
      <w:bookmarkEnd w:id="68"/>
      <w:bookmarkEnd w:id="69"/>
      <w:bookmarkEnd w:id="70"/>
      <w:bookmarkEnd w:id="71"/>
    </w:p>
    <w:tbl>
      <w:tblPr>
        <w:tblStyle w:val="71"/>
        <w:tblW w:w="9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69"/>
        <w:gridCol w:w="1263"/>
        <w:gridCol w:w="2082"/>
      </w:tblGrid>
      <w:tr>
        <w:tblPrEx>
          <w:tblLayout w:type="fixed"/>
        </w:tblPrEx>
        <w:trPr>
          <w:trHeight w:val="431"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bookmarkStart w:id="73" w:name="_Toc20515"/>
            <w:r>
              <w:rPr>
                <w:rFonts w:hint="eastAsia" w:ascii="方正仿宋_GBK" w:hAnsi="方正仿宋_GBK" w:eastAsia="方正仿宋_GBK" w:cs="方正仿宋_GBK"/>
                <w:b/>
                <w:color w:val="auto"/>
                <w:sz w:val="21"/>
                <w:szCs w:val="21"/>
                <w:highlight w:val="none"/>
              </w:rPr>
              <w:t>序号</w:t>
            </w:r>
          </w:p>
        </w:tc>
        <w:tc>
          <w:tcPr>
            <w:tcW w:w="50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bCs w:val="0"/>
                <w:color w:val="auto"/>
                <w:spacing w:val="0"/>
                <w:sz w:val="21"/>
                <w:szCs w:val="21"/>
                <w:highlight w:val="none"/>
                <w:lang w:eastAsia="zh-CN"/>
              </w:rPr>
              <w:t>项目名称</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数量/单位</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备注</w:t>
            </w:r>
          </w:p>
        </w:tc>
      </w:tr>
      <w:tr>
        <w:tblPrEx>
          <w:tblLayout w:type="fixed"/>
        </w:tblPrEx>
        <w:trPr>
          <w:trHeight w:val="431" w:hRule="atLeast"/>
          <w:jc w:val="center"/>
        </w:trPr>
        <w:tc>
          <w:tcPr>
            <w:tcW w:w="739" w:type="dxa"/>
            <w:vAlign w:val="center"/>
          </w:tcPr>
          <w:p>
            <w:pPr>
              <w:pStyle w:val="18"/>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0"/>
              <w:rPr>
                <w:rFonts w:hint="eastAsia" w:ascii="方正仿宋_GBK" w:hAnsi="方正仿宋_GBK" w:eastAsia="方正仿宋_GBK" w:cs="方正仿宋_GBK"/>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50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重庆开放大学重庆工商职业学院干部管理“一件事”应用功能系统采购项目</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pacing w:val="0"/>
                <w:sz w:val="21"/>
                <w:szCs w:val="21"/>
                <w:highlight w:val="none"/>
                <w:lang w:val="en-US" w:eastAsia="zh-CN"/>
              </w:rPr>
              <w:t>1/项</w:t>
            </w:r>
          </w:p>
        </w:tc>
        <w:tc>
          <w:tcPr>
            <w:tcW w:w="2082"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pacing w:val="0"/>
                <w:sz w:val="21"/>
                <w:szCs w:val="21"/>
                <w:highlight w:val="none"/>
                <w:lang w:eastAsia="zh-CN"/>
              </w:rPr>
              <w:t>具体内容详见下文</w:t>
            </w:r>
          </w:p>
        </w:tc>
      </w:tr>
      <w:bookmarkEnd w:id="73"/>
    </w:tbl>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“※”标注的服务需求为符合性审查中的实质性要求，须在响应文件中进行响应，若不满足按无效响应处理。</w:t>
      </w:r>
    </w:p>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“★”标注的服务需求为重要服务需求，须在响应文件中进行响应，若不满足将按照评标因素中相关规定处理。</w:t>
      </w:r>
    </w:p>
    <w:p>
      <w:pPr>
        <w:pStyle w:val="3"/>
        <w:pageBreakBefore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方正仿宋_GBK" w:eastAsia="方正仿宋_GBK" w:cs="方正仿宋_GBK"/>
          <w:color w:val="auto"/>
          <w:sz w:val="24"/>
          <w:szCs w:val="24"/>
          <w:highlight w:val="none"/>
        </w:rPr>
      </w:pPr>
      <w:bookmarkStart w:id="74" w:name="_Toc20008"/>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、采购项目</w:t>
      </w:r>
      <w:r>
        <w:rPr>
          <w:rFonts w:hint="eastAsia" w:ascii="方正仿宋_GBK" w:hAnsi="方正仿宋_GBK" w:eastAsia="方正仿宋_GBK" w:cs="方正仿宋_GBK"/>
          <w:color w:val="auto"/>
          <w:sz w:val="24"/>
          <w:szCs w:val="24"/>
          <w:highlight w:val="none"/>
          <w:lang w:eastAsia="zh-CN"/>
        </w:rPr>
        <w:t>服务需</w:t>
      </w:r>
      <w:r>
        <w:rPr>
          <w:rFonts w:hint="eastAsia" w:ascii="方正仿宋_GBK" w:hAnsi="方正仿宋_GBK" w:eastAsia="方正仿宋_GBK" w:cs="方正仿宋_GBK"/>
          <w:color w:val="auto"/>
          <w:sz w:val="24"/>
          <w:szCs w:val="24"/>
          <w:highlight w:val="none"/>
        </w:rPr>
        <w:t>求</w:t>
      </w:r>
      <w:bookmarkEnd w:id="74"/>
    </w:p>
    <w:tbl>
      <w:tblPr>
        <w:tblStyle w:val="71"/>
        <w:tblW w:w="4912"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4"/>
        <w:gridCol w:w="6391"/>
        <w:gridCol w:w="745"/>
      </w:tblGrid>
      <w:tr>
        <w:tblPrEx>
          <w:tblLayout w:type="fixed"/>
        </w:tblPrEx>
        <w:trPr>
          <w:trHeight w:val="484" w:hRule="atLeast"/>
          <w:jc w:val="center"/>
        </w:trPr>
        <w:tc>
          <w:tcPr>
            <w:tcW w:w="756" w:type="dxa"/>
            <w:vAlign w:val="center"/>
          </w:tcPr>
          <w:p>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1234" w:type="dxa"/>
            <w:vAlign w:val="center"/>
          </w:tcPr>
          <w:p>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产品名称</w:t>
            </w:r>
          </w:p>
        </w:tc>
        <w:tc>
          <w:tcPr>
            <w:tcW w:w="6391" w:type="dxa"/>
            <w:vAlign w:val="center"/>
          </w:tcPr>
          <w:p>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技术参数</w:t>
            </w:r>
          </w:p>
        </w:tc>
        <w:tc>
          <w:tcPr>
            <w:tcW w:w="745" w:type="dxa"/>
            <w:vAlign w:val="center"/>
          </w:tcPr>
          <w:p>
            <w:pPr>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数量</w:t>
            </w:r>
          </w:p>
        </w:tc>
      </w:tr>
      <w:tr>
        <w:tblPrEx>
          <w:tblLayout w:type="fixed"/>
        </w:tblPrEx>
        <w:trPr>
          <w:jc w:val="center"/>
        </w:trPr>
        <w:tc>
          <w:tcPr>
            <w:tcW w:w="756" w:type="dxa"/>
            <w:vAlign w:val="center"/>
          </w:tcPr>
          <w:p>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34" w:type="dxa"/>
            <w:vAlign w:val="center"/>
          </w:tcPr>
          <w:p>
            <w:pPr>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sz w:val="21"/>
                <w:szCs w:val="21"/>
              </w:rPr>
              <w:t>干部管理“一件事”（干部画像）应用</w:t>
            </w:r>
            <w:r>
              <w:rPr>
                <w:rFonts w:hint="eastAsia" w:ascii="方正仿宋_GBK" w:hAnsi="方正仿宋_GBK" w:eastAsia="方正仿宋_GBK" w:cs="方正仿宋_GBK"/>
                <w:sz w:val="21"/>
                <w:szCs w:val="21"/>
                <w:lang w:val="en-US" w:eastAsia="zh-CN"/>
              </w:rPr>
              <w:t>模块</w:t>
            </w:r>
          </w:p>
        </w:tc>
        <w:tc>
          <w:tcPr>
            <w:tcW w:w="6391" w:type="dxa"/>
            <w:vAlign w:val="center"/>
          </w:tcPr>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对干部的基本信息以及干部的选育管用等多源数据模型先行场景建设，对二级班子、干部进行画像，建设框架介入学校人事、纪检、科研、教务等系统需求，同时要考虑未来业务模块的扩展需求。通过全面立体透视识人察人和精密智控干部大监督等需求，谋划打造全校党员、干部、人才等数据的干部工作一体化应用，推动干部工作具象化、可量化、可评价，为校领导班子动态、立体、全面、及时看干部、选干部、用干部提供全息依据和决策辅助。</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rPr>
              <w:t>功能要求（要求系统根据采购人需求进行开发，包含并不限于以下功能要求）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干部信息管理：聚焦干部全生命周期信息管控，实现对干部基本信息、职务履历、兼职职务、学术学历、培训信息、社会兼职、家庭信息、奖惩信息、职称资格、政治面貌、语言能力、重大事项、健康状况、出国（境）信息、关键表现、年度考核结果、干部业绩信息等多维度数据信息采集与管理维护。干部信息管理需严格遵循中组部全国组织、干部、人事管理信息结构体系标准和信息分类代码等标准，能无缝兼容中组部干部系统、重庆市委组织部干部系统及中组部.lrmx干部任免审批表等数据格式，为干部管理全流程提供精准、规范的基础信息支撑。系统需支持干部信息数据对接采集、批量导入与手动维护；支持干部信息增、删、改、查等管理功能；支持干部信息数据导出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领导班子管理及班子画像：围绕学校各职能部门与二级学院领导班子，实现各领导班子相关信息管理与班子画像分析。包括班子基础信息、定岗定员、汇报关系、各类考核结果数据、干部梯队、档案材料、谈心谈话记录、民主生活会记录等各类班子信息管理与设置，以及从班子配置、整体分析、结构分析、班子成员、干部选任、考核分析、班子研判、诊断分析、梯队分析、谈心谈话分析、监督预警等多维度对领导班子进行画像分析，并支持班子画像查看与画像分析报告生成与导出, 全面赋能领导班子科学建设与动态优化。</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干部画像：基于干部基础信息、扩展信息与干部立体化数字档案资料，实现干部信息全景展示与画像分析，为干部识别、评估、选拔、任用和调整等提供全方位数据参考。支持按照组织机构树展示对应机构人员列表（根据用户权限），支持人员分类展示，支持人员列表/卡片切换显示，支持查看人员画像，支持人员查询筛选、收藏、对比、标记等操作功能，支持干部画像报告生成与导出。</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基础画像：对干部基本信息、职务履历、兼职职务、学术学历、培训信息、社会兼职、家庭信息、奖惩信息、职称资格、政治面貌、语言能力、重大事项、健康状况、出国（境）信息、关键表现、年度考核结果、干部业绩信息等信息进行全景展示，并支持干部任免审批表查看；</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标签画像：基于对干部各类档案材料进行管理，对干部立体档案材料从干部素质、能力、业绩、性格、不足五个维度进行标签识别管理和展示，支持人员各维度标签词查看、新增和删除操作，支持展示各个标签关联次数，支持人员标签词云展示，支持点击相应标签词可关联追溯查看对应档案材料；</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成长路径：对干部成长路径关键时间节点进行展示（展示出生、参加工作、各职务级别时间（时长）等关键时间节点），并基于时间轴展示干部成长路径详情，按照时间顺序展示履历记录，并可在线预览履历关联的履职档案；展示各个职务级别个人任职年限与学校同级别平均任职年限对比分析图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多维画像：从政治素质、职业素养及履职能力、多岗经历、工作成效、素质提升、群众基础、廉洁纪律、个性特征等多维度制定干部评价指标体系（其中除“个性特征”仅作评价以关键特征标签展示外，其余均需建立量化评价体系），对干部进行多维画像分析和展示。</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履职档案：根据干部任职成长路径，对各职务、职级任职相关履职档案进行管理和关联展示与查看。</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监督预警：对监督预警模块产生的该干部相关监督预警信息进行展示呈现和查看。</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干部选任应用：实现学校定向推荐、非定向推荐、竞聘选任等各类干部选任工作全流程履职档案资料数字化管理，对干部选任过程中的任免文件、考察材料、现实表现材料、档案核查材料、公示材料等文件进行整合管理，实现干部任免过程材料全纪实，并以书架方式直观展示，无需下载，可直接在线查阅，方便查看各类材料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档案管理：实现干部管理相关档案资料数字化管理（包括并不限于：履历材料；自传材料；考察、考核、鉴定、审计材料；学历和评聘专业技术职务材料；政治历史情况的审查材料；参加中国共产党、共青团及民主党派的材料；表彰奖励材料；处分材料；录用、任免、聘用、转业、工资、待遇、出国、退（离）休、退职材料及各种代</w:t>
            </w:r>
            <w:r>
              <w:rPr>
                <w:rFonts w:hint="eastAsia" w:ascii="方正仿宋_GBK" w:hAnsi="方正仿宋_GBK" w:eastAsia="方正仿宋_GBK" w:cs="方正仿宋_GBK"/>
                <w:kern w:val="0"/>
                <w:sz w:val="21"/>
                <w:szCs w:val="21"/>
                <w:lang w:eastAsia="zh-CN"/>
              </w:rPr>
              <w:t>表大</w:t>
            </w:r>
            <w:r>
              <w:rPr>
                <w:rFonts w:hint="eastAsia" w:ascii="方正仿宋_GBK" w:hAnsi="方正仿宋_GBK" w:eastAsia="方正仿宋_GBK" w:cs="方正仿宋_GBK"/>
                <w:kern w:val="0"/>
                <w:sz w:val="21"/>
                <w:szCs w:val="21"/>
              </w:rPr>
              <w:t>会代表登记表等材料；其他可供组织上参考的材料等），打造安全、高效、便捷的干部档案资料管理系统。支持灵活自定义档案资料分类，支持灵活创建档案资料文件夹，支持灵活设置档案资料显示顺序，支持灵活控制档案资料上传入库管理和档案查看访问权限，支持档案资料快捷检索查询，支持档案资料</w:t>
            </w:r>
            <w:r>
              <w:rPr>
                <w:rFonts w:hint="eastAsia" w:ascii="方正仿宋_GBK" w:hAnsi="方正仿宋_GBK" w:eastAsia="方正仿宋_GBK" w:cs="方正仿宋_GBK"/>
                <w:kern w:val="0"/>
                <w:sz w:val="21"/>
                <w:szCs w:val="21"/>
                <w:lang w:val="en-US" w:eastAsia="zh-CN"/>
              </w:rPr>
              <w:t>在线</w:t>
            </w:r>
            <w:r>
              <w:rPr>
                <w:rFonts w:hint="eastAsia" w:ascii="方正仿宋_GBK" w:hAnsi="方正仿宋_GBK" w:eastAsia="方正仿宋_GBK" w:cs="方正仿宋_GBK"/>
                <w:kern w:val="0"/>
                <w:sz w:val="21"/>
                <w:szCs w:val="21"/>
              </w:rPr>
              <w:t>预览查看和下载。</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谈话考察：实现干部日常谈话考察（包括干部选任考察）任务信息管理与记录。支持创建考察任务，灵活配置考察分组与考察对象，提供考察记录在线填写登记功能，支持附件（录音、笔记、照片等）上传，支持考察报告上传管理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民主测评：搭建一个无纸化在线测评系统，代替传统纸质测评，实现民主测评全流程线上化和智能化管理。支持创建测评任务，自定义设置测评指标、维度与权重，灵活配置测评规则，灵活设置测评对象与参评人员，生成测评二维码或链接，参评人用手机扫描测评二维码进行在线测评打分（支持匿名测评），支持实时监控测评进度，测评结束自动汇总统计测评结果，支持结果导出与一键生成测评报告，提高测评工作开展效率。</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干部储备库：构建动态化干部储备管理体系，为学校干部队伍建设储备优质资源。支持自定义干部储备库类别与灵活配置入库信息规则；支持干部储备库批次维护；提供多元入库方式：从干部信息库筛选优秀人员、外部人员信息导入、设置条件系统智能匹配推荐等，记录入库时间、来源；提供人员出库管理，设置人员出库时间和出库原因，并进行状态的更新。</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监督预警：建立干部管理风险防控机制，实现风险智能识别与管理。基于干部信息、履职档案、各类材料和画像分析，根据中央、市级和学校干部管理相关政策文件所规定的各类管理规定，配置各类数据智能分析监督模型规则，实现干部监督三色预警管理，通过对干部信息和档案材料等数据开展智能碰撞、比对和挖掘分析，实时识别干部管理相关风险并预警，包括并不限于：到期未交流、试用期到期、异地交流到期、任职最长、惩处到期、证件到期、出国境到期、退休、退二线等，通过干部智能监督预警实现风险早发现、早处置，筑牢干部管理风险防线。</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（10）查询统计：满足班子与干部管理数据查询、分析需求，提供灵活干部信息查询、人员对比、人岗匹配等功能，为干部管理决策提供数据支撑，提升干部管理精细化水平。</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查询统计：提供现职领导人员名册查询、近五年临退二线人员查询、关键岗位干部任职年限预警查询、干部社会兼职情况统计等常用查询功能；提供按照干部管理信息集相关字段设置筛选条件进行多条件组合自定义查询功能，支持按照干部画像标签查询，支持按照干部多维画像结果查询；支持将查询条件组合保存设置为我的查询，支持对我已有查询进行一键复制引用与重新编辑。</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员对比：提供人员对比功能。提供同岗位人员对比、同级别人员对比、同期入职人员对比等常用对比功能，一键调用查看；提供自定义对比功能，可灵活添加对比人员，支持人员对比项灵活设置（如：基础信息、学历、工作经历、工作分工、多维画像能力雷达图等），支持在人员对比中进行排序、换人、删除、添加人员（姓名搜索、我的收藏选择）操作。人员对比作为系统基础功能，还需在系统各个功能模块设置快捷入口，支持在干部管理信息列表、干部名册、干部任免审批表、干部画像等相关功能界面将人员快捷加入对比。</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岗匹配：提供人岗匹配筛选功能，支持各班子缺编岗位查询，支持岗位任职资格条件灵活设置，基于岗位任职资格条件设置与干部画像信息进行自动匹配，快速找到适合特定岗位的人选，减少人工比对的工作量，为人事调配提供数据支撑，助力优化人才配置，提升岗位履职效能，辅助领导选人用人。</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11）分析看板：对班子和干部整体情况开展数据分析，自动实现定期（月度、季度、学期、年度）的干部数据分析，实现可分单位部门、分人员类别、分时段等按需求进行可视化图表展示，并支持穿透联查，联查结果上点姓名继续钻取出人员详情。包括班子超缺编统计、结构分析（干部级别、文化程度、年龄结构、政治面貌、民族、性别、职称、专业、来源等）、趋势分析（人员规模、学历分析、高级职称人数、梯队建设、干部考核、干部变任等变化趋势）、退休/退二线分析、提任时长分析、监督预警统计等，并支持分析报告生成与导出。</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12）系统管理：提供系统相关基础设置和运行管理服务，包括：基础数据管理、组织管理、用户管理、角色管理、权限管理、运行配置、日志管理、数据输出、信息提醒管理（有关消息提醒要能与学校一站式应用门户统一消息提醒渠道集成，并实现通过学校微信公众号提醒）等基础管理功能。</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（13）扩展预留：系统设计需灵活，预留可拓展模块的空间，考虑干部管理“一件事”应用功能系统（干部画像）在学校其他业务场景的扩展运用。</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2.</w:t>
            </w:r>
            <w:r>
              <w:rPr>
                <w:rFonts w:hint="eastAsia" w:ascii="方正仿宋_GBK" w:hAnsi="方正仿宋_GBK" w:eastAsia="方正仿宋_GBK" w:cs="方正仿宋_GBK"/>
                <w:kern w:val="0"/>
                <w:sz w:val="21"/>
                <w:szCs w:val="21"/>
              </w:rPr>
              <w:t>技术要求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（1）平台架构基于浏览器的B／S结构并基于成熟稳定的开发平台。</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（2）数据库优先使用国产数据库，平台运行要支持国产操作系统。</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（3）网络应用完全支持TCP／IP协议，以Internet／Intranet技术为核心。</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（4）数字重庆IRS以及学校数据中台中已有的数据，根据需要直接读取，不得再自建相同的数据库或数据表。</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 安全要求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本系统需按照等级保护三级标准进行建设，建设完成后采购人若有需要需配合采购人完成系统等级保护三级测评。</w:t>
            </w:r>
          </w:p>
        </w:tc>
        <w:tc>
          <w:tcPr>
            <w:tcW w:w="745" w:type="dxa"/>
            <w:vAlign w:val="center"/>
          </w:tcPr>
          <w:p>
            <w:pPr>
              <w:widowControl/>
              <w:jc w:val="center"/>
              <w:textAlignment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1"/>
                <w:szCs w:val="21"/>
                <w:lang w:val="en-US" w:eastAsia="zh-CN"/>
              </w:rPr>
              <w:t>1套</w:t>
            </w:r>
          </w:p>
        </w:tc>
      </w:tr>
      <w:tr>
        <w:tblPrEx>
          <w:tblLayout w:type="fixed"/>
        </w:tblPrEx>
        <w:trPr>
          <w:jc w:val="center"/>
        </w:trPr>
        <w:tc>
          <w:tcPr>
            <w:tcW w:w="756" w:type="dxa"/>
            <w:vAlign w:val="center"/>
          </w:tcPr>
          <w:p>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234" w:type="dxa"/>
            <w:vAlign w:val="center"/>
          </w:tcPr>
          <w:p>
            <w:pPr>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bCs/>
                <w:kern w:val="0"/>
                <w:sz w:val="21"/>
                <w:szCs w:val="21"/>
                <w:highlight w:val="none"/>
              </w:rPr>
              <w:t>※</w:t>
            </w:r>
            <w:r>
              <w:rPr>
                <w:rFonts w:hint="eastAsia" w:ascii="方正仿宋_GBK" w:hAnsi="方正仿宋_GBK" w:eastAsia="方正仿宋_GBK" w:cs="方正仿宋_GBK"/>
                <w:kern w:val="0"/>
                <w:sz w:val="21"/>
                <w:szCs w:val="21"/>
                <w:highlight w:val="none"/>
              </w:rPr>
              <w:t>数据对接与系统集成</w:t>
            </w:r>
          </w:p>
        </w:tc>
        <w:tc>
          <w:tcPr>
            <w:tcW w:w="6391" w:type="dxa"/>
            <w:vAlign w:val="center"/>
          </w:tcPr>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 数据对接：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干部管理“一件事”应用功能系统需通过学校大数据中心（数据中台）与教务、人事、科研、数字监督等业务系统实现数据共享对接。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（1）需通过数据中台对学校各相关业务系统中涉及干部相关数据进行采集集成，为干部管理“一件事”应用功能提供数据支撑</w:t>
            </w:r>
            <w:r>
              <w:rPr>
                <w:rFonts w:hint="eastAsia" w:ascii="方正仿宋_GBK" w:hAnsi="方正仿宋_GBK" w:eastAsia="方正仿宋_GBK" w:cs="方正仿宋_GBK"/>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（2）需将干部管理“一件事”应用功能系统中干部画像和监督预警等相关数据通过数据中台向其他业务系统进行共享，满足相关业务系统数据集成需求。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 系统集成：</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需将干部管理“一件事”应用功能平台应用集成到学校一站式应用门户，依托学校一站式应用门户作为统一应用入口，为学校领导用户和组织、人事、纪检等相关部门用户提供服务。基于不同用户进入的身份自动判断权限和功能（如党委组织部能查看所有数据，职能部门只看本部门的数据等）</w:t>
            </w:r>
            <w:r>
              <w:rPr>
                <w:rFonts w:hint="eastAsia" w:ascii="方正仿宋_GBK" w:hAnsi="方正仿宋_GBK" w:eastAsia="方正仿宋_GBK" w:cs="方正仿宋_GBK"/>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（2）需实现干部管理“一件事”应用功能平台系统消息提醒与学校统一消息中心对接集成，系统产生的相关消息需推送到学校微信公众号面向指定用户进行消息提醒。</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需实现干部管理“一件事”应用功能平台系统中干部监督预警应用与学校大数据数字监督平台系统集成，一方面需实现干部监督预警应用集成到大数据数字监督平台中，使大数据数字监督平台相关授权用户可直接查看各类干部监督预警信息；另一方面需实现干部监督预警信息转为问题进行处理时与大数据数字监督平台问题库管理系统实现无缝业务流转。</w:t>
            </w:r>
          </w:p>
        </w:tc>
        <w:tc>
          <w:tcPr>
            <w:tcW w:w="745" w:type="dxa"/>
            <w:vAlign w:val="center"/>
          </w:tcPr>
          <w:p>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r>
        <w:tblPrEx>
          <w:tblLayout w:type="fixed"/>
        </w:tblPrEx>
        <w:trPr>
          <w:jc w:val="center"/>
        </w:trPr>
        <w:tc>
          <w:tcPr>
            <w:tcW w:w="756" w:type="dxa"/>
            <w:vAlign w:val="center"/>
          </w:tcPr>
          <w:p>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34" w:type="dxa"/>
            <w:vAlign w:val="center"/>
          </w:tcPr>
          <w:p>
            <w:pPr>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干部管理“一件事”（干部画像）应用系统主机安全防护</w:t>
            </w:r>
            <w:r>
              <w:rPr>
                <w:rFonts w:hint="eastAsia" w:ascii="方正仿宋_GBK" w:hAnsi="方正仿宋_GBK" w:eastAsia="方正仿宋_GBK" w:cs="方正仿宋_GBK"/>
                <w:sz w:val="21"/>
                <w:szCs w:val="21"/>
                <w:highlight w:val="none"/>
                <w:lang w:val="en-US" w:eastAsia="zh-CN"/>
              </w:rPr>
              <w:t>模块</w:t>
            </w:r>
          </w:p>
        </w:tc>
        <w:tc>
          <w:tcPr>
            <w:tcW w:w="6391" w:type="dxa"/>
            <w:vAlign w:val="center"/>
          </w:tcPr>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提供干部管理“一件事”（干部画像）应用系统主机安全自保护，针对系统主机实现智能协同防守，提升入侵感知和阻断能力，提升平台系统安全性，保障平台系统安全运行。</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1.总体要求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★（1）为业务系统提供AI智能护网服务工具</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相关</w:t>
            </w:r>
            <w:r>
              <w:rPr>
                <w:rFonts w:hint="eastAsia" w:ascii="方正仿宋_GBK" w:hAnsi="方正仿宋_GBK" w:eastAsia="方正仿宋_GBK" w:cs="方正仿宋_GBK"/>
                <w:b/>
                <w:bCs/>
                <w:color w:val="auto"/>
                <w:kern w:val="0"/>
                <w:sz w:val="21"/>
                <w:szCs w:val="21"/>
                <w:highlight w:val="none"/>
              </w:rPr>
              <w:t>计算机软件著作权登记证书</w:t>
            </w:r>
            <w:r>
              <w:rPr>
                <w:rFonts w:hint="eastAsia" w:ascii="方正仿宋_GBK" w:hAnsi="方正仿宋_GBK" w:eastAsia="方正仿宋_GBK" w:cs="方正仿宋_GBK"/>
                <w:b/>
                <w:bCs/>
                <w:color w:val="auto"/>
                <w:kern w:val="0"/>
                <w:sz w:val="21"/>
                <w:szCs w:val="21"/>
                <w:highlight w:val="none"/>
                <w:lang w:eastAsia="zh-CN"/>
              </w:rPr>
              <w:t>复印件，</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，在服务器（或虚拟服务器）中部署客户端，实现业务服务器安全态势感知和7*24小时人工智能值守，有效提升业务系统的整体安全性。</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lang w:val="en-US" w:eastAsia="zh-CN"/>
              </w:rPr>
              <w:t>2</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color w:val="auto"/>
                <w:kern w:val="0"/>
                <w:sz w:val="21"/>
                <w:szCs w:val="21"/>
                <w:highlight w:val="none"/>
              </w:rPr>
              <w:t>应拥有微隔离、网络蜜罐、网络防御、文件主动防御、防篡改、内核加固、防勒索、外链管理等安全加固模块，所有模块应为同一品牌、同一后台界面、统一账号登录管理并进行综合日志分析</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r>
              <w:rPr>
                <w:rFonts w:hint="eastAsia" w:ascii="方正仿宋_GBK" w:hAnsi="方正仿宋_GBK" w:eastAsia="方正仿宋_GBK" w:cs="方正仿宋_GBK"/>
                <w:color w:val="auto"/>
                <w:kern w:val="0"/>
                <w:sz w:val="21"/>
                <w:szCs w:val="21"/>
                <w:highlight w:val="none"/>
              </w:rPr>
              <w:t>。实现统一态势感知与AI智能报警。</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3</w:t>
            </w:r>
            <w:r>
              <w:rPr>
                <w:rFonts w:hint="eastAsia" w:ascii="方正仿宋_GBK" w:hAnsi="方正仿宋_GBK" w:eastAsia="方正仿宋_GBK" w:cs="方正仿宋_GBK"/>
                <w:color w:val="auto"/>
                <w:kern w:val="0"/>
                <w:sz w:val="21"/>
                <w:szCs w:val="21"/>
                <w:highlight w:val="none"/>
              </w:rPr>
              <w:t>）能对ASP、ASPX、PHP、JSP等常见的网页木马文件进行无限制脱壳解密，Web恶意脚本的查杀识别准确率不低于测试样本总数的95%</w:t>
            </w:r>
            <w:r>
              <w:rPr>
                <w:rFonts w:hint="eastAsia" w:ascii="方正仿宋_GBK" w:hAnsi="方正仿宋_GBK" w:eastAsia="方正仿宋_GBK" w:cs="方正仿宋_GBK"/>
                <w:color w:val="auto"/>
                <w:kern w:val="0"/>
                <w:sz w:val="21"/>
                <w:szCs w:val="21"/>
                <w:highlight w:val="none"/>
                <w:lang w:eastAsia="zh-CN"/>
              </w:rPr>
              <w:t>；具</w:t>
            </w:r>
            <w:r>
              <w:rPr>
                <w:rFonts w:hint="eastAsia" w:ascii="方正仿宋_GBK" w:hAnsi="方正仿宋_GBK" w:eastAsia="方正仿宋_GBK" w:cs="方正仿宋_GBK"/>
                <w:color w:val="auto"/>
                <w:kern w:val="0"/>
                <w:sz w:val="21"/>
                <w:szCs w:val="21"/>
                <w:highlight w:val="none"/>
              </w:rPr>
              <w:t>有主动防御技术，对于文件的复制、移动、修改、重命名以及下载上传等都能做到监控；拥有文件防篡改功能；有系统账户保护功能，防止操作系统账户被修改或增加。</w:t>
            </w:r>
            <w:r>
              <w:rPr>
                <w:rFonts w:hint="eastAsia" w:ascii="方正仿宋_GBK" w:hAnsi="方正仿宋_GBK" w:eastAsia="方正仿宋_GBK" w:cs="方正仿宋_GBK"/>
                <w:b/>
                <w:bCs/>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响应文件中提供中国合格评定国家认可委员会认可的实验室出具的软件测试报告复印件，并加盖供应商公章）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）系统安全要求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客户端环境支持主流服务器操作系统，包括但不限于Windows Server（2008 R2 SP1/2012/2016/2019）、RedHat6.0-7.9、CentOS6.0-7.9、OpenEuler22.03-LTS、Ubuntu18.04 server、银河麒麟v10等系统版本。</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系统管理端支持部署独立安全的操作系统。</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支持多用户，多角色管理。</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支持用户分级管理模式，能对不同的用户设置不同的权限、管理不同的资产、不同的子系统授权。</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支持资产信息的基本管理及统计，能对添加的资产设置属性，如名称、描述、位置、所属部门、责任人、所属业务系统、对应机器、资产组等。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符合等保2.0的安全要求：具备三权分离功能，syslog发送功能，传输采用https加密，存储加密，支持登录失败保护等基线要求。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支持对客户端所在服务器的操作系统类型与在线情况</w:t>
            </w:r>
            <w:r>
              <w:rPr>
                <w:rFonts w:hint="eastAsia" w:ascii="方正仿宋_GBK" w:hAnsi="方正仿宋_GBK" w:eastAsia="方正仿宋_GBK" w:cs="方正仿宋_GBK"/>
                <w:color w:val="auto"/>
                <w:kern w:val="0"/>
                <w:sz w:val="21"/>
                <w:szCs w:val="21"/>
                <w:highlight w:val="none"/>
              </w:rPr>
              <w:t>的统计。</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支持对访问IP设置白名单，限制对系统的访问时间。</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日志管理：操作日志（含操作用户、操作来源、操作详情、操作结果、操作时间等），异常日志（含资产名称、主机IP、错误信息、安全模块、报错时间等），登录日志（含操作用户、登录IP、登录结果、登录详情、操作时间等），更新日志（含新旧版本号、更新时间、更新状态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支持系统信息的图形化统计展示，包括但不限于授权信息、服务器信息（含CPU、内存、硬盘使用率等）、综合概况（资产总数、主机总数、主机在线状态、系统分类等）。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）客户端安全要求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支持对自身进程进行防结束保护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防止通过非客户端进程进行结束。</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支持对自身进程进行防注入保护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防止被非客户端进程利用注入非法代码并执行。</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支持对自身安装目录进行保护</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防止非客户端进程进行增加、修改、删除客户端相关文件。</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支持对自身服务进行保护，防止通过非客户端进程停止客户端服务。</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支持对操作密码设置，能对客户端卸载、客户端功能关闭时进行密码验证。</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2.安全功能要求</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（1）网络蜜罐</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能根据设定的规则（如端口号、协议等）自动开启端口。允许设置连接次数阈值、数据包数</w:t>
            </w:r>
            <w:r>
              <w:rPr>
                <w:rFonts w:hint="eastAsia" w:ascii="方正仿宋_GBK" w:hAnsi="方正仿宋_GBK" w:eastAsia="方正仿宋_GBK" w:cs="方正仿宋_GBK"/>
                <w:color w:val="auto"/>
                <w:kern w:val="0"/>
                <w:sz w:val="21"/>
                <w:szCs w:val="21"/>
                <w:highlight w:val="none"/>
              </w:rPr>
              <w:t>阈值和间隔时间等。能根据对伪装端端口的访问自动判别是否非法访问。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支持批量操作，如删除资产、设置功能开关、增加/删除/启用/禁用伪装端口、删除/清空/导出日志等。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支持网络蜜罐日志详情展示，包括但不限于端口号、来源地址、协议类型、限制类型、描述、攻击时间等。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支持网络蜜罐信息的图形化统计展示，包括但不限于类型占比、资产排行、时间分布概况、端口排行、网络蜜罐趋势（含连接次数、数据包数等信息的年、月、日趋势）等。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（2）微隔离</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允许设置微隔离策略，能根据设定的网络四元组信息、协议对机器之间的访问进行控制。</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b/>
                <w:bCs/>
                <w:color w:val="FF0000"/>
                <w:kern w:val="0"/>
                <w:sz w:val="21"/>
                <w:szCs w:val="21"/>
                <w:highlight w:val="none"/>
              </w:rPr>
            </w:pPr>
            <w:r>
              <w:rPr>
                <w:rFonts w:hint="eastAsia" w:ascii="方正仿宋_GBK" w:hAnsi="方正仿宋_GBK" w:eastAsia="方正仿宋_GBK" w:cs="方正仿宋_GBK"/>
                <w:kern w:val="0"/>
                <w:sz w:val="21"/>
                <w:szCs w:val="21"/>
                <w:highlight w:val="none"/>
              </w:rPr>
              <w:t>支持在自定义时间段内根据流量方向（双向、出站、入站）和流量类型（全部、外网、内网）进行自主学习，学习结束后根据学习结果自动生成规则，学习结果支持融合入站或出站规则，使用者可以根据学习结果自行</w:t>
            </w:r>
            <w:r>
              <w:rPr>
                <w:rFonts w:hint="eastAsia" w:ascii="方正仿宋_GBK" w:hAnsi="方正仿宋_GBK" w:eastAsia="方正仿宋_GBK" w:cs="方正仿宋_GBK"/>
                <w:color w:val="auto"/>
                <w:kern w:val="0"/>
                <w:sz w:val="21"/>
                <w:szCs w:val="21"/>
                <w:highlight w:val="none"/>
              </w:rPr>
              <w:t>下发规则。</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支持按流量的TCP、UDP协议（含来源地址、来源端口、目标地址、目标端口），按流量方向（含出站、进站），处理方式（含阻止、放行）等策略设置微隔离ACL白名单。</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支持增加IP白名单、IP黑名单及内网IP列表。</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支持批量操作，如删除资产、设置功能开关、增加/删除/启用/禁用微隔离策略、流量学习配置、开始/停止流量学习、生成出入站学习规则等。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支持联动功能，当任意一个客户端被攻击时其他客户端能自动封堵攻击IP，允许设置封堵时间间隔。在允许连接互联网的前提下，支持从云端获取不少于1万条全网攻击IP实时情报用于联动封堵。</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（3）网络防御</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防护策略包括但不限于SQL注入防护、恶意脚本防御、数据库攻击防御、XSS跨站防护、漏洞虚拟补丁、扫描过滤、页面错误过滤、信息</w:t>
            </w:r>
            <w:r>
              <w:rPr>
                <w:rFonts w:hint="eastAsia" w:ascii="方正仿宋_GBK" w:hAnsi="方正仿宋_GBK" w:eastAsia="方正仿宋_GBK" w:cs="方正仿宋_GBK"/>
                <w:kern w:val="0"/>
                <w:sz w:val="21"/>
                <w:szCs w:val="21"/>
                <w:highlight w:val="none"/>
                <w:lang w:eastAsia="zh-CN"/>
              </w:rPr>
              <w:t>泄漏</w:t>
            </w:r>
            <w:r>
              <w:rPr>
                <w:rFonts w:hint="eastAsia" w:ascii="方正仿宋_GBK" w:hAnsi="方正仿宋_GBK" w:eastAsia="方正仿宋_GBK" w:cs="方正仿宋_GBK"/>
                <w:kern w:val="0"/>
                <w:sz w:val="21"/>
                <w:szCs w:val="21"/>
                <w:highlight w:val="none"/>
              </w:rPr>
              <w:t>防御等策略类别。能获取来自网络攻击数据的完整信息</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比如IP地址</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协议</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类型等。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防护策略的处理方式支持阻止、放行、警告等。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支持保护IP的设置。</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支持创建白名单规则。</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支持批量操作，如删除资产、设置功能开关、增加自定义策略组、跨资产操作官方策略组、删除/导出日志等</w:t>
            </w:r>
            <w:r>
              <w:rPr>
                <w:rFonts w:hint="eastAsia" w:ascii="方正仿宋_GBK" w:hAnsi="方正仿宋_GBK" w:eastAsia="方正仿宋_GBK" w:cs="方正仿宋_GBK"/>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支持网络防御日志详情展示，包括但不限于攻击说明、攻击来源、攻击目标、攻击时间、风险级别、处理方式、攻击域名、攻击URL、攻击类型等；支持对攻击数据包的原样下载。</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支持网络防御信息的图形化统计展示，包括但不限于受攻击资产排行、攻击来源排行、网络防御攻击趋势、攻击类型排行等。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（4）文件主动防御</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拥有对网页文件行为分析技术，此项技术不针对某种特定格式文件，系统中所有文件均可以分析。</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支持按高、中、低敏感度自动处理Web恶意脚本。</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支持按全盘和自定义目录查杀Web恶意脚本。</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支持按文件、目录、后缀、进程等类型设置排除策略。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支持脚本限制，系统将根据设定的规则（如设置限制目录）对脚本文件创建或修改进行限制</w:t>
            </w:r>
            <w:r>
              <w:rPr>
                <w:rFonts w:hint="eastAsia" w:ascii="方正仿宋_GBK" w:hAnsi="方正仿宋_GBK" w:eastAsia="方正仿宋_GBK" w:cs="方正仿宋_GBK"/>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支持对处置文件的原样保存及隔离。</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支持对隔离文件的还原。</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系统安装与运行不依赖WEB服务器软件如：IIS、Apache、PHP等。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支持批量操作，如删除资产、设置功能开关、开始或停止查杀、增加/删除/启用/禁用限制策略或排除策略、删除/清空/导出日志等。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支持文件防御日志详情展示，包括但不限于文件路径、所属进程、处理模式、处理结果、攻击时间、攻击描述等。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支持文件主动防御信息的图形化统计展示，包括但不限于主动防御安全趋势（含仅记录、已隔离、疑似类型、危险关系、扫描来源、主动防御来源等文件主动防御信息的年、月、日趋势）等。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（5）防篡改</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支持自动扫描生成保护策略，开启防御后的保护目录只拥有防篡改策略中的权限和可读权限。</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支持自定义防篡改的保护类型，包括但不限于动态文件、静态文件、动态+静态文件或全部文件（夹）等。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允许设置动态文件后缀，默认支持不少于30种文件格式，包括但不限于：asp、aspx、php、jsp、cgi、asa、ashx、ruby、py、perl、cer等。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允许设置静态文件后缀，包括但不限于：html、htm、shtml、shtm、xml。</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支持自定义防篡改的权限，包括但不限于创建、修改、删除、移动等权限。</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支持禁止创建畸形文件，阻止在保护目录中创建如.asp文件夹、.asp</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jpg等文件。</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支持自定义防篡改的目录。</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支持自定义防篡改的排除策略，排除类型包括但不限于目录、文件、后缀、进程等，排除的权限包括但不限于创建、修改、删除、移动。</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支持批量操作，如删除资产、设置功能开关、增加/删除/启用/禁用保护策略或排除策略、删除/清空/导出日志等。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支持防篡改日志详情展示，包括但不限于篡改进程、篡改文件、篡改方式、处理模式、篡改时间等。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支持防篡改信息的图形化统计展示，包括但不限于被篡改资产排行、被篡改时间分布概览、防篡改安全趋势（含创建、删除、修改、移动等权限的年、月、日趋势）等。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（6）内核加固</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支持对Web服务器进行加固，依据设定的规则对特定的项进行执行限制，包括但不限于支持IIS、Apache、Nginx等Web服务软件禁止执行某个程序。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支持对数据库进行加固，依据设定的规则对特定的项进行执行限制，包括但不限于支持MongoDB 命令行进程、MongoDB 共享服务进程、MongoDB 核心进程、Oracle 监听服务进程、Oracle 核心进程、Mysql数据库客户端、Mysql数据库核心进程、MSSQL Server分析数据引擎进程、MSSQL Server数据库核心进程等禁止执行某个程序。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支持对应用运行环境进行加固，依据设定的规则对特定的项进行执行限制，包括但不限于支持Node.js、Java、PHP FastCGI、PHP等运行环境禁止执行某个程序。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支持对Windows、Linux服务器其它特定进程进行加固：特定进程将受到限制，具体行为依据设定的规则。</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允许在应用加固规则中设置白名单，支持设置程序名或全路径等信息。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highlight w:val="none"/>
              </w:rPr>
              <w:t>支持在自定义时间段内</w:t>
            </w:r>
            <w:r>
              <w:rPr>
                <w:rFonts w:hint="eastAsia" w:ascii="方正仿宋_GBK" w:hAnsi="方正仿宋_GBK" w:eastAsia="方正仿宋_GBK" w:cs="方正仿宋_GBK"/>
                <w:color w:val="auto"/>
                <w:kern w:val="0"/>
                <w:sz w:val="21"/>
                <w:szCs w:val="21"/>
                <w:highlight w:val="none"/>
              </w:rPr>
              <w:t>对加固应用进行自主学习，在学习结束后根据学习结果自动生成白名单。</w:t>
            </w:r>
            <w:r>
              <w:rPr>
                <w:rFonts w:hint="eastAsia" w:ascii="方正仿宋_GBK" w:hAnsi="方正仿宋_GBK" w:eastAsia="方正仿宋_GBK" w:cs="方正仿宋_GBK"/>
                <w:color w:val="auto"/>
                <w:kern w:val="0"/>
                <w:sz w:val="21"/>
                <w:szCs w:val="21"/>
              </w:rPr>
              <w:t>（</w:t>
            </w:r>
            <w:r>
              <w:rPr>
                <w:rFonts w:hint="eastAsia" w:ascii="方正仿宋_GBK" w:hAnsi="方正仿宋_GBK" w:eastAsia="方正仿宋_GBK" w:cs="方正仿宋_GBK"/>
                <w:b/>
                <w:bCs/>
                <w:color w:val="auto"/>
                <w:kern w:val="0"/>
                <w:sz w:val="21"/>
                <w:szCs w:val="21"/>
                <w:lang w:val="en-US" w:eastAsia="zh-CN"/>
              </w:rPr>
              <w:t>在</w:t>
            </w:r>
            <w:r>
              <w:rPr>
                <w:rFonts w:hint="eastAsia" w:ascii="方正仿宋_GBK" w:hAnsi="方正仿宋_GBK" w:eastAsia="方正仿宋_GBK" w:cs="方正仿宋_GBK"/>
                <w:b/>
                <w:bCs/>
                <w:color w:val="auto"/>
                <w:kern w:val="0"/>
                <w:sz w:val="21"/>
                <w:szCs w:val="21"/>
              </w:rPr>
              <w:t>响应文件中提供功能截图，并加盖供应商公章</w:t>
            </w:r>
            <w:r>
              <w:rPr>
                <w:rFonts w:hint="eastAsia" w:ascii="方正仿宋_GBK" w:hAnsi="方正仿宋_GBK" w:eastAsia="方正仿宋_GBK" w:cs="方正仿宋_GBK"/>
                <w:color w:val="auto"/>
                <w:kern w:val="0"/>
                <w:sz w:val="21"/>
                <w:szCs w:val="21"/>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支持操作系统账户进行加固，限制系统账户的增加、删除、修改。</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支持批量操作，如删除资产、设置功能开关、增加/启用/禁用规则组策略、删除/清空/导出日志等。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支持内核加固日志详情展示，包括但不限于资产名称、程序名或全路径、目标名称、处理模式、攻击时间等。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支持内核加固信息的图形化统计展示，包括但不限于攻击类型统计、受攻击资产排行、攻击规则排行、受攻击时间分布概览、内核加固安全趋势等。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kern w:val="0"/>
                <w:sz w:val="21"/>
                <w:szCs w:val="21"/>
                <w:highlight w:val="none"/>
              </w:rPr>
              <w:t>（7）防勒索</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拥有系统防勒索功能，基于驱动级拦截技术实现针对勒索病毒及恶意代码的防护，不依赖于特征库识别方式防御勒索病毒攻击，开启防御后保护目录只拥有防勒索策略中的操作权限。能自行设定防勒索规则，如：特定进程、特定范围、特定文件、特定格式等</w:t>
            </w: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关键应用保护机制：支持应用白名单信任机制，信任机制至少包括识别进程名。</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支持对不少于8种数据库文件（非记录）的保护，使数据库文件免受勒索病毒或恶意代码的加密、添加、修改和删除，包括但不限于Oracle、MSSql Server、Mysql、DB2、DM、人大金仓、达梦、优炫等所有类型数据库。</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文档保护：支持自动保护非结构化文档，可根据独立文件名、后缀和目录提供自定义配置。</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堡垒模式：支持对特定终端实现强安全保护模式，禁止生成新可执行文件、禁止对文件赋予执行权限，有效防止包括勒索软件、已知勒索病毒、未</w:t>
            </w:r>
            <w:r>
              <w:rPr>
                <w:rFonts w:hint="eastAsia" w:ascii="方正仿宋_GBK" w:hAnsi="方正仿宋_GBK" w:eastAsia="方正仿宋_GBK" w:cs="方正仿宋_GBK"/>
                <w:color w:val="auto"/>
                <w:kern w:val="0"/>
                <w:sz w:val="21"/>
                <w:szCs w:val="21"/>
                <w:highlight w:val="none"/>
              </w:rPr>
              <w:t>知勒索病毒、挖矿病毒等恶意攻击。</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支持在自定义时间段内对文件赋权、可执行文件生成、程序执行等情况进行自主学习，学习结束后根据学习结果自动生成白名单；支持手动生成白名单。</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支持对学习结果进行自适应，能根据学习到的同级目录数量、同目录后缀数量等进行规则范围自动调整适应。</w:t>
            </w:r>
            <w:r>
              <w:rPr>
                <w:rFonts w:hint="eastAsia" w:ascii="方正仿宋_GBK" w:hAnsi="方正仿宋_GBK" w:eastAsia="方正仿宋_GBK" w:cs="方正仿宋_GBK"/>
                <w:b/>
                <w:bCs/>
                <w:color w:val="auto"/>
                <w:kern w:val="0"/>
                <w:sz w:val="21"/>
                <w:szCs w:val="21"/>
                <w:highlight w:val="none"/>
              </w:rPr>
              <w:t>（</w:t>
            </w:r>
            <w:r>
              <w:rPr>
                <w:rFonts w:hint="eastAsia" w:ascii="方正仿宋_GBK" w:hAnsi="方正仿宋_GBK" w:eastAsia="方正仿宋_GBK" w:cs="方正仿宋_GBK"/>
                <w:b/>
                <w:bCs/>
                <w:color w:val="auto"/>
                <w:kern w:val="0"/>
                <w:sz w:val="21"/>
                <w:szCs w:val="21"/>
                <w:highlight w:val="none"/>
                <w:lang w:val="en-US" w:eastAsia="zh-CN"/>
              </w:rPr>
              <w:t>在</w:t>
            </w:r>
            <w:r>
              <w:rPr>
                <w:rFonts w:hint="eastAsia" w:ascii="方正仿宋_GBK" w:hAnsi="方正仿宋_GBK" w:eastAsia="方正仿宋_GBK" w:cs="方正仿宋_GBK"/>
                <w:b/>
                <w:bCs/>
                <w:color w:val="auto"/>
                <w:kern w:val="0"/>
                <w:sz w:val="21"/>
                <w:szCs w:val="21"/>
                <w:highlight w:val="none"/>
                <w:lang w:eastAsia="zh-CN"/>
              </w:rPr>
              <w:t>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可禁止未授权的外部移动存储设备接入服务器传播危险程序。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可禁止在网络驱动器上执行任何程序，如Windows映射驱动器、Linux服务器挂载的</w:t>
            </w:r>
            <w:r>
              <w:rPr>
                <w:rFonts w:hint="eastAsia" w:ascii="方正仿宋_GBK" w:hAnsi="方正仿宋_GBK" w:eastAsia="方正仿宋_GBK" w:cs="方正仿宋_GBK"/>
                <w:kern w:val="0"/>
                <w:sz w:val="21"/>
                <w:szCs w:val="21"/>
                <w:highlight w:val="none"/>
                <w:lang w:eastAsia="zh-CN"/>
              </w:rPr>
              <w:t>其他</w:t>
            </w:r>
            <w:r>
              <w:rPr>
                <w:rFonts w:hint="eastAsia" w:ascii="方正仿宋_GBK" w:hAnsi="方正仿宋_GBK" w:eastAsia="方正仿宋_GBK" w:cs="方正仿宋_GBK"/>
                <w:kern w:val="0"/>
                <w:sz w:val="21"/>
                <w:szCs w:val="21"/>
                <w:highlight w:val="none"/>
              </w:rPr>
              <w:t>磁盘等。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支持批量操作，如删除资产、设置功能开关、增加/删除/启用/禁用防勒索策略、删除/清空/导出日志等。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支持防勒索日志详情展示，包括但不限于勒索进程、对应文件、勒索时间、处理模式等。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支持防勒索信息的图形化统计展示，包括但不限于被勒索资产排行、被勒索时间分布概览、防勒索安全趋势（含创建、删除、修改、移动、运行等权限的年、月、日趋势）等。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（8）外链管理</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通过对某进程发起的外部链接进行控制（如访问的时间、地址、端口等限制）可有效防范恶意行为，如反弹Shell和反向连接等高级攻击技术。防止黑客借助已受感染的主机在未经授权的情况下，从内部网络向外部服务器发送命令或建立连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支持对Any、TCP、UDP等协议类型的外链管理</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对外链的处理支持永久阻断、一次性阻断、周期性阻断或放行等模式，允许设置进程路径、IP、端口号等</w:t>
            </w:r>
            <w:r>
              <w:rPr>
                <w:rFonts w:hint="eastAsia" w:ascii="方正仿宋_GBK" w:hAnsi="方正仿宋_GBK" w:eastAsia="方正仿宋_GBK" w:cs="方正仿宋_GBK"/>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支持外链管理日志详情展示，包括但不限于程序名称、程序全路径、处理模式、源IP、目标IP、协议名称、发生时间等。</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3.态势感知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拥有黑客攻</w:t>
            </w:r>
            <w:r>
              <w:rPr>
                <w:rFonts w:hint="eastAsia" w:ascii="方正仿宋_GBK" w:hAnsi="方正仿宋_GBK" w:eastAsia="方正仿宋_GBK" w:cs="方正仿宋_GBK"/>
                <w:color w:val="auto"/>
                <w:kern w:val="0"/>
                <w:sz w:val="21"/>
                <w:szCs w:val="21"/>
                <w:highlight w:val="none"/>
              </w:rPr>
              <w:t>击服务器态势感知功能。支持采集和展示网络防御、文件防御、防篡改、防勒索、内核加固模块中的日志，以安全大数据为基础进行研判分析，从全局视角提升对安全威胁的发现识别、理解分析、响应处置等能力。</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数据总览：显示今日威胁度（极高、高危、中危、低危占比）、总攻击数量、语音总预警数量、文字总预警数量、今日攻击数量及较昨日升降比例、今日语音预警数量及较昨日升降比例、今日文字预警数量及较昨日升降比例、最新攻击播报、攻击来源排行、风险级别、防御模块攻击排行、攻击趋势、资产总攻击排行。</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网络防御态势感知：可实时展示全球攻击动态（电子地图）、最新攻击播报、资产攻击排行、攻击类型排行、攻击来源排行、攻击趋势等图文信息。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文件防御态势感知：资产攻击排行、最新攻击播报、攻击类型统计、受攻击时间分布（24小时）、攻击趋势等图文信息。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（5）</w:t>
            </w:r>
            <w:r>
              <w:rPr>
                <w:rFonts w:hint="eastAsia" w:ascii="方正仿宋_GBK" w:hAnsi="方正仿宋_GBK" w:eastAsia="方正仿宋_GBK" w:cs="方正仿宋_GBK"/>
                <w:kern w:val="0"/>
                <w:sz w:val="21"/>
                <w:szCs w:val="21"/>
                <w:highlight w:val="none"/>
              </w:rPr>
              <w:t>防篡改态势感知：资产攻击排行、最新攻击播报、攻击类型统计、受攻击时间分布（24小时）、攻击趋势等图文信息。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防勒索态势感知：资产攻击排行、最新攻击播报、攻击类型统计、受攻击时间分布（24小时）、攻击趋势等图文信息。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内核加固态势感知：资产攻击排行、最新攻击播报、攻击类型统计、受攻击时间分布（24小时）、攻击规则排行、攻击趋势等图文信息。</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（8）</w:t>
            </w:r>
            <w:r>
              <w:rPr>
                <w:rFonts w:hint="eastAsia" w:ascii="方正仿宋_GBK" w:hAnsi="方正仿宋_GBK" w:eastAsia="方正仿宋_GBK" w:cs="方正仿宋_GBK"/>
                <w:kern w:val="0"/>
                <w:sz w:val="21"/>
                <w:szCs w:val="21"/>
                <w:highlight w:val="none"/>
              </w:rPr>
              <w:t>支持开启轮播模式。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4.人工智能值守</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（1）</w:t>
            </w:r>
            <w:r>
              <w:rPr>
                <w:rFonts w:hint="eastAsia" w:ascii="方正仿宋_GBK" w:hAnsi="方正仿宋_GBK" w:eastAsia="方正仿宋_GBK" w:cs="方正仿宋_GBK"/>
                <w:kern w:val="0"/>
                <w:sz w:val="21"/>
                <w:szCs w:val="21"/>
                <w:highlight w:val="none"/>
              </w:rPr>
              <w:t>为服务器提供7*24小时计算机AI（计算机人工智能，非人工）值守服务，AI值守子系统支持本地现场部署，运行时无需人为干预。</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（2）</w:t>
            </w:r>
            <w:r>
              <w:rPr>
                <w:rFonts w:hint="eastAsia" w:ascii="方正仿宋_GBK" w:hAnsi="方正仿宋_GBK" w:eastAsia="方正仿宋_GBK" w:cs="方正仿宋_GBK"/>
                <w:kern w:val="0"/>
                <w:sz w:val="21"/>
                <w:szCs w:val="21"/>
                <w:highlight w:val="none"/>
              </w:rPr>
              <w:t>AI人工智能值守子系统的AI综合风险度分析引擎支持接入微隔离、网络防御、文件防御、防篡改、防勒索、内核加固、网络蜜罐的安全日志数据，经数据融合后实现综合研判。</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在综合分析并判定攻击级别后由人工智能值守系统自动统一通过APP或人工智能语音报警电话通知安全工程师进行相关应急处理，后台可设置接听报警电话的客户和应急响应工程师通信信息与接听顺序。</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（4）</w:t>
            </w:r>
            <w:r>
              <w:rPr>
                <w:rFonts w:hint="eastAsia" w:ascii="方正仿宋_GBK" w:hAnsi="方正仿宋_GBK" w:eastAsia="方正仿宋_GBK" w:cs="方正仿宋_GBK"/>
                <w:kern w:val="0"/>
                <w:sz w:val="21"/>
                <w:szCs w:val="21"/>
                <w:highlight w:val="none"/>
              </w:rPr>
              <w:t>AI告警配置：包括但不限于告警开关、告警服务器类型（互联网官方服务器、自定义告警服务器）、批次处理数据间隔、批次数据最大数量、紧</w:t>
            </w:r>
            <w:r>
              <w:rPr>
                <w:rFonts w:hint="eastAsia" w:ascii="方正仿宋_GBK" w:hAnsi="方正仿宋_GBK" w:eastAsia="方正仿宋_GBK" w:cs="方正仿宋_GBK"/>
                <w:color w:val="auto"/>
                <w:kern w:val="0"/>
                <w:sz w:val="21"/>
                <w:szCs w:val="21"/>
                <w:highlight w:val="none"/>
              </w:rPr>
              <w:t>急语音电话告警间隔、紧急文字告警间隔、常规告警间隔等功能设置。</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w:t>
            </w:r>
            <w:r>
              <w:rPr>
                <w:rFonts w:hint="eastAsia" w:ascii="方正仿宋_GBK" w:hAnsi="方正仿宋_GBK" w:eastAsia="方正仿宋_GBK" w:cs="方正仿宋_GBK"/>
                <w:color w:val="auto"/>
                <w:kern w:val="0"/>
                <w:sz w:val="21"/>
                <w:szCs w:val="21"/>
                <w:highlight w:val="none"/>
                <w:lang w:val="en-US" w:eastAsia="zh-CN"/>
              </w:rPr>
              <w:t>（5）</w:t>
            </w:r>
            <w:r>
              <w:rPr>
                <w:rFonts w:hint="eastAsia" w:ascii="方正仿宋_GBK" w:hAnsi="方正仿宋_GBK" w:eastAsia="方正仿宋_GBK" w:cs="方正仿宋_GBK"/>
                <w:color w:val="auto"/>
                <w:kern w:val="0"/>
                <w:sz w:val="21"/>
                <w:szCs w:val="21"/>
                <w:highlight w:val="none"/>
              </w:rPr>
              <w:t>应提供人工智能护网服务APP，主要功能有最新服务器遭受攻击的告警信息（包含但不限于风险等级分析、防护次数、告警资产数量、风险分布信息、告警资产列表、报警安全模块信息等）、统计报表（周报、月报）等。</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val="en-US" w:eastAsia="zh-CN"/>
              </w:rPr>
              <w:t>（6）</w:t>
            </w:r>
            <w:r>
              <w:rPr>
                <w:rFonts w:hint="eastAsia" w:ascii="方正仿宋_GBK" w:hAnsi="方正仿宋_GBK" w:eastAsia="方正仿宋_GBK" w:cs="方正仿宋_GBK"/>
                <w:kern w:val="0"/>
                <w:sz w:val="21"/>
                <w:szCs w:val="21"/>
                <w:highlight w:val="none"/>
              </w:rPr>
              <w:t>支持在服务微信群内由系统提供安全日报。</w:t>
            </w:r>
          </w:p>
          <w:p>
            <w:pPr>
              <w:keepNext w:val="0"/>
              <w:keepLines w:val="0"/>
              <w:pageBreakBefore w:val="0"/>
              <w:widowControl/>
              <w:kinsoku/>
              <w:wordWrap/>
              <w:overflowPunct/>
              <w:topLinePunct w:val="0"/>
              <w:autoSpaceDE/>
              <w:autoSpaceDN/>
              <w:bidi w:val="0"/>
              <w:adjustRightInd/>
              <w:snapToGrid/>
              <w:ind w:firstLine="420" w:firstLineChars="200"/>
              <w:textAlignment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w:t>
            </w:r>
            <w:r>
              <w:rPr>
                <w:rFonts w:hint="eastAsia" w:ascii="方正仿宋_GBK" w:hAnsi="方正仿宋_GBK" w:eastAsia="方正仿宋_GBK" w:cs="方正仿宋_GBK"/>
                <w:kern w:val="0"/>
                <w:sz w:val="21"/>
                <w:szCs w:val="21"/>
                <w:highlight w:val="none"/>
                <w:lang w:val="en-US" w:eastAsia="zh-CN"/>
              </w:rPr>
              <w:t>（7）</w:t>
            </w:r>
            <w:r>
              <w:rPr>
                <w:rFonts w:hint="eastAsia" w:ascii="方正仿宋_GBK" w:hAnsi="方正仿宋_GBK" w:eastAsia="方正仿宋_GBK" w:cs="方正仿宋_GBK"/>
                <w:kern w:val="0"/>
                <w:sz w:val="21"/>
                <w:szCs w:val="21"/>
                <w:highlight w:val="none"/>
              </w:rPr>
              <w:t>排班管理：可在系统中预设应急响应工程师的排班计划，排班信息包括但不限于姓名、通信优先级、通信时间等；当网络安全出现紧急情况时，系统会自动按照当日预</w:t>
            </w:r>
            <w:r>
              <w:rPr>
                <w:rFonts w:hint="eastAsia" w:ascii="方正仿宋_GBK" w:hAnsi="方正仿宋_GBK" w:eastAsia="方正仿宋_GBK" w:cs="方正仿宋_GBK"/>
                <w:color w:val="auto"/>
                <w:kern w:val="0"/>
                <w:sz w:val="21"/>
                <w:szCs w:val="21"/>
                <w:highlight w:val="none"/>
              </w:rPr>
              <w:t>设的排班表按优先级循环拨打值班人员电话，通过AI语音告知出现的风险。</w:t>
            </w:r>
            <w:r>
              <w:rPr>
                <w:rFonts w:hint="eastAsia" w:ascii="方正仿宋_GBK" w:hAnsi="方正仿宋_GBK" w:eastAsia="方正仿宋_GBK" w:cs="方正仿宋_GBK"/>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lang w:eastAsia="zh-CN"/>
              </w:rPr>
              <w:t>在响应文件中</w:t>
            </w:r>
            <w:r>
              <w:rPr>
                <w:rFonts w:hint="eastAsia" w:ascii="方正仿宋_GBK" w:hAnsi="方正仿宋_GBK" w:eastAsia="方正仿宋_GBK" w:cs="方正仿宋_GBK"/>
                <w:b/>
                <w:bCs/>
                <w:color w:val="auto"/>
                <w:kern w:val="0"/>
                <w:sz w:val="21"/>
                <w:szCs w:val="21"/>
                <w:highlight w:val="none"/>
              </w:rPr>
              <w:t>提供</w:t>
            </w:r>
            <w:r>
              <w:rPr>
                <w:rFonts w:hint="eastAsia" w:ascii="方正仿宋_GBK" w:hAnsi="方正仿宋_GBK" w:eastAsia="方正仿宋_GBK" w:cs="方正仿宋_GBK"/>
                <w:b/>
                <w:bCs/>
                <w:color w:val="auto"/>
                <w:kern w:val="0"/>
                <w:sz w:val="21"/>
                <w:szCs w:val="21"/>
                <w:highlight w:val="none"/>
                <w:lang w:eastAsia="zh-CN"/>
              </w:rPr>
              <w:t>功能</w:t>
            </w:r>
            <w:r>
              <w:rPr>
                <w:rFonts w:hint="eastAsia" w:ascii="方正仿宋_GBK" w:hAnsi="方正仿宋_GBK" w:eastAsia="方正仿宋_GBK" w:cs="方正仿宋_GBK"/>
                <w:b/>
                <w:bCs/>
                <w:color w:val="auto"/>
                <w:kern w:val="0"/>
                <w:sz w:val="21"/>
                <w:szCs w:val="21"/>
                <w:highlight w:val="none"/>
              </w:rPr>
              <w:t>截图</w:t>
            </w:r>
            <w:r>
              <w:rPr>
                <w:rFonts w:hint="eastAsia" w:ascii="方正仿宋_GBK" w:hAnsi="方正仿宋_GBK" w:eastAsia="方正仿宋_GBK" w:cs="方正仿宋_GBK"/>
                <w:b/>
                <w:bCs/>
                <w:color w:val="auto"/>
                <w:kern w:val="0"/>
                <w:sz w:val="21"/>
                <w:szCs w:val="21"/>
                <w:highlight w:val="none"/>
                <w:lang w:eastAsia="zh-CN"/>
              </w:rPr>
              <w:t>，</w:t>
            </w:r>
            <w:r>
              <w:rPr>
                <w:rFonts w:hint="eastAsia" w:ascii="方正仿宋_GBK" w:hAnsi="方正仿宋_GBK" w:eastAsia="方正仿宋_GBK" w:cs="方正仿宋_GBK"/>
                <w:b/>
                <w:bCs/>
                <w:color w:val="auto"/>
                <w:kern w:val="0"/>
                <w:sz w:val="21"/>
                <w:szCs w:val="21"/>
                <w:highlight w:val="none"/>
              </w:rPr>
              <w:t>并加盖</w:t>
            </w:r>
            <w:r>
              <w:rPr>
                <w:rFonts w:hint="eastAsia" w:ascii="方正仿宋_GBK" w:hAnsi="方正仿宋_GBK" w:eastAsia="方正仿宋_GBK" w:cs="方正仿宋_GBK"/>
                <w:b/>
                <w:bCs/>
                <w:color w:val="auto"/>
                <w:kern w:val="0"/>
                <w:sz w:val="21"/>
                <w:szCs w:val="21"/>
                <w:highlight w:val="none"/>
                <w:lang w:eastAsia="zh-CN"/>
              </w:rPr>
              <w:t>供应商公</w:t>
            </w:r>
            <w:r>
              <w:rPr>
                <w:rFonts w:hint="eastAsia" w:ascii="方正仿宋_GBK" w:hAnsi="方正仿宋_GBK" w:eastAsia="方正仿宋_GBK" w:cs="方正仿宋_GBK"/>
                <w:b/>
                <w:bCs/>
                <w:color w:val="auto"/>
                <w:kern w:val="0"/>
                <w:sz w:val="21"/>
                <w:szCs w:val="21"/>
                <w:highlight w:val="none"/>
              </w:rPr>
              <w:t>章）</w:t>
            </w:r>
          </w:p>
        </w:tc>
        <w:tc>
          <w:tcPr>
            <w:tcW w:w="745" w:type="dxa"/>
            <w:vAlign w:val="center"/>
          </w:tcPr>
          <w:p>
            <w:pPr>
              <w:widowControl/>
              <w:jc w:val="center"/>
              <w:textAlignment w:val="center"/>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1"/>
                <w:szCs w:val="21"/>
                <w:lang w:val="en-US" w:eastAsia="zh-CN"/>
              </w:rPr>
              <w:t>1套</w:t>
            </w:r>
          </w:p>
        </w:tc>
      </w:tr>
    </w:tbl>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br w:type="page"/>
      </w:r>
    </w:p>
    <w:p>
      <w:pPr>
        <w:pageBreakBefore w:val="0"/>
        <w:widowControl/>
        <w:kinsoku/>
        <w:wordWrap/>
        <w:overflowPunct/>
        <w:topLinePunct w:val="0"/>
        <w:autoSpaceDE/>
        <w:autoSpaceDN/>
        <w:bidi w:val="0"/>
        <w:spacing w:line="240" w:lineRule="auto"/>
        <w:ind w:firstLine="0" w:firstLineChars="0"/>
        <w:jc w:val="left"/>
        <w:textAlignment w:val="auto"/>
        <w:rPr>
          <w:rFonts w:hint="eastAsia" w:ascii="方正仿宋_GBK" w:hAnsi="方正仿宋_GBK" w:eastAsia="方正仿宋_GBK" w:cs="方正仿宋_GBK"/>
          <w:color w:val="auto"/>
          <w:kern w:val="0"/>
          <w:sz w:val="24"/>
          <w:szCs w:val="24"/>
          <w:highlight w:val="none"/>
        </w:rPr>
        <w:sectPr>
          <w:footerReference r:id="rId10" w:type="default"/>
          <w:pgSz w:w="11907" w:h="16840"/>
          <w:pgMar w:top="1417" w:right="1417" w:bottom="1134" w:left="1417" w:header="850" w:footer="964" w:gutter="0"/>
          <w:pgNumType w:fmt="numberInDash" w:start="7"/>
          <w:cols w:space="720" w:num="1"/>
          <w:rtlGutter w:val="0"/>
          <w:docGrid w:linePitch="380" w:charSpace="0"/>
        </w:sectPr>
      </w:pPr>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75" w:name="_Toc21486"/>
      <w:bookmarkStart w:id="76" w:name="_Toc12834"/>
      <w:bookmarkStart w:id="77" w:name="_Toc13989"/>
      <w:bookmarkStart w:id="78" w:name="_Toc19425"/>
      <w:bookmarkStart w:id="79" w:name="_Toc22643"/>
      <w:bookmarkStart w:id="80" w:name="_Toc20917"/>
      <w:r>
        <w:rPr>
          <w:rFonts w:hint="eastAsia" w:ascii="方正小标宋_GBK" w:hAnsi="方正小标宋_GBK" w:eastAsia="方正小标宋_GBK" w:cs="方正小标宋_GBK"/>
          <w:b/>
          <w:bCs w:val="0"/>
          <w:color w:val="auto"/>
          <w:sz w:val="36"/>
          <w:szCs w:val="32"/>
          <w:highlight w:val="none"/>
        </w:rPr>
        <w:t xml:space="preserve">第三篇  </w:t>
      </w:r>
      <w:bookmarkEnd w:id="72"/>
      <w:r>
        <w:rPr>
          <w:rFonts w:hint="eastAsia" w:ascii="方正小标宋_GBK" w:hAnsi="方正小标宋_GBK" w:eastAsia="方正小标宋_GBK" w:cs="方正小标宋_GBK"/>
          <w:b/>
          <w:bCs w:val="0"/>
          <w:color w:val="auto"/>
          <w:sz w:val="36"/>
          <w:szCs w:val="32"/>
          <w:highlight w:val="none"/>
        </w:rPr>
        <w:t>磋商项目商务需求</w:t>
      </w:r>
      <w:bookmarkEnd w:id="75"/>
      <w:bookmarkEnd w:id="76"/>
      <w:bookmarkEnd w:id="77"/>
      <w:bookmarkEnd w:id="78"/>
      <w:bookmarkEnd w:id="79"/>
      <w:bookmarkEnd w:id="80"/>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81" w:name="_Toc13571379"/>
      <w:bookmarkStart w:id="82" w:name="_Toc344475120"/>
      <w:bookmarkStart w:id="83" w:name="_Toc487204789"/>
      <w:bookmarkStart w:id="84" w:name="_Toc10390"/>
      <w:bookmarkStart w:id="85" w:name="_Toc31198"/>
      <w:bookmarkStart w:id="86" w:name="_Toc19497"/>
      <w:bookmarkStart w:id="87" w:name="_Toc1600"/>
      <w:bookmarkStart w:id="88" w:name="_Toc24567"/>
      <w:bookmarkStart w:id="89" w:name="_Toc1278"/>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bookmarkEnd w:id="81"/>
      <w:bookmarkEnd w:id="82"/>
      <w:bookmarkEnd w:id="83"/>
      <w:r>
        <w:rPr>
          <w:rFonts w:hint="eastAsia" w:ascii="Times New Roman" w:hAnsi="Times New Roman" w:eastAsia="方正仿宋_GBK" w:cs="方正仿宋_GBK"/>
          <w:color w:val="auto"/>
          <w:sz w:val="24"/>
          <w:szCs w:val="24"/>
          <w:highlight w:val="none"/>
        </w:rPr>
        <w:t>及验收方式</w:t>
      </w:r>
      <w:bookmarkEnd w:id="84"/>
      <w:bookmarkEnd w:id="85"/>
      <w:bookmarkEnd w:id="86"/>
      <w:bookmarkEnd w:id="87"/>
      <w:bookmarkEnd w:id="88"/>
      <w:bookmarkEnd w:id="89"/>
    </w:p>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90" w:name="_Toc506192852"/>
      <w:bookmarkStart w:id="91" w:name="_Toc24209"/>
      <w:bookmarkStart w:id="92" w:name="_Toc30218"/>
      <w:bookmarkStart w:id="93" w:name="_Toc26822021"/>
      <w:bookmarkStart w:id="94" w:name="_Toc22847432"/>
      <w:bookmarkStart w:id="95" w:name="_Toc480882276"/>
      <w:bookmarkStart w:id="96" w:name="_Toc344475122"/>
      <w:bookmarkStart w:id="97" w:name="_Toc13571381"/>
      <w:bookmarkStart w:id="98" w:name="_Toc487204791"/>
      <w:r>
        <w:rPr>
          <w:rFonts w:hint="eastAsia" w:ascii="Times New Roman" w:hAnsi="Times New Roman" w:eastAsia="方正仿宋_GBK" w:cs="方正仿宋_GBK"/>
          <w:color w:val="auto"/>
          <w:sz w:val="24"/>
          <w:szCs w:val="24"/>
          <w:highlight w:val="none"/>
        </w:rPr>
        <w:t>（一）</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时间</w:t>
      </w:r>
    </w:p>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成交供应商应在采购合同签订后120个日历日内完成系统交付、试运行等所有服务。</w:t>
      </w:r>
    </w:p>
    <w:p>
      <w:pPr>
        <w:pStyle w:val="39"/>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w:t>
      </w:r>
      <w:r>
        <w:rPr>
          <w:rFonts w:hint="eastAsia" w:ascii="Times New Roman" w:hAnsi="Times New Roman" w:eastAsia="方正仿宋_GBK" w:cs="方正仿宋_GBK"/>
          <w:color w:val="auto"/>
          <w:sz w:val="24"/>
          <w:szCs w:val="24"/>
          <w:highlight w:val="none"/>
          <w:lang w:eastAsia="zh-CN"/>
        </w:rPr>
        <w:t>实施</w:t>
      </w:r>
      <w:r>
        <w:rPr>
          <w:rFonts w:hint="eastAsia" w:ascii="Times New Roman" w:hAnsi="Times New Roman" w:eastAsia="方正仿宋_GBK" w:cs="方正仿宋_GBK"/>
          <w:color w:val="auto"/>
          <w:sz w:val="24"/>
          <w:szCs w:val="24"/>
          <w:highlight w:val="none"/>
        </w:rPr>
        <w:t>地点</w:t>
      </w:r>
    </w:p>
    <w:p>
      <w:pPr>
        <w:pStyle w:val="39"/>
        <w:pageBreakBefore w:val="0"/>
        <w:widowControl w:val="0"/>
        <w:kinsoku/>
        <w:wordWrap/>
        <w:overflowPunct/>
        <w:topLinePunct w:val="0"/>
        <w:autoSpaceDE/>
        <w:autoSpaceDN/>
        <w:bidi w:val="0"/>
        <w:adjustRightInd/>
        <w:spacing w:line="400" w:lineRule="exact"/>
        <w:ind w:firstLine="484"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lang w:eastAsia="zh-CN"/>
        </w:rPr>
        <w:t>重庆开放大学</w:t>
      </w:r>
      <w:r>
        <w:rPr>
          <w:rFonts w:hint="eastAsia" w:ascii="Times New Roman" w:hAnsi="Times New Roman" w:eastAsia="方正仿宋_GBK" w:cs="方正仿宋_GBK"/>
          <w:color w:val="auto"/>
          <w:spacing w:val="1"/>
          <w:sz w:val="24"/>
          <w:szCs w:val="24"/>
          <w:highlight w:val="none"/>
          <w:lang w:val="en-US" w:eastAsia="zh-CN"/>
        </w:rPr>
        <w:t xml:space="preserve"> </w:t>
      </w:r>
      <w:r>
        <w:rPr>
          <w:rFonts w:hint="eastAsia" w:ascii="Times New Roman" w:hAnsi="Times New Roman" w:eastAsia="方正仿宋_GBK" w:cs="方正仿宋_GBK"/>
          <w:color w:val="auto"/>
          <w:spacing w:val="1"/>
          <w:sz w:val="24"/>
          <w:szCs w:val="24"/>
          <w:highlight w:val="none"/>
        </w:rPr>
        <w:t>重庆工商职业学院</w:t>
      </w:r>
      <w:r>
        <w:rPr>
          <w:rFonts w:hint="eastAsia" w:ascii="Times New Roman" w:hAnsi="Times New Roman" w:eastAsia="方正仿宋_GBK" w:cs="方正仿宋_GBK"/>
          <w:color w:val="auto"/>
          <w:spacing w:val="1"/>
          <w:sz w:val="24"/>
          <w:szCs w:val="24"/>
          <w:highlight w:val="none"/>
          <w:lang w:val="en-US" w:eastAsia="zh-CN"/>
        </w:rPr>
        <w:t>合川</w:t>
      </w:r>
      <w:r>
        <w:rPr>
          <w:rFonts w:hint="eastAsia" w:ascii="Times New Roman" w:hAnsi="Times New Roman" w:eastAsia="方正仿宋_GBK" w:cs="方正仿宋_GBK"/>
          <w:color w:val="auto"/>
          <w:spacing w:val="1"/>
          <w:sz w:val="24"/>
          <w:szCs w:val="24"/>
          <w:highlight w:val="none"/>
        </w:rPr>
        <w:t>校区</w:t>
      </w:r>
      <w:r>
        <w:rPr>
          <w:rFonts w:hint="eastAsia" w:ascii="Times New Roman" w:hAnsi="Times New Roman" w:eastAsia="方正仿宋_GBK" w:cs="方正仿宋_GBK"/>
          <w:color w:val="auto"/>
          <w:spacing w:val="1"/>
          <w:sz w:val="24"/>
          <w:szCs w:val="24"/>
          <w:highlight w:val="none"/>
          <w:lang w:eastAsia="zh-CN"/>
        </w:rPr>
        <w:t>采购人</w:t>
      </w:r>
      <w:r>
        <w:rPr>
          <w:rFonts w:hint="eastAsia" w:ascii="Times New Roman" w:hAnsi="Times New Roman" w:eastAsia="方正仿宋_GBK" w:cs="方正仿宋_GBK"/>
          <w:color w:val="auto"/>
          <w:spacing w:val="1"/>
          <w:sz w:val="24"/>
          <w:szCs w:val="24"/>
          <w:highlight w:val="none"/>
        </w:rPr>
        <w:t>指定地点</w:t>
      </w:r>
      <w:r>
        <w:rPr>
          <w:rFonts w:hint="eastAsia" w:ascii="Times New Roman" w:hAnsi="Times New Roman" w:eastAsia="方正仿宋_GBK" w:cs="方正仿宋_GBK"/>
          <w:color w:val="auto"/>
          <w:sz w:val="24"/>
          <w:szCs w:val="24"/>
          <w:highlight w:val="none"/>
        </w:rPr>
        <w:t>。</w:t>
      </w:r>
      <w:bookmarkEnd w:id="90"/>
      <w:bookmarkEnd w:id="91"/>
      <w:bookmarkEnd w:id="92"/>
      <w:bookmarkStart w:id="99" w:name="_Toc16538"/>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（三）验收方式</w:t>
      </w:r>
    </w:p>
    <w:p>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eastAsia="zh-Hans"/>
        </w:rPr>
        <w:t>成交供应商</w:t>
      </w:r>
      <w:r>
        <w:rPr>
          <w:rFonts w:hint="eastAsia" w:ascii="方正仿宋_GBK" w:hAnsi="方正仿宋_GBK" w:eastAsia="方正仿宋_GBK" w:cs="方正仿宋_GBK"/>
          <w:sz w:val="24"/>
          <w:szCs w:val="24"/>
          <w:highlight w:val="none"/>
          <w:lang w:val="en-US" w:eastAsia="zh-CN"/>
        </w:rPr>
        <w:t>需</w:t>
      </w:r>
      <w:r>
        <w:rPr>
          <w:rFonts w:hint="eastAsia" w:ascii="方正仿宋_GBK" w:hAnsi="方正仿宋_GBK" w:eastAsia="方正仿宋_GBK" w:cs="方正仿宋_GBK"/>
          <w:sz w:val="24"/>
          <w:szCs w:val="24"/>
          <w:highlight w:val="none"/>
          <w:lang w:eastAsia="zh-Hans"/>
        </w:rPr>
        <w:t>在采购人需求部门人员在场情况下当面展</w:t>
      </w:r>
      <w:r>
        <w:rPr>
          <w:rFonts w:hint="eastAsia" w:ascii="方正仿宋_GBK" w:hAnsi="方正仿宋_GBK" w:eastAsia="方正仿宋_GBK" w:cs="方正仿宋_GBK"/>
          <w:sz w:val="24"/>
          <w:szCs w:val="24"/>
          <w:highlight w:val="none"/>
          <w:lang w:val="en-US" w:eastAsia="zh-CN"/>
        </w:rPr>
        <w:t>示服务成果</w:t>
      </w:r>
      <w:r>
        <w:rPr>
          <w:rFonts w:hint="eastAsia" w:ascii="方正仿宋_GBK" w:hAnsi="方正仿宋_GBK" w:eastAsia="方正仿宋_GBK" w:cs="方正仿宋_GBK"/>
          <w:sz w:val="24"/>
          <w:szCs w:val="24"/>
          <w:highlight w:val="none"/>
          <w:lang w:eastAsia="zh-Hans"/>
        </w:rPr>
        <w:t>，</w:t>
      </w:r>
      <w:r>
        <w:rPr>
          <w:rFonts w:hint="eastAsia" w:ascii="方正仿宋_GBK" w:hAnsi="方正仿宋_GBK" w:eastAsia="方正仿宋_GBK" w:cs="方正仿宋_GBK"/>
          <w:b/>
          <w:bCs/>
          <w:sz w:val="24"/>
          <w:szCs w:val="24"/>
          <w:highlight w:val="none"/>
        </w:rPr>
        <w:t>并提供服务过程中的记录照片、截图等支撑材料，双方签字确认</w:t>
      </w:r>
      <w:r>
        <w:rPr>
          <w:rFonts w:hint="eastAsia" w:ascii="方正仿宋_GBK" w:hAnsi="方正仿宋_GBK" w:eastAsia="方正仿宋_GBK" w:cs="方正仿宋_GBK"/>
          <w:sz w:val="24"/>
          <w:szCs w:val="24"/>
          <w:highlight w:val="none"/>
        </w:rPr>
        <w:t>。</w:t>
      </w:r>
    </w:p>
    <w:p>
      <w:pPr>
        <w:snapToGrid w:val="0"/>
        <w:spacing w:line="400" w:lineRule="exact"/>
        <w:ind w:firstLine="480" w:firstLineChars="200"/>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sz w:val="24"/>
          <w:szCs w:val="24"/>
          <w:highlight w:val="none"/>
          <w:lang w:eastAsia="zh-Hans"/>
        </w:rPr>
        <w:t>2.</w:t>
      </w:r>
      <w:r>
        <w:rPr>
          <w:rFonts w:hint="eastAsia" w:ascii="方正仿宋_GBK" w:hAnsi="方正仿宋_GBK" w:eastAsia="方正仿宋_GBK" w:cs="方正仿宋_GBK"/>
          <w:kern w:val="0"/>
          <w:sz w:val="24"/>
          <w:szCs w:val="24"/>
        </w:rPr>
        <w:t>本项目所有服务交付完成后，</w:t>
      </w:r>
      <w:r>
        <w:rPr>
          <w:rFonts w:hint="eastAsia" w:ascii="方正仿宋_GBK" w:hAnsi="方正仿宋_GBK" w:eastAsia="方正仿宋_GBK" w:cs="方正仿宋_GBK"/>
          <w:kern w:val="0"/>
          <w:sz w:val="24"/>
          <w:szCs w:val="24"/>
          <w:highlight w:val="none"/>
        </w:rPr>
        <w:t>成交供应商按照采购文件中的验收报告模板拟定验收报告，向采购人申请验收。申请验收材料包含：</w:t>
      </w:r>
      <w:r>
        <w:rPr>
          <w:rFonts w:hint="eastAsia" w:ascii="方正仿宋_GBK" w:hAnsi="方正仿宋_GBK" w:eastAsia="方正仿宋_GBK" w:cs="方正仿宋_GBK"/>
          <w:b/>
          <w:bCs/>
          <w:kern w:val="0"/>
          <w:sz w:val="24"/>
          <w:szCs w:val="24"/>
          <w:highlight w:val="none"/>
        </w:rPr>
        <w:t>验收报告一式四份、双方签字确认的服务清单、采购人使用部门签字的可使用确认书</w:t>
      </w:r>
      <w:r>
        <w:rPr>
          <w:rFonts w:hint="eastAsia" w:ascii="方正仿宋_GBK" w:hAnsi="方正仿宋_GBK" w:eastAsia="方正仿宋_GBK" w:cs="方正仿宋_GBK"/>
          <w:b/>
          <w:bCs/>
          <w:kern w:val="0"/>
          <w:sz w:val="24"/>
          <w:szCs w:val="24"/>
          <w:highlight w:val="none"/>
          <w:lang w:eastAsia="zh-CN"/>
        </w:rPr>
        <w:t>（</w:t>
      </w:r>
      <w:r>
        <w:rPr>
          <w:rFonts w:hint="eastAsia" w:ascii="方正仿宋_GBK" w:hAnsi="方正仿宋_GBK" w:eastAsia="方正仿宋_GBK" w:cs="方正仿宋_GBK"/>
          <w:b/>
          <w:bCs/>
          <w:kern w:val="0"/>
          <w:sz w:val="24"/>
          <w:szCs w:val="24"/>
          <w:highlight w:val="none"/>
          <w:lang w:val="en-US" w:eastAsia="zh-CN"/>
        </w:rPr>
        <w:t>格式自拟）</w:t>
      </w:r>
      <w:r>
        <w:rPr>
          <w:rFonts w:hint="eastAsia" w:ascii="方正仿宋_GBK" w:hAnsi="方正仿宋_GBK" w:eastAsia="方正仿宋_GBK" w:cs="方正仿宋_GBK"/>
          <w:b/>
          <w:bCs/>
          <w:kern w:val="0"/>
          <w:sz w:val="24"/>
          <w:szCs w:val="24"/>
          <w:highlight w:val="none"/>
        </w:rPr>
        <w:t>、合同、采购文件、响应文件。</w:t>
      </w:r>
    </w:p>
    <w:p>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.采购人需求部门在收齐验收申请材料并经确认后，7个工作日内组织3人以上验收小组进行验收。</w:t>
      </w:r>
    </w:p>
    <w:p>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.验收小组所有人均签字同意验收合格后才算作是本项目验收合格。</w:t>
      </w:r>
    </w:p>
    <w:p>
      <w:pPr>
        <w:snapToGrid w:val="0"/>
        <w:spacing w:line="400" w:lineRule="exact"/>
        <w:ind w:firstLine="480" w:firstLineChars="200"/>
        <w:rPr>
          <w:rFonts w:hint="eastAsia" w:ascii="方正仿宋_GBK" w:hAnsi="方正仿宋_GBK" w:eastAsia="方正仿宋_GBK" w:cs="方正仿宋_GBK"/>
          <w:sz w:val="24"/>
          <w:szCs w:val="24"/>
          <w:highlight w:val="none"/>
          <w:lang w:eastAsia="zh-Hans"/>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Hans"/>
        </w:rPr>
        <w:t>.验收合格条件如下：</w:t>
      </w:r>
    </w:p>
    <w:p>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1提供的服务完全符合国家有关技术标准和相关行业标准及本项目合同约定的服务验收标准，若本合同约定的服务验收标准高于国家有关技术标准和相关行业标准的，应符合本项目合同约定的验收标准。</w:t>
      </w:r>
    </w:p>
    <w:p>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.2</w:t>
      </w:r>
      <w:r>
        <w:rPr>
          <w:rFonts w:hint="eastAsia" w:ascii="方正仿宋_GBK" w:eastAsia="方正仿宋_GBK"/>
          <w:bCs/>
          <w:color w:val="000000"/>
          <w:sz w:val="24"/>
          <w:highlight w:val="none"/>
        </w:rPr>
        <w:t>服务内容、服务标准、服务成果与</w:t>
      </w:r>
      <w:r>
        <w:rPr>
          <w:rFonts w:hint="eastAsia" w:ascii="方正仿宋_GBK" w:hAnsi="方正仿宋_GBK" w:eastAsia="方正仿宋_GBK" w:cs="方正仿宋_GBK"/>
          <w:kern w:val="0"/>
          <w:sz w:val="24"/>
          <w:szCs w:val="24"/>
          <w:highlight w:val="none"/>
        </w:rPr>
        <w:t>采购文件、采购合同及响应文件中优于采购需求的部分内容一致</w:t>
      </w:r>
      <w:r>
        <w:rPr>
          <w:rFonts w:hint="eastAsia" w:ascii="方正仿宋_GBK" w:eastAsia="方正仿宋_GBK"/>
          <w:bCs/>
          <w:color w:val="000000"/>
          <w:sz w:val="24"/>
          <w:highlight w:val="none"/>
          <w:lang w:eastAsia="zh-CN"/>
        </w:rPr>
        <w:t>。</w:t>
      </w:r>
    </w:p>
    <w:p>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.3服务</w:t>
      </w:r>
      <w:r>
        <w:rPr>
          <w:rFonts w:hint="eastAsia" w:ascii="方正仿宋_GBK" w:hAnsi="方正仿宋_GBK" w:eastAsia="方正仿宋_GBK" w:cs="方正仿宋_GBK"/>
          <w:kern w:val="0"/>
          <w:sz w:val="24"/>
          <w:szCs w:val="24"/>
          <w:highlight w:val="none"/>
        </w:rPr>
        <w:t>成果所需要的技术资料等齐全。</w:t>
      </w:r>
    </w:p>
    <w:p>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.4验收时展示服务过程和服务成果所需要的支撑资料等齐全</w:t>
      </w:r>
      <w:r>
        <w:rPr>
          <w:rFonts w:hint="eastAsia" w:ascii="方正仿宋_GBK" w:eastAsia="方正仿宋_GBK"/>
          <w:bCs/>
          <w:color w:val="000000"/>
          <w:sz w:val="24"/>
          <w:highlight w:val="none"/>
          <w:lang w:eastAsia="zh-CN"/>
        </w:rPr>
        <w:t>。</w:t>
      </w:r>
    </w:p>
    <w:p>
      <w:pPr>
        <w:snapToGrid w:val="0"/>
        <w:spacing w:line="400" w:lineRule="exact"/>
        <w:ind w:firstLine="480" w:firstLineChars="200"/>
        <w:rPr>
          <w:rFonts w:hint="eastAsia" w:ascii="方正仿宋_GBK" w:eastAsia="方正仿宋_GBK"/>
          <w:bCs/>
          <w:color w:val="000000"/>
          <w:sz w:val="24"/>
          <w:highlight w:val="none"/>
          <w:lang w:eastAsia="zh-CN"/>
        </w:rPr>
      </w:pPr>
      <w:r>
        <w:rPr>
          <w:rFonts w:hint="eastAsia" w:ascii="方正仿宋_GBK" w:eastAsia="方正仿宋_GBK"/>
          <w:bCs/>
          <w:color w:val="000000"/>
          <w:sz w:val="24"/>
          <w:highlight w:val="none"/>
          <w:lang w:val="en-US" w:eastAsia="zh-CN"/>
        </w:rPr>
        <w:t>5</w:t>
      </w:r>
      <w:r>
        <w:rPr>
          <w:rFonts w:hint="eastAsia" w:ascii="方正仿宋_GBK" w:eastAsia="方正仿宋_GBK"/>
          <w:bCs/>
          <w:color w:val="000000"/>
          <w:sz w:val="24"/>
          <w:highlight w:val="none"/>
        </w:rPr>
        <w:t>.5在规定时间内完成交付并验收，并经采购人确认</w:t>
      </w:r>
      <w:r>
        <w:rPr>
          <w:rFonts w:hint="eastAsia" w:ascii="方正仿宋_GBK" w:eastAsia="方正仿宋_GBK"/>
          <w:bCs/>
          <w:color w:val="000000"/>
          <w:sz w:val="24"/>
          <w:highlight w:val="none"/>
          <w:lang w:eastAsia="zh-CN"/>
        </w:rPr>
        <w:t>。</w:t>
      </w:r>
    </w:p>
    <w:p>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.6产品在安装调试并试运行符合要求后，</w:t>
      </w:r>
      <w:r>
        <w:rPr>
          <w:rFonts w:hint="eastAsia" w:ascii="方正仿宋_GBK" w:hAnsi="方正仿宋_GBK" w:eastAsia="方正仿宋_GBK" w:cs="方正仿宋_GBK"/>
          <w:kern w:val="0"/>
          <w:sz w:val="24"/>
          <w:szCs w:val="24"/>
          <w:highlight w:val="none"/>
          <w:lang w:eastAsia="zh-CN"/>
        </w:rPr>
        <w:t>才能</w:t>
      </w:r>
      <w:r>
        <w:rPr>
          <w:rFonts w:hint="eastAsia" w:ascii="方正仿宋_GBK" w:hAnsi="方正仿宋_GBK" w:eastAsia="方正仿宋_GBK" w:cs="方正仿宋_GBK"/>
          <w:kern w:val="0"/>
          <w:sz w:val="24"/>
          <w:szCs w:val="24"/>
          <w:highlight w:val="none"/>
        </w:rPr>
        <w:t>作为最终验收。</w:t>
      </w:r>
    </w:p>
    <w:p>
      <w:pPr>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rPr>
        <w:t>成交供应商提供的交付成果未达到磋商文件规</w:t>
      </w:r>
      <w:r>
        <w:rPr>
          <w:rFonts w:hint="eastAsia" w:ascii="方正仿宋_GBK" w:hAnsi="方正仿宋_GBK" w:eastAsia="方正仿宋_GBK" w:cs="方正仿宋_GBK"/>
          <w:sz w:val="24"/>
          <w:szCs w:val="24"/>
          <w:lang w:eastAsia="zh-CN"/>
        </w:rPr>
        <w:t>定的</w:t>
      </w:r>
      <w:r>
        <w:rPr>
          <w:rFonts w:hint="eastAsia" w:ascii="方正仿宋_GBK" w:hAnsi="方正仿宋_GBK" w:eastAsia="方正仿宋_GBK" w:cs="方正仿宋_GBK"/>
          <w:sz w:val="24"/>
          <w:szCs w:val="24"/>
        </w:rPr>
        <w:t>要求，且对采购人造成损失的，由成交供应商承担一切责任，并赔偿所造成的损失</w:t>
      </w:r>
      <w:r>
        <w:rPr>
          <w:rFonts w:hint="eastAsia" w:ascii="方正仿宋_GBK" w:hAnsi="方正仿宋_GBK" w:eastAsia="方正仿宋_GBK" w:cs="方正仿宋_GBK"/>
          <w:sz w:val="24"/>
          <w:szCs w:val="24"/>
          <w:highlight w:val="none"/>
        </w:rPr>
        <w:t>。</w:t>
      </w:r>
    </w:p>
    <w:p>
      <w:pPr>
        <w:snapToGrid w:val="0"/>
        <w:spacing w:beforeLines="0" w:afterLines="0"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en-US" w:eastAsia="zh-CN"/>
        </w:rPr>
        <w:t>7</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4"/>
          <w:szCs w:val="24"/>
          <w:highlight w:val="none"/>
        </w:rPr>
        <w:t>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pacing w:before="0" w:line="400" w:lineRule="exact"/>
        <w:ind w:left="0" w:right="0" w:firstLine="480" w:firstLineChars="200"/>
        <w:textAlignment w:val="auto"/>
        <w:rPr>
          <w:rFonts w:hint="eastAsia" w:ascii="Times New Roman" w:hAnsi="Times New Roman" w:eastAsia="方正仿宋_GBK" w:cs="方正仿宋_GBK"/>
          <w:color w:val="auto"/>
          <w:spacing w:val="-2"/>
          <w:sz w:val="24"/>
          <w:szCs w:val="24"/>
          <w:highlight w:val="none"/>
        </w:rPr>
      </w:pPr>
      <w:r>
        <w:rPr>
          <w:rFonts w:hint="eastAsia" w:ascii="方正仿宋_GBK" w:hAnsi="方正仿宋_GBK" w:eastAsia="方正仿宋_GBK" w:cs="方正仿宋_GBK"/>
          <w:sz w:val="24"/>
          <w:szCs w:val="24"/>
          <w:highlight w:val="none"/>
          <w:lang w:val="en-US" w:eastAsia="zh-CN"/>
        </w:rPr>
        <w:t>8.</w:t>
      </w:r>
      <w:r>
        <w:rPr>
          <w:rFonts w:hint="eastAsia" w:ascii="方正仿宋_GBK" w:hAnsi="方正仿宋_GBK" w:eastAsia="方正仿宋_GBK" w:cs="方正仿宋_GBK"/>
          <w:sz w:val="24"/>
          <w:szCs w:val="24"/>
          <w:highlight w:val="none"/>
        </w:rPr>
        <w:t>项目验收所产生所有费用由成交供应商承担</w:t>
      </w:r>
      <w:r>
        <w:rPr>
          <w:rFonts w:hint="eastAsia" w:ascii="Times New Roman" w:hAnsi="Times New Roman" w:eastAsia="方正仿宋_GBK" w:cs="方正仿宋_GBK"/>
          <w:color w:val="auto"/>
          <w:spacing w:val="-1"/>
          <w:sz w:val="24"/>
          <w:szCs w:val="24"/>
          <w:highlight w:val="none"/>
        </w:rPr>
        <w:t>。</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0" w:name="_Toc7450"/>
      <w:bookmarkStart w:id="101" w:name="_Toc20422"/>
      <w:bookmarkStart w:id="102" w:name="_Toc345"/>
      <w:bookmarkStart w:id="103" w:name="_Toc3866"/>
      <w:bookmarkStart w:id="104" w:name="_Toc19243"/>
      <w:r>
        <w:rPr>
          <w:rFonts w:hint="eastAsia" w:ascii="Times New Roman" w:hAnsi="Times New Roman" w:eastAsia="方正仿宋_GBK" w:cs="方正仿宋_GBK"/>
          <w:color w:val="auto"/>
          <w:sz w:val="24"/>
          <w:szCs w:val="24"/>
          <w:highlight w:val="none"/>
        </w:rPr>
        <w:t>二、报价方式</w:t>
      </w:r>
      <w:bookmarkEnd w:id="93"/>
      <w:bookmarkEnd w:id="94"/>
      <w:bookmarkEnd w:id="99"/>
      <w:bookmarkEnd w:id="100"/>
      <w:bookmarkEnd w:id="101"/>
      <w:bookmarkEnd w:id="102"/>
      <w:bookmarkEnd w:id="103"/>
      <w:bookmarkEnd w:id="104"/>
    </w:p>
    <w:bookmarkEnd w:id="95"/>
    <w:bookmarkEnd w:id="96"/>
    <w:bookmarkEnd w:id="97"/>
    <w:bookmarkEnd w:id="98"/>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kern w:val="0"/>
          <w:sz w:val="24"/>
          <w:szCs w:val="24"/>
          <w:highlight w:val="none"/>
        </w:rPr>
        <w:t>本项目为人民币总价报价，供应商报价不得超出本项目最高限价</w:t>
      </w:r>
      <w:r>
        <w:rPr>
          <w:rFonts w:hint="eastAsia" w:ascii="Times New Roman" w:hAnsi="Times New Roman" w:eastAsia="方正仿宋_GBK" w:cs="方正仿宋_GBK"/>
          <w:color w:val="auto"/>
          <w:kern w:val="0"/>
          <w:sz w:val="24"/>
          <w:szCs w:val="24"/>
          <w:highlight w:val="none"/>
          <w:lang w:val="en-US" w:eastAsia="zh-CN"/>
        </w:rPr>
        <w:t>48</w:t>
      </w:r>
      <w:r>
        <w:rPr>
          <w:rFonts w:hint="eastAsia" w:ascii="Times New Roman" w:hAnsi="Times New Roman" w:eastAsia="方正仿宋_GBK" w:cs="方正仿宋_GBK"/>
          <w:color w:val="auto"/>
          <w:kern w:val="0"/>
          <w:sz w:val="24"/>
          <w:szCs w:val="24"/>
          <w:highlight w:val="none"/>
        </w:rPr>
        <w:t>万元。磋商报价</w:t>
      </w:r>
      <w:r>
        <w:rPr>
          <w:rFonts w:hint="eastAsia" w:ascii="Times New Roman" w:hAnsi="Times New Roman" w:eastAsia="方正仿宋_GBK" w:cs="方正仿宋_GBK"/>
          <w:color w:val="auto"/>
          <w:kern w:val="0"/>
          <w:sz w:val="24"/>
          <w:szCs w:val="24"/>
          <w:highlight w:val="none"/>
          <w:lang w:eastAsia="zh-CN"/>
        </w:rPr>
        <w:t>包括</w:t>
      </w:r>
      <w:r>
        <w:rPr>
          <w:rFonts w:hint="eastAsia" w:ascii="Times New Roman" w:hAnsi="Times New Roman" w:eastAsia="方正仿宋_GBK" w:cs="方正仿宋_GBK"/>
          <w:color w:val="auto"/>
          <w:kern w:val="0"/>
          <w:sz w:val="24"/>
          <w:szCs w:val="24"/>
          <w:highlight w:val="none"/>
        </w:rPr>
        <w:t>完成本项目所需的</w:t>
      </w:r>
      <w:r>
        <w:rPr>
          <w:rFonts w:hint="eastAsia" w:ascii="Times New Roman" w:hAnsi="Times New Roman" w:eastAsia="方正仿宋_GBK" w:cs="方正仿宋_GBK"/>
          <w:color w:val="auto"/>
          <w:sz w:val="24"/>
          <w:szCs w:val="24"/>
          <w:highlight w:val="none"/>
        </w:rPr>
        <w:t>服务费、人工费及提供服务所需的设备或货物购买（制造）费、辅材费、运输费、装卸费、安装调试费、培训费、知识产权费用、服务费及各种应缴纳的税费等所有费用</w:t>
      </w:r>
      <w:r>
        <w:rPr>
          <w:rFonts w:hint="eastAsia" w:ascii="Times New Roman" w:hAnsi="Times New Roman" w:eastAsia="方正仿宋_GBK" w:cs="方正仿宋_GBK"/>
          <w:color w:val="auto"/>
          <w:kern w:val="0"/>
          <w:sz w:val="24"/>
          <w:szCs w:val="24"/>
          <w:highlight w:val="none"/>
        </w:rPr>
        <w:t>。因供应商自身原因造成漏报、少报皆由其自行承担责任，采购人不再补偿。</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05" w:name="_Toc4933"/>
      <w:bookmarkStart w:id="106" w:name="_Toc12196"/>
      <w:bookmarkStart w:id="107" w:name="_Toc29345"/>
      <w:bookmarkStart w:id="108" w:name="_Toc11408"/>
      <w:bookmarkStart w:id="109" w:name="_Toc30486"/>
      <w:bookmarkStart w:id="110" w:name="_Toc5966"/>
      <w:bookmarkStart w:id="111" w:name="_Toc414610283"/>
      <w:bookmarkStart w:id="112" w:name="_Toc20246"/>
      <w:bookmarkStart w:id="113" w:name="_Toc16472"/>
      <w:bookmarkStart w:id="114" w:name="_Toc344475123"/>
      <w:bookmarkStart w:id="115" w:name="_Toc506192854"/>
      <w:r>
        <w:rPr>
          <w:rFonts w:hint="eastAsia" w:ascii="Times New Roman" w:hAnsi="Times New Roman" w:eastAsia="方正仿宋_GBK" w:cs="方正仿宋_GBK"/>
          <w:color w:val="auto"/>
          <w:sz w:val="24"/>
          <w:szCs w:val="24"/>
          <w:highlight w:val="none"/>
        </w:rPr>
        <w:t>三、付款方式</w:t>
      </w:r>
      <w:bookmarkEnd w:id="105"/>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16" w:name="_Toc25726"/>
      <w:r>
        <w:rPr>
          <w:rFonts w:hint="eastAsia" w:ascii="Times New Roman" w:hAnsi="Times New Roman" w:eastAsia="方正仿宋_GBK" w:cs="方正仿宋_GBK"/>
          <w:color w:val="auto"/>
          <w:sz w:val="24"/>
          <w:szCs w:val="24"/>
          <w:highlight w:val="none"/>
        </w:rPr>
        <w:t>（一）履约保证金</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1.合同签订前成交供应商向采购人缴纳</w:t>
      </w:r>
      <w:r>
        <w:rPr>
          <w:rFonts w:hint="eastAsia" w:ascii="Times New Roman" w:hAnsi="Times New Roman" w:eastAsia="方正仿宋_GBK" w:cs="方正仿宋_GBK"/>
          <w:color w:val="auto"/>
          <w:sz w:val="24"/>
          <w:szCs w:val="24"/>
          <w:highlight w:val="none"/>
          <w:lang w:eastAsia="zh-CN"/>
        </w:rPr>
        <w:t>合同</w:t>
      </w:r>
      <w:r>
        <w:rPr>
          <w:rFonts w:hint="eastAsia" w:ascii="Times New Roman" w:hAnsi="Times New Roman" w:eastAsia="方正仿宋_GBK" w:cs="方正仿宋_GBK"/>
          <w:color w:val="auto"/>
          <w:sz w:val="24"/>
          <w:szCs w:val="24"/>
          <w:highlight w:val="none"/>
        </w:rPr>
        <w:t>金额的5%作为履约保证金，公对公转账需备注为“</w:t>
      </w:r>
      <w:r>
        <w:rPr>
          <w:rFonts w:hint="eastAsia" w:ascii="Times New Roman" w:hAnsi="Times New Roman" w:eastAsia="方正仿宋_GBK" w:cs="方正仿宋_GBK"/>
          <w:color w:val="auto"/>
          <w:sz w:val="24"/>
          <w:szCs w:val="24"/>
          <w:highlight w:val="none"/>
          <w:lang w:eastAsia="zh-CN"/>
        </w:rPr>
        <w:t>Z2025052</w:t>
      </w:r>
      <w:r>
        <w:rPr>
          <w:rFonts w:hint="eastAsia" w:ascii="Times New Roman" w:hAnsi="Times New Roman" w:eastAsia="方正仿宋_GBK" w:cs="方正仿宋_GBK"/>
          <w:color w:val="auto"/>
          <w:sz w:val="24"/>
          <w:szCs w:val="24"/>
          <w:highlight w:val="none"/>
        </w:rPr>
        <w:t>履约保证金”。</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名：重庆工商职业学院</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开户行：中国银行重庆九龙坡支行</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号：111605395151</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2.履约保证金退还方式：本项目所有服务完成且通过采购人验收合格后，经成交供应商申请，采购人按程序办理无息退还。</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3.履约保证金不予退还的情形：</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w:t>
      </w:r>
      <w:r>
        <w:rPr>
          <w:rFonts w:hint="eastAsia" w:ascii="Times New Roman" w:hAnsi="Times New Roman" w:eastAsia="方正仿宋_GBK" w:cs="方正仿宋_GBK"/>
          <w:color w:val="auto"/>
          <w:sz w:val="24"/>
          <w:szCs w:val="24"/>
          <w:highlight w:val="none"/>
          <w:lang w:val="en-US" w:eastAsia="zh-CN"/>
        </w:rPr>
        <w:t>未</w:t>
      </w:r>
      <w:r>
        <w:rPr>
          <w:rFonts w:hint="eastAsia" w:ascii="Times New Roman" w:hAnsi="Times New Roman" w:eastAsia="方正仿宋_GBK" w:cs="方正仿宋_GBK"/>
          <w:color w:val="auto"/>
          <w:sz w:val="24"/>
          <w:szCs w:val="24"/>
          <w:highlight w:val="none"/>
        </w:rPr>
        <w:t>按合同规定的时间交货并安装调试；</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2）成交供应商拒绝按合同要求服务；</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3）成交供应商违反廉政规定；</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4）成交供应商出现违法转包分包；</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5）成交供应商存在其他违约情形的，如成交供应商未按采购文件、响应文件、合同中的规定履行义务或者违反《中华人民共和国政府采购法》及其实施条例的，履约保证金不予退还。</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（二）付款方式</w:t>
      </w:r>
      <w:bookmarkEnd w:id="116"/>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项目分两次付款。</w:t>
      </w:r>
    </w:p>
    <w:p>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2"/>
          <w:sz w:val="24"/>
          <w:szCs w:val="24"/>
          <w:lang w:val="en-US" w:eastAsia="zh-CN" w:bidi="ar-SA"/>
        </w:rPr>
        <w:t>1.</w:t>
      </w:r>
      <w:r>
        <w:rPr>
          <w:rFonts w:hint="eastAsia" w:ascii="Times New Roman" w:hAnsi="Times New Roman" w:eastAsia="方正仿宋_GBK" w:cs="方正仿宋_GBK"/>
          <w:color w:val="auto"/>
          <w:sz w:val="24"/>
          <w:szCs w:val="24"/>
          <w:highlight w:val="none"/>
        </w:rPr>
        <w:t>成交供应商按采购合同完成所有服务内容，所有服务成果内容均交付采购人且经采购人验收通过。成交供应商向采购人提交合同、发票，验收报告一式四份，履约保证金交款凭证等付款材料。采购人确认无误后，在15个工作日内向成交供应商一次性支付合同总价款70%货款。</w:t>
      </w:r>
    </w:p>
    <w:p>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val="en-US" w:eastAsia="zh-CN"/>
        </w:rPr>
        <w:t>2.</w:t>
      </w:r>
      <w:r>
        <w:rPr>
          <w:rFonts w:hint="eastAsia" w:ascii="Times New Roman" w:hAnsi="Times New Roman" w:eastAsia="方正仿宋_GBK" w:cs="方正仿宋_GBK"/>
          <w:color w:val="auto"/>
          <w:sz w:val="24"/>
          <w:szCs w:val="24"/>
          <w:highlight w:val="none"/>
        </w:rPr>
        <w:t>运维期1年满</w:t>
      </w:r>
      <w:r>
        <w:rPr>
          <w:rFonts w:hint="eastAsia" w:ascii="Times New Roman" w:hAnsi="Times New Roman" w:eastAsia="方正仿宋_GBK" w:cs="方正仿宋_GBK"/>
          <w:color w:val="auto"/>
          <w:sz w:val="24"/>
          <w:szCs w:val="24"/>
          <w:highlight w:val="none"/>
          <w:lang w:val="en-US" w:eastAsia="zh-CN"/>
        </w:rPr>
        <w:t>且运维期</w:t>
      </w:r>
      <w:r>
        <w:rPr>
          <w:rFonts w:hint="eastAsia" w:ascii="Times New Roman" w:hAnsi="Times New Roman" w:eastAsia="方正仿宋_GBK" w:cs="方正仿宋_GBK"/>
          <w:color w:val="auto"/>
          <w:sz w:val="24"/>
          <w:szCs w:val="24"/>
          <w:highlight w:val="none"/>
        </w:rPr>
        <w:t>验收合格后，成交供应商向采购人提交发票、合同等付款材料，经采购人确认后15个工作日内，支付合同总价款30%货款。成交供应商未按照合同要求提供相应验收材料和发票的，采购人有权拒绝付款且不承担违约责任。</w:t>
      </w:r>
    </w:p>
    <w:bookmarkEnd w:id="106"/>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7" w:name="_Toc28830"/>
      <w:bookmarkStart w:id="118" w:name="_Toc12514"/>
      <w:r>
        <w:rPr>
          <w:rFonts w:hint="eastAsia" w:ascii="Times New Roman" w:hAnsi="Times New Roman" w:eastAsia="方正仿宋_GBK" w:cs="方正仿宋_GBK"/>
          <w:color w:val="auto"/>
          <w:sz w:val="24"/>
          <w:szCs w:val="24"/>
          <w:highlight w:val="none"/>
        </w:rPr>
        <w:t>四、</w:t>
      </w:r>
      <w:bookmarkEnd w:id="107"/>
      <w:bookmarkEnd w:id="108"/>
      <w:bookmarkEnd w:id="109"/>
      <w:bookmarkEnd w:id="110"/>
      <w:bookmarkEnd w:id="117"/>
      <w:r>
        <w:rPr>
          <w:rFonts w:hint="eastAsia" w:ascii="Times New Roman" w:hAnsi="Times New Roman" w:eastAsia="方正仿宋_GBK" w:cs="方正仿宋_GBK"/>
          <w:color w:val="auto"/>
          <w:sz w:val="24"/>
          <w:szCs w:val="24"/>
          <w:highlight w:val="none"/>
          <w:lang w:eastAsia="zh-CN"/>
        </w:rPr>
        <w:t>质量保证及</w:t>
      </w:r>
      <w:r>
        <w:rPr>
          <w:rFonts w:hint="eastAsia" w:ascii="Times New Roman" w:hAnsi="Times New Roman" w:eastAsia="方正仿宋_GBK" w:cs="方正仿宋_GBK"/>
          <w:color w:val="auto"/>
          <w:sz w:val="24"/>
          <w:szCs w:val="24"/>
          <w:highlight w:val="none"/>
        </w:rPr>
        <w:t>售后服务</w:t>
      </w:r>
      <w:bookmarkEnd w:id="118"/>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（一）产品质量保证期：自验收合格之日起，提供1年的质保期。</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（二）售后服务内容</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供应商应当为采购人提供以下技术支持服务：</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1.质量保证期内服务要求</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1.1电话咨询</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成交供应商应当为用户提供技术维护电话，解答用户在使用中遇到的问题，及时为用户提出解决问题的建议。</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1.2现场响应</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用户遇到使用及技术问题，电话咨询不能解决的，成交供应商或制造商应在12小时内采取相应响应措施并解决；无法在12小时内解决的，应在24小时内派出专业人员进行技术支持并解决问题。</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1.3技术升级</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在质保期内，如果成交供应商的产品技术升级，成交供应商应及时通知采购人，如采购人有相应要求，成交供应商应对采购人进行升级服务。</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2.质保期外服务要求</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2.1质量保证期过后，成交供应商应同样提供免费电话咨询服务，并应承诺提供产品上门维护服务。</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2.2供应商承诺在质保期过后，采购人若需要继续由原成交供应商提供产品升级、维护、增加模块等服务的，供应商应当以优惠的价格提供服务。</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2.3质量保证期过后，供应商应保证采购人能够继续使用本项目所采购的产品。如果采购人自行维护或请其他相关单位来负责运营维护的，原成交供应商及制造商应配合提供本项目所采购产品相关数据。</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pacing w:val="-1"/>
          <w:sz w:val="24"/>
          <w:szCs w:val="24"/>
          <w:highlight w:val="none"/>
        </w:rPr>
      </w:pPr>
      <w:r>
        <w:rPr>
          <w:rFonts w:hint="eastAsia" w:ascii="Times New Roman" w:hAnsi="Times New Roman" w:eastAsia="方正仿宋_GBK" w:cs="方正仿宋_GBK"/>
          <w:color w:val="auto"/>
          <w:spacing w:val="-1"/>
          <w:sz w:val="24"/>
          <w:szCs w:val="24"/>
          <w:highlight w:val="none"/>
        </w:rPr>
        <w:t>3.成交供应商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pPr>
        <w:pageBreakBefore w:val="0"/>
        <w:widowControl w:val="0"/>
        <w:kinsoku/>
        <w:wordWrap/>
        <w:overflowPunct/>
        <w:topLinePunct w:val="0"/>
        <w:autoSpaceDE/>
        <w:autoSpaceDN/>
        <w:bidi w:val="0"/>
        <w:adjustRightInd/>
        <w:snapToGrid/>
        <w:spacing w:before="0" w:line="400" w:lineRule="exact"/>
        <w:ind w:firstLine="476"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pacing w:val="-1"/>
          <w:sz w:val="24"/>
          <w:szCs w:val="24"/>
          <w:highlight w:val="none"/>
        </w:rPr>
        <w:t>4.成交供应商在服务期内、外都应当免费提供数据接口，并免费配合完成与其他产品（软件或系统）的对接。</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19" w:name="_Toc25177"/>
      <w:bookmarkStart w:id="120" w:name="_Toc18277"/>
      <w:bookmarkStart w:id="121" w:name="_Toc14459"/>
      <w:bookmarkStart w:id="122" w:name="_Toc25334"/>
      <w:bookmarkStart w:id="123" w:name="_Toc159"/>
      <w:bookmarkStart w:id="124" w:name="_Toc22123"/>
      <w:r>
        <w:rPr>
          <w:rFonts w:hint="eastAsia" w:ascii="Times New Roman" w:hAnsi="Times New Roman" w:eastAsia="方正仿宋_GBK" w:cs="方正仿宋_GBK"/>
          <w:color w:val="auto"/>
          <w:sz w:val="24"/>
          <w:szCs w:val="24"/>
          <w:highlight w:val="none"/>
        </w:rPr>
        <w:t>五、知识产权</w:t>
      </w:r>
      <w:bookmarkEnd w:id="111"/>
      <w:bookmarkEnd w:id="112"/>
      <w:bookmarkEnd w:id="113"/>
      <w:bookmarkEnd w:id="114"/>
      <w:bookmarkEnd w:id="115"/>
      <w:bookmarkEnd w:id="119"/>
      <w:bookmarkEnd w:id="120"/>
      <w:bookmarkEnd w:id="121"/>
      <w:bookmarkEnd w:id="122"/>
      <w:bookmarkEnd w:id="123"/>
      <w:bookmarkEnd w:id="124"/>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125" w:name="_Toc414610285"/>
      <w:bookmarkStart w:id="126" w:name="_Toc21712"/>
      <w:bookmarkStart w:id="127" w:name="_Toc506192855"/>
      <w:r>
        <w:rPr>
          <w:rFonts w:hint="eastAsia" w:ascii="Times New Roman" w:hAnsi="Times New Roman" w:eastAsia="方正仿宋_GBK" w:cs="方正仿宋_GBK"/>
          <w:color w:val="auto"/>
          <w:sz w:val="24"/>
          <w:szCs w:val="24"/>
          <w:highlight w:val="none"/>
        </w:rPr>
        <w:t>采购人在中华人民共和国境内使用供应商提供的货物及服务时免受第三方提出的侵犯其专利权或其他知识产权的起诉。如果第三方提出侵权指控，成交供应商应承担由此而引起的一切法律责任和费用。</w:t>
      </w:r>
    </w:p>
    <w:p>
      <w:pPr>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rPr>
        <w:t>注：</w:t>
      </w:r>
      <w:r>
        <w:rPr>
          <w:rFonts w:hint="eastAsia" w:ascii="Times New Roman" w:hAnsi="Times New Roman" w:eastAsia="方正仿宋_GBK" w:cs="方正仿宋_GBK"/>
          <w:color w:val="auto"/>
          <w:sz w:val="24"/>
          <w:szCs w:val="24"/>
          <w:highlight w:val="none"/>
          <w:lang w:val="en-US" w:eastAsia="zh-CN"/>
        </w:rPr>
        <w:t>1.</w:t>
      </w:r>
      <w:r>
        <w:rPr>
          <w:rFonts w:hint="eastAsia" w:ascii="Times New Roman" w:hAnsi="Times New Roman" w:eastAsia="方正仿宋_GBK" w:cs="方正仿宋_GBK"/>
          <w:color w:val="auto"/>
          <w:sz w:val="24"/>
          <w:szCs w:val="24"/>
          <w:highlight w:val="none"/>
        </w:rPr>
        <w:t>涉及软件开发等服务类项目知识产权的，知识产权归</w:t>
      </w:r>
      <w:r>
        <w:rPr>
          <w:rFonts w:hint="eastAsia" w:ascii="Times New Roman" w:hAnsi="Times New Roman" w:eastAsia="方正仿宋_GBK" w:cs="方正仿宋_GBK"/>
          <w:color w:val="auto"/>
          <w:sz w:val="24"/>
          <w:szCs w:val="24"/>
          <w:highlight w:val="none"/>
          <w:lang w:eastAsia="zh-CN"/>
        </w:rPr>
        <w:t>采购人</w:t>
      </w:r>
      <w:r>
        <w:rPr>
          <w:rFonts w:hint="eastAsia" w:ascii="Times New Roman" w:hAnsi="Times New Roman" w:eastAsia="方正仿宋_GBK" w:cs="方正仿宋_GBK"/>
          <w:color w:val="auto"/>
          <w:sz w:val="24"/>
          <w:szCs w:val="24"/>
          <w:highlight w:val="none"/>
        </w:rPr>
        <w:t>所有。</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28" w:name="_Toc7639"/>
      <w:bookmarkStart w:id="129" w:name="_Toc14780"/>
      <w:bookmarkStart w:id="130" w:name="_Toc15591"/>
      <w:bookmarkStart w:id="131" w:name="_Toc2606"/>
      <w:bookmarkStart w:id="132" w:name="_Toc22424"/>
      <w:bookmarkStart w:id="133" w:name="_Toc31184"/>
      <w:bookmarkStart w:id="134" w:name="_Toc15351"/>
      <w:r>
        <w:rPr>
          <w:rFonts w:hint="eastAsia" w:ascii="Times New Roman" w:hAnsi="Times New Roman" w:eastAsia="方正仿宋_GBK" w:cs="方正仿宋_GBK"/>
          <w:color w:val="auto"/>
          <w:sz w:val="24"/>
          <w:szCs w:val="24"/>
          <w:highlight w:val="none"/>
        </w:rPr>
        <w:t>六、违约责任</w:t>
      </w:r>
      <w:bookmarkEnd w:id="128"/>
      <w:bookmarkEnd w:id="129"/>
      <w:bookmarkEnd w:id="130"/>
      <w:bookmarkEnd w:id="131"/>
      <w:bookmarkEnd w:id="132"/>
      <w:bookmarkEnd w:id="133"/>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成交供应商未按规定时限完成本项目服务内容，成交供应商所缴纳的履约保证金采购人不予退还；同时成交供应商须向采购人支付违约金，标准为每日按合同总额的2‰累计；若逾期15日历天以上（含）时，成交供应商应按照合同总额的10%支付违约金，采购人有权解除合同，由此造成采购人的经济损失由成交供应商承担。</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成交供应商未按本项目合同及其附件和磋商文件及响应文件要求的质量、服务标准提供服务，采购人有权解除合同，不退还履约保证金；同时成交供应商须向采购人支付违约金，标准为合同总价的10%，若还造成采购人损失的，采购人有权要求成交供应商进行赔偿。</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3.除本条约定外，成交供应商在合同履行过程中有其他任何违约行为的，成交供应商均应向采购人支付合同总金额1%的违约金，造成采购人损失的，还应承担损失赔偿责任。</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4.合同履行期间，成交供应商擅自将本合同业务内容转包或分包给第三方实施的，采购人有权解除合同，且不退还履约保证金，造成采购人损失的，还应承担损失赔偿责任。</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5.合同履行期间，因成交供应商原因要求提前终止或解除合同的，采购人不退还履约保证金，有权要求成交供应商向采购人支付违约金，标准为合同总价的10%，若还造成采购人损失的，采购人有权要求成交供应商进行赔偿。</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lang w:eastAsia="zh-CN"/>
        </w:rPr>
      </w:pPr>
      <w:bookmarkStart w:id="135" w:name="_Toc27956"/>
      <w:bookmarkStart w:id="136" w:name="_Toc286"/>
      <w:bookmarkStart w:id="137" w:name="_Toc3917"/>
      <w:bookmarkStart w:id="138" w:name="_Toc30715"/>
      <w:bookmarkStart w:id="139" w:name="_Toc390"/>
      <w:bookmarkStart w:id="140" w:name="_Toc29482"/>
      <w:bookmarkStart w:id="141" w:name="_Toc31545"/>
      <w:r>
        <w:rPr>
          <w:rFonts w:hint="eastAsia" w:ascii="Times New Roman" w:hAnsi="Times New Roman" w:eastAsia="方正仿宋_GBK" w:cs="方正仿宋_GBK"/>
          <w:color w:val="auto"/>
          <w:sz w:val="24"/>
          <w:szCs w:val="24"/>
          <w:highlight w:val="none"/>
          <w:lang w:eastAsia="zh-CN"/>
        </w:rPr>
        <w:t>七</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lang w:eastAsia="zh-CN"/>
        </w:rPr>
        <w:t>培训</w:t>
      </w:r>
      <w:bookmarkEnd w:id="135"/>
      <w:bookmarkEnd w:id="136"/>
    </w:p>
    <w:p>
      <w:pPr>
        <w:pStyle w:val="41"/>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供应商对其提供产品的使用和操作应尽培训义务并提供操作手册，供应商应在提交产品后三个月内提供不少于16学时的培训服务，现场培训不少于2次，每次不少于4学时，使采购人使用人员最终能够正常操作。</w:t>
      </w:r>
    </w:p>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2" w:name="_Toc20032"/>
      <w:bookmarkStart w:id="143" w:name="_Toc10197"/>
      <w:r>
        <w:rPr>
          <w:rFonts w:hint="eastAsia" w:ascii="Times New Roman" w:hAnsi="Times New Roman" w:eastAsia="方正仿宋_GBK" w:cs="方正仿宋_GBK"/>
          <w:color w:val="auto"/>
          <w:sz w:val="24"/>
          <w:szCs w:val="24"/>
          <w:highlight w:val="none"/>
          <w:lang w:eastAsia="zh-CN"/>
        </w:rPr>
        <w:t>八</w:t>
      </w:r>
      <w:r>
        <w:rPr>
          <w:rFonts w:hint="eastAsia" w:ascii="Times New Roman" w:hAnsi="Times New Roman" w:eastAsia="方正仿宋_GBK" w:cs="方正仿宋_GBK"/>
          <w:color w:val="auto"/>
          <w:sz w:val="24"/>
          <w:szCs w:val="24"/>
          <w:highlight w:val="none"/>
        </w:rPr>
        <w:t>、合同</w:t>
      </w:r>
      <w:bookmarkEnd w:id="137"/>
      <w:bookmarkEnd w:id="138"/>
      <w:bookmarkEnd w:id="139"/>
      <w:bookmarkEnd w:id="140"/>
      <w:bookmarkEnd w:id="141"/>
      <w:bookmarkEnd w:id="142"/>
      <w:bookmarkEnd w:id="143"/>
    </w:p>
    <w:p>
      <w:pPr>
        <w:pStyle w:val="41"/>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供应商须完全响应本项目采购文件中的合同条款，并严格按照合同格式条款签订合同。</w:t>
      </w:r>
    </w:p>
    <w:bookmarkEnd w:id="125"/>
    <w:bookmarkEnd w:id="126"/>
    <w:bookmarkEnd w:id="127"/>
    <w:bookmarkEnd w:id="134"/>
    <w:p>
      <w:pPr>
        <w:pStyle w:val="3"/>
        <w:pageBreakBefore w:val="0"/>
        <w:widowControl w:val="0"/>
        <w:kinsoku/>
        <w:wordWrap/>
        <w:overflowPunct/>
        <w:topLinePunct w:val="0"/>
        <w:autoSpaceDE/>
        <w:autoSpaceDN/>
        <w:bidi w:val="0"/>
        <w:adjustRightInd/>
        <w:spacing w:before="0" w:after="0" w:line="400" w:lineRule="exact"/>
        <w:ind w:firstLine="0" w:firstLineChars="0"/>
        <w:textAlignment w:val="auto"/>
        <w:rPr>
          <w:rFonts w:hint="eastAsia" w:ascii="Times New Roman" w:hAnsi="Times New Roman" w:eastAsia="方正仿宋_GBK" w:cs="方正仿宋_GBK"/>
          <w:color w:val="auto"/>
          <w:sz w:val="24"/>
          <w:szCs w:val="24"/>
          <w:highlight w:val="none"/>
        </w:rPr>
      </w:pPr>
      <w:bookmarkStart w:id="144" w:name="_Toc25740"/>
      <w:bookmarkStart w:id="145" w:name="_Toc13573"/>
      <w:bookmarkStart w:id="146" w:name="_Toc12009"/>
      <w:bookmarkStart w:id="147" w:name="_Toc21584"/>
      <w:bookmarkStart w:id="148" w:name="_Toc11000"/>
      <w:bookmarkStart w:id="149" w:name="_Toc15950"/>
      <w:bookmarkStart w:id="150" w:name="_Toc20330"/>
      <w:bookmarkStart w:id="151" w:name="_Toc24181"/>
      <w:r>
        <w:rPr>
          <w:rFonts w:hint="eastAsia" w:ascii="Times New Roman" w:hAnsi="Times New Roman" w:eastAsia="方正仿宋_GBK" w:cs="方正仿宋_GBK"/>
          <w:color w:val="auto"/>
          <w:sz w:val="24"/>
          <w:szCs w:val="24"/>
          <w:highlight w:val="none"/>
          <w:lang w:eastAsia="zh-CN"/>
        </w:rPr>
        <w:t>九</w:t>
      </w:r>
      <w:r>
        <w:rPr>
          <w:rFonts w:hint="eastAsia" w:ascii="Times New Roman" w:hAnsi="Times New Roman" w:eastAsia="方正仿宋_GBK" w:cs="方正仿宋_GBK"/>
          <w:color w:val="auto"/>
          <w:sz w:val="24"/>
          <w:szCs w:val="24"/>
          <w:highlight w:val="none"/>
        </w:rPr>
        <w:t>、</w:t>
      </w:r>
      <w:bookmarkStart w:id="152" w:name="_Toc344475125"/>
      <w:r>
        <w:rPr>
          <w:rFonts w:hint="eastAsia" w:ascii="Times New Roman" w:hAnsi="Times New Roman" w:eastAsia="方正仿宋_GBK" w:cs="方正仿宋_GBK"/>
          <w:color w:val="auto"/>
          <w:sz w:val="24"/>
          <w:szCs w:val="24"/>
          <w:highlight w:val="none"/>
        </w:rPr>
        <w:t>其他商务要求内容</w:t>
      </w:r>
      <w:bookmarkEnd w:id="144"/>
      <w:bookmarkEnd w:id="145"/>
      <w:bookmarkEnd w:id="146"/>
      <w:bookmarkEnd w:id="147"/>
      <w:bookmarkEnd w:id="148"/>
      <w:bookmarkEnd w:id="149"/>
    </w:p>
    <w:bookmarkEnd w:id="152"/>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成交供应商提供服务，项目实施过程中因成交供应商原因产生的己方或他方人身意外（突发疾病、施工事故等）或财产损失等，全权由成交供应商负责，采购人无需承担任何责任。</w:t>
      </w:r>
    </w:p>
    <w:p>
      <w:pPr>
        <w:widowControl/>
        <w:spacing w:line="400" w:lineRule="exact"/>
        <w:ind w:firstLine="480" w:firstLineChars="200"/>
        <w:rPr>
          <w:rFonts w:hint="eastAsia" w:ascii="方正仿宋_GBK" w:hAnsi="方正仿宋_GBK" w:eastAsia="方正仿宋_GBK" w:cs="方正仿宋_GBK"/>
          <w:color w:val="auto"/>
          <w:sz w:val="24"/>
          <w:szCs w:val="24"/>
          <w:highlight w:val="none"/>
        </w:rPr>
        <w:sectPr>
          <w:footerReference r:id="rId11" w:type="default"/>
          <w:pgSz w:w="11907" w:h="16840"/>
          <w:pgMar w:top="1417" w:right="1417" w:bottom="1134" w:left="1417" w:header="851" w:footer="992" w:gutter="0"/>
          <w:pgNumType w:fmt="numberInDash"/>
          <w:cols w:space="0" w:num="1"/>
          <w:rtlGutter w:val="0"/>
          <w:docGrid w:linePitch="380" w:charSpace="0"/>
        </w:sectPr>
      </w:pPr>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pacing w:val="-6"/>
          <w:sz w:val="36"/>
          <w:szCs w:val="32"/>
          <w:highlight w:val="none"/>
        </w:rPr>
      </w:pPr>
      <w:bookmarkStart w:id="153" w:name="_Toc24010"/>
      <w:bookmarkStart w:id="154" w:name="_Toc8495"/>
      <w:bookmarkStart w:id="155" w:name="_Toc7411"/>
      <w:bookmarkStart w:id="156" w:name="_Toc25990"/>
      <w:r>
        <w:rPr>
          <w:rFonts w:hint="eastAsia" w:ascii="方正小标宋_GBK" w:hAnsi="方正小标宋_GBK" w:eastAsia="方正小标宋_GBK" w:cs="方正小标宋_GBK"/>
          <w:b/>
          <w:bCs w:val="0"/>
          <w:color w:val="auto"/>
          <w:spacing w:val="-6"/>
          <w:sz w:val="36"/>
          <w:szCs w:val="32"/>
          <w:highlight w:val="none"/>
        </w:rPr>
        <w:t>第四篇 磋商程序及方法、评审标准、响应无效和采购终止</w:t>
      </w:r>
      <w:bookmarkEnd w:id="150"/>
      <w:bookmarkEnd w:id="151"/>
      <w:bookmarkEnd w:id="153"/>
      <w:bookmarkEnd w:id="154"/>
      <w:bookmarkEnd w:id="155"/>
      <w:bookmarkEnd w:id="156"/>
    </w:p>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方正仿宋_GBK" w:hAnsi="方正仿宋_GBK" w:eastAsia="方正仿宋_GBK" w:cs="方正仿宋_GBK"/>
          <w:color w:val="auto"/>
          <w:sz w:val="24"/>
          <w:szCs w:val="24"/>
          <w:highlight w:val="none"/>
        </w:rPr>
      </w:pPr>
      <w:bookmarkStart w:id="157" w:name="_Toc2128"/>
      <w:bookmarkStart w:id="158" w:name="_Toc24630"/>
      <w:bookmarkStart w:id="159" w:name="_Toc943"/>
      <w:bookmarkStart w:id="160" w:name="_Toc1637"/>
      <w:bookmarkStart w:id="161" w:name="_Toc8236"/>
      <w:bookmarkStart w:id="162" w:name="_Toc9805"/>
      <w:r>
        <w:rPr>
          <w:rFonts w:hint="eastAsia" w:ascii="方正仿宋_GBK" w:hAnsi="方正仿宋_GBK" w:eastAsia="方正仿宋_GBK" w:cs="方正仿宋_GBK"/>
          <w:color w:val="auto"/>
          <w:sz w:val="24"/>
          <w:szCs w:val="24"/>
          <w:highlight w:val="none"/>
        </w:rPr>
        <w:t>一、磋商程序及方法</w:t>
      </w:r>
      <w:bookmarkEnd w:id="157"/>
      <w:bookmarkEnd w:id="158"/>
      <w:bookmarkEnd w:id="159"/>
      <w:bookmarkEnd w:id="160"/>
      <w:bookmarkEnd w:id="161"/>
      <w:bookmarkEnd w:id="162"/>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（二）磋商小组对各供应商的资格条件、响应文件的有效性、完整性和响应程度进行审查。各供应商只有在完全符合要求的前提下，才能参与正式磋商。</w:t>
      </w:r>
    </w:p>
    <w:p>
      <w:pPr>
        <w:pageBreakBefore w:val="0"/>
        <w:widowControl w:val="0"/>
        <w:kinsoku/>
        <w:wordWrap/>
        <w:overflowPunct/>
        <w:topLinePunct w:val="0"/>
        <w:autoSpaceDE/>
        <w:autoSpaceDN/>
        <w:bidi w:val="0"/>
        <w:adjustRightInd/>
        <w:snapToGrid w:val="0"/>
        <w:spacing w:after="0" w:afterLines="0" w:line="400" w:lineRule="exact"/>
        <w:ind w:firstLine="480" w:firstLineChars="200"/>
        <w:textAlignment w:val="auto"/>
        <w:rPr>
          <w:rFonts w:hint="eastAsia" w:ascii="Times New Roman" w:hAnsi="Times New Roman" w:eastAsia="方正仿宋_GBK" w:cs="方正仿宋_GBK"/>
          <w:color w:val="auto"/>
          <w:kern w:val="0"/>
          <w:sz w:val="24"/>
          <w:szCs w:val="24"/>
          <w:highlight w:val="none"/>
        </w:rPr>
      </w:pPr>
      <w:r>
        <w:rPr>
          <w:rFonts w:hint="eastAsia" w:ascii="Times New Roman" w:hAnsi="Times New Roman" w:eastAsia="方正仿宋_GBK" w:cs="方正仿宋_GBK"/>
          <w:color w:val="auto"/>
          <w:sz w:val="24"/>
          <w:szCs w:val="24"/>
          <w:highlight w:val="none"/>
        </w:rPr>
        <w:t>1.</w:t>
      </w:r>
      <w:r>
        <w:rPr>
          <w:rFonts w:hint="eastAsia" w:ascii="Times New Roman" w:hAnsi="Times New Roman" w:eastAsia="方正仿宋_GBK" w:cs="方正仿宋_GBK"/>
          <w:color w:val="auto"/>
          <w:kern w:val="0"/>
          <w:sz w:val="24"/>
          <w:szCs w:val="24"/>
          <w:highlight w:val="none"/>
        </w:rPr>
        <w:t>资格性检查。依据法律法规和竞争性磋商文件的规定，对响应文件中的资格证明进行审查，以确定供应商是否具备磋商资格。资格性检查资料表如下：</w:t>
      </w:r>
    </w:p>
    <w:tbl>
      <w:tblPr>
        <w:tblStyle w:val="71"/>
        <w:tblW w:w="908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886"/>
        <w:gridCol w:w="3873"/>
        <w:gridCol w:w="3676"/>
      </w:tblGrid>
      <w:tr>
        <w:tblPrEx>
          <w:tblLayout w:type="fixed"/>
        </w:tblPrEx>
        <w:trPr>
          <w:trHeight w:val="376" w:hRule="atLeast"/>
        </w:trPr>
        <w:tc>
          <w:tcPr>
            <w:tcW w:w="651" w:type="dxa"/>
            <w:vAlign w:val="center"/>
          </w:tcPr>
          <w:p>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序号</w:t>
            </w:r>
          </w:p>
        </w:tc>
        <w:tc>
          <w:tcPr>
            <w:tcW w:w="4759" w:type="dxa"/>
            <w:gridSpan w:val="2"/>
            <w:vAlign w:val="center"/>
          </w:tcPr>
          <w:p>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检查因素</w:t>
            </w:r>
          </w:p>
        </w:tc>
        <w:tc>
          <w:tcPr>
            <w:tcW w:w="3676" w:type="dxa"/>
            <w:vAlign w:val="center"/>
          </w:tcPr>
          <w:p>
            <w:pPr>
              <w:widowControl/>
              <w:jc w:val="center"/>
              <w:rPr>
                <w:rFonts w:hint="eastAsia" w:ascii="方正仿宋_GBK" w:hAnsi="方正仿宋_GBK" w:eastAsia="方正仿宋_GBK" w:cs="方正仿宋_GBK"/>
                <w:b/>
                <w:bCs/>
                <w:color w:val="auto"/>
                <w:kern w:val="0"/>
                <w:sz w:val="21"/>
                <w:szCs w:val="21"/>
                <w:highlight w:val="none"/>
              </w:rPr>
            </w:pPr>
            <w:r>
              <w:rPr>
                <w:rFonts w:hint="eastAsia" w:ascii="方正仿宋_GBK" w:hAnsi="方正仿宋_GBK" w:eastAsia="方正仿宋_GBK" w:cs="方正仿宋_GBK"/>
                <w:b/>
                <w:bCs/>
                <w:color w:val="auto"/>
                <w:kern w:val="0"/>
                <w:sz w:val="21"/>
                <w:szCs w:val="21"/>
                <w:highlight w:val="none"/>
              </w:rPr>
              <w:t>检查内容</w:t>
            </w:r>
          </w:p>
        </w:tc>
      </w:tr>
      <w:tr>
        <w:tblPrEx>
          <w:tblLayout w:type="fixed"/>
        </w:tblPrEx>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《中华人民共和国政府采购法》第二十二条规定</w:t>
            </w: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（1）具有独立承担民事责任的能力</w:t>
            </w:r>
          </w:p>
        </w:tc>
        <w:tc>
          <w:tcPr>
            <w:tcW w:w="36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 xml:space="preserve">1.供应商法人营业执照（副本）或事业单位法人证书（副本）或个体工商户营业执照或有效的自然人身份证明或社会团体法人登记证书（提供复印件）。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2.供应商法定代表人身份证明和法定代表人授权代表委托书。</w:t>
            </w:r>
          </w:p>
        </w:tc>
      </w:tr>
      <w:tr>
        <w:tblPrEx>
          <w:tblLayout w:type="fixed"/>
        </w:tblPrEx>
        <w:trPr>
          <w:trHeight w:val="604"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zh-CN"/>
              </w:rPr>
              <w:t>（2）</w:t>
            </w:r>
            <w:r>
              <w:rPr>
                <w:rFonts w:hint="default" w:ascii="Times New Roman" w:hAnsi="Times New Roman" w:eastAsia="方正仿宋_GBK" w:cs="Times New Roman"/>
                <w:color w:val="auto"/>
                <w:sz w:val="21"/>
                <w:szCs w:val="21"/>
                <w:highlight w:val="none"/>
              </w:rPr>
              <w:t>具有良好的商业信誉和健全的财务会计制度</w:t>
            </w:r>
          </w:p>
        </w:tc>
        <w:tc>
          <w:tcPr>
            <w:tcW w:w="367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供应商提供“基本资格条件承诺函”（详见第七篇）。</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p>
        </w:tc>
      </w:tr>
      <w:tr>
        <w:tblPrEx>
          <w:tblLayout w:type="fixed"/>
        </w:tblPrEx>
        <w:trPr>
          <w:trHeight w:val="597"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（3）具有履行合同所必需的设备和专业技术能力</w:t>
            </w:r>
          </w:p>
        </w:tc>
        <w:tc>
          <w:tcPr>
            <w:tcW w:w="367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tblPrEx>
          <w:tblLayout w:type="fixed"/>
        </w:tblPrEx>
        <w:trPr>
          <w:trHeight w:val="727"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lang w:val="zh-CN"/>
              </w:rPr>
              <w:t>（4）有依法缴纳税收和社会保障金的良好记录</w:t>
            </w:r>
          </w:p>
        </w:tc>
        <w:tc>
          <w:tcPr>
            <w:tcW w:w="367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tblPrEx>
          <w:tblLayout w:type="fixed"/>
        </w:tblPrEx>
        <w:trPr>
          <w:trHeight w:val="573"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（5）参加政府采购活动前三年内，在经营活动中没有重大违法记录（注①）</w:t>
            </w:r>
          </w:p>
        </w:tc>
        <w:tc>
          <w:tcPr>
            <w:tcW w:w="367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p>
        </w:tc>
      </w:tr>
      <w:tr>
        <w:tblPrEx>
          <w:tblLayout w:type="fixed"/>
        </w:tblPrEx>
        <w:trPr>
          <w:trHeight w:val="487"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（6）法律、行政法规规定的其他条件</w:t>
            </w:r>
          </w:p>
        </w:tc>
        <w:tc>
          <w:tcPr>
            <w:tcW w:w="367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w:t>
            </w:r>
          </w:p>
        </w:tc>
      </w:tr>
      <w:tr>
        <w:tblPrEx>
          <w:tblLayout w:type="fixed"/>
        </w:tblPrEx>
        <w:trPr>
          <w:trHeight w:val="538" w:hRule="atLeast"/>
        </w:trPr>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rPr>
            </w:pPr>
          </w:p>
        </w:tc>
        <w:tc>
          <w:tcPr>
            <w:tcW w:w="886"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3873"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（7）本项目的特定资格要求</w:t>
            </w:r>
          </w:p>
        </w:tc>
        <w:tc>
          <w:tcPr>
            <w:tcW w:w="367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无。</w:t>
            </w:r>
          </w:p>
        </w:tc>
      </w:tr>
      <w:tr>
        <w:tblPrEx>
          <w:tblLayout w:type="fixed"/>
        </w:tblPrEx>
        <w:trPr>
          <w:trHeight w:val="459" w:hRule="atLeast"/>
        </w:trPr>
        <w:tc>
          <w:tcPr>
            <w:tcW w:w="65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1"/>
                <w:szCs w:val="21"/>
                <w:highlight w:val="none"/>
                <w:lang w:eastAsia="zh-CN"/>
              </w:rPr>
            </w:pPr>
            <w:r>
              <w:rPr>
                <w:rFonts w:hint="eastAsia" w:ascii="Times New Roman" w:hAnsi="Times New Roman" w:eastAsia="方正仿宋_GBK" w:cs="Times New Roman"/>
                <w:color w:val="auto"/>
                <w:sz w:val="21"/>
                <w:szCs w:val="21"/>
                <w:highlight w:val="none"/>
                <w:lang w:val="en-US" w:eastAsia="zh-CN"/>
              </w:rPr>
              <w:t>2</w:t>
            </w:r>
          </w:p>
        </w:tc>
        <w:tc>
          <w:tcPr>
            <w:tcW w:w="475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保证金</w:t>
            </w:r>
          </w:p>
        </w:tc>
        <w:tc>
          <w:tcPr>
            <w:tcW w:w="3676"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本竞争性磋商文件要求提交。</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注：</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7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25"/>
        <w:gridCol w:w="1950"/>
        <w:gridCol w:w="5108"/>
      </w:tblGrid>
      <w:tr>
        <w:tblPrEx>
          <w:tblLayout w:type="fixed"/>
        </w:tblPrEx>
        <w:trPr>
          <w:trHeight w:val="382" w:hRule="atLeast"/>
          <w:jc w:val="center"/>
        </w:trPr>
        <w:tc>
          <w:tcPr>
            <w:tcW w:w="6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序号</w:t>
            </w:r>
          </w:p>
        </w:tc>
        <w:tc>
          <w:tcPr>
            <w:tcW w:w="3275"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评审因素</w:t>
            </w:r>
          </w:p>
        </w:tc>
        <w:tc>
          <w:tcPr>
            <w:tcW w:w="510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auto"/>
                <w:kern w:val="0"/>
                <w:sz w:val="21"/>
                <w:szCs w:val="21"/>
                <w:highlight w:val="none"/>
              </w:rPr>
            </w:pPr>
            <w:r>
              <w:rPr>
                <w:rFonts w:hint="default" w:ascii="Times New Roman" w:hAnsi="Times New Roman" w:eastAsia="方正仿宋_GBK" w:cs="Times New Roman"/>
                <w:b/>
                <w:bCs/>
                <w:color w:val="auto"/>
                <w:kern w:val="0"/>
                <w:sz w:val="21"/>
                <w:szCs w:val="21"/>
                <w:highlight w:val="none"/>
              </w:rPr>
              <w:t>评审标准</w:t>
            </w:r>
          </w:p>
        </w:tc>
      </w:tr>
      <w:tr>
        <w:tblPrEx>
          <w:tblLayout w:type="fixed"/>
        </w:tblPrEx>
        <w:trPr>
          <w:trHeight w:val="384" w:hRule="atLeast"/>
          <w:jc w:val="center"/>
        </w:trPr>
        <w:tc>
          <w:tcPr>
            <w:tcW w:w="650"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1</w:t>
            </w:r>
          </w:p>
        </w:tc>
        <w:tc>
          <w:tcPr>
            <w:tcW w:w="1325" w:type="dxa"/>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有效性审查</w:t>
            </w: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响应文件签署</w:t>
            </w:r>
          </w:p>
        </w:tc>
        <w:tc>
          <w:tcPr>
            <w:tcW w:w="5108"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响应文件上法定代表人或其授权代表人的签字齐全。</w:t>
            </w:r>
          </w:p>
        </w:tc>
      </w:tr>
      <w:tr>
        <w:tblPrEx>
          <w:tblLayout w:type="fixed"/>
        </w:tblPrEx>
        <w:trPr>
          <w:trHeight w:val="560" w:hRule="atLeast"/>
          <w:jc w:val="center"/>
        </w:trPr>
        <w:tc>
          <w:tcPr>
            <w:tcW w:w="650"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w:t>
            </w:r>
          </w:p>
        </w:tc>
        <w:tc>
          <w:tcPr>
            <w:tcW w:w="51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法定代表人身份证明及授权委托书有效，符合竞争性磋商文件规定的格式，签字或盖章齐全。</w:t>
            </w:r>
          </w:p>
        </w:tc>
      </w:tr>
      <w:tr>
        <w:tblPrEx>
          <w:tblLayout w:type="fixed"/>
        </w:tblPrEx>
        <w:trPr>
          <w:trHeight w:val="386" w:hRule="atLeast"/>
          <w:jc w:val="center"/>
        </w:trPr>
        <w:tc>
          <w:tcPr>
            <w:tcW w:w="650"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c>
          <w:tcPr>
            <w:tcW w:w="5108"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每个分包只能有一个</w:t>
            </w: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方案。</w:t>
            </w:r>
          </w:p>
        </w:tc>
      </w:tr>
      <w:tr>
        <w:tblPrEx>
          <w:tblLayout w:type="fixed"/>
        </w:tblPrEx>
        <w:trPr>
          <w:trHeight w:val="560" w:hRule="atLeast"/>
          <w:jc w:val="center"/>
        </w:trPr>
        <w:tc>
          <w:tcPr>
            <w:tcW w:w="650"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sz w:val="21"/>
                <w:szCs w:val="21"/>
                <w:highlight w:val="none"/>
              </w:rPr>
              <w:t>报价唯一</w:t>
            </w:r>
          </w:p>
        </w:tc>
        <w:tc>
          <w:tcPr>
            <w:tcW w:w="5108"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lang w:val="zh-CN"/>
              </w:rPr>
              <w:t>只能在采购预算范围内报价，</w:t>
            </w:r>
            <w:r>
              <w:rPr>
                <w:rFonts w:hint="default" w:ascii="Times New Roman" w:hAnsi="Times New Roman" w:eastAsia="方正仿宋_GBK" w:cs="Times New Roman"/>
                <w:color w:val="auto"/>
                <w:sz w:val="21"/>
                <w:szCs w:val="21"/>
                <w:highlight w:val="none"/>
              </w:rPr>
              <w:t>只能有一个有效报价，不得提交选择性报价。</w:t>
            </w:r>
          </w:p>
        </w:tc>
      </w:tr>
      <w:tr>
        <w:tblPrEx>
          <w:tblLayout w:type="fixed"/>
        </w:tblPrEx>
        <w:trPr>
          <w:trHeight w:val="647" w:hRule="atLeast"/>
          <w:jc w:val="center"/>
        </w:trPr>
        <w:tc>
          <w:tcPr>
            <w:tcW w:w="650"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2</w:t>
            </w:r>
          </w:p>
        </w:tc>
        <w:tc>
          <w:tcPr>
            <w:tcW w:w="1325"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完整性审查</w:t>
            </w: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文件份数</w:t>
            </w:r>
          </w:p>
        </w:tc>
        <w:tc>
          <w:tcPr>
            <w:tcW w:w="5108"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sz w:val="21"/>
                <w:szCs w:val="21"/>
                <w:highlight w:val="none"/>
              </w:rPr>
              <w:t>响应</w:t>
            </w:r>
            <w:r>
              <w:rPr>
                <w:rFonts w:hint="default" w:ascii="Times New Roman" w:hAnsi="Times New Roman" w:eastAsia="方正仿宋_GBK" w:cs="Times New Roman"/>
                <w:color w:val="auto"/>
                <w:sz w:val="21"/>
                <w:szCs w:val="21"/>
                <w:highlight w:val="none"/>
                <w:lang w:val="zh-CN"/>
              </w:rPr>
              <w:t>文件正、副本数量（含电子文档）符合</w:t>
            </w:r>
            <w:r>
              <w:rPr>
                <w:rFonts w:hint="default" w:ascii="Times New Roman" w:hAnsi="Times New Roman" w:eastAsia="方正仿宋_GBK" w:cs="Times New Roman"/>
                <w:color w:val="auto"/>
                <w:sz w:val="21"/>
                <w:szCs w:val="21"/>
                <w:highlight w:val="none"/>
              </w:rPr>
              <w:t>竞争性磋商</w:t>
            </w:r>
            <w:r>
              <w:rPr>
                <w:rFonts w:hint="default" w:ascii="Times New Roman" w:hAnsi="Times New Roman" w:eastAsia="方正仿宋_GBK" w:cs="Times New Roman"/>
                <w:color w:val="auto"/>
                <w:sz w:val="21"/>
                <w:szCs w:val="21"/>
                <w:highlight w:val="none"/>
                <w:lang w:val="zh-CN"/>
              </w:rPr>
              <w:t>文件要求。</w:t>
            </w:r>
          </w:p>
        </w:tc>
      </w:tr>
      <w:tr>
        <w:tblPrEx>
          <w:tblLayout w:type="fixed"/>
        </w:tblPrEx>
        <w:trPr>
          <w:trHeight w:val="525" w:hRule="atLeast"/>
          <w:jc w:val="center"/>
        </w:trPr>
        <w:tc>
          <w:tcPr>
            <w:tcW w:w="650"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3</w:t>
            </w:r>
          </w:p>
        </w:tc>
        <w:tc>
          <w:tcPr>
            <w:tcW w:w="1325" w:type="dxa"/>
            <w:vMerge w:val="restart"/>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r>
              <w:rPr>
                <w:rFonts w:hint="default" w:ascii="Times New Roman" w:hAnsi="Times New Roman" w:eastAsia="方正仿宋_GBK" w:cs="Times New Roman"/>
                <w:color w:val="auto"/>
                <w:kern w:val="0"/>
                <w:sz w:val="21"/>
                <w:szCs w:val="21"/>
                <w:highlight w:val="none"/>
              </w:rPr>
              <w:t>竞争性磋商文件的响应程度审查</w:t>
            </w: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实质性响应</w:t>
            </w:r>
          </w:p>
        </w:tc>
        <w:tc>
          <w:tcPr>
            <w:tcW w:w="5108" w:type="dxa"/>
            <w:vAlign w:val="center"/>
          </w:tcPr>
          <w:p>
            <w:pPr>
              <w:pStyle w:val="38"/>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竞争性磋商文件第二篇</w:t>
            </w:r>
            <w:r>
              <w:rPr>
                <w:rFonts w:hint="eastAsia" w:ascii="Times New Roman" w:hAnsi="Times New Roman" w:eastAsia="方正仿宋_GBK" w:cs="方正仿宋_GBK"/>
                <w:color w:val="auto"/>
                <w:sz w:val="24"/>
                <w:szCs w:val="24"/>
                <w:highlight w:val="none"/>
                <w:lang w:val="en-US" w:eastAsia="zh-CN"/>
              </w:rPr>
              <w:t>※条款</w:t>
            </w:r>
            <w:r>
              <w:rPr>
                <w:rFonts w:hint="eastAsia"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第三篇全部内容。</w:t>
            </w:r>
          </w:p>
        </w:tc>
      </w:tr>
      <w:tr>
        <w:tblPrEx>
          <w:tblLayout w:type="fixed"/>
        </w:tblPrEx>
        <w:trPr>
          <w:trHeight w:val="300" w:hRule="atLeast"/>
          <w:jc w:val="center"/>
        </w:trPr>
        <w:tc>
          <w:tcPr>
            <w:tcW w:w="650"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1"/>
                <w:szCs w:val="21"/>
                <w:highlight w:val="none"/>
              </w:rPr>
            </w:pPr>
          </w:p>
        </w:tc>
        <w:tc>
          <w:tcPr>
            <w:tcW w:w="1325"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sz w:val="21"/>
                <w:szCs w:val="21"/>
                <w:highlight w:val="none"/>
                <w:lang w:val="zh-CN"/>
              </w:rPr>
            </w:pPr>
          </w:p>
        </w:tc>
        <w:tc>
          <w:tcPr>
            <w:tcW w:w="1950"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磋商有效期</w:t>
            </w:r>
          </w:p>
        </w:tc>
        <w:tc>
          <w:tcPr>
            <w:tcW w:w="5108" w:type="dxa"/>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rPr>
              <w:t>满足竞争性磋商文件</w:t>
            </w:r>
            <w:r>
              <w:rPr>
                <w:rFonts w:hint="default" w:ascii="Times New Roman" w:hAnsi="Times New Roman" w:eastAsia="方正仿宋_GBK" w:cs="Times New Roman"/>
                <w:color w:val="auto"/>
                <w:sz w:val="21"/>
                <w:szCs w:val="21"/>
                <w:highlight w:val="none"/>
                <w:lang w:val="zh-CN"/>
              </w:rPr>
              <w:t>规定。</w:t>
            </w:r>
          </w:p>
        </w:tc>
      </w:tr>
    </w:tbl>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（五）在磋商过程中磋商的任何一方不得向他人透露与磋商有关的服务资料、价格或其他信息。</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（七）供应商在磋商时作出的所有书面承诺须由法定代表人或其授权代表签字。</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八）经磋商确定最终采购需求且磋商结束后，供应商应当按照竞争性磋商文件的变动情况和磋商小组的要求重新提交响应文件或重新作出相关的书面承诺，最后书面提交最后报价及有关承诺（填写《最后报价表》并密封提交）。已提交响应文件但未在规定时间内进行最后报价的供应商，视为放弃最后报价，以供应商响应文件中的报价为准。</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九）同一合同项目（包）下为单一品目或非单一品目核心产品品牌的货物采购招标中，提供相同品牌产品且通过资格审查、符合性审查的不同供应商参加的，按一家供应商计算，评审后得分最高的同品牌供应商获得成交供应商推荐资格；评审得分相同的，由采购人或者采购人委托磋商小组按照竞争性磋商文件规定的方式确定一个供应商获得成交供应商推荐资格，磋商文件未规定的采取随机抽取方式确定，其他同品牌供应商作为成交候选供应商。</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（十）磋商小组采用综合评分法对提交最后报价的供应商的响应文件和最后报价（含有效书面承诺）进行综合评分。</w:t>
      </w:r>
      <w:r>
        <w:rPr>
          <w:rFonts w:hint="default" w:ascii="Times New Roman" w:hAnsi="Times New Roman" w:eastAsia="方正仿宋_GBK" w:cs="Times New Roman"/>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default" w:ascii="Times New Roman" w:hAnsi="Times New Roman" w:eastAsia="方正仿宋_GBK" w:cs="Times New Roman"/>
          <w:color w:val="auto"/>
          <w:sz w:val="24"/>
          <w:szCs w:val="24"/>
          <w:highlight w:val="none"/>
        </w:rPr>
        <w:t>。</w:t>
      </w:r>
    </w:p>
    <w:p>
      <w:pPr>
        <w:spacing w:line="40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（十一）磋商小组各成员独立对每个有效响应（通过资格性检查、</w:t>
      </w:r>
      <w:r>
        <w:rPr>
          <w:rFonts w:hint="default" w:ascii="Times New Roman" w:hAnsi="Times New Roman" w:eastAsia="方正仿宋_GBK" w:cs="Times New Roman"/>
          <w:color w:val="auto"/>
          <w:kern w:val="0"/>
          <w:sz w:val="24"/>
          <w:szCs w:val="24"/>
          <w:highlight w:val="none"/>
        </w:rPr>
        <w:t>符合性检查的供应商</w:t>
      </w:r>
      <w:r>
        <w:rPr>
          <w:rFonts w:hint="default" w:ascii="Times New Roman" w:hAnsi="Times New Roman" w:eastAsia="方正仿宋_GBK" w:cs="Times New Roman"/>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pPr>
        <w:pStyle w:val="3"/>
        <w:spacing w:before="0" w:after="0" w:line="400" w:lineRule="exact"/>
        <w:rPr>
          <w:rFonts w:hint="eastAsia" w:ascii="方正仿宋_GBK" w:hAnsi="方正仿宋_GBK" w:eastAsia="方正仿宋_GBK" w:cs="方正仿宋_GBK"/>
          <w:color w:val="auto"/>
          <w:sz w:val="24"/>
          <w:szCs w:val="24"/>
          <w:highlight w:val="none"/>
        </w:rPr>
      </w:pPr>
      <w:bookmarkStart w:id="163" w:name="_Toc7374"/>
      <w:bookmarkStart w:id="164" w:name="_Toc2386"/>
      <w:bookmarkStart w:id="165" w:name="_Toc26883"/>
      <w:bookmarkStart w:id="166" w:name="_Toc21076"/>
      <w:bookmarkStart w:id="167" w:name="_Toc3845"/>
      <w:bookmarkStart w:id="168" w:name="_Toc21079"/>
      <w:r>
        <w:rPr>
          <w:rFonts w:hint="eastAsia" w:ascii="方正仿宋_GBK" w:hAnsi="方正仿宋_GBK" w:eastAsia="方正仿宋_GBK" w:cs="方正仿宋_GBK"/>
          <w:color w:val="auto"/>
          <w:sz w:val="24"/>
          <w:szCs w:val="24"/>
          <w:highlight w:val="none"/>
        </w:rPr>
        <w:t>二、</w:t>
      </w:r>
      <w:bookmarkStart w:id="169" w:name="_Toc102227320"/>
      <w:bookmarkStart w:id="170" w:name="_Toc342913394"/>
      <w:r>
        <w:rPr>
          <w:rFonts w:hint="eastAsia" w:ascii="方正仿宋_GBK" w:hAnsi="方正仿宋_GBK" w:eastAsia="方正仿宋_GBK" w:cs="方正仿宋_GBK"/>
          <w:color w:val="auto"/>
          <w:sz w:val="24"/>
          <w:szCs w:val="24"/>
          <w:highlight w:val="none"/>
        </w:rPr>
        <w:t>评审标准</w:t>
      </w:r>
      <w:bookmarkEnd w:id="163"/>
      <w:bookmarkEnd w:id="164"/>
      <w:bookmarkEnd w:id="165"/>
      <w:bookmarkEnd w:id="166"/>
      <w:bookmarkEnd w:id="167"/>
      <w:bookmarkEnd w:id="168"/>
    </w:p>
    <w:tbl>
      <w:tblPr>
        <w:tblStyle w:val="71"/>
        <w:tblW w:w="9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43"/>
        <w:gridCol w:w="744"/>
        <w:gridCol w:w="4209"/>
        <w:gridCol w:w="2278"/>
      </w:tblGrid>
      <w:tr>
        <w:tblPrEx>
          <w:tblLayout w:type="fixed"/>
        </w:tblPrEx>
        <w:trPr>
          <w:jc w:val="center"/>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bookmarkStart w:id="171" w:name="_Toc31854"/>
            <w:bookmarkStart w:id="172" w:name="_Toc7822"/>
            <w:r>
              <w:rPr>
                <w:rFonts w:hint="eastAsia" w:ascii="方正仿宋_GBK" w:hAnsi="方正仿宋_GBK" w:eastAsia="方正仿宋_GBK" w:cs="方正仿宋_GBK"/>
                <w:b/>
                <w:color w:val="auto"/>
                <w:sz w:val="22"/>
                <w:szCs w:val="22"/>
                <w:highlight w:val="none"/>
                <w:lang w:val="en-US" w:eastAsia="zh-CN"/>
              </w:rPr>
              <w:t>序</w:t>
            </w:r>
            <w:r>
              <w:rPr>
                <w:rFonts w:hint="eastAsia" w:ascii="方正仿宋_GBK" w:hAnsi="方正仿宋_GBK" w:eastAsia="方正仿宋_GBK" w:cs="方正仿宋_GBK"/>
                <w:b/>
                <w:color w:val="auto"/>
                <w:sz w:val="22"/>
                <w:szCs w:val="22"/>
                <w:highlight w:val="none"/>
              </w:rPr>
              <w:t>号</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评分因素及权值</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分值</w:t>
            </w:r>
          </w:p>
        </w:tc>
        <w:tc>
          <w:tcPr>
            <w:tcW w:w="420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方正仿宋_GBK" w:hAnsi="方正仿宋_GBK" w:eastAsia="方正仿宋_GBK" w:cs="方正仿宋_GBK"/>
                <w:b/>
                <w:color w:val="auto"/>
                <w:sz w:val="22"/>
                <w:szCs w:val="22"/>
                <w:highlight w:val="none"/>
              </w:rPr>
            </w:pPr>
            <w:r>
              <w:rPr>
                <w:rFonts w:hint="eastAsia" w:ascii="方正仿宋_GBK" w:hAnsi="方正仿宋_GBK" w:eastAsia="方正仿宋_GBK" w:cs="方正仿宋_GBK"/>
                <w:b/>
                <w:color w:val="auto"/>
                <w:sz w:val="22"/>
                <w:szCs w:val="22"/>
                <w:highlight w:val="none"/>
              </w:rPr>
              <w:t>评分标准</w:t>
            </w:r>
          </w:p>
        </w:tc>
        <w:tc>
          <w:tcPr>
            <w:tcW w:w="2278" w:type="dxa"/>
            <w:vAlign w:val="center"/>
          </w:tcPr>
          <w:p>
            <w:pPr>
              <w:pStyle w:val="260"/>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说明</w:t>
            </w:r>
          </w:p>
        </w:tc>
      </w:tr>
      <w:tr>
        <w:tblPrEx>
          <w:tblLayout w:type="fixed"/>
        </w:tblPrEx>
        <w:trPr>
          <w:trHeight w:val="1532" w:hRule="atLeast"/>
          <w:jc w:val="center"/>
        </w:trPr>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0分</w:t>
            </w:r>
          </w:p>
        </w:tc>
        <w:tc>
          <w:tcPr>
            <w:tcW w:w="420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满足资格性、符合性要求且最后报价最低的供应商的价格为磋商基准价，其价格分为满分。其他供应商的价格分别统一按照下列公式计算：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磋商报价得分=（磋商基准价/最后磋商报价）×10</w:t>
            </w:r>
            <w:r>
              <w:rPr>
                <w:rFonts w:hint="eastAsia" w:ascii="方正仿宋_GBK" w:hAnsi="方正仿宋_GBK" w:eastAsia="方正仿宋_GBK" w:cs="方正仿宋_GBK"/>
                <w:color w:val="auto"/>
                <w:sz w:val="21"/>
                <w:szCs w:val="21"/>
                <w:highlight w:val="none"/>
                <w:lang w:val="en-US" w:eastAsia="zh-CN"/>
              </w:rPr>
              <w:t>0</w:t>
            </w:r>
            <w:r>
              <w:rPr>
                <w:rFonts w:hint="eastAsia" w:ascii="方正仿宋_GBK" w:hAnsi="方正仿宋_GBK" w:eastAsia="方正仿宋_GBK" w:cs="方正仿宋_GBK"/>
                <w:color w:val="auto"/>
                <w:sz w:val="21"/>
                <w:szCs w:val="21"/>
                <w:highlight w:val="none"/>
              </w:rPr>
              <w:t>（按四舍五入法保留小数点后两位）</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无</w:t>
            </w:r>
            <w:r>
              <w:rPr>
                <w:rFonts w:hint="eastAsia" w:ascii="方正仿宋_GBK" w:hAnsi="方正仿宋_GBK" w:eastAsia="方正仿宋_GBK" w:cs="方正仿宋_GBK"/>
                <w:color w:val="auto"/>
                <w:sz w:val="21"/>
                <w:szCs w:val="21"/>
                <w:highlight w:val="none"/>
                <w:lang w:eastAsia="zh-CN"/>
              </w:rPr>
              <w:t>。</w:t>
            </w:r>
          </w:p>
        </w:tc>
      </w:tr>
      <w:tr>
        <w:tblPrEx>
          <w:tblLayout w:type="fixed"/>
        </w:tblPrEx>
        <w:trPr>
          <w:trHeight w:val="1079" w:hRule="atLeast"/>
          <w:jc w:val="center"/>
        </w:trPr>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143" w:type="dxa"/>
            <w:vMerge w:val="restart"/>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服务</w:t>
            </w:r>
            <w:r>
              <w:rPr>
                <w:rFonts w:hint="eastAsia" w:ascii="方正仿宋_GBK" w:hAnsi="方正仿宋_GBK" w:eastAsia="方正仿宋_GBK" w:cs="方正仿宋_GBK"/>
                <w:color w:val="auto"/>
                <w:sz w:val="21"/>
                <w:szCs w:val="21"/>
                <w:highlight w:val="none"/>
              </w:rPr>
              <w:t>部分（</w:t>
            </w:r>
            <w:r>
              <w:rPr>
                <w:rFonts w:hint="eastAsia" w:ascii="方正仿宋_GBK" w:hAnsi="方正仿宋_GBK" w:eastAsia="方正仿宋_GBK" w:cs="方正仿宋_GBK"/>
                <w:color w:val="auto"/>
                <w:sz w:val="21"/>
                <w:szCs w:val="21"/>
                <w:highlight w:val="none"/>
                <w:lang w:val="en-US" w:eastAsia="zh-CN"/>
              </w:rPr>
              <w:t>60</w:t>
            </w:r>
            <w:r>
              <w:rPr>
                <w:rFonts w:hint="eastAsia" w:ascii="方正仿宋_GBK" w:hAnsi="方正仿宋_GBK" w:eastAsia="方正仿宋_GBK" w:cs="方正仿宋_GBK"/>
                <w:color w:val="auto"/>
                <w:sz w:val="21"/>
                <w:szCs w:val="21"/>
                <w:highlight w:val="none"/>
              </w:rPr>
              <w:t>%）</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pP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技术参数（</w:t>
            </w:r>
            <w:r>
              <w:rPr>
                <w:rFonts w:hint="eastAsia" w:ascii="方正仿宋_GBK" w:hAnsi="方正仿宋_GBK" w:eastAsia="方正仿宋_GBK" w:cs="方正仿宋_GBK"/>
                <w:b/>
                <w:bCs/>
                <w:sz w:val="21"/>
                <w:szCs w:val="21"/>
                <w:lang w:val="en-US" w:eastAsia="zh-CN"/>
              </w:rPr>
              <w:t>20</w:t>
            </w:r>
            <w:r>
              <w:rPr>
                <w:rFonts w:hint="eastAsia" w:ascii="方正仿宋_GBK" w:hAnsi="方正仿宋_GBK" w:eastAsia="方正仿宋_GBK" w:cs="方正仿宋_GBK"/>
                <w:b/>
                <w:bCs/>
                <w:sz w:val="21"/>
                <w:szCs w:val="21"/>
              </w:rPr>
              <w:t>分）</w:t>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（1）有效投标人的起评分为15分。</w:t>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文件重要性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文件第二篇中带“★”号标注的部分），每负偏离一条扣1分。</w:t>
            </w:r>
          </w:p>
          <w:p>
            <w:pPr>
              <w:jc w:val="both"/>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（3）投标应答有一条不满足</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文件一般性</w:t>
            </w:r>
            <w:r>
              <w:rPr>
                <w:rFonts w:hint="eastAsia" w:ascii="方正仿宋_GBK" w:hAnsi="方正仿宋_GBK" w:eastAsia="方正仿宋_GBK" w:cs="方正仿宋_GBK"/>
                <w:sz w:val="21"/>
                <w:szCs w:val="21"/>
                <w:lang w:eastAsia="zh-CN"/>
              </w:rPr>
              <w:t>服务</w:t>
            </w:r>
            <w:r>
              <w:rPr>
                <w:rFonts w:hint="eastAsia" w:ascii="方正仿宋_GBK" w:hAnsi="方正仿宋_GBK" w:eastAsia="方正仿宋_GBK" w:cs="方正仿宋_GBK"/>
                <w:sz w:val="21"/>
                <w:szCs w:val="21"/>
              </w:rPr>
              <w:t>需求的（本</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文件第二篇中“★”或“※”号标注的部分除外），每负偏离一条扣0.5分。</w:t>
            </w:r>
          </w:p>
        </w:tc>
        <w:tc>
          <w:tcPr>
            <w:tcW w:w="2278" w:type="dxa"/>
            <w:vAlign w:val="center"/>
          </w:tcPr>
          <w:p>
            <w:pPr>
              <w:jc w:val="center"/>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eastAsia="zh-CN"/>
              </w:rPr>
              <w:t>无。</w:t>
            </w:r>
          </w:p>
        </w:tc>
      </w:tr>
      <w:tr>
        <w:tblPrEx>
          <w:tblLayout w:type="fixed"/>
        </w:tblPrEx>
        <w:trPr>
          <w:trHeight w:val="1079"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20分</w:t>
            </w:r>
          </w:p>
        </w:tc>
        <w:tc>
          <w:tcPr>
            <w:tcW w:w="4209" w:type="dxa"/>
            <w:vAlign w:val="center"/>
          </w:tcPr>
          <w:p>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技术方案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20</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供应商</w:t>
            </w:r>
            <w:r>
              <w:rPr>
                <w:rFonts w:hint="eastAsia" w:ascii="方正仿宋_GBK" w:hAnsi="方正仿宋_GBK" w:eastAsia="方正仿宋_GBK" w:cs="方正仿宋_GBK"/>
                <w:bCs/>
                <w:sz w:val="21"/>
                <w:szCs w:val="21"/>
                <w:lang w:eastAsia="zh-CN"/>
              </w:rPr>
              <w:t>针对本项目</w:t>
            </w:r>
            <w:r>
              <w:rPr>
                <w:rFonts w:hint="eastAsia" w:ascii="方正仿宋_GBK" w:hAnsi="方正仿宋_GBK" w:eastAsia="方正仿宋_GBK" w:cs="方正仿宋_GBK"/>
                <w:bCs/>
                <w:sz w:val="21"/>
                <w:szCs w:val="21"/>
              </w:rPr>
              <w:t>提供</w:t>
            </w:r>
            <w:r>
              <w:rPr>
                <w:rFonts w:hint="eastAsia" w:ascii="方正仿宋_GBK" w:hAnsi="方正仿宋_GBK" w:eastAsia="方正仿宋_GBK" w:cs="方正仿宋_GBK"/>
                <w:bCs/>
                <w:sz w:val="21"/>
                <w:szCs w:val="21"/>
                <w:lang w:eastAsia="zh-CN"/>
              </w:rPr>
              <w:t>完整的</w:t>
            </w:r>
            <w:r>
              <w:rPr>
                <w:rFonts w:hint="eastAsia" w:ascii="方正仿宋_GBK" w:hAnsi="方正仿宋_GBK" w:eastAsia="方正仿宋_GBK" w:cs="方正仿宋_GBK"/>
                <w:bCs/>
                <w:sz w:val="21"/>
                <w:szCs w:val="21"/>
              </w:rPr>
              <w:t>技术方案</w:t>
            </w:r>
            <w:r>
              <w:rPr>
                <w:rFonts w:hint="eastAsia" w:ascii="方正仿宋_GBK" w:hAnsi="方正仿宋_GBK" w:eastAsia="方正仿宋_GBK" w:cs="方正仿宋_GBK"/>
                <w:bCs/>
                <w:sz w:val="21"/>
                <w:szCs w:val="21"/>
                <w:lang w:eastAsia="zh-CN"/>
              </w:rPr>
              <w:t>，</w:t>
            </w:r>
            <w:r>
              <w:rPr>
                <w:rFonts w:hint="eastAsia" w:ascii="方正仿宋_GBK" w:hAnsi="方正仿宋_GBK" w:eastAsia="方正仿宋_GBK" w:cs="方正仿宋_GBK"/>
                <w:bCs/>
                <w:sz w:val="21"/>
                <w:szCs w:val="21"/>
              </w:rPr>
              <w:t>技术方案包括对系统的建设背景、需求理解充分，对系统的建设目标以及所要达到相关要求描述完备，系统的总体架构、应用功能、信息安全设计合理，建设方案安全可行，项目实施方案计划清晰、工作方法科学、切实可行。</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lang w:val="en-US" w:eastAsia="zh-CN"/>
              </w:rPr>
              <w:t>20</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lang w:val="en-US" w:eastAsia="zh-CN"/>
              </w:rPr>
              <w:t>16</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lang w:val="en-US" w:eastAsia="zh-CN"/>
              </w:rPr>
              <w:t>12</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lang w:val="en-US" w:eastAsia="zh-CN"/>
              </w:rPr>
              <w:t>8</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val="zh-CN"/>
              </w:rPr>
              <w:t>处及以上瑕疵或未提供得0分。</w:t>
            </w:r>
          </w:p>
        </w:tc>
        <w:tc>
          <w:tcPr>
            <w:tcW w:w="2278" w:type="dxa"/>
            <w:vMerge w:val="restart"/>
            <w:vAlign w:val="center"/>
          </w:tcPr>
          <w:p>
            <w:pPr>
              <w:jc w:val="lef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提供书面方案</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格式自拟并加盖供应商公章</w:t>
            </w:r>
            <w:r>
              <w:rPr>
                <w:rFonts w:hint="eastAsia" w:ascii="方正仿宋_GBK" w:hAnsi="方正仿宋_GBK" w:eastAsia="方正仿宋_GBK" w:cs="方正仿宋_GBK"/>
                <w:color w:val="000000"/>
                <w:sz w:val="21"/>
                <w:szCs w:val="21"/>
              </w:rPr>
              <w:t>。</w:t>
            </w:r>
          </w:p>
          <w:p>
            <w:p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000000"/>
                <w:sz w:val="21"/>
                <w:szCs w:val="21"/>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color w:val="000000"/>
                <w:sz w:val="21"/>
                <w:szCs w:val="21"/>
                <w:lang w:eastAsia="zh-CN"/>
              </w:rPr>
              <w:t>不符</w:t>
            </w:r>
            <w:r>
              <w:rPr>
                <w:rFonts w:hint="eastAsia" w:ascii="方正仿宋_GBK" w:hAnsi="方正仿宋_GBK" w:eastAsia="方正仿宋_GBK" w:cs="方正仿宋_GBK"/>
                <w:color w:val="000000"/>
                <w:sz w:val="21"/>
                <w:szCs w:val="21"/>
              </w:rPr>
              <w:t>合实际、方案不适用本项目特性</w:t>
            </w:r>
            <w:r>
              <w:rPr>
                <w:rFonts w:hint="eastAsia" w:ascii="方正仿宋_GBK" w:hAnsi="方正仿宋_GBK" w:eastAsia="方正仿宋_GBK" w:cs="方正仿宋_GBK"/>
                <w:color w:val="000000"/>
                <w:sz w:val="21"/>
                <w:szCs w:val="21"/>
                <w:lang w:eastAsia="zh-CN"/>
              </w:rPr>
              <w:t>，也</w:t>
            </w:r>
            <w:r>
              <w:rPr>
                <w:rFonts w:hint="eastAsia" w:ascii="方正仿宋_GBK" w:hAnsi="方正仿宋_GBK" w:eastAsia="方正仿宋_GBK" w:cs="方正仿宋_GBK"/>
                <w:color w:val="000000"/>
                <w:sz w:val="21"/>
                <w:szCs w:val="21"/>
              </w:rPr>
              <w:t>不适用于采购人项目实施环境；⑤方案中提出的相关措施举措不利于本项目目标的实现</w:t>
            </w:r>
            <w:r>
              <w:rPr>
                <w:rFonts w:hint="eastAsia" w:ascii="方正仿宋_GBK" w:hAnsi="方正仿宋_GBK" w:eastAsia="方正仿宋_GBK" w:cs="方正仿宋_GBK"/>
                <w:color w:val="000000"/>
                <w:sz w:val="21"/>
                <w:szCs w:val="21"/>
                <w:lang w:eastAsia="zh-CN"/>
              </w:rPr>
              <w:t>、在</w:t>
            </w:r>
            <w:r>
              <w:rPr>
                <w:rFonts w:hint="eastAsia" w:ascii="方正仿宋_GBK" w:hAnsi="方正仿宋_GBK" w:eastAsia="方正仿宋_GBK" w:cs="方正仿宋_GBK"/>
                <w:color w:val="000000"/>
                <w:sz w:val="21"/>
                <w:szCs w:val="21"/>
              </w:rPr>
              <w:t>现有技术条件下不可能出现；⑥提出的对项目的阐述和理解不准确、针对项目提出的意见与解决方法、控制措施等无针对性，不贴合项目实际情况</w:t>
            </w:r>
            <w:r>
              <w:rPr>
                <w:rFonts w:hint="eastAsia" w:ascii="方正仿宋_GBK" w:hAnsi="方正仿宋_GBK" w:eastAsia="方正仿宋_GBK" w:cs="方正仿宋_GBK"/>
                <w:color w:val="000000"/>
                <w:sz w:val="21"/>
                <w:szCs w:val="21"/>
                <w:lang w:eastAsia="zh-CN"/>
              </w:rPr>
              <w:t>。</w:t>
            </w:r>
          </w:p>
        </w:tc>
      </w:tr>
      <w:tr>
        <w:tblPrEx>
          <w:tblLayout w:type="fixed"/>
        </w:tblPrEx>
        <w:trPr>
          <w:trHeight w:val="1994"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5分</w:t>
            </w:r>
          </w:p>
        </w:tc>
        <w:tc>
          <w:tcPr>
            <w:tcW w:w="4209" w:type="dxa"/>
            <w:shd w:val="clear" w:color="auto" w:fill="auto"/>
            <w:vAlign w:val="center"/>
          </w:tcPr>
          <w:p>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培训方案</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5分</w:t>
            </w:r>
            <w:r>
              <w:rPr>
                <w:rFonts w:hint="eastAsia" w:ascii="方正仿宋_GBK" w:hAnsi="方正仿宋_GBK" w:eastAsia="方正仿宋_GBK" w:cs="方正仿宋_GBK"/>
                <w:b/>
                <w:bCs w:val="0"/>
                <w:sz w:val="21"/>
                <w:szCs w:val="21"/>
                <w:lang w:eastAsia="zh-CN"/>
              </w:rPr>
              <w:t>）</w:t>
            </w:r>
          </w:p>
          <w:p>
            <w:pPr>
              <w:jc w:val="left"/>
              <w:rPr>
                <w:rFonts w:hint="eastAsia" w:ascii="方正仿宋_GBK" w:hAnsi="方正仿宋_GBK" w:eastAsia="方正仿宋_GBK" w:cs="方正仿宋_GBK"/>
                <w:bCs/>
                <w:sz w:val="21"/>
                <w:szCs w:val="21"/>
                <w:lang w:val="zh-CN"/>
              </w:rPr>
            </w:pPr>
            <w:r>
              <w:rPr>
                <w:rFonts w:hint="eastAsia" w:ascii="方正仿宋_GBK" w:hAnsi="方正仿宋_GBK" w:eastAsia="方正仿宋_GBK" w:cs="方正仿宋_GBK"/>
                <w:bCs/>
                <w:sz w:val="21"/>
                <w:szCs w:val="21"/>
              </w:rPr>
              <w:t>供应商针对本项目</w:t>
            </w:r>
            <w:r>
              <w:rPr>
                <w:rFonts w:hint="eastAsia" w:ascii="方正仿宋_GBK" w:hAnsi="方正仿宋_GBK" w:eastAsia="方正仿宋_GBK" w:cs="方正仿宋_GBK"/>
                <w:bCs/>
                <w:sz w:val="21"/>
                <w:szCs w:val="21"/>
                <w:lang w:val="zh-CN"/>
              </w:rPr>
              <w:t>提供完整的培训方案。方案</w:t>
            </w:r>
            <w:r>
              <w:rPr>
                <w:rFonts w:hint="eastAsia" w:ascii="方正仿宋_GBK" w:hAnsi="方正仿宋_GBK" w:eastAsia="方正仿宋_GBK" w:cs="方正仿宋_GBK"/>
                <w:bCs/>
                <w:sz w:val="21"/>
                <w:szCs w:val="21"/>
              </w:rPr>
              <w:t>主要包括但不限于</w:t>
            </w:r>
            <w:r>
              <w:rPr>
                <w:rFonts w:hint="eastAsia" w:ascii="方正仿宋_GBK" w:hAnsi="方正仿宋_GBK" w:eastAsia="方正仿宋_GBK" w:cs="方正仿宋_GBK"/>
                <w:bCs/>
                <w:sz w:val="21"/>
                <w:szCs w:val="21"/>
                <w:lang w:val="zh-CN"/>
              </w:rPr>
              <w:t>培训计划、目标、培训内容和保证培训成效的措施。</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处瑕疵得</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sz w:val="21"/>
                <w:szCs w:val="21"/>
              </w:rPr>
              <w:t>方案</w:t>
            </w:r>
            <w:r>
              <w:rPr>
                <w:rFonts w:hint="eastAsia" w:ascii="方正仿宋_GBK" w:hAnsi="方正仿宋_GBK" w:eastAsia="方正仿宋_GBK" w:cs="方正仿宋_GBK"/>
                <w:sz w:val="21"/>
                <w:szCs w:val="21"/>
                <w:lang w:val="zh-CN"/>
              </w:rPr>
              <w:t>内容存在</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处及以上瑕疵的或未提供得0分。</w:t>
            </w:r>
          </w:p>
        </w:tc>
        <w:tc>
          <w:tcPr>
            <w:tcW w:w="227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p>
        </w:tc>
      </w:tr>
      <w:tr>
        <w:tblPrEx>
          <w:tblLayout w:type="fixed"/>
        </w:tblPrEx>
        <w:trPr>
          <w:trHeight w:val="404"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15分</w:t>
            </w:r>
          </w:p>
        </w:tc>
        <w:tc>
          <w:tcPr>
            <w:tcW w:w="4209" w:type="dxa"/>
            <w:shd w:val="clear" w:color="auto" w:fill="auto"/>
            <w:vAlign w:val="center"/>
          </w:tcPr>
          <w:p>
            <w:pPr>
              <w:jc w:val="left"/>
              <w:rPr>
                <w:rFonts w:hint="eastAsia" w:ascii="方正仿宋_GBK" w:hAnsi="方正仿宋_GBK" w:eastAsia="方正仿宋_GBK" w:cs="方正仿宋_GBK"/>
                <w:b/>
                <w:bCs w:val="0"/>
                <w:sz w:val="21"/>
                <w:szCs w:val="21"/>
                <w:lang w:eastAsia="zh-CN"/>
              </w:rPr>
            </w:pPr>
            <w:r>
              <w:rPr>
                <w:rFonts w:hint="eastAsia" w:ascii="方正仿宋_GBK" w:hAnsi="方正仿宋_GBK" w:eastAsia="方正仿宋_GBK" w:cs="方正仿宋_GBK"/>
                <w:b/>
                <w:bCs w:val="0"/>
                <w:sz w:val="21"/>
                <w:szCs w:val="21"/>
              </w:rPr>
              <w:t>系统原型</w:t>
            </w:r>
            <w:r>
              <w:rPr>
                <w:rFonts w:hint="eastAsia" w:ascii="方正仿宋_GBK" w:hAnsi="方正仿宋_GBK" w:eastAsia="方正仿宋_GBK" w:cs="方正仿宋_GBK"/>
                <w:b/>
                <w:bCs w:val="0"/>
                <w:sz w:val="21"/>
                <w:szCs w:val="21"/>
                <w:lang w:val="en-US" w:eastAsia="zh-CN"/>
              </w:rPr>
              <w:t>及现场演示</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lang w:val="en-US" w:eastAsia="zh-CN"/>
              </w:rPr>
              <w:t>15</w:t>
            </w:r>
            <w:r>
              <w:rPr>
                <w:rFonts w:hint="eastAsia" w:ascii="方正仿宋_GBK" w:hAnsi="方正仿宋_GBK" w:eastAsia="方正仿宋_GBK" w:cs="方正仿宋_GBK"/>
                <w:b/>
                <w:bCs w:val="0"/>
                <w:sz w:val="21"/>
                <w:szCs w:val="21"/>
              </w:rPr>
              <w:t>分</w:t>
            </w:r>
            <w:r>
              <w:rPr>
                <w:rFonts w:hint="eastAsia" w:ascii="方正仿宋_GBK" w:hAnsi="方正仿宋_GBK" w:eastAsia="方正仿宋_GBK" w:cs="方正仿宋_GBK"/>
                <w:b/>
                <w:bCs w:val="0"/>
                <w:sz w:val="21"/>
                <w:szCs w:val="21"/>
                <w:lang w:eastAsia="zh-CN"/>
              </w:rPr>
              <w:t>）</w:t>
            </w:r>
          </w:p>
          <w:p>
            <w:pPr>
              <w:jc w:val="left"/>
              <w:rPr>
                <w:rFonts w:hint="eastAsia" w:ascii="方正仿宋_GBK" w:hAnsi="方正仿宋_GBK" w:eastAsia="方正仿宋_GBK" w:cs="方正仿宋_GBK"/>
                <w:bCs/>
                <w:sz w:val="21"/>
                <w:szCs w:val="21"/>
                <w:lang w:eastAsia="zh-CN"/>
              </w:rPr>
            </w:pPr>
            <w:r>
              <w:rPr>
                <w:rFonts w:hint="eastAsia" w:ascii="方正仿宋_GBK" w:hAnsi="方正仿宋_GBK" w:eastAsia="方正仿宋_GBK" w:cs="方正仿宋_GBK"/>
                <w:bCs/>
                <w:sz w:val="21"/>
                <w:szCs w:val="21"/>
              </w:rPr>
              <w:t>供应商需针对干部管理“一件事”（干部画像）应用系统中干部信息管理、干部画像、领导班子画像、人员查询统计等核心功能进行系统原型设</w:t>
            </w:r>
            <w:r>
              <w:rPr>
                <w:rFonts w:hint="eastAsia" w:ascii="方正仿宋_GBK" w:hAnsi="方正仿宋_GBK" w:eastAsia="方正仿宋_GBK" w:cs="方正仿宋_GBK"/>
                <w:bCs/>
                <w:sz w:val="21"/>
                <w:szCs w:val="21"/>
                <w:highlight w:val="none"/>
              </w:rPr>
              <w:t>计并进行现场原型演示讲解，</w:t>
            </w:r>
            <w:r>
              <w:rPr>
                <w:rFonts w:hint="eastAsia" w:ascii="方正仿宋_GBK" w:hAnsi="方正仿宋_GBK" w:eastAsia="方正仿宋_GBK" w:cs="方正仿宋_GBK"/>
                <w:bCs/>
                <w:sz w:val="21"/>
                <w:szCs w:val="21"/>
                <w:lang w:eastAsia="zh-CN"/>
              </w:rPr>
              <w:t>磋商小组</w:t>
            </w:r>
            <w:r>
              <w:rPr>
                <w:rFonts w:hint="eastAsia" w:ascii="方正仿宋_GBK" w:hAnsi="方正仿宋_GBK" w:eastAsia="方正仿宋_GBK" w:cs="方正仿宋_GBK"/>
                <w:bCs/>
                <w:sz w:val="21"/>
                <w:szCs w:val="21"/>
              </w:rPr>
              <w:t>根据现场原型讲解情况进行评分</w:t>
            </w:r>
            <w:r>
              <w:rPr>
                <w:rFonts w:hint="eastAsia" w:ascii="方正仿宋_GBK" w:hAnsi="方正仿宋_GBK" w:eastAsia="方正仿宋_GBK" w:cs="方正仿宋_GBK"/>
                <w:bCs/>
                <w:sz w:val="21"/>
                <w:szCs w:val="21"/>
                <w:lang w:eastAsia="zh-CN"/>
              </w:rPr>
              <w:t>：</w:t>
            </w:r>
          </w:p>
          <w:p>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1.干部信息管理功能原型（2分）</w:t>
            </w:r>
          </w:p>
          <w:p>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能够按照组织机构树切换显示对应机构干部信息列表，支持干部信息列表视图与卡片视图切换显示，支持干部信息集编辑管理，支持干部任免审批表查看和编辑维护。</w:t>
            </w:r>
          </w:p>
          <w:p>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2.干部画像功能原型（</w:t>
            </w:r>
            <w:r>
              <w:rPr>
                <w:rFonts w:hint="eastAsia" w:ascii="方正仿宋_GBK" w:hAnsi="方正仿宋_GBK" w:eastAsia="方正仿宋_GBK" w:cs="方正仿宋_GBK"/>
                <w:b/>
                <w:bCs w:val="0"/>
                <w:sz w:val="21"/>
                <w:szCs w:val="21"/>
                <w:lang w:val="en-US" w:eastAsia="zh-CN"/>
              </w:rPr>
              <w:t>6</w:t>
            </w:r>
            <w:r>
              <w:rPr>
                <w:rFonts w:hint="eastAsia" w:ascii="方正仿宋_GBK" w:hAnsi="方正仿宋_GBK" w:eastAsia="方正仿宋_GBK" w:cs="方正仿宋_GBK"/>
                <w:b/>
                <w:bCs w:val="0"/>
                <w:sz w:val="21"/>
                <w:szCs w:val="21"/>
              </w:rPr>
              <w:t>分）</w:t>
            </w:r>
          </w:p>
          <w:p>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从组织机构树或我的收藏中选择人员列表/人员卡片查看其干部画像，支持同时打开多个干部画像便于切换查看，支持对人员进行收藏、对比、标记等操作，干部画像能展示人员基础信息和查看干部任免审批表，能对干部进行标签画像（从各类干部档案材料中按照素质、能力、业绩、性格、不足五个维度进行标签识别管理和展示），能基于时间轴对干部成长路径关键节点进行展示（展示出生、参加工作、各职务级别时间等关键时间节点，以及各个职务级别个人任职年限与学校同级别平均任职年限对比分析等），能从政治素质、履职能力、多岗经历、工作成效、素质提升、群众基础、廉洁纪律、个性特征等维度对干部进行多维画像分析和展示。</w:t>
            </w:r>
          </w:p>
          <w:p>
            <w:pPr>
              <w:jc w:val="left"/>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6分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3.领导班子画像功能原型（</w:t>
            </w:r>
            <w:r>
              <w:rPr>
                <w:rFonts w:hint="eastAsia" w:ascii="方正仿宋_GBK" w:hAnsi="方正仿宋_GBK" w:eastAsia="方正仿宋_GBK" w:cs="方正仿宋_GBK"/>
                <w:b/>
                <w:bCs w:val="0"/>
                <w:sz w:val="21"/>
                <w:szCs w:val="21"/>
                <w:lang w:val="en-US" w:eastAsia="zh-CN"/>
              </w:rPr>
              <w:t>4</w:t>
            </w:r>
            <w:r>
              <w:rPr>
                <w:rFonts w:hint="eastAsia" w:ascii="方正仿宋_GBK" w:hAnsi="方正仿宋_GBK" w:eastAsia="方正仿宋_GBK" w:cs="方正仿宋_GBK"/>
                <w:b/>
                <w:bCs w:val="0"/>
                <w:sz w:val="21"/>
                <w:szCs w:val="21"/>
              </w:rPr>
              <w:t>分）</w:t>
            </w:r>
          </w:p>
          <w:p>
            <w:pPr>
              <w:jc w:val="left"/>
              <w:rPr>
                <w:rFonts w:hint="eastAsia" w:ascii="方正仿宋_GBK" w:hAnsi="方正仿宋_GBK" w:eastAsia="方正仿宋_GBK" w:cs="方正仿宋_GBK"/>
                <w:b/>
                <w:bCs w:val="0"/>
                <w:color w:val="FF0000"/>
                <w:sz w:val="21"/>
                <w:szCs w:val="21"/>
              </w:rPr>
            </w:pPr>
            <w:r>
              <w:rPr>
                <w:rFonts w:hint="eastAsia" w:ascii="方正仿宋_GBK" w:hAnsi="方正仿宋_GBK" w:eastAsia="方正仿宋_GBK" w:cs="方正仿宋_GBK"/>
                <w:bCs/>
                <w:sz w:val="21"/>
                <w:szCs w:val="21"/>
              </w:rPr>
              <w:t>能够对全校班子配备整体情况进行概览展示（包括班子机构概况、人员配备、职级分布、年龄/学历/专业/职称/性别/民族/政治面貌结构、班子调整与退出、班子考核、任职年限分析等），能够从组织机构树选择进入任意二级单位班子画像，能够对班子概况进行画像展示（包括班子概况总结、班子成员配置、班子汇报关系、班子成员结构分布、班子研判分析等），能够对班子进行盘点分析画像展示（包括从班子年龄结构、学历水平、职称覆盖、绩效考核、人员退出、超长任期、影响期等角度诊断班子健康情况及相应数据分析解读）。</w:t>
            </w: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4分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2分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p>
            <w:pPr>
              <w:jc w:val="left"/>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4.查询统计功能原型（</w:t>
            </w:r>
            <w:r>
              <w:rPr>
                <w:rFonts w:hint="eastAsia" w:ascii="方正仿宋_GBK" w:hAnsi="方正仿宋_GBK" w:eastAsia="方正仿宋_GBK" w:cs="方正仿宋_GBK"/>
                <w:b/>
                <w:bCs w:val="0"/>
                <w:sz w:val="21"/>
                <w:szCs w:val="21"/>
                <w:lang w:val="en-US" w:eastAsia="zh-CN"/>
              </w:rPr>
              <w:t>3</w:t>
            </w:r>
            <w:r>
              <w:rPr>
                <w:rFonts w:hint="eastAsia" w:ascii="方正仿宋_GBK" w:hAnsi="方正仿宋_GBK" w:eastAsia="方正仿宋_GBK" w:cs="方正仿宋_GBK"/>
                <w:b/>
                <w:bCs w:val="0"/>
                <w:sz w:val="21"/>
                <w:szCs w:val="21"/>
              </w:rPr>
              <w:t>分）</w:t>
            </w:r>
          </w:p>
          <w:p>
            <w:pPr>
              <w:jc w:val="left"/>
              <w:rPr>
                <w:rFonts w:hint="eastAsia" w:ascii="方正仿宋_GBK" w:hAnsi="方正仿宋_GBK" w:eastAsia="方正仿宋_GBK" w:cs="方正仿宋_GBK"/>
                <w:bCs/>
                <w:sz w:val="21"/>
                <w:szCs w:val="21"/>
              </w:rPr>
            </w:pPr>
            <w:r>
              <w:rPr>
                <w:rFonts w:hint="eastAsia" w:ascii="方正仿宋_GBK" w:hAnsi="方正仿宋_GBK" w:eastAsia="方正仿宋_GBK" w:cs="方正仿宋_GBK"/>
                <w:bCs/>
                <w:sz w:val="21"/>
                <w:szCs w:val="21"/>
              </w:rPr>
              <w:t>能够按照干部管理信息集字段设置筛选条件进行多条件组合自定义查询，支持将查询条件组合保存设置为我的查询，支持对查询结果保存为名册/导出；能够提供人员对比功能，可自定义添加对比人员，支持人员对比项灵活设置，支持人员信息对比显示；能够提供人岗匹配功能，支持各班子缺编岗位查询，支持按照岗位任职资格条件与干部基础信息及干部画像信息智能匹配推荐候选人。</w:t>
            </w:r>
          </w:p>
          <w:p>
            <w:pPr>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b/>
                <w:bCs w:val="0"/>
                <w:color w:val="auto"/>
                <w:sz w:val="21"/>
                <w:szCs w:val="21"/>
                <w:lang w:eastAsia="zh-CN"/>
              </w:rPr>
              <w:t>注：</w:t>
            </w:r>
            <w:r>
              <w:rPr>
                <w:rFonts w:hint="eastAsia" w:ascii="方正仿宋_GBK" w:hAnsi="方正仿宋_GBK" w:eastAsia="方正仿宋_GBK" w:cs="方正仿宋_GBK"/>
                <w:b/>
                <w:bCs w:val="0"/>
                <w:color w:val="auto"/>
                <w:sz w:val="21"/>
                <w:szCs w:val="21"/>
              </w:rPr>
              <w:t>系统原型优秀且功能完全满足</w:t>
            </w:r>
            <w:r>
              <w:rPr>
                <w:rFonts w:hint="eastAsia" w:ascii="方正仿宋_GBK" w:hAnsi="方正仿宋_GBK" w:eastAsia="方正仿宋_GBK" w:cs="方正仿宋_GBK"/>
                <w:b/>
                <w:bCs w:val="0"/>
                <w:color w:val="auto"/>
                <w:sz w:val="21"/>
                <w:szCs w:val="21"/>
                <w:lang w:eastAsia="zh-CN"/>
              </w:rPr>
              <w:t>得</w:t>
            </w:r>
            <w:r>
              <w:rPr>
                <w:rFonts w:hint="eastAsia" w:ascii="方正仿宋_GBK" w:hAnsi="方正仿宋_GBK" w:eastAsia="方正仿宋_GBK" w:cs="方正仿宋_GBK"/>
                <w:b/>
                <w:bCs w:val="0"/>
                <w:color w:val="auto"/>
                <w:sz w:val="21"/>
                <w:szCs w:val="21"/>
                <w:lang w:val="en-US" w:eastAsia="zh-CN"/>
              </w:rPr>
              <w:t>3分</w:t>
            </w:r>
            <w:r>
              <w:rPr>
                <w:rFonts w:hint="eastAsia" w:ascii="方正仿宋_GBK" w:hAnsi="方正仿宋_GBK" w:eastAsia="方正仿宋_GBK" w:cs="方正仿宋_GBK"/>
                <w:b/>
                <w:bCs w:val="0"/>
                <w:color w:val="auto"/>
                <w:sz w:val="21"/>
                <w:szCs w:val="21"/>
              </w:rPr>
              <w:t>；系统原型良好且功能基本满足得</w:t>
            </w:r>
            <w:r>
              <w:rPr>
                <w:rFonts w:hint="eastAsia" w:ascii="方正仿宋_GBK" w:hAnsi="方正仿宋_GBK" w:eastAsia="方正仿宋_GBK" w:cs="方正仿宋_GBK"/>
                <w:b/>
                <w:bCs w:val="0"/>
                <w:color w:val="auto"/>
                <w:sz w:val="21"/>
                <w:szCs w:val="21"/>
                <w:lang w:val="en-US" w:eastAsia="zh-CN"/>
              </w:rPr>
              <w:t>1.5分</w:t>
            </w:r>
            <w:r>
              <w:rPr>
                <w:rFonts w:hint="eastAsia" w:ascii="方正仿宋_GBK" w:hAnsi="方正仿宋_GBK" w:eastAsia="方正仿宋_GBK" w:cs="方正仿宋_GBK"/>
                <w:b/>
                <w:bCs w:val="0"/>
                <w:color w:val="auto"/>
                <w:sz w:val="21"/>
                <w:szCs w:val="21"/>
              </w:rPr>
              <w:t>；</w:t>
            </w:r>
            <w:r>
              <w:rPr>
                <w:rFonts w:hint="eastAsia" w:ascii="方正仿宋_GBK" w:hAnsi="方正仿宋_GBK" w:eastAsia="方正仿宋_GBK" w:cs="方正仿宋_GBK"/>
                <w:b/>
                <w:bCs w:val="0"/>
                <w:color w:val="auto"/>
                <w:sz w:val="21"/>
                <w:szCs w:val="21"/>
                <w:lang w:eastAsia="zh-CN"/>
              </w:rPr>
              <w:t>未</w:t>
            </w:r>
            <w:r>
              <w:rPr>
                <w:rFonts w:hint="eastAsia" w:ascii="方正仿宋_GBK" w:hAnsi="方正仿宋_GBK" w:eastAsia="方正仿宋_GBK" w:cs="方正仿宋_GBK"/>
                <w:b/>
                <w:bCs w:val="0"/>
                <w:color w:val="auto"/>
                <w:sz w:val="21"/>
                <w:szCs w:val="21"/>
              </w:rPr>
              <w:t>提供原型</w:t>
            </w:r>
            <w:r>
              <w:rPr>
                <w:rFonts w:hint="eastAsia" w:ascii="方正仿宋_GBK" w:hAnsi="方正仿宋_GBK" w:eastAsia="方正仿宋_GBK" w:cs="方正仿宋_GBK"/>
                <w:b/>
                <w:bCs w:val="0"/>
                <w:color w:val="auto"/>
                <w:sz w:val="21"/>
                <w:szCs w:val="21"/>
                <w:lang w:eastAsia="zh-CN"/>
              </w:rPr>
              <w:t>演示</w:t>
            </w:r>
            <w:r>
              <w:rPr>
                <w:rFonts w:hint="eastAsia" w:ascii="方正仿宋_GBK" w:hAnsi="方正仿宋_GBK" w:eastAsia="方正仿宋_GBK" w:cs="方正仿宋_GBK"/>
                <w:b/>
                <w:bCs w:val="0"/>
                <w:color w:val="auto"/>
                <w:sz w:val="21"/>
                <w:szCs w:val="21"/>
              </w:rPr>
              <w:t>则不得分。</w:t>
            </w:r>
          </w:p>
        </w:tc>
        <w:tc>
          <w:tcPr>
            <w:tcW w:w="2278" w:type="dxa"/>
            <w:vAlign w:val="center"/>
          </w:tcPr>
          <w:p>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1.供应商需自备原型演示讲解所需设备和网络环境。</w:t>
            </w:r>
          </w:p>
          <w:p>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2.每家供应商原型讲解时间不超过10分钟（期间</w:t>
            </w:r>
            <w:r>
              <w:rPr>
                <w:rFonts w:hint="eastAsia" w:ascii="方正仿宋_GBK" w:hAnsi="方正仿宋_GBK" w:eastAsia="方正仿宋_GBK" w:cs="方正仿宋_GBK"/>
                <w:sz w:val="21"/>
                <w:szCs w:val="21"/>
                <w:lang w:eastAsia="zh-CN"/>
              </w:rPr>
              <w:t>磋商</w:t>
            </w:r>
            <w:r>
              <w:rPr>
                <w:rFonts w:hint="eastAsia" w:ascii="方正仿宋_GBK" w:hAnsi="方正仿宋_GBK" w:eastAsia="方正仿宋_GBK" w:cs="方正仿宋_GBK"/>
                <w:sz w:val="21"/>
                <w:szCs w:val="21"/>
              </w:rPr>
              <w:t>将进行提问，并有权酌情延长时间），讲解人员不得超过2人。</w:t>
            </w:r>
          </w:p>
          <w:p>
            <w:pPr>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3.按供应商</w:t>
            </w:r>
            <w:r>
              <w:rPr>
                <w:rFonts w:hint="eastAsia" w:ascii="方正仿宋_GBK" w:hAnsi="方正仿宋_GBK" w:eastAsia="方正仿宋_GBK" w:cs="方正仿宋_GBK"/>
                <w:sz w:val="21"/>
                <w:szCs w:val="21"/>
                <w:lang w:eastAsia="zh-CN"/>
              </w:rPr>
              <w:t>磋商及演示</w:t>
            </w:r>
            <w:r>
              <w:rPr>
                <w:rFonts w:hint="eastAsia" w:ascii="方正仿宋_GBK" w:hAnsi="方正仿宋_GBK" w:eastAsia="方正仿宋_GBK" w:cs="方正仿宋_GBK"/>
                <w:sz w:val="21"/>
                <w:szCs w:val="21"/>
              </w:rPr>
              <w:t>顺序进行演示讲解。如因供应商无法进入导致演示地点以及方式变化，相关后果由供应商自行承担。</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rPr>
              <w:t>4.依序收到原型讲解通知5分钟后还未出现在讲解现场的供应商，视为放弃。</w:t>
            </w:r>
          </w:p>
        </w:tc>
      </w:tr>
      <w:tr>
        <w:tblPrEx>
          <w:tblLayout w:type="fixed"/>
        </w:tblPrEx>
        <w:trPr>
          <w:trHeight w:val="1479" w:hRule="atLeast"/>
          <w:jc w:val="center"/>
        </w:trPr>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1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商务部分</w:t>
            </w: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20</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w:t>
            </w: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服务团队</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5分</w:t>
            </w:r>
            <w:r>
              <w:rPr>
                <w:rFonts w:hint="eastAsia" w:ascii="方正仿宋_GBK" w:hAnsi="方正仿宋_GBK" w:eastAsia="方正仿宋_GBK" w:cs="方正仿宋_GBK"/>
                <w:b/>
                <w:bCs/>
                <w:color w:val="auto"/>
                <w:kern w:val="0"/>
                <w:sz w:val="21"/>
                <w:szCs w:val="21"/>
                <w:lang w:eastAsia="zh-CN" w:bidi="ar"/>
              </w:rPr>
              <w:t>）</w:t>
            </w:r>
          </w:p>
          <w:p>
            <w:pPr>
              <w:numPr>
                <w:ilvl w:val="0"/>
                <w:numId w:val="0"/>
              </w:num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供应商拟</w:t>
            </w:r>
            <w:r>
              <w:rPr>
                <w:rFonts w:hint="eastAsia" w:ascii="方正仿宋_GBK" w:hAnsi="方正仿宋_GBK" w:eastAsia="方正仿宋_GBK" w:cs="方正仿宋_GBK"/>
                <w:color w:val="auto"/>
                <w:sz w:val="21"/>
                <w:szCs w:val="21"/>
                <w:lang w:eastAsia="zh-CN"/>
              </w:rPr>
              <w:t>投入本</w:t>
            </w:r>
            <w:r>
              <w:rPr>
                <w:rFonts w:hint="eastAsia" w:ascii="方正仿宋_GBK" w:hAnsi="方正仿宋_GBK" w:eastAsia="方正仿宋_GBK" w:cs="方正仿宋_GBK"/>
                <w:color w:val="auto"/>
                <w:sz w:val="21"/>
                <w:szCs w:val="21"/>
              </w:rPr>
              <w:t>项目</w:t>
            </w:r>
            <w:r>
              <w:rPr>
                <w:rFonts w:hint="eastAsia" w:ascii="方正仿宋_GBK" w:hAnsi="方正仿宋_GBK" w:eastAsia="方正仿宋_GBK" w:cs="方正仿宋_GBK"/>
                <w:color w:val="auto"/>
                <w:sz w:val="21"/>
                <w:szCs w:val="21"/>
                <w:lang w:eastAsia="zh-CN"/>
              </w:rPr>
              <w:t>的项目</w:t>
            </w:r>
            <w:r>
              <w:rPr>
                <w:rFonts w:hint="eastAsia" w:ascii="方正仿宋_GBK" w:hAnsi="方正仿宋_GBK" w:eastAsia="方正仿宋_GBK" w:cs="方正仿宋_GBK"/>
                <w:color w:val="auto"/>
                <w:sz w:val="21"/>
                <w:szCs w:val="21"/>
              </w:rPr>
              <w:t>负责人</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w:t>
            </w:r>
            <w:r>
              <w:rPr>
                <w:rFonts w:hint="eastAsia" w:ascii="方正仿宋_GBK" w:hAnsi="方正仿宋_GBK" w:eastAsia="方正仿宋_GBK" w:cs="方正仿宋_GBK"/>
                <w:color w:val="auto"/>
                <w:sz w:val="21"/>
                <w:szCs w:val="21"/>
                <w:lang w:eastAsia="zh-CN"/>
              </w:rPr>
              <w:t>或</w:t>
            </w:r>
            <w:r>
              <w:rPr>
                <w:rFonts w:hint="eastAsia" w:ascii="方正仿宋_GBK" w:hAnsi="方正仿宋_GBK" w:eastAsia="方正仿宋_GBK" w:cs="方正仿宋_GBK"/>
                <w:color w:val="auto"/>
                <w:sz w:val="21"/>
                <w:szCs w:val="21"/>
              </w:rPr>
              <w:t>软件开发服务项目3年及以上的管理经验，</w:t>
            </w:r>
            <w:r>
              <w:rPr>
                <w:rFonts w:hint="eastAsia" w:ascii="方正仿宋_GBK" w:hAnsi="方正仿宋_GBK" w:eastAsia="方正仿宋_GBK" w:cs="方正仿宋_GBK"/>
                <w:color w:val="auto"/>
                <w:sz w:val="21"/>
                <w:szCs w:val="21"/>
                <w:lang w:eastAsia="zh-CN"/>
              </w:rPr>
              <w:t>同时</w:t>
            </w:r>
            <w:r>
              <w:rPr>
                <w:rFonts w:hint="eastAsia" w:ascii="方正仿宋_GBK" w:hAnsi="方正仿宋_GBK" w:eastAsia="方正仿宋_GBK" w:cs="方正仿宋_GBK"/>
                <w:color w:val="auto"/>
                <w:sz w:val="21"/>
                <w:szCs w:val="21"/>
              </w:rPr>
              <w:t>具有信息系统项目管理师资格证书</w:t>
            </w:r>
            <w:r>
              <w:rPr>
                <w:rFonts w:hint="eastAsia" w:ascii="方正仿宋_GBK" w:hAnsi="方正仿宋_GBK" w:eastAsia="方正仿宋_GBK" w:cs="方正仿宋_GBK"/>
                <w:color w:val="auto"/>
                <w:sz w:val="21"/>
                <w:szCs w:val="21"/>
                <w:lang w:val="en-US" w:eastAsia="zh-CN"/>
              </w:rPr>
              <w:t>和</w:t>
            </w:r>
            <w:r>
              <w:rPr>
                <w:rFonts w:hint="eastAsia" w:ascii="方正仿宋_GBK" w:hAnsi="方正仿宋_GBK" w:eastAsia="方正仿宋_GBK" w:cs="方正仿宋_GBK"/>
                <w:color w:val="auto"/>
                <w:sz w:val="21"/>
                <w:szCs w:val="21"/>
              </w:rPr>
              <w:t>CISP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或NISP</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得3分</w:t>
            </w:r>
            <w:r>
              <w:rPr>
                <w:rFonts w:hint="eastAsia" w:ascii="方正仿宋_GBK" w:hAnsi="方正仿宋_GBK" w:eastAsia="方正仿宋_GBK" w:cs="方正仿宋_GBK"/>
                <w:color w:val="auto"/>
                <w:sz w:val="21"/>
                <w:szCs w:val="21"/>
                <w:lang w:eastAsia="zh-CN"/>
              </w:rPr>
              <w:t>，不满足、</w:t>
            </w:r>
            <w:r>
              <w:rPr>
                <w:rFonts w:hint="eastAsia" w:ascii="方正仿宋_GBK" w:hAnsi="方正仿宋_GBK" w:eastAsia="方正仿宋_GBK" w:cs="方正仿宋_GBK"/>
                <w:color w:val="auto"/>
                <w:sz w:val="21"/>
                <w:szCs w:val="21"/>
                <w:lang w:val="en-US" w:eastAsia="zh-CN"/>
              </w:rPr>
              <w:t>部分满足</w:t>
            </w:r>
            <w:r>
              <w:rPr>
                <w:rFonts w:hint="eastAsia" w:ascii="方正仿宋_GBK" w:hAnsi="方正仿宋_GBK" w:eastAsia="方正仿宋_GBK" w:cs="方正仿宋_GBK"/>
                <w:color w:val="auto"/>
                <w:sz w:val="21"/>
                <w:szCs w:val="21"/>
                <w:lang w:eastAsia="zh-CN"/>
              </w:rPr>
              <w:t>或未提供</w:t>
            </w:r>
            <w:r>
              <w:rPr>
                <w:rFonts w:hint="eastAsia" w:ascii="方正仿宋_GBK" w:hAnsi="方正仿宋_GBK" w:eastAsia="方正仿宋_GBK" w:cs="方正仿宋_GBK"/>
                <w:color w:val="auto"/>
                <w:sz w:val="21"/>
                <w:szCs w:val="21"/>
                <w:lang w:val="en-US" w:eastAsia="zh-CN"/>
              </w:rPr>
              <w:t>均</w:t>
            </w:r>
            <w:r>
              <w:rPr>
                <w:rFonts w:hint="eastAsia" w:ascii="方正仿宋_GBK" w:hAnsi="方正仿宋_GBK" w:eastAsia="方正仿宋_GBK" w:cs="方正仿宋_GBK"/>
                <w:color w:val="auto"/>
                <w:sz w:val="21"/>
                <w:szCs w:val="21"/>
                <w:lang w:eastAsia="zh-CN"/>
              </w:rPr>
              <w:t>不得分。</w:t>
            </w:r>
          </w:p>
          <w:p>
            <w:pPr>
              <w:numPr>
                <w:ilvl w:val="0"/>
                <w:numId w:val="0"/>
              </w:numPr>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2.</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拟</w:t>
            </w:r>
            <w:r>
              <w:rPr>
                <w:rFonts w:hint="eastAsia" w:ascii="方正仿宋_GBK" w:hAnsi="方正仿宋_GBK" w:eastAsia="方正仿宋_GBK" w:cs="方正仿宋_GBK"/>
                <w:color w:val="auto"/>
                <w:sz w:val="21"/>
                <w:szCs w:val="21"/>
                <w:lang w:eastAsia="zh-CN"/>
              </w:rPr>
              <w:t>投入本项目的其他服务成员（</w:t>
            </w:r>
            <w:r>
              <w:rPr>
                <w:rFonts w:hint="eastAsia" w:ascii="方正仿宋_GBK" w:hAnsi="方正仿宋_GBK" w:eastAsia="方正仿宋_GBK" w:cs="方正仿宋_GBK"/>
                <w:color w:val="auto"/>
                <w:sz w:val="21"/>
                <w:szCs w:val="21"/>
              </w:rPr>
              <w:t>驻场开发服务</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驻场开发人员</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具有数字化平台软件开发服务项目经验的，每</w:t>
            </w:r>
            <w:r>
              <w:rPr>
                <w:rFonts w:hint="eastAsia" w:ascii="方正仿宋_GBK" w:hAnsi="方正仿宋_GBK" w:eastAsia="方正仿宋_GBK" w:cs="方正仿宋_GBK"/>
                <w:color w:val="auto"/>
                <w:sz w:val="21"/>
                <w:szCs w:val="21"/>
                <w:lang w:eastAsia="zh-CN"/>
              </w:rPr>
              <w:t>有</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人得1分，最多得2分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pPr>
              <w:jc w:val="left"/>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bidi="ar"/>
              </w:rPr>
              <w:t>提供人员证书复印件</w:t>
            </w:r>
            <w:r>
              <w:rPr>
                <w:rFonts w:hint="eastAsia" w:ascii="方正仿宋_GBK" w:hAnsi="方正仿宋_GBK" w:eastAsia="方正仿宋_GBK" w:cs="方正仿宋_GBK"/>
                <w:color w:val="auto"/>
                <w:sz w:val="21"/>
                <w:szCs w:val="21"/>
                <w:lang w:eastAsia="zh-CN" w:bidi="ar"/>
              </w:rPr>
              <w:t>，</w:t>
            </w:r>
            <w:r>
              <w:rPr>
                <w:rFonts w:hint="eastAsia" w:ascii="方正仿宋_GBK" w:hAnsi="方正仿宋_GBK" w:eastAsia="方正仿宋_GBK" w:cs="方正仿宋_GBK"/>
                <w:color w:val="auto"/>
                <w:sz w:val="21"/>
                <w:szCs w:val="21"/>
                <w:lang w:bidi="ar"/>
              </w:rPr>
              <w:t>并</w:t>
            </w:r>
            <w:r>
              <w:rPr>
                <w:rFonts w:hint="eastAsia" w:ascii="方正仿宋_GBK" w:hAnsi="方正仿宋_GBK" w:eastAsia="方正仿宋_GBK" w:cs="方正仿宋_GBK"/>
                <w:color w:val="auto"/>
                <w:sz w:val="21"/>
                <w:szCs w:val="21"/>
              </w:rPr>
              <w:t>加盖供应商公章。</w:t>
            </w:r>
          </w:p>
          <w:p>
            <w:pPr>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bidi="ar"/>
              </w:rPr>
              <w:t>2.</w:t>
            </w:r>
            <w:r>
              <w:rPr>
                <w:rFonts w:hint="eastAsia" w:ascii="方正仿宋_GBK" w:hAnsi="方正仿宋_GBK" w:eastAsia="方正仿宋_GBK" w:cs="方正仿宋_GBK"/>
                <w:color w:val="auto"/>
                <w:sz w:val="21"/>
                <w:szCs w:val="21"/>
              </w:rPr>
              <w:t>提供供应商为其缴纳开标前一个月或者开标当月的社保证明材料复印件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rPr>
              <w:t>3.</w:t>
            </w:r>
            <w:r>
              <w:rPr>
                <w:rFonts w:hint="eastAsia" w:ascii="方正仿宋_GBK" w:hAnsi="方正仿宋_GBK" w:eastAsia="方正仿宋_GBK" w:cs="方正仿宋_GBK"/>
                <w:color w:val="auto"/>
                <w:sz w:val="21"/>
                <w:szCs w:val="21"/>
                <w:lang w:eastAsia="zh-CN"/>
              </w:rPr>
              <w:t>项目负责人、其他服务成员</w:t>
            </w:r>
            <w:r>
              <w:rPr>
                <w:rFonts w:hint="eastAsia" w:ascii="方正仿宋_GBK" w:hAnsi="方正仿宋_GBK" w:eastAsia="方正仿宋_GBK" w:cs="方正仿宋_GBK"/>
                <w:color w:val="auto"/>
                <w:sz w:val="21"/>
                <w:szCs w:val="21"/>
              </w:rPr>
              <w:t>提供包含人员姓名、职责、工作年限等关键信息的劳动合同等材料复印件</w:t>
            </w:r>
            <w:r>
              <w:rPr>
                <w:rFonts w:hint="eastAsia" w:ascii="方正仿宋_GBK" w:hAnsi="方正仿宋_GBK" w:eastAsia="方正仿宋_GBK" w:cs="方正仿宋_GBK"/>
                <w:color w:val="auto"/>
                <w:sz w:val="21"/>
                <w:szCs w:val="21"/>
                <w:lang w:eastAsia="zh-CN"/>
              </w:rPr>
              <w:t>，并</w:t>
            </w:r>
            <w:r>
              <w:rPr>
                <w:rFonts w:hint="eastAsia" w:ascii="方正仿宋_GBK" w:hAnsi="方正仿宋_GBK" w:eastAsia="方正仿宋_GBK" w:cs="方正仿宋_GBK"/>
                <w:color w:val="auto"/>
                <w:sz w:val="21"/>
                <w:szCs w:val="21"/>
              </w:rPr>
              <w:t>加盖供应商公章。若</w:t>
            </w:r>
            <w:r>
              <w:rPr>
                <w:rFonts w:hint="eastAsia" w:ascii="方正仿宋_GBK" w:hAnsi="方正仿宋_GBK" w:eastAsia="方正仿宋_GBK" w:cs="方正仿宋_GBK"/>
                <w:color w:val="auto"/>
                <w:sz w:val="21"/>
                <w:szCs w:val="21"/>
                <w:lang w:eastAsia="zh-CN"/>
              </w:rPr>
              <w:t>劳动</w:t>
            </w:r>
            <w:r>
              <w:rPr>
                <w:rFonts w:hint="eastAsia" w:ascii="方正仿宋_GBK" w:hAnsi="方正仿宋_GBK" w:eastAsia="方正仿宋_GBK" w:cs="方正仿宋_GBK"/>
                <w:color w:val="auto"/>
                <w:sz w:val="21"/>
                <w:szCs w:val="21"/>
              </w:rPr>
              <w:t>合同无法体现项目负责人</w:t>
            </w:r>
            <w:r>
              <w:rPr>
                <w:rFonts w:hint="eastAsia" w:ascii="方正仿宋_GBK" w:hAnsi="方正仿宋_GBK" w:eastAsia="方正仿宋_GBK" w:cs="方正仿宋_GBK"/>
                <w:color w:val="auto"/>
                <w:sz w:val="21"/>
                <w:szCs w:val="21"/>
                <w:lang w:eastAsia="zh-CN"/>
              </w:rPr>
              <w:t>（其他服务成员）</w:t>
            </w:r>
            <w:r>
              <w:rPr>
                <w:rFonts w:hint="eastAsia" w:ascii="方正仿宋_GBK" w:hAnsi="方正仿宋_GBK" w:eastAsia="方正仿宋_GBK" w:cs="方正仿宋_GBK"/>
                <w:color w:val="auto"/>
                <w:sz w:val="21"/>
                <w:szCs w:val="21"/>
              </w:rPr>
              <w:t>的工作年限和管理经验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服务项目经验</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的，需提供相关业主单位加盖公章的证明材料</w:t>
            </w:r>
            <w:r>
              <w:rPr>
                <w:rFonts w:hint="eastAsia" w:ascii="方正仿宋_GBK" w:hAnsi="方正仿宋_GBK" w:eastAsia="方正仿宋_GBK" w:cs="方正仿宋_GBK"/>
                <w:color w:val="auto"/>
                <w:sz w:val="21"/>
                <w:szCs w:val="21"/>
                <w:lang w:eastAsia="zh-CN"/>
              </w:rPr>
              <w:t>复印件</w:t>
            </w:r>
            <w:r>
              <w:rPr>
                <w:rFonts w:hint="eastAsia" w:ascii="方正仿宋_GBK" w:hAnsi="方正仿宋_GBK" w:eastAsia="方正仿宋_GBK" w:cs="方正仿宋_GBK"/>
                <w:color w:val="auto"/>
                <w:sz w:val="21"/>
                <w:szCs w:val="21"/>
              </w:rPr>
              <w:t>。</w:t>
            </w:r>
          </w:p>
        </w:tc>
      </w:tr>
      <w:tr>
        <w:tblPrEx>
          <w:tblLayout w:type="fixed"/>
        </w:tblPrEx>
        <w:trPr>
          <w:trHeight w:val="1479"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仿宋_GBK" w:hAnsi="方正仿宋_GBK" w:eastAsia="方正仿宋_GBK" w:cs="方正仿宋_GBK"/>
                <w:color w:val="auto"/>
                <w:sz w:val="21"/>
                <w:szCs w:val="21"/>
                <w:highlight w:val="none"/>
              </w:rPr>
            </w:pPr>
            <w:bookmarkStart w:id="173" w:name="_Toc19110"/>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2分</w:t>
            </w:r>
          </w:p>
        </w:tc>
        <w:tc>
          <w:tcPr>
            <w:tcW w:w="4209" w:type="dxa"/>
            <w:vAlign w:val="center"/>
          </w:tcPr>
          <w:p>
            <w:pPr>
              <w:ind w:firstLine="28"/>
              <w:jc w:val="left"/>
              <w:rPr>
                <w:rFonts w:hint="eastAsia" w:ascii="方正仿宋_GBK" w:hAnsi="方正仿宋_GBK" w:eastAsia="方正仿宋_GBK" w:cs="方正仿宋_GBK"/>
                <w:b/>
                <w:bCs/>
                <w:color w:val="auto"/>
                <w:kern w:val="0"/>
                <w:sz w:val="21"/>
                <w:szCs w:val="21"/>
                <w:lang w:eastAsia="zh-CN" w:bidi="ar"/>
              </w:rPr>
            </w:pPr>
            <w:r>
              <w:rPr>
                <w:rFonts w:hint="eastAsia" w:ascii="方正仿宋_GBK" w:hAnsi="方正仿宋_GBK" w:eastAsia="方正仿宋_GBK" w:cs="方正仿宋_GBK"/>
                <w:b/>
                <w:bCs/>
                <w:color w:val="auto"/>
                <w:kern w:val="0"/>
                <w:sz w:val="21"/>
                <w:szCs w:val="21"/>
                <w:lang w:bidi="ar"/>
              </w:rPr>
              <w:t>案例经验</w:t>
            </w:r>
            <w:r>
              <w:rPr>
                <w:rFonts w:hint="eastAsia" w:ascii="方正仿宋_GBK" w:hAnsi="方正仿宋_GBK" w:eastAsia="方正仿宋_GBK" w:cs="方正仿宋_GBK"/>
                <w:b/>
                <w:bCs/>
                <w:color w:val="auto"/>
                <w:kern w:val="0"/>
                <w:sz w:val="21"/>
                <w:szCs w:val="21"/>
                <w:lang w:eastAsia="zh-CN" w:bidi="ar"/>
              </w:rPr>
              <w:t>（</w:t>
            </w:r>
            <w:r>
              <w:rPr>
                <w:rFonts w:hint="eastAsia" w:ascii="方正仿宋_GBK" w:hAnsi="方正仿宋_GBK" w:eastAsia="方正仿宋_GBK" w:cs="方正仿宋_GBK"/>
                <w:b/>
                <w:bCs/>
                <w:color w:val="auto"/>
                <w:kern w:val="0"/>
                <w:sz w:val="21"/>
                <w:szCs w:val="21"/>
                <w:lang w:bidi="ar"/>
              </w:rPr>
              <w:t>2分</w:t>
            </w:r>
            <w:r>
              <w:rPr>
                <w:rFonts w:hint="eastAsia" w:ascii="方正仿宋_GBK" w:hAnsi="方正仿宋_GBK" w:eastAsia="方正仿宋_GBK" w:cs="方正仿宋_GBK"/>
                <w:b/>
                <w:bCs/>
                <w:color w:val="auto"/>
                <w:kern w:val="0"/>
                <w:sz w:val="21"/>
                <w:szCs w:val="21"/>
                <w:lang w:eastAsia="zh-CN" w:bidi="ar"/>
              </w:rPr>
              <w:t>）</w:t>
            </w:r>
          </w:p>
          <w:p>
            <w:pPr>
              <w:ind w:firstLine="28"/>
              <w:jc w:val="left"/>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rPr>
              <w:t>供应商具有“干部管理”</w:t>
            </w:r>
            <w:r>
              <w:rPr>
                <w:rFonts w:hint="eastAsia" w:ascii="方正仿宋_GBK" w:hAnsi="方正仿宋_GBK" w:eastAsia="方正仿宋_GBK" w:cs="方正仿宋_GBK"/>
                <w:color w:val="auto"/>
                <w:sz w:val="21"/>
                <w:szCs w:val="21"/>
                <w:lang w:eastAsia="zh-CN"/>
              </w:rPr>
              <w:t>相关的</w:t>
            </w:r>
            <w:r>
              <w:rPr>
                <w:rFonts w:hint="eastAsia" w:ascii="方正仿宋_GBK" w:hAnsi="方正仿宋_GBK" w:eastAsia="方正仿宋_GBK" w:cs="方正仿宋_GBK"/>
                <w:color w:val="auto"/>
                <w:sz w:val="21"/>
                <w:szCs w:val="21"/>
                <w:lang w:val="en-US" w:eastAsia="zh-CN"/>
              </w:rPr>
              <w:t>有效</w:t>
            </w:r>
            <w:r>
              <w:rPr>
                <w:rFonts w:hint="eastAsia" w:ascii="方正仿宋_GBK" w:hAnsi="方正仿宋_GBK" w:eastAsia="方正仿宋_GBK" w:cs="方正仿宋_GBK"/>
                <w:color w:val="auto"/>
                <w:sz w:val="21"/>
                <w:szCs w:val="21"/>
              </w:rPr>
              <w:t>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证书或2023年1月1日</w:t>
            </w:r>
            <w:r>
              <w:rPr>
                <w:rFonts w:hint="eastAsia" w:ascii="方正仿宋_GBK" w:hAnsi="方正仿宋_GBK" w:eastAsia="方正仿宋_GBK" w:cs="方正仿宋_GBK"/>
                <w:color w:val="auto"/>
                <w:sz w:val="21"/>
                <w:szCs w:val="21"/>
                <w:lang w:eastAsia="zh-CN"/>
              </w:rPr>
              <w:t>（以合同签订时间为准）至响应文件递交截止时间止，具有</w:t>
            </w:r>
            <w:r>
              <w:rPr>
                <w:rFonts w:hint="eastAsia" w:ascii="方正仿宋_GBK" w:hAnsi="方正仿宋_GBK" w:eastAsia="方正仿宋_GBK" w:cs="方正仿宋_GBK"/>
                <w:color w:val="auto"/>
                <w:sz w:val="21"/>
                <w:szCs w:val="21"/>
              </w:rPr>
              <w:t>同类软件开发建设业绩</w:t>
            </w:r>
            <w:r>
              <w:rPr>
                <w:rFonts w:hint="eastAsia" w:ascii="方正仿宋_GBK" w:hAnsi="方正仿宋_GBK" w:eastAsia="方正仿宋_GBK" w:cs="方正仿宋_GBK"/>
                <w:color w:val="auto"/>
                <w:sz w:val="21"/>
                <w:szCs w:val="21"/>
                <w:lang w:eastAsia="zh-CN"/>
              </w:rPr>
              <w:t>的</w:t>
            </w:r>
            <w:r>
              <w:rPr>
                <w:rFonts w:hint="eastAsia" w:ascii="方正仿宋_GBK" w:hAnsi="方正仿宋_GBK" w:eastAsia="方正仿宋_GBK" w:cs="方正仿宋_GBK"/>
                <w:color w:val="auto"/>
                <w:sz w:val="21"/>
                <w:szCs w:val="21"/>
              </w:rPr>
              <w:t>得2分</w:t>
            </w:r>
            <w:r>
              <w:rPr>
                <w:rFonts w:hint="eastAsia" w:ascii="方正仿宋_GBK" w:hAnsi="方正仿宋_GBK" w:eastAsia="方正仿宋_GBK" w:cs="方正仿宋_GBK"/>
                <w:color w:val="auto"/>
                <w:sz w:val="21"/>
                <w:szCs w:val="21"/>
                <w:lang w:eastAsia="zh-CN"/>
              </w:rPr>
              <w:t>，未提供不得分</w:t>
            </w:r>
            <w:r>
              <w:rPr>
                <w:rFonts w:hint="eastAsia" w:ascii="方正仿宋_GBK" w:hAnsi="方正仿宋_GBK" w:eastAsia="方正仿宋_GBK" w:cs="方正仿宋_GBK"/>
                <w:color w:val="auto"/>
                <w:sz w:val="21"/>
                <w:szCs w:val="21"/>
              </w:rPr>
              <w:t>。</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1"/>
                <w:szCs w:val="21"/>
              </w:rPr>
              <w:t>提供软件著作权</w:t>
            </w:r>
            <w:r>
              <w:rPr>
                <w:rFonts w:hint="eastAsia" w:ascii="方正仿宋_GBK" w:hAnsi="方正仿宋_GBK" w:eastAsia="方正仿宋_GBK" w:cs="方正仿宋_GBK"/>
                <w:color w:val="auto"/>
                <w:sz w:val="21"/>
                <w:szCs w:val="21"/>
                <w:lang w:eastAsia="zh-CN"/>
              </w:rPr>
              <w:t>登记</w:t>
            </w:r>
            <w:r>
              <w:rPr>
                <w:rFonts w:hint="eastAsia" w:ascii="方正仿宋_GBK" w:hAnsi="方正仿宋_GBK" w:eastAsia="方正仿宋_GBK" w:cs="方正仿宋_GBK"/>
                <w:color w:val="auto"/>
                <w:sz w:val="21"/>
                <w:szCs w:val="21"/>
              </w:rPr>
              <w:t>证书</w:t>
            </w:r>
            <w:r>
              <w:rPr>
                <w:rFonts w:hint="eastAsia" w:ascii="方正仿宋_GBK" w:hAnsi="方正仿宋_GBK" w:eastAsia="方正仿宋_GBK" w:cs="方正仿宋_GBK"/>
                <w:color w:val="auto"/>
                <w:sz w:val="21"/>
                <w:szCs w:val="21"/>
                <w:lang w:eastAsia="zh-CN"/>
              </w:rPr>
              <w:t>复印件或者</w:t>
            </w:r>
            <w:r>
              <w:rPr>
                <w:rFonts w:hint="eastAsia" w:ascii="方正仿宋_GBK" w:hAnsi="方正仿宋_GBK" w:eastAsia="方正仿宋_GBK" w:cs="方正仿宋_GBK"/>
                <w:color w:val="auto"/>
                <w:sz w:val="21"/>
                <w:szCs w:val="21"/>
              </w:rPr>
              <w:t>业绩合同复印件</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p>
        </w:tc>
      </w:tr>
      <w:tr>
        <w:tblPrEx>
          <w:tblLayout w:type="fixed"/>
        </w:tblPrEx>
        <w:trPr>
          <w:trHeight w:val="672"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5分</w:t>
            </w:r>
          </w:p>
        </w:tc>
        <w:tc>
          <w:tcPr>
            <w:tcW w:w="4209" w:type="dxa"/>
            <w:vAlign w:val="center"/>
          </w:tcPr>
          <w:p>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售后服务</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5分</w:t>
            </w:r>
            <w:r>
              <w:rPr>
                <w:rFonts w:hint="eastAsia" w:ascii="方正仿宋_GBK" w:hAnsi="方正仿宋_GBK" w:eastAsia="方正仿宋_GBK" w:cs="方正仿宋_GBK"/>
                <w:b/>
                <w:bCs/>
                <w:color w:val="000000"/>
                <w:kern w:val="0"/>
                <w:sz w:val="21"/>
                <w:szCs w:val="21"/>
                <w:lang w:eastAsia="zh-CN" w:bidi="ar"/>
              </w:rPr>
              <w:t>）</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供应商针对本项目提供完整的售后服务方案，内容包括：服务内容承诺、服务标准、服务流程、售后服务人员配备情况、响应方式、应急响应速度、服务质量、质量保证体系及风险控制体系。</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内容不存在瑕疵得</w:t>
            </w:r>
            <w:r>
              <w:rPr>
                <w:rFonts w:hint="eastAsia" w:ascii="方正仿宋_GBK" w:hAnsi="方正仿宋_GBK" w:eastAsia="方正仿宋_GBK" w:cs="方正仿宋_GBK"/>
                <w:sz w:val="21"/>
                <w:szCs w:val="21"/>
              </w:rPr>
              <w:t>5</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内容存在1处瑕疵得</w:t>
            </w: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内容存在2处瑕疵得</w:t>
            </w: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sz w:val="21"/>
                <w:szCs w:val="21"/>
                <w:lang w:val="zh-CN"/>
              </w:rPr>
              <w:t>分；</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内容存在3处瑕疵得</w:t>
            </w: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val="zh-CN"/>
              </w:rPr>
              <w:t>分；</w:t>
            </w:r>
          </w:p>
          <w:p>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内容存在4处</w:t>
            </w:r>
            <w:r>
              <w:rPr>
                <w:rFonts w:hint="eastAsia" w:ascii="方正仿宋_GBK" w:hAnsi="方正仿宋_GBK" w:eastAsia="方正仿宋_GBK" w:cs="方正仿宋_GBK"/>
                <w:sz w:val="21"/>
                <w:szCs w:val="21"/>
              </w:rPr>
              <w:t>及以上</w:t>
            </w:r>
            <w:r>
              <w:rPr>
                <w:rFonts w:hint="eastAsia" w:ascii="方正仿宋_GBK" w:hAnsi="方正仿宋_GBK" w:eastAsia="方正仿宋_GBK" w:cs="方正仿宋_GBK"/>
                <w:sz w:val="21"/>
                <w:szCs w:val="21"/>
                <w:lang w:val="zh-CN"/>
              </w:rPr>
              <w:t>瑕疵</w:t>
            </w:r>
            <w:r>
              <w:rPr>
                <w:rFonts w:hint="eastAsia" w:ascii="方正仿宋_GBK" w:hAnsi="方正仿宋_GBK" w:eastAsia="方正仿宋_GBK" w:cs="方正仿宋_GBK"/>
                <w:sz w:val="21"/>
                <w:szCs w:val="21"/>
              </w:rPr>
              <w:t>的</w:t>
            </w:r>
            <w:r>
              <w:rPr>
                <w:rFonts w:hint="eastAsia" w:ascii="方正仿宋_GBK" w:hAnsi="方正仿宋_GBK" w:eastAsia="方正仿宋_GBK" w:cs="方正仿宋_GBK"/>
                <w:sz w:val="21"/>
                <w:szCs w:val="21"/>
                <w:lang w:val="zh-CN"/>
              </w:rPr>
              <w:t>或未提供得0分。</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提供书面方案。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b w:val="0"/>
                <w:bCs w:val="0"/>
                <w:color w:val="auto"/>
                <w:sz w:val="22"/>
                <w:szCs w:val="22"/>
                <w:highlight w:val="none"/>
              </w:rPr>
              <w:t>注：本项内容中所称的“瑕疵”指①方案内容缺项、内容表述不完整；②方案内容表述前后矛盾不合理、无连贯性；③内容存在逻辑漏洞、无实用性、常识错误、方案没有科学性；④现状了解</w:t>
            </w:r>
            <w:r>
              <w:rPr>
                <w:rFonts w:hint="eastAsia" w:ascii="方正仿宋_GBK" w:hAnsi="方正仿宋_GBK" w:eastAsia="方正仿宋_GBK" w:cs="方正仿宋_GBK"/>
                <w:b w:val="0"/>
                <w:bCs w:val="0"/>
                <w:color w:val="auto"/>
                <w:sz w:val="22"/>
                <w:szCs w:val="22"/>
                <w:highlight w:val="none"/>
                <w:lang w:eastAsia="zh-CN"/>
              </w:rPr>
              <w:t>不符</w:t>
            </w:r>
            <w:r>
              <w:rPr>
                <w:rFonts w:hint="eastAsia" w:ascii="方正仿宋_GBK" w:hAnsi="方正仿宋_GBK" w:eastAsia="方正仿宋_GBK" w:cs="方正仿宋_GBK"/>
                <w:b w:val="0"/>
                <w:bCs w:val="0"/>
                <w:color w:val="auto"/>
                <w:sz w:val="22"/>
                <w:szCs w:val="22"/>
                <w:highlight w:val="none"/>
              </w:rPr>
              <w:t>合实际、方案不适用本项目特性</w:t>
            </w:r>
            <w:r>
              <w:rPr>
                <w:rFonts w:hint="eastAsia" w:ascii="方正仿宋_GBK" w:hAnsi="方正仿宋_GBK" w:eastAsia="方正仿宋_GBK" w:cs="方正仿宋_GBK"/>
                <w:b w:val="0"/>
                <w:bCs w:val="0"/>
                <w:color w:val="auto"/>
                <w:sz w:val="22"/>
                <w:szCs w:val="22"/>
                <w:highlight w:val="none"/>
                <w:lang w:eastAsia="zh-CN"/>
              </w:rPr>
              <w:t>，也</w:t>
            </w:r>
            <w:r>
              <w:rPr>
                <w:rFonts w:hint="eastAsia" w:ascii="方正仿宋_GBK" w:hAnsi="方正仿宋_GBK" w:eastAsia="方正仿宋_GBK" w:cs="方正仿宋_GBK"/>
                <w:b w:val="0"/>
                <w:bCs w:val="0"/>
                <w:color w:val="auto"/>
                <w:sz w:val="22"/>
                <w:szCs w:val="22"/>
                <w:highlight w:val="none"/>
              </w:rPr>
              <w:t>不适用于采购人项目实施环境；⑤针对项目提出的意见与解决方法、控制措施等无针对性，不贴合项目实际情况</w:t>
            </w:r>
            <w:r>
              <w:rPr>
                <w:rFonts w:hint="eastAsia" w:ascii="方正仿宋_GBK" w:hAnsi="方正仿宋_GBK" w:eastAsia="方正仿宋_GBK" w:cs="方正仿宋_GBK"/>
                <w:b w:val="0"/>
                <w:bCs w:val="0"/>
                <w:color w:val="auto"/>
                <w:sz w:val="22"/>
                <w:szCs w:val="22"/>
                <w:highlight w:val="none"/>
                <w:lang w:eastAsia="zh-CN"/>
              </w:rPr>
              <w:t>。</w:t>
            </w:r>
          </w:p>
        </w:tc>
      </w:tr>
      <w:tr>
        <w:tblPrEx>
          <w:tblLayout w:type="fixed"/>
        </w:tblPrEx>
        <w:trPr>
          <w:trHeight w:val="672"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eastAsia" w:ascii="方正仿宋_GBK" w:hAnsi="方正仿宋_GBK" w:eastAsia="方正仿宋_GBK" w:cs="方正仿宋_GBK"/>
                <w:color w:val="auto"/>
                <w:sz w:val="21"/>
                <w:szCs w:val="21"/>
                <w:highlight w:val="none"/>
              </w:rPr>
            </w:pPr>
          </w:p>
        </w:tc>
        <w:tc>
          <w:tcPr>
            <w:tcW w:w="1143" w:type="dxa"/>
            <w:vMerge w:val="continue"/>
            <w:vAlign w:val="center"/>
          </w:tcPr>
          <w:p>
            <w:pPr>
              <w:pStyle w:val="16"/>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1"/>
                <w:szCs w:val="21"/>
                <w:highlight w:val="none"/>
              </w:rPr>
            </w:pP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hint="default"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8分</w:t>
            </w:r>
          </w:p>
        </w:tc>
        <w:tc>
          <w:tcPr>
            <w:tcW w:w="4209" w:type="dxa"/>
            <w:vAlign w:val="center"/>
          </w:tcPr>
          <w:p>
            <w:pPr>
              <w:jc w:val="left"/>
              <w:rPr>
                <w:rFonts w:hint="eastAsia" w:ascii="方正仿宋_GBK" w:hAnsi="方正仿宋_GBK" w:eastAsia="方正仿宋_GBK" w:cs="方正仿宋_GBK"/>
                <w:b/>
                <w:bCs/>
                <w:color w:val="000000"/>
                <w:kern w:val="0"/>
                <w:sz w:val="21"/>
                <w:szCs w:val="21"/>
                <w:lang w:eastAsia="zh-CN" w:bidi="ar"/>
              </w:rPr>
            </w:pPr>
            <w:r>
              <w:rPr>
                <w:rFonts w:hint="eastAsia" w:ascii="方正仿宋_GBK" w:hAnsi="方正仿宋_GBK" w:eastAsia="方正仿宋_GBK" w:cs="方正仿宋_GBK"/>
                <w:b/>
                <w:bCs/>
                <w:color w:val="000000"/>
                <w:kern w:val="0"/>
                <w:sz w:val="21"/>
                <w:szCs w:val="21"/>
                <w:lang w:bidi="ar"/>
              </w:rPr>
              <w:t>企业实力</w:t>
            </w:r>
            <w:r>
              <w:rPr>
                <w:rFonts w:hint="eastAsia" w:ascii="方正仿宋_GBK" w:hAnsi="方正仿宋_GBK" w:eastAsia="方正仿宋_GBK" w:cs="方正仿宋_GBK"/>
                <w:b/>
                <w:bCs/>
                <w:color w:val="000000"/>
                <w:kern w:val="0"/>
                <w:sz w:val="21"/>
                <w:szCs w:val="21"/>
                <w:lang w:eastAsia="zh-CN" w:bidi="ar"/>
              </w:rPr>
              <w:t>（</w:t>
            </w:r>
            <w:r>
              <w:rPr>
                <w:rFonts w:hint="eastAsia" w:ascii="方正仿宋_GBK" w:hAnsi="方正仿宋_GBK" w:eastAsia="方正仿宋_GBK" w:cs="方正仿宋_GBK"/>
                <w:b/>
                <w:bCs/>
                <w:color w:val="000000"/>
                <w:kern w:val="0"/>
                <w:sz w:val="21"/>
                <w:szCs w:val="21"/>
                <w:lang w:bidi="ar"/>
              </w:rPr>
              <w:t>8分</w:t>
            </w:r>
            <w:r>
              <w:rPr>
                <w:rFonts w:hint="eastAsia" w:ascii="方正仿宋_GBK" w:hAnsi="方正仿宋_GBK" w:eastAsia="方正仿宋_GBK" w:cs="方正仿宋_GBK"/>
                <w:b/>
                <w:bCs/>
                <w:color w:val="000000"/>
                <w:kern w:val="0"/>
                <w:sz w:val="21"/>
                <w:szCs w:val="21"/>
                <w:lang w:eastAsia="zh-CN" w:bidi="ar"/>
              </w:rPr>
              <w:t>）</w:t>
            </w:r>
          </w:p>
          <w:p>
            <w:pPr>
              <w:jc w:val="left"/>
              <w:rPr>
                <w:rFonts w:ascii="方正仿宋_GBK" w:hAnsi="方正仿宋_GBK" w:eastAsia="方正仿宋_GBK" w:cs="方正仿宋_GBK"/>
                <w:color w:val="000000" w:themeColor="text1"/>
                <w:sz w:val="21"/>
                <w:szCs w:val="21"/>
                <w:lang w:val="zh-CN"/>
                <w14:textFill>
                  <w14:solidFill>
                    <w14:schemeClr w14:val="tx1"/>
                  </w14:solidFill>
                </w14:textFill>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themeColor="text1"/>
                <w:sz w:val="21"/>
                <w:szCs w:val="21"/>
                <w14:textFill>
                  <w14:solidFill>
                    <w14:schemeClr w14:val="tx1"/>
                  </w14:solidFill>
                </w14:textFill>
              </w:rPr>
              <w:t>供应商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具有有效期内的信息系统安全集成服务资质、信息系统安全运维服务资质、软件安全开发服务资质三级及以上证书的，同时具备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3项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4</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分，同时具备</w:t>
            </w:r>
            <w:r>
              <w:rPr>
                <w:rFonts w:hint="eastAsia" w:ascii="方正仿宋_GBK" w:hAnsi="方正仿宋_GBK" w:eastAsia="方正仿宋_GBK" w:cs="方正仿宋_GBK"/>
                <w:color w:val="000000" w:themeColor="text1"/>
                <w:sz w:val="21"/>
                <w:szCs w:val="21"/>
                <w14:textFill>
                  <w14:solidFill>
                    <w14:schemeClr w14:val="tx1"/>
                  </w14:solidFill>
                </w14:textFill>
              </w:rPr>
              <w:t>以上</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2项</w:t>
            </w:r>
            <w:r>
              <w:rPr>
                <w:rFonts w:hint="eastAsia" w:ascii="方正仿宋_GBK" w:hAnsi="方正仿宋_GBK" w:eastAsia="方正仿宋_GBK" w:cs="方正仿宋_GBK"/>
                <w:color w:val="000000" w:themeColor="text1"/>
                <w:sz w:val="21"/>
                <w:szCs w:val="21"/>
                <w14:textFill>
                  <w14:solidFill>
                    <w14:schemeClr w14:val="tx1"/>
                  </w14:solidFill>
                </w14:textFill>
              </w:rPr>
              <w:t>证书</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得</w:t>
            </w:r>
            <w:r>
              <w:rPr>
                <w:rFonts w:hint="eastAsia" w:ascii="方正仿宋_GBK" w:hAnsi="方正仿宋_GBK" w:eastAsia="方正仿宋_GBK" w:cs="方正仿宋_GBK"/>
                <w:color w:val="000000" w:themeColor="text1"/>
                <w:sz w:val="21"/>
                <w:szCs w:val="21"/>
                <w14:textFill>
                  <w14:solidFill>
                    <w14:schemeClr w14:val="tx1"/>
                  </w14:solidFill>
                </w14:textFill>
              </w:rPr>
              <w:t>2</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分，具备1项证书得1分，未提供</w:t>
            </w:r>
            <w:r>
              <w:rPr>
                <w:rFonts w:hint="eastAsia" w:ascii="方正仿宋_GBK" w:hAnsi="方正仿宋_GBK" w:eastAsia="方正仿宋_GBK" w:cs="方正仿宋_GBK"/>
                <w:color w:val="000000" w:themeColor="text1"/>
                <w:sz w:val="21"/>
                <w:szCs w:val="21"/>
                <w14:textFill>
                  <w14:solidFill>
                    <w14:schemeClr w14:val="tx1"/>
                  </w14:solidFill>
                </w14:textFill>
              </w:rPr>
              <w:t>不得分</w:t>
            </w:r>
            <w:r>
              <w:rPr>
                <w:rFonts w:hint="eastAsia" w:ascii="方正仿宋_GBK" w:hAnsi="方正仿宋_GBK" w:eastAsia="方正仿宋_GBK" w:cs="方正仿宋_GBK"/>
                <w:color w:val="000000" w:themeColor="text1"/>
                <w:sz w:val="21"/>
                <w:szCs w:val="21"/>
                <w:lang w:val="zh-CN"/>
                <w14:textFill>
                  <w14:solidFill>
                    <w14:schemeClr w14:val="tx1"/>
                  </w14:solidFill>
                </w14:textFill>
              </w:rPr>
              <w:t>。</w:t>
            </w:r>
          </w:p>
          <w:p>
            <w:pPr>
              <w:jc w:val="left"/>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color w:val="auto"/>
                <w:sz w:val="21"/>
                <w:szCs w:val="21"/>
                <w:lang w:val="zh-CN" w:eastAsia="zh-CN"/>
              </w:rPr>
              <w:t>供应商同时具有有效期内的ISO 9001质量管理体系认证证书和ISO 27001信息安全管理体系认证证书得3分，只具备1项得1.5分，未提供不得分。</w:t>
            </w:r>
          </w:p>
          <w:p>
            <w:pPr>
              <w:ind w:firstLine="28"/>
              <w:jc w:val="left"/>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sz w:val="21"/>
                <w:szCs w:val="21"/>
                <w:lang w:val="zh-CN"/>
              </w:rPr>
              <w:t>3.供应商具有有效期内的信息系统服务交付能力等级三级及以上证书的得1分，未提供不得分。</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auto"/>
                <w:sz w:val="22"/>
                <w:szCs w:val="22"/>
                <w:highlight w:val="none"/>
                <w:lang w:val="en-US" w:eastAsia="zh-CN"/>
              </w:rPr>
            </w:pPr>
            <w:r>
              <w:rPr>
                <w:rFonts w:hint="eastAsia" w:ascii="方正仿宋_GBK" w:hAnsi="方正仿宋_GBK" w:eastAsia="方正仿宋_GBK" w:cs="方正仿宋_GBK"/>
                <w:color w:val="auto"/>
                <w:sz w:val="22"/>
                <w:szCs w:val="22"/>
                <w:highlight w:val="none"/>
                <w:lang w:val="en-US" w:eastAsia="zh-CN"/>
              </w:rPr>
              <w:t>提供证书复印件，</w:t>
            </w:r>
            <w:r>
              <w:rPr>
                <w:rFonts w:hint="eastAsia" w:ascii="方正仿宋_GBK" w:hAnsi="方正仿宋_GBK" w:eastAsia="方正仿宋_GBK" w:cs="方正仿宋_GBK"/>
                <w:color w:val="auto"/>
                <w:sz w:val="21"/>
                <w:szCs w:val="21"/>
              </w:rPr>
              <w:t>并加盖</w:t>
            </w:r>
            <w:r>
              <w:rPr>
                <w:rFonts w:hint="eastAsia" w:ascii="方正仿宋_GBK" w:hAnsi="方正仿宋_GBK" w:eastAsia="方正仿宋_GBK" w:cs="方正仿宋_GBK"/>
                <w:color w:val="auto"/>
                <w:sz w:val="21"/>
                <w:szCs w:val="21"/>
                <w:lang w:eastAsia="zh-CN"/>
              </w:rPr>
              <w:t>供应商</w:t>
            </w:r>
            <w:r>
              <w:rPr>
                <w:rFonts w:hint="eastAsia" w:ascii="方正仿宋_GBK" w:hAnsi="方正仿宋_GBK" w:eastAsia="方正仿宋_GBK" w:cs="方正仿宋_GBK"/>
                <w:color w:val="auto"/>
                <w:sz w:val="21"/>
                <w:szCs w:val="21"/>
              </w:rPr>
              <w:t>公章</w:t>
            </w:r>
            <w:r>
              <w:rPr>
                <w:rFonts w:hint="eastAsia" w:ascii="方正仿宋_GBK" w:hAnsi="方正仿宋_GBK" w:eastAsia="方正仿宋_GBK" w:cs="方正仿宋_GBK"/>
                <w:color w:val="auto"/>
                <w:sz w:val="21"/>
                <w:szCs w:val="21"/>
                <w:lang w:eastAsia="zh-CN"/>
              </w:rPr>
              <w:t>。</w:t>
            </w:r>
          </w:p>
        </w:tc>
      </w:tr>
    </w:tbl>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4" w:name="_Toc19961"/>
      <w:bookmarkStart w:id="175" w:name="_Toc21719"/>
      <w:bookmarkStart w:id="176" w:name="_Toc309"/>
      <w:r>
        <w:rPr>
          <w:rFonts w:hint="eastAsia" w:ascii="Times New Roman" w:hAnsi="Times New Roman" w:eastAsia="方正仿宋_GBK" w:cs="方正仿宋_GBK"/>
          <w:color w:val="auto"/>
          <w:sz w:val="24"/>
          <w:szCs w:val="24"/>
          <w:highlight w:val="none"/>
        </w:rPr>
        <w:t>三、响应无效</w:t>
      </w:r>
      <w:bookmarkEnd w:id="171"/>
      <w:bookmarkEnd w:id="172"/>
      <w:bookmarkEnd w:id="173"/>
      <w:bookmarkEnd w:id="174"/>
      <w:bookmarkEnd w:id="175"/>
      <w:bookmarkEnd w:id="176"/>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供应商发生以下条款情况之一者，视为响应无效，其响应文件将被拒绝：</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（一）供应商不符合规定的基本资格条件或特定资格条件的；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（二）供应商的法定代表人或其授权代表未参加磋商；</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（三）供应商所提交的响应文件不按第七篇“响应文件编制要求”规定签字、盖章；</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（四）供应商的最后报价超过最高限价的；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（五）法定代表人为同一个人的两个及两个以上法人，母公司、全资子公司及其控股公司，在同一分包采购中同时参与磋商；</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（六）单位负责人为同一人或者存在直接控股、管理关系的不同供应商，参加同一合同项下的政府采购活动的；</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（七）为采购项目提供整体设计、规范编制或者项目管理、监理、检测等服务的供应商，再参加该采购项目的其他采购活动；</w:t>
      </w:r>
    </w:p>
    <w:p>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（八）供应商的服务期、磋商有效期不满足竞争性磋商文件要求的；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（九）供应商响应文件内容有与国家现行法律法规相违背的内容，或附有采购人无法接受的条件；</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177" w:name="_Toc13203"/>
      <w:bookmarkStart w:id="178" w:name="_Toc25867"/>
      <w:bookmarkStart w:id="179" w:name="_Toc14083"/>
      <w:bookmarkStart w:id="180" w:name="_Toc29329"/>
      <w:bookmarkStart w:id="181" w:name="_Toc5118"/>
      <w:bookmarkStart w:id="182" w:name="_Toc10078"/>
      <w:r>
        <w:rPr>
          <w:rFonts w:hint="eastAsia" w:ascii="Times New Roman" w:hAnsi="Times New Roman" w:eastAsia="方正仿宋_GBK" w:cs="方正仿宋_GBK"/>
          <w:color w:val="auto"/>
          <w:sz w:val="24"/>
          <w:szCs w:val="24"/>
          <w:highlight w:val="none"/>
        </w:rPr>
        <w:t>四、</w:t>
      </w:r>
      <w:bookmarkEnd w:id="169"/>
      <w:bookmarkEnd w:id="170"/>
      <w:r>
        <w:rPr>
          <w:rFonts w:hint="eastAsia" w:ascii="Times New Roman" w:hAnsi="Times New Roman" w:eastAsia="方正仿宋_GBK" w:cs="方正仿宋_GBK"/>
          <w:color w:val="auto"/>
          <w:sz w:val="24"/>
          <w:szCs w:val="24"/>
          <w:highlight w:val="none"/>
        </w:rPr>
        <w:t>采购终止</w:t>
      </w:r>
      <w:bookmarkEnd w:id="177"/>
      <w:bookmarkEnd w:id="178"/>
      <w:bookmarkEnd w:id="179"/>
      <w:bookmarkEnd w:id="180"/>
      <w:bookmarkEnd w:id="181"/>
      <w:bookmarkEnd w:id="182"/>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出现下列情形之一的，采购人或者采购代理机构应当终止竞争性磋商采购活动，发布项目终止公告并说明原因，重新开展采购活动：</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（一）因情况变化，不再符合规定的竞争性磋商采购方式适用情形的；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（二）出现影响采购公正的违法、违规行为的；</w:t>
      </w:r>
    </w:p>
    <w:p>
      <w:pPr>
        <w:pageBreakBefore w:val="0"/>
        <w:widowControl w:val="0"/>
        <w:kinsoku/>
        <w:wordWrap/>
        <w:overflowPunct/>
        <w:topLinePunct w:val="0"/>
        <w:autoSpaceDE/>
        <w:autoSpaceDN/>
        <w:bidi w:val="0"/>
        <w:adjustRightInd/>
        <w:snapToGrid w:val="0"/>
        <w:spacing w:line="400" w:lineRule="exact"/>
        <w:ind w:firstLine="465"/>
        <w:textAlignment w:val="auto"/>
        <w:rPr>
          <w:rFonts w:hint="eastAsia" w:ascii="Times New Roman" w:hAnsi="Times New Roman" w:eastAsia="方正仿宋_GBK" w:cs="方正仿宋_GBK"/>
          <w:color w:val="auto"/>
          <w:sz w:val="24"/>
          <w:szCs w:val="24"/>
          <w:highlight w:val="none"/>
        </w:rPr>
        <w:sectPr>
          <w:headerReference r:id="rId12" w:type="default"/>
          <w:footerReference r:id="rId13" w:type="default"/>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t>（三）在采购过程中符合要求的供应商或者报价未超过采购预算的供应商不足3家的。</w:t>
      </w:r>
      <w:bookmarkStart w:id="183" w:name="_Toc102227313"/>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184" w:name="_Toc11924"/>
      <w:bookmarkStart w:id="185" w:name="_Toc19013"/>
      <w:bookmarkStart w:id="186" w:name="_Toc1943"/>
      <w:bookmarkStart w:id="187" w:name="_Toc28980"/>
      <w:bookmarkStart w:id="188" w:name="_Toc10444"/>
      <w:bookmarkStart w:id="189" w:name="_Toc20576"/>
      <w:r>
        <w:rPr>
          <w:rFonts w:hint="eastAsia" w:ascii="方正小标宋_GBK" w:hAnsi="方正小标宋_GBK" w:eastAsia="方正小标宋_GBK" w:cs="方正小标宋_GBK"/>
          <w:b/>
          <w:bCs w:val="0"/>
          <w:color w:val="auto"/>
          <w:sz w:val="36"/>
          <w:szCs w:val="32"/>
          <w:highlight w:val="none"/>
        </w:rPr>
        <w:t>第五篇  供应商须知</w:t>
      </w:r>
      <w:bookmarkEnd w:id="183"/>
      <w:bookmarkEnd w:id="184"/>
      <w:bookmarkEnd w:id="185"/>
      <w:bookmarkEnd w:id="186"/>
      <w:bookmarkEnd w:id="187"/>
      <w:bookmarkEnd w:id="188"/>
      <w:bookmarkEnd w:id="189"/>
    </w:p>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0" w:name="_Toc30848"/>
      <w:bookmarkStart w:id="191" w:name="_Toc24064"/>
      <w:bookmarkStart w:id="192" w:name="_Toc27504"/>
      <w:bookmarkStart w:id="193" w:name="_Toc12459"/>
      <w:bookmarkStart w:id="194" w:name="_Toc342913389"/>
      <w:bookmarkStart w:id="195" w:name="_Toc13530"/>
      <w:bookmarkStart w:id="196" w:name="_Toc14921"/>
      <w:r>
        <w:rPr>
          <w:rFonts w:hint="eastAsia" w:ascii="Times New Roman" w:hAnsi="Times New Roman" w:eastAsia="方正仿宋_GBK" w:cs="方正仿宋_GBK"/>
          <w:color w:val="auto"/>
          <w:sz w:val="24"/>
          <w:szCs w:val="24"/>
          <w:highlight w:val="none"/>
        </w:rPr>
        <w:t>一、磋商费用</w:t>
      </w:r>
      <w:bookmarkEnd w:id="190"/>
      <w:bookmarkEnd w:id="191"/>
      <w:bookmarkEnd w:id="192"/>
      <w:bookmarkEnd w:id="193"/>
      <w:bookmarkEnd w:id="194"/>
      <w:bookmarkEnd w:id="195"/>
      <w:bookmarkEnd w:id="196"/>
    </w:p>
    <w:p>
      <w:pPr>
        <w:pStyle w:val="265"/>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3"/>
        <w:pageBreakBefore w:val="0"/>
        <w:widowControl w:val="0"/>
        <w:tabs>
          <w:tab w:val="left" w:pos="2640"/>
        </w:tabs>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197" w:name="_Toc6538"/>
      <w:bookmarkStart w:id="198" w:name="_Toc18414"/>
      <w:bookmarkStart w:id="199" w:name="_Toc18663"/>
      <w:bookmarkStart w:id="200" w:name="_Toc15304"/>
      <w:bookmarkStart w:id="201" w:name="_Toc11353"/>
      <w:bookmarkStart w:id="202" w:name="_Toc342913391"/>
      <w:bookmarkStart w:id="203" w:name="_Toc24963"/>
      <w:r>
        <w:rPr>
          <w:rFonts w:hint="eastAsia" w:ascii="Times New Roman" w:hAnsi="Times New Roman" w:eastAsia="方正仿宋_GBK" w:cs="方正仿宋_GBK"/>
          <w:color w:val="auto"/>
          <w:sz w:val="24"/>
          <w:szCs w:val="24"/>
          <w:highlight w:val="none"/>
        </w:rPr>
        <w:t>二、竞争性磋商文件</w:t>
      </w:r>
      <w:bookmarkEnd w:id="197"/>
      <w:bookmarkEnd w:id="198"/>
      <w:bookmarkEnd w:id="199"/>
      <w:bookmarkEnd w:id="200"/>
      <w:bookmarkEnd w:id="201"/>
      <w:bookmarkEnd w:id="202"/>
      <w:bookmarkEnd w:id="203"/>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（一）竞争性磋商文件由采购邀请书、磋商项目技术需求、磋商项目商务需求、磋商程序及方法、评审标准、响应无效和采购终止、供应商须知</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合同草案条款及格式合同（样本）</w:t>
      </w:r>
      <w:r>
        <w:rPr>
          <w:rFonts w:hint="eastAsia" w:ascii="Times New Roman" w:hAnsi="Times New Roman" w:eastAsia="方正仿宋_GBK" w:cs="方正仿宋_GBK"/>
          <w:b/>
          <w:color w:val="auto"/>
          <w:sz w:val="24"/>
          <w:szCs w:val="24"/>
          <w:highlight w:val="none"/>
        </w:rPr>
        <w:t>、</w:t>
      </w:r>
      <w:r>
        <w:rPr>
          <w:rFonts w:hint="eastAsia" w:ascii="Times New Roman" w:hAnsi="Times New Roman" w:eastAsia="方正仿宋_GBK" w:cs="方正仿宋_GBK"/>
          <w:color w:val="auto"/>
          <w:sz w:val="24"/>
          <w:szCs w:val="24"/>
          <w:highlight w:val="none"/>
        </w:rPr>
        <w:t>响应文件编制要求七部分组成。</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（二）采购人（或采购代理机构）所做的一切有效的书面通知、修改及补充，都是竞争性磋商文件不可分割的部分。</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（三）竞争性磋商文件的解释</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04" w:name="_Toc318166429"/>
      <w:bookmarkStart w:id="205" w:name="_Toc318159780"/>
      <w:bookmarkStart w:id="206" w:name="_Toc318159349"/>
      <w:bookmarkStart w:id="207" w:name="_Toc318159160"/>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（四）本竞争性磋商文件中，磋商小组根据与供应商进行磋商可能实质性变动的内容为竞争性磋商文件第二、三、六篇全部内容。</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204"/>
    <w:bookmarkEnd w:id="205"/>
    <w:bookmarkEnd w:id="206"/>
    <w:bookmarkEnd w:id="207"/>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08" w:name="_Toc4003"/>
      <w:bookmarkStart w:id="209" w:name="_Toc22560"/>
      <w:bookmarkStart w:id="210" w:name="_Toc29196"/>
      <w:bookmarkStart w:id="211" w:name="_Toc102227318"/>
      <w:bookmarkStart w:id="212" w:name="_Toc179714297"/>
      <w:bookmarkStart w:id="213" w:name="_Toc29543"/>
      <w:bookmarkStart w:id="214" w:name="_Toc21702"/>
      <w:bookmarkStart w:id="215" w:name="_Toc7353"/>
      <w:bookmarkStart w:id="216" w:name="_Toc342913392"/>
      <w:r>
        <w:rPr>
          <w:rFonts w:hint="eastAsia" w:ascii="Times New Roman" w:hAnsi="Times New Roman" w:eastAsia="方正仿宋_GBK" w:cs="方正仿宋_GBK"/>
          <w:color w:val="auto"/>
          <w:sz w:val="24"/>
          <w:szCs w:val="24"/>
          <w:highlight w:val="none"/>
        </w:rPr>
        <w:t>三、磋商要求</w:t>
      </w:r>
      <w:bookmarkEnd w:id="208"/>
      <w:bookmarkEnd w:id="209"/>
      <w:bookmarkEnd w:id="210"/>
      <w:bookmarkEnd w:id="211"/>
      <w:bookmarkEnd w:id="212"/>
      <w:bookmarkEnd w:id="213"/>
      <w:bookmarkEnd w:id="214"/>
      <w:bookmarkEnd w:id="215"/>
      <w:bookmarkEnd w:id="216"/>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（一）响应文件</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2.响应文件组成</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（二）联合体</w:t>
      </w:r>
    </w:p>
    <w:p>
      <w:pPr>
        <w:pageBreakBefore w:val="0"/>
        <w:widowControl w:val="0"/>
        <w:kinsoku/>
        <w:wordWrap/>
        <w:overflowPunct/>
        <w:topLinePunct w:val="0"/>
        <w:autoSpaceDE/>
        <w:autoSpaceDN/>
        <w:bidi w:val="0"/>
        <w:adjustRightInd/>
        <w:spacing w:afterLines="0" w:line="400" w:lineRule="exact"/>
        <w:ind w:firstLine="482" w:firstLineChars="200"/>
        <w:textAlignment w:val="auto"/>
        <w:rPr>
          <w:rFonts w:hint="eastAsia" w:ascii="Times New Roman" w:hAnsi="Times New Roman" w:eastAsia="方正仿宋_GBK" w:cs="方正仿宋_GBK"/>
          <w:b/>
          <w:color w:val="auto"/>
          <w:sz w:val="24"/>
          <w:szCs w:val="24"/>
          <w:highlight w:val="none"/>
        </w:rPr>
      </w:pPr>
      <w:r>
        <w:rPr>
          <w:rFonts w:hint="eastAsia" w:ascii="Times New Roman" w:hAnsi="Times New Roman" w:eastAsia="方正仿宋_GBK" w:cs="方正仿宋_GBK"/>
          <w:b/>
          <w:color w:val="auto"/>
          <w:sz w:val="24"/>
          <w:szCs w:val="24"/>
          <w:highlight w:val="none"/>
        </w:rPr>
        <w:t>本项目不接受联合体竞标。</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（三）磋商有效期：响应文件及有关承诺文件有效期为提交响应文件截止时间起90天。</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（四）修正错误</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2.磋商小组按上述修正错误的原则及方法修正供应商的报价</w:t>
      </w:r>
      <w:r>
        <w:rPr>
          <w:rFonts w:hint="eastAsia" w:ascii="Times New Roman" w:hAnsi="Times New Roman" w:eastAsia="方正仿宋_GBK" w:cs="方正仿宋_GBK"/>
          <w:color w:val="auto"/>
          <w:sz w:val="24"/>
          <w:szCs w:val="24"/>
          <w:highlight w:val="none"/>
          <w:lang w:eastAsia="zh-CN"/>
        </w:rPr>
        <w:t>，经</w:t>
      </w:r>
      <w:r>
        <w:rPr>
          <w:rFonts w:hint="eastAsia" w:ascii="Times New Roman" w:hAnsi="Times New Roman" w:eastAsia="方正仿宋_GBK" w:cs="方正仿宋_GBK"/>
          <w:color w:val="auto"/>
          <w:sz w:val="24"/>
          <w:szCs w:val="24"/>
          <w:highlight w:val="none"/>
        </w:rPr>
        <w:t>供应商同意并签字确认后，修正后的报价对供应商具有约束作用。如果供应商不接受修正后的价格，将失去成为成交供应商的资格。</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（五）提交响应文件的份数和签署</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1.响应文件一式四份，其中正本一份，副本二份，电子文档一份（电子文档内容应与纸质文件正本一致，如不一致以纸质文件正本为准。推荐采用光盘或U盘为电子文档载体，建议电子文档贴上标签：</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b/>
          <w:bCs/>
          <w:color w:val="auto"/>
          <w:sz w:val="24"/>
          <w:szCs w:val="24"/>
          <w:highlight w:val="none"/>
          <w:lang w:eastAsia="zh-CN"/>
        </w:rPr>
        <w:t>Z2025052重庆开放大学重庆工商职业学院干部管理“一件事”应用功能系统采购项目</w:t>
      </w:r>
      <w:r>
        <w:rPr>
          <w:rFonts w:hint="eastAsia" w:ascii="Times New Roman" w:hAnsi="Times New Roman" w:eastAsia="方正仿宋_GBK" w:cs="方正仿宋_GBK"/>
          <w:b/>
          <w:bCs/>
          <w:color w:val="auto"/>
          <w:sz w:val="24"/>
          <w:szCs w:val="24"/>
          <w:highlight w:val="none"/>
        </w:rPr>
        <w:t>”</w:t>
      </w:r>
      <w:r>
        <w:rPr>
          <w:rFonts w:hint="eastAsia" w:ascii="Times New Roman" w:hAnsi="Times New Roman" w:eastAsia="方正仿宋_GBK" w:cs="方正仿宋_GBK"/>
          <w:color w:val="auto"/>
          <w:sz w:val="24"/>
          <w:szCs w:val="24"/>
          <w:highlight w:val="none"/>
        </w:rPr>
        <w:t>并加盖供应商</w:t>
      </w:r>
      <w:r>
        <w:rPr>
          <w:rFonts w:hint="eastAsia" w:ascii="Times New Roman" w:hAnsi="Times New Roman" w:eastAsia="方正仿宋_GBK" w:cs="方正仿宋_GBK"/>
          <w:color w:val="auto"/>
          <w:sz w:val="24"/>
          <w:szCs w:val="24"/>
          <w:highlight w:val="none"/>
          <w:lang w:val="en-US" w:eastAsia="zh-CN"/>
        </w:rPr>
        <w:t>公章</w:t>
      </w:r>
      <w:r>
        <w:rPr>
          <w:rFonts w:hint="eastAsia" w:ascii="Times New Roman" w:hAnsi="Times New Roman" w:eastAsia="方正仿宋_GBK" w:cs="方正仿宋_GBK"/>
          <w:color w:val="auto"/>
          <w:sz w:val="24"/>
          <w:szCs w:val="24"/>
          <w:highlight w:val="none"/>
        </w:rPr>
        <w:t>）；副本可为正本的复印件，应与正本一致，如出现不一致情况以正本为准。</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2.在响应文件正本中，竞争性磋商文件第七篇响应文件编制要求中规定签字、盖章的地方必须按其规定签字、盖章。</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（六）响应文件的递交</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1.响应文件的密封与标记</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1.1响应文件的正本、副本以及电子文档均应密封送达磋商地点，应在封套上注明项目名称、供应商名称。若正本、副本以及电子文档分别进行密封的，还应在封套上注明“正本”“副本”“电子文档”字样。</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1.2封套的封口处应加盖供应商公章或由法定代表人授权代表签字。</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2.如果响应文件通过邮寄递交，供应商应将响应文件用内、外两层封套密封。</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2.1内层封套的封装与标记同 “1”款规定。</w:t>
      </w:r>
    </w:p>
    <w:p>
      <w:pPr>
        <w:pStyle w:val="36"/>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3.如果未按上述规定进行密封和标记，采购代理机构对响应文件误投、丢失或提前拆封不负责任。</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（七）供应商参与人员</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各个供应商应当派1-2名代表参与磋商，至少1人应为法定代表人或具有法定代表人授权委托书的授权代表。</w:t>
      </w:r>
    </w:p>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17" w:name="_Toc18562"/>
      <w:bookmarkStart w:id="218" w:name="_Toc29629"/>
      <w:bookmarkStart w:id="219" w:name="_Toc14866"/>
      <w:bookmarkStart w:id="220" w:name="_Toc2431"/>
      <w:bookmarkStart w:id="221" w:name="_Toc2204"/>
      <w:bookmarkStart w:id="222" w:name="_Toc7623"/>
      <w:r>
        <w:rPr>
          <w:rFonts w:hint="eastAsia" w:ascii="Times New Roman" w:hAnsi="Times New Roman" w:eastAsia="方正仿宋_GBK" w:cs="方正仿宋_GBK"/>
          <w:color w:val="auto"/>
          <w:sz w:val="24"/>
          <w:szCs w:val="24"/>
          <w:highlight w:val="none"/>
        </w:rPr>
        <w:t>四、成交供应商的确认和变更</w:t>
      </w:r>
      <w:bookmarkEnd w:id="217"/>
      <w:bookmarkEnd w:id="218"/>
      <w:bookmarkEnd w:id="219"/>
      <w:bookmarkEnd w:id="220"/>
      <w:bookmarkEnd w:id="221"/>
      <w:bookmarkEnd w:id="222"/>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（一）成交供应商的确认</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（二）成交供应商的变更</w:t>
      </w:r>
    </w:p>
    <w:p>
      <w:pPr>
        <w:pageBreakBefore w:val="0"/>
        <w:widowControl w:val="0"/>
        <w:kinsoku/>
        <w:wordWrap/>
        <w:overflowPunct/>
        <w:topLinePunct w:val="0"/>
        <w:autoSpaceDE/>
        <w:autoSpaceDN/>
        <w:bidi w:val="0"/>
        <w:adjustRightInd/>
        <w:snapToGrid w:val="0"/>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23" w:name="_Toc16155"/>
      <w:bookmarkStart w:id="224" w:name="_Toc15221"/>
      <w:bookmarkStart w:id="225" w:name="_Toc342913395"/>
      <w:bookmarkStart w:id="226" w:name="_Toc9986"/>
      <w:bookmarkStart w:id="227" w:name="_Toc22827"/>
      <w:bookmarkStart w:id="228" w:name="_Toc19991"/>
      <w:bookmarkStart w:id="229" w:name="_Toc102227321"/>
      <w:bookmarkStart w:id="230" w:name="_Toc23525"/>
      <w:r>
        <w:rPr>
          <w:rFonts w:hint="eastAsia" w:ascii="Times New Roman" w:hAnsi="Times New Roman" w:eastAsia="方正仿宋_GBK" w:cs="方正仿宋_GBK"/>
          <w:color w:val="auto"/>
          <w:sz w:val="24"/>
          <w:szCs w:val="24"/>
          <w:highlight w:val="none"/>
        </w:rPr>
        <w:t>五、成交通知</w:t>
      </w:r>
      <w:bookmarkEnd w:id="223"/>
      <w:bookmarkEnd w:id="224"/>
      <w:bookmarkEnd w:id="225"/>
      <w:bookmarkEnd w:id="226"/>
      <w:bookmarkEnd w:id="227"/>
      <w:bookmarkEnd w:id="228"/>
      <w:bookmarkEnd w:id="229"/>
      <w:bookmarkEnd w:id="230"/>
    </w:p>
    <w:p>
      <w:pPr>
        <w:pageBreakBefore w:val="0"/>
        <w:widowControl w:val="0"/>
        <w:kinsoku/>
        <w:wordWrap/>
        <w:overflowPunct/>
        <w:topLinePunct w:val="0"/>
        <w:autoSpaceDE/>
        <w:autoSpaceDN/>
        <w:bidi w:val="0"/>
        <w:adjustRightInd/>
        <w:spacing w:afterLines="0" w:line="400" w:lineRule="exact"/>
        <w:ind w:firstLine="480" w:firstLineChars="200"/>
        <w:jc w:val="both"/>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（一）成交供应商确定后，采购代理机构将在“行采家”</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https://www.gec123.com）上发布成交结果公告。</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（二）结果公告发出同时，采购代理机构将以书面形式发出《成交通知书》。《成交通知书》一经发出即发生法律效力。</w:t>
      </w:r>
    </w:p>
    <w:p>
      <w:pPr>
        <w:pageBreakBefore w:val="0"/>
        <w:widowControl w:val="0"/>
        <w:kinsoku/>
        <w:wordWrap/>
        <w:overflowPunct/>
        <w:topLinePunct w:val="0"/>
        <w:autoSpaceDE/>
        <w:autoSpaceDN/>
        <w:bidi w:val="0"/>
        <w:adjustRightInd/>
        <w:spacing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（三）《成交通知书》将作为签订合同的依据。</w:t>
      </w:r>
    </w:p>
    <w:p>
      <w:pPr>
        <w:pStyle w:val="3"/>
        <w:pageBreakBefore w:val="0"/>
        <w:widowControl w:val="0"/>
        <w:kinsoku/>
        <w:wordWrap/>
        <w:overflowPunct/>
        <w:topLinePunct w:val="0"/>
        <w:autoSpaceDE/>
        <w:autoSpaceDN/>
        <w:bidi w:val="0"/>
        <w:adjustRightInd/>
        <w:spacing w:before="0" w:after="0" w:afterLines="0" w:line="400" w:lineRule="exact"/>
        <w:textAlignment w:val="auto"/>
        <w:rPr>
          <w:rFonts w:hint="eastAsia" w:ascii="Times New Roman" w:hAnsi="Times New Roman" w:eastAsia="方正仿宋_GBK" w:cs="方正仿宋_GBK"/>
          <w:color w:val="auto"/>
          <w:sz w:val="24"/>
          <w:szCs w:val="24"/>
          <w:highlight w:val="none"/>
        </w:rPr>
      </w:pPr>
      <w:bookmarkStart w:id="231" w:name="_Toc30874"/>
      <w:bookmarkStart w:id="232" w:name="_Toc29166"/>
      <w:bookmarkStart w:id="233" w:name="_Toc15243"/>
      <w:bookmarkStart w:id="234" w:name="_Toc30593"/>
      <w:bookmarkStart w:id="235" w:name="_Toc31755"/>
      <w:bookmarkStart w:id="236" w:name="_Toc22908"/>
      <w:r>
        <w:rPr>
          <w:rFonts w:hint="eastAsia" w:ascii="Times New Roman" w:hAnsi="Times New Roman" w:eastAsia="方正仿宋_GBK" w:cs="方正仿宋_GBK"/>
          <w:color w:val="auto"/>
          <w:sz w:val="24"/>
          <w:szCs w:val="24"/>
          <w:highlight w:val="none"/>
        </w:rPr>
        <w:t>六、采购代理服务费</w:t>
      </w:r>
      <w:bookmarkEnd w:id="231"/>
      <w:bookmarkEnd w:id="232"/>
      <w:bookmarkEnd w:id="233"/>
      <w:bookmarkEnd w:id="234"/>
      <w:bookmarkEnd w:id="235"/>
      <w:bookmarkEnd w:id="236"/>
    </w:p>
    <w:p>
      <w:pPr>
        <w:pageBreakBefore w:val="0"/>
        <w:widowControl w:val="0"/>
        <w:kinsoku/>
        <w:wordWrap/>
        <w:overflowPunct/>
        <w:topLinePunct w:val="0"/>
        <w:autoSpaceDE/>
        <w:autoSpaceDN/>
        <w:bidi w:val="0"/>
        <w:adjustRightInd/>
        <w:spacing w:after="0" w:afterLines="0" w:line="400" w:lineRule="exact"/>
        <w:ind w:firstLine="480" w:firstLineChars="200"/>
        <w:textAlignment w:val="auto"/>
        <w:rPr>
          <w:rFonts w:hint="eastAsia" w:ascii="Times New Roman" w:hAnsi="Times New Roman" w:eastAsia="方正仿宋_GBK" w:cs="方正仿宋_GBK"/>
          <w:color w:val="auto"/>
          <w:sz w:val="24"/>
          <w:szCs w:val="24"/>
          <w:highlight w:val="none"/>
        </w:rPr>
      </w:pPr>
      <w:bookmarkStart w:id="237" w:name="OLE_LINK8"/>
      <w:bookmarkStart w:id="238" w:name="OLE_LINK7"/>
      <w:r>
        <w:rPr>
          <w:rFonts w:hint="eastAsia" w:ascii="Times New Roman" w:hAnsi="Times New Roman" w:eastAsia="方正仿宋_GBK" w:cs="方正仿宋_GBK"/>
          <w:color w:val="auto"/>
          <w:sz w:val="24"/>
          <w:szCs w:val="24"/>
          <w:highlight w:val="none"/>
        </w:rPr>
        <w:t>（一）供应商成交后向采购代理机构缴纳采购代理服务费，采购代理服务费的收取标准按照以下服务招标标准8折执行。</w:t>
      </w:r>
    </w:p>
    <w:tbl>
      <w:tblPr>
        <w:tblStyle w:val="71"/>
        <w:tblW w:w="9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49"/>
        <w:gridCol w:w="2250"/>
        <w:gridCol w:w="2022"/>
      </w:tblGrid>
      <w:tr>
        <w:tblPrEx>
          <w:tblLayout w:type="fixed"/>
        </w:tblPrEx>
        <w:trPr>
          <w:trHeight w:val="636" w:hRule="atLeast"/>
          <w:jc w:val="center"/>
        </w:trPr>
        <w:tc>
          <w:tcPr>
            <w:tcW w:w="2810" w:type="dxa"/>
            <w:tcBorders>
              <w:tl2br w:val="single" w:color="auto" w:sz="4" w:space="0"/>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8++YPWAAAACAEAAA8AAAAAAAAAAQAgAAAAIgAAAGRycy9k&#10;b3ducmV2LnhtbFBLAQIUABQAAAAIAIdO4kD3GMF1ywEAAGgDAAAOAAAAAAAAAAEAIAAAACUBAABk&#10;cnMvZTJvRG9jLnhtbFBLBQYAAAAABgAGAFkBAABiBQAAAAAA&#10;">
                      <v:fill on="f" focussize="0,0"/>
                      <v:stroke color="#000000" joinstyle="round"/>
                      <v:imagedata o:title=""/>
                      <o:lock v:ext="edit" aspectratio="f"/>
                    </v:line>
                  </w:pict>
                </mc:Fallback>
              </mc:AlternateContent>
            </w:r>
            <w:r>
              <w:rPr>
                <w:rFonts w:hint="eastAsia" w:ascii="Times New Roman" w:hAnsi="Times New Roman" w:eastAsia="方正仿宋_GBK" w:cs="方正仿宋_GBK"/>
                <w:b/>
                <w:bCs/>
                <w:color w:val="auto"/>
                <w:sz w:val="21"/>
                <w:szCs w:val="21"/>
                <w:highlight w:val="none"/>
              </w:rPr>
              <w:t xml:space="preserve">        招标类型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lang w:eastAsia="zh-CN"/>
              </w:rPr>
              <w:t>成交</w:t>
            </w:r>
            <w:r>
              <w:rPr>
                <w:rFonts w:hint="eastAsia" w:ascii="Times New Roman" w:hAnsi="Times New Roman" w:eastAsia="方正仿宋_GBK" w:cs="方正仿宋_GBK"/>
                <w:b/>
                <w:bCs/>
                <w:color w:val="auto"/>
                <w:sz w:val="21"/>
                <w:szCs w:val="21"/>
                <w:highlight w:val="none"/>
              </w:rPr>
              <w:t>金额（万元）</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货物招标</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服务招标</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b/>
                <w:bCs/>
                <w:color w:val="auto"/>
                <w:sz w:val="21"/>
                <w:szCs w:val="21"/>
                <w:highlight w:val="none"/>
              </w:rPr>
            </w:pPr>
            <w:r>
              <w:rPr>
                <w:rFonts w:hint="eastAsia" w:ascii="Times New Roman" w:hAnsi="Times New Roman" w:eastAsia="方正仿宋_GBK" w:cs="方正仿宋_GBK"/>
                <w:b/>
                <w:bCs/>
                <w:color w:val="auto"/>
                <w:sz w:val="21"/>
                <w:szCs w:val="21"/>
                <w:highlight w:val="none"/>
              </w:rPr>
              <w:t>工程招标</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100以下</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1.5%</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100-200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1.1%</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0.8%</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200-500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1.08%</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0.78%</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0.69%</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500-1000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0.76%</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0.43%</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0.52%</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1000-5000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0.45%</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0.32%</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5000-10000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0.23%</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0.09%</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0.18%</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10000-100000</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0.045%</w:t>
            </w:r>
          </w:p>
        </w:tc>
      </w:tr>
      <w:tr>
        <w:tblPrEx>
          <w:tblLayout w:type="fixed"/>
        </w:tblPrEx>
        <w:trPr>
          <w:trHeight w:val="397" w:hRule="atLeast"/>
          <w:jc w:val="center"/>
        </w:trPr>
        <w:tc>
          <w:tcPr>
            <w:tcW w:w="2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1000000以上</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c>
          <w:tcPr>
            <w:tcW w:w="20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0.009%</w:t>
            </w:r>
          </w:p>
        </w:tc>
      </w:tr>
      <w:bookmarkEnd w:id="237"/>
      <w:bookmarkEnd w:id="238"/>
    </w:tbl>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（二）采购代理服务费缴纳账号：</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户  名：重庆千策招标代理有限公司</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开户行：中国建设银行重庆杨家坪支行</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账  号：50050103360000000623</w:t>
      </w:r>
    </w:p>
    <w:p>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39" w:name="_Toc22837"/>
      <w:bookmarkStart w:id="240" w:name="_Toc6790"/>
      <w:bookmarkStart w:id="241" w:name="_Toc8688"/>
      <w:bookmarkStart w:id="242" w:name="_Toc18462"/>
      <w:bookmarkStart w:id="243" w:name="_Toc20816"/>
      <w:bookmarkStart w:id="244" w:name="_Toc15836"/>
      <w:r>
        <w:rPr>
          <w:rFonts w:hint="eastAsia" w:ascii="Times New Roman" w:hAnsi="Times New Roman" w:eastAsia="方正仿宋_GBK" w:cs="方正仿宋_GBK"/>
          <w:color w:val="auto"/>
          <w:sz w:val="24"/>
          <w:szCs w:val="24"/>
          <w:highlight w:val="none"/>
        </w:rPr>
        <w:t>七、关于质疑和投诉</w:t>
      </w:r>
      <w:bookmarkEnd w:id="239"/>
      <w:bookmarkEnd w:id="240"/>
      <w:bookmarkEnd w:id="241"/>
      <w:bookmarkEnd w:id="242"/>
      <w:bookmarkEnd w:id="243"/>
      <w:bookmarkEnd w:id="244"/>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（一）质疑</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供应商认为采购文件、采购过程和成交结果使自己的权益受到伤害的，可向采购人或采购代理机构以书面形式质疑。</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 xml:space="preserve">提出疑问的应当是参与所质疑项目采购活动的供应商。 </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1.质疑时限、内容</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1.1供应商认为采购文件、采购过程、成交结果使自己的权益受到损害的，可以在知道或者应知其权益受到损害之日起7个工作日内，以书面形式向采购人、采购代理机构提出疑问。</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1.2 供应商对采购过程提出疑问的，应在各采购程序环节结束之日起七个工作日内提出。</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1.3供应商对成交结果提出疑问的，应当在成交结果公告期限届满之日起七个工作日内提出。</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1.4供应商提出疑问应当提交质疑函和必要的证明材料，质疑函应当包括下列内容：</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1.4.1供应商的姓名或者名称、地址、邮编、联系人及联系电话；</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1.4.2质疑项目的名称、项目号以及磋商项目编号；</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1.4.3具体、明确的质疑事项和与质疑事项相关的请求；</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1.4.4事实依据；</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1.4.5必要的法律依据；</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1.4.6提出疑问的日期；</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1.4.7营业执照（或事业单位法人证书，或个体工商户营业执照或有效的自然人身份证明、组织机构代码证）复印件；</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1.4.8法定代表人授权委托书原件、法定代表人身份证复印件和其授权代表人的身份证复印件（供应商为自然人的提供自然人身份证复印件）；</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1.5供应商为自然人的，质疑函应当由本人签字；供应商为法人或者其他组织的，质疑函应当由法定代表人、主要负责人，或者其授权代表签字或者盖章，并加盖公章。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2.质疑答复</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3.其他</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3.2质疑函范本可在财政部门户网站和中国政府采购网下载。</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（二）投诉</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1.供应商对采购人、采购代理机构的答复不满意，或者采购人、采购代理机构未在规定时间内作出答复的，可以在答复期满后15个工作日内按照相关法律法规向监督部门提起投诉。</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3.投诉书应当使用中文，相关当事人提供外文证书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Times New Roman" w:hAnsi="Times New Roman" w:eastAsia="方正仿宋_GBK" w:cs="方正仿宋_GBK"/>
          <w:color w:val="auto"/>
          <w:sz w:val="24"/>
          <w:szCs w:val="22"/>
          <w:highlight w:val="none"/>
          <w:lang w:eastAsia="zh-CN"/>
        </w:rPr>
        <w:t>中国台湾地区</w:t>
      </w:r>
      <w:r>
        <w:rPr>
          <w:rFonts w:hint="eastAsia" w:ascii="Times New Roman" w:hAnsi="Times New Roman" w:eastAsia="方正仿宋_GBK" w:cs="方正仿宋_GBK"/>
          <w:color w:val="auto"/>
          <w:sz w:val="24"/>
          <w:szCs w:val="22"/>
          <w:highlight w:val="none"/>
        </w:rPr>
        <w:t>内形成的证据，应当履行相关的证明手续。</w:t>
      </w:r>
    </w:p>
    <w:p>
      <w:pPr>
        <w:pageBreakBefore w:val="0"/>
        <w:widowControl w:val="0"/>
        <w:kinsoku/>
        <w:wordWrap/>
        <w:overflowPunct/>
        <w:topLinePunct w:val="0"/>
        <w:autoSpaceDE/>
        <w:autoSpaceDN/>
        <w:bidi w:val="0"/>
        <w:adjustRightInd/>
        <w:snapToGrid/>
        <w:spacing w:line="400" w:lineRule="exact"/>
        <w:ind w:right="12" w:firstLine="480"/>
        <w:textAlignment w:val="auto"/>
        <w:rPr>
          <w:rFonts w:hint="eastAsia" w:ascii="Times New Roman" w:hAnsi="Times New Roman" w:eastAsia="方正仿宋_GBK" w:cs="方正仿宋_GBK"/>
          <w:color w:val="auto"/>
          <w:sz w:val="24"/>
          <w:szCs w:val="22"/>
          <w:highlight w:val="none"/>
        </w:rPr>
      </w:pPr>
      <w:r>
        <w:rPr>
          <w:rFonts w:hint="eastAsia" w:ascii="Times New Roman" w:hAnsi="Times New Roman" w:eastAsia="方正仿宋_GBK" w:cs="方正仿宋_GBK"/>
          <w:color w:val="auto"/>
          <w:sz w:val="24"/>
          <w:szCs w:val="22"/>
          <w:highlight w:val="none"/>
        </w:rPr>
        <w:t>4.在确定受理投诉后，监督部门自受理投诉之日起30个工作日内（需要检验、检测、鉴定、专家评审以及需要投诉人补正材料的，所需时间不计算在投诉处理期限内）对投诉事项作出处理决定。</w:t>
      </w:r>
    </w:p>
    <w:p>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Times New Roman" w:hAnsi="Times New Roman" w:eastAsia="方正仿宋_GBK" w:cs="方正仿宋_GBK"/>
          <w:color w:val="auto"/>
          <w:sz w:val="24"/>
          <w:szCs w:val="24"/>
          <w:highlight w:val="none"/>
        </w:rPr>
      </w:pPr>
      <w:bookmarkStart w:id="245" w:name="_Toc102227322"/>
      <w:bookmarkStart w:id="246" w:name="_Toc9617"/>
      <w:bookmarkStart w:id="247" w:name="_Toc12608"/>
      <w:bookmarkStart w:id="248" w:name="_Toc30645"/>
      <w:bookmarkStart w:id="249" w:name="_Toc2862"/>
      <w:bookmarkStart w:id="250" w:name="_Toc342913396"/>
      <w:bookmarkStart w:id="251" w:name="_Toc30751"/>
      <w:bookmarkStart w:id="252" w:name="_Toc31732"/>
      <w:bookmarkStart w:id="253" w:name="_Toc11641055"/>
      <w:bookmarkStart w:id="254" w:name="_Toc12789059"/>
      <w:r>
        <w:rPr>
          <w:rFonts w:hint="eastAsia" w:ascii="Times New Roman" w:hAnsi="Times New Roman" w:eastAsia="方正仿宋_GBK" w:cs="方正仿宋_GBK"/>
          <w:color w:val="auto"/>
          <w:sz w:val="24"/>
          <w:szCs w:val="24"/>
          <w:highlight w:val="none"/>
        </w:rPr>
        <w:t>八、签订</w:t>
      </w:r>
      <w:bookmarkEnd w:id="245"/>
      <w:r>
        <w:rPr>
          <w:rFonts w:hint="eastAsia" w:ascii="Times New Roman" w:hAnsi="Times New Roman" w:eastAsia="方正仿宋_GBK" w:cs="方正仿宋_GBK"/>
          <w:color w:val="auto"/>
          <w:sz w:val="24"/>
          <w:szCs w:val="24"/>
          <w:highlight w:val="none"/>
        </w:rPr>
        <w:t>合同</w:t>
      </w:r>
      <w:bookmarkEnd w:id="246"/>
      <w:bookmarkEnd w:id="247"/>
      <w:bookmarkEnd w:id="248"/>
      <w:bookmarkEnd w:id="249"/>
      <w:bookmarkEnd w:id="250"/>
      <w:bookmarkEnd w:id="251"/>
      <w:bookmarkEnd w:id="252"/>
    </w:p>
    <w:p>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（二）竞争性磋商文件、供应商的响应文件及澄清文件等，均为签订采购合同的依据。</w:t>
      </w:r>
    </w:p>
    <w:p>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（三）合同生效条款由供需双方约定，法律、行政法规规定应当办理批准、登记等手续后生效的合同，依照其规定。</w:t>
      </w:r>
    </w:p>
    <w:p>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（四）合同原则上应按照《重庆开放大学重庆工商职业学院采购合同》签订，相关单位要求适用合同通用格式版本的，应按其要求另行签订其他合同。</w:t>
      </w:r>
    </w:p>
    <w:p>
      <w:pPr>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（五）采购人要求成交供应商提供履约保证金的，应当在竞争性磋商文件中予以约定。成交供应商履约完毕后，采购人应于五日内无息退还其履约保证金。</w:t>
      </w:r>
    </w:p>
    <w:p>
      <w:pPr>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Times New Roman" w:hAnsi="Times New Roman" w:eastAsia="方正仿宋_GBK" w:cs="方正仿宋_GBK"/>
          <w:color w:val="auto"/>
          <w:sz w:val="24"/>
          <w:szCs w:val="24"/>
          <w:highlight w:val="none"/>
        </w:rPr>
        <w:br w:type="page"/>
      </w:r>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55" w:name="_Toc19519"/>
      <w:bookmarkStart w:id="256" w:name="_Toc939"/>
      <w:bookmarkStart w:id="257" w:name="_Toc28112"/>
      <w:bookmarkStart w:id="258" w:name="_Toc30991"/>
      <w:bookmarkStart w:id="259" w:name="_Toc19382"/>
      <w:bookmarkStart w:id="260" w:name="_Toc17811"/>
      <w:r>
        <w:rPr>
          <w:rFonts w:hint="eastAsia" w:ascii="方正小标宋_GBK" w:hAnsi="方正小标宋_GBK" w:eastAsia="方正小标宋_GBK" w:cs="方正小标宋_GBK"/>
          <w:b/>
          <w:bCs w:val="0"/>
          <w:color w:val="auto"/>
          <w:sz w:val="36"/>
          <w:szCs w:val="32"/>
          <w:highlight w:val="none"/>
        </w:rPr>
        <w:t xml:space="preserve">第六篇  </w:t>
      </w:r>
      <w:bookmarkEnd w:id="253"/>
      <w:bookmarkEnd w:id="254"/>
      <w:r>
        <w:rPr>
          <w:rFonts w:hint="eastAsia" w:ascii="方正小标宋_GBK" w:hAnsi="方正小标宋_GBK" w:eastAsia="方正小标宋_GBK" w:cs="方正小标宋_GBK"/>
          <w:b/>
          <w:bCs w:val="0"/>
          <w:color w:val="auto"/>
          <w:sz w:val="36"/>
          <w:szCs w:val="32"/>
          <w:highlight w:val="none"/>
        </w:rPr>
        <w:t>采购合同</w:t>
      </w:r>
      <w:bookmarkEnd w:id="255"/>
      <w:bookmarkEnd w:id="256"/>
      <w:bookmarkEnd w:id="257"/>
      <w:bookmarkEnd w:id="258"/>
      <w:bookmarkEnd w:id="259"/>
      <w:bookmarkEnd w:id="260"/>
      <w:bookmarkStart w:id="261" w:name="_Toc25950"/>
      <w:bookmarkStart w:id="262" w:name="_Toc17501"/>
    </w:p>
    <w:bookmarkEnd w:id="261"/>
    <w:bookmarkEnd w:id="262"/>
    <w:p>
      <w:pPr>
        <w:spacing w:before="120" w:beforeLines="50" w:after="120" w:afterLines="50"/>
        <w:jc w:val="center"/>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color w:val="auto"/>
          <w:sz w:val="32"/>
          <w:szCs w:val="32"/>
          <w:highlight w:val="none"/>
        </w:rPr>
        <w:t>重庆开放大学重庆工商职业学院采购合同</w:t>
      </w:r>
    </w:p>
    <w:p>
      <w:pPr>
        <w:spacing w:line="400" w:lineRule="exact"/>
        <w:jc w:val="lef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采购执行编号：</w:t>
      </w:r>
      <w:r>
        <w:rPr>
          <w:rFonts w:hint="eastAsia" w:ascii="方正仿宋_GBK" w:hAnsi="方正仿宋_GBK" w:eastAsia="方正仿宋_GBK" w:cs="方正仿宋_GBK"/>
          <w:bCs/>
          <w:color w:val="auto"/>
          <w:sz w:val="24"/>
          <w:szCs w:val="24"/>
          <w:highlight w:val="none"/>
          <w:lang w:eastAsia="zh-CN"/>
        </w:rPr>
        <w:t>Z2025052</w:t>
      </w:r>
      <w:r>
        <w:rPr>
          <w:rFonts w:hint="eastAsia" w:ascii="方正仿宋_GBK" w:hAnsi="方正仿宋_GBK" w:eastAsia="方正仿宋_GBK" w:cs="方正仿宋_GBK"/>
          <w:bCs/>
          <w:color w:val="auto"/>
          <w:sz w:val="24"/>
          <w:szCs w:val="24"/>
          <w:highlight w:val="none"/>
        </w:rPr>
        <w:t xml:space="preserve">   合同编号：XX</w:t>
      </w:r>
    </w:p>
    <w:p>
      <w:pPr>
        <w:spacing w:line="400" w:lineRule="exact"/>
        <w:jc w:val="left"/>
        <w:rPr>
          <w:rFonts w:hint="eastAsia" w:ascii="方正仿宋_GBK" w:hAnsi="方正仿宋_GBK" w:eastAsia="方正仿宋_GBK" w:cs="方正仿宋_GBK"/>
          <w:bCs w:val="0"/>
          <w:color w:val="auto"/>
          <w:sz w:val="24"/>
          <w:szCs w:val="24"/>
          <w:highlight w:val="none"/>
          <w:lang w:eastAsia="zh-CN"/>
        </w:rPr>
      </w:pPr>
      <w:r>
        <w:rPr>
          <w:rFonts w:hint="eastAsia" w:ascii="方正仿宋_GBK" w:hAnsi="方正仿宋_GBK" w:eastAsia="方正仿宋_GBK" w:cs="方正仿宋_GBK"/>
          <w:bCs/>
          <w:color w:val="auto"/>
          <w:sz w:val="24"/>
          <w:szCs w:val="24"/>
          <w:highlight w:val="none"/>
        </w:rPr>
        <w:t>项目名称：</w:t>
      </w:r>
      <w:r>
        <w:rPr>
          <w:rFonts w:hint="eastAsia" w:ascii="方正仿宋_GBK" w:hAnsi="方正仿宋_GBK" w:eastAsia="方正仿宋_GBK" w:cs="方正仿宋_GBK"/>
          <w:color w:val="auto"/>
          <w:sz w:val="24"/>
          <w:szCs w:val="24"/>
          <w:highlight w:val="none"/>
          <w:lang w:eastAsia="zh-CN"/>
        </w:rPr>
        <w:t>重庆开放大学重庆工商职业学院干部管理“一件事”应用功能系统采购项目</w:t>
      </w:r>
    </w:p>
    <w:p>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甲方：重庆开放大学 重庆工商职业学院             </w:t>
      </w:r>
    </w:p>
    <w:p>
      <w:pPr>
        <w:spacing w:line="400" w:lineRule="exact"/>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乙方：XX              </w:t>
      </w:r>
    </w:p>
    <w:p>
      <w:pPr>
        <w:spacing w:line="40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经甲、乙双方协商一致，根据《中华人民共和国民法典》等相关法律法规的规定，本着平等、自愿、诚实、信用的原则订立本合同。</w:t>
      </w:r>
    </w:p>
    <w:tbl>
      <w:tblPr>
        <w:tblStyle w:val="71"/>
        <w:tblW w:w="903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5"/>
        <w:gridCol w:w="709"/>
        <w:gridCol w:w="1275"/>
        <w:gridCol w:w="280"/>
        <w:gridCol w:w="1421"/>
        <w:gridCol w:w="1365"/>
        <w:gridCol w:w="1442"/>
      </w:tblGrid>
      <w:tr>
        <w:tblPrEx>
          <w:tblLayout w:type="fixed"/>
        </w:tblPrEx>
        <w:trPr>
          <w:trHeight w:val="45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单价</w:t>
            </w: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总价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服务时间</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服务地点</w:t>
            </w:r>
          </w:p>
        </w:tc>
      </w:tr>
      <w:tr>
        <w:tblPrEx>
          <w:tblLayout w:type="fixed"/>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r>
      <w:tr>
        <w:tblPrEx>
          <w:tblLayout w:type="fixed"/>
        </w:tblPrEx>
        <w:trPr>
          <w:trHeight w:val="382" w:hRule="atLeast"/>
          <w:jc w:val="center"/>
        </w:trPr>
        <w:tc>
          <w:tcPr>
            <w:tcW w:w="2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color w:val="auto"/>
                <w:sz w:val="21"/>
                <w:szCs w:val="21"/>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方正仿宋_GBK" w:hAnsi="方正仿宋_GBK" w:eastAsia="方正仿宋_GBK" w:cs="方正仿宋_GBK"/>
                <w:color w:val="auto"/>
                <w:sz w:val="21"/>
                <w:szCs w:val="21"/>
                <w:highlight w:val="none"/>
              </w:rPr>
            </w:pPr>
          </w:p>
        </w:tc>
      </w:tr>
      <w:tr>
        <w:tblPrEx>
          <w:tblLayout w:type="fixed"/>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合计人民币（小写）：XX元（含税）</w:t>
            </w:r>
          </w:p>
        </w:tc>
      </w:tr>
      <w:tr>
        <w:tblPrEx>
          <w:tblLayout w:type="fixed"/>
        </w:tblPrEx>
        <w:trPr>
          <w:jc w:val="center"/>
        </w:trPr>
        <w:tc>
          <w:tcPr>
            <w:tcW w:w="9037"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33" w:firstLineChars="16"/>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合计人民币（大写）：XX整（含税）</w:t>
            </w:r>
          </w:p>
        </w:tc>
      </w:tr>
      <w:tr>
        <w:tblPrEx>
          <w:tblLayout w:type="fixed"/>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一、服务内容及要求</w:t>
            </w:r>
          </w:p>
          <w:p>
            <w:pPr>
              <w:widowControl/>
              <w:spacing w:line="360" w:lineRule="exact"/>
              <w:ind w:firstLine="420" w:firstLineChars="200"/>
              <w:textAlignment w:val="center"/>
              <w:rPr>
                <w:rFonts w:hint="eastAsia" w:ascii="方正仿宋_GBK" w:hAnsi="方正仿宋_GBK" w:eastAsia="方正仿宋_GBK" w:cs="方正仿宋_GBK"/>
                <w:color w:val="auto"/>
                <w:kern w:val="0"/>
                <w:sz w:val="21"/>
                <w:szCs w:val="21"/>
                <w:highlight w:val="none"/>
                <w:lang w:eastAsia="zh-CN" w:bidi="ar"/>
              </w:rPr>
            </w:pPr>
          </w:p>
        </w:tc>
      </w:tr>
      <w:tr>
        <w:tblPrEx>
          <w:tblLayout w:type="fixed"/>
        </w:tblPrEx>
        <w:trPr>
          <w:trHeight w:val="287"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pStyle w:val="39"/>
              <w:widowControl/>
              <w:spacing w:line="360" w:lineRule="exact"/>
              <w:ind w:firstLine="0" w:firstLineChars="0"/>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二、</w:t>
            </w:r>
            <w:r>
              <w:rPr>
                <w:rFonts w:hint="eastAsia" w:ascii="方正仿宋_GBK" w:hAnsi="方正仿宋_GBK" w:eastAsia="方正仿宋_GBK" w:cs="方正仿宋_GBK"/>
                <w:b/>
                <w:color w:val="auto"/>
                <w:sz w:val="21"/>
                <w:szCs w:val="21"/>
                <w:highlight w:val="none"/>
                <w:lang w:eastAsia="zh-CN"/>
              </w:rPr>
              <w:t>实施</w:t>
            </w:r>
            <w:r>
              <w:rPr>
                <w:rFonts w:hint="eastAsia" w:ascii="方正仿宋_GBK" w:hAnsi="方正仿宋_GBK" w:eastAsia="方正仿宋_GBK" w:cs="方正仿宋_GBK"/>
                <w:b/>
                <w:color w:val="auto"/>
                <w:sz w:val="21"/>
                <w:szCs w:val="21"/>
                <w:highlight w:val="none"/>
              </w:rPr>
              <w:t>时间及</w:t>
            </w:r>
            <w:r>
              <w:rPr>
                <w:rFonts w:hint="eastAsia" w:ascii="方正仿宋_GBK" w:hAnsi="方正仿宋_GBK" w:eastAsia="方正仿宋_GBK" w:cs="方正仿宋_GBK"/>
                <w:b/>
                <w:color w:val="auto"/>
                <w:sz w:val="21"/>
                <w:szCs w:val="21"/>
                <w:highlight w:val="none"/>
                <w:lang w:eastAsia="zh-CN"/>
              </w:rPr>
              <w:t>地点</w:t>
            </w:r>
          </w:p>
          <w:p>
            <w:pPr>
              <w:pStyle w:val="39"/>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时间：</w:t>
            </w:r>
          </w:p>
          <w:p>
            <w:pPr>
              <w:pStyle w:val="39"/>
              <w:spacing w:line="360" w:lineRule="exact"/>
              <w:ind w:firstLine="420" w:firstLineChars="200"/>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乙方应在采购合同签订后120个日历日内完成</w:t>
            </w:r>
            <w:r>
              <w:rPr>
                <w:rFonts w:hint="eastAsia" w:ascii="Times New Roman" w:hAnsi="Times New Roman" w:eastAsia="方正仿宋_GBK" w:cs="方正仿宋_GBK"/>
                <w:color w:val="auto"/>
                <w:sz w:val="24"/>
                <w:szCs w:val="24"/>
                <w:highlight w:val="none"/>
                <w:lang w:val="en-US" w:eastAsia="zh-CN"/>
              </w:rPr>
              <w:t>所有服务</w:t>
            </w:r>
            <w:r>
              <w:rPr>
                <w:rFonts w:hint="eastAsia" w:ascii="方正仿宋_GBK" w:hAnsi="方正仿宋_GBK" w:eastAsia="方正仿宋_GBK" w:cs="方正仿宋_GBK"/>
                <w:color w:val="auto"/>
                <w:sz w:val="21"/>
                <w:szCs w:val="21"/>
                <w:highlight w:val="none"/>
                <w:lang w:val="en-US" w:eastAsia="zh-CN"/>
              </w:rPr>
              <w:t>。</w:t>
            </w:r>
          </w:p>
          <w:p>
            <w:pPr>
              <w:pStyle w:val="39"/>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实施</w:t>
            </w:r>
            <w:r>
              <w:rPr>
                <w:rFonts w:hint="eastAsia" w:ascii="方正仿宋_GBK" w:hAnsi="方正仿宋_GBK" w:eastAsia="方正仿宋_GBK" w:cs="方正仿宋_GBK"/>
                <w:color w:val="auto"/>
                <w:sz w:val="21"/>
                <w:szCs w:val="21"/>
                <w:highlight w:val="none"/>
              </w:rPr>
              <w:t>地点：</w:t>
            </w:r>
            <w:r>
              <w:rPr>
                <w:rFonts w:hint="eastAsia" w:ascii="方正仿宋_GBK" w:hAnsi="方正仿宋_GBK" w:eastAsia="方正仿宋_GBK" w:cs="方正仿宋_GBK"/>
                <w:color w:val="auto"/>
                <w:spacing w:val="0"/>
                <w:sz w:val="21"/>
                <w:szCs w:val="21"/>
                <w:highlight w:val="none"/>
              </w:rPr>
              <w:t>重庆开放大学 重庆工商职业学院合川校区</w:t>
            </w:r>
            <w:r>
              <w:rPr>
                <w:rFonts w:hint="eastAsia" w:ascii="方正仿宋_GBK" w:hAnsi="方正仿宋_GBK" w:eastAsia="方正仿宋_GBK" w:cs="方正仿宋_GBK"/>
                <w:color w:val="auto"/>
                <w:spacing w:val="0"/>
                <w:sz w:val="21"/>
                <w:szCs w:val="21"/>
                <w:highlight w:val="none"/>
                <w:lang w:val="en-US" w:eastAsia="zh-CN"/>
              </w:rPr>
              <w:t>甲方</w:t>
            </w:r>
            <w:r>
              <w:rPr>
                <w:rFonts w:hint="eastAsia" w:ascii="方正仿宋_GBK" w:hAnsi="方正仿宋_GBK" w:eastAsia="方正仿宋_GBK" w:cs="方正仿宋_GBK"/>
                <w:color w:val="auto"/>
                <w:spacing w:val="0"/>
                <w:sz w:val="21"/>
                <w:szCs w:val="21"/>
                <w:highlight w:val="none"/>
              </w:rPr>
              <w:t>指定地点</w:t>
            </w:r>
            <w:r>
              <w:rPr>
                <w:rFonts w:hint="eastAsia" w:ascii="方正仿宋_GBK" w:hAnsi="方正仿宋_GBK" w:eastAsia="方正仿宋_GBK" w:cs="方正仿宋_GBK"/>
                <w:color w:val="auto"/>
                <w:spacing w:val="0"/>
                <w:sz w:val="21"/>
                <w:szCs w:val="21"/>
                <w:highlight w:val="none"/>
                <w:lang w:eastAsia="zh-CN"/>
              </w:rPr>
              <w:t>。</w:t>
            </w:r>
          </w:p>
        </w:tc>
      </w:tr>
      <w:tr>
        <w:tblPrEx>
          <w:tblLayout w:type="fixed"/>
        </w:tblPrEx>
        <w:trPr>
          <w:trHeight w:val="2028"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widowControl/>
              <w:spacing w:line="360" w:lineRule="exact"/>
              <w:textAlignment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三、验收方式</w:t>
            </w:r>
          </w:p>
          <w:p>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本项目由甲方需求部门组织进行验收。</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1.</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需在</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需求部门人员在场情况下当面展示服务成果，并提供服务过程中的记录照片、截图等支撑材料，双方签字确认。</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2.本项目所有服务交付完成后，</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按照采购文件中的验收报告模板拟定验收报告，向</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申请验收。申请验收材料包含：</w:t>
            </w:r>
            <w:r>
              <w:rPr>
                <w:rFonts w:hint="eastAsia" w:ascii="方正仿宋_GBK" w:hAnsi="方正仿宋_GBK" w:eastAsia="方正仿宋_GBK" w:cs="方正仿宋_GBK"/>
                <w:b/>
                <w:bCs/>
                <w:color w:val="auto"/>
                <w:spacing w:val="0"/>
                <w:sz w:val="21"/>
                <w:szCs w:val="21"/>
                <w:highlight w:val="none"/>
              </w:rPr>
              <w:t>验收报告一式四份、双方签字确认的服务清单、</w:t>
            </w:r>
            <w:r>
              <w:rPr>
                <w:rFonts w:hint="eastAsia" w:ascii="方正仿宋_GBK" w:hAnsi="方正仿宋_GBK" w:eastAsia="方正仿宋_GBK" w:cs="方正仿宋_GBK"/>
                <w:b/>
                <w:bCs/>
                <w:color w:val="auto"/>
                <w:spacing w:val="0"/>
                <w:sz w:val="21"/>
                <w:szCs w:val="21"/>
                <w:highlight w:val="none"/>
                <w:lang w:eastAsia="zh-CN"/>
              </w:rPr>
              <w:t>甲方</w:t>
            </w:r>
            <w:r>
              <w:rPr>
                <w:rFonts w:hint="eastAsia" w:ascii="方正仿宋_GBK" w:hAnsi="方正仿宋_GBK" w:eastAsia="方正仿宋_GBK" w:cs="方正仿宋_GBK"/>
                <w:b/>
                <w:bCs/>
                <w:color w:val="auto"/>
                <w:spacing w:val="0"/>
                <w:sz w:val="21"/>
                <w:szCs w:val="21"/>
                <w:highlight w:val="none"/>
              </w:rPr>
              <w:t>使用部门签字的可使用确认书</w:t>
            </w:r>
            <w:r>
              <w:rPr>
                <w:rFonts w:hint="eastAsia" w:ascii="方正仿宋_GBK" w:hAnsi="方正仿宋_GBK" w:eastAsia="方正仿宋_GBK" w:cs="方正仿宋_GBK"/>
                <w:b/>
                <w:bCs/>
                <w:color w:val="auto"/>
                <w:spacing w:val="0"/>
                <w:sz w:val="21"/>
                <w:szCs w:val="21"/>
                <w:highlight w:val="none"/>
                <w:lang w:eastAsia="zh-CN"/>
              </w:rPr>
              <w:t>（</w:t>
            </w:r>
            <w:r>
              <w:rPr>
                <w:rFonts w:hint="eastAsia" w:ascii="方正仿宋_GBK" w:hAnsi="方正仿宋_GBK" w:eastAsia="方正仿宋_GBK" w:cs="方正仿宋_GBK"/>
                <w:b/>
                <w:bCs/>
                <w:color w:val="auto"/>
                <w:spacing w:val="0"/>
                <w:sz w:val="21"/>
                <w:szCs w:val="21"/>
                <w:highlight w:val="none"/>
                <w:lang w:val="en-US" w:eastAsia="zh-CN"/>
              </w:rPr>
              <w:t>格式自拟）</w:t>
            </w:r>
            <w:r>
              <w:rPr>
                <w:rFonts w:hint="eastAsia" w:ascii="方正仿宋_GBK" w:hAnsi="方正仿宋_GBK" w:eastAsia="方正仿宋_GBK" w:cs="方正仿宋_GBK"/>
                <w:b/>
                <w:bCs/>
                <w:color w:val="auto"/>
                <w:spacing w:val="0"/>
                <w:sz w:val="21"/>
                <w:szCs w:val="21"/>
                <w:highlight w:val="none"/>
              </w:rPr>
              <w:t>、合同、采购文件、响应文件。</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3.</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需求部门在收齐验收申请材料并经确认后，7个工作日内组织3人以上验收小组进行验收。</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4.验收小组所有人均签字同意验收合格后才算作是本项目验收合格。</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5.验收合格条件如下：</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5.1提供的服务完全符合国家有关技术标准和相关行业标准及本项目合同约定的服务验收标准，若本合同约定的服务验收标准高于国家有关技术标准和相关行业标准的，应符合本项目合同约定的验收标准。</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5.2服务内容、服务标准、服务成果与采购文件、采购合同及响应文件中优于采购需求的部分内容一致。</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5.3服务成果所需要的技术资料等齐全。</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5.4验收时展示服务过程和服务成果所需要的支撑资料等齐全。</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5.5在规定时间内完成交付并验收，并经</w:t>
            </w:r>
            <w:r>
              <w:rPr>
                <w:rFonts w:hint="eastAsia" w:ascii="方正仿宋_GBK" w:hAnsi="方正仿宋_GBK" w:eastAsia="方正仿宋_GBK" w:cs="方正仿宋_GBK"/>
                <w:color w:val="auto"/>
                <w:spacing w:val="0"/>
                <w:sz w:val="21"/>
                <w:szCs w:val="21"/>
                <w:highlight w:val="none"/>
                <w:lang w:eastAsia="zh-CN"/>
              </w:rPr>
              <w:t>甲方确</w:t>
            </w:r>
            <w:r>
              <w:rPr>
                <w:rFonts w:hint="eastAsia" w:ascii="方正仿宋_GBK" w:hAnsi="方正仿宋_GBK" w:eastAsia="方正仿宋_GBK" w:cs="方正仿宋_GBK"/>
                <w:color w:val="auto"/>
                <w:spacing w:val="0"/>
                <w:sz w:val="21"/>
                <w:szCs w:val="21"/>
                <w:highlight w:val="none"/>
              </w:rPr>
              <w:t>认。</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5.6产品在安装调试并试运行符合要求后，才能作为最终验收。</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6.</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提供的交付成果未达到磋商文件规定要求，且对</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造成损失的，由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承担一切责任，并赔偿所造成的损失。</w:t>
            </w:r>
          </w:p>
          <w:p>
            <w:pPr>
              <w:spacing w:line="360" w:lineRule="exact"/>
              <w:ind w:firstLine="420" w:firstLineChars="200"/>
              <w:rPr>
                <w:rFonts w:hint="eastAsia" w:ascii="方正仿宋_GBK" w:hAnsi="方正仿宋_GBK" w:eastAsia="方正仿宋_GBK" w:cs="方正仿宋_GBK"/>
                <w:color w:val="auto"/>
                <w:spacing w:val="0"/>
                <w:sz w:val="21"/>
                <w:szCs w:val="21"/>
                <w:highlight w:val="none"/>
              </w:rPr>
            </w:pPr>
            <w:r>
              <w:rPr>
                <w:rFonts w:hint="eastAsia" w:ascii="方正仿宋_GBK" w:hAnsi="方正仿宋_GBK" w:eastAsia="方正仿宋_GBK" w:cs="方正仿宋_GBK"/>
                <w:color w:val="auto"/>
                <w:spacing w:val="0"/>
                <w:sz w:val="21"/>
                <w:szCs w:val="21"/>
                <w:highlight w:val="none"/>
              </w:rPr>
              <w:t>7.</w:t>
            </w:r>
            <w:r>
              <w:rPr>
                <w:rFonts w:hint="eastAsia" w:ascii="方正仿宋_GBK" w:hAnsi="方正仿宋_GBK" w:eastAsia="方正仿宋_GBK" w:cs="方正仿宋_GBK"/>
                <w:color w:val="auto"/>
                <w:spacing w:val="0"/>
                <w:sz w:val="21"/>
                <w:szCs w:val="21"/>
                <w:highlight w:val="none"/>
                <w:lang w:eastAsia="zh-CN"/>
              </w:rPr>
              <w:t>甲方</w:t>
            </w:r>
            <w:r>
              <w:rPr>
                <w:rFonts w:hint="eastAsia" w:ascii="方正仿宋_GBK" w:hAnsi="方正仿宋_GBK" w:eastAsia="方正仿宋_GBK" w:cs="方正仿宋_GBK"/>
                <w:color w:val="auto"/>
                <w:spacing w:val="0"/>
                <w:sz w:val="21"/>
                <w:szCs w:val="21"/>
                <w:highlight w:val="none"/>
              </w:rPr>
              <w:t>需要制造商对</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交付的产品（包括质量、技术参数等）进行确认的，制造商应予以配合，并出具书面意见。</w:t>
            </w:r>
          </w:p>
          <w:p>
            <w:pPr>
              <w:spacing w:line="360" w:lineRule="exact"/>
              <w:ind w:firstLine="420" w:firstLineChars="2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pacing w:val="0"/>
                <w:sz w:val="21"/>
                <w:szCs w:val="21"/>
                <w:highlight w:val="none"/>
              </w:rPr>
              <w:t>8.项目验收所产生所有费用由</w:t>
            </w:r>
            <w:r>
              <w:rPr>
                <w:rFonts w:hint="eastAsia" w:ascii="方正仿宋_GBK" w:hAnsi="方正仿宋_GBK" w:eastAsia="方正仿宋_GBK" w:cs="方正仿宋_GBK"/>
                <w:color w:val="auto"/>
                <w:spacing w:val="0"/>
                <w:sz w:val="21"/>
                <w:szCs w:val="21"/>
                <w:highlight w:val="none"/>
                <w:lang w:eastAsia="zh-CN"/>
              </w:rPr>
              <w:t>乙方</w:t>
            </w:r>
            <w:r>
              <w:rPr>
                <w:rFonts w:hint="eastAsia" w:ascii="方正仿宋_GBK" w:hAnsi="方正仿宋_GBK" w:eastAsia="方正仿宋_GBK" w:cs="方正仿宋_GBK"/>
                <w:color w:val="auto"/>
                <w:spacing w:val="0"/>
                <w:sz w:val="21"/>
                <w:szCs w:val="21"/>
                <w:highlight w:val="none"/>
              </w:rPr>
              <w:t>承担</w:t>
            </w:r>
            <w:r>
              <w:rPr>
                <w:rFonts w:hint="eastAsia" w:ascii="方正仿宋_GBK" w:hAnsi="方正仿宋_GBK" w:eastAsia="方正仿宋_GBK" w:cs="方正仿宋_GBK"/>
                <w:color w:val="auto"/>
                <w:sz w:val="21"/>
                <w:szCs w:val="21"/>
                <w:highlight w:val="none"/>
              </w:rPr>
              <w:t>。</w:t>
            </w:r>
          </w:p>
        </w:tc>
      </w:tr>
      <w:tr>
        <w:tblPrEx>
          <w:tblLayout w:type="fixed"/>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lang w:eastAsia="zh-CN"/>
              </w:rPr>
            </w:pP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w:t>
            </w:r>
            <w:r>
              <w:rPr>
                <w:rFonts w:hint="eastAsia" w:ascii="方正仿宋_GBK" w:hAnsi="方正仿宋_GBK" w:eastAsia="方正仿宋_GBK" w:cs="方正仿宋_GBK"/>
                <w:b/>
                <w:color w:val="auto"/>
                <w:sz w:val="21"/>
                <w:szCs w:val="21"/>
                <w:highlight w:val="none"/>
                <w:lang w:eastAsia="zh-CN"/>
              </w:rPr>
              <w:t>质量保证及售后服务</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产品质量保证期：自验收合格之日起，提供</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年的质保期。</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2.</w:t>
            </w:r>
            <w:r>
              <w:rPr>
                <w:rFonts w:hint="eastAsia" w:ascii="方正仿宋_GBK" w:hAnsi="方正仿宋_GBK" w:eastAsia="方正仿宋_GBK" w:cs="方正仿宋_GBK"/>
                <w:bCs/>
                <w:color w:val="auto"/>
                <w:sz w:val="21"/>
                <w:szCs w:val="21"/>
                <w:highlight w:val="none"/>
              </w:rPr>
              <w:t>售后服务内容</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应当为</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提供以下技术支持服务：</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w:t>
            </w:r>
            <w:r>
              <w:rPr>
                <w:rFonts w:hint="eastAsia" w:ascii="方正仿宋_GBK" w:hAnsi="方正仿宋_GBK" w:eastAsia="方正仿宋_GBK" w:cs="方正仿宋_GBK"/>
                <w:bCs/>
                <w:color w:val="auto"/>
                <w:sz w:val="21"/>
                <w:szCs w:val="21"/>
                <w:highlight w:val="none"/>
                <w:lang w:val="en-US" w:eastAsia="zh-CN"/>
              </w:rPr>
              <w:t>1）</w:t>
            </w:r>
            <w:r>
              <w:rPr>
                <w:rFonts w:hint="eastAsia" w:ascii="方正仿宋_GBK" w:hAnsi="方正仿宋_GBK" w:eastAsia="方正仿宋_GBK" w:cs="方正仿宋_GBK"/>
                <w:bCs/>
                <w:color w:val="auto"/>
                <w:sz w:val="21"/>
                <w:szCs w:val="21"/>
                <w:highlight w:val="none"/>
              </w:rPr>
              <w:t>质量保证期内服务要求</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电话咨询</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乙方应当为用户提供技术维护电话，解答用户在使用中遇到的问题，及时为用户提出解决问题的建议</w:t>
            </w:r>
            <w:r>
              <w:rPr>
                <w:rFonts w:hint="eastAsia" w:ascii="方正仿宋_GBK" w:hAnsi="方正仿宋_GBK" w:eastAsia="方正仿宋_GBK" w:cs="方正仿宋_GBK"/>
                <w:bCs/>
                <w:color w:val="auto"/>
                <w:sz w:val="21"/>
                <w:szCs w:val="21"/>
                <w:highlight w:val="none"/>
              </w:rPr>
              <w:t>。</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现场响应</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用户遇到使用及技术问题，电话咨询不能解决的</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应在12小时内采取相应响应措施并解决；无法在12小时内解决的，应在24小时内派出专业人员进行技术支持并解决问题。</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1.3技术升级</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在质保期内，如果乙方的产品技术升级，乙方应及时通知甲方，如甲方有相应要求，乙方应对甲方进行升级服务。</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2.质保期外服务要求</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2.1质量保证期过后，乙方应同样提供免费电话咨询服务，并应承诺提供产品上门维护服务。</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2.2乙方承诺在质保期过后，甲方若需要继续由乙方提供产品升级、维护、增加模块等服务的，乙方应当以优惠的价格提供服务。</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2.3质量保证期过后，乙方应保证甲方能够继续使用本项目所采购的产品。如果甲方自行维护或请其他相关单位来负责运营维护的，乙方应配合提供本项目所采购产品相关数据。</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3.乙方应严格落实网络安全法、个人信息保护法及采购人网络安全的要求；不得在服务器上存放、安装与本项目业务无关的任何文件、软件；不得安装任何远程控制软件；不得禁用操作系统防火墙、杀毒软件及其他安全软件；不得通过硬件加密狗提供软件授权。</w:t>
            </w:r>
          </w:p>
          <w:p>
            <w:pPr>
              <w:snapToGrid w:val="0"/>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4.乙方在服务期内、外都应当免费提供数据接口，并免费配合完成与其他产品（软件或系统）的对接。</w:t>
            </w:r>
          </w:p>
        </w:tc>
      </w:tr>
      <w:tr>
        <w:tblPrEx>
          <w:tblLayout w:type="fixed"/>
        </w:tblPrEx>
        <w:trPr>
          <w:trHeight w:val="474"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五、付款方式</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1.本合同使用货币币制如未作特别说明均为人民币。</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2.付款方式：电汇、转账。</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3.履约保证金</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合同签订前，乙方向甲方交纳履约保证金人民币XXX元（XXX元整），转账时备注为“</w:t>
            </w:r>
            <w:r>
              <w:rPr>
                <w:rFonts w:hint="eastAsia" w:ascii="方正仿宋_GBK" w:hAnsi="方正仿宋_GBK" w:eastAsia="方正仿宋_GBK" w:cs="方正仿宋_GBK"/>
                <w:bCs/>
                <w:color w:val="auto"/>
                <w:sz w:val="21"/>
                <w:szCs w:val="21"/>
                <w:highlight w:val="none"/>
                <w:lang w:eastAsia="zh-CN"/>
              </w:rPr>
              <w:t>Z2025052</w:t>
            </w:r>
            <w:r>
              <w:rPr>
                <w:rFonts w:hint="eastAsia" w:ascii="方正仿宋_GBK" w:hAnsi="方正仿宋_GBK" w:eastAsia="方正仿宋_GBK" w:cs="方正仿宋_GBK"/>
                <w:bCs/>
                <w:color w:val="auto"/>
                <w:sz w:val="21"/>
                <w:szCs w:val="21"/>
                <w:highlight w:val="none"/>
              </w:rPr>
              <w:t>履约保证金”。</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户  名：重庆工商职业学院</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开户行：中国银行重庆九龙坡支行</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  号：111605395151</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履约保证金退还方式：本项目所有服务完成且通过</w:t>
            </w:r>
            <w:r>
              <w:rPr>
                <w:rFonts w:hint="eastAsia" w:ascii="方正仿宋_GBK" w:hAnsi="方正仿宋_GBK" w:eastAsia="方正仿宋_GBK" w:cs="方正仿宋_GBK"/>
                <w:bCs/>
                <w:color w:val="auto"/>
                <w:sz w:val="21"/>
                <w:szCs w:val="21"/>
                <w:highlight w:val="none"/>
                <w:lang w:val="en-US" w:eastAsia="zh-CN"/>
              </w:rPr>
              <w:t>甲方</w:t>
            </w:r>
            <w:r>
              <w:rPr>
                <w:rFonts w:hint="eastAsia" w:ascii="方正仿宋_GBK" w:hAnsi="方正仿宋_GBK" w:eastAsia="方正仿宋_GBK" w:cs="方正仿宋_GBK"/>
                <w:bCs/>
                <w:color w:val="auto"/>
                <w:sz w:val="21"/>
                <w:szCs w:val="21"/>
                <w:highlight w:val="none"/>
              </w:rPr>
              <w:t>验收合格后，经乙方申请，甲方按程序办理无息退还。</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履约保证金不予退还的情形：</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（1）乙方不按合同规定的时间交货</w:t>
            </w:r>
            <w:r>
              <w:rPr>
                <w:rFonts w:hint="eastAsia" w:ascii="方正仿宋_GBK" w:hAnsi="方正仿宋_GBK" w:eastAsia="方正仿宋_GBK" w:cs="方正仿宋_GBK"/>
                <w:bCs/>
                <w:color w:val="auto"/>
                <w:sz w:val="21"/>
                <w:szCs w:val="21"/>
                <w:highlight w:val="none"/>
                <w:lang w:eastAsia="zh-CN"/>
              </w:rPr>
              <w:t>并安装调试</w:t>
            </w:r>
            <w:r>
              <w:rPr>
                <w:rFonts w:hint="eastAsia" w:ascii="方正仿宋_GBK" w:hAnsi="方正仿宋_GBK" w:eastAsia="方正仿宋_GBK" w:cs="方正仿宋_GBK"/>
                <w:bCs/>
                <w:color w:val="auto"/>
                <w:sz w:val="21"/>
                <w:szCs w:val="21"/>
                <w:highlight w:val="none"/>
              </w:rPr>
              <w:t>。</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（2）乙方拒绝按合同要求服务。</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（3）乙方违反廉政规定。</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（4）乙方出现违法转包分包。</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（5）乙方存在其他违约情形的，如乙方未按</w:t>
            </w:r>
            <w:r>
              <w:rPr>
                <w:rFonts w:hint="eastAsia" w:ascii="方正仿宋_GBK" w:hAnsi="方正仿宋_GBK" w:eastAsia="方正仿宋_GBK" w:cs="方正仿宋_GBK"/>
                <w:bCs/>
                <w:color w:val="auto"/>
                <w:sz w:val="21"/>
                <w:szCs w:val="21"/>
                <w:highlight w:val="none"/>
                <w:lang w:eastAsia="zh-CN"/>
              </w:rPr>
              <w:t>采购</w:t>
            </w:r>
            <w:r>
              <w:rPr>
                <w:rFonts w:hint="eastAsia" w:ascii="方正仿宋_GBK" w:hAnsi="方正仿宋_GBK" w:eastAsia="方正仿宋_GBK" w:cs="方正仿宋_GBK"/>
                <w:bCs/>
                <w:color w:val="auto"/>
                <w:sz w:val="21"/>
                <w:szCs w:val="21"/>
                <w:highlight w:val="none"/>
              </w:rPr>
              <w:t>文件、响应文件、合同中的规定履行义务或者违反《中华人民共和国政府采购法》及其实施条例的，履约保证金不予退还。</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4.付款进度：</w:t>
            </w:r>
          </w:p>
          <w:p>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eastAsia="zh-CN"/>
              </w:rPr>
              <w:t>项目分两次付款。</w:t>
            </w:r>
          </w:p>
          <w:p>
            <w:pPr>
              <w:spacing w:line="360" w:lineRule="exact"/>
              <w:ind w:firstLine="420" w:firstLineChars="200"/>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Cs/>
                <w:color w:val="auto"/>
                <w:sz w:val="21"/>
                <w:szCs w:val="21"/>
                <w:highlight w:val="none"/>
                <w:lang w:val="en-US" w:eastAsia="zh-CN"/>
              </w:rPr>
              <w:t>4.1</w:t>
            </w:r>
            <w:r>
              <w:rPr>
                <w:rFonts w:hint="eastAsia" w:ascii="方正仿宋_GBK" w:hAnsi="方正仿宋_GBK" w:eastAsia="方正仿宋_GBK" w:cs="方正仿宋_GBK"/>
                <w:bCs/>
                <w:color w:val="auto"/>
                <w:sz w:val="21"/>
                <w:szCs w:val="21"/>
                <w:highlight w:val="none"/>
                <w:lang w:eastAsia="zh-CN"/>
              </w:rPr>
              <w:t>乙方按采购合同完成所有服务内容，所有服务成果内容均交付甲方且经甲方验收通过。乙方向甲方提交合同、发票，验收报告一式四份，履约保证金缴款凭证等付款材料。甲方确认无误后，在15个工作日内向乙方一次性支付合同总价款70%货款。</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val="en-US" w:eastAsia="zh-CN"/>
              </w:rPr>
              <w:t>4.2</w:t>
            </w:r>
            <w:r>
              <w:rPr>
                <w:rFonts w:hint="eastAsia" w:ascii="方正仿宋_GBK" w:hAnsi="方正仿宋_GBK" w:eastAsia="方正仿宋_GBK" w:cs="方正仿宋_GBK"/>
                <w:bCs/>
                <w:color w:val="auto"/>
                <w:sz w:val="21"/>
                <w:szCs w:val="21"/>
                <w:highlight w:val="none"/>
                <w:lang w:eastAsia="zh-CN"/>
              </w:rPr>
              <w:t>运维期1年满后，乙方向甲方提交发票、合同等付款材料，经甲方确认，验收合格后15个工作日内，支付合同总价款30%货款。乙方未按照合同要求提供相应验收材料和发票的，甲方有权拒绝付款且不承担违约责任</w:t>
            </w:r>
            <w:r>
              <w:rPr>
                <w:rFonts w:hint="eastAsia" w:ascii="方正仿宋_GBK" w:hAnsi="方正仿宋_GBK" w:eastAsia="方正仿宋_GBK" w:cs="方正仿宋_GBK"/>
                <w:bCs/>
                <w:color w:val="auto"/>
                <w:sz w:val="21"/>
                <w:szCs w:val="21"/>
                <w:highlight w:val="none"/>
              </w:rPr>
              <w:t>。</w:t>
            </w:r>
          </w:p>
        </w:tc>
      </w:tr>
      <w:tr>
        <w:tblPrEx>
          <w:tblLayout w:type="fixed"/>
        </w:tblPrEx>
        <w:trPr>
          <w:trHeight w:val="56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六、违约责任</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未按规定时限完成本项目服务内容，乙方所缴纳的履约保证金甲方不予退还；同时乙方须向甲方支付违约金，标准为每日按合同总额的2‰累计；若逾期15日历天以上（含）时，乙方应按照合同总额的10%支付违约金，甲方有权解除合同，由此造成甲方的经济损失由乙方承担。</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乙方未按本项目合同及其附件和磋商文件及响应文件要求的质量、服务标准提供服务，甲方有权解除合同，不退还履约保证金；同时乙方须向甲方支付违约金，标准为合同总价的10%，若还造成甲方损失的，甲方有权要求乙方进行赔偿。</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3.除本条约定外，乙方在合同履行过程中有其他任何违约行为的，乙方均应向甲方支付合同总金额1%的违约金，造成甲方损失的，还应承担损失赔偿责任。</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4.合同履行期间，乙方擅自将本合同业务内容转包或分包给第三方实施的，甲方有权解除合同，且不退还履约保证金，造成甲方损失的，还应承担损失赔偿责任。</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5.合同履行期间，因乙方原因要求提前终止或解除合同的，甲方不退还履约保证金，有权要求乙方向甲方支付违约金，标准为合同总价的10%，若还造成甲方损失的，甲方有权要求乙方进行赔偿。</w:t>
            </w:r>
          </w:p>
        </w:tc>
      </w:tr>
      <w:tr>
        <w:tblPrEx>
          <w:tblLayout w:type="fixed"/>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ind w:firstLine="422"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rPr>
              <w:t>七、知识产权及财产权利</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甲方在中华人民共和国境内使用乙方提供的货物及服务时，免受第三方提出的侵犯其专利权或其他知识产权的起诉。如果第三方提出侵权指控，乙方应承担由此而引起的一切法律责任和费用。</w:t>
            </w:r>
          </w:p>
          <w:p>
            <w:pPr>
              <w:spacing w:line="360" w:lineRule="exact"/>
              <w:ind w:firstLine="420" w:firstLineChars="20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bCs/>
                <w:color w:val="auto"/>
                <w:sz w:val="21"/>
                <w:szCs w:val="21"/>
                <w:highlight w:val="none"/>
              </w:rPr>
              <w:t>注：1.涉及软件开发等服务类项目知识产权的，知识产权归</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所有。</w:t>
            </w:r>
          </w:p>
        </w:tc>
      </w:tr>
      <w:tr>
        <w:tblPrEx>
          <w:tblLayout w:type="fixed"/>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Cs/>
                <w:color w:val="auto"/>
                <w:sz w:val="21"/>
                <w:szCs w:val="21"/>
                <w:highlight w:val="none"/>
                <w:lang w:eastAsia="zh-CN"/>
              </w:rPr>
            </w:pPr>
            <w:r>
              <w:rPr>
                <w:rFonts w:hint="eastAsia" w:ascii="方正仿宋_GBK" w:hAnsi="方正仿宋_GBK" w:eastAsia="方正仿宋_GBK" w:cs="方正仿宋_GBK"/>
                <w:b/>
                <w:color w:val="auto"/>
                <w:sz w:val="21"/>
                <w:szCs w:val="21"/>
                <w:highlight w:val="none"/>
              </w:rPr>
              <w:t>八、</w:t>
            </w:r>
            <w:r>
              <w:rPr>
                <w:rFonts w:hint="eastAsia" w:ascii="方正仿宋_GBK" w:hAnsi="方正仿宋_GBK" w:eastAsia="方正仿宋_GBK" w:cs="方正仿宋_GBK"/>
                <w:b/>
                <w:color w:val="auto"/>
                <w:sz w:val="21"/>
                <w:szCs w:val="21"/>
                <w:highlight w:val="none"/>
                <w:lang w:eastAsia="zh-CN"/>
              </w:rPr>
              <w:t>培训</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对其提供产品的使用和操作应尽培训义务并提供操作手册，</w:t>
            </w:r>
            <w:r>
              <w:rPr>
                <w:rFonts w:hint="eastAsia" w:ascii="方正仿宋_GBK" w:hAnsi="方正仿宋_GBK" w:eastAsia="方正仿宋_GBK" w:cs="方正仿宋_GBK"/>
                <w:bCs/>
                <w:color w:val="auto"/>
                <w:sz w:val="21"/>
                <w:szCs w:val="21"/>
                <w:highlight w:val="none"/>
                <w:lang w:eastAsia="zh-CN"/>
              </w:rPr>
              <w:t>乙方</w:t>
            </w:r>
            <w:r>
              <w:rPr>
                <w:rFonts w:hint="eastAsia" w:ascii="方正仿宋_GBK" w:hAnsi="方正仿宋_GBK" w:eastAsia="方正仿宋_GBK" w:cs="方正仿宋_GBK"/>
                <w:bCs/>
                <w:color w:val="auto"/>
                <w:sz w:val="21"/>
                <w:szCs w:val="21"/>
                <w:highlight w:val="none"/>
              </w:rPr>
              <w:t>应在提交产品后三个月内提供不少于16学时的培训服务，现场培训不少于2次，每次不少于4学时，使</w:t>
            </w:r>
            <w:r>
              <w:rPr>
                <w:rFonts w:hint="eastAsia" w:ascii="方正仿宋_GBK" w:hAnsi="方正仿宋_GBK" w:eastAsia="方正仿宋_GBK" w:cs="方正仿宋_GBK"/>
                <w:bCs/>
                <w:color w:val="auto"/>
                <w:sz w:val="21"/>
                <w:szCs w:val="21"/>
                <w:highlight w:val="none"/>
                <w:lang w:eastAsia="zh-CN"/>
              </w:rPr>
              <w:t>甲方</w:t>
            </w:r>
            <w:r>
              <w:rPr>
                <w:rFonts w:hint="eastAsia" w:ascii="方正仿宋_GBK" w:hAnsi="方正仿宋_GBK" w:eastAsia="方正仿宋_GBK" w:cs="方正仿宋_GBK"/>
                <w:bCs/>
                <w:color w:val="auto"/>
                <w:sz w:val="21"/>
                <w:szCs w:val="21"/>
                <w:highlight w:val="none"/>
              </w:rPr>
              <w:t>使用人员最终能够正常操作。</w:t>
            </w:r>
          </w:p>
        </w:tc>
      </w:tr>
      <w:tr>
        <w:tblPrEx>
          <w:tblLayout w:type="fixed"/>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九</w:t>
            </w:r>
            <w:r>
              <w:rPr>
                <w:rFonts w:hint="eastAsia" w:ascii="方正仿宋_GBK" w:hAnsi="方正仿宋_GBK" w:eastAsia="方正仿宋_GBK" w:cs="方正仿宋_GBK"/>
                <w:b/>
                <w:color w:val="auto"/>
                <w:sz w:val="21"/>
                <w:szCs w:val="21"/>
                <w:highlight w:val="none"/>
              </w:rPr>
              <w:t>、安全保证</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由于乙方原因造成的侵权损害，其相关费用及法律责任由乙方承担。</w:t>
            </w:r>
          </w:p>
        </w:tc>
      </w:tr>
      <w:tr>
        <w:tblPrEx>
          <w:tblLayout w:type="fixed"/>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lang w:eastAsia="zh-CN"/>
              </w:rPr>
              <w:t>十</w:t>
            </w:r>
            <w:r>
              <w:rPr>
                <w:rFonts w:hint="eastAsia" w:ascii="方正仿宋_GBK" w:hAnsi="方正仿宋_GBK" w:eastAsia="方正仿宋_GBK" w:cs="方正仿宋_GBK"/>
                <w:b/>
                <w:color w:val="auto"/>
                <w:sz w:val="21"/>
                <w:szCs w:val="21"/>
                <w:highlight w:val="none"/>
              </w:rPr>
              <w:t>、索赔</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乙方对提供的服务与合同要求不符负有责任，若因为服务质量存在瑕疵或缺陷导致甲方无法使用，乙方应按甲方同意的下述一种或多种方法解决索赔事宜。</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1.乙方同意重新提供符合甲方要求的服务成果，并负担发生的一切损失和费用，包括利息、人工费、税费以及为项目服务所需要的其他必要费用。</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2.根据服务的优劣和受损程度以及甲方遭受损失的金额，经双方同意降低服务价格或全额赔偿甲方遭受的损失。</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3.乙方同意甲方解除合同不再接受乙方未经甲方验收合格的服务，若已付款则乙方需把所收款项退还给甲方，并且乙方应负担由此发生的一切损失和费用，包括利息、检测费以及其他必要费用。</w:t>
            </w:r>
          </w:p>
        </w:tc>
      </w:tr>
      <w:tr>
        <w:tblPrEx>
          <w:tblLayout w:type="fixed"/>
        </w:tblPrEx>
        <w:trPr>
          <w:trHeight w:val="52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一</w:t>
            </w:r>
            <w:r>
              <w:rPr>
                <w:rFonts w:hint="eastAsia" w:ascii="方正仿宋_GBK" w:hAnsi="方正仿宋_GBK" w:eastAsia="方正仿宋_GBK" w:cs="方正仿宋_GBK"/>
                <w:b/>
                <w:color w:val="auto"/>
                <w:sz w:val="21"/>
                <w:szCs w:val="21"/>
                <w:highlight w:val="none"/>
              </w:rPr>
              <w:t>、合同争议的解决</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1.合同执行过程中发生的任何争议，由双方友好协商达成一致解决。</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2.甲乙双方协商不能达成协议的，采取下列方式解决争议依法向甲方所在地有管辖权的人民法院起诉。</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对服务质量存疑需要检查鉴定的，双方同意由重庆市质量技术监督局辖属的相关检测机构进行终局鉴定，鉴定结果符合国家质量技术标准且不低于本合同约定标准时，鉴定费由甲方承担；否则鉴定费由乙方承担。</w:t>
            </w:r>
          </w:p>
        </w:tc>
      </w:tr>
      <w:tr>
        <w:tblPrEx>
          <w:tblLayout w:type="fixed"/>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二</w:t>
            </w:r>
            <w:r>
              <w:rPr>
                <w:rFonts w:hint="eastAsia" w:ascii="方正仿宋_GBK" w:hAnsi="方正仿宋_GBK" w:eastAsia="方正仿宋_GBK" w:cs="方正仿宋_GBK"/>
                <w:b/>
                <w:color w:val="auto"/>
                <w:sz w:val="21"/>
                <w:szCs w:val="21"/>
                <w:highlight w:val="none"/>
              </w:rPr>
              <w:t>、不可抗力</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由于地震、台风、水灾、火灾、战争等不能预见、不能避免并不能克服的不可抗力直接影响本合同的履行或者导致双方不能按照约定履行合同，遇有不可抗力的一方可以免除相关合同违约责任。但是遇有不可抗力的一方应立即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2.受不可抗力影响的一方，应当尽可能采取合理的行为和适当的措施减轻不可抗力对履行本合同所造成的影响。没有采取适当措施致使损失扩大的，该方不得就扩大损失的部分要求免责或赔偿。</w:t>
            </w:r>
          </w:p>
        </w:tc>
      </w:tr>
      <w:tr>
        <w:tblPrEx>
          <w:tblLayout w:type="fixed"/>
        </w:tblPrEx>
        <w:trPr>
          <w:trHeight w:val="96"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三</w:t>
            </w:r>
            <w:r>
              <w:rPr>
                <w:rFonts w:hint="eastAsia" w:ascii="方正仿宋_GBK" w:hAnsi="方正仿宋_GBK" w:eastAsia="方正仿宋_GBK" w:cs="方正仿宋_GBK"/>
                <w:b/>
                <w:color w:val="auto"/>
                <w:sz w:val="21"/>
                <w:szCs w:val="21"/>
                <w:highlight w:val="none"/>
              </w:rPr>
              <w:t>、保密条款</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1.乙方由于为甲方提供相关服务而接触到甲方的技术资料、内部文件等商业秘密、技术秘密应予严密保守。</w:t>
            </w:r>
            <w:r>
              <w:rPr>
                <w:rFonts w:hint="eastAsia" w:ascii="方正仿宋_GBK" w:hAnsi="方正仿宋_GBK" w:eastAsia="方正仿宋_GBK" w:cs="方正仿宋_GBK"/>
                <w:bCs/>
                <w:color w:val="auto"/>
                <w:sz w:val="21"/>
                <w:szCs w:val="21"/>
                <w:highlight w:val="none"/>
                <w:lang w:eastAsia="zh-CN"/>
              </w:rPr>
              <w:t>如果</w:t>
            </w:r>
            <w:r>
              <w:rPr>
                <w:rFonts w:hint="eastAsia" w:ascii="方正仿宋_GBK" w:hAnsi="方正仿宋_GBK" w:eastAsia="方正仿宋_GBK" w:cs="方正仿宋_GBK"/>
                <w:bCs/>
                <w:color w:val="auto"/>
                <w:sz w:val="21"/>
                <w:szCs w:val="21"/>
                <w:highlight w:val="none"/>
              </w:rPr>
              <w:t>造成甲方相关秘密泄露的事情发生，乙方承担相应的法律责任和经济损失。</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2.甲乙双方应自本合同生效之日起严格履行保密义务，保密义务不因本合同终止而消灭。</w:t>
            </w:r>
          </w:p>
        </w:tc>
      </w:tr>
      <w:tr>
        <w:tblPrEx>
          <w:tblLayout w:type="fixed"/>
        </w:tblPrEx>
        <w:trPr>
          <w:trHeight w:val="455"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四</w:t>
            </w:r>
            <w:r>
              <w:rPr>
                <w:rFonts w:hint="eastAsia" w:ascii="方正仿宋_GBK" w:hAnsi="方正仿宋_GBK" w:eastAsia="方正仿宋_GBK" w:cs="方正仿宋_GBK"/>
                <w:b/>
                <w:color w:val="auto"/>
                <w:sz w:val="21"/>
                <w:szCs w:val="21"/>
                <w:highlight w:val="none"/>
              </w:rPr>
              <w:t>、继承</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本合同生效后，无论甲方或乙方的名称、组织形式、企业性质、经营范围、注册资本、投资者等发生任何变更，甲方或乙方应继续或要求其权利义务的合法继承人恪守并履行其在本合同项下之相关义务。</w:t>
            </w:r>
          </w:p>
        </w:tc>
      </w:tr>
      <w:tr>
        <w:tblPrEx>
          <w:tblLayout w:type="fixed"/>
        </w:tblPrEx>
        <w:trPr>
          <w:trHeight w:val="90"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十</w:t>
            </w:r>
            <w:r>
              <w:rPr>
                <w:rFonts w:hint="eastAsia" w:ascii="方正仿宋_GBK" w:hAnsi="方正仿宋_GBK" w:eastAsia="方正仿宋_GBK" w:cs="方正仿宋_GBK"/>
                <w:b/>
                <w:color w:val="auto"/>
                <w:sz w:val="21"/>
                <w:szCs w:val="21"/>
                <w:highlight w:val="none"/>
                <w:lang w:eastAsia="zh-CN"/>
              </w:rPr>
              <w:t>五</w:t>
            </w:r>
            <w:r>
              <w:rPr>
                <w:rFonts w:hint="eastAsia" w:ascii="方正仿宋_GBK" w:hAnsi="方正仿宋_GBK" w:eastAsia="方正仿宋_GBK" w:cs="方正仿宋_GBK"/>
                <w:b/>
                <w:color w:val="auto"/>
                <w:sz w:val="21"/>
                <w:szCs w:val="21"/>
                <w:highlight w:val="none"/>
              </w:rPr>
              <w:t>、合同生效及其他</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1.合同生效及其效力应符合《中华人民共和国民法典》有关规定。</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2.合同经甲乙双方法定代表人或授权代表签字，并加盖合同专用章或公章后生效。</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3.合同所包括附件（磋商文件、磋商过程中的补充文件、乙方的响应文件及相关承诺文件），是合同不可分割的一部分，具有同等法律效力。</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4.合同需提供担保的，按照《中华人民共和国民法典》规定执行。</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5.本合同条件未尽事宜依照《中华人民共和国民法典》，由甲乙双方协商确定。</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6.本合同包括附件共计XXX页A4纸张，缺页之合同为无效合同。</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7.本合同一式柒份，甲方执伍份、乙方执贰份，</w:t>
            </w:r>
            <w:r>
              <w:rPr>
                <w:rFonts w:hint="eastAsia" w:ascii="方正仿宋_GBK" w:hAnsi="方正仿宋_GBK" w:eastAsia="方正仿宋_GBK" w:cs="方正仿宋_GBK"/>
                <w:bCs/>
                <w:color w:val="auto"/>
                <w:sz w:val="21"/>
                <w:szCs w:val="21"/>
                <w:highlight w:val="none"/>
                <w:lang w:eastAsia="zh-CN"/>
              </w:rPr>
              <w:t>具有</w:t>
            </w:r>
            <w:r>
              <w:rPr>
                <w:rFonts w:hint="eastAsia" w:ascii="方正仿宋_GBK" w:hAnsi="方正仿宋_GBK" w:eastAsia="方正仿宋_GBK" w:cs="方正仿宋_GBK"/>
                <w:bCs/>
                <w:color w:val="auto"/>
                <w:sz w:val="21"/>
                <w:szCs w:val="21"/>
                <w:highlight w:val="none"/>
              </w:rPr>
              <w:t>同等法律效力。</w:t>
            </w:r>
          </w:p>
        </w:tc>
      </w:tr>
      <w:tr>
        <w:tblPrEx>
          <w:tblLayout w:type="fixed"/>
        </w:tblPrEx>
        <w:trPr>
          <w:trHeight w:val="2693" w:hRule="atLeast"/>
          <w:jc w:val="center"/>
        </w:trPr>
        <w:tc>
          <w:tcPr>
            <w:tcW w:w="4529" w:type="dxa"/>
            <w:gridSpan w:val="3"/>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甲方：重庆开放大学 重庆工商职业学院</w:t>
            </w: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地址：九龙坡区科技园华龙大道1号</w:t>
            </w: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联系电话：023-68465180</w:t>
            </w:r>
          </w:p>
          <w:p>
            <w:pPr>
              <w:spacing w:line="360" w:lineRule="exact"/>
              <w:ind w:firstLine="420" w:firstLineChars="200"/>
              <w:rPr>
                <w:rFonts w:hint="eastAsia" w:ascii="方正仿宋_GBK" w:hAnsi="方正仿宋_GBK" w:eastAsia="方正仿宋_GBK" w:cs="方正仿宋_GBK"/>
                <w:bCs/>
                <w:color w:val="auto"/>
                <w:sz w:val="21"/>
                <w:szCs w:val="21"/>
                <w:highlight w:val="none"/>
              </w:rPr>
            </w:pPr>
          </w:p>
          <w:p>
            <w:pPr>
              <w:spacing w:line="360" w:lineRule="exact"/>
              <w:ind w:firstLine="420" w:firstLineChars="200"/>
              <w:rPr>
                <w:rFonts w:hint="eastAsia" w:ascii="方正仿宋_GBK" w:hAnsi="方正仿宋_GBK" w:eastAsia="方正仿宋_GBK" w:cs="方正仿宋_GBK"/>
                <w:bCs/>
                <w:color w:val="auto"/>
                <w:sz w:val="21"/>
                <w:szCs w:val="21"/>
                <w:highlight w:val="none"/>
              </w:rPr>
            </w:pP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c>
          <w:tcPr>
            <w:tcW w:w="4508" w:type="dxa"/>
            <w:gridSpan w:val="4"/>
            <w:tcBorders>
              <w:top w:val="single" w:color="auto" w:sz="4" w:space="0"/>
              <w:left w:val="single" w:color="auto" w:sz="4" w:space="0"/>
              <w:bottom w:val="single" w:color="auto" w:sz="4" w:space="0"/>
              <w:right w:val="single" w:color="auto" w:sz="4" w:space="0"/>
            </w:tcBorders>
          </w:tcPr>
          <w:p>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乙方：</w:t>
            </w:r>
          </w:p>
          <w:p>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地址：</w:t>
            </w:r>
          </w:p>
          <w:p>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电话：</w:t>
            </w:r>
          </w:p>
          <w:p>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开户银行：</w:t>
            </w:r>
          </w:p>
          <w:p>
            <w:pPr>
              <w:spacing w:line="360" w:lineRule="exact"/>
              <w:ind w:firstLine="16" w:firstLineChars="8"/>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账号：</w:t>
            </w: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法定代表人（签字）：</w:t>
            </w:r>
          </w:p>
          <w:p>
            <w:pPr>
              <w:spacing w:line="360" w:lineRule="exact"/>
              <w:jc w:val="left"/>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或授权代表（签字）：</w:t>
            </w:r>
          </w:p>
        </w:tc>
      </w:tr>
      <w:tr>
        <w:tblPrEx>
          <w:tblLayout w:type="fixed"/>
        </w:tblPrEx>
        <w:trPr>
          <w:trHeight w:val="571" w:hRule="atLeast"/>
          <w:jc w:val="center"/>
        </w:trPr>
        <w:tc>
          <w:tcPr>
            <w:tcW w:w="9037" w:type="dxa"/>
            <w:gridSpan w:val="7"/>
            <w:tcBorders>
              <w:top w:val="single" w:color="auto" w:sz="4" w:space="0"/>
              <w:left w:val="single" w:color="auto" w:sz="4" w:space="0"/>
              <w:bottom w:val="single" w:color="auto" w:sz="4" w:space="0"/>
              <w:right w:val="single" w:color="auto" w:sz="4" w:space="0"/>
            </w:tcBorders>
          </w:tcPr>
          <w:p>
            <w:pPr>
              <w:spacing w:line="360" w:lineRule="exact"/>
              <w:ind w:firstLine="420" w:firstLineChars="200"/>
              <w:rPr>
                <w:rFonts w:hint="eastAsia" w:ascii="方正仿宋_GBK" w:hAnsi="方正仿宋_GBK" w:eastAsia="方正仿宋_GBK" w:cs="方正仿宋_GBK"/>
                <w:bCs/>
                <w:color w:val="auto"/>
                <w:sz w:val="21"/>
                <w:szCs w:val="21"/>
                <w:highlight w:val="none"/>
              </w:rPr>
            </w:pPr>
            <w:r>
              <w:rPr>
                <w:rFonts w:hint="eastAsia" w:ascii="方正仿宋_GBK" w:hAnsi="方正仿宋_GBK" w:eastAsia="方正仿宋_GBK" w:cs="方正仿宋_GBK"/>
                <w:bCs/>
                <w:color w:val="auto"/>
                <w:sz w:val="21"/>
                <w:szCs w:val="21"/>
                <w:highlight w:val="none"/>
              </w:rPr>
              <w:t>备注：</w:t>
            </w:r>
          </w:p>
        </w:tc>
      </w:tr>
    </w:tbl>
    <w:p>
      <w:pPr>
        <w:spacing w:line="36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签约时间：   年   月    日                          签约地点：重庆</w:t>
      </w:r>
    </w:p>
    <w:p>
      <w:pPr>
        <w:ind w:firstLine="0"/>
        <w:jc w:val="center"/>
        <w:rPr>
          <w:rFonts w:hint="eastAsia" w:ascii="方正仿宋_GBK" w:eastAsia="方正仿宋_GBK"/>
          <w:b/>
          <w:color w:val="auto"/>
          <w:sz w:val="44"/>
          <w:highlight w:val="none"/>
        </w:rPr>
      </w:pPr>
      <w:r>
        <w:rPr>
          <w:rFonts w:hint="eastAsia" w:ascii="方正仿宋_GBK" w:hAnsi="方正仿宋_GBK" w:eastAsia="方正仿宋_GBK" w:cs="方正仿宋_GBK"/>
          <w:color w:val="auto"/>
          <w:sz w:val="21"/>
          <w:szCs w:val="21"/>
          <w:highlight w:val="none"/>
        </w:rPr>
        <w:br w:type="page"/>
      </w:r>
      <w:r>
        <w:rPr>
          <w:rFonts w:hint="eastAsia" w:ascii="方正仿宋_GBK" w:eastAsia="方正仿宋_GBK"/>
          <w:b/>
          <w:color w:val="auto"/>
          <w:sz w:val="44"/>
          <w:highlight w:val="none"/>
        </w:rPr>
        <w:t>验收报告</w:t>
      </w:r>
    </w:p>
    <w:p>
      <w:pPr>
        <w:spacing w:line="400" w:lineRule="exact"/>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 xml:space="preserve">项目编号： Z                                               合同编号：CQKD      </w:t>
      </w:r>
    </w:p>
    <w:p>
      <w:pPr>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项目名称：</w:t>
      </w:r>
    </w:p>
    <w:tbl>
      <w:tblPr>
        <w:tblStyle w:val="71"/>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88"/>
        <w:gridCol w:w="2606"/>
        <w:gridCol w:w="1182"/>
        <w:gridCol w:w="1105"/>
        <w:gridCol w:w="2023"/>
      </w:tblGrid>
      <w:tr>
        <w:tblPrEx>
          <w:tblLayout w:type="fixed"/>
        </w:tblPrEx>
        <w:trPr>
          <w:jc w:val="center"/>
        </w:trPr>
        <w:tc>
          <w:tcPr>
            <w:tcW w:w="664" w:type="dxa"/>
            <w:vAlign w:val="center"/>
          </w:tcPr>
          <w:p>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序号</w:t>
            </w:r>
          </w:p>
        </w:tc>
        <w:tc>
          <w:tcPr>
            <w:tcW w:w="1488" w:type="dxa"/>
            <w:vAlign w:val="center"/>
          </w:tcPr>
          <w:p>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服务项目</w:t>
            </w:r>
          </w:p>
        </w:tc>
        <w:tc>
          <w:tcPr>
            <w:tcW w:w="2606" w:type="dxa"/>
            <w:vAlign w:val="center"/>
          </w:tcPr>
          <w:p>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服务成果或服务过程记录</w:t>
            </w:r>
          </w:p>
        </w:tc>
        <w:tc>
          <w:tcPr>
            <w:tcW w:w="1182" w:type="dxa"/>
            <w:vAlign w:val="center"/>
          </w:tcPr>
          <w:p>
            <w:pPr>
              <w:spacing w:line="400" w:lineRule="exact"/>
              <w:jc w:val="center"/>
              <w:rPr>
                <w:rFonts w:hint="default" w:ascii="方正仿宋_GBK" w:hAnsi="宋体" w:eastAsia="方正仿宋_GBK"/>
                <w:color w:val="auto"/>
                <w:sz w:val="21"/>
                <w:szCs w:val="21"/>
                <w:highlight w:val="none"/>
                <w:lang w:val="en-US"/>
              </w:rPr>
            </w:pPr>
            <w:r>
              <w:rPr>
                <w:rFonts w:hint="eastAsia" w:ascii="方正仿宋_GBK" w:hAnsi="宋体" w:eastAsia="方正仿宋_GBK"/>
                <w:color w:val="auto"/>
                <w:sz w:val="21"/>
                <w:szCs w:val="21"/>
                <w:highlight w:val="none"/>
                <w:lang w:val="en-US" w:eastAsia="zh-CN"/>
              </w:rPr>
              <w:t>数量/单位</w:t>
            </w:r>
          </w:p>
        </w:tc>
        <w:tc>
          <w:tcPr>
            <w:tcW w:w="1105" w:type="dxa"/>
            <w:vAlign w:val="center"/>
          </w:tcPr>
          <w:p>
            <w:pPr>
              <w:spacing w:line="400" w:lineRule="exact"/>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服务时间</w:t>
            </w:r>
          </w:p>
        </w:tc>
        <w:tc>
          <w:tcPr>
            <w:tcW w:w="2023" w:type="dxa"/>
            <w:vAlign w:val="center"/>
          </w:tcPr>
          <w:p>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支撑材料检查情况（有/没有）</w:t>
            </w:r>
          </w:p>
        </w:tc>
      </w:tr>
      <w:tr>
        <w:tblPrEx>
          <w:tblLayout w:type="fixed"/>
        </w:tblPrEx>
        <w:trPr>
          <w:trHeight w:val="540" w:hRule="atLeast"/>
          <w:jc w:val="center"/>
        </w:trPr>
        <w:tc>
          <w:tcPr>
            <w:tcW w:w="664" w:type="dxa"/>
            <w:vAlign w:val="center"/>
          </w:tcPr>
          <w:p>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c>
          <w:tcPr>
            <w:tcW w:w="1488" w:type="dxa"/>
            <w:vAlign w:val="center"/>
          </w:tcPr>
          <w:p>
            <w:pPr>
              <w:spacing w:line="400" w:lineRule="exact"/>
              <w:rPr>
                <w:rFonts w:hint="eastAsia" w:ascii="方正仿宋_GBK" w:hAnsi="宋体" w:eastAsia="方正仿宋_GBK"/>
                <w:color w:val="auto"/>
                <w:sz w:val="21"/>
                <w:szCs w:val="21"/>
                <w:highlight w:val="none"/>
              </w:rPr>
            </w:pPr>
          </w:p>
        </w:tc>
        <w:tc>
          <w:tcPr>
            <w:tcW w:w="2606" w:type="dxa"/>
            <w:vAlign w:val="center"/>
          </w:tcPr>
          <w:p>
            <w:pPr>
              <w:spacing w:line="400" w:lineRule="exact"/>
              <w:rPr>
                <w:rFonts w:hint="eastAsia" w:ascii="方正仿宋_GBK" w:hAnsi="宋体" w:eastAsia="方正仿宋_GBK"/>
                <w:color w:val="auto"/>
                <w:sz w:val="21"/>
                <w:szCs w:val="21"/>
                <w:highlight w:val="none"/>
              </w:rPr>
            </w:pPr>
          </w:p>
        </w:tc>
        <w:tc>
          <w:tcPr>
            <w:tcW w:w="1182" w:type="dxa"/>
            <w:vAlign w:val="center"/>
          </w:tcPr>
          <w:p>
            <w:pPr>
              <w:spacing w:line="400" w:lineRule="exact"/>
              <w:rPr>
                <w:rFonts w:hint="eastAsia" w:ascii="方正仿宋_GBK" w:hAnsi="宋体" w:eastAsia="方正仿宋_GBK"/>
                <w:color w:val="auto"/>
                <w:sz w:val="21"/>
                <w:szCs w:val="21"/>
                <w:highlight w:val="none"/>
              </w:rPr>
            </w:pPr>
          </w:p>
        </w:tc>
        <w:tc>
          <w:tcPr>
            <w:tcW w:w="1105" w:type="dxa"/>
            <w:vAlign w:val="center"/>
          </w:tcPr>
          <w:p>
            <w:pPr>
              <w:spacing w:line="400" w:lineRule="exact"/>
              <w:rPr>
                <w:rFonts w:hint="eastAsia" w:ascii="方正仿宋_GBK" w:hAnsi="宋体" w:eastAsia="方正仿宋_GBK"/>
                <w:color w:val="auto"/>
                <w:sz w:val="21"/>
                <w:szCs w:val="21"/>
                <w:highlight w:val="none"/>
              </w:rPr>
            </w:pPr>
          </w:p>
        </w:tc>
        <w:tc>
          <w:tcPr>
            <w:tcW w:w="2023" w:type="dxa"/>
            <w:vAlign w:val="center"/>
          </w:tcPr>
          <w:p>
            <w:pPr>
              <w:spacing w:line="400" w:lineRule="exact"/>
              <w:rPr>
                <w:rFonts w:hint="eastAsia" w:ascii="方正仿宋_GBK" w:hAnsi="宋体" w:eastAsia="方正仿宋_GBK"/>
                <w:color w:val="auto"/>
                <w:sz w:val="21"/>
                <w:szCs w:val="21"/>
                <w:highlight w:val="none"/>
              </w:rPr>
            </w:pPr>
          </w:p>
        </w:tc>
      </w:tr>
      <w:tr>
        <w:tblPrEx>
          <w:tblLayout w:type="fixed"/>
        </w:tblPrEx>
        <w:trPr>
          <w:trHeight w:val="540" w:hRule="atLeast"/>
          <w:jc w:val="center"/>
        </w:trPr>
        <w:tc>
          <w:tcPr>
            <w:tcW w:w="664" w:type="dxa"/>
            <w:vAlign w:val="center"/>
          </w:tcPr>
          <w:p>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w:t>
            </w:r>
          </w:p>
        </w:tc>
        <w:tc>
          <w:tcPr>
            <w:tcW w:w="1488" w:type="dxa"/>
            <w:vAlign w:val="center"/>
          </w:tcPr>
          <w:p>
            <w:pPr>
              <w:spacing w:line="400" w:lineRule="exact"/>
              <w:rPr>
                <w:rFonts w:hint="eastAsia" w:ascii="方正仿宋_GBK" w:hAnsi="宋体" w:eastAsia="方正仿宋_GBK"/>
                <w:color w:val="auto"/>
                <w:sz w:val="21"/>
                <w:szCs w:val="21"/>
                <w:highlight w:val="none"/>
              </w:rPr>
            </w:pPr>
          </w:p>
        </w:tc>
        <w:tc>
          <w:tcPr>
            <w:tcW w:w="2606" w:type="dxa"/>
            <w:vAlign w:val="center"/>
          </w:tcPr>
          <w:p>
            <w:pPr>
              <w:spacing w:line="400" w:lineRule="exact"/>
              <w:rPr>
                <w:rFonts w:hint="eastAsia" w:ascii="方正仿宋_GBK" w:hAnsi="宋体" w:eastAsia="方正仿宋_GBK"/>
                <w:color w:val="auto"/>
                <w:sz w:val="21"/>
                <w:szCs w:val="21"/>
                <w:highlight w:val="none"/>
              </w:rPr>
            </w:pPr>
          </w:p>
        </w:tc>
        <w:tc>
          <w:tcPr>
            <w:tcW w:w="1182" w:type="dxa"/>
            <w:vAlign w:val="center"/>
          </w:tcPr>
          <w:p>
            <w:pPr>
              <w:spacing w:line="400" w:lineRule="exact"/>
              <w:rPr>
                <w:rFonts w:hint="eastAsia" w:ascii="方正仿宋_GBK" w:hAnsi="宋体" w:eastAsia="方正仿宋_GBK"/>
                <w:color w:val="auto"/>
                <w:sz w:val="21"/>
                <w:szCs w:val="21"/>
                <w:highlight w:val="none"/>
              </w:rPr>
            </w:pPr>
          </w:p>
        </w:tc>
        <w:tc>
          <w:tcPr>
            <w:tcW w:w="1105" w:type="dxa"/>
            <w:vAlign w:val="center"/>
          </w:tcPr>
          <w:p>
            <w:pPr>
              <w:spacing w:line="400" w:lineRule="exact"/>
              <w:rPr>
                <w:rFonts w:hint="eastAsia" w:ascii="方正仿宋_GBK" w:hAnsi="宋体" w:eastAsia="方正仿宋_GBK"/>
                <w:color w:val="auto"/>
                <w:sz w:val="21"/>
                <w:szCs w:val="21"/>
                <w:highlight w:val="none"/>
              </w:rPr>
            </w:pPr>
          </w:p>
        </w:tc>
        <w:tc>
          <w:tcPr>
            <w:tcW w:w="2023" w:type="dxa"/>
            <w:vAlign w:val="center"/>
          </w:tcPr>
          <w:p>
            <w:pPr>
              <w:spacing w:line="400" w:lineRule="exact"/>
              <w:rPr>
                <w:rFonts w:hint="eastAsia" w:ascii="方正仿宋_GBK" w:hAnsi="宋体" w:eastAsia="方正仿宋_GBK"/>
                <w:color w:val="auto"/>
                <w:sz w:val="21"/>
                <w:szCs w:val="21"/>
                <w:highlight w:val="none"/>
              </w:rPr>
            </w:pPr>
          </w:p>
        </w:tc>
      </w:tr>
      <w:tr>
        <w:tblPrEx>
          <w:tblLayout w:type="fixed"/>
        </w:tblPrEx>
        <w:trPr>
          <w:trHeight w:val="540" w:hRule="atLeast"/>
          <w:jc w:val="center"/>
        </w:trPr>
        <w:tc>
          <w:tcPr>
            <w:tcW w:w="664" w:type="dxa"/>
            <w:vAlign w:val="center"/>
          </w:tcPr>
          <w:p>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3</w:t>
            </w:r>
          </w:p>
        </w:tc>
        <w:tc>
          <w:tcPr>
            <w:tcW w:w="1488" w:type="dxa"/>
            <w:vAlign w:val="center"/>
          </w:tcPr>
          <w:p>
            <w:pPr>
              <w:spacing w:line="400" w:lineRule="exact"/>
              <w:rPr>
                <w:rFonts w:hint="eastAsia" w:ascii="方正仿宋_GBK" w:hAnsi="宋体" w:eastAsia="方正仿宋_GBK"/>
                <w:color w:val="auto"/>
                <w:sz w:val="21"/>
                <w:szCs w:val="21"/>
                <w:highlight w:val="none"/>
              </w:rPr>
            </w:pPr>
          </w:p>
        </w:tc>
        <w:tc>
          <w:tcPr>
            <w:tcW w:w="2606" w:type="dxa"/>
            <w:vAlign w:val="center"/>
          </w:tcPr>
          <w:p>
            <w:pPr>
              <w:spacing w:line="400" w:lineRule="exact"/>
              <w:rPr>
                <w:rFonts w:hint="eastAsia" w:ascii="方正仿宋_GBK" w:hAnsi="宋体" w:eastAsia="方正仿宋_GBK"/>
                <w:color w:val="auto"/>
                <w:sz w:val="21"/>
                <w:szCs w:val="21"/>
                <w:highlight w:val="none"/>
              </w:rPr>
            </w:pPr>
          </w:p>
        </w:tc>
        <w:tc>
          <w:tcPr>
            <w:tcW w:w="1182" w:type="dxa"/>
            <w:vAlign w:val="center"/>
          </w:tcPr>
          <w:p>
            <w:pPr>
              <w:spacing w:line="400" w:lineRule="exact"/>
              <w:rPr>
                <w:rFonts w:hint="eastAsia" w:ascii="方正仿宋_GBK" w:hAnsi="宋体" w:eastAsia="方正仿宋_GBK"/>
                <w:color w:val="auto"/>
                <w:sz w:val="21"/>
                <w:szCs w:val="21"/>
                <w:highlight w:val="none"/>
              </w:rPr>
            </w:pPr>
          </w:p>
        </w:tc>
        <w:tc>
          <w:tcPr>
            <w:tcW w:w="1105" w:type="dxa"/>
            <w:vAlign w:val="center"/>
          </w:tcPr>
          <w:p>
            <w:pPr>
              <w:spacing w:line="400" w:lineRule="exact"/>
              <w:rPr>
                <w:rFonts w:hint="eastAsia" w:ascii="方正仿宋_GBK" w:hAnsi="宋体" w:eastAsia="方正仿宋_GBK"/>
                <w:color w:val="auto"/>
                <w:sz w:val="21"/>
                <w:szCs w:val="21"/>
                <w:highlight w:val="none"/>
              </w:rPr>
            </w:pPr>
          </w:p>
        </w:tc>
        <w:tc>
          <w:tcPr>
            <w:tcW w:w="2023" w:type="dxa"/>
            <w:vAlign w:val="center"/>
          </w:tcPr>
          <w:p>
            <w:pPr>
              <w:spacing w:line="400" w:lineRule="exact"/>
              <w:rPr>
                <w:rFonts w:hint="eastAsia" w:ascii="方正仿宋_GBK" w:hAnsi="宋体" w:eastAsia="方正仿宋_GBK"/>
                <w:color w:val="auto"/>
                <w:sz w:val="21"/>
                <w:szCs w:val="21"/>
                <w:highlight w:val="none"/>
              </w:rPr>
            </w:pPr>
          </w:p>
        </w:tc>
      </w:tr>
      <w:tr>
        <w:tblPrEx>
          <w:tblLayout w:type="fixed"/>
        </w:tblPrEx>
        <w:trPr>
          <w:trHeight w:val="540" w:hRule="atLeast"/>
          <w:jc w:val="center"/>
        </w:trPr>
        <w:tc>
          <w:tcPr>
            <w:tcW w:w="664" w:type="dxa"/>
            <w:vAlign w:val="center"/>
          </w:tcPr>
          <w:p>
            <w:pPr>
              <w:spacing w:line="400" w:lineRule="exact"/>
              <w:jc w:val="center"/>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4</w:t>
            </w:r>
          </w:p>
        </w:tc>
        <w:tc>
          <w:tcPr>
            <w:tcW w:w="1488" w:type="dxa"/>
            <w:vAlign w:val="center"/>
          </w:tcPr>
          <w:p>
            <w:pPr>
              <w:spacing w:line="400" w:lineRule="exact"/>
              <w:rPr>
                <w:rFonts w:hint="eastAsia" w:ascii="方正仿宋_GBK" w:hAnsi="宋体" w:eastAsia="方正仿宋_GBK"/>
                <w:color w:val="auto"/>
                <w:sz w:val="21"/>
                <w:szCs w:val="21"/>
                <w:highlight w:val="none"/>
              </w:rPr>
            </w:pPr>
          </w:p>
        </w:tc>
        <w:tc>
          <w:tcPr>
            <w:tcW w:w="2606" w:type="dxa"/>
            <w:vAlign w:val="center"/>
          </w:tcPr>
          <w:p>
            <w:pPr>
              <w:spacing w:line="400" w:lineRule="exact"/>
              <w:rPr>
                <w:rFonts w:hint="eastAsia" w:ascii="方正仿宋_GBK" w:hAnsi="宋体" w:eastAsia="方正仿宋_GBK"/>
                <w:color w:val="auto"/>
                <w:sz w:val="21"/>
                <w:szCs w:val="21"/>
                <w:highlight w:val="none"/>
              </w:rPr>
            </w:pPr>
          </w:p>
        </w:tc>
        <w:tc>
          <w:tcPr>
            <w:tcW w:w="1182" w:type="dxa"/>
            <w:vAlign w:val="center"/>
          </w:tcPr>
          <w:p>
            <w:pPr>
              <w:spacing w:line="400" w:lineRule="exact"/>
              <w:rPr>
                <w:rFonts w:hint="eastAsia" w:ascii="方正仿宋_GBK" w:hAnsi="宋体" w:eastAsia="方正仿宋_GBK"/>
                <w:color w:val="auto"/>
                <w:sz w:val="21"/>
                <w:szCs w:val="21"/>
                <w:highlight w:val="none"/>
              </w:rPr>
            </w:pPr>
          </w:p>
        </w:tc>
        <w:tc>
          <w:tcPr>
            <w:tcW w:w="1105" w:type="dxa"/>
            <w:vAlign w:val="center"/>
          </w:tcPr>
          <w:p>
            <w:pPr>
              <w:spacing w:line="400" w:lineRule="exact"/>
              <w:rPr>
                <w:rFonts w:hint="eastAsia" w:ascii="方正仿宋_GBK" w:hAnsi="宋体" w:eastAsia="方正仿宋_GBK"/>
                <w:color w:val="auto"/>
                <w:sz w:val="21"/>
                <w:szCs w:val="21"/>
                <w:highlight w:val="none"/>
              </w:rPr>
            </w:pPr>
          </w:p>
        </w:tc>
        <w:tc>
          <w:tcPr>
            <w:tcW w:w="2023" w:type="dxa"/>
            <w:vAlign w:val="center"/>
          </w:tcPr>
          <w:p>
            <w:pPr>
              <w:spacing w:line="400" w:lineRule="exact"/>
              <w:rPr>
                <w:rFonts w:hint="eastAsia" w:ascii="方正仿宋_GBK" w:hAnsi="宋体" w:eastAsia="方正仿宋_GBK"/>
                <w:color w:val="auto"/>
                <w:sz w:val="21"/>
                <w:szCs w:val="21"/>
                <w:highlight w:val="none"/>
              </w:rPr>
            </w:pPr>
          </w:p>
        </w:tc>
      </w:tr>
      <w:tr>
        <w:tblPrEx>
          <w:tblLayout w:type="fixed"/>
        </w:tblPrEx>
        <w:trPr>
          <w:trHeight w:val="540" w:hRule="atLeast"/>
          <w:jc w:val="center"/>
        </w:trPr>
        <w:tc>
          <w:tcPr>
            <w:tcW w:w="664" w:type="dxa"/>
            <w:vAlign w:val="center"/>
          </w:tcPr>
          <w:p>
            <w:pPr>
              <w:spacing w:line="400" w:lineRule="exact"/>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5</w:t>
            </w:r>
          </w:p>
        </w:tc>
        <w:tc>
          <w:tcPr>
            <w:tcW w:w="1488" w:type="dxa"/>
            <w:vAlign w:val="center"/>
          </w:tcPr>
          <w:p>
            <w:pPr>
              <w:spacing w:line="400" w:lineRule="exact"/>
              <w:rPr>
                <w:rFonts w:hint="eastAsia" w:ascii="方正仿宋_GBK" w:hAnsi="宋体" w:eastAsia="方正仿宋_GBK"/>
                <w:color w:val="auto"/>
                <w:sz w:val="21"/>
                <w:szCs w:val="21"/>
                <w:highlight w:val="none"/>
              </w:rPr>
            </w:pPr>
          </w:p>
        </w:tc>
        <w:tc>
          <w:tcPr>
            <w:tcW w:w="2606" w:type="dxa"/>
            <w:vAlign w:val="center"/>
          </w:tcPr>
          <w:p>
            <w:pPr>
              <w:spacing w:line="400" w:lineRule="exact"/>
              <w:rPr>
                <w:rFonts w:hint="eastAsia" w:ascii="方正仿宋_GBK" w:hAnsi="宋体" w:eastAsia="方正仿宋_GBK"/>
                <w:color w:val="auto"/>
                <w:sz w:val="21"/>
                <w:szCs w:val="21"/>
                <w:highlight w:val="none"/>
              </w:rPr>
            </w:pPr>
          </w:p>
        </w:tc>
        <w:tc>
          <w:tcPr>
            <w:tcW w:w="1182" w:type="dxa"/>
            <w:vAlign w:val="center"/>
          </w:tcPr>
          <w:p>
            <w:pPr>
              <w:spacing w:line="400" w:lineRule="exact"/>
              <w:rPr>
                <w:rFonts w:hint="eastAsia" w:ascii="方正仿宋_GBK" w:hAnsi="宋体" w:eastAsia="方正仿宋_GBK"/>
                <w:color w:val="auto"/>
                <w:sz w:val="21"/>
                <w:szCs w:val="21"/>
                <w:highlight w:val="none"/>
              </w:rPr>
            </w:pPr>
          </w:p>
        </w:tc>
        <w:tc>
          <w:tcPr>
            <w:tcW w:w="1105" w:type="dxa"/>
            <w:vAlign w:val="center"/>
          </w:tcPr>
          <w:p>
            <w:pPr>
              <w:spacing w:line="400" w:lineRule="exact"/>
              <w:rPr>
                <w:rFonts w:hint="eastAsia" w:ascii="方正仿宋_GBK" w:hAnsi="宋体" w:eastAsia="方正仿宋_GBK"/>
                <w:color w:val="auto"/>
                <w:sz w:val="21"/>
                <w:szCs w:val="21"/>
                <w:highlight w:val="none"/>
              </w:rPr>
            </w:pPr>
          </w:p>
        </w:tc>
        <w:tc>
          <w:tcPr>
            <w:tcW w:w="2023" w:type="dxa"/>
            <w:vAlign w:val="center"/>
          </w:tcPr>
          <w:p>
            <w:pPr>
              <w:spacing w:line="400" w:lineRule="exact"/>
              <w:rPr>
                <w:rFonts w:hint="eastAsia" w:ascii="方正仿宋_GBK" w:hAnsi="宋体" w:eastAsia="方正仿宋_GBK"/>
                <w:color w:val="auto"/>
                <w:sz w:val="21"/>
                <w:szCs w:val="21"/>
                <w:highlight w:val="none"/>
              </w:rPr>
            </w:pPr>
          </w:p>
        </w:tc>
      </w:tr>
      <w:tr>
        <w:tblPrEx>
          <w:tblLayout w:type="fixed"/>
        </w:tblPrEx>
        <w:trPr>
          <w:trHeight w:val="805" w:hRule="atLeast"/>
          <w:jc w:val="center"/>
        </w:trPr>
        <w:tc>
          <w:tcPr>
            <w:tcW w:w="2152" w:type="dxa"/>
            <w:gridSpan w:val="2"/>
            <w:vAlign w:val="center"/>
          </w:tcPr>
          <w:p>
            <w:pPr>
              <w:spacing w:line="400" w:lineRule="exact"/>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供应商名称（盖章）</w:t>
            </w:r>
          </w:p>
        </w:tc>
        <w:tc>
          <w:tcPr>
            <w:tcW w:w="6916" w:type="dxa"/>
            <w:gridSpan w:val="4"/>
            <w:vAlign w:val="center"/>
          </w:tcPr>
          <w:p>
            <w:pPr>
              <w:spacing w:line="400" w:lineRule="exact"/>
              <w:jc w:val="lef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供应商签字：</w:t>
            </w:r>
          </w:p>
        </w:tc>
      </w:tr>
      <w:tr>
        <w:tblPrEx>
          <w:tblLayout w:type="fixed"/>
        </w:tblPrEx>
        <w:trPr>
          <w:trHeight w:val="3634" w:hRule="atLeast"/>
          <w:jc w:val="center"/>
        </w:trPr>
        <w:tc>
          <w:tcPr>
            <w:tcW w:w="2152" w:type="dxa"/>
            <w:gridSpan w:val="2"/>
            <w:vAlign w:val="center"/>
          </w:tcPr>
          <w:p>
            <w:pPr>
              <w:spacing w:line="400" w:lineRule="exact"/>
              <w:ind w:left="420" w:hanging="420" w:hangingChars="2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需求部门</w:t>
            </w:r>
            <w:r>
              <w:rPr>
                <w:rFonts w:hint="eastAsia" w:ascii="方正仿宋_GBK" w:hAnsi="宋体" w:eastAsia="方正仿宋_GBK"/>
                <w:color w:val="auto"/>
                <w:sz w:val="21"/>
                <w:szCs w:val="21"/>
                <w:highlight w:val="none"/>
              </w:rPr>
              <w:t>验收意见（盖章）</w:t>
            </w:r>
          </w:p>
        </w:tc>
        <w:tc>
          <w:tcPr>
            <w:tcW w:w="6916" w:type="dxa"/>
            <w:gridSpan w:val="4"/>
            <w:vAlign w:val="top"/>
          </w:tcPr>
          <w:p>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1.是否按时完成本项目规定的服务项目，且做了使用培训。</w:t>
            </w:r>
          </w:p>
          <w:p>
            <w:pPr>
              <w:spacing w:line="400" w:lineRule="exact"/>
              <w:ind w:firstLine="3570" w:firstLineChars="17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是</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w:t>
            </w:r>
            <w:r>
              <w:rPr>
                <w:rFonts w:hint="eastAsia" w:ascii="方正仿宋_GBK" w:hAnsi="宋体" w:eastAsia="方正仿宋_GBK"/>
                <w:color w:val="auto"/>
                <w:sz w:val="21"/>
                <w:szCs w:val="21"/>
                <w:highlight w:val="none"/>
                <w:lang w:val="en-US" w:eastAsia="zh-CN"/>
              </w:rPr>
              <w:t>否</w:t>
            </w:r>
            <w:r>
              <w:rPr>
                <w:rFonts w:hint="eastAsia" w:ascii="方正仿宋_GBK" w:hAnsi="宋体" w:eastAsia="方正仿宋_GBK"/>
                <w:color w:val="auto"/>
                <w:sz w:val="21"/>
                <w:szCs w:val="21"/>
                <w:highlight w:val="none"/>
              </w:rPr>
              <w:t>□</w:t>
            </w:r>
          </w:p>
          <w:p>
            <w:pPr>
              <w:spacing w:line="400" w:lineRule="exact"/>
              <w:ind w:firstLine="420"/>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2.服务过程和服务成果经考核为：</w:t>
            </w:r>
          </w:p>
          <w:p>
            <w:pPr>
              <w:spacing w:line="400" w:lineRule="exact"/>
              <w:ind w:firstLine="3465" w:firstLineChars="165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 xml:space="preserve">合格□  </w:t>
            </w:r>
            <w:r>
              <w:rPr>
                <w:rFonts w:hint="eastAsia" w:ascii="方正仿宋_GBK" w:hAnsi="宋体" w:eastAsia="方正仿宋_GBK"/>
                <w:color w:val="auto"/>
                <w:sz w:val="21"/>
                <w:szCs w:val="21"/>
                <w:highlight w:val="none"/>
                <w:lang w:val="en-US" w:eastAsia="zh-CN"/>
              </w:rPr>
              <w:t xml:space="preserve">  </w:t>
            </w:r>
            <w:r>
              <w:rPr>
                <w:rFonts w:hint="eastAsia" w:ascii="方正仿宋_GBK" w:hAnsi="宋体" w:eastAsia="方正仿宋_GBK"/>
                <w:color w:val="auto"/>
                <w:sz w:val="21"/>
                <w:szCs w:val="21"/>
                <w:highlight w:val="none"/>
              </w:rPr>
              <w:t xml:space="preserve"> 不合格□</w:t>
            </w:r>
          </w:p>
          <w:p>
            <w:pPr>
              <w:spacing w:line="400" w:lineRule="exact"/>
              <w:ind w:firstLine="420"/>
              <w:rPr>
                <w:rFonts w:hint="eastAsia" w:ascii="方正仿宋_GBK" w:hAnsi="宋体" w:eastAsia="方正仿宋_GBK" w:cs="Times New Roman"/>
                <w:color w:val="auto"/>
                <w:sz w:val="21"/>
                <w:szCs w:val="21"/>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3.验收小组</w:t>
            </w:r>
            <w:r>
              <w:rPr>
                <w:rFonts w:hint="eastAsia" w:ascii="方正仿宋_GBK" w:hAnsi="宋体" w:eastAsia="方正仿宋_GBK" w:cs="Times New Roman"/>
                <w:color w:val="auto"/>
                <w:sz w:val="21"/>
                <w:szCs w:val="21"/>
                <w:highlight w:val="none"/>
                <w:lang w:val="en-US" w:eastAsia="zh-CN"/>
              </w:rPr>
              <w:t>综合验收意见：</w:t>
            </w:r>
          </w:p>
          <w:p>
            <w:pPr>
              <w:spacing w:line="400" w:lineRule="exact"/>
              <w:ind w:firstLine="3465" w:firstLineChars="1650"/>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通过□     不通过□</w:t>
            </w:r>
          </w:p>
          <w:tbl>
            <w:tblPr>
              <w:tblStyle w:val="72"/>
              <w:tblW w:w="4999"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448"/>
              <w:gridCol w:w="2093"/>
            </w:tblGrid>
            <w:tr>
              <w:tblPrEx>
                <w:tblLayout w:type="fixed"/>
              </w:tblPrEx>
              <w:trPr>
                <w:trHeight w:val="652" w:hRule="atLeast"/>
                <w:jc w:val="center"/>
              </w:trPr>
              <w:tc>
                <w:tcPr>
                  <w:tcW w:w="2148" w:type="dxa"/>
                  <w:vAlign w:val="top"/>
                </w:tcPr>
                <w:p>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项目负责人签字</w:t>
                  </w:r>
                </w:p>
              </w:tc>
              <w:tc>
                <w:tcPr>
                  <w:tcW w:w="2448" w:type="dxa"/>
                  <w:vAlign w:val="top"/>
                </w:tcPr>
                <w:p>
                  <w:pPr>
                    <w:spacing w:line="400" w:lineRule="exact"/>
                    <w:jc w:val="left"/>
                    <w:rPr>
                      <w:rFonts w:hint="eastAsia"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需求部门</w:t>
                  </w:r>
                </w:p>
                <w:p>
                  <w:pPr>
                    <w:spacing w:line="400" w:lineRule="exact"/>
                    <w:jc w:val="left"/>
                    <w:rPr>
                      <w:rFonts w:hint="default" w:ascii="方正仿宋_GBK" w:hAnsi="宋体" w:eastAsia="方正仿宋_GBK"/>
                      <w:color w:val="auto"/>
                      <w:sz w:val="21"/>
                      <w:szCs w:val="21"/>
                      <w:highlight w:val="none"/>
                      <w:vertAlign w:val="baseline"/>
                      <w:lang w:val="en-US"/>
                    </w:rPr>
                  </w:pPr>
                  <w:r>
                    <w:rPr>
                      <w:rFonts w:hint="eastAsia" w:ascii="方正仿宋_GBK" w:hAnsi="宋体" w:eastAsia="方正仿宋_GBK"/>
                      <w:color w:val="auto"/>
                      <w:sz w:val="21"/>
                      <w:szCs w:val="21"/>
                      <w:highlight w:val="none"/>
                      <w:vertAlign w:val="baseline"/>
                      <w:lang w:val="en-US" w:eastAsia="zh-CN"/>
                    </w:rPr>
                    <w:t>其他验收人签字</w:t>
                  </w:r>
                </w:p>
              </w:tc>
              <w:tc>
                <w:tcPr>
                  <w:tcW w:w="2093" w:type="dxa"/>
                  <w:vAlign w:val="top"/>
                </w:tcPr>
                <w:p>
                  <w:pPr>
                    <w:spacing w:line="400" w:lineRule="exact"/>
                    <w:jc w:val="left"/>
                    <w:rPr>
                      <w:rFonts w:hint="eastAsia"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采购部门</w:t>
                  </w:r>
                </w:p>
                <w:p>
                  <w:pPr>
                    <w:spacing w:line="400" w:lineRule="exact"/>
                    <w:jc w:val="left"/>
                    <w:rPr>
                      <w:rFonts w:hint="default" w:ascii="方正仿宋_GBK" w:hAnsi="宋体" w:eastAsia="方正仿宋_GBK"/>
                      <w:color w:val="auto"/>
                      <w:sz w:val="21"/>
                      <w:szCs w:val="21"/>
                      <w:highlight w:val="none"/>
                      <w:vertAlign w:val="baseline"/>
                      <w:lang w:val="en-US" w:eastAsia="zh-CN"/>
                    </w:rPr>
                  </w:pPr>
                  <w:r>
                    <w:rPr>
                      <w:rFonts w:hint="eastAsia" w:ascii="方正仿宋_GBK" w:hAnsi="宋体" w:eastAsia="方正仿宋_GBK"/>
                      <w:color w:val="auto"/>
                      <w:sz w:val="21"/>
                      <w:szCs w:val="21"/>
                      <w:highlight w:val="none"/>
                      <w:vertAlign w:val="baseline"/>
                      <w:lang w:val="en-US" w:eastAsia="zh-CN"/>
                    </w:rPr>
                    <w:t>验收人签字</w:t>
                  </w:r>
                </w:p>
              </w:tc>
            </w:tr>
            <w:tr>
              <w:tblPrEx>
                <w:tblLayout w:type="fixed"/>
              </w:tblPrEx>
              <w:trPr>
                <w:trHeight w:val="1124" w:hRule="atLeast"/>
                <w:jc w:val="center"/>
              </w:trPr>
              <w:tc>
                <w:tcPr>
                  <w:tcW w:w="2148" w:type="dxa"/>
                  <w:vAlign w:val="top"/>
                </w:tcPr>
                <w:p>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2448" w:type="dxa"/>
                  <w:vAlign w:val="top"/>
                </w:tcPr>
                <w:p>
                  <w:pPr>
                    <w:spacing w:line="400" w:lineRule="exact"/>
                    <w:jc w:val="center"/>
                    <w:rPr>
                      <w:rFonts w:hint="eastAsia" w:ascii="方正仿宋_GBK" w:hAnsi="宋体" w:eastAsia="方正仿宋_GBK"/>
                      <w:color w:val="auto"/>
                      <w:sz w:val="21"/>
                      <w:szCs w:val="21"/>
                      <w:highlight w:val="none"/>
                      <w:vertAlign w:val="baseline"/>
                      <w:lang w:val="en-US" w:eastAsia="zh-CN"/>
                    </w:rPr>
                  </w:pPr>
                </w:p>
              </w:tc>
              <w:tc>
                <w:tcPr>
                  <w:tcW w:w="2093" w:type="dxa"/>
                  <w:vAlign w:val="top"/>
                </w:tcPr>
                <w:p>
                  <w:pPr>
                    <w:spacing w:line="400" w:lineRule="exact"/>
                    <w:jc w:val="center"/>
                    <w:rPr>
                      <w:rFonts w:hint="eastAsia" w:ascii="方正仿宋_GBK" w:hAnsi="宋体" w:eastAsia="方正仿宋_GBK"/>
                      <w:color w:val="auto"/>
                      <w:sz w:val="21"/>
                      <w:szCs w:val="21"/>
                      <w:highlight w:val="none"/>
                      <w:vertAlign w:val="baseline"/>
                      <w:lang w:val="en-US" w:eastAsia="zh-CN"/>
                    </w:rPr>
                  </w:pPr>
                </w:p>
              </w:tc>
            </w:tr>
          </w:tbl>
          <w:p>
            <w:pPr>
              <w:spacing w:line="400" w:lineRule="exact"/>
              <w:jc w:val="right"/>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验收</w:t>
            </w:r>
            <w:r>
              <w:rPr>
                <w:rFonts w:hint="eastAsia" w:ascii="方正仿宋_GBK" w:hAnsi="宋体" w:eastAsia="方正仿宋_GBK"/>
                <w:color w:val="auto"/>
                <w:sz w:val="21"/>
                <w:szCs w:val="21"/>
                <w:highlight w:val="none"/>
              </w:rPr>
              <w:t>时间：</w:t>
            </w:r>
            <w:r>
              <w:rPr>
                <w:rFonts w:hint="eastAsia" w:ascii="方正仿宋_GBK" w:hAnsi="宋体" w:eastAsia="方正仿宋_GBK"/>
                <w:color w:val="auto"/>
                <w:sz w:val="21"/>
                <w:szCs w:val="21"/>
                <w:highlight w:val="none"/>
                <w:lang w:val="en-US" w:eastAsia="zh-CN"/>
              </w:rPr>
              <w:t xml:space="preserve">      年      月      日 </w:t>
            </w:r>
          </w:p>
        </w:tc>
      </w:tr>
      <w:tr>
        <w:tblPrEx>
          <w:tblLayout w:type="fixed"/>
        </w:tblPrEx>
        <w:trPr>
          <w:trHeight w:val="1037" w:hRule="atLeast"/>
          <w:jc w:val="center"/>
        </w:trPr>
        <w:tc>
          <w:tcPr>
            <w:tcW w:w="2152" w:type="dxa"/>
            <w:gridSpan w:val="2"/>
            <w:vAlign w:val="center"/>
          </w:tcPr>
          <w:p>
            <w:pPr>
              <w:spacing w:line="400" w:lineRule="exact"/>
              <w:ind w:firstLine="56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备注</w:t>
            </w:r>
          </w:p>
        </w:tc>
        <w:tc>
          <w:tcPr>
            <w:tcW w:w="6916" w:type="dxa"/>
            <w:gridSpan w:val="4"/>
            <w:vAlign w:val="top"/>
          </w:tcPr>
          <w:p>
            <w:pPr>
              <w:spacing w:line="400" w:lineRule="exact"/>
              <w:ind w:firstLine="560"/>
              <w:rPr>
                <w:rFonts w:hint="eastAsia" w:ascii="方正仿宋_GBK" w:hAnsi="宋体" w:eastAsia="方正仿宋_GBK"/>
                <w:color w:val="auto"/>
                <w:sz w:val="21"/>
                <w:szCs w:val="21"/>
                <w:highlight w:val="none"/>
              </w:rPr>
            </w:pPr>
          </w:p>
          <w:p>
            <w:pPr>
              <w:pStyle w:val="4"/>
              <w:jc w:val="both"/>
              <w:rPr>
                <w:rFonts w:hint="eastAsia" w:ascii="方正仿宋_GBK" w:hAnsi="宋体" w:eastAsia="方正仿宋_GBK"/>
                <w:color w:val="auto"/>
                <w:sz w:val="21"/>
                <w:szCs w:val="21"/>
                <w:highlight w:val="none"/>
              </w:rPr>
            </w:pPr>
          </w:p>
          <w:p>
            <w:pPr>
              <w:rPr>
                <w:rFonts w:hint="eastAsia"/>
                <w:color w:val="auto"/>
                <w:highlight w:val="none"/>
              </w:rPr>
            </w:pPr>
          </w:p>
        </w:tc>
      </w:tr>
    </w:tbl>
    <w:p>
      <w:pPr>
        <w:keepNext/>
        <w:keepLines/>
        <w:jc w:val="center"/>
        <w:rPr>
          <w:rFonts w:hint="eastAsia" w:ascii="方正仿宋_GBK" w:hAnsi="方正仿宋_GBK" w:eastAsia="方正仿宋_GBK" w:cs="方正仿宋_GBK"/>
          <w:color w:val="auto"/>
          <w:sz w:val="36"/>
          <w:szCs w:val="30"/>
          <w:highlight w:val="none"/>
        </w:rPr>
      </w:pPr>
    </w:p>
    <w:p>
      <w:pPr>
        <w:rPr>
          <w:rFonts w:hint="eastAsia" w:ascii="方正仿宋_GBK" w:hAnsi="方正仿宋_GBK" w:eastAsia="方正仿宋_GBK" w:cs="方正仿宋_GBK"/>
          <w:color w:val="auto"/>
          <w:sz w:val="36"/>
          <w:szCs w:val="30"/>
          <w:highlight w:val="none"/>
        </w:rPr>
        <w:sectPr>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36"/>
          <w:szCs w:val="30"/>
          <w:highlight w:val="none"/>
        </w:rPr>
        <w:br w:type="page"/>
      </w:r>
    </w:p>
    <w:p>
      <w:pPr>
        <w:pStyle w:val="3"/>
        <w:spacing w:before="120" w:beforeLines="50" w:after="120" w:afterLines="50" w:line="240" w:lineRule="auto"/>
        <w:jc w:val="center"/>
        <w:rPr>
          <w:rFonts w:hint="eastAsia" w:ascii="方正小标宋_GBK" w:hAnsi="方正小标宋_GBK" w:eastAsia="方正小标宋_GBK" w:cs="方正小标宋_GBK"/>
          <w:b/>
          <w:bCs w:val="0"/>
          <w:color w:val="auto"/>
          <w:sz w:val="36"/>
          <w:szCs w:val="32"/>
          <w:highlight w:val="none"/>
        </w:rPr>
      </w:pPr>
      <w:bookmarkStart w:id="263" w:name="_Toc28657"/>
      <w:bookmarkStart w:id="264" w:name="_Toc350"/>
      <w:bookmarkStart w:id="265" w:name="_Toc14907"/>
      <w:bookmarkStart w:id="266" w:name="_Toc752"/>
      <w:bookmarkStart w:id="267" w:name="_Toc6913"/>
      <w:bookmarkStart w:id="268" w:name="_Toc17841"/>
      <w:r>
        <w:rPr>
          <w:rFonts w:hint="eastAsia" w:ascii="方正小标宋_GBK" w:hAnsi="方正小标宋_GBK" w:eastAsia="方正小标宋_GBK" w:cs="方正小标宋_GBK"/>
          <w:b/>
          <w:bCs w:val="0"/>
          <w:color w:val="auto"/>
          <w:sz w:val="36"/>
          <w:szCs w:val="32"/>
          <w:highlight w:val="none"/>
        </w:rPr>
        <w:t>第七篇  响应文件编制要求</w:t>
      </w:r>
      <w:bookmarkEnd w:id="263"/>
      <w:bookmarkEnd w:id="264"/>
      <w:bookmarkEnd w:id="265"/>
      <w:bookmarkEnd w:id="266"/>
      <w:bookmarkEnd w:id="267"/>
      <w:bookmarkEnd w:id="268"/>
    </w:p>
    <w:p>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一、经济部分</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（一）竞争性磋商报价函</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二、技术部分</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p>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三、商务部分</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w:t>
      </w:r>
    </w:p>
    <w:p>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四、资格条件及其他</w:t>
      </w:r>
    </w:p>
    <w:p>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269" w:name="_Toc313888360"/>
      <w:bookmarkStart w:id="270" w:name="_Toc342913419"/>
      <w:bookmarkStart w:id="271" w:name="_Toc313008356"/>
      <w:bookmarkStart w:id="272" w:name="_Toc283382454"/>
      <w:bookmarkStart w:id="273" w:name="_Toc12789073"/>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（二）法定代表人身份证明书（格式）</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（三）法定代表人授权委托书（格式）</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（四）基本资格条件承诺函（格式）</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（五）特定资格条件证明文件（如果有）</w:t>
      </w:r>
    </w:p>
    <w:p>
      <w:pPr>
        <w:spacing w:line="400" w:lineRule="exact"/>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五、其他应提供的资料</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其他与项目有关的资料（自附）</w:t>
      </w:r>
    </w:p>
    <w:p>
      <w:pPr>
        <w:snapToGrid w:val="0"/>
        <w:spacing w:line="360" w:lineRule="auto"/>
        <w:rPr>
          <w:rFonts w:hint="eastAsia" w:ascii="方正仿宋_GBK" w:hAnsi="方正仿宋_GBK" w:eastAsia="方正仿宋_GBK" w:cs="方正仿宋_GBK"/>
          <w:color w:val="auto"/>
          <w:sz w:val="24"/>
          <w:szCs w:val="24"/>
          <w:highlight w:val="none"/>
          <w:bdr w:val="single" w:color="auto" w:sz="4" w:space="0"/>
        </w:rPr>
        <w:sectPr>
          <w:pgSz w:w="11907" w:h="16840"/>
          <w:pgMar w:top="1417" w:right="1417" w:bottom="1134" w:left="1417" w:header="851" w:footer="992" w:gutter="0"/>
          <w:pgNumType w:fmt="numberInDash"/>
          <w:cols w:space="0" w:num="1"/>
          <w:rtlGutter w:val="0"/>
          <w:docGrid w:linePitch="380" w:charSpace="0"/>
        </w:sectPr>
      </w:pPr>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74" w:name="_Toc30811"/>
      <w:bookmarkStart w:id="275" w:name="_Toc15899"/>
      <w:bookmarkStart w:id="276" w:name="_Toc2265"/>
      <w:bookmarkStart w:id="277" w:name="_Toc21996"/>
      <w:bookmarkStart w:id="278" w:name="_Toc20842"/>
      <w:bookmarkStart w:id="279" w:name="_Toc25805"/>
      <w:r>
        <w:rPr>
          <w:rFonts w:hint="eastAsia" w:ascii="方正仿宋_GBK" w:hAnsi="方正仿宋_GBK" w:eastAsia="方正仿宋_GBK" w:cs="方正仿宋_GBK"/>
          <w:color w:val="auto"/>
          <w:sz w:val="24"/>
          <w:szCs w:val="24"/>
          <w:highlight w:val="none"/>
        </w:rPr>
        <w:t>一、经济部分</w:t>
      </w:r>
      <w:bookmarkEnd w:id="269"/>
      <w:bookmarkEnd w:id="270"/>
      <w:bookmarkEnd w:id="271"/>
      <w:bookmarkEnd w:id="274"/>
      <w:bookmarkEnd w:id="275"/>
      <w:bookmarkEnd w:id="276"/>
      <w:bookmarkEnd w:id="277"/>
      <w:bookmarkEnd w:id="278"/>
      <w:bookmarkEnd w:id="279"/>
    </w:p>
    <w:bookmarkEnd w:id="272"/>
    <w:bookmarkEnd w:id="273"/>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（一）竞争性磋商报价函</w:t>
      </w:r>
    </w:p>
    <w:p>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竞争性磋商报价函</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0" w:firstLineChars="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u w:val="single"/>
        </w:rPr>
        <w:t>（采购代理机构名称）</w:t>
      </w:r>
      <w:r>
        <w:rPr>
          <w:rFonts w:hint="eastAsia" w:ascii="Times New Roman" w:hAnsi="Times New Roman" w:eastAsia="方正仿宋_GBK" w:cs="方正仿宋_GBK"/>
          <w:color w:val="auto"/>
          <w:sz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我方收到</w:t>
      </w:r>
      <w:r>
        <w:rPr>
          <w:rFonts w:hint="eastAsia" w:ascii="Times New Roman" w:hAnsi="Times New Roman" w:eastAsia="方正仿宋_GBK" w:cs="方正仿宋_GBK"/>
          <w:color w:val="auto"/>
          <w:sz w:val="24"/>
          <w:highlight w:val="none"/>
          <w:u w:val="single"/>
          <w:lang w:val="en-US" w:eastAsia="zh-CN"/>
        </w:rPr>
        <w:t xml:space="preserve">                                    </w:t>
      </w:r>
      <w:r>
        <w:rPr>
          <w:rFonts w:hint="eastAsia" w:ascii="Times New Roman" w:hAnsi="Times New Roman" w:eastAsia="方正仿宋_GBK" w:cs="方正仿宋_GBK"/>
          <w:color w:val="auto"/>
          <w:sz w:val="24"/>
          <w:highlight w:val="none"/>
        </w:rPr>
        <w:t>（项目名称）的竞争性磋商文件，经详细研究，决定参加该项目的磋商。</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1.愿意按照竞争性磋商文件中的所有要求，提供本项目交货及技术服务，</w:t>
      </w:r>
      <w:r>
        <w:rPr>
          <w:rFonts w:hint="eastAsia" w:ascii="Times New Roman" w:hAnsi="Times New Roman" w:eastAsia="方正仿宋_GBK" w:cs="方正仿宋_GBK"/>
          <w:color w:val="auto"/>
          <w:sz w:val="24"/>
          <w:szCs w:val="24"/>
          <w:highlight w:val="none"/>
        </w:rPr>
        <w:t>初始报价为人民币大写：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人民币小写：</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。以我公司最后报价为准</w:t>
      </w:r>
      <w:r>
        <w:rPr>
          <w:rFonts w:hint="eastAsia" w:ascii="Times New Roman" w:hAnsi="Times New Roman" w:eastAsia="方正仿宋_GBK" w:cs="方正仿宋_GBK"/>
          <w:color w:val="auto"/>
          <w:sz w:val="24"/>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2.我方现提交的响应文件为：响应文件正本   份，副本   份，电子文档   份。</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3.我方承诺：本次磋商的有效期为90天。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4.我方完全理解和接受贵方竞争性磋商文件的一切规定和要求及评审办法。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5.在整个竞争性磋商过程中，我方若有违规行为，接受按照《中华人民共和国政府采购法》和《竞争性磋商文件》之规定给予惩罚。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6.我方若成为成交供应商，将按照最终磋商结果签订合同，</w:t>
      </w:r>
      <w:r>
        <w:rPr>
          <w:rFonts w:hint="eastAsia" w:ascii="Times New Roman" w:hAnsi="Times New Roman" w:eastAsia="方正仿宋_GBK" w:cs="方正仿宋_GBK"/>
          <w:color w:val="auto"/>
          <w:sz w:val="24"/>
          <w:highlight w:val="none"/>
          <w:lang w:eastAsia="zh-CN"/>
        </w:rPr>
        <w:t>并</w:t>
      </w:r>
      <w:r>
        <w:rPr>
          <w:rFonts w:hint="eastAsia" w:ascii="Times New Roman" w:hAnsi="Times New Roman" w:eastAsia="方正仿宋_GBK" w:cs="方正仿宋_GBK"/>
          <w:color w:val="auto"/>
          <w:sz w:val="24"/>
          <w:highlight w:val="none"/>
        </w:rPr>
        <w:t>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7.我方同意按竞争性磋商文件规定。如果我方成为成交供应商，保证在接到成交通知书前，向采购代理机构缴纳竞争性磋商文件规定的采购代理服务费。</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8.我方未为采购项目提供整体设计、规范编制或者项目管理、监理、检测等服务。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联系人：</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highlight w:val="none"/>
        </w:rPr>
      </w:pPr>
      <w:r>
        <w:rPr>
          <w:rFonts w:hint="eastAsia" w:ascii="Times New Roman" w:hAnsi="Times New Roman" w:eastAsia="方正仿宋_GBK" w:cs="方正仿宋_GBK"/>
          <w:color w:val="auto"/>
          <w:sz w:val="24"/>
          <w:highlight w:val="none"/>
        </w:rPr>
        <w:t xml:space="preserve">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 年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 xml:space="preserve">月   </w:t>
      </w:r>
      <w:r>
        <w:rPr>
          <w:rFonts w:hint="eastAsia" w:ascii="Times New Roman" w:hAnsi="Times New Roman" w:eastAsia="方正仿宋_GBK" w:cs="方正仿宋_GBK"/>
          <w:color w:val="auto"/>
          <w:sz w:val="24"/>
          <w:highlight w:val="none"/>
          <w:lang w:val="en-US" w:eastAsia="zh-CN"/>
        </w:rPr>
        <w:t xml:space="preserve">    </w:t>
      </w:r>
      <w:r>
        <w:rPr>
          <w:rFonts w:hint="eastAsia" w:ascii="Times New Roman" w:hAnsi="Times New Roman" w:eastAsia="方正仿宋_GBK" w:cs="方正仿宋_GBK"/>
          <w:color w:val="auto"/>
          <w:sz w:val="24"/>
          <w:highlight w:val="none"/>
        </w:rPr>
        <w:t>日</w:t>
      </w:r>
    </w:p>
    <w:p>
      <w:pPr>
        <w:pStyle w:val="257"/>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 xml:space="preserve">    </w:t>
      </w: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pStyle w:val="257"/>
        <w:rPr>
          <w:rFonts w:hint="eastAsia" w:ascii="方正仿宋_GBK" w:hAnsi="方正仿宋_GBK" w:eastAsia="方正仿宋_GBK" w:cs="方正仿宋_GBK"/>
          <w:color w:val="auto"/>
          <w:highlight w:val="none"/>
        </w:rPr>
      </w:pPr>
    </w:p>
    <w:p>
      <w:pPr>
        <w:keepNext w:val="0"/>
        <w:keepLines w:val="0"/>
        <w:pageBreakBefore w:val="0"/>
        <w:widowControl w:val="0"/>
        <w:tabs>
          <w:tab w:val="left" w:pos="2895"/>
        </w:tabs>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项目编号：                              </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磋商项目名称： </w:t>
      </w:r>
    </w:p>
    <w:tbl>
      <w:tblPr>
        <w:tblStyle w:val="7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64"/>
        <w:gridCol w:w="3127"/>
        <w:gridCol w:w="1235"/>
        <w:gridCol w:w="1235"/>
        <w:gridCol w:w="1129"/>
      </w:tblGrid>
      <w:tr>
        <w:tblPrEx>
          <w:tblLayout w:type="fixed"/>
        </w:tblPrEx>
        <w:trPr>
          <w:trHeight w:val="677" w:hRule="exact"/>
          <w:jc w:val="center"/>
        </w:trPr>
        <w:tc>
          <w:tcPr>
            <w:tcW w:w="87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名称</w:t>
            </w:r>
          </w:p>
        </w:tc>
        <w:tc>
          <w:tcPr>
            <w:tcW w:w="3127"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方正仿宋_GBK" w:hAnsi="方正仿宋_GBK" w:eastAsia="方正仿宋_GBK" w:cs="方正仿宋_GBK"/>
                <w:b/>
                <w:color w:val="auto"/>
                <w:sz w:val="24"/>
                <w:szCs w:val="24"/>
                <w:highlight w:val="none"/>
              </w:rPr>
              <w:t>相关信息</w:t>
            </w: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数量</w:t>
            </w: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单价</w:t>
            </w:r>
          </w:p>
        </w:tc>
        <w:tc>
          <w:tcPr>
            <w:tcW w:w="1129"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合计</w:t>
            </w: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10</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11</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3127"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235"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1129" w:type="dxa"/>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417" w:hRule="exact"/>
          <w:jc w:val="center"/>
        </w:trPr>
        <w:tc>
          <w:tcPr>
            <w:tcW w:w="874" w:type="dxa"/>
            <w:vAlign w:val="center"/>
          </w:tcPr>
          <w:p>
            <w:pPr>
              <w:pStyle w:val="18"/>
              <w:keepNext w:val="0"/>
              <w:keepLines w:val="0"/>
              <w:pageBreakBefore w:val="0"/>
              <w:widowControl w:val="0"/>
              <w:kinsoku/>
              <w:wordWrap/>
              <w:overflowPunct/>
              <w:topLinePunct w:val="0"/>
              <w:autoSpaceDE/>
              <w:autoSpaceDN/>
              <w:bidi w:val="0"/>
              <w:adjustRightInd/>
              <w:spacing w:line="400" w:lineRule="exact"/>
              <w:ind w:left="3920"/>
              <w:jc w:val="center"/>
              <w:textAlignment w:val="auto"/>
              <w:outlineLvl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12</w:t>
            </w:r>
          </w:p>
        </w:tc>
        <w:tc>
          <w:tcPr>
            <w:tcW w:w="1364"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总计</w:t>
            </w:r>
          </w:p>
        </w:tc>
        <w:tc>
          <w:tcPr>
            <w:tcW w:w="6726" w:type="dxa"/>
            <w:gridSpan w:val="4"/>
          </w:tcPr>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注：1.供应商应完整填写本表。</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2.该表可扩展</w:t>
      </w:r>
      <w:bookmarkStart w:id="280" w:name="OLE_LINK1"/>
      <w:bookmarkStart w:id="281" w:name="OLE_LINK2"/>
      <w:r>
        <w:rPr>
          <w:rFonts w:hint="eastAsia" w:ascii="方正仿宋_GBK" w:hAnsi="方正仿宋_GBK" w:eastAsia="方正仿宋_GBK" w:cs="方正仿宋_GBK"/>
          <w:color w:val="auto"/>
          <w:sz w:val="24"/>
          <w:szCs w:val="24"/>
          <w:highlight w:val="none"/>
        </w:rPr>
        <w:t>。</w:t>
      </w:r>
      <w:bookmarkEnd w:id="280"/>
      <w:bookmarkEnd w:id="281"/>
    </w:p>
    <w:p>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供应商名称（公章）或自然人签署：</w:t>
      </w:r>
    </w:p>
    <w:p>
      <w:pPr>
        <w:keepNext w:val="0"/>
        <w:keepLines w:val="0"/>
        <w:pageBreakBefore w:val="0"/>
        <w:widowControl w:val="0"/>
        <w:kinsoku/>
        <w:wordWrap/>
        <w:overflowPunct/>
        <w:topLinePunct w:val="0"/>
        <w:autoSpaceDE/>
        <w:autoSpaceDN/>
        <w:bidi w:val="0"/>
        <w:adjustRightInd/>
        <w:spacing w:line="400" w:lineRule="exact"/>
        <w:ind w:right="480" w:firstLine="6480" w:firstLineChars="2700"/>
        <w:textAlignment w:val="auto"/>
        <w:rPr>
          <w:rFonts w:hint="eastAsia" w:ascii="方正仿宋_GBK" w:hAnsi="方正仿宋_GBK" w:eastAsia="方正仿宋_GBK" w:cs="方正仿宋_GBK"/>
          <w:color w:val="auto"/>
          <w:sz w:val="24"/>
          <w:szCs w:val="24"/>
          <w:highlight w:val="none"/>
          <w:bdr w:val="single" w:color="auto" w:sz="4" w:space="0"/>
        </w:rPr>
        <w:sectPr>
          <w:headerReference r:id="rId14" w:type="default"/>
          <w:pgSz w:w="11907" w:h="16840"/>
          <w:pgMar w:top="1417" w:right="1417" w:bottom="1134" w:left="1417" w:header="851" w:footer="992" w:gutter="0"/>
          <w:pgNumType w:fmt="numberInDash"/>
          <w:cols w:space="0" w:num="1"/>
          <w:rtlGutter w:val="0"/>
          <w:docGrid w:linePitch="380" w:charSpace="0"/>
        </w:sectPr>
      </w:pPr>
      <w:r>
        <w:rPr>
          <w:rFonts w:hint="eastAsia" w:ascii="方正仿宋_GBK" w:hAnsi="方正仿宋_GBK" w:eastAsia="方正仿宋_GBK" w:cs="方正仿宋_GBK"/>
          <w:color w:val="auto"/>
          <w:sz w:val="24"/>
          <w:szCs w:val="24"/>
          <w:highlight w:val="none"/>
        </w:rPr>
        <w:t>年     月    日</w:t>
      </w:r>
    </w:p>
    <w:p>
      <w:pPr>
        <w:pStyle w:val="257"/>
        <w:rPr>
          <w:rFonts w:hint="eastAsia" w:ascii="方正仿宋_GBK" w:hAnsi="方正仿宋_GBK" w:eastAsia="方正仿宋_GBK" w:cs="方正仿宋_GBK"/>
          <w:color w:val="auto"/>
          <w:highlight w:val="none"/>
        </w:rPr>
      </w:pPr>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82" w:name="_Toc8763"/>
      <w:bookmarkStart w:id="283" w:name="_Toc313888361"/>
      <w:bookmarkStart w:id="284" w:name="_Toc9806"/>
      <w:bookmarkStart w:id="285" w:name="_Toc27693"/>
      <w:bookmarkStart w:id="286" w:name="_Toc3442"/>
      <w:bookmarkStart w:id="287" w:name="_Toc19466"/>
      <w:bookmarkStart w:id="288" w:name="_Toc342913420"/>
      <w:bookmarkStart w:id="289" w:name="_Toc313008357"/>
      <w:bookmarkStart w:id="290" w:name="_Toc24157"/>
      <w:r>
        <w:rPr>
          <w:rFonts w:hint="eastAsia" w:ascii="方正仿宋_GBK" w:hAnsi="方正仿宋_GBK" w:eastAsia="方正仿宋_GBK" w:cs="方正仿宋_GBK"/>
          <w:color w:val="auto"/>
          <w:sz w:val="24"/>
          <w:szCs w:val="24"/>
          <w:highlight w:val="none"/>
        </w:rPr>
        <w:t>二、技术部分</w:t>
      </w:r>
      <w:bookmarkEnd w:id="282"/>
      <w:bookmarkEnd w:id="283"/>
      <w:bookmarkEnd w:id="284"/>
      <w:bookmarkEnd w:id="285"/>
      <w:bookmarkEnd w:id="286"/>
      <w:bookmarkEnd w:id="287"/>
      <w:bookmarkEnd w:id="288"/>
      <w:bookmarkEnd w:id="289"/>
      <w:bookmarkEnd w:id="290"/>
    </w:p>
    <w:p>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技术响应偏离表</w:t>
      </w:r>
    </w:p>
    <w:p>
      <w:pPr>
        <w:pStyle w:val="38"/>
        <w:keepNext w:val="0"/>
        <w:keepLines w:val="0"/>
        <w:pageBreakBefore w:val="0"/>
        <w:tabs>
          <w:tab w:val="left" w:pos="6300"/>
        </w:tabs>
        <w:kinsoku/>
        <w:wordWrap/>
        <w:overflowPunct/>
        <w:topLinePunct w:val="0"/>
        <w:autoSpaceDE/>
        <w:autoSpaceDN/>
        <w:bidi w:val="0"/>
        <w:adjustRightInd/>
        <w:snapToGrid w:val="0"/>
        <w:spacing w:line="400" w:lineRule="exact"/>
        <w:ind w:firstLine="360" w:firstLineChars="1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tbl>
      <w:tblPr>
        <w:tblStyle w:val="7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818"/>
        <w:gridCol w:w="2759"/>
        <w:gridCol w:w="2376"/>
      </w:tblGrid>
      <w:tr>
        <w:tblPrEx>
          <w:tblLayout w:type="fixed"/>
        </w:tblPrEx>
        <w:trPr>
          <w:trHeight w:val="515"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序号</w:t>
            </w: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响应情况</w:t>
            </w: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差异说明</w:t>
            </w: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634"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601"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r>
        <w:tblPrEx>
          <w:tblLayout w:type="fixed"/>
        </w:tblPrEx>
        <w:trPr>
          <w:trHeight w:val="599"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7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4"/>
                <w:szCs w:val="24"/>
                <w:highlight w:val="none"/>
              </w:rPr>
            </w:pPr>
          </w:p>
        </w:tc>
      </w:tr>
    </w:tbl>
    <w:p>
      <w:pPr>
        <w:keepNext w:val="0"/>
        <w:keepLines w:val="0"/>
        <w:pageBreakBefore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pPr>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kinsoku/>
        <w:wordWrap/>
        <w:overflowPunct/>
        <w:topLinePunct w:val="0"/>
        <w:autoSpaceDE/>
        <w:autoSpaceDN/>
        <w:bidi w:val="0"/>
        <w:adjustRightInd/>
        <w:spacing w:line="400" w:lineRule="exact"/>
        <w:ind w:firstLine="720" w:firstLineChars="3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pPr>
        <w:pStyle w:val="257"/>
        <w:keepNext w:val="0"/>
        <w:keepLines w:val="0"/>
        <w:pageBreakBefore w:val="0"/>
        <w:kinsoku/>
        <w:wordWrap/>
        <w:overflowPunct/>
        <w:topLinePunct w:val="0"/>
        <w:autoSpaceDE/>
        <w:autoSpaceDN/>
        <w:bidi w:val="0"/>
        <w:adjustRightInd/>
        <w:spacing w:line="400" w:lineRule="exact"/>
        <w:ind w:firstLine="7080" w:firstLineChars="295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1.本表必须按照“第二篇  磋商项目技术需求”中所列内容进行比较和响应，根据响应情况在“差异说明”项填写正偏离或负偏离及原因，完全符合的填写“无差异”；</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2.本表可扩展。</w:t>
      </w:r>
    </w:p>
    <w:p>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257"/>
        <w:keepNext w:val="0"/>
        <w:keepLines w:val="0"/>
        <w:pageBreakBefore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39"/>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pStyle w:val="39"/>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pStyle w:val="39"/>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pStyle w:val="39"/>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（二）主要人员配置表</w:t>
      </w:r>
    </w:p>
    <w:tbl>
      <w:tblPr>
        <w:tblStyle w:val="71"/>
        <w:tblW w:w="8982" w:type="dxa"/>
        <w:tblInd w:w="146" w:type="dxa"/>
        <w:tblLayout w:type="fixed"/>
        <w:tblCellMar>
          <w:top w:w="0" w:type="dxa"/>
          <w:left w:w="108" w:type="dxa"/>
          <w:bottom w:w="0" w:type="dxa"/>
          <w:right w:w="108" w:type="dxa"/>
        </w:tblCellMar>
      </w:tblPr>
      <w:tblGrid>
        <w:gridCol w:w="738"/>
        <w:gridCol w:w="1362"/>
        <w:gridCol w:w="1418"/>
        <w:gridCol w:w="1414"/>
        <w:gridCol w:w="2277"/>
        <w:gridCol w:w="1773"/>
      </w:tblGrid>
      <w:tr>
        <w:tblPrEx>
          <w:tblLayout w:type="fixed"/>
        </w:tblPrEx>
        <w:trPr>
          <w:trHeight w:val="579"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序号</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人员姓名</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证书名称</w:t>
            </w:r>
          </w:p>
        </w:tc>
        <w:tc>
          <w:tcPr>
            <w:tcW w:w="141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操作项目</w:t>
            </w:r>
          </w:p>
        </w:tc>
        <w:tc>
          <w:tcPr>
            <w:tcW w:w="22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联系方式</w:t>
            </w: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备注</w:t>
            </w:r>
          </w:p>
        </w:tc>
      </w:tr>
      <w:tr>
        <w:tblPrEx>
          <w:tblLayout w:type="fixed"/>
        </w:tblPrEx>
        <w:trPr>
          <w:trHeight w:val="315"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p>
        </w:tc>
      </w:tr>
      <w:tr>
        <w:tblPrEx>
          <w:tblLayout w:type="fixed"/>
        </w:tblPrEx>
        <w:trPr>
          <w:trHeight w:val="336"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tblPrEx>
          <w:tblLayout w:type="fixed"/>
        </w:tblPrEx>
        <w:trPr>
          <w:trHeight w:val="281"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r>
        <w:tblPrEx>
          <w:tblLayout w:type="fixed"/>
        </w:tblPrEx>
        <w:trPr>
          <w:trHeight w:val="327" w:hRule="atLeast"/>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41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227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c>
          <w:tcPr>
            <w:tcW w:w="1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00" w:lineRule="exact"/>
              <w:ind w:firstLine="420" w:firstLineChars="200"/>
              <w:jc w:val="center"/>
              <w:textAlignment w:val="auto"/>
              <w:rPr>
                <w:rFonts w:hint="eastAsia" w:ascii="方正仿宋_GBK" w:hAnsi="方正仿宋_GBK" w:eastAsia="方正仿宋_GBK" w:cs="方正仿宋_GBK"/>
                <w:color w:val="auto"/>
                <w:sz w:val="21"/>
                <w:szCs w:val="21"/>
                <w:highlight w:val="none"/>
              </w:rPr>
            </w:pPr>
          </w:p>
        </w:tc>
      </w:tr>
    </w:tbl>
    <w:p>
      <w:pPr>
        <w:spacing w:line="440" w:lineRule="exact"/>
        <w:rPr>
          <w:rFonts w:hint="eastAsia" w:ascii="方正仿宋_GBK" w:hAnsi="方正仿宋_GBK" w:eastAsia="方正仿宋_GBK" w:cs="方正仿宋_GBK"/>
          <w:color w:val="auto"/>
          <w:sz w:val="21"/>
          <w:szCs w:val="21"/>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spacing w:line="440" w:lineRule="exact"/>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sectPr>
          <w:headerReference r:id="rId15" w:type="default"/>
          <w:pgSz w:w="11907" w:h="16840"/>
          <w:pgMar w:top="1417" w:right="1417" w:bottom="1134" w:left="1417" w:header="851" w:footer="992" w:gutter="0"/>
          <w:pgNumType w:fmt="numberInDash"/>
          <w:cols w:space="0" w:num="1"/>
          <w:rtlGutter w:val="0"/>
          <w:docGrid w:linePitch="380" w:charSpace="0"/>
        </w:sectPr>
      </w:pPr>
      <w:bookmarkStart w:id="291" w:name="_Toc6578"/>
      <w:bookmarkStart w:id="292" w:name="_Toc15533"/>
      <w:bookmarkStart w:id="293" w:name="_Toc342913421"/>
      <w:bookmarkStart w:id="294" w:name="_Toc313888362"/>
      <w:bookmarkStart w:id="295" w:name="_Toc313008358"/>
      <w:bookmarkStart w:id="296" w:name="_Toc29501"/>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297" w:name="_Toc8873"/>
      <w:bookmarkStart w:id="298" w:name="_Toc26342"/>
      <w:bookmarkStart w:id="299" w:name="_Toc7053"/>
      <w:r>
        <w:rPr>
          <w:rFonts w:hint="eastAsia" w:ascii="方正仿宋_GBK" w:hAnsi="方正仿宋_GBK" w:eastAsia="方正仿宋_GBK" w:cs="方正仿宋_GBK"/>
          <w:color w:val="auto"/>
          <w:sz w:val="24"/>
          <w:szCs w:val="24"/>
          <w:highlight w:val="none"/>
        </w:rPr>
        <w:t>三、商务部分</w:t>
      </w:r>
      <w:bookmarkEnd w:id="291"/>
      <w:bookmarkEnd w:id="292"/>
      <w:bookmarkEnd w:id="293"/>
      <w:bookmarkEnd w:id="294"/>
      <w:bookmarkEnd w:id="295"/>
      <w:bookmarkEnd w:id="296"/>
      <w:bookmarkEnd w:id="297"/>
      <w:bookmarkEnd w:id="298"/>
      <w:bookmarkEnd w:id="299"/>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00" w:name="_Toc283382459"/>
      <w:r>
        <w:rPr>
          <w:rFonts w:hint="eastAsia" w:ascii="方正仿宋_GBK" w:hAnsi="方正仿宋_GBK" w:eastAsia="方正仿宋_GBK" w:cs="方正仿宋_GBK"/>
          <w:color w:val="auto"/>
          <w:sz w:val="24"/>
          <w:szCs w:val="24"/>
          <w:highlight w:val="none"/>
        </w:rPr>
        <w:t>（一）商务响应偏离表</w:t>
      </w:r>
    </w:p>
    <w:p>
      <w:pPr>
        <w:keepNext w:val="0"/>
        <w:keepLines w:val="0"/>
        <w:pageBreakBefore w:val="0"/>
        <w:widowControl w:val="0"/>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商务响应偏离表</w:t>
      </w:r>
    </w:p>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对于竞争性磋商文件的商务要求，如有任何偏离请如实填写下表：</w:t>
      </w:r>
    </w:p>
    <w:tbl>
      <w:tblPr>
        <w:tblStyle w:val="71"/>
        <w:tblW w:w="904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13"/>
        <w:gridCol w:w="2434"/>
        <w:gridCol w:w="1942"/>
      </w:tblGrid>
      <w:tr>
        <w:tblPrEx>
          <w:tblLayout w:type="fixed"/>
        </w:tblPrEx>
        <w:trPr>
          <w:trHeight w:val="765"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序号</w:t>
            </w: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磋商项目需求</w:t>
            </w: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响应情况</w:t>
            </w: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outlineLvl w:val="0"/>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1"/>
                <w:szCs w:val="24"/>
                <w:highlight w:val="none"/>
              </w:rPr>
              <w:t>差异说明</w:t>
            </w:r>
          </w:p>
        </w:tc>
      </w:tr>
      <w:tr>
        <w:tblPrEx>
          <w:tblLayout w:type="fixed"/>
        </w:tblPrEx>
        <w:trPr>
          <w:trHeight w:val="68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tblPrEx>
          <w:tblLayout w:type="fixed"/>
        </w:tblPrEx>
        <w:trPr>
          <w:trHeight w:val="70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tblPrEx>
          <w:tblLayout w:type="fixed"/>
        </w:tblPrEx>
        <w:trPr>
          <w:trHeight w:val="70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tblPrEx>
          <w:tblLayout w:type="fixed"/>
        </w:tblPrEx>
        <w:trPr>
          <w:trHeight w:val="70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tblPrEx>
          <w:tblLayout w:type="fixed"/>
        </w:tblPrEx>
        <w:trPr>
          <w:trHeight w:val="70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r>
        <w:tblPrEx>
          <w:tblLayout w:type="fixed"/>
        </w:tblPrEx>
        <w:trPr>
          <w:trHeight w:val="703" w:hRule="atLeast"/>
        </w:trPr>
        <w:tc>
          <w:tcPr>
            <w:tcW w:w="756"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3913"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c>
          <w:tcPr>
            <w:tcW w:w="1942"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center"/>
              <w:textAlignment w:val="auto"/>
              <w:rPr>
                <w:rFonts w:hint="eastAsia" w:ascii="方正仿宋_GBK" w:hAnsi="方正仿宋_GBK" w:eastAsia="方正仿宋_GBK" w:cs="方正仿宋_GBK"/>
                <w:color w:val="auto"/>
                <w:sz w:val="21"/>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65"/>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ind w:firstLine="600" w:firstLineChars="2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                                      法定代表人授权代表：</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    </w:t>
      </w:r>
    </w:p>
    <w:p>
      <w:pPr>
        <w:keepNext w:val="0"/>
        <w:keepLines w:val="0"/>
        <w:pageBreakBefore w:val="0"/>
        <w:widowControl w:val="0"/>
        <w:kinsoku/>
        <w:wordWrap/>
        <w:overflowPunct/>
        <w:topLinePunct w:val="0"/>
        <w:autoSpaceDE/>
        <w:autoSpaceDN/>
        <w:bidi w:val="0"/>
        <w:adjustRightInd/>
        <w:spacing w:line="400" w:lineRule="exact"/>
        <w:ind w:firstLine="360" w:firstLineChars="15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（供应商公章）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16"/>
          <w:highlight w:val="none"/>
        </w:rPr>
        <w:t>.本表即为对本项目“第三篇 磋商项目商务需求”中所列商务要求进行比较和响应，根据响应情况在“差异说明”项填写正偏离或负偏离及原因，完全符合的填写“无差异”；</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color w:val="auto"/>
          <w:sz w:val="21"/>
          <w:szCs w:val="16"/>
          <w:highlight w:val="none"/>
        </w:rPr>
      </w:pPr>
      <w:r>
        <w:rPr>
          <w:rFonts w:hint="eastAsia" w:ascii="方正仿宋_GBK" w:hAnsi="方正仿宋_GBK" w:eastAsia="方正仿宋_GBK" w:cs="方正仿宋_GBK"/>
          <w:color w:val="auto"/>
          <w:sz w:val="21"/>
          <w:szCs w:val="16"/>
          <w:highlight w:val="none"/>
        </w:rPr>
        <w:t>2.该表可扩展</w:t>
      </w:r>
      <w:r>
        <w:rPr>
          <w:rFonts w:hint="eastAsia" w:ascii="方正仿宋_GBK" w:hAnsi="方正仿宋_GBK" w:eastAsia="方正仿宋_GBK" w:cs="方正仿宋_GBK"/>
          <w:color w:val="auto"/>
          <w:sz w:val="21"/>
          <w:szCs w:val="21"/>
          <w:highlight w:val="none"/>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sz w:val="24"/>
          <w:szCs w:val="24"/>
          <w:highlight w:val="none"/>
        </w:rPr>
      </w:pPr>
    </w:p>
    <w:p>
      <w:pPr>
        <w:spacing w:line="360" w:lineRule="auto"/>
        <w:rPr>
          <w:rFonts w:hint="eastAsia" w:ascii="方正仿宋_GBK" w:hAnsi="方正仿宋_GBK" w:eastAsia="方正仿宋_GBK" w:cs="方正仿宋_GBK"/>
          <w:color w:val="auto"/>
          <w:sz w:val="24"/>
          <w:szCs w:val="24"/>
          <w:highlight w:val="none"/>
        </w:rPr>
      </w:pPr>
    </w:p>
    <w:p>
      <w:pPr>
        <w:pStyle w:val="41"/>
        <w:rPr>
          <w:rFonts w:hint="eastAsia" w:ascii="方正仿宋_GBK" w:hAnsi="方正仿宋_GBK" w:eastAsia="方正仿宋_GBK" w:cs="方正仿宋_GBK"/>
          <w:color w:val="auto"/>
          <w:sz w:val="24"/>
          <w:szCs w:val="24"/>
          <w:highlight w:val="none"/>
        </w:rPr>
      </w:pPr>
    </w:p>
    <w:p>
      <w:pPr>
        <w:pStyle w:val="41"/>
        <w:rPr>
          <w:rFonts w:hint="eastAsia" w:ascii="方正仿宋_GBK" w:hAnsi="方正仿宋_GBK" w:eastAsia="方正仿宋_GBK" w:cs="方正仿宋_GBK"/>
          <w:color w:val="auto"/>
          <w:sz w:val="24"/>
          <w:szCs w:val="24"/>
          <w:highlight w:val="none"/>
        </w:rPr>
      </w:pPr>
    </w:p>
    <w:p>
      <w:pPr>
        <w:pStyle w:val="41"/>
        <w:rPr>
          <w:rFonts w:hint="eastAsia" w:ascii="方正仿宋_GBK" w:hAnsi="方正仿宋_GBK" w:eastAsia="方正仿宋_GBK" w:cs="方正仿宋_GBK"/>
          <w:color w:val="auto"/>
          <w:sz w:val="24"/>
          <w:szCs w:val="24"/>
          <w:highlight w:val="none"/>
        </w:rPr>
      </w:pPr>
    </w:p>
    <w:p>
      <w:pPr>
        <w:spacing w:line="360" w:lineRule="auto"/>
        <w:rPr>
          <w:rFonts w:hint="eastAsia" w:ascii="方正仿宋_GBK" w:hAnsi="方正仿宋_GBK" w:eastAsia="方正仿宋_GBK" w:cs="方正仿宋_GBK"/>
          <w:color w:val="auto"/>
          <w:sz w:val="24"/>
          <w:szCs w:val="24"/>
          <w:highlight w:val="none"/>
        </w:rPr>
      </w:pPr>
    </w:p>
    <w:p>
      <w:pPr>
        <w:spacing w:line="360" w:lineRule="auto"/>
        <w:rPr>
          <w:rFonts w:hint="eastAsia" w:ascii="方正仿宋_GBK" w:hAnsi="方正仿宋_GBK" w:eastAsia="方正仿宋_GBK" w:cs="方正仿宋_GBK"/>
          <w:color w:val="auto"/>
          <w:sz w:val="24"/>
          <w:szCs w:val="24"/>
          <w:highlight w:val="none"/>
        </w:rPr>
      </w:pPr>
    </w:p>
    <w:p>
      <w:pPr>
        <w:spacing w:before="120" w:beforeLines="50" w:after="120" w:afterLines="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（二）其他优惠服务承诺（格式自定）</w:t>
      </w:r>
      <w:bookmarkStart w:id="301" w:name="_Toc10801"/>
      <w:bookmarkStart w:id="302" w:name="_Toc29001"/>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16"/>
        <w:rPr>
          <w:rFonts w:hint="eastAsia" w:ascii="方正仿宋_GBK" w:hAnsi="方正仿宋_GBK" w:eastAsia="方正仿宋_GBK" w:cs="方正仿宋_GBK"/>
          <w:color w:val="auto"/>
          <w:sz w:val="24"/>
          <w:szCs w:val="24"/>
          <w:highlight w:val="none"/>
        </w:rPr>
      </w:pPr>
    </w:p>
    <w:p>
      <w:pPr>
        <w:rPr>
          <w:rFonts w:hint="eastAsia" w:ascii="方正仿宋_GBK" w:hAnsi="方正仿宋_GBK" w:eastAsia="方正仿宋_GBK" w:cs="方正仿宋_GBK"/>
          <w:color w:val="auto"/>
          <w:sz w:val="24"/>
          <w:szCs w:val="24"/>
          <w:highlight w:val="none"/>
        </w:rPr>
      </w:pPr>
    </w:p>
    <w:p>
      <w:pPr>
        <w:pStyle w:val="3"/>
        <w:keepNext/>
        <w:keepLines/>
        <w:pageBreakBefore w:val="0"/>
        <w:widowControl w:val="0"/>
        <w:kinsoku/>
        <w:wordWrap/>
        <w:overflowPunct/>
        <w:topLinePunct w:val="0"/>
        <w:autoSpaceDE/>
        <w:autoSpaceDN/>
        <w:bidi w:val="0"/>
        <w:adjustRightInd/>
        <w:spacing w:before="0" w:beforeLines="50" w:after="0" w:afterLines="50" w:line="400" w:lineRule="exact"/>
        <w:textAlignment w:val="auto"/>
        <w:outlineLvl w:val="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End w:id="300"/>
      <w:bookmarkEnd w:id="301"/>
      <w:bookmarkEnd w:id="302"/>
      <w:bookmarkStart w:id="303" w:name="_Toc20560"/>
      <w:bookmarkStart w:id="304" w:name="_Toc10643"/>
      <w:bookmarkStart w:id="305" w:name="_Toc4541"/>
      <w:bookmarkStart w:id="306" w:name="_Toc23085"/>
      <w:r>
        <w:rPr>
          <w:rFonts w:hint="eastAsia" w:ascii="方正仿宋_GBK" w:hAnsi="方正仿宋_GBK" w:eastAsia="方正仿宋_GBK" w:cs="方正仿宋_GBK"/>
          <w:b/>
          <w:color w:val="auto"/>
          <w:kern w:val="2"/>
          <w:sz w:val="24"/>
          <w:szCs w:val="24"/>
          <w:highlight w:val="none"/>
          <w:lang w:val="en-US" w:eastAsia="zh-CN" w:bidi="ar-SA"/>
        </w:rPr>
        <w:t>四、资格条件及其他</w:t>
      </w:r>
      <w:bookmarkEnd w:id="303"/>
      <w:bookmarkEnd w:id="304"/>
      <w:bookmarkEnd w:id="305"/>
      <w:bookmarkEnd w:id="306"/>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pPr>
        <w:tabs>
          <w:tab w:val="left" w:pos="6300"/>
        </w:tabs>
        <w:snapToGrid w:val="0"/>
        <w:spacing w:line="500" w:lineRule="exact"/>
        <w:ind w:firstLine="570"/>
        <w:rPr>
          <w:rFonts w:hint="eastAsia" w:ascii="方正仿宋_GBK" w:hAnsi="方正仿宋_GBK" w:eastAsia="方正仿宋_GBK" w:cs="方正仿宋_GBK"/>
          <w:color w:val="auto"/>
          <w:highlight w:val="none"/>
        </w:rPr>
      </w:pPr>
    </w:p>
    <w:p>
      <w:pPr>
        <w:keepNext w:val="0"/>
        <w:keepLines w:val="0"/>
        <w:pageBreakBefore w:val="0"/>
        <w:widowControl/>
        <w:kinsoku/>
        <w:wordWrap/>
        <w:overflowPunct/>
        <w:topLinePunct w:val="0"/>
        <w:autoSpaceDE/>
        <w:autoSpaceDN/>
        <w:bidi w:val="0"/>
        <w:adjustRightInd/>
        <w:spacing w:before="120" w:beforeLines="50" w:after="120" w:afterLines="50" w:line="40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    （职务名称）职务，是（供应商名称）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（供应商公章）</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年   月   日</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2"/>
          <w:highlight w:val="none"/>
        </w:rPr>
        <w:t>法定代表人电话：XXXXXXX      电子邮箱：XXXXXX@XXXXX</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（附：法定代表人身份证正反面复印件）</w:t>
      </w: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8"/>
          <w:highlight w:val="none"/>
        </w:rPr>
        <w:t>项目名称</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致</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（采购代理机构名称）：</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（供应商法定代表人名称）是</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（供应商名称）的法定代表人，特授权</w:t>
      </w:r>
      <w:r>
        <w:rPr>
          <w:rFonts w:hint="eastAsia" w:ascii="方正仿宋_GBK" w:hAnsi="方正仿宋_GBK" w:eastAsia="方正仿宋_GBK" w:cs="方正仿宋_GBK"/>
          <w:color w:val="auto"/>
          <w:sz w:val="24"/>
          <w:highlight w:val="none"/>
          <w:u w:val="single"/>
        </w:rPr>
        <w:t xml:space="preserve">          </w:t>
      </w:r>
      <w:r>
        <w:rPr>
          <w:rFonts w:hint="eastAsia" w:ascii="方正仿宋_GBK" w:hAnsi="方正仿宋_GBK" w:eastAsia="方正仿宋_GBK" w:cs="方正仿宋_GBK"/>
          <w:color w:val="auto"/>
          <w:sz w:val="24"/>
          <w:highlight w:val="none"/>
        </w:rPr>
        <w:t>（被授权人姓名及身份证号码）代表我单位全权办理上述项目的磋商、签约等具体工作，并签署全部有关文件、协议及合同。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我单位对被授权人的签字负全部责任。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（签字或盖章）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（附：被授权人身份证正反面复印件）</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jc w:val="righ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highlight w:val="none"/>
        </w:rPr>
        <w:br w:type="column"/>
      </w:r>
      <w:bookmarkStart w:id="307" w:name="_Toc24308"/>
      <w:bookmarkStart w:id="308" w:name="_Toc31311"/>
      <w:bookmarkStart w:id="309" w:name="_Toc14422"/>
      <w:r>
        <w:rPr>
          <w:rFonts w:hint="eastAsia" w:ascii="方正仿宋_GBK" w:hAnsi="方正仿宋_GBK" w:eastAsia="方正仿宋_GBK" w:cs="方正仿宋_GBK"/>
          <w:color w:val="auto"/>
          <w:sz w:val="24"/>
          <w:szCs w:val="24"/>
          <w:highlight w:val="none"/>
        </w:rPr>
        <w:t>（四）基本资格条件承诺函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before="191" w:beforeLines="50" w:after="191" w:afterLines="50" w:line="240" w:lineRule="auto"/>
        <w:jc w:val="center"/>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bCs/>
          <w:color w:val="auto"/>
          <w:sz w:val="32"/>
          <w:szCs w:val="32"/>
          <w:highlight w:val="none"/>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致</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（采购代理机构名称）：</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（供应商名称）郑重承诺：</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Times New Roman" w:hAnsi="Times New Roman" w:eastAsia="方正仿宋_GBK" w:cs="方正仿宋_GBK"/>
          <w:color w:val="auto"/>
          <w:sz w:val="24"/>
          <w:szCs w:val="24"/>
          <w:highlight w:val="none"/>
          <w:lang w:val="zh-CN"/>
        </w:rPr>
        <w:t>有依法缴纳税收和社会保障金的良好记录</w:t>
      </w:r>
      <w:r>
        <w:rPr>
          <w:rFonts w:hint="eastAsia" w:ascii="Times New Roman" w:hAnsi="Times New Roman" w:eastAsia="方正仿宋_GBK" w:cs="方正仿宋_GBK"/>
          <w:color w:val="auto"/>
          <w:sz w:val="24"/>
          <w:szCs w:val="24"/>
          <w:highlight w:val="none"/>
        </w:rPr>
        <w:t>，参加本项目采购活动前三年内无重大违法活动记录。</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textAlignment w:val="auto"/>
        <w:rPr>
          <w:rFonts w:hint="eastAsia" w:ascii="方正仿宋_GBK" w:hAnsi="方正仿宋_GBK" w:eastAsia="方正仿宋_GBK" w:cs="方正仿宋_GBK"/>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424" w:firstLine="570"/>
        <w:jc w:val="righ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7680" w:firstLineChars="3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570"/>
        <w:textAlignment w:val="auto"/>
        <w:rPr>
          <w:rFonts w:hint="eastAsia" w:ascii="方正仿宋_GBK" w:hAnsi="方正仿宋_GBK" w:eastAsia="方正仿宋_GBK" w:cs="方正仿宋_GBK"/>
          <w:color w:val="auto"/>
          <w:sz w:val="24"/>
          <w:szCs w:val="24"/>
          <w:highlight w:val="none"/>
        </w:rPr>
      </w:pP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16"/>
        <w:keepNext w:val="0"/>
        <w:keepLines w:val="0"/>
        <w:pageBreakBefore w:val="0"/>
        <w:widowControl w:val="0"/>
        <w:kinsoku/>
        <w:wordWrap/>
        <w:overflowPunct/>
        <w:topLinePunct w:val="0"/>
        <w:autoSpaceDE/>
        <w:autoSpaceDN/>
        <w:bidi w:val="0"/>
        <w:adjustRightInd/>
        <w:spacing w:line="400" w:lineRule="exact"/>
        <w:textAlignment w:val="auto"/>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pStyle w:val="16"/>
        <w:rPr>
          <w:rFonts w:hint="eastAsia" w:ascii="方正仿宋_GBK" w:hAnsi="方正仿宋_GBK" w:eastAsia="方正仿宋_GBK" w:cs="方正仿宋_GBK"/>
          <w:color w:val="auto"/>
          <w:highlight w:val="none"/>
        </w:rPr>
      </w:pPr>
    </w:p>
    <w:p>
      <w:pPr>
        <w:snapToGrid w:val="0"/>
        <w:spacing w:line="360" w:lineRule="auto"/>
        <w:rPr>
          <w:rFonts w:hint="eastAsia" w:ascii="方正仿宋_GBK" w:hAnsi="方正仿宋_GBK" w:eastAsia="方正仿宋_GBK" w:cs="方正仿宋_GBK"/>
          <w:color w:val="auto"/>
          <w:sz w:val="24"/>
          <w:szCs w:val="24"/>
          <w:highlight w:val="none"/>
        </w:rPr>
      </w:pPr>
    </w:p>
    <w:p>
      <w:pPr>
        <w:snapToGrid w:val="0"/>
        <w:spacing w:line="360" w:lineRule="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（五）特定资格条件证明材料（如果有）</w:t>
      </w:r>
    </w:p>
    <w:p>
      <w:pPr>
        <w:pStyle w:val="4"/>
        <w:spacing w:before="0" w:after="0" w:line="360" w:lineRule="auto"/>
        <w:rPr>
          <w:rFonts w:hint="eastAsia" w:ascii="方正仿宋_GBK" w:hAnsi="方正仿宋_GBK" w:eastAsia="方正仿宋_GBK" w:cs="方正仿宋_GBK"/>
          <w:color w:val="auto"/>
          <w:sz w:val="24"/>
          <w:szCs w:val="24"/>
          <w:highlight w:val="none"/>
        </w:rPr>
        <w:sectPr>
          <w:pgSz w:w="11907" w:h="16840"/>
          <w:pgMar w:top="1417" w:right="1417" w:bottom="1134" w:left="1417" w:header="851" w:footer="992" w:gutter="0"/>
          <w:pgNumType w:fmt="numberInDash"/>
          <w:cols w:space="0" w:num="1"/>
          <w:rtlGutter w:val="0"/>
          <w:docGrid w:linePitch="380" w:charSpace="0"/>
        </w:sectPr>
      </w:pPr>
      <w:bookmarkStart w:id="310" w:name="_Toc28617"/>
      <w:bookmarkStart w:id="311" w:name="_Toc18051"/>
      <w:bookmarkStart w:id="312" w:name="_Toc27247"/>
    </w:p>
    <w:p>
      <w:pPr>
        <w:pStyle w:val="3"/>
        <w:pageBreakBefore w:val="0"/>
        <w:widowControl w:val="0"/>
        <w:kinsoku/>
        <w:wordWrap/>
        <w:overflowPunct/>
        <w:topLinePunct w:val="0"/>
        <w:autoSpaceDE/>
        <w:autoSpaceDN/>
        <w:bidi w:val="0"/>
        <w:adjustRightInd/>
        <w:spacing w:before="0" w:after="0" w:line="400" w:lineRule="exact"/>
        <w:textAlignment w:val="auto"/>
        <w:rPr>
          <w:rFonts w:hint="eastAsia" w:ascii="方正仿宋_GBK" w:hAnsi="方正仿宋_GBK" w:eastAsia="方正仿宋_GBK" w:cs="方正仿宋_GBK"/>
          <w:color w:val="auto"/>
          <w:sz w:val="24"/>
          <w:szCs w:val="24"/>
          <w:highlight w:val="none"/>
        </w:rPr>
      </w:pPr>
      <w:bookmarkStart w:id="313" w:name="_Toc17714"/>
      <w:bookmarkStart w:id="314" w:name="_Toc19965"/>
      <w:bookmarkStart w:id="315" w:name="_Toc26680"/>
      <w:bookmarkStart w:id="316" w:name="_Toc29641"/>
      <w:r>
        <w:rPr>
          <w:rFonts w:hint="eastAsia" w:ascii="方正仿宋_GBK" w:hAnsi="方正仿宋_GBK" w:eastAsia="方正仿宋_GBK" w:cs="方正仿宋_GBK"/>
          <w:color w:val="auto"/>
          <w:sz w:val="24"/>
          <w:szCs w:val="24"/>
          <w:highlight w:val="none"/>
        </w:rPr>
        <w:t>五、其他应提供的资料</w:t>
      </w:r>
      <w:bookmarkEnd w:id="310"/>
      <w:bookmarkEnd w:id="311"/>
      <w:bookmarkEnd w:id="312"/>
      <w:bookmarkEnd w:id="313"/>
      <w:bookmarkEnd w:id="314"/>
      <w:bookmarkEnd w:id="315"/>
      <w:bookmarkEnd w:id="316"/>
    </w:p>
    <w:p>
      <w:pPr>
        <w:pStyle w:val="16"/>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其他与项目有关的资料（自附）</w:t>
      </w:r>
    </w:p>
    <w:p>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p>
    <w:p>
      <w:pPr>
        <w:pStyle w:val="4"/>
        <w:spacing w:before="0" w:after="0" w:line="360" w:lineRule="auto"/>
        <w:rPr>
          <w:rFonts w:hint="eastAsia" w:ascii="方正仿宋_GBK" w:hAnsi="方正仿宋_GBK" w:eastAsia="方正仿宋_GBK" w:cs="方正仿宋_GBK"/>
          <w:b w:val="0"/>
          <w:color w:val="auto"/>
          <w:sz w:val="28"/>
          <w:highlight w:val="none"/>
        </w:rPr>
      </w:pPr>
    </w:p>
    <w:p>
      <w:pPr>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p>
      <w:pPr>
        <w:pStyle w:val="32"/>
        <w:ind w:left="1960" w:right="1960"/>
        <w:rPr>
          <w:rFonts w:hint="eastAsia" w:ascii="方正仿宋_GBK" w:hAnsi="方正仿宋_GBK" w:eastAsia="方正仿宋_GBK" w:cs="方正仿宋_GBK"/>
          <w:b/>
          <w:color w:val="auto"/>
          <w:highlight w:val="none"/>
        </w:rPr>
      </w:pPr>
    </w:p>
    <w:bookmarkEnd w:id="307"/>
    <w:bookmarkEnd w:id="308"/>
    <w:bookmarkEnd w:id="309"/>
    <w:p>
      <w:pPr>
        <w:pStyle w:val="257"/>
        <w:rPr>
          <w:rFonts w:hint="eastAsia" w:ascii="方正仿宋_GBK" w:hAnsi="方正仿宋_GBK" w:eastAsia="方正仿宋_GBK" w:cs="方正仿宋_GBK"/>
          <w:color w:val="auto"/>
          <w:sz w:val="24"/>
          <w:szCs w:val="24"/>
          <w:highlight w:val="none"/>
        </w:rPr>
      </w:pPr>
    </w:p>
    <w:p>
      <w:pPr>
        <w:pStyle w:val="257"/>
        <w:rPr>
          <w:rFonts w:hint="eastAsia" w:ascii="方正仿宋_GBK" w:hAnsi="方正仿宋_GBK" w:eastAsia="方正仿宋_GBK" w:cs="方正仿宋_GBK"/>
          <w:color w:val="auto"/>
          <w:sz w:val="24"/>
          <w:szCs w:val="24"/>
          <w:highlight w:val="none"/>
        </w:rPr>
      </w:pPr>
    </w:p>
    <w:p>
      <w:pPr>
        <w:pStyle w:val="257"/>
        <w:spacing w:line="20" w:lineRule="atLeast"/>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417" w:right="1417" w:bottom="1134" w:left="1417" w:header="851"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00000000" w:usb1="00000000"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00000000" w:usb1="00000000"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00000000" w:usb1="00000000" w:usb2="00000016" w:usb3="00000000" w:csb0="00040001" w:csb1="00000000"/>
    <w:embedRegular r:id="rId1" w:fontKey="{B5AAA2CB-EA25-8FD8-D8EC-F9681EC633E8}"/>
  </w:font>
  <w:font w:name="方正黑体_GBK">
    <w:altName w:val="微软雅黑"/>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00000000" w:usb1="00000000"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00000000" w:usb1="00000000"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00000000" w:usb1="00000000" w:usb2="00000016" w:usb3="00000000" w:csb0="0004000F"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0" w:usb1="00000000" w:usb2="00000000" w:usb3="00000000" w:csb0="00040000" w:csb1="00000000"/>
    <w:embedRegular r:id="rId2" w:fontKey="{50BC6232-DEEE-5F01-D9EC-F968FBBE8EAA}"/>
  </w:font>
  <w:font w:name="华文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00000000" w:usb1="00000000" w:usb2="00000009" w:usb3="00000000" w:csb0="200001FF" w:csb1="00000000"/>
  </w:font>
  <w:font w:name="方正小标宋_GBK">
    <w:panose1 w:val="03000509000000000000"/>
    <w:charset w:val="86"/>
    <w:family w:val="auto"/>
    <w:pitch w:val="default"/>
    <w:sig w:usb0="00000000" w:usb1="00000000" w:usb2="00000000" w:usb3="00000000" w:csb0="00040000" w:csb1="00000000"/>
    <w:embedRegular r:id="rId3" w:fontKey="{AC33BF8D-CE53-CEDC-D9EC-F968E59690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4010" cy="1727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34010" cy="172720"/>
                      </a:xfrm>
                      <a:prstGeom prst="rect">
                        <a:avLst/>
                      </a:prstGeom>
                      <a:noFill/>
                      <a:ln w="15875">
                        <a:noFill/>
                      </a:ln>
                    </wps:spPr>
                    <wps:txbx>
                      <w:txbxContent>
                        <w:p>
                          <w:pPr>
                            <w:pStyle w:val="41"/>
                            <w:jc w:val="center"/>
                            <w:rPr>
                              <w:rStyle w:val="65"/>
                              <w:rFonts w:ascii="宋体" w:hAnsi="宋体"/>
                              <w:sz w:val="28"/>
                              <w:szCs w:val="21"/>
                            </w:rPr>
                          </w:pPr>
                          <w:r>
                            <w:rPr>
                              <w:rStyle w:val="65"/>
                              <w:rFonts w:ascii="宋体" w:hAnsi="宋体"/>
                              <w:sz w:val="28"/>
                              <w:szCs w:val="21"/>
                            </w:rPr>
                            <w:fldChar w:fldCharType="begin"/>
                          </w:r>
                          <w:r>
                            <w:rPr>
                              <w:rStyle w:val="65"/>
                              <w:rFonts w:ascii="宋体" w:hAnsi="宋体"/>
                              <w:sz w:val="28"/>
                              <w:szCs w:val="21"/>
                            </w:rPr>
                            <w:instrText xml:space="preserve"> PAGE  \* MERGEFORMAT </w:instrText>
                          </w:r>
                          <w:r>
                            <w:rPr>
                              <w:rStyle w:val="65"/>
                              <w:rFonts w:ascii="宋体" w:hAnsi="宋体"/>
                              <w:sz w:val="28"/>
                              <w:szCs w:val="21"/>
                            </w:rPr>
                            <w:fldChar w:fldCharType="separate"/>
                          </w:r>
                          <w:r>
                            <w:rPr>
                              <w:rStyle w:val="65"/>
                              <w:rFonts w:ascii="宋体" w:hAnsi="宋体"/>
                              <w:sz w:val="28"/>
                              <w:szCs w:val="21"/>
                            </w:rPr>
                            <w:t>1</w:t>
                          </w:r>
                          <w:r>
                            <w:rPr>
                              <w:rStyle w:val="65"/>
                              <w:rFonts w:ascii="宋体" w:hAnsi="宋体"/>
                              <w:sz w:val="28"/>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6pt;width:26.3pt;mso-position-horizontal:center;mso-position-horizontal-relative:margin;mso-wrap-style:none;z-index:251661312;mso-width-relative:page;mso-height-relative:page;" filled="f" stroked="f" coordsize="21600,21600" o:gfxdata="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wRdtTVAAAAAwEAAA8AAAAAAAAAAQAgAAAAIgAAAGRycy9kb3ducmV2LnhtbFBLAQIU&#10;ABQAAAAIAIdO4kBCcS6KvQEAAFMDAAAOAAAAAAAAAAEAIAAAACQBAABkcnMvZTJvRG9jLnhtbFBL&#10;BQYAAAAABgAGAFkBAABTBQAAAAAA&#10;">
              <v:fill on="f" focussize="0,0"/>
              <v:stroke on="f" weight="1.25pt"/>
              <v:imagedata o:title=""/>
              <o:lock v:ext="edit" aspectratio="f"/>
              <v:textbox inset="0mm,0mm,0mm,0mm" style="mso-fit-shape-to-text:t;">
                <w:txbxContent>
                  <w:p>
                    <w:pPr>
                      <w:pStyle w:val="41"/>
                      <w:jc w:val="center"/>
                      <w:rPr>
                        <w:rStyle w:val="65"/>
                        <w:rFonts w:ascii="宋体" w:hAnsi="宋体"/>
                        <w:sz w:val="28"/>
                        <w:szCs w:val="21"/>
                      </w:rPr>
                    </w:pPr>
                    <w:r>
                      <w:rPr>
                        <w:rStyle w:val="65"/>
                        <w:rFonts w:ascii="宋体" w:hAnsi="宋体"/>
                        <w:sz w:val="28"/>
                        <w:szCs w:val="21"/>
                      </w:rPr>
                      <w:fldChar w:fldCharType="begin"/>
                    </w:r>
                    <w:r>
                      <w:rPr>
                        <w:rStyle w:val="65"/>
                        <w:rFonts w:ascii="宋体" w:hAnsi="宋体"/>
                        <w:sz w:val="28"/>
                        <w:szCs w:val="21"/>
                      </w:rPr>
                      <w:instrText xml:space="preserve"> PAGE  \* MERGEFORMAT </w:instrText>
                    </w:r>
                    <w:r>
                      <w:rPr>
                        <w:rStyle w:val="65"/>
                        <w:rFonts w:ascii="宋体" w:hAnsi="宋体"/>
                        <w:sz w:val="28"/>
                        <w:szCs w:val="21"/>
                      </w:rPr>
                      <w:fldChar w:fldCharType="separate"/>
                    </w:r>
                    <w:r>
                      <w:rPr>
                        <w:rStyle w:val="65"/>
                        <w:rFonts w:ascii="宋体" w:hAnsi="宋体"/>
                        <w:sz w:val="28"/>
                        <w:szCs w:val="21"/>
                      </w:rPr>
                      <w:t>1</w:t>
                    </w:r>
                    <w:r>
                      <w:rPr>
                        <w:rStyle w:val="65"/>
                        <w:rFonts w:ascii="宋体" w:hAnsi="宋体"/>
                        <w:sz w:val="2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65"/>
      </w:rPr>
    </w:pPr>
    <w:r>
      <w:fldChar w:fldCharType="begin"/>
    </w:r>
    <w:r>
      <w:rPr>
        <w:rStyle w:val="65"/>
      </w:rPr>
      <w:instrText xml:space="preserve">PAGE  </w:instrText>
    </w:r>
    <w:r>
      <w:fldChar w:fldCharType="end"/>
    </w:r>
  </w:p>
  <w:p>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65"/>
      </w:rPr>
    </w:pPr>
  </w:p>
  <w:p>
    <w:pPr>
      <w:pStyle w:val="41"/>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jc w:val="center"/>
    </w:pPr>
  </w:p>
  <w:p>
    <w:pPr>
      <w:pStyle w:val="41"/>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83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pPr>
                            <w:pStyle w:val="41"/>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2336;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0jEk1QAAAAMBAAAPAAAAAAAAAAEAIAAAACIAAABkcnMvZG93bnJldi54bWxQSwEC&#10;FAAUAAAACACHTuJAoRgQML4BAABTAwAADgAAAAAAAAABACAAAAAkAQAAZHJzL2Uyb0RvYy54bWxQ&#10;SwUGAAAAAAYABgBZAQAAVAUAAAAA&#10;">
              <v:fill on="f" focussize="0,0"/>
              <v:stroke on="f" weight="1.25pt"/>
              <v:imagedata o:title=""/>
              <o:lock v:ext="edit" aspectratio="f"/>
              <v:textbox inset="0mm,0mm,0mm,0mm" style="mso-fit-shape-to-text:t;">
                <w:txbxContent>
                  <w:p>
                    <w:pPr>
                      <w:pStyle w:val="41"/>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- 4 -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jc w:val="center"/>
    </w:pPr>
  </w:p>
  <w:p>
    <w:pPr>
      <w:pStyle w:val="41"/>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0830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pPr>
                            <w:pStyle w:val="41"/>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3360;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0jEk1QAAAAMBAAAPAAAAAAAAAAEAIAAAACIAAABkcnMvZG93bnJldi54bWxQSwEC&#10;FAAUAAAACACHTuJAsREzC74BAABVAwAADgAAAAAAAAABACAAAAAkAQAAZHJzL2Uyb0RvYy54bWxQ&#10;SwUGAAAAAAYABgBZAQAAVAUAAAAA&#10;">
              <v:fill on="f" focussize="0,0"/>
              <v:stroke on="f" weight="1.25pt"/>
              <v:imagedata o:title=""/>
              <o:lock v:ext="edit" aspectratio="f"/>
              <v:textbox inset="0mm,0mm,0mm,0mm" style="mso-fit-shape-to-text:t;">
                <w:txbxContent>
                  <w:p>
                    <w:pPr>
                      <w:pStyle w:val="41"/>
                      <w:ind w:right="3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- 7 -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A&#10;">
              <v:fill on="f" focussize="0,0"/>
              <v:stroke on="f" weight="0.5pt"/>
              <v:imagedata o:title=""/>
              <o:lock v:ext="edit" aspectratio="f"/>
              <v:textbox inset="0mm,0mm,0mm,0mm" style="mso-fit-shape-to-text:t;">
                <w:txbxContent>
                  <w:p>
                    <w:pPr>
                      <w:pStyle w:val="41"/>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- 14 -</w:t>
                    </w:r>
                    <w:r>
                      <w:rPr>
                        <w:rFonts w:ascii="宋体" w:hAnsi="宋体"/>
                        <w:sz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83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8305" cy="139700"/>
                      </a:xfrm>
                      <a:prstGeom prst="rect">
                        <a:avLst/>
                      </a:prstGeom>
                      <a:noFill/>
                      <a:ln w="15875">
                        <a:noFill/>
                      </a:ln>
                    </wps:spPr>
                    <wps:txbx>
                      <w:txbxContent>
                        <w:p>
                          <w:pPr>
                            <w:pStyle w:val="41"/>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32.15pt;mso-position-horizontal:center;mso-position-horizontal-relative:margin;mso-wrap-style:none;z-index:251660288;mso-width-relative:page;mso-height-relative:page;" filled="f" stroked="f" coordsize="21600,21600" o:gfxdata="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TSMSTVAAAAAwEAAA8AAAAAAAAAAQAgAAAAIgAAAGRycy9kb3ducmV2LnhtbFBLAQIU&#10;ABQAAAAIAIdO4kDLzFk7vQEAAFMDAAAOAAAAAAAAAAEAIAAAACQBAABkcnMvZTJvRG9jLnhtbFBL&#10;BQYAAAAABgAGAFkBAABTBQAAAAAA&#10;">
              <v:fill on="f" focussize="0,0"/>
              <v:stroke on="f" weight="1.25pt"/>
              <v:imagedata o:title=""/>
              <o:lock v:ext="edit" aspectratio="f"/>
              <v:textbox inset="0mm,0mm,0mm,0mm" style="mso-fit-shape-to-text:t;">
                <w:txbxContent>
                  <w:p>
                    <w:pPr>
                      <w:pStyle w:val="41"/>
                      <w:ind w:right="360"/>
                      <w:jc w:val="center"/>
                      <w:rPr>
                        <w:rFonts w:ascii="宋体" w:hAnsi="宋体" w:eastAsia="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- 18 -</w:t>
                    </w:r>
                    <w:r>
                      <w:rPr>
                        <w:rFonts w:ascii="宋体" w:hAnsi="宋体"/>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962660" cy="250825"/>
          <wp:effectExtent l="0" t="0" r="8890" b="15875"/>
          <wp:docPr id="8"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宋体" w:hAnsi="宋体" w:cs="宋体"/>
        <w:sz w:val="24"/>
        <w:szCs w:val="24"/>
      </w:rPr>
      <w:t xml:space="preserve"> </w:t>
    </w:r>
    <w:r>
      <w:rPr>
        <w:rFonts w:hint="eastAsia" w:ascii="方正仿宋_GBK" w:hAnsi="方正仿宋_GBK" w:eastAsia="方正仿宋_GBK" w:cs="方正仿宋_GBK"/>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325755"/>
          <wp:effectExtent l="0" t="0" r="8890" b="4445"/>
          <wp:docPr id="10" name="图片 10"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642df8db0480d4b1b18e4acae23851"/>
                  <pic:cNvPicPr>
                    <a:picLocks noChangeAspect="1"/>
                  </pic:cNvPicPr>
                </pic:nvPicPr>
                <pic:blipFill>
                  <a:blip r:embed="rId1"/>
                  <a:stretch>
                    <a:fillRect/>
                  </a:stretch>
                </pic:blipFill>
                <pic:spPr>
                  <a:xfrm>
                    <a:off x="0" y="0"/>
                    <a:ext cx="1083310" cy="32575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rPr>
        <w:rFonts w:hint="eastAsia" w:ascii="仿宋" w:hAnsi="仿宋" w:eastAsia="仿宋" w:cs="仿宋"/>
        <w:sz w:val="24"/>
        <w:szCs w:val="24"/>
      </w:rPr>
    </w:pPr>
    <w:r>
      <w:rPr>
        <w:rFonts w:hint="eastAsia" w:ascii="方正仿宋_GBK" w:eastAsia="方正仿宋_GBK"/>
        <w:sz w:val="21"/>
        <w:szCs w:val="21"/>
      </w:rPr>
      <w:drawing>
        <wp:inline distT="0" distB="0" distL="114300" distR="114300">
          <wp:extent cx="1083310" cy="250825"/>
          <wp:effectExtent l="0" t="0" r="2540" b="15875"/>
          <wp:docPr id="5"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7642df8db0480d4b1b18e4acae23851"/>
                  <pic:cNvPicPr>
                    <a:picLocks noChangeAspect="1"/>
                  </pic:cNvPicPr>
                </pic:nvPicPr>
                <pic:blipFill>
                  <a:blip r:embed="rId1"/>
                  <a:stretch>
                    <a:fillRect/>
                  </a:stretch>
                </pic:blipFill>
                <pic:spPr>
                  <a:xfrm>
                    <a:off x="0" y="0"/>
                    <a:ext cx="1083310" cy="25082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distribute"/>
    </w:pPr>
    <w:r>
      <w:rPr>
        <w:rFonts w:hint="eastAsia" w:ascii="方正仿宋_GBK" w:eastAsia="方正仿宋_GBK"/>
        <w:sz w:val="21"/>
        <w:szCs w:val="21"/>
      </w:rPr>
      <w:drawing>
        <wp:inline distT="0" distB="0" distL="114300" distR="114300">
          <wp:extent cx="962660" cy="250825"/>
          <wp:effectExtent l="0" t="0" r="8890" b="15875"/>
          <wp:docPr id="7"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hAnsi="Times New Roman" w:eastAsia="方正仿宋_GBK"/>
        <w:sz w:val="21"/>
        <w:szCs w:val="21"/>
      </w:rPr>
      <w:t xml:space="preserve">  </w:t>
    </w:r>
    <w:r>
      <w:rPr>
        <w:rFonts w:hint="eastAsia" w:ascii="方正仿宋_GBK" w:eastAsia="方正仿宋_GBK"/>
        <w:sz w:val="21"/>
        <w:szCs w:val="21"/>
      </w:rPr>
      <w:t xml:space="preserve">                                          </w:t>
    </w:r>
    <w:r>
      <w:rPr>
        <w:rFonts w:hint="eastAsia" w:ascii="方正仿宋_GBK" w:hAnsi="方正仿宋_GBK" w:eastAsia="方正仿宋_GBK" w:cs="方正仿宋_GBK"/>
        <w:sz w:val="24"/>
        <w:szCs w:val="24"/>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both"/>
      <w:rPr>
        <w:rFonts w:hint="eastAsia" w:ascii="方正仿宋_GBK" w:hAnsi="方正仿宋_GBK" w:eastAsia="方正仿宋_GBK" w:cs="方正仿宋_GBK"/>
        <w:sz w:val="24"/>
        <w:szCs w:val="24"/>
      </w:rPr>
    </w:pPr>
    <w:r>
      <w:rPr>
        <w:rFonts w:hint="eastAsia" w:ascii="方正仿宋_GBK" w:eastAsia="方正仿宋_GBK"/>
        <w:sz w:val="21"/>
        <w:szCs w:val="21"/>
      </w:rPr>
      <w:drawing>
        <wp:inline distT="0" distB="0" distL="114300" distR="114300">
          <wp:extent cx="962660" cy="250825"/>
          <wp:effectExtent l="0" t="0" r="8890" b="15875"/>
          <wp:docPr id="1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7642df8db0480d4b1b18e4acae23851"/>
                  <pic:cNvPicPr>
                    <a:picLocks noChangeAspect="1"/>
                  </pic:cNvPicPr>
                </pic:nvPicPr>
                <pic:blipFill>
                  <a:blip r:embed="rId1"/>
                  <a:stretch>
                    <a:fillRect/>
                  </a:stretch>
                </pic:blipFill>
                <pic:spPr>
                  <a:xfrm>
                    <a:off x="0" y="0"/>
                    <a:ext cx="962660" cy="25082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4"/>
        <w:szCs w:val="24"/>
      </w:rPr>
      <w:t xml:space="preserve">                                      </w:t>
    </w:r>
    <w:r>
      <w:rPr>
        <w:rFonts w:hint="eastAsia" w:ascii="方正仿宋_GBK" w:hAnsi="方正仿宋_GBK" w:eastAsia="方正仿宋_GBK" w:cs="方正仿宋_GBK"/>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upperLetter"/>
      <w:pStyle w:val="2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2"/>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3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59"/>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20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3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20"/>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7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DF1CBA"/>
    <w:multiLevelType w:val="multilevel"/>
    <w:tmpl w:val="21DF1CBA"/>
    <w:lvl w:ilvl="0" w:tentative="0">
      <w:start w:val="1"/>
      <w:numFmt w:val="decimal"/>
      <w:pStyle w:val="242"/>
      <w:lvlText w:val="%1"/>
      <w:lvlJc w:val="left"/>
      <w:pPr>
        <w:ind w:left="432" w:hanging="432"/>
      </w:pPr>
    </w:lvl>
    <w:lvl w:ilvl="1" w:tentative="0">
      <w:start w:val="1"/>
      <w:numFmt w:val="decimal"/>
      <w:pStyle w:val="185"/>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7"/>
  </w:num>
  <w:num w:numId="2">
    <w:abstractNumId w:val="8"/>
  </w:num>
  <w:num w:numId="3">
    <w:abstractNumId w:val="0"/>
  </w:num>
  <w:num w:numId="4">
    <w:abstractNumId w:val="4"/>
  </w:num>
  <w:num w:numId="5">
    <w:abstractNumId w:val="9"/>
  </w:num>
  <w:num w:numId="6">
    <w:abstractNumId w:val="10"/>
  </w:num>
  <w:num w:numId="7">
    <w:abstractNumId w:val="11"/>
  </w:num>
  <w:num w:numId="8">
    <w:abstractNumId w:val="2"/>
  </w:num>
  <w:num w:numId="9">
    <w:abstractNumId w:val="5"/>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 w:name="KSO_WPS_MARK_KEY" w:val=""/>
  </w:docVar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71">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85"/>
    <w:qFormat/>
    <w:uiPriority w:val="0"/>
    <w:pPr>
      <w:adjustRightInd/>
      <w:spacing w:line="240" w:lineRule="auto"/>
      <w:textAlignment w:val="auto"/>
    </w:pPr>
  </w:style>
  <w:style w:type="paragraph" w:styleId="13">
    <w:name w:val="annotation text"/>
    <w:basedOn w:val="1"/>
    <w:link w:val="78"/>
    <w:qFormat/>
    <w:uiPriority w:val="0"/>
    <w:pPr>
      <w:adjustRightInd w:val="0"/>
      <w:spacing w:line="360" w:lineRule="atLeast"/>
      <w:jc w:val="left"/>
      <w:textAlignment w:val="baseline"/>
    </w:pPr>
    <w:rPr>
      <w:kern w:val="0"/>
      <w:sz w:val="24"/>
    </w:rPr>
  </w:style>
  <w:style w:type="paragraph" w:styleId="14">
    <w:name w:val="toc 7"/>
    <w:basedOn w:val="1"/>
    <w:next w:val="1"/>
    <w:qFormat/>
    <w:uiPriority w:val="0"/>
    <w:pPr>
      <w:ind w:left="2520" w:leftChars="1200"/>
    </w:pPr>
  </w:style>
  <w:style w:type="paragraph" w:styleId="15">
    <w:name w:val="Body Text First Indent"/>
    <w:basedOn w:val="16"/>
    <w:next w:val="17"/>
    <w:qFormat/>
    <w:uiPriority w:val="0"/>
    <w:pPr>
      <w:spacing w:line="360" w:lineRule="auto"/>
      <w:ind w:firstLine="420"/>
    </w:pPr>
    <w:rPr>
      <w:rFonts w:ascii="宋体" w:hAnsi="宋体"/>
      <w:sz w:val="24"/>
    </w:rPr>
  </w:style>
  <w:style w:type="paragraph" w:styleId="16">
    <w:name w:val="Body Text"/>
    <w:basedOn w:val="1"/>
    <w:qFormat/>
    <w:uiPriority w:val="0"/>
    <w:rPr>
      <w:rFonts w:ascii="方正仿宋_GB2312" w:eastAsia="方正仿宋_GB2312"/>
      <w:sz w:val="32"/>
    </w:rPr>
  </w:style>
  <w:style w:type="paragraph" w:styleId="17">
    <w:name w:val="Body Text First Indent 2"/>
    <w:basedOn w:val="18"/>
    <w:next w:val="1"/>
    <w:link w:val="86"/>
    <w:qFormat/>
    <w:uiPriority w:val="0"/>
    <w:pPr>
      <w:spacing w:after="120" w:line="240" w:lineRule="auto"/>
      <w:ind w:left="420" w:leftChars="200" w:firstLine="420" w:firstLineChars="200"/>
    </w:pPr>
  </w:style>
  <w:style w:type="paragraph" w:styleId="18">
    <w:name w:val="Body Text Indent"/>
    <w:basedOn w:val="1"/>
    <w:next w:val="19"/>
    <w:link w:val="79"/>
    <w:qFormat/>
    <w:uiPriority w:val="0"/>
    <w:pPr>
      <w:spacing w:line="700" w:lineRule="exact"/>
      <w:ind w:left="960"/>
    </w:pPr>
    <w:rPr>
      <w:sz w:val="44"/>
    </w:rPr>
  </w:style>
  <w:style w:type="paragraph" w:styleId="19">
    <w:name w:val="envelope return"/>
    <w:basedOn w:val="1"/>
    <w:qFormat/>
    <w:uiPriority w:val="0"/>
    <w:pPr>
      <w:snapToGrid w:val="0"/>
    </w:pPr>
    <w:rPr>
      <w:rFonts w:ascii="Arial" w:hAnsi="Arial" w:eastAsia="微软雅黑"/>
    </w:rPr>
  </w:style>
  <w:style w:type="paragraph" w:styleId="20">
    <w:name w:val="List Number 2"/>
    <w:basedOn w:val="1"/>
    <w:qFormat/>
    <w:uiPriority w:val="0"/>
    <w:pPr>
      <w:numPr>
        <w:ilvl w:val="0"/>
        <w:numId w:val="1"/>
      </w:numPr>
      <w:tabs>
        <w:tab w:val="left" w:pos="780"/>
        <w:tab w:val="clear" w:pos="425"/>
      </w:tabs>
      <w:spacing w:line="360" w:lineRule="auto"/>
    </w:pPr>
    <w:rPr>
      <w:sz w:val="24"/>
    </w:rPr>
  </w:style>
  <w:style w:type="paragraph" w:styleId="21">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22">
    <w:name w:val="Normal Indent"/>
    <w:basedOn w:val="1"/>
    <w:qFormat/>
    <w:uiPriority w:val="0"/>
    <w:pPr>
      <w:adjustRightInd w:val="0"/>
      <w:snapToGrid w:val="0"/>
      <w:spacing w:line="360" w:lineRule="auto"/>
      <w:ind w:firstLine="420"/>
    </w:pPr>
    <w:rPr>
      <w:sz w:val="24"/>
    </w:rPr>
  </w:style>
  <w:style w:type="paragraph" w:styleId="23">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4">
    <w:name w:val="index 5"/>
    <w:basedOn w:val="1"/>
    <w:next w:val="1"/>
    <w:qFormat/>
    <w:uiPriority w:val="0"/>
    <w:pPr>
      <w:ind w:left="800" w:leftChars="800"/>
    </w:pPr>
  </w:style>
  <w:style w:type="paragraph" w:styleId="25">
    <w:name w:val="Document Map"/>
    <w:basedOn w:val="1"/>
    <w:qFormat/>
    <w:uiPriority w:val="0"/>
    <w:pPr>
      <w:shd w:val="clear" w:color="auto" w:fill="000080"/>
    </w:pPr>
  </w:style>
  <w:style w:type="paragraph" w:styleId="26">
    <w:name w:val="toa heading"/>
    <w:basedOn w:val="1"/>
    <w:next w:val="1"/>
    <w:qFormat/>
    <w:uiPriority w:val="0"/>
    <w:pPr>
      <w:spacing w:before="120"/>
    </w:pPr>
    <w:rPr>
      <w:rFonts w:ascii="Arial" w:hAnsi="Arial"/>
      <w:sz w:val="24"/>
    </w:rPr>
  </w:style>
  <w:style w:type="paragraph" w:styleId="27">
    <w:name w:val="Body Text 3"/>
    <w:basedOn w:val="1"/>
    <w:qFormat/>
    <w:uiPriority w:val="0"/>
    <w:pPr>
      <w:adjustRightInd w:val="0"/>
      <w:snapToGrid w:val="0"/>
      <w:spacing w:after="120" w:line="360" w:lineRule="auto"/>
    </w:pPr>
    <w:rPr>
      <w:sz w:val="16"/>
    </w:rPr>
  </w:style>
  <w:style w:type="paragraph" w:styleId="28">
    <w:name w:val="List Bullet 3"/>
    <w:basedOn w:val="1"/>
    <w:qFormat/>
    <w:uiPriority w:val="0"/>
    <w:pPr>
      <w:tabs>
        <w:tab w:val="left" w:pos="1200"/>
      </w:tabs>
      <w:adjustRightInd w:val="0"/>
      <w:snapToGrid w:val="0"/>
      <w:spacing w:line="360" w:lineRule="auto"/>
      <w:ind w:left="1200" w:hanging="360"/>
    </w:pPr>
    <w:rPr>
      <w:sz w:val="24"/>
    </w:rPr>
  </w:style>
  <w:style w:type="paragraph" w:styleId="29">
    <w:name w:val="List Number 3"/>
    <w:basedOn w:val="1"/>
    <w:qFormat/>
    <w:uiPriority w:val="0"/>
    <w:pPr>
      <w:tabs>
        <w:tab w:val="left" w:pos="2120"/>
      </w:tabs>
      <w:adjustRightInd w:val="0"/>
      <w:snapToGrid w:val="0"/>
      <w:spacing w:line="360" w:lineRule="auto"/>
      <w:ind w:left="2120" w:hanging="720"/>
    </w:pPr>
    <w:rPr>
      <w:sz w:val="24"/>
    </w:rPr>
  </w:style>
  <w:style w:type="paragraph" w:styleId="30">
    <w:name w:val="List 2"/>
    <w:basedOn w:val="1"/>
    <w:qFormat/>
    <w:uiPriority w:val="0"/>
    <w:pPr>
      <w:adjustRightInd w:val="0"/>
      <w:snapToGrid w:val="0"/>
      <w:spacing w:line="360" w:lineRule="auto"/>
      <w:ind w:left="100" w:leftChars="200" w:hanging="200" w:hangingChars="200"/>
    </w:pPr>
    <w:rPr>
      <w:sz w:val="24"/>
    </w:rPr>
  </w:style>
  <w:style w:type="paragraph" w:styleId="31">
    <w:name w:val="List Continue"/>
    <w:basedOn w:val="1"/>
    <w:qFormat/>
    <w:uiPriority w:val="0"/>
    <w:pPr>
      <w:adjustRightInd w:val="0"/>
      <w:snapToGrid w:val="0"/>
      <w:spacing w:after="120" w:line="360" w:lineRule="auto"/>
      <w:ind w:left="420" w:leftChars="200"/>
    </w:pPr>
    <w:rPr>
      <w:sz w:val="24"/>
    </w:rPr>
  </w:style>
  <w:style w:type="paragraph" w:styleId="32">
    <w:name w:val="Block Text"/>
    <w:basedOn w:val="1"/>
    <w:qFormat/>
    <w:uiPriority w:val="0"/>
    <w:pPr>
      <w:spacing w:after="120"/>
      <w:ind w:left="1440" w:leftChars="700" w:right="1440" w:rightChars="700"/>
    </w:pPr>
  </w:style>
  <w:style w:type="paragraph" w:styleId="33">
    <w:name w:val="List Bullet 2"/>
    <w:basedOn w:val="1"/>
    <w:qFormat/>
    <w:uiPriority w:val="0"/>
    <w:pPr>
      <w:numPr>
        <w:ilvl w:val="0"/>
        <w:numId w:val="2"/>
      </w:numPr>
      <w:adjustRightInd w:val="0"/>
      <w:snapToGrid w:val="0"/>
      <w:spacing w:line="360" w:lineRule="auto"/>
    </w:pPr>
    <w:rPr>
      <w:sz w:val="24"/>
    </w:rPr>
  </w:style>
  <w:style w:type="paragraph" w:styleId="34">
    <w:name w:val="toc 5"/>
    <w:basedOn w:val="1"/>
    <w:next w:val="1"/>
    <w:qFormat/>
    <w:uiPriority w:val="0"/>
    <w:pPr>
      <w:ind w:left="1680" w:leftChars="800"/>
    </w:pPr>
  </w:style>
  <w:style w:type="paragraph" w:styleId="35">
    <w:name w:val="toc 3"/>
    <w:basedOn w:val="1"/>
    <w:next w:val="1"/>
    <w:qFormat/>
    <w:uiPriority w:val="39"/>
    <w:pPr>
      <w:ind w:left="840" w:leftChars="400"/>
    </w:pPr>
  </w:style>
  <w:style w:type="paragraph" w:styleId="36">
    <w:name w:val="Plain Text"/>
    <w:basedOn w:val="1"/>
    <w:qFormat/>
    <w:uiPriority w:val="0"/>
    <w:rPr>
      <w:rFonts w:ascii="宋体" w:hAnsi="Courier New"/>
      <w:sz w:val="21"/>
    </w:rPr>
  </w:style>
  <w:style w:type="paragraph" w:styleId="37">
    <w:name w:val="toc 8"/>
    <w:basedOn w:val="1"/>
    <w:next w:val="1"/>
    <w:qFormat/>
    <w:uiPriority w:val="0"/>
    <w:pPr>
      <w:ind w:left="2940" w:leftChars="1400"/>
    </w:pPr>
  </w:style>
  <w:style w:type="paragraph" w:styleId="38">
    <w:name w:val="Date"/>
    <w:basedOn w:val="1"/>
    <w:next w:val="1"/>
    <w:link w:val="80"/>
    <w:qFormat/>
    <w:uiPriority w:val="99"/>
  </w:style>
  <w:style w:type="paragraph" w:styleId="39">
    <w:name w:val="Body Text Indent 2"/>
    <w:basedOn w:val="1"/>
    <w:link w:val="81"/>
    <w:qFormat/>
    <w:uiPriority w:val="0"/>
    <w:pPr>
      <w:snapToGrid w:val="0"/>
      <w:spacing w:line="560" w:lineRule="atLeast"/>
      <w:ind w:firstLine="540"/>
    </w:pPr>
  </w:style>
  <w:style w:type="paragraph" w:styleId="40">
    <w:name w:val="Balloon Text"/>
    <w:basedOn w:val="1"/>
    <w:qFormat/>
    <w:uiPriority w:val="0"/>
    <w:rPr>
      <w:sz w:val="18"/>
    </w:rPr>
  </w:style>
  <w:style w:type="paragraph" w:styleId="41">
    <w:name w:val="footer"/>
    <w:basedOn w:val="1"/>
    <w:link w:val="82"/>
    <w:qFormat/>
    <w:uiPriority w:val="99"/>
    <w:pPr>
      <w:tabs>
        <w:tab w:val="center" w:pos="4153"/>
        <w:tab w:val="right" w:pos="8306"/>
      </w:tabs>
      <w:snapToGrid w:val="0"/>
      <w:jc w:val="left"/>
    </w:pPr>
    <w:rPr>
      <w:sz w:val="18"/>
    </w:rPr>
  </w:style>
  <w:style w:type="paragraph" w:styleId="42">
    <w:name w:val="header"/>
    <w:basedOn w:val="1"/>
    <w:link w:val="83"/>
    <w:qFormat/>
    <w:uiPriority w:val="99"/>
    <w:pPr>
      <w:pBdr>
        <w:bottom w:val="single" w:color="auto" w:sz="6" w:space="1"/>
      </w:pBdr>
      <w:tabs>
        <w:tab w:val="center" w:pos="4153"/>
        <w:tab w:val="right" w:pos="8306"/>
      </w:tabs>
      <w:snapToGrid w:val="0"/>
      <w:jc w:val="center"/>
    </w:pPr>
    <w:rPr>
      <w:sz w:val="18"/>
    </w:rPr>
  </w:style>
  <w:style w:type="paragraph" w:styleId="43">
    <w:name w:val="toc 1"/>
    <w:basedOn w:val="1"/>
    <w:next w:val="1"/>
    <w:qFormat/>
    <w:uiPriority w:val="0"/>
    <w:pPr>
      <w:spacing w:line="180" w:lineRule="auto"/>
      <w:jc w:val="center"/>
    </w:pPr>
    <w:rPr>
      <w:sz w:val="30"/>
    </w:rPr>
  </w:style>
  <w:style w:type="paragraph" w:styleId="44">
    <w:name w:val="List Continue 4"/>
    <w:basedOn w:val="1"/>
    <w:qFormat/>
    <w:uiPriority w:val="0"/>
    <w:pPr>
      <w:adjustRightInd w:val="0"/>
      <w:snapToGrid w:val="0"/>
      <w:spacing w:after="120" w:line="360" w:lineRule="auto"/>
      <w:ind w:left="1680" w:leftChars="800"/>
    </w:pPr>
    <w:rPr>
      <w:sz w:val="24"/>
    </w:rPr>
  </w:style>
  <w:style w:type="paragraph" w:styleId="45">
    <w:name w:val="toc 4"/>
    <w:basedOn w:val="1"/>
    <w:next w:val="1"/>
    <w:qFormat/>
    <w:uiPriority w:val="0"/>
    <w:pPr>
      <w:ind w:left="1260" w:leftChars="600"/>
    </w:pPr>
  </w:style>
  <w:style w:type="paragraph" w:styleId="46">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7">
    <w:name w:val="footnote text"/>
    <w:basedOn w:val="1"/>
    <w:link w:val="84"/>
    <w:qFormat/>
    <w:uiPriority w:val="0"/>
    <w:pPr>
      <w:spacing w:line="360" w:lineRule="auto"/>
    </w:pPr>
    <w:rPr>
      <w:sz w:val="18"/>
    </w:rPr>
  </w:style>
  <w:style w:type="paragraph" w:styleId="48">
    <w:name w:val="toc 6"/>
    <w:basedOn w:val="1"/>
    <w:next w:val="1"/>
    <w:qFormat/>
    <w:uiPriority w:val="0"/>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qFormat/>
    <w:uiPriority w:val="0"/>
    <w:pPr>
      <w:spacing w:line="360" w:lineRule="auto"/>
      <w:ind w:firstLine="632"/>
    </w:pPr>
    <w:rPr>
      <w:rFonts w:ascii="黑体" w:eastAsia="黑体"/>
    </w:rPr>
  </w:style>
  <w:style w:type="paragraph" w:styleId="51">
    <w:name w:val="index 7"/>
    <w:basedOn w:val="1"/>
    <w:next w:val="1"/>
    <w:qFormat/>
    <w:uiPriority w:val="0"/>
    <w:pPr>
      <w:ind w:left="2520"/>
    </w:pPr>
  </w:style>
  <w:style w:type="paragraph" w:styleId="52">
    <w:name w:val="table of figures"/>
    <w:basedOn w:val="1"/>
    <w:next w:val="1"/>
    <w:qFormat/>
    <w:uiPriority w:val="0"/>
    <w:pPr>
      <w:tabs>
        <w:tab w:val="right" w:leader="dot" w:pos="8640"/>
      </w:tabs>
      <w:spacing w:line="360" w:lineRule="auto"/>
      <w:ind w:left="400" w:hanging="400"/>
    </w:pPr>
    <w:rPr>
      <w:sz w:val="24"/>
    </w:rPr>
  </w:style>
  <w:style w:type="paragraph" w:styleId="53">
    <w:name w:val="toc 2"/>
    <w:basedOn w:val="1"/>
    <w:next w:val="1"/>
    <w:qFormat/>
    <w:uiPriority w:val="39"/>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adjustRightInd w:val="0"/>
      <w:snapToGrid w:val="0"/>
      <w:spacing w:after="120" w:line="480" w:lineRule="auto"/>
    </w:pPr>
    <w:rPr>
      <w:sz w:val="24"/>
    </w:rPr>
  </w:style>
  <w:style w:type="paragraph" w:styleId="56">
    <w:name w:val="List 4"/>
    <w:basedOn w:val="1"/>
    <w:qFormat/>
    <w:uiPriority w:val="0"/>
    <w:pPr>
      <w:adjustRightInd w:val="0"/>
      <w:snapToGrid w:val="0"/>
      <w:spacing w:line="360" w:lineRule="auto"/>
      <w:ind w:left="100" w:leftChars="600" w:hanging="200" w:hangingChars="200"/>
    </w:pPr>
    <w:rPr>
      <w:sz w:val="24"/>
    </w:rPr>
  </w:style>
  <w:style w:type="paragraph" w:styleId="57">
    <w:name w:val="List Continue 2"/>
    <w:basedOn w:val="1"/>
    <w:qFormat/>
    <w:uiPriority w:val="0"/>
    <w:pPr>
      <w:adjustRightInd w:val="0"/>
      <w:snapToGrid w:val="0"/>
      <w:spacing w:after="120" w:line="360" w:lineRule="auto"/>
      <w:ind w:left="840" w:leftChars="400"/>
    </w:pPr>
    <w:rPr>
      <w:sz w:val="24"/>
    </w:rPr>
  </w:style>
  <w:style w:type="paragraph" w:styleId="5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9">
    <w:name w:val="Normal (Web)"/>
    <w:basedOn w:val="1"/>
    <w:qFormat/>
    <w:uiPriority w:val="0"/>
    <w:pPr>
      <w:widowControl/>
      <w:spacing w:before="100" w:beforeAutospacing="1" w:after="100" w:afterAutospacing="1"/>
      <w:jc w:val="left"/>
    </w:pPr>
    <w:rPr>
      <w:rFonts w:ascii="宋体" w:hAnsi="宋体"/>
      <w:kern w:val="0"/>
      <w:sz w:val="24"/>
    </w:rPr>
  </w:style>
  <w:style w:type="paragraph" w:styleId="60">
    <w:name w:val="List Continue 3"/>
    <w:basedOn w:val="1"/>
    <w:qFormat/>
    <w:uiPriority w:val="0"/>
    <w:pPr>
      <w:adjustRightInd w:val="0"/>
      <w:snapToGrid w:val="0"/>
      <w:spacing w:after="120" w:line="360" w:lineRule="auto"/>
      <w:ind w:left="1260" w:leftChars="600"/>
    </w:pPr>
    <w:rPr>
      <w:sz w:val="24"/>
    </w:rPr>
  </w:style>
  <w:style w:type="paragraph" w:styleId="61">
    <w:name w:val="index 1"/>
    <w:basedOn w:val="1"/>
    <w:next w:val="1"/>
    <w:qFormat/>
    <w:uiPriority w:val="0"/>
    <w:pPr>
      <w:adjustRightInd w:val="0"/>
      <w:spacing w:line="240" w:lineRule="atLeast"/>
      <w:textAlignment w:val="baseline"/>
    </w:pPr>
    <w:rPr>
      <w:rFonts w:ascii="宋体"/>
      <w:kern w:val="0"/>
      <w:sz w:val="21"/>
    </w:rPr>
  </w:style>
  <w:style w:type="paragraph" w:styleId="62">
    <w:name w:val="Title"/>
    <w:basedOn w:val="1"/>
    <w:qFormat/>
    <w:uiPriority w:val="0"/>
    <w:pPr>
      <w:widowControl/>
      <w:spacing w:after="240" w:line="360" w:lineRule="auto"/>
      <w:jc w:val="center"/>
    </w:pPr>
    <w:rPr>
      <w:rFonts w:ascii="Arial" w:hAnsi="Arial"/>
      <w:b/>
      <w:smallCaps/>
      <w:kern w:val="28"/>
      <w:sz w:val="36"/>
      <w:lang w:eastAsia="en-US"/>
    </w:rPr>
  </w:style>
  <w:style w:type="character" w:styleId="64">
    <w:name w:val="Strong"/>
    <w:basedOn w:val="63"/>
    <w:qFormat/>
    <w:uiPriority w:val="0"/>
    <w:rPr>
      <w:b/>
    </w:rPr>
  </w:style>
  <w:style w:type="character" w:styleId="65">
    <w:name w:val="page number"/>
    <w:qFormat/>
    <w:uiPriority w:val="0"/>
  </w:style>
  <w:style w:type="character" w:styleId="66">
    <w:name w:val="FollowedHyperlink"/>
    <w:qFormat/>
    <w:uiPriority w:val="99"/>
    <w:rPr>
      <w:color w:val="333333"/>
      <w:u w:val="none"/>
    </w:rPr>
  </w:style>
  <w:style w:type="character" w:styleId="67">
    <w:name w:val="Emphasis"/>
    <w:qFormat/>
    <w:uiPriority w:val="0"/>
    <w:rPr>
      <w:i/>
    </w:rPr>
  </w:style>
  <w:style w:type="character" w:styleId="68">
    <w:name w:val="Hyperlink"/>
    <w:qFormat/>
    <w:uiPriority w:val="99"/>
    <w:rPr>
      <w:color w:val="333333"/>
      <w:u w:val="non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table" w:styleId="72">
    <w:name w:val="Table Grid"/>
    <w:basedOn w:val="7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3">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74">
    <w:name w:val="样式6"/>
    <w:basedOn w:val="1"/>
    <w:next w:val="1"/>
    <w:qFormat/>
    <w:uiPriority w:val="0"/>
    <w:rPr>
      <w:rFonts w:ascii="Times New Roman" w:hAnsi="Times New Roman"/>
    </w:rPr>
  </w:style>
  <w:style w:type="paragraph" w:customStyle="1" w:styleId="75">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6">
    <w:name w:val="标题 2 字符"/>
    <w:link w:val="3"/>
    <w:qFormat/>
    <w:uiPriority w:val="0"/>
    <w:rPr>
      <w:rFonts w:ascii="Arial" w:hAnsi="Arial" w:eastAsia="黑体"/>
      <w:b/>
      <w:kern w:val="2"/>
      <w:sz w:val="32"/>
    </w:rPr>
  </w:style>
  <w:style w:type="character" w:customStyle="1" w:styleId="77">
    <w:name w:val="标题 3 字符"/>
    <w:link w:val="4"/>
    <w:qFormat/>
    <w:uiPriority w:val="0"/>
    <w:rPr>
      <w:rFonts w:eastAsia="宋体"/>
      <w:b/>
      <w:kern w:val="2"/>
      <w:sz w:val="32"/>
      <w:lang w:val="en-US" w:eastAsia="zh-CN"/>
    </w:rPr>
  </w:style>
  <w:style w:type="character" w:customStyle="1" w:styleId="78">
    <w:name w:val="批注文字 字符"/>
    <w:link w:val="13"/>
    <w:qFormat/>
    <w:uiPriority w:val="0"/>
    <w:rPr>
      <w:sz w:val="24"/>
    </w:rPr>
  </w:style>
  <w:style w:type="character" w:customStyle="1" w:styleId="79">
    <w:name w:val="正文文本缩进 字符"/>
    <w:link w:val="18"/>
    <w:qFormat/>
    <w:uiPriority w:val="0"/>
    <w:rPr>
      <w:kern w:val="2"/>
      <w:sz w:val="44"/>
    </w:rPr>
  </w:style>
  <w:style w:type="character" w:customStyle="1" w:styleId="80">
    <w:name w:val="日期 字符"/>
    <w:link w:val="38"/>
    <w:qFormat/>
    <w:uiPriority w:val="99"/>
    <w:rPr>
      <w:kern w:val="2"/>
      <w:sz w:val="28"/>
    </w:rPr>
  </w:style>
  <w:style w:type="character" w:customStyle="1" w:styleId="81">
    <w:name w:val="正文文本缩进 2 字符"/>
    <w:link w:val="39"/>
    <w:qFormat/>
    <w:uiPriority w:val="0"/>
    <w:rPr>
      <w:kern w:val="2"/>
      <w:sz w:val="28"/>
    </w:rPr>
  </w:style>
  <w:style w:type="character" w:customStyle="1" w:styleId="82">
    <w:name w:val="页脚 字符"/>
    <w:link w:val="41"/>
    <w:qFormat/>
    <w:uiPriority w:val="99"/>
    <w:rPr>
      <w:kern w:val="2"/>
      <w:sz w:val="18"/>
    </w:rPr>
  </w:style>
  <w:style w:type="character" w:customStyle="1" w:styleId="83">
    <w:name w:val="页眉 字符"/>
    <w:link w:val="42"/>
    <w:qFormat/>
    <w:uiPriority w:val="99"/>
    <w:rPr>
      <w:kern w:val="2"/>
      <w:sz w:val="18"/>
    </w:rPr>
  </w:style>
  <w:style w:type="character" w:customStyle="1" w:styleId="84">
    <w:name w:val="脚注文本 字符"/>
    <w:link w:val="47"/>
    <w:qFormat/>
    <w:uiPriority w:val="0"/>
    <w:rPr>
      <w:kern w:val="2"/>
      <w:sz w:val="18"/>
    </w:rPr>
  </w:style>
  <w:style w:type="character" w:customStyle="1" w:styleId="85">
    <w:name w:val="批注主题 字符"/>
    <w:link w:val="12"/>
    <w:qFormat/>
    <w:uiPriority w:val="0"/>
  </w:style>
  <w:style w:type="character" w:customStyle="1" w:styleId="86">
    <w:name w:val="正文文本首行缩进 2 字符"/>
    <w:link w:val="17"/>
    <w:qFormat/>
    <w:uiPriority w:val="0"/>
  </w:style>
  <w:style w:type="paragraph" w:customStyle="1" w:styleId="87">
    <w:name w:val="标书正文1"/>
    <w:basedOn w:val="1"/>
    <w:qFormat/>
    <w:uiPriority w:val="0"/>
    <w:pPr>
      <w:spacing w:line="520" w:lineRule="exact"/>
      <w:ind w:firstLine="640" w:firstLineChars="200"/>
    </w:pPr>
  </w:style>
  <w:style w:type="paragraph" w:customStyle="1" w:styleId="88">
    <w:name w:val="Heading3"/>
    <w:basedOn w:val="1"/>
    <w:next w:val="1"/>
    <w:qFormat/>
    <w:uiPriority w:val="0"/>
    <w:pPr>
      <w:keepNext/>
      <w:keepLines/>
      <w:spacing w:before="260" w:after="260" w:line="413" w:lineRule="auto"/>
    </w:pPr>
    <w:rPr>
      <w:sz w:val="32"/>
    </w:rPr>
  </w:style>
  <w:style w:type="character" w:customStyle="1" w:styleId="89">
    <w:name w:val="content-white1"/>
    <w:qFormat/>
    <w:uiPriority w:val="0"/>
    <w:rPr>
      <w:rFonts w:ascii="_x000B__x000C_" w:hAnsi="_x000B__x000C_"/>
      <w:color w:val="auto"/>
      <w:sz w:val="18"/>
      <w:u w:val="none"/>
    </w:rPr>
  </w:style>
  <w:style w:type="character" w:customStyle="1" w:styleId="90">
    <w:name w:val="Char Char4"/>
    <w:qFormat/>
    <w:uiPriority w:val="0"/>
    <w:rPr>
      <w:rFonts w:eastAsia="宋体"/>
      <w:b/>
      <w:kern w:val="2"/>
      <w:sz w:val="21"/>
      <w:lang w:val="en-US" w:eastAsia="zh-CN"/>
    </w:rPr>
  </w:style>
  <w:style w:type="character" w:customStyle="1" w:styleId="91">
    <w:name w:val="font01"/>
    <w:qFormat/>
    <w:uiPriority w:val="0"/>
    <w:rPr>
      <w:rFonts w:hint="default" w:ascii="Times New Roman" w:hAnsi="Times New Roman" w:cs="Times New Roman"/>
      <w:color w:val="000000"/>
      <w:sz w:val="20"/>
      <w:szCs w:val="20"/>
      <w:u w:val="none"/>
    </w:rPr>
  </w:style>
  <w:style w:type="character" w:customStyle="1" w:styleId="92">
    <w:name w:val="标书正文:  0.74 厘米 Char1"/>
    <w:qFormat/>
    <w:uiPriority w:val="0"/>
    <w:rPr>
      <w:rFonts w:eastAsia="宋体"/>
      <w:kern w:val="2"/>
      <w:sz w:val="24"/>
      <w:lang w:val="en-US" w:eastAsia="zh-CN"/>
    </w:rPr>
  </w:style>
  <w:style w:type="character" w:customStyle="1" w:styleId="93">
    <w:name w:val="font51"/>
    <w:qFormat/>
    <w:uiPriority w:val="0"/>
    <w:rPr>
      <w:rFonts w:hint="eastAsia" w:ascii="宋体" w:hAnsi="宋体" w:eastAsia="宋体" w:cs="宋体"/>
      <w:color w:val="000000"/>
      <w:sz w:val="20"/>
      <w:szCs w:val="20"/>
      <w:u w:val="none"/>
      <w:vertAlign w:val="superscript"/>
    </w:rPr>
  </w:style>
  <w:style w:type="character" w:customStyle="1" w:styleId="94">
    <w:name w:val="top-det1"/>
    <w:qFormat/>
    <w:uiPriority w:val="0"/>
    <w:rPr>
      <w:b/>
      <w:color w:val="000000"/>
    </w:rPr>
  </w:style>
  <w:style w:type="character" w:customStyle="1" w:styleId="95">
    <w:name w:val="Char Char7"/>
    <w:qFormat/>
    <w:uiPriority w:val="0"/>
    <w:rPr>
      <w:rFonts w:ascii="宋体" w:hAnsi="宋体" w:eastAsia="宋体"/>
      <w:kern w:val="2"/>
      <w:sz w:val="28"/>
    </w:rPr>
  </w:style>
  <w:style w:type="character" w:customStyle="1" w:styleId="96">
    <w:name w:val="Char Char11"/>
    <w:qFormat/>
    <w:uiPriority w:val="0"/>
    <w:rPr>
      <w:rFonts w:ascii="宋体"/>
      <w:kern w:val="2"/>
      <w:sz w:val="28"/>
    </w:rPr>
  </w:style>
  <w:style w:type="character" w:customStyle="1" w:styleId="97">
    <w:name w:val="Char Char Char Char Char Char Char Char Char"/>
    <w:qFormat/>
    <w:uiPriority w:val="0"/>
    <w:rPr>
      <w:rFonts w:ascii="宋体" w:hAnsi="宋体" w:eastAsia="宋体"/>
      <w:kern w:val="2"/>
      <w:sz w:val="24"/>
      <w:lang w:val="en-US" w:eastAsia="zh-CN" w:bidi="ar-SA"/>
    </w:rPr>
  </w:style>
  <w:style w:type="character" w:customStyle="1" w:styleId="98">
    <w:name w:val="font11"/>
    <w:qFormat/>
    <w:uiPriority w:val="0"/>
    <w:rPr>
      <w:rFonts w:hint="eastAsia" w:ascii="宋体" w:hAnsi="宋体" w:eastAsia="宋体" w:cs="宋体"/>
      <w:color w:val="000000"/>
      <w:sz w:val="20"/>
      <w:szCs w:val="20"/>
      <w:u w:val="none"/>
      <w:vertAlign w:val="superscript"/>
    </w:rPr>
  </w:style>
  <w:style w:type="character" w:customStyle="1" w:styleId="99">
    <w:name w:val="样式 宋体"/>
    <w:qFormat/>
    <w:uiPriority w:val="0"/>
    <w:rPr>
      <w:rFonts w:ascii="宋体" w:hAnsi="宋体" w:eastAsia="宋体"/>
      <w:sz w:val="28"/>
    </w:rPr>
  </w:style>
  <w:style w:type="character" w:customStyle="1" w:styleId="100">
    <w:name w:val="文字 Char Char"/>
    <w:link w:val="101"/>
    <w:qFormat/>
    <w:uiPriority w:val="0"/>
    <w:rPr>
      <w:rFonts w:ascii="宋体"/>
      <w:kern w:val="2"/>
      <w:sz w:val="28"/>
    </w:rPr>
  </w:style>
  <w:style w:type="paragraph" w:customStyle="1" w:styleId="101">
    <w:name w:val="文字"/>
    <w:basedOn w:val="1"/>
    <w:link w:val="100"/>
    <w:qFormat/>
    <w:uiPriority w:val="0"/>
    <w:pPr>
      <w:tabs>
        <w:tab w:val="left" w:pos="8520"/>
      </w:tabs>
      <w:spacing w:line="312" w:lineRule="auto"/>
      <w:ind w:right="-210" w:firstLine="556"/>
    </w:pPr>
    <w:rPr>
      <w:rFonts w:ascii="宋体"/>
    </w:rPr>
  </w:style>
  <w:style w:type="character" w:customStyle="1" w:styleId="102">
    <w:name w:val="font91"/>
    <w:qFormat/>
    <w:uiPriority w:val="0"/>
    <w:rPr>
      <w:rFonts w:hint="eastAsia" w:ascii="宋体" w:hAnsi="宋体" w:eastAsia="宋体" w:cs="宋体"/>
      <w:color w:val="000000"/>
      <w:sz w:val="20"/>
      <w:szCs w:val="20"/>
      <w:u w:val="none"/>
    </w:rPr>
  </w:style>
  <w:style w:type="character" w:customStyle="1" w:styleId="103">
    <w:name w:val="Table Heading Char Char"/>
    <w:qFormat/>
    <w:uiPriority w:val="0"/>
    <w:rPr>
      <w:rFonts w:ascii="Arial" w:hAnsi="Arial" w:eastAsia="黑体"/>
      <w:kern w:val="2"/>
      <w:sz w:val="18"/>
      <w:lang w:val="en-US" w:eastAsia="zh-CN"/>
    </w:rPr>
  </w:style>
  <w:style w:type="character" w:customStyle="1" w:styleId="104">
    <w:name w:val="未命名11"/>
    <w:qFormat/>
    <w:uiPriority w:val="0"/>
    <w:rPr>
      <w:color w:val="77FFFF"/>
      <w:sz w:val="24"/>
    </w:rPr>
  </w:style>
  <w:style w:type="character" w:customStyle="1" w:styleId="105">
    <w:name w:val="class"/>
    <w:qFormat/>
    <w:uiPriority w:val="0"/>
  </w:style>
  <w:style w:type="character" w:customStyle="1" w:styleId="106">
    <w:name w:val="font31"/>
    <w:basedOn w:val="63"/>
    <w:qFormat/>
    <w:uiPriority w:val="99"/>
    <w:rPr>
      <w:rFonts w:hint="eastAsia" w:ascii="宋体" w:hAnsi="宋体" w:eastAsia="宋体" w:cs="宋体"/>
      <w:b/>
      <w:color w:val="000000"/>
      <w:sz w:val="20"/>
      <w:szCs w:val="20"/>
      <w:u w:val="none"/>
    </w:rPr>
  </w:style>
  <w:style w:type="character" w:customStyle="1" w:styleId="107">
    <w:name w:val="Table Text Char1 Char Char"/>
    <w:qFormat/>
    <w:uiPriority w:val="0"/>
    <w:rPr>
      <w:rFonts w:ascii="Arial" w:hAnsi="Arial"/>
      <w:kern w:val="2"/>
      <w:sz w:val="18"/>
      <w:lang w:val="en-US" w:eastAsia="zh-CN" w:bidi="ar-SA"/>
    </w:rPr>
  </w:style>
  <w:style w:type="character" w:customStyle="1" w:styleId="108">
    <w:name w:val="Table Text Char Char Char Char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Text Char Char Char Char"/>
    <w:qFormat/>
    <w:uiPriority w:val="0"/>
    <w:rPr>
      <w:rFonts w:ascii="Arial" w:hAnsi="Arial"/>
      <w:kern w:val="2"/>
      <w:sz w:val="18"/>
      <w:lang w:val="en-US" w:eastAsia="zh-CN" w:bidi="ar-SA"/>
    </w:rPr>
  </w:style>
  <w:style w:type="character" w:customStyle="1" w:styleId="111">
    <w:name w:val="NormalCharacter"/>
    <w:qFormat/>
    <w:uiPriority w:val="0"/>
  </w:style>
  <w:style w:type="character" w:customStyle="1" w:styleId="112">
    <w:name w:val="font101"/>
    <w:qFormat/>
    <w:uiPriority w:val="0"/>
    <w:rPr>
      <w:rFonts w:hint="default" w:ascii="Times New Roman" w:hAnsi="Times New Roman" w:cs="Times New Roman"/>
      <w:color w:val="000000"/>
      <w:sz w:val="20"/>
      <w:szCs w:val="20"/>
      <w:u w:val="none"/>
    </w:rPr>
  </w:style>
  <w:style w:type="character" w:customStyle="1" w:styleId="113">
    <w:name w:val="font1"/>
    <w:qFormat/>
    <w:uiPriority w:val="0"/>
    <w:rPr>
      <w:color w:val="000000"/>
      <w:sz w:val="18"/>
    </w:rPr>
  </w:style>
  <w:style w:type="character" w:customStyle="1" w:styleId="114">
    <w:name w:val="正文 + 三号 Char"/>
    <w:qFormat/>
    <w:uiPriority w:val="0"/>
    <w:rPr>
      <w:rFonts w:eastAsia="宋体"/>
      <w:kern w:val="2"/>
      <w:sz w:val="21"/>
      <w:lang w:val="en-US" w:eastAsia="zh-CN"/>
    </w:rPr>
  </w:style>
  <w:style w:type="character" w:customStyle="1" w:styleId="115">
    <w:name w:val="Char Char3"/>
    <w:qFormat/>
    <w:uiPriority w:val="0"/>
    <w:rPr>
      <w:rFonts w:eastAsia="宋体"/>
      <w:kern w:val="2"/>
      <w:sz w:val="18"/>
      <w:lang w:val="en-US" w:eastAsia="zh-CN"/>
    </w:rPr>
  </w:style>
  <w:style w:type="character" w:customStyle="1" w:styleId="116">
    <w:name w:val="Char Char2"/>
    <w:qFormat/>
    <w:uiPriority w:val="0"/>
    <w:rPr>
      <w:rFonts w:eastAsia="宋体"/>
      <w:kern w:val="2"/>
      <w:sz w:val="18"/>
      <w:lang w:val="en-US" w:eastAsia="zh-CN"/>
    </w:rPr>
  </w:style>
  <w:style w:type="character" w:customStyle="1" w:styleId="117">
    <w:name w:val="time"/>
    <w:qFormat/>
    <w:uiPriority w:val="0"/>
  </w:style>
  <w:style w:type="character" w:customStyle="1" w:styleId="118">
    <w:name w:val="小 Char"/>
    <w:qFormat/>
    <w:uiPriority w:val="0"/>
    <w:rPr>
      <w:rFonts w:ascii="宋体" w:hAnsi="Courier New" w:eastAsia="宋体"/>
      <w:kern w:val="2"/>
      <w:sz w:val="21"/>
      <w:lang w:val="en-US" w:eastAsia="zh-CN" w:bidi="ar-SA"/>
    </w:rPr>
  </w:style>
  <w:style w:type="character" w:customStyle="1" w:styleId="119">
    <w:name w:val="hits"/>
    <w:qFormat/>
    <w:uiPriority w:val="0"/>
  </w:style>
  <w:style w:type="character" w:customStyle="1" w:styleId="120">
    <w:name w:val="Char Char6"/>
    <w:qFormat/>
    <w:uiPriority w:val="0"/>
    <w:rPr>
      <w:rFonts w:ascii="方正仿宋_GB2312" w:eastAsia="方正仿宋_GB2312"/>
      <w:kern w:val="2"/>
      <w:sz w:val="32"/>
    </w:rPr>
  </w:style>
  <w:style w:type="character" w:customStyle="1" w:styleId="121">
    <w:name w:val="crowed11"/>
    <w:qFormat/>
    <w:uiPriority w:val="0"/>
    <w:rPr>
      <w:rFonts w:hint="default" w:ascii="_x000B__x000C_" w:hAnsi="_x000B__x000C_"/>
      <w:sz w:val="24"/>
    </w:rPr>
  </w:style>
  <w:style w:type="character" w:customStyle="1" w:styleId="122">
    <w:name w:val="font41"/>
    <w:qFormat/>
    <w:uiPriority w:val="0"/>
    <w:rPr>
      <w:rFonts w:hint="eastAsia" w:ascii="宋体" w:hAnsi="宋体" w:eastAsia="宋体" w:cs="宋体"/>
      <w:color w:val="000000"/>
      <w:sz w:val="20"/>
      <w:szCs w:val="20"/>
      <w:u w:val="none"/>
    </w:rPr>
  </w:style>
  <w:style w:type="character" w:customStyle="1" w:styleId="123">
    <w:name w:val="v151"/>
    <w:qFormat/>
    <w:uiPriority w:val="0"/>
    <w:rPr>
      <w:sz w:val="18"/>
    </w:rPr>
  </w:style>
  <w:style w:type="character" w:customStyle="1" w:styleId="124">
    <w:name w:val="H2 Char"/>
    <w:qFormat/>
    <w:uiPriority w:val="0"/>
    <w:rPr>
      <w:rFonts w:ascii="Arial" w:hAnsi="Arial" w:eastAsia="宋体"/>
      <w:kern w:val="2"/>
      <w:sz w:val="28"/>
      <w:lang w:val="en-US" w:eastAsia="zh-CN"/>
    </w:rPr>
  </w:style>
  <w:style w:type="character" w:customStyle="1" w:styleId="125">
    <w:name w:val="title_emph1"/>
    <w:qFormat/>
    <w:uiPriority w:val="0"/>
    <w:rPr>
      <w:rFonts w:hint="default" w:ascii="Arial" w:hAnsi="Arial"/>
      <w:b/>
      <w:sz w:val="20"/>
    </w:rPr>
  </w:style>
  <w:style w:type="character" w:customStyle="1" w:styleId="126">
    <w:name w:val="Char Char5"/>
    <w:qFormat/>
    <w:uiPriority w:val="0"/>
    <w:rPr>
      <w:rFonts w:ascii="Arial" w:hAnsi="Arial" w:eastAsia="宋体"/>
      <w:b/>
      <w:smallCaps/>
      <w:kern w:val="28"/>
      <w:sz w:val="36"/>
      <w:lang w:val="en-US" w:eastAsia="en-US"/>
    </w:rPr>
  </w:style>
  <w:style w:type="paragraph" w:customStyle="1" w:styleId="127">
    <w:name w:val="Char1 Char Char Char"/>
    <w:basedOn w:val="1"/>
    <w:qFormat/>
    <w:uiPriority w:val="0"/>
    <w:rPr>
      <w:rFonts w:ascii="Tahoma" w:hAnsi="Tahoma"/>
      <w:sz w:val="30"/>
    </w:rPr>
  </w:style>
  <w:style w:type="paragraph" w:customStyle="1" w:styleId="128">
    <w:name w:val="样式9"/>
    <w:basedOn w:val="1"/>
    <w:next w:val="1"/>
    <w:qFormat/>
    <w:uiPriority w:val="0"/>
    <w:rPr>
      <w:rFonts w:ascii="Times New Roman" w:hAnsi="Times New Roman" w:eastAsia="仿宋"/>
      <w:sz w:val="24"/>
    </w:rPr>
  </w:style>
  <w:style w:type="paragraph" w:customStyle="1" w:styleId="129">
    <w:name w:val="一、公文正文标题1"/>
    <w:basedOn w:val="3"/>
    <w:qFormat/>
    <w:uiPriority w:val="0"/>
    <w:pPr>
      <w:spacing w:before="0" w:after="0" w:line="560" w:lineRule="exact"/>
      <w:ind w:firstLine="200" w:firstLineChars="200"/>
    </w:pPr>
    <w:rPr>
      <w:rFonts w:eastAsia="方正黑体_GBK"/>
      <w:b w:val="0"/>
      <w:kern w:val="44"/>
    </w:rPr>
  </w:style>
  <w:style w:type="paragraph" w:customStyle="1" w:styleId="130">
    <w:name w:val="文本1"/>
    <w:basedOn w:val="1"/>
    <w:qFormat/>
    <w:uiPriority w:val="0"/>
    <w:pPr>
      <w:adjustRightInd w:val="0"/>
      <w:spacing w:line="312" w:lineRule="atLeast"/>
      <w:jc w:val="center"/>
      <w:textAlignment w:val="baseline"/>
    </w:pPr>
    <w:rPr>
      <w:kern w:val="0"/>
      <w:sz w:val="18"/>
    </w:rPr>
  </w:style>
  <w:style w:type="paragraph" w:customStyle="1" w:styleId="131">
    <w:name w:val="Char Char Char Char Char Char Char"/>
    <w:basedOn w:val="25"/>
    <w:qFormat/>
    <w:uiPriority w:val="0"/>
    <w:rPr>
      <w:rFonts w:ascii="宋体" w:hAnsi="Tahoma"/>
    </w:rPr>
  </w:style>
  <w:style w:type="paragraph" w:customStyle="1" w:styleId="132">
    <w:name w:val="样式5"/>
    <w:basedOn w:val="133"/>
    <w:next w:val="1"/>
    <w:qFormat/>
    <w:uiPriority w:val="0"/>
  </w:style>
  <w:style w:type="paragraph" w:customStyle="1" w:styleId="133">
    <w:name w:val="编号正文"/>
    <w:basedOn w:val="134"/>
    <w:qFormat/>
    <w:uiPriority w:val="0"/>
    <w:pPr>
      <w:snapToGrid/>
      <w:spacing w:line="360" w:lineRule="auto"/>
      <w:ind w:left="1407" w:hanging="1047"/>
      <w:jc w:val="left"/>
    </w:pPr>
    <w:rPr>
      <w:rFonts w:eastAsia="方正仿宋_GB2312"/>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Char Char Char Char Char Char Char1"/>
    <w:basedOn w:val="1"/>
    <w:qFormat/>
    <w:uiPriority w:val="0"/>
    <w:rPr>
      <w:rFonts w:ascii="Tahoma" w:hAnsi="Tahoma"/>
      <w:sz w:val="24"/>
    </w:rPr>
  </w:style>
  <w:style w:type="paragraph" w:customStyle="1" w:styleId="136">
    <w:name w:val="内容标题"/>
    <w:basedOn w:val="25"/>
    <w:qFormat/>
    <w:uiPriority w:val="0"/>
    <w:rPr>
      <w:rFonts w:ascii="Tahoma" w:hAnsi="Tahoma"/>
      <w:sz w:val="24"/>
    </w:rPr>
  </w:style>
  <w:style w:type="paragraph" w:customStyle="1" w:styleId="137">
    <w:name w:val="Note"/>
    <w:basedOn w:val="1"/>
    <w:qFormat/>
    <w:uiPriority w:val="0"/>
    <w:pPr>
      <w:pBdr>
        <w:top w:val="single" w:color="auto" w:sz="12" w:space="3"/>
        <w:bottom w:val="single" w:color="auto" w:sz="12" w:space="3"/>
      </w:pBdr>
      <w:spacing w:line="360" w:lineRule="auto"/>
    </w:pPr>
    <w:rPr>
      <w:sz w:val="24"/>
    </w:rPr>
  </w:style>
  <w:style w:type="paragraph" w:customStyle="1" w:styleId="138">
    <w:name w:val="CSS1级正文 Char"/>
    <w:basedOn w:val="16"/>
    <w:qFormat/>
    <w:uiPriority w:val="0"/>
    <w:pPr>
      <w:adjustRightInd w:val="0"/>
      <w:snapToGrid w:val="0"/>
      <w:spacing w:line="360" w:lineRule="auto"/>
      <w:ind w:firstLine="480"/>
    </w:pPr>
    <w:rPr>
      <w:rFonts w:ascii="Times New Roman" w:eastAsia="宋体"/>
      <w:sz w:val="24"/>
    </w:rPr>
  </w:style>
  <w:style w:type="paragraph" w:customStyle="1" w:styleId="139">
    <w:name w:val="附录3"/>
    <w:basedOn w:val="1"/>
    <w:next w:val="1"/>
    <w:qFormat/>
    <w:uiPriority w:val="0"/>
    <w:pPr>
      <w:tabs>
        <w:tab w:val="left" w:pos="851"/>
      </w:tabs>
      <w:ind w:left="425" w:hanging="425"/>
      <w:outlineLvl w:val="2"/>
    </w:pPr>
    <w:rPr>
      <w:rFonts w:eastAsia="黑体"/>
      <w:b/>
      <w:sz w:val="32"/>
    </w:rPr>
  </w:style>
  <w:style w:type="paragraph" w:customStyle="1" w:styleId="140">
    <w:name w:val="二级条标题"/>
    <w:basedOn w:val="141"/>
    <w:next w:val="143"/>
    <w:qFormat/>
    <w:uiPriority w:val="0"/>
    <w:pPr>
      <w:ind w:left="840"/>
      <w:outlineLvl w:val="3"/>
    </w:pPr>
  </w:style>
  <w:style w:type="paragraph" w:customStyle="1" w:styleId="141">
    <w:name w:val="一级条标题"/>
    <w:basedOn w:val="142"/>
    <w:next w:val="143"/>
    <w:qFormat/>
    <w:uiPriority w:val="0"/>
    <w:pPr>
      <w:numPr>
        <w:numId w:val="0"/>
      </w:numPr>
      <w:spacing w:before="0" w:beforeLines="0" w:after="0" w:afterLines="0"/>
      <w:ind w:left="525"/>
      <w:outlineLvl w:val="2"/>
    </w:pPr>
    <w:rPr>
      <w:sz w:val="21"/>
    </w:rPr>
  </w:style>
  <w:style w:type="paragraph" w:customStyle="1" w:styleId="142">
    <w:name w:val="章标题"/>
    <w:next w:val="1"/>
    <w:qFormat/>
    <w:uiPriority w:val="0"/>
    <w:pPr>
      <w:numPr>
        <w:ilvl w:val="1"/>
        <w:numId w:val="3"/>
      </w:numPr>
      <w:spacing w:before="156" w:beforeLines="50" w:after="156" w:afterLines="50"/>
      <w:ind w:left="0"/>
      <w:jc w:val="both"/>
      <w:outlineLvl w:val="1"/>
    </w:pPr>
    <w:rPr>
      <w:rFonts w:ascii="黑体" w:hAnsi="Calibri" w:eastAsia="黑体" w:cs="Times New Roman"/>
      <w:sz w:val="24"/>
      <w:lang w:val="en-US" w:eastAsia="zh-CN" w:bidi="ar-SA"/>
    </w:rPr>
  </w:style>
  <w:style w:type="paragraph" w:customStyle="1" w:styleId="143">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5">
    <w:name w:val="首行缩进"/>
    <w:basedOn w:val="1"/>
    <w:qFormat/>
    <w:uiPriority w:val="0"/>
    <w:pPr>
      <w:numPr>
        <w:ilvl w:val="0"/>
        <w:numId w:val="4"/>
      </w:numPr>
      <w:spacing w:line="360" w:lineRule="auto"/>
    </w:pPr>
    <w:rPr>
      <w:rFonts w:eastAsia="方正仿宋_GB2312"/>
    </w:rPr>
  </w:style>
  <w:style w:type="paragraph" w:customStyle="1" w:styleId="1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仿宋_GB2312"/>
      <w:kern w:val="0"/>
      <w:sz w:val="24"/>
    </w:rPr>
  </w:style>
  <w:style w:type="paragraph" w:customStyle="1" w:styleId="147">
    <w:name w:val="二级列表"/>
    <w:basedOn w:val="148"/>
    <w:next w:val="148"/>
    <w:qFormat/>
    <w:uiPriority w:val="0"/>
    <w:pPr>
      <w:tabs>
        <w:tab w:val="left" w:pos="2120"/>
      </w:tabs>
      <w:ind w:firstLine="0" w:firstLineChars="0"/>
    </w:pPr>
    <w:rPr>
      <w:b/>
    </w:rPr>
  </w:style>
  <w:style w:type="paragraph" w:customStyle="1" w:styleId="148">
    <w:name w:val="段落正文"/>
    <w:basedOn w:val="1"/>
    <w:qFormat/>
    <w:uiPriority w:val="0"/>
    <w:pPr>
      <w:spacing w:before="156" w:beforeLines="50" w:line="360" w:lineRule="auto"/>
      <w:ind w:firstLine="200" w:firstLineChars="200"/>
    </w:pPr>
    <w:rPr>
      <w:spacing w:val="2"/>
      <w:sz w:val="24"/>
    </w:rPr>
  </w:style>
  <w:style w:type="paragraph" w:customStyle="1" w:styleId="149">
    <w:name w:val="Char Char1 Char"/>
    <w:basedOn w:val="1"/>
    <w:qFormat/>
    <w:uiPriority w:val="0"/>
    <w:rPr>
      <w:rFonts w:ascii="Tahoma" w:hAnsi="Tahoma"/>
      <w:sz w:val="24"/>
      <w:szCs w:val="24"/>
    </w:rPr>
  </w:style>
  <w:style w:type="paragraph" w:customStyle="1" w:styleId="150">
    <w:name w:val="标书正文:  0.74 厘米"/>
    <w:basedOn w:val="1"/>
    <w:qFormat/>
    <w:uiPriority w:val="0"/>
    <w:pPr>
      <w:snapToGrid w:val="0"/>
      <w:spacing w:line="360" w:lineRule="auto"/>
      <w:ind w:firstLine="420"/>
    </w:pPr>
    <w:rPr>
      <w:sz w:val="24"/>
    </w:rPr>
  </w:style>
  <w:style w:type="paragraph" w:customStyle="1" w:styleId="151">
    <w:name w:val="Style Heading 3h3Heading 3 - oldLevel 3 HeadH3level_3PIM 3se..."/>
    <w:basedOn w:val="4"/>
    <w:qFormat/>
    <w:uiPriority w:val="0"/>
    <w:pPr>
      <w:tabs>
        <w:tab w:val="left" w:pos="709"/>
        <w:tab w:val="left" w:pos="1620"/>
      </w:tabs>
      <w:ind w:left="1620" w:hanging="360"/>
    </w:pPr>
  </w:style>
  <w:style w:type="paragraph" w:customStyle="1" w:styleId="152">
    <w:name w:val="Char Char 字元 字元 字元 Char Char Char Char"/>
    <w:basedOn w:val="1"/>
    <w:qFormat/>
    <w:uiPriority w:val="0"/>
    <w:pPr>
      <w:adjustRightInd w:val="0"/>
      <w:spacing w:line="360" w:lineRule="auto"/>
    </w:pPr>
    <w:rPr>
      <w:kern w:val="0"/>
      <w:sz w:val="24"/>
    </w:rPr>
  </w:style>
  <w:style w:type="paragraph" w:customStyle="1" w:styleId="15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54">
    <w:name w:val="样式 首行缩进:  0.74 厘米"/>
    <w:basedOn w:val="1"/>
    <w:qFormat/>
    <w:uiPriority w:val="0"/>
    <w:pPr>
      <w:spacing w:line="360" w:lineRule="auto"/>
      <w:ind w:firstLine="420"/>
    </w:pPr>
    <w:rPr>
      <w:sz w:val="24"/>
    </w:rPr>
  </w:style>
  <w:style w:type="paragraph" w:customStyle="1" w:styleId="155">
    <w:name w:val="样式11"/>
    <w:basedOn w:val="1"/>
    <w:next w:val="1"/>
    <w:qFormat/>
    <w:uiPriority w:val="0"/>
    <w:rPr>
      <w:rFonts w:ascii="Times New Roman" w:hAnsi="Times New Roman"/>
    </w:rPr>
  </w:style>
  <w:style w:type="paragraph" w:customStyle="1" w:styleId="156">
    <w:name w:val="Char Char Char Char Char Char Char Char Char Char Char Char Char"/>
    <w:basedOn w:val="1"/>
    <w:qFormat/>
    <w:uiPriority w:val="0"/>
    <w:pPr>
      <w:widowControl/>
      <w:spacing w:after="160" w:line="240" w:lineRule="exact"/>
      <w:jc w:val="left"/>
    </w:pPr>
    <w:rPr>
      <w:rFonts w:ascii="Verdana" w:hAnsi="Verdana" w:eastAsia="方正仿宋_GB2312"/>
      <w:kern w:val="0"/>
      <w:sz w:val="24"/>
      <w:lang w:eastAsia="en-US"/>
    </w:rPr>
  </w:style>
  <w:style w:type="paragraph" w:customStyle="1" w:styleId="15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Char1 Char Char Char1"/>
    <w:basedOn w:val="1"/>
    <w:qFormat/>
    <w:uiPriority w:val="0"/>
    <w:rPr>
      <w:rFonts w:ascii="Tahoma" w:hAnsi="Tahoma"/>
      <w:sz w:val="24"/>
    </w:rPr>
  </w:style>
  <w:style w:type="paragraph" w:customStyle="1" w:styleId="159">
    <w:name w:val="List Paragraph"/>
    <w:basedOn w:val="1"/>
    <w:qFormat/>
    <w:uiPriority w:val="34"/>
    <w:pPr>
      <w:ind w:firstLine="420" w:firstLineChars="200"/>
    </w:pPr>
  </w:style>
  <w:style w:type="paragraph" w:customStyle="1" w:styleId="16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1">
    <w:name w:val="正文文本 21"/>
    <w:basedOn w:val="1"/>
    <w:qFormat/>
    <w:uiPriority w:val="0"/>
    <w:pPr>
      <w:adjustRightInd w:val="0"/>
      <w:spacing w:before="120" w:line="360" w:lineRule="auto"/>
      <w:ind w:firstLine="480"/>
      <w:textAlignment w:val="baseline"/>
    </w:pPr>
    <w:rPr>
      <w:sz w:val="24"/>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摘要"/>
    <w:basedOn w:val="1"/>
    <w:next w:val="3"/>
    <w:qFormat/>
    <w:uiPriority w:val="0"/>
    <w:pPr>
      <w:spacing w:line="360" w:lineRule="auto"/>
    </w:pPr>
    <w:rPr>
      <w:rFonts w:eastAsia="黑体"/>
      <w:sz w:val="20"/>
    </w:rPr>
  </w:style>
  <w:style w:type="paragraph" w:customStyle="1" w:styleId="164">
    <w:name w:val="样式7"/>
    <w:basedOn w:val="1"/>
    <w:next w:val="1"/>
    <w:qFormat/>
    <w:uiPriority w:val="0"/>
    <w:rPr>
      <w:rFonts w:ascii="Times New Roman" w:hAnsi="Times New Roman"/>
    </w:rPr>
  </w:style>
  <w:style w:type="paragraph" w:customStyle="1" w:styleId="16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67">
    <w:name w:val="操作步骤"/>
    <w:basedOn w:val="1"/>
    <w:qFormat/>
    <w:uiPriority w:val="0"/>
    <w:pPr>
      <w:numPr>
        <w:ilvl w:val="0"/>
        <w:numId w:val="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4"/>
    <w:basedOn w:val="1"/>
    <w:qFormat/>
    <w:uiPriority w:val="0"/>
    <w:pPr>
      <w:tabs>
        <w:tab w:val="left" w:pos="1275"/>
      </w:tabs>
      <w:spacing w:before="60" w:after="60" w:line="360" w:lineRule="auto"/>
      <w:ind w:left="820" w:leftChars="400" w:hanging="705"/>
    </w:pPr>
    <w:rPr>
      <w:sz w:val="24"/>
    </w:rPr>
  </w:style>
  <w:style w:type="paragraph" w:customStyle="1" w:styleId="169">
    <w:name w:val="表格内文字"/>
    <w:basedOn w:val="36"/>
    <w:qFormat/>
    <w:uiPriority w:val="0"/>
    <w:pPr>
      <w:adjustRightInd w:val="0"/>
    </w:pPr>
    <w:rPr>
      <w:color w:val="000000"/>
      <w:lang w:val="en-GB"/>
    </w:rPr>
  </w:style>
  <w:style w:type="paragraph" w:customStyle="1" w:styleId="17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1">
    <w:name w:val="正文1"/>
    <w:basedOn w:val="1"/>
    <w:qFormat/>
    <w:uiPriority w:val="0"/>
    <w:pPr>
      <w:spacing w:line="300" w:lineRule="auto"/>
      <w:ind w:firstLine="200" w:firstLineChars="200"/>
    </w:pPr>
    <w:rPr>
      <w:sz w:val="24"/>
    </w:rPr>
  </w:style>
  <w:style w:type="paragraph" w:customStyle="1" w:styleId="17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3">
    <w:name w:val="表文字"/>
    <w:qFormat/>
    <w:uiPriority w:val="0"/>
    <w:rPr>
      <w:rFonts w:ascii="宋体" w:hAnsi="Calibri" w:eastAsia="宋体" w:cs="Times New Roman"/>
      <w:kern w:val="2"/>
      <w:lang w:val="en-US" w:eastAsia="zh-CN" w:bidi="ar-SA"/>
    </w:rPr>
  </w:style>
  <w:style w:type="paragraph" w:customStyle="1" w:styleId="174">
    <w:name w:val="Char2 Char Char Char Char Char Char"/>
    <w:basedOn w:val="1"/>
    <w:qFormat/>
    <w:uiPriority w:val="0"/>
    <w:rPr>
      <w:rFonts w:ascii="方正仿宋_GB2312"/>
      <w:b/>
      <w:sz w:val="30"/>
    </w:rPr>
  </w:style>
  <w:style w:type="paragraph" w:customStyle="1" w:styleId="175">
    <w:name w:val="IN Feature"/>
    <w:next w:val="17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6">
    <w:name w:val="样式2"/>
    <w:basedOn w:val="5"/>
    <w:qFormat/>
    <w:uiPriority w:val="0"/>
    <w:pPr>
      <w:numPr>
        <w:ilvl w:val="0"/>
        <w:numId w:val="6"/>
      </w:numPr>
      <w:spacing w:before="560" w:line="400" w:lineRule="exact"/>
      <w:jc w:val="center"/>
      <w:outlineLvl w:val="0"/>
    </w:pPr>
    <w:rPr>
      <w:b w:val="0"/>
      <w:sz w:val="4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样式8"/>
    <w:basedOn w:val="1"/>
    <w:next w:val="1"/>
    <w:qFormat/>
    <w:uiPriority w:val="0"/>
    <w:rPr>
      <w:rFonts w:ascii="Times New Roman" w:hAnsi="Times New Roman" w:eastAsia="仿宋"/>
      <w:sz w:val="24"/>
    </w:rPr>
  </w:style>
  <w:style w:type="paragraph" w:customStyle="1" w:styleId="17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80">
    <w:name w:val="正文 A"/>
    <w:qFormat/>
    <w:uiPriority w:val="0"/>
    <w:pPr>
      <w:widowControl w:val="0"/>
      <w:jc w:val="both"/>
    </w:pPr>
    <w:rPr>
      <w:rFonts w:ascii="Calibri" w:hAnsi="Calibri" w:eastAsia="Times New Roman" w:cs="Times New Roman"/>
      <w:color w:val="000000"/>
      <w:kern w:val="2"/>
      <w:sz w:val="28"/>
      <w:szCs w:val="28"/>
      <w:lang w:val="en-US" w:eastAsia="zh-CN" w:bidi="ar-SA"/>
    </w:rPr>
  </w:style>
  <w:style w:type="paragraph" w:customStyle="1" w:styleId="181">
    <w:name w:val="正文 + 三号"/>
    <w:basedOn w:val="1"/>
    <w:qFormat/>
    <w:uiPriority w:val="0"/>
    <w:rPr>
      <w:sz w:val="21"/>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可研正文"/>
    <w:basedOn w:val="16"/>
    <w:qFormat/>
    <w:uiPriority w:val="0"/>
    <w:pPr>
      <w:adjustRightInd w:val="0"/>
      <w:snapToGrid w:val="0"/>
      <w:spacing w:line="440" w:lineRule="exact"/>
      <w:ind w:firstLine="567"/>
    </w:pPr>
    <w:rPr>
      <w:sz w:val="28"/>
    </w:rPr>
  </w:style>
  <w:style w:type="paragraph" w:customStyle="1" w:styleId="184">
    <w:name w:val="样式 行距: 1.5 倍行距1"/>
    <w:basedOn w:val="1"/>
    <w:qFormat/>
    <w:uiPriority w:val="0"/>
    <w:pPr>
      <w:snapToGrid w:val="0"/>
    </w:pPr>
    <w:rPr>
      <w:sz w:val="21"/>
    </w:rPr>
  </w:style>
  <w:style w:type="paragraph" w:customStyle="1" w:styleId="185">
    <w:name w:val="标题 21"/>
    <w:basedOn w:val="1"/>
    <w:next w:val="1"/>
    <w:unhideWhenUsed/>
    <w:qFormat/>
    <w:uiPriority w:val="0"/>
    <w:pPr>
      <w:keepNext/>
      <w:keepLines/>
      <w:numPr>
        <w:ilvl w:val="1"/>
        <w:numId w:val="7"/>
      </w:numPr>
      <w:spacing w:before="260" w:after="260" w:line="416" w:lineRule="auto"/>
      <w:outlineLvl w:val="1"/>
    </w:pPr>
    <w:rPr>
      <w:rFonts w:ascii="Cambria" w:hAnsi="Cambria" w:cs="黑体"/>
      <w:b/>
      <w:bCs/>
      <w:sz w:val="30"/>
      <w:szCs w:val="30"/>
    </w:rPr>
  </w:style>
  <w:style w:type="paragraph" w:customStyle="1" w:styleId="18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8">
    <w:name w:val="Char1"/>
    <w:basedOn w:val="1"/>
    <w:qFormat/>
    <w:uiPriority w:val="0"/>
    <w:rPr>
      <w:sz w:val="21"/>
    </w:rPr>
  </w:style>
  <w:style w:type="paragraph" w:customStyle="1" w:styleId="189">
    <w:name w:val="标题3——2"/>
    <w:basedOn w:val="4"/>
    <w:next w:val="1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90">
    <w:name w:val="Char Char14 Char Char"/>
    <w:basedOn w:val="1"/>
    <w:qFormat/>
    <w:uiPriority w:val="0"/>
    <w:rPr>
      <w:sz w:val="21"/>
      <w:szCs w:val="24"/>
    </w:rPr>
  </w:style>
  <w:style w:type="paragraph" w:customStyle="1" w:styleId="191">
    <w:name w:val="Char Char Char Char Char Char Char Char Char Char Char Char Char Char Char Char"/>
    <w:basedOn w:val="1"/>
    <w:qFormat/>
    <w:uiPriority w:val="0"/>
    <w:pPr>
      <w:tabs>
        <w:tab w:val="left" w:pos="360"/>
      </w:tabs>
    </w:pPr>
    <w:rPr>
      <w:sz w:val="24"/>
    </w:rPr>
  </w:style>
  <w:style w:type="paragraph" w:customStyle="1" w:styleId="192">
    <w:name w:val="默认段落字体 Para Char Char Char Char Char Char Char"/>
    <w:basedOn w:val="1"/>
    <w:qFormat/>
    <w:uiPriority w:val="0"/>
    <w:rPr>
      <w:rFonts w:ascii="Tahoma" w:hAnsi="Tahoma"/>
      <w:sz w:val="24"/>
    </w:rPr>
  </w:style>
  <w:style w:type="paragraph" w:customStyle="1" w:styleId="193">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4">
    <w:name w:val="样式 仿宋_GB2312 首行缩进:  2 字符"/>
    <w:basedOn w:val="1"/>
    <w:qFormat/>
    <w:uiPriority w:val="0"/>
    <w:pPr>
      <w:spacing w:line="600" w:lineRule="exact"/>
      <w:ind w:firstLine="420" w:firstLineChars="150"/>
      <w:jc w:val="left"/>
    </w:pPr>
    <w:rPr>
      <w:rFonts w:ascii="方正仿宋_GB2312" w:hAnsi="Arial" w:eastAsia="方正仿宋_GB2312"/>
      <w:color w:val="000000"/>
      <w:kern w:val="0"/>
      <w:lang w:val="zh-CN"/>
    </w:rPr>
  </w:style>
  <w:style w:type="paragraph" w:customStyle="1" w:styleId="195">
    <w:name w:val="00"/>
    <w:basedOn w:val="1"/>
    <w:qFormat/>
    <w:uiPriority w:val="0"/>
    <w:pPr>
      <w:autoSpaceDE w:val="0"/>
      <w:autoSpaceDN w:val="0"/>
      <w:adjustRightInd w:val="0"/>
      <w:jc w:val="left"/>
    </w:pPr>
    <w:rPr>
      <w:rFonts w:ascii="黑体" w:eastAsia="黑体"/>
      <w:b/>
      <w:kern w:val="0"/>
      <w:sz w:val="20"/>
    </w:rPr>
  </w:style>
  <w:style w:type="paragraph" w:customStyle="1" w:styleId="196">
    <w:name w:val="标题无"/>
    <w:basedOn w:val="1"/>
    <w:qFormat/>
    <w:uiPriority w:val="0"/>
    <w:pPr>
      <w:spacing w:line="360" w:lineRule="auto"/>
    </w:pPr>
    <w:rPr>
      <w:sz w:val="24"/>
    </w:rPr>
  </w:style>
  <w:style w:type="paragraph" w:customStyle="1" w:styleId="19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8">
    <w:name w:val="样式10"/>
    <w:basedOn w:val="1"/>
    <w:next w:val="1"/>
    <w:qFormat/>
    <w:uiPriority w:val="0"/>
    <w:rPr>
      <w:rFonts w:ascii="Times New Roman" w:hAnsi="Times New Roman" w:eastAsia="仿宋"/>
      <w:sz w:val="24"/>
    </w:rPr>
  </w:style>
  <w:style w:type="paragraph" w:customStyle="1" w:styleId="19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0">
    <w:name w:val="1.正文"/>
    <w:basedOn w:val="1"/>
    <w:qFormat/>
    <w:uiPriority w:val="0"/>
    <w:pPr>
      <w:spacing w:line="360" w:lineRule="auto"/>
      <w:ind w:left="540" w:leftChars="225" w:firstLine="540" w:firstLineChars="225"/>
    </w:pPr>
    <w:rPr>
      <w:sz w:val="24"/>
    </w:rPr>
  </w:style>
  <w:style w:type="paragraph" w:customStyle="1" w:styleId="201">
    <w:name w:val="Title - Date"/>
    <w:basedOn w:val="62"/>
    <w:next w:val="1"/>
    <w:qFormat/>
    <w:uiPriority w:val="0"/>
    <w:pPr>
      <w:spacing w:before="240" w:after="720"/>
    </w:pPr>
    <w:rPr>
      <w:sz w:val="28"/>
    </w:rPr>
  </w:style>
  <w:style w:type="paragraph" w:customStyle="1" w:styleId="202">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203">
    <w:name w:val="列出段落2"/>
    <w:basedOn w:val="1"/>
    <w:qFormat/>
    <w:uiPriority w:val="34"/>
    <w:pPr>
      <w:ind w:firstLine="420" w:firstLineChars="200"/>
    </w:pPr>
    <w:rPr>
      <w:rFonts w:ascii="等线" w:hAnsi="等线" w:eastAsia="等线"/>
      <w:sz w:val="24"/>
      <w:szCs w:val="24"/>
    </w:rPr>
  </w:style>
  <w:style w:type="paragraph" w:customStyle="1" w:styleId="204">
    <w:name w:val="司法正文"/>
    <w:qFormat/>
    <w:uiPriority w:val="0"/>
    <w:pPr>
      <w:widowControl w:val="0"/>
      <w:ind w:firstLine="200" w:firstLineChars="200"/>
      <w:jc w:val="both"/>
    </w:pPr>
    <w:rPr>
      <w:rFonts w:ascii="Calibri" w:hAnsi="Calibri" w:eastAsia="方正仿宋_GB2312" w:cs="Times New Roman"/>
      <w:sz w:val="32"/>
      <w:lang w:val="en-US" w:eastAsia="zh-CN" w:bidi="ar-SA"/>
    </w:rPr>
  </w:style>
  <w:style w:type="paragraph" w:customStyle="1" w:styleId="205">
    <w:name w:val="（一）公文正文标题2"/>
    <w:basedOn w:val="129"/>
    <w:next w:val="4"/>
    <w:qFormat/>
    <w:uiPriority w:val="0"/>
    <w:rPr>
      <w:rFonts w:eastAsia="方正楷体_GBK"/>
    </w:rPr>
  </w:style>
  <w:style w:type="paragraph" w:customStyle="1" w:styleId="206">
    <w:name w:val="简单回函地址"/>
    <w:basedOn w:val="1"/>
    <w:qFormat/>
    <w:uiPriority w:val="0"/>
    <w:pPr>
      <w:adjustRightInd w:val="0"/>
      <w:snapToGrid w:val="0"/>
      <w:spacing w:line="360" w:lineRule="auto"/>
    </w:pPr>
    <w:rPr>
      <w:sz w:val="24"/>
    </w:rPr>
  </w:style>
  <w:style w:type="paragraph" w:customStyle="1" w:styleId="20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8">
    <w:name w:val="首行缩进 1"/>
    <w:basedOn w:val="1"/>
    <w:qFormat/>
    <w:uiPriority w:val="0"/>
    <w:pPr>
      <w:spacing w:after="120" w:line="360" w:lineRule="auto"/>
      <w:ind w:firstLine="200" w:firstLineChars="200"/>
    </w:pPr>
    <w:rPr>
      <w:sz w:val="24"/>
    </w:rPr>
  </w:style>
  <w:style w:type="paragraph" w:customStyle="1" w:styleId="209">
    <w:name w:val="Char Char Char Char Char"/>
    <w:basedOn w:val="1"/>
    <w:qFormat/>
    <w:uiPriority w:val="0"/>
    <w:pPr>
      <w:tabs>
        <w:tab w:val="left" w:pos="425"/>
      </w:tabs>
      <w:ind w:left="1620" w:hanging="360"/>
    </w:pPr>
    <w:rPr>
      <w:rFonts w:ascii="Tahoma" w:hAnsi="Tahoma"/>
      <w:sz w:val="24"/>
    </w:rPr>
  </w:style>
  <w:style w:type="paragraph" w:customStyle="1" w:styleId="210">
    <w:name w:val="正文表格"/>
    <w:basedOn w:val="1"/>
    <w:qFormat/>
    <w:uiPriority w:val="0"/>
    <w:pPr>
      <w:adjustRightInd w:val="0"/>
      <w:spacing w:before="40" w:after="40"/>
    </w:pPr>
    <w:rPr>
      <w:sz w:val="24"/>
    </w:rPr>
  </w:style>
  <w:style w:type="paragraph" w:customStyle="1" w:styleId="21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2">
    <w:name w:val="1. 公文正文标题3"/>
    <w:basedOn w:val="205"/>
    <w:next w:val="5"/>
    <w:qFormat/>
    <w:uiPriority w:val="0"/>
    <w:pPr>
      <w:ind w:firstLine="643"/>
    </w:pPr>
    <w:rPr>
      <w:rFonts w:ascii="Times New Roman" w:hAnsi="Times New Roman" w:eastAsia="方正仿宋_GBK"/>
      <w:b/>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样式 宋体 五号 行距: 单倍行距"/>
    <w:basedOn w:val="1"/>
    <w:qFormat/>
    <w:uiPriority w:val="0"/>
    <w:pPr>
      <w:adjustRightInd w:val="0"/>
      <w:jc w:val="left"/>
    </w:pPr>
    <w:rPr>
      <w:rFonts w:ascii="宋体" w:hAnsi="宋体"/>
      <w:kern w:val="0"/>
      <w:sz w:val="21"/>
    </w:rPr>
  </w:style>
  <w:style w:type="paragraph" w:customStyle="1" w:styleId="2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8">
    <w:name w:val="彩色列表 - 着色 11"/>
    <w:basedOn w:val="1"/>
    <w:qFormat/>
    <w:uiPriority w:val="0"/>
    <w:pPr>
      <w:ind w:firstLine="420" w:firstLineChars="200"/>
    </w:pPr>
  </w:style>
  <w:style w:type="paragraph" w:customStyle="1" w:styleId="219">
    <w:name w:val="标准正文"/>
    <w:basedOn w:val="18"/>
    <w:qFormat/>
    <w:uiPriority w:val="0"/>
    <w:pPr>
      <w:spacing w:before="60" w:after="60" w:line="360" w:lineRule="auto"/>
      <w:ind w:left="0" w:firstLine="482"/>
    </w:pPr>
    <w:rPr>
      <w:rFonts w:ascii="Arial" w:hAnsi="Arial"/>
      <w:sz w:val="24"/>
    </w:rPr>
  </w:style>
  <w:style w:type="paragraph" w:customStyle="1" w:styleId="220">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21">
    <w:name w:val="Item Step in Table"/>
    <w:qFormat/>
    <w:uiPriority w:val="0"/>
    <w:pPr>
      <w:numPr>
        <w:ilvl w:val="0"/>
        <w:numId w:val="3"/>
      </w:numPr>
      <w:tabs>
        <w:tab w:val="left" w:pos="397"/>
      </w:tabs>
      <w:spacing w:before="40" w:after="40"/>
      <w:jc w:val="both"/>
    </w:pPr>
    <w:rPr>
      <w:rFonts w:ascii="Arial" w:hAnsi="Arial" w:eastAsia="宋体" w:cs="Times New Roman"/>
      <w:sz w:val="18"/>
      <w:lang w:val="en-US" w:eastAsia="zh-CN" w:bidi="ar-SA"/>
    </w:rPr>
  </w:style>
  <w:style w:type="paragraph" w:customStyle="1" w:styleId="222">
    <w:name w:val="图片文字"/>
    <w:basedOn w:val="1"/>
    <w:qFormat/>
    <w:uiPriority w:val="0"/>
    <w:pPr>
      <w:spacing w:line="240" w:lineRule="atLeast"/>
      <w:jc w:val="center"/>
    </w:pPr>
    <w:rPr>
      <w:sz w:val="21"/>
    </w:rPr>
  </w:style>
  <w:style w:type="paragraph" w:customStyle="1" w:styleId="22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关键词"/>
    <w:basedOn w:val="1"/>
    <w:next w:val="1"/>
    <w:qFormat/>
    <w:uiPriority w:val="0"/>
    <w:pPr>
      <w:spacing w:line="360" w:lineRule="auto"/>
    </w:pPr>
    <w:rPr>
      <w:rFonts w:eastAsia="黑体"/>
      <w:sz w:val="20"/>
    </w:rPr>
  </w:style>
  <w:style w:type="paragraph" w:customStyle="1" w:styleId="225">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7">
    <w:name w:val="表格文本"/>
    <w:qFormat/>
    <w:uiPriority w:val="0"/>
    <w:pPr>
      <w:tabs>
        <w:tab w:val="decimal" w:pos="0"/>
      </w:tabs>
    </w:pPr>
    <w:rPr>
      <w:rFonts w:ascii="Arial" w:hAnsi="Arial" w:eastAsia="宋体" w:cs="Times New Roman"/>
      <w:sz w:val="21"/>
      <w:lang w:val="en-US" w:eastAsia="zh-CN" w:bidi="ar-SA"/>
    </w:rPr>
  </w:style>
  <w:style w:type="paragraph" w:customStyle="1" w:styleId="228">
    <w:name w:val="列出段落1"/>
    <w:basedOn w:val="1"/>
    <w:next w:val="24"/>
    <w:qFormat/>
    <w:uiPriority w:val="34"/>
    <w:pPr>
      <w:ind w:firstLine="420" w:firstLineChars="200"/>
    </w:pPr>
  </w:style>
  <w:style w:type="paragraph" w:customStyle="1" w:styleId="229">
    <w:name w:val="Heading1"/>
    <w:basedOn w:val="1"/>
    <w:next w:val="1"/>
    <w:qFormat/>
    <w:uiPriority w:val="0"/>
    <w:pPr>
      <w:keepNext/>
      <w:keepLines/>
      <w:spacing w:before="340" w:after="330" w:line="578" w:lineRule="auto"/>
      <w:jc w:val="left"/>
    </w:pPr>
    <w:rPr>
      <w:rFonts w:eastAsia="华文仿宋"/>
      <w:kern w:val="44"/>
      <w:sz w:val="30"/>
      <w:szCs w:val="44"/>
    </w:rPr>
  </w:style>
  <w:style w:type="paragraph" w:customStyle="1" w:styleId="230">
    <w:name w:val="文章正文"/>
    <w:basedOn w:val="1"/>
    <w:qFormat/>
    <w:uiPriority w:val="0"/>
    <w:pPr>
      <w:ind w:firstLine="560" w:firstLineChars="200"/>
    </w:pPr>
    <w:rPr>
      <w:rFonts w:ascii="方正仿宋_GB2312" w:hAnsi="宋体" w:eastAsia="方正仿宋_GB2312"/>
      <w:color w:val="000000"/>
    </w:rPr>
  </w:style>
  <w:style w:type="paragraph" w:customStyle="1" w:styleId="231">
    <w:name w:val="样式4"/>
    <w:basedOn w:val="5"/>
    <w:qFormat/>
    <w:uiPriority w:val="0"/>
    <w:pPr>
      <w:adjustRightInd w:val="0"/>
      <w:snapToGrid w:val="0"/>
    </w:pPr>
  </w:style>
  <w:style w:type="paragraph" w:customStyle="1" w:styleId="232">
    <w:name w:val="Char Char Char"/>
    <w:basedOn w:val="1"/>
    <w:qFormat/>
    <w:uiPriority w:val="0"/>
    <w:rPr>
      <w:rFonts w:ascii="Tahoma" w:hAnsi="Tahoma"/>
      <w:sz w:val="24"/>
    </w:rPr>
  </w:style>
  <w:style w:type="paragraph" w:customStyle="1" w:styleId="233">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3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5">
    <w:name w:val="bt"/>
    <w:basedOn w:val="1"/>
    <w:next w:val="16"/>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7">
    <w:name w:val="表头样式"/>
    <w:basedOn w:val="1"/>
    <w:qFormat/>
    <w:uiPriority w:val="0"/>
    <w:pPr>
      <w:autoSpaceDE w:val="0"/>
      <w:autoSpaceDN w:val="0"/>
      <w:adjustRightInd w:val="0"/>
      <w:spacing w:line="360" w:lineRule="auto"/>
      <w:jc w:val="left"/>
    </w:pPr>
    <w:rPr>
      <w:b/>
      <w:kern w:val="0"/>
      <w:sz w:val="21"/>
    </w:rPr>
  </w:style>
  <w:style w:type="paragraph" w:customStyle="1" w:styleId="23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没有缩进（为图形使用）"/>
    <w:basedOn w:val="1"/>
    <w:qFormat/>
    <w:uiPriority w:val="0"/>
    <w:pPr>
      <w:spacing w:before="120" w:after="120" w:line="360" w:lineRule="auto"/>
    </w:pPr>
    <w:rPr>
      <w:sz w:val="24"/>
    </w:rPr>
  </w:style>
  <w:style w:type="paragraph" w:customStyle="1" w:styleId="24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2">
    <w:name w:val="标题 11"/>
    <w:basedOn w:val="1"/>
    <w:next w:val="1"/>
    <w:qFormat/>
    <w:uiPriority w:val="0"/>
    <w:pPr>
      <w:keepNext/>
      <w:keepLines/>
      <w:numPr>
        <w:ilvl w:val="0"/>
        <w:numId w:val="7"/>
      </w:numPr>
      <w:spacing w:before="156" w:beforeLines="50" w:after="156" w:afterLines="50" w:line="578" w:lineRule="auto"/>
      <w:outlineLvl w:val="0"/>
    </w:pPr>
    <w:rPr>
      <w:rFonts w:ascii="楷体" w:hAnsi="楷体" w:eastAsia="楷体"/>
      <w:b/>
      <w:bCs/>
      <w:kern w:val="44"/>
      <w:sz w:val="36"/>
      <w:szCs w:val="36"/>
    </w:rPr>
  </w:style>
  <w:style w:type="paragraph" w:customStyle="1" w:styleId="243">
    <w:name w:val="样式12"/>
    <w:basedOn w:val="1"/>
    <w:next w:val="1"/>
    <w:qFormat/>
    <w:uiPriority w:val="0"/>
    <w:rPr>
      <w:rFonts w:ascii="Times New Roman" w:hAnsi="Times New Roman" w:eastAsia="仿宋"/>
      <w:sz w:val="24"/>
    </w:rPr>
  </w:style>
  <w:style w:type="paragraph" w:customStyle="1" w:styleId="244">
    <w:name w:val="Char2"/>
    <w:basedOn w:val="1"/>
    <w:qFormat/>
    <w:uiPriority w:val="0"/>
    <w:pPr>
      <w:spacing w:line="240" w:lineRule="atLeast"/>
      <w:ind w:left="420" w:firstLine="420"/>
    </w:pPr>
    <w:rPr>
      <w:kern w:val="0"/>
      <w:sz w:val="21"/>
    </w:rPr>
  </w:style>
  <w:style w:type="paragraph" w:customStyle="1" w:styleId="245">
    <w:name w:val="_Style 238"/>
    <w:qFormat/>
    <w:uiPriority w:val="0"/>
    <w:rPr>
      <w:rFonts w:ascii="Calibri" w:hAnsi="Calibri" w:eastAsia="宋体" w:cs="Times New Roman"/>
      <w:kern w:val="2"/>
      <w:sz w:val="21"/>
      <w:lang w:val="en-US" w:eastAsia="zh-CN" w:bidi="ar-SA"/>
    </w:rPr>
  </w:style>
  <w:style w:type="paragraph" w:customStyle="1" w:styleId="246">
    <w:name w:val="样式 正文缩进正文（首行缩进两字）表正文正文非缩进特点标题4段1 + 首行缩进:  2 字符"/>
    <w:basedOn w:val="22"/>
    <w:qFormat/>
    <w:uiPriority w:val="0"/>
    <w:pPr>
      <w:ind w:firstLine="480" w:firstLineChars="200"/>
    </w:pPr>
  </w:style>
  <w:style w:type="paragraph" w:customStyle="1" w:styleId="24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9">
    <w:name w:val="标题1"/>
    <w:basedOn w:val="1"/>
    <w:next w:val="1"/>
    <w:qFormat/>
    <w:uiPriority w:val="0"/>
    <w:rPr>
      <w:rFonts w:ascii="Times New Roman" w:hAnsi="Times New Roman"/>
    </w:rPr>
  </w:style>
  <w:style w:type="paragraph" w:customStyle="1" w:styleId="25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正文 New New New New New New New New New New New New New New New New"/>
    <w:qFormat/>
    <w:uiPriority w:val="0"/>
    <w:pPr>
      <w:widowControl w:val="0"/>
      <w:jc w:val="both"/>
    </w:pPr>
    <w:rPr>
      <w:rFonts w:ascii="宋体" w:hAnsi="Calibri" w:eastAsia="宋体" w:cs="Calibri"/>
      <w:sz w:val="34"/>
      <w:szCs w:val="22"/>
      <w:lang w:val="en-US" w:eastAsia="zh-CN" w:bidi="ar-SA"/>
    </w:rPr>
  </w:style>
  <w:style w:type="paragraph" w:customStyle="1" w:styleId="253">
    <w:name w:val="默认段落字体 Para Char Char Char Char Char Char Char Char Char1 Char Char Char Char"/>
    <w:basedOn w:val="1"/>
    <w:qFormat/>
    <w:uiPriority w:val="0"/>
    <w:rPr>
      <w:rFonts w:ascii="Tahoma" w:hAnsi="Tahoma"/>
      <w:sz w:val="24"/>
    </w:rPr>
  </w:style>
  <w:style w:type="paragraph" w:customStyle="1" w:styleId="254">
    <w:name w:val="正文字缩2字"/>
    <w:basedOn w:val="1"/>
    <w:qFormat/>
    <w:uiPriority w:val="0"/>
    <w:pPr>
      <w:spacing w:before="60" w:after="60" w:line="360" w:lineRule="auto"/>
      <w:ind w:left="200" w:leftChars="200" w:firstLine="200" w:firstLineChars="200"/>
    </w:pPr>
    <w:rPr>
      <w:sz w:val="24"/>
    </w:rPr>
  </w:style>
  <w:style w:type="paragraph" w:customStyle="1" w:styleId="255">
    <w:name w:val="正文（首行不缩进）"/>
    <w:basedOn w:val="1"/>
    <w:qFormat/>
    <w:uiPriority w:val="0"/>
    <w:pPr>
      <w:autoSpaceDE w:val="0"/>
      <w:autoSpaceDN w:val="0"/>
      <w:adjustRightInd w:val="0"/>
      <w:spacing w:line="360" w:lineRule="auto"/>
      <w:jc w:val="left"/>
    </w:pPr>
    <w:rPr>
      <w:kern w:val="0"/>
      <w:sz w:val="21"/>
    </w:rPr>
  </w:style>
  <w:style w:type="paragraph" w:customStyle="1" w:styleId="2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7">
    <w:name w:val="无间隔1"/>
    <w:qFormat/>
    <w:uiPriority w:val="1"/>
    <w:pPr>
      <w:jc w:val="both"/>
    </w:pPr>
    <w:rPr>
      <w:rFonts w:ascii="Calibri" w:hAnsi="Calibri" w:eastAsia="Times New Roman" w:cs="Times New Roman"/>
      <w:lang w:val="en-US" w:eastAsia="zh-CN" w:bidi="ar-SA"/>
    </w:rPr>
  </w:style>
  <w:style w:type="paragraph" w:customStyle="1" w:styleId="258">
    <w:name w:val="af"/>
    <w:basedOn w:val="1"/>
    <w:qFormat/>
    <w:uiPriority w:val="0"/>
    <w:pPr>
      <w:widowControl/>
      <w:spacing w:line="300" w:lineRule="atLeast"/>
      <w:jc w:val="left"/>
    </w:pPr>
    <w:rPr>
      <w:rFonts w:ascii="宋体" w:hAnsi="宋体"/>
      <w:kern w:val="0"/>
      <w:sz w:val="18"/>
    </w:rPr>
  </w:style>
  <w:style w:type="paragraph" w:customStyle="1" w:styleId="259">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60">
    <w:name w:val="图例"/>
    <w:basedOn w:val="1"/>
    <w:qFormat/>
    <w:uiPriority w:val="0"/>
    <w:pPr>
      <w:spacing w:before="120" w:after="120" w:line="360" w:lineRule="auto"/>
      <w:jc w:val="center"/>
    </w:pPr>
    <w:rPr>
      <w:rFonts w:eastAsia="方正仿宋_GB2312"/>
      <w:b/>
      <w:sz w:val="24"/>
    </w:rPr>
  </w:style>
  <w:style w:type="paragraph" w:customStyle="1" w:styleId="26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6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63">
    <w:name w:val="样式1"/>
    <w:basedOn w:val="5"/>
    <w:qFormat/>
    <w:uiPriority w:val="0"/>
    <w:pPr>
      <w:tabs>
        <w:tab w:val="left" w:pos="720"/>
      </w:tabs>
      <w:spacing w:before="500" w:after="260" w:line="560" w:lineRule="atLeast"/>
      <w:ind w:left="420" w:hanging="420"/>
    </w:pPr>
  </w:style>
  <w:style w:type="paragraph" w:customStyle="1" w:styleId="264">
    <w:name w:val="样式1xz"/>
    <w:basedOn w:val="1"/>
    <w:qFormat/>
    <w:uiPriority w:val="0"/>
    <w:pPr>
      <w:tabs>
        <w:tab w:val="left" w:pos="1050"/>
        <w:tab w:val="right" w:leader="dot" w:pos="8296"/>
      </w:tabs>
    </w:pPr>
    <w:rPr>
      <w:caps/>
      <w:spacing w:val="20"/>
      <w:sz w:val="24"/>
    </w:rPr>
  </w:style>
  <w:style w:type="paragraph" w:customStyle="1" w:styleId="265">
    <w:name w:val="1"/>
    <w:basedOn w:val="1"/>
    <w:next w:val="36"/>
    <w:qFormat/>
    <w:uiPriority w:val="0"/>
    <w:rPr>
      <w:rFonts w:ascii="宋体" w:hAnsi="Courier New"/>
      <w:sz w:val="21"/>
    </w:rPr>
  </w:style>
  <w:style w:type="paragraph" w:customStyle="1" w:styleId="266">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67">
    <w:name w:val="表头文本"/>
    <w:qFormat/>
    <w:uiPriority w:val="0"/>
    <w:pPr>
      <w:jc w:val="center"/>
    </w:pPr>
    <w:rPr>
      <w:rFonts w:ascii="Arial" w:hAnsi="Arial" w:eastAsia="宋体" w:cs="Times New Roman"/>
      <w:b/>
      <w:sz w:val="21"/>
      <w:lang w:val="en-US" w:eastAsia="zh-CN" w:bidi="ar-SA"/>
    </w:rPr>
  </w:style>
  <w:style w:type="paragraph" w:customStyle="1" w:styleId="2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69">
    <w:name w:val="Title - Revision"/>
    <w:basedOn w:val="62"/>
    <w:qFormat/>
    <w:uiPriority w:val="0"/>
    <w:pPr>
      <w:spacing w:before="720"/>
    </w:pPr>
  </w:style>
  <w:style w:type="paragraph" w:customStyle="1" w:styleId="27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7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72">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73">
    <w:name w:val="Table Contents"/>
    <w:basedOn w:val="16"/>
    <w:qFormat/>
    <w:uiPriority w:val="0"/>
    <w:pPr>
      <w:suppressAutoHyphens/>
      <w:jc w:val="left"/>
    </w:pPr>
    <w:rPr>
      <w:rFonts w:ascii="Times New Roman" w:eastAsia="Times New Roman"/>
      <w:kern w:val="0"/>
      <w:sz w:val="24"/>
    </w:rPr>
  </w:style>
  <w:style w:type="paragraph" w:customStyle="1" w:styleId="27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5">
    <w:name w:val="文本框样式1"/>
    <w:basedOn w:val="1"/>
    <w:qFormat/>
    <w:uiPriority w:val="0"/>
    <w:pPr>
      <w:adjustRightInd w:val="0"/>
      <w:snapToGrid w:val="0"/>
      <w:spacing w:before="60" w:line="180" w:lineRule="exact"/>
      <w:jc w:val="center"/>
    </w:pPr>
    <w:rPr>
      <w:sz w:val="21"/>
    </w:rPr>
  </w:style>
  <w:style w:type="paragraph" w:customStyle="1" w:styleId="27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样式 (中文) 仿宋_GB2312 小四 行距: 固定值 22 磅"/>
    <w:basedOn w:val="1"/>
    <w:qFormat/>
    <w:uiPriority w:val="0"/>
    <w:pPr>
      <w:spacing w:line="400" w:lineRule="exact"/>
      <w:ind w:firstLine="150" w:firstLineChars="150"/>
    </w:pPr>
    <w:rPr>
      <w:rFonts w:eastAsia="方正仿宋_GB2312"/>
      <w:sz w:val="24"/>
    </w:rPr>
  </w:style>
  <w:style w:type="paragraph" w:customStyle="1" w:styleId="278">
    <w:name w:val="表内容不缩进"/>
    <w:basedOn w:val="279"/>
    <w:qFormat/>
    <w:uiPriority w:val="0"/>
    <w:pPr>
      <w:spacing w:line="560" w:lineRule="exact"/>
    </w:pPr>
    <w:rPr>
      <w:rFonts w:hAnsi="等线"/>
      <w:sz w:val="24"/>
    </w:rPr>
  </w:style>
  <w:style w:type="paragraph" w:customStyle="1" w:styleId="279">
    <w:name w:val="表内容缩进"/>
    <w:basedOn w:val="1"/>
    <w:qFormat/>
    <w:uiPriority w:val="0"/>
    <w:pPr>
      <w:spacing w:after="25" w:afterLines="25"/>
    </w:pPr>
    <w:rPr>
      <w:rFonts w:ascii="方正仿宋_GB2312" w:eastAsia="方正仿宋_GB2312"/>
      <w:szCs w:val="22"/>
    </w:rPr>
  </w:style>
  <w:style w:type="paragraph" w:customStyle="1" w:styleId="280">
    <w:name w:val="列出段落3"/>
    <w:basedOn w:val="1"/>
    <w:qFormat/>
    <w:uiPriority w:val="34"/>
    <w:pPr>
      <w:ind w:firstLine="420" w:firstLineChars="200"/>
    </w:pPr>
    <w:rPr>
      <w:rFonts w:ascii="宋体" w:hAnsi="宋体"/>
      <w:sz w:val="21"/>
      <w:szCs w:val="22"/>
    </w:rPr>
  </w:style>
  <w:style w:type="paragraph" w:customStyle="1" w:styleId="281">
    <w:name w:val="_Style 15"/>
    <w:basedOn w:val="1"/>
    <w:next w:val="159"/>
    <w:qFormat/>
    <w:uiPriority w:val="34"/>
    <w:pPr>
      <w:ind w:firstLine="420" w:firstLineChars="200"/>
    </w:pPr>
    <w:rPr>
      <w:szCs w:val="22"/>
    </w:rPr>
  </w:style>
  <w:style w:type="paragraph" w:customStyle="1" w:styleId="282">
    <w:name w:val="第二级"/>
    <w:basedOn w:val="7"/>
    <w:next w:val="1"/>
    <w:qFormat/>
    <w:uiPriority w:val="0"/>
    <w:pPr>
      <w:adjustRightInd/>
      <w:spacing w:before="100" w:beforeAutospacing="1" w:after="100" w:afterAutospacing="1" w:line="460" w:lineRule="exact"/>
      <w:ind w:firstLine="720" w:firstLineChars="300"/>
    </w:pPr>
    <w:rPr>
      <w:rFonts w:ascii="Calibri Light" w:hAnsi="Calibri Light" w:eastAsia="宋体"/>
      <w:b w:val="0"/>
      <w:bCs/>
      <w:szCs w:val="24"/>
    </w:rPr>
  </w:style>
  <w:style w:type="paragraph" w:customStyle="1" w:styleId="283">
    <w:name w:val="列出段落"/>
    <w:basedOn w:val="1"/>
    <w:qFormat/>
    <w:uiPriority w:val="34"/>
    <w:pPr>
      <w:ind w:firstLine="420" w:firstLineChars="200"/>
    </w:pPr>
    <w:rPr>
      <w:rFonts w:ascii="宋体" w:hAnsi="宋体"/>
      <w:sz w:val="21"/>
      <w:szCs w:val="22"/>
    </w:rPr>
  </w:style>
  <w:style w:type="paragraph" w:customStyle="1" w:styleId="284">
    <w:name w:val="修订1"/>
    <w:hidden/>
    <w:unhideWhenUsed/>
    <w:qFormat/>
    <w:uiPriority w:val="99"/>
    <w:rPr>
      <w:rFonts w:ascii="Calibri" w:hAnsi="Calibri" w:eastAsia="宋体" w:cs="Times New Roman"/>
      <w:kern w:val="2"/>
      <w:sz w:val="28"/>
      <w:lang w:val="en-US" w:eastAsia="zh-CN" w:bidi="ar-SA"/>
    </w:rPr>
  </w:style>
  <w:style w:type="paragraph" w:customStyle="1" w:styleId="285">
    <w:name w:val="修订2"/>
    <w:hidden/>
    <w:unhideWhenUsed/>
    <w:qFormat/>
    <w:uiPriority w:val="99"/>
    <w:rPr>
      <w:rFonts w:ascii="Calibri" w:hAnsi="Calibri" w:eastAsia="宋体" w:cs="Times New Roman"/>
      <w:kern w:val="2"/>
      <w:sz w:val="28"/>
      <w:lang w:val="en-US" w:eastAsia="zh-CN" w:bidi="ar-SA"/>
    </w:rPr>
  </w:style>
  <w:style w:type="character" w:customStyle="1" w:styleId="286">
    <w:name w:val="font21"/>
    <w:qFormat/>
    <w:uiPriority w:val="0"/>
    <w:rPr>
      <w:rFonts w:hint="eastAsia" w:ascii="宋体" w:hAnsi="宋体" w:eastAsia="宋体" w:cs="宋体"/>
      <w:color w:val="000000"/>
      <w:sz w:val="21"/>
      <w:szCs w:val="21"/>
      <w:u w:val="none"/>
    </w:rPr>
  </w:style>
  <w:style w:type="character" w:customStyle="1" w:styleId="287">
    <w:name w:val="font61"/>
    <w:basedOn w:val="63"/>
    <w:qFormat/>
    <w:uiPriority w:val="0"/>
    <w:rPr>
      <w:rFonts w:hint="eastAsia" w:ascii="方正仿宋_GBK" w:hAnsi="方正仿宋_GBK" w:eastAsia="方正仿宋_GBK" w:cs="方正仿宋_GBK"/>
      <w:color w:val="000000"/>
      <w:sz w:val="20"/>
      <w:szCs w:val="20"/>
      <w:u w:val="none"/>
    </w:rPr>
  </w:style>
  <w:style w:type="paragraph" w:customStyle="1" w:styleId="288">
    <w:name w:val="修订3"/>
    <w:hidden/>
    <w:unhideWhenUsed/>
    <w:qFormat/>
    <w:uiPriority w:val="99"/>
    <w:rPr>
      <w:rFonts w:ascii="Calibri" w:hAnsi="Calibri" w:eastAsia="宋体" w:cs="Times New Roman"/>
      <w:kern w:val="2"/>
      <w:sz w:val="28"/>
      <w:lang w:val="en-US" w:eastAsia="zh-CN" w:bidi="ar-SA"/>
    </w:rPr>
  </w:style>
  <w:style w:type="paragraph" w:customStyle="1" w:styleId="289">
    <w:name w:val="修订4"/>
    <w:hidden/>
    <w:unhideWhenUsed/>
    <w:qFormat/>
    <w:uiPriority w:val="99"/>
    <w:rPr>
      <w:rFonts w:ascii="Calibri" w:hAnsi="Calibri" w:eastAsia="宋体" w:cs="Times New Roman"/>
      <w:kern w:val="2"/>
      <w:sz w:val="28"/>
      <w:lang w:val="en-US" w:eastAsia="zh-CN" w:bidi="ar-SA"/>
    </w:rPr>
  </w:style>
  <w:style w:type="paragraph" w:customStyle="1" w:styleId="290">
    <w:name w:val="Revision"/>
    <w:hidden/>
    <w:unhideWhenUsed/>
    <w:qFormat/>
    <w:uiPriority w:val="99"/>
    <w:rPr>
      <w:rFonts w:ascii="Calibri" w:hAnsi="Calibri" w:eastAsia="宋体" w:cs="Times New Roman"/>
      <w:kern w:val="2"/>
      <w:sz w:val="28"/>
      <w:lang w:val="en-US" w:eastAsia="zh-CN" w:bidi="ar-SA"/>
    </w:rPr>
  </w:style>
  <w:style w:type="table" w:customStyle="1" w:styleId="291">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53</Pages>
  <Words>6295</Words>
  <Characters>6559</Characters>
  <Lines>209</Lines>
  <Paragraphs>58</Paragraphs>
  <TotalTime>0</TotalTime>
  <ScaleCrop>false</ScaleCrop>
  <LinksUpToDate>false</LinksUpToDate>
  <CharactersWithSpaces>6733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2025-03-19T08:25:00Z</dcterms:created>
  <dc:creator>CHEUNGCO</dc:creator>
  <cp:lastModifiedBy>iPhone</cp:lastModifiedBy>
  <cp:lastPrinted>2022-06-15T15:17:00Z</cp:lastPrinted>
  <dcterms:modified xsi:type="dcterms:W3CDTF">2025-10-23T16:52:40Z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KSOSaveFontToCloudKey">
    <vt:lpwstr>304850770_btnclosed</vt:lpwstr>
  </property>
  <property fmtid="{D5CDD505-2E9C-101B-9397-08002B2CF9AE}" pid="4" name="ICV">
    <vt:lpwstr>08D6EB42F4F548779C19B280B5CD345F_13</vt:lpwstr>
  </property>
  <property fmtid="{D5CDD505-2E9C-101B-9397-08002B2CF9AE}" pid="5" name="KSOTemplateDocerSaveRecord">
    <vt:lpwstr>eyJoZGlkIjoiNGI3MDc4M2Q5OWY5NmY3YzQzMWQzOTQzMWYwOGM1OWYiLCJ1c2VySWQiOiI0NTM4ODY1NTAifQ==</vt:lpwstr>
  </property>
</Properties>
</file>