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AEAEF">
      <w:pPr>
        <w:snapToGrid w:val="0"/>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 xml:space="preserve"> </w:t>
      </w:r>
    </w:p>
    <w:p w14:paraId="35698AE9">
      <w:pPr>
        <w:pStyle w:val="36"/>
        <w:rPr>
          <w:rFonts w:hint="eastAsia" w:ascii="仿宋" w:hAnsi="仿宋" w:eastAsia="仿宋" w:cs="仿宋"/>
          <w:color w:val="auto"/>
          <w:highlight w:val="none"/>
        </w:rPr>
      </w:pPr>
    </w:p>
    <w:p w14:paraId="22036E21">
      <w:pPr>
        <w:snapToGrid w:val="0"/>
        <w:spacing w:line="360" w:lineRule="auto"/>
        <w:jc w:val="center"/>
        <w:rPr>
          <w:rStyle w:val="41"/>
          <w:rFonts w:hint="eastAsia" w:ascii="仿宋" w:hAnsi="仿宋" w:eastAsia="仿宋" w:cs="仿宋"/>
          <w:b/>
          <w:color w:val="auto"/>
          <w:spacing w:val="60"/>
          <w:sz w:val="84"/>
          <w:szCs w:val="84"/>
          <w:highlight w:val="none"/>
          <w:lang w:eastAsia="zh-CN"/>
        </w:rPr>
      </w:pPr>
      <w:r>
        <w:rPr>
          <w:rStyle w:val="41"/>
          <w:rFonts w:hint="eastAsia" w:ascii="仿宋" w:hAnsi="仿宋" w:eastAsia="仿宋" w:cs="仿宋"/>
          <w:b/>
          <w:color w:val="auto"/>
          <w:spacing w:val="60"/>
          <w:sz w:val="84"/>
          <w:szCs w:val="84"/>
          <w:highlight w:val="none"/>
        </w:rPr>
        <w:t>竞争性比选文件</w:t>
      </w:r>
    </w:p>
    <w:p w14:paraId="4418EA79">
      <w:pPr>
        <w:pStyle w:val="54"/>
        <w:snapToGrid w:val="0"/>
        <w:spacing w:line="360" w:lineRule="auto"/>
        <w:ind w:firstLine="281" w:firstLineChars="100"/>
        <w:jc w:val="center"/>
        <w:rPr>
          <w:rStyle w:val="41"/>
          <w:rFonts w:hint="eastAsia" w:ascii="仿宋" w:hAnsi="仿宋" w:eastAsia="仿宋" w:cs="仿宋"/>
          <w:b/>
          <w:color w:val="auto"/>
          <w:spacing w:val="60"/>
          <w:kern w:val="10"/>
          <w:szCs w:val="21"/>
          <w:highlight w:val="none"/>
        </w:rPr>
      </w:pPr>
      <w:r>
        <w:rPr>
          <w:rStyle w:val="41"/>
          <w:rFonts w:hint="eastAsia" w:ascii="仿宋" w:hAnsi="仿宋" w:eastAsia="仿宋" w:cs="仿宋"/>
          <w:b/>
          <w:color w:val="auto"/>
          <w:sz w:val="28"/>
          <w:szCs w:val="28"/>
          <w:highlight w:val="none"/>
        </w:rPr>
        <w:t xml:space="preserve"> </w:t>
      </w:r>
    </w:p>
    <w:p w14:paraId="32098A8D">
      <w:pPr>
        <w:pStyle w:val="54"/>
        <w:snapToGrid w:val="0"/>
        <w:spacing w:line="360" w:lineRule="auto"/>
        <w:ind w:firstLine="361" w:firstLineChars="100"/>
        <w:jc w:val="center"/>
        <w:rPr>
          <w:rStyle w:val="41"/>
          <w:rFonts w:hint="eastAsia" w:ascii="仿宋" w:hAnsi="仿宋" w:eastAsia="仿宋" w:cs="仿宋"/>
          <w:b/>
          <w:color w:val="auto"/>
          <w:spacing w:val="60"/>
          <w:kern w:val="10"/>
          <w:szCs w:val="21"/>
          <w:highlight w:val="none"/>
        </w:rPr>
      </w:pPr>
    </w:p>
    <w:p w14:paraId="0D6B28EE">
      <w:pPr>
        <w:rPr>
          <w:rFonts w:hint="eastAsia" w:ascii="仿宋" w:hAnsi="仿宋" w:eastAsia="仿宋" w:cs="仿宋"/>
          <w:color w:val="auto"/>
          <w:highlight w:val="none"/>
        </w:rPr>
      </w:pPr>
    </w:p>
    <w:p w14:paraId="5AFD1DFF">
      <w:pPr>
        <w:pStyle w:val="54"/>
        <w:snapToGrid w:val="0"/>
        <w:spacing w:line="360" w:lineRule="auto"/>
        <w:ind w:firstLine="361" w:firstLineChars="100"/>
        <w:jc w:val="center"/>
        <w:rPr>
          <w:rStyle w:val="41"/>
          <w:rFonts w:hint="eastAsia" w:ascii="仿宋" w:hAnsi="仿宋" w:eastAsia="仿宋" w:cs="仿宋"/>
          <w:b/>
          <w:color w:val="auto"/>
          <w:spacing w:val="60"/>
          <w:kern w:val="10"/>
          <w:szCs w:val="21"/>
          <w:highlight w:val="none"/>
        </w:rPr>
      </w:pPr>
    </w:p>
    <w:p w14:paraId="5D957F0C">
      <w:pPr>
        <w:spacing w:line="700" w:lineRule="exact"/>
        <w:ind w:firstLine="960" w:firstLineChars="300"/>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rPr>
        <w:t>项 目 号：</w:t>
      </w:r>
      <w:r>
        <w:rPr>
          <w:rFonts w:hint="eastAsia" w:ascii="仿宋" w:hAnsi="仿宋" w:eastAsia="仿宋" w:cs="仿宋"/>
          <w:color w:val="auto"/>
          <w:sz w:val="32"/>
          <w:szCs w:val="32"/>
          <w:highlight w:val="none"/>
          <w:shd w:val="clear" w:color="auto" w:fill="auto"/>
          <w:lang w:eastAsia="zh-CN"/>
        </w:rPr>
        <w:t>CQYB-ZB【2025】第0</w:t>
      </w:r>
      <w:r>
        <w:rPr>
          <w:rFonts w:hint="eastAsia" w:ascii="仿宋" w:hAnsi="仿宋" w:eastAsia="仿宋" w:cs="仿宋"/>
          <w:color w:val="auto"/>
          <w:sz w:val="32"/>
          <w:szCs w:val="32"/>
          <w:highlight w:val="none"/>
          <w:shd w:val="clear" w:color="auto" w:fill="auto"/>
          <w:lang w:val="en-US" w:eastAsia="zh-CN"/>
        </w:rPr>
        <w:t>39</w:t>
      </w:r>
      <w:r>
        <w:rPr>
          <w:rFonts w:hint="eastAsia" w:ascii="仿宋" w:hAnsi="仿宋" w:eastAsia="仿宋" w:cs="仿宋"/>
          <w:color w:val="auto"/>
          <w:sz w:val="32"/>
          <w:szCs w:val="32"/>
          <w:highlight w:val="none"/>
          <w:shd w:val="clear" w:color="auto" w:fill="auto"/>
          <w:lang w:eastAsia="zh-CN"/>
        </w:rPr>
        <w:t>号</w:t>
      </w:r>
    </w:p>
    <w:p w14:paraId="62290807">
      <w:pPr>
        <w:pStyle w:val="54"/>
        <w:snapToGrid w:val="0"/>
        <w:spacing w:line="360" w:lineRule="auto"/>
        <w:ind w:firstLine="361" w:firstLineChars="100"/>
        <w:jc w:val="center"/>
        <w:rPr>
          <w:rStyle w:val="41"/>
          <w:rFonts w:hint="eastAsia" w:ascii="仿宋" w:hAnsi="仿宋" w:eastAsia="仿宋" w:cs="仿宋"/>
          <w:b/>
          <w:color w:val="auto"/>
          <w:spacing w:val="60"/>
          <w:kern w:val="10"/>
          <w:szCs w:val="21"/>
          <w:highlight w:val="none"/>
        </w:rPr>
      </w:pPr>
    </w:p>
    <w:p w14:paraId="1F08029E">
      <w:pPr>
        <w:pStyle w:val="54"/>
        <w:snapToGrid w:val="0"/>
        <w:ind w:firstLine="960" w:firstLineChars="300"/>
        <w:jc w:val="both"/>
        <w:outlineLvl w:val="0"/>
        <w:rPr>
          <w:rFonts w:hint="eastAsia" w:ascii="仿宋" w:hAnsi="仿宋" w:eastAsia="仿宋" w:cs="仿宋"/>
          <w:color w:val="auto"/>
          <w:kern w:val="2"/>
          <w:sz w:val="32"/>
          <w:szCs w:val="32"/>
          <w:highlight w:val="none"/>
          <w:shd w:val="clear" w:color="auto" w:fill="auto"/>
          <w:lang w:val="en-US" w:eastAsia="zh-CN" w:bidi="ar-SA"/>
        </w:rPr>
      </w:pPr>
      <w:r>
        <w:rPr>
          <w:rFonts w:hint="eastAsia" w:ascii="仿宋" w:hAnsi="仿宋" w:eastAsia="仿宋" w:cs="仿宋"/>
          <w:color w:val="auto"/>
          <w:kern w:val="2"/>
          <w:sz w:val="32"/>
          <w:szCs w:val="32"/>
          <w:highlight w:val="none"/>
          <w:shd w:val="clear" w:color="auto" w:fill="auto"/>
          <w:lang w:val="en-US" w:eastAsia="zh-CN" w:bidi="ar-SA"/>
        </w:rPr>
        <w:t>项目名称：昌州古城片区宋代天街场景设施搭建及安装</w:t>
      </w:r>
    </w:p>
    <w:p w14:paraId="6B54D14D">
      <w:pPr>
        <w:snapToGrid w:val="0"/>
        <w:rPr>
          <w:rStyle w:val="41"/>
          <w:rFonts w:hint="eastAsia" w:ascii="仿宋" w:hAnsi="仿宋" w:eastAsia="仿宋" w:cs="仿宋"/>
          <w:b/>
          <w:color w:val="auto"/>
          <w:spacing w:val="60"/>
          <w:kern w:val="10"/>
          <w:szCs w:val="21"/>
          <w:highlight w:val="none"/>
        </w:rPr>
      </w:pPr>
    </w:p>
    <w:p w14:paraId="3970FC97">
      <w:pPr>
        <w:pStyle w:val="54"/>
        <w:snapToGrid w:val="0"/>
        <w:rPr>
          <w:rStyle w:val="41"/>
          <w:rFonts w:hint="eastAsia" w:ascii="仿宋" w:hAnsi="仿宋" w:eastAsia="仿宋" w:cs="仿宋"/>
          <w:b/>
          <w:color w:val="auto"/>
          <w:spacing w:val="60"/>
          <w:kern w:val="10"/>
          <w:szCs w:val="21"/>
          <w:highlight w:val="none"/>
        </w:rPr>
      </w:pPr>
    </w:p>
    <w:p w14:paraId="51272568">
      <w:pPr>
        <w:snapToGrid w:val="0"/>
        <w:rPr>
          <w:rStyle w:val="41"/>
          <w:rFonts w:hint="eastAsia" w:ascii="仿宋" w:hAnsi="仿宋" w:eastAsia="仿宋" w:cs="仿宋"/>
          <w:color w:val="auto"/>
          <w:highlight w:val="none"/>
        </w:rPr>
      </w:pPr>
    </w:p>
    <w:p w14:paraId="0075BB70">
      <w:pPr>
        <w:pStyle w:val="54"/>
        <w:snapToGrid w:val="0"/>
        <w:spacing w:line="360" w:lineRule="auto"/>
        <w:ind w:firstLine="361" w:firstLineChars="100"/>
        <w:jc w:val="center"/>
        <w:rPr>
          <w:rStyle w:val="41"/>
          <w:rFonts w:hint="eastAsia" w:ascii="仿宋" w:hAnsi="仿宋" w:eastAsia="仿宋" w:cs="仿宋"/>
          <w:b/>
          <w:color w:val="auto"/>
          <w:spacing w:val="60"/>
          <w:kern w:val="10"/>
          <w:szCs w:val="21"/>
          <w:highlight w:val="none"/>
        </w:rPr>
      </w:pPr>
    </w:p>
    <w:p w14:paraId="3646A452">
      <w:pPr>
        <w:pStyle w:val="54"/>
        <w:snapToGrid w:val="0"/>
        <w:spacing w:line="360" w:lineRule="auto"/>
        <w:ind w:firstLine="361" w:firstLineChars="100"/>
        <w:jc w:val="center"/>
        <w:rPr>
          <w:rStyle w:val="41"/>
          <w:rFonts w:hint="eastAsia" w:ascii="仿宋" w:hAnsi="仿宋" w:eastAsia="仿宋" w:cs="仿宋"/>
          <w:b/>
          <w:color w:val="auto"/>
          <w:spacing w:val="60"/>
          <w:kern w:val="10"/>
          <w:szCs w:val="21"/>
          <w:highlight w:val="none"/>
        </w:rPr>
      </w:pPr>
    </w:p>
    <w:p w14:paraId="63AD8E19">
      <w:pPr>
        <w:rPr>
          <w:rFonts w:hint="eastAsia" w:ascii="仿宋" w:hAnsi="仿宋" w:eastAsia="仿宋" w:cs="仿宋"/>
          <w:color w:val="auto"/>
          <w:highlight w:val="none"/>
        </w:rPr>
      </w:pPr>
    </w:p>
    <w:p w14:paraId="1EB988FE">
      <w:pPr>
        <w:pStyle w:val="54"/>
        <w:snapToGrid w:val="0"/>
        <w:spacing w:line="360" w:lineRule="auto"/>
        <w:rPr>
          <w:rStyle w:val="41"/>
          <w:rFonts w:hint="eastAsia" w:ascii="仿宋" w:hAnsi="仿宋" w:eastAsia="仿宋" w:cs="仿宋"/>
          <w:b/>
          <w:color w:val="auto"/>
          <w:spacing w:val="60"/>
          <w:kern w:val="10"/>
          <w:szCs w:val="21"/>
          <w:highlight w:val="none"/>
        </w:rPr>
      </w:pPr>
    </w:p>
    <w:p w14:paraId="0B555C7D">
      <w:pPr>
        <w:pStyle w:val="54"/>
        <w:snapToGrid w:val="0"/>
        <w:spacing w:line="360" w:lineRule="auto"/>
        <w:rPr>
          <w:rStyle w:val="41"/>
          <w:rFonts w:hint="eastAsia" w:ascii="仿宋" w:hAnsi="仿宋" w:eastAsia="仿宋" w:cs="仿宋"/>
          <w:b/>
          <w:color w:val="auto"/>
          <w:spacing w:val="60"/>
          <w:kern w:val="10"/>
          <w:szCs w:val="21"/>
          <w:highlight w:val="none"/>
        </w:rPr>
      </w:pPr>
    </w:p>
    <w:p w14:paraId="32BE8D50">
      <w:pPr>
        <w:pStyle w:val="54"/>
        <w:snapToGrid w:val="0"/>
        <w:spacing w:line="360" w:lineRule="auto"/>
        <w:rPr>
          <w:rStyle w:val="41"/>
          <w:rFonts w:hint="eastAsia" w:ascii="仿宋" w:hAnsi="仿宋" w:eastAsia="仿宋" w:cs="仿宋"/>
          <w:b/>
          <w:color w:val="auto"/>
          <w:spacing w:val="60"/>
          <w:kern w:val="10"/>
          <w:sz w:val="32"/>
          <w:szCs w:val="24"/>
          <w:highlight w:val="none"/>
        </w:rPr>
      </w:pPr>
    </w:p>
    <w:p w14:paraId="3457A086">
      <w:pPr>
        <w:rPr>
          <w:rFonts w:hint="eastAsia" w:ascii="仿宋" w:hAnsi="仿宋" w:eastAsia="仿宋" w:cs="仿宋"/>
          <w:color w:val="auto"/>
          <w:sz w:val="24"/>
          <w:szCs w:val="32"/>
          <w:highlight w:val="none"/>
        </w:rPr>
      </w:pPr>
    </w:p>
    <w:p w14:paraId="77EF9890">
      <w:pPr>
        <w:snapToGrid w:val="0"/>
        <w:spacing w:line="360" w:lineRule="auto"/>
        <w:ind w:firstLine="1446" w:firstLineChars="500"/>
        <w:jc w:val="left"/>
        <w:outlineLvl w:val="0"/>
        <w:rPr>
          <w:rStyle w:val="41"/>
          <w:rFonts w:hint="eastAsia" w:ascii="仿宋" w:hAnsi="仿宋" w:eastAsia="仿宋" w:cs="仿宋"/>
          <w:b/>
          <w:color w:val="auto"/>
          <w:kern w:val="0"/>
          <w:sz w:val="32"/>
          <w:szCs w:val="32"/>
          <w:highlight w:val="none"/>
          <w:u w:val="single" w:color="000000"/>
        </w:rPr>
      </w:pPr>
      <w:r>
        <w:rPr>
          <w:rStyle w:val="41"/>
          <w:rFonts w:hint="eastAsia" w:ascii="仿宋" w:hAnsi="仿宋" w:eastAsia="仿宋" w:cs="仿宋"/>
          <w:b/>
          <w:color w:val="auto"/>
          <w:w w:val="90"/>
          <w:sz w:val="32"/>
          <w:szCs w:val="32"/>
          <w:highlight w:val="none"/>
        </w:rPr>
        <w:t xml:space="preserve">比  </w:t>
      </w:r>
      <w:r>
        <w:rPr>
          <w:rStyle w:val="41"/>
          <w:rFonts w:hint="eastAsia" w:ascii="仿宋" w:hAnsi="仿宋" w:eastAsia="仿宋" w:cs="仿宋"/>
          <w:b/>
          <w:color w:val="auto"/>
          <w:w w:val="90"/>
          <w:sz w:val="32"/>
          <w:szCs w:val="32"/>
          <w:highlight w:val="none"/>
          <w:lang w:val="en-US" w:eastAsia="zh-CN"/>
        </w:rPr>
        <w:t xml:space="preserve"> </w:t>
      </w:r>
      <w:r>
        <w:rPr>
          <w:rStyle w:val="41"/>
          <w:rFonts w:hint="eastAsia" w:ascii="仿宋" w:hAnsi="仿宋" w:eastAsia="仿宋" w:cs="仿宋"/>
          <w:b/>
          <w:color w:val="auto"/>
          <w:w w:val="90"/>
          <w:sz w:val="32"/>
          <w:szCs w:val="32"/>
          <w:highlight w:val="none"/>
        </w:rPr>
        <w:t xml:space="preserve">选  </w:t>
      </w:r>
      <w:r>
        <w:rPr>
          <w:rStyle w:val="41"/>
          <w:rFonts w:hint="eastAsia" w:ascii="仿宋" w:hAnsi="仿宋" w:eastAsia="仿宋" w:cs="仿宋"/>
          <w:b/>
          <w:color w:val="auto"/>
          <w:w w:val="90"/>
          <w:sz w:val="32"/>
          <w:szCs w:val="32"/>
          <w:highlight w:val="none"/>
          <w:lang w:val="en-US" w:eastAsia="zh-CN"/>
        </w:rPr>
        <w:t xml:space="preserve"> </w:t>
      </w:r>
      <w:r>
        <w:rPr>
          <w:rStyle w:val="41"/>
          <w:rFonts w:hint="eastAsia" w:ascii="仿宋" w:hAnsi="仿宋" w:eastAsia="仿宋" w:cs="仿宋"/>
          <w:b/>
          <w:color w:val="auto"/>
          <w:w w:val="90"/>
          <w:sz w:val="32"/>
          <w:szCs w:val="32"/>
          <w:highlight w:val="none"/>
        </w:rPr>
        <w:t>人：</w:t>
      </w:r>
      <w:r>
        <w:rPr>
          <w:rStyle w:val="41"/>
          <w:rFonts w:hint="eastAsia" w:ascii="仿宋" w:hAnsi="仿宋" w:eastAsia="仿宋" w:cs="仿宋"/>
          <w:b/>
          <w:color w:val="auto"/>
          <w:w w:val="90"/>
          <w:sz w:val="32"/>
          <w:szCs w:val="32"/>
          <w:highlight w:val="none"/>
          <w:lang w:val="en-US" w:eastAsia="zh-CN"/>
        </w:rPr>
        <w:t xml:space="preserve"> </w:t>
      </w:r>
      <w:r>
        <w:rPr>
          <w:rStyle w:val="41"/>
          <w:rFonts w:hint="eastAsia" w:ascii="仿宋" w:hAnsi="仿宋" w:eastAsia="仿宋" w:cs="仿宋"/>
          <w:b/>
          <w:color w:val="auto"/>
          <w:kern w:val="0"/>
          <w:sz w:val="32"/>
          <w:szCs w:val="32"/>
          <w:highlight w:val="none"/>
          <w:u w:val="single" w:color="000000"/>
          <w:lang w:eastAsia="zh-CN"/>
        </w:rPr>
        <w:t>重庆市大足区足盛投资有限公司</w:t>
      </w:r>
      <w:r>
        <w:rPr>
          <w:rStyle w:val="41"/>
          <w:rFonts w:hint="eastAsia" w:ascii="仿宋" w:hAnsi="仿宋" w:eastAsia="仿宋" w:cs="仿宋"/>
          <w:b/>
          <w:color w:val="auto"/>
          <w:kern w:val="0"/>
          <w:sz w:val="32"/>
          <w:szCs w:val="32"/>
          <w:highlight w:val="none"/>
          <w:u w:val="single" w:color="000000"/>
          <w:lang w:val="en-US" w:eastAsia="zh-CN"/>
        </w:rPr>
        <w:t xml:space="preserve">  </w:t>
      </w:r>
      <w:r>
        <w:rPr>
          <w:rStyle w:val="41"/>
          <w:rFonts w:hint="eastAsia" w:ascii="仿宋" w:hAnsi="仿宋" w:eastAsia="仿宋" w:cs="仿宋"/>
          <w:b/>
          <w:color w:val="auto"/>
          <w:kern w:val="0"/>
          <w:sz w:val="32"/>
          <w:szCs w:val="32"/>
          <w:highlight w:val="none"/>
          <w:u w:val="single" w:color="000000"/>
        </w:rPr>
        <w:t xml:space="preserve">   </w:t>
      </w:r>
    </w:p>
    <w:p w14:paraId="2768E2A9">
      <w:pPr>
        <w:snapToGrid w:val="0"/>
        <w:spacing w:line="360" w:lineRule="auto"/>
        <w:ind w:firstLine="1446" w:firstLineChars="500"/>
        <w:jc w:val="left"/>
        <w:rPr>
          <w:rStyle w:val="41"/>
          <w:rFonts w:hint="eastAsia" w:ascii="仿宋" w:hAnsi="仿宋" w:eastAsia="仿宋" w:cs="仿宋"/>
          <w:b/>
          <w:color w:val="auto"/>
          <w:w w:val="90"/>
          <w:sz w:val="30"/>
          <w:szCs w:val="30"/>
          <w:highlight w:val="none"/>
        </w:rPr>
      </w:pPr>
      <w:r>
        <w:rPr>
          <w:rStyle w:val="41"/>
          <w:rFonts w:hint="eastAsia" w:ascii="仿宋" w:hAnsi="仿宋" w:eastAsia="仿宋" w:cs="仿宋"/>
          <w:b/>
          <w:color w:val="auto"/>
          <w:w w:val="90"/>
          <w:sz w:val="32"/>
          <w:szCs w:val="32"/>
          <w:highlight w:val="none"/>
        </w:rPr>
        <w:t xml:space="preserve">比选代理公司： </w:t>
      </w:r>
      <w:r>
        <w:rPr>
          <w:rStyle w:val="41"/>
          <w:rFonts w:hint="eastAsia" w:ascii="仿宋" w:hAnsi="仿宋" w:eastAsia="仿宋" w:cs="仿宋"/>
          <w:b/>
          <w:color w:val="auto"/>
          <w:kern w:val="0"/>
          <w:sz w:val="32"/>
          <w:szCs w:val="32"/>
          <w:highlight w:val="none"/>
          <w:u w:val="single" w:color="000000"/>
          <w:lang w:eastAsia="zh-CN"/>
        </w:rPr>
        <w:t>重庆翊博项目管理有限公司</w:t>
      </w:r>
      <w:r>
        <w:rPr>
          <w:rStyle w:val="41"/>
          <w:rFonts w:hint="eastAsia" w:ascii="仿宋" w:hAnsi="仿宋" w:eastAsia="仿宋" w:cs="仿宋"/>
          <w:b/>
          <w:color w:val="auto"/>
          <w:kern w:val="0"/>
          <w:sz w:val="32"/>
          <w:szCs w:val="32"/>
          <w:highlight w:val="none"/>
          <w:u w:val="single" w:color="000000"/>
        </w:rPr>
        <w:t xml:space="preserve">  </w:t>
      </w:r>
      <w:r>
        <w:rPr>
          <w:rStyle w:val="41"/>
          <w:rFonts w:hint="eastAsia" w:ascii="仿宋" w:hAnsi="仿宋" w:eastAsia="仿宋" w:cs="仿宋"/>
          <w:b/>
          <w:color w:val="auto"/>
          <w:kern w:val="0"/>
          <w:sz w:val="24"/>
          <w:szCs w:val="24"/>
          <w:highlight w:val="none"/>
          <w:u w:val="single" w:color="000000"/>
        </w:rPr>
        <w:t xml:space="preserve">    </w:t>
      </w:r>
      <w:r>
        <w:rPr>
          <w:rStyle w:val="41"/>
          <w:rFonts w:hint="eastAsia" w:ascii="仿宋" w:hAnsi="仿宋" w:eastAsia="仿宋" w:cs="仿宋"/>
          <w:b/>
          <w:color w:val="auto"/>
          <w:kern w:val="0"/>
          <w:sz w:val="28"/>
          <w:szCs w:val="28"/>
          <w:highlight w:val="none"/>
          <w:u w:val="single" w:color="000000"/>
        </w:rPr>
        <w:t xml:space="preserve">     </w:t>
      </w:r>
      <w:r>
        <w:rPr>
          <w:rStyle w:val="41"/>
          <w:rFonts w:hint="eastAsia" w:ascii="仿宋" w:hAnsi="仿宋" w:eastAsia="仿宋" w:cs="仿宋"/>
          <w:b/>
          <w:color w:val="auto"/>
          <w:kern w:val="0"/>
          <w:sz w:val="28"/>
          <w:szCs w:val="28"/>
          <w:highlight w:val="none"/>
          <w:u w:val="single"/>
        </w:rPr>
        <w:t xml:space="preserve">     </w:t>
      </w:r>
    </w:p>
    <w:p w14:paraId="683182B4">
      <w:pPr>
        <w:pStyle w:val="152"/>
        <w:snapToGrid w:val="0"/>
        <w:spacing w:line="360" w:lineRule="auto"/>
        <w:ind w:firstLine="602" w:firstLineChars="300"/>
        <w:rPr>
          <w:rStyle w:val="41"/>
          <w:rFonts w:hint="eastAsia" w:ascii="仿宋" w:hAnsi="仿宋" w:eastAsia="仿宋" w:cs="仿宋"/>
          <w:b/>
          <w:bCs/>
          <w:color w:val="auto"/>
          <w:sz w:val="20"/>
          <w:szCs w:val="21"/>
          <w:highlight w:val="none"/>
          <w:u w:val="single" w:color="000000"/>
        </w:rPr>
      </w:pPr>
      <w:r>
        <w:rPr>
          <w:rStyle w:val="41"/>
          <w:rFonts w:hint="eastAsia" w:ascii="仿宋" w:hAnsi="仿宋" w:eastAsia="仿宋" w:cs="仿宋"/>
          <w:b/>
          <w:color w:val="auto"/>
          <w:sz w:val="20"/>
          <w:szCs w:val="21"/>
          <w:highlight w:val="none"/>
        </w:rPr>
        <w:t xml:space="preserve"> </w:t>
      </w:r>
    </w:p>
    <w:p w14:paraId="62AD8EEB">
      <w:pPr>
        <w:snapToGrid w:val="0"/>
        <w:spacing w:line="360" w:lineRule="auto"/>
        <w:ind w:firstLine="3654" w:firstLineChars="1300"/>
        <w:rPr>
          <w:rStyle w:val="41"/>
          <w:rFonts w:hint="eastAsia" w:ascii="仿宋" w:hAnsi="仿宋" w:eastAsia="仿宋" w:cs="仿宋"/>
          <w:b/>
          <w:bCs/>
          <w:color w:val="auto"/>
          <w:sz w:val="28"/>
          <w:szCs w:val="28"/>
          <w:highlight w:val="none"/>
        </w:rPr>
      </w:pPr>
    </w:p>
    <w:p w14:paraId="6FF2EF62">
      <w:pPr>
        <w:snapToGrid w:val="0"/>
        <w:spacing w:line="360" w:lineRule="auto"/>
        <w:ind w:firstLine="4498" w:firstLineChars="1400"/>
        <w:rPr>
          <w:rStyle w:val="41"/>
          <w:rFonts w:hint="eastAsia" w:ascii="仿宋" w:hAnsi="仿宋" w:eastAsia="仿宋" w:cs="仿宋"/>
          <w:b/>
          <w:bCs/>
          <w:color w:val="auto"/>
          <w:sz w:val="32"/>
          <w:szCs w:val="32"/>
          <w:highlight w:val="none"/>
        </w:rPr>
      </w:pPr>
      <w:r>
        <w:rPr>
          <w:rStyle w:val="41"/>
          <w:rFonts w:hint="eastAsia" w:ascii="仿宋" w:hAnsi="仿宋" w:eastAsia="仿宋" w:cs="仿宋"/>
          <w:b/>
          <w:bCs/>
          <w:color w:val="auto"/>
          <w:sz w:val="32"/>
          <w:szCs w:val="32"/>
          <w:highlight w:val="none"/>
        </w:rPr>
        <w:t>202</w:t>
      </w:r>
      <w:r>
        <w:rPr>
          <w:rStyle w:val="41"/>
          <w:rFonts w:hint="eastAsia" w:ascii="仿宋" w:hAnsi="仿宋" w:eastAsia="仿宋" w:cs="仿宋"/>
          <w:b/>
          <w:bCs/>
          <w:color w:val="auto"/>
          <w:sz w:val="32"/>
          <w:szCs w:val="32"/>
          <w:highlight w:val="none"/>
          <w:lang w:val="en-US" w:eastAsia="zh-CN"/>
        </w:rPr>
        <w:t>5</w:t>
      </w:r>
      <w:r>
        <w:rPr>
          <w:rStyle w:val="41"/>
          <w:rFonts w:hint="eastAsia" w:ascii="仿宋" w:hAnsi="仿宋" w:eastAsia="仿宋" w:cs="仿宋"/>
          <w:b/>
          <w:bCs/>
          <w:color w:val="auto"/>
          <w:sz w:val="32"/>
          <w:szCs w:val="32"/>
          <w:highlight w:val="none"/>
        </w:rPr>
        <w:t>年</w:t>
      </w:r>
      <w:r>
        <w:rPr>
          <w:rStyle w:val="41"/>
          <w:rFonts w:hint="eastAsia" w:ascii="仿宋" w:hAnsi="仿宋" w:eastAsia="仿宋" w:cs="仿宋"/>
          <w:b/>
          <w:bCs/>
          <w:color w:val="auto"/>
          <w:sz w:val="32"/>
          <w:szCs w:val="32"/>
          <w:highlight w:val="none"/>
          <w:lang w:val="en-US" w:eastAsia="zh-CN"/>
        </w:rPr>
        <w:t>9</w:t>
      </w:r>
      <w:r>
        <w:rPr>
          <w:rStyle w:val="41"/>
          <w:rFonts w:hint="eastAsia" w:ascii="仿宋" w:hAnsi="仿宋" w:eastAsia="仿宋" w:cs="仿宋"/>
          <w:b/>
          <w:bCs/>
          <w:color w:val="auto"/>
          <w:sz w:val="32"/>
          <w:szCs w:val="32"/>
          <w:highlight w:val="none"/>
        </w:rPr>
        <w:t>月</w:t>
      </w:r>
    </w:p>
    <w:p w14:paraId="71317C9F">
      <w:pPr>
        <w:snapToGrid w:val="0"/>
        <w:spacing w:line="360" w:lineRule="auto"/>
        <w:jc w:val="center"/>
        <w:rPr>
          <w:rStyle w:val="41"/>
          <w:rFonts w:hint="eastAsia" w:ascii="仿宋" w:hAnsi="仿宋" w:eastAsia="仿宋" w:cs="仿宋"/>
          <w:b/>
          <w:color w:val="auto"/>
          <w:sz w:val="36"/>
          <w:szCs w:val="36"/>
          <w:highlight w:val="none"/>
        </w:rPr>
        <w:sectPr>
          <w:footerReference r:id="rId6" w:type="first"/>
          <w:headerReference r:id="rId3" w:type="default"/>
          <w:footerReference r:id="rId4" w:type="default"/>
          <w:footerReference r:id="rId5" w:type="even"/>
          <w:type w:val="nextColumn"/>
          <w:pgSz w:w="11906" w:h="16838"/>
          <w:pgMar w:top="1440" w:right="1080" w:bottom="1440" w:left="1080" w:header="851" w:footer="992" w:gutter="283"/>
          <w:paperSrc w:first="7" w:other="7"/>
          <w:cols w:space="425" w:num="1"/>
          <w:titlePg/>
          <w:rtlGutter w:val="1"/>
          <w:docGrid w:linePitch="447" w:charSpace="-338"/>
        </w:sectPr>
      </w:pPr>
    </w:p>
    <w:p w14:paraId="7923B2E3">
      <w:pPr>
        <w:snapToGrid w:val="0"/>
        <w:spacing w:line="360" w:lineRule="auto"/>
        <w:jc w:val="center"/>
        <w:outlineLvl w:val="0"/>
        <w:rPr>
          <w:rStyle w:val="41"/>
          <w:rFonts w:hint="eastAsia" w:ascii="仿宋" w:hAnsi="仿宋" w:eastAsia="仿宋" w:cs="仿宋"/>
          <w:b/>
          <w:color w:val="auto"/>
          <w:sz w:val="36"/>
          <w:szCs w:val="36"/>
          <w:highlight w:val="none"/>
        </w:rPr>
      </w:pPr>
      <w:r>
        <w:rPr>
          <w:rStyle w:val="41"/>
          <w:rFonts w:hint="eastAsia" w:ascii="仿宋" w:hAnsi="仿宋" w:eastAsia="仿宋" w:cs="仿宋"/>
          <w:b/>
          <w:color w:val="auto"/>
          <w:sz w:val="36"/>
          <w:szCs w:val="36"/>
          <w:highlight w:val="none"/>
        </w:rPr>
        <w:t>目    录</w:t>
      </w:r>
    </w:p>
    <w:p w14:paraId="7BF94F9D">
      <w:pPr>
        <w:pStyle w:val="69"/>
        <w:tabs>
          <w:tab w:val="right" w:leader="dot" w:pos="8743"/>
        </w:tabs>
        <w:snapToGrid w:val="0"/>
        <w:spacing w:line="480" w:lineRule="auto"/>
        <w:outlineLvl w:val="0"/>
        <w:rPr>
          <w:rStyle w:val="41"/>
          <w:rFonts w:hint="eastAsia" w:ascii="仿宋" w:hAnsi="仿宋" w:eastAsia="仿宋" w:cs="仿宋"/>
          <w:color w:val="auto"/>
          <w:sz w:val="28"/>
          <w:szCs w:val="28"/>
          <w:highlight w:val="none"/>
        </w:rPr>
      </w:pPr>
      <w:r>
        <w:rPr>
          <w:rStyle w:val="41"/>
          <w:rFonts w:hint="eastAsia" w:ascii="仿宋" w:hAnsi="仿宋" w:eastAsia="仿宋" w:cs="仿宋"/>
          <w:color w:val="auto"/>
          <w:sz w:val="28"/>
          <w:szCs w:val="28"/>
          <w:highlight w:val="none"/>
        </w:rPr>
        <w:t>第一章  比选邀请书</w:t>
      </w:r>
      <w:r>
        <w:rPr>
          <w:rStyle w:val="41"/>
          <w:rFonts w:hint="eastAsia" w:ascii="仿宋" w:hAnsi="仿宋" w:eastAsia="仿宋" w:cs="仿宋"/>
          <w:color w:val="auto"/>
          <w:sz w:val="28"/>
          <w:szCs w:val="28"/>
          <w:highlight w:val="none"/>
        </w:rPr>
        <w:tab/>
      </w:r>
      <w:r>
        <w:rPr>
          <w:rStyle w:val="41"/>
          <w:rFonts w:hint="eastAsia" w:ascii="仿宋" w:hAnsi="仿宋" w:eastAsia="仿宋" w:cs="仿宋"/>
          <w:color w:val="auto"/>
          <w:sz w:val="28"/>
          <w:szCs w:val="28"/>
          <w:highlight w:val="none"/>
        </w:rPr>
        <w:t>2</w:t>
      </w:r>
    </w:p>
    <w:p w14:paraId="00069D2E">
      <w:pPr>
        <w:pStyle w:val="69"/>
        <w:tabs>
          <w:tab w:val="right" w:leader="dot" w:pos="8743"/>
        </w:tabs>
        <w:snapToGrid w:val="0"/>
        <w:spacing w:line="480" w:lineRule="auto"/>
        <w:rPr>
          <w:rStyle w:val="41"/>
          <w:rFonts w:hint="eastAsia" w:ascii="仿宋" w:hAnsi="仿宋" w:eastAsia="仿宋" w:cs="仿宋"/>
          <w:color w:val="auto"/>
          <w:sz w:val="28"/>
          <w:szCs w:val="28"/>
          <w:highlight w:val="none"/>
          <w:lang w:eastAsia="zh-CN"/>
        </w:rPr>
      </w:pPr>
      <w:r>
        <w:rPr>
          <w:rStyle w:val="41"/>
          <w:rFonts w:hint="eastAsia" w:ascii="仿宋" w:hAnsi="仿宋" w:eastAsia="仿宋" w:cs="仿宋"/>
          <w:color w:val="auto"/>
          <w:sz w:val="28"/>
          <w:szCs w:val="28"/>
          <w:highlight w:val="none"/>
        </w:rPr>
        <w:t>第二章  投标人须知</w:t>
      </w:r>
      <w:r>
        <w:rPr>
          <w:rStyle w:val="41"/>
          <w:rFonts w:hint="eastAsia" w:ascii="仿宋" w:hAnsi="仿宋" w:eastAsia="仿宋" w:cs="仿宋"/>
          <w:color w:val="auto"/>
          <w:sz w:val="28"/>
          <w:szCs w:val="28"/>
          <w:highlight w:val="none"/>
        </w:rPr>
        <w:tab/>
      </w:r>
      <w:r>
        <w:rPr>
          <w:rStyle w:val="41"/>
          <w:rFonts w:hint="eastAsia" w:ascii="仿宋" w:hAnsi="仿宋" w:eastAsia="仿宋" w:cs="仿宋"/>
          <w:color w:val="auto"/>
          <w:sz w:val="28"/>
          <w:szCs w:val="28"/>
          <w:highlight w:val="none"/>
          <w:lang w:val="en-US" w:eastAsia="zh-CN"/>
        </w:rPr>
        <w:t>4</w:t>
      </w:r>
    </w:p>
    <w:p w14:paraId="5A9356E1">
      <w:pPr>
        <w:pStyle w:val="69"/>
        <w:tabs>
          <w:tab w:val="right" w:leader="dot" w:pos="8743"/>
        </w:tabs>
        <w:snapToGrid w:val="0"/>
        <w:spacing w:line="480" w:lineRule="auto"/>
        <w:rPr>
          <w:rStyle w:val="41"/>
          <w:rFonts w:hint="eastAsia" w:ascii="仿宋" w:hAnsi="仿宋" w:eastAsia="仿宋" w:cs="仿宋"/>
          <w:color w:val="auto"/>
          <w:sz w:val="28"/>
          <w:szCs w:val="28"/>
          <w:highlight w:val="none"/>
          <w:lang w:val="en-US" w:eastAsia="zh-CN"/>
        </w:rPr>
      </w:pPr>
      <w:r>
        <w:rPr>
          <w:rStyle w:val="41"/>
          <w:rFonts w:hint="eastAsia" w:ascii="仿宋" w:hAnsi="仿宋" w:eastAsia="仿宋" w:cs="仿宋"/>
          <w:color w:val="auto"/>
          <w:sz w:val="28"/>
          <w:szCs w:val="28"/>
          <w:highlight w:val="none"/>
        </w:rPr>
        <w:t>第三章  评审办法（</w:t>
      </w:r>
      <w:r>
        <w:rPr>
          <w:rStyle w:val="28"/>
          <w:rFonts w:hint="eastAsia" w:ascii="仿宋" w:hAnsi="仿宋" w:eastAsia="仿宋" w:cs="仿宋"/>
          <w:color w:val="auto"/>
          <w:kern w:val="0"/>
          <w:sz w:val="28"/>
          <w:szCs w:val="28"/>
          <w:highlight w:val="none"/>
        </w:rPr>
        <w:t>综合评估法</w:t>
      </w:r>
      <w:r>
        <w:rPr>
          <w:rStyle w:val="41"/>
          <w:rFonts w:hint="eastAsia" w:ascii="仿宋" w:hAnsi="仿宋" w:eastAsia="仿宋" w:cs="仿宋"/>
          <w:color w:val="auto"/>
          <w:sz w:val="28"/>
          <w:szCs w:val="28"/>
          <w:highlight w:val="none"/>
        </w:rPr>
        <w:t>）</w:t>
      </w:r>
      <w:r>
        <w:rPr>
          <w:rStyle w:val="41"/>
          <w:rFonts w:hint="eastAsia" w:ascii="仿宋" w:hAnsi="仿宋" w:eastAsia="仿宋" w:cs="仿宋"/>
          <w:color w:val="auto"/>
          <w:sz w:val="28"/>
          <w:szCs w:val="28"/>
          <w:highlight w:val="none"/>
        </w:rPr>
        <w:tab/>
      </w:r>
      <w:r>
        <w:rPr>
          <w:rStyle w:val="41"/>
          <w:rFonts w:hint="eastAsia" w:ascii="仿宋" w:hAnsi="仿宋" w:eastAsia="仿宋" w:cs="仿宋"/>
          <w:color w:val="auto"/>
          <w:sz w:val="28"/>
          <w:szCs w:val="28"/>
          <w:highlight w:val="none"/>
          <w:lang w:val="en-US" w:eastAsia="zh-CN"/>
        </w:rPr>
        <w:t>12</w:t>
      </w:r>
    </w:p>
    <w:p w14:paraId="4132D06F">
      <w:pPr>
        <w:pStyle w:val="69"/>
        <w:tabs>
          <w:tab w:val="right" w:leader="dot" w:pos="8743"/>
        </w:tabs>
        <w:snapToGrid w:val="0"/>
        <w:spacing w:line="480" w:lineRule="auto"/>
        <w:rPr>
          <w:rStyle w:val="41"/>
          <w:rFonts w:hint="default" w:ascii="仿宋" w:hAnsi="仿宋" w:eastAsia="仿宋" w:cs="仿宋"/>
          <w:color w:val="auto"/>
          <w:sz w:val="28"/>
          <w:szCs w:val="28"/>
          <w:highlight w:val="none"/>
          <w:lang w:val="en-US" w:eastAsia="zh-CN"/>
        </w:rPr>
      </w:pPr>
      <w:r>
        <w:rPr>
          <w:rStyle w:val="41"/>
          <w:rFonts w:hint="eastAsia" w:ascii="仿宋" w:hAnsi="仿宋" w:eastAsia="仿宋" w:cs="仿宋"/>
          <w:color w:val="auto"/>
          <w:sz w:val="28"/>
          <w:szCs w:val="28"/>
          <w:highlight w:val="none"/>
        </w:rPr>
        <w:t>第四章  合同条款</w:t>
      </w:r>
      <w:r>
        <w:rPr>
          <w:rStyle w:val="41"/>
          <w:rFonts w:hint="eastAsia" w:ascii="仿宋" w:hAnsi="仿宋" w:eastAsia="仿宋" w:cs="仿宋"/>
          <w:color w:val="auto"/>
          <w:sz w:val="28"/>
          <w:szCs w:val="28"/>
          <w:highlight w:val="none"/>
        </w:rPr>
        <w:tab/>
      </w:r>
      <w:r>
        <w:rPr>
          <w:rStyle w:val="41"/>
          <w:rFonts w:hint="eastAsia" w:ascii="仿宋" w:hAnsi="仿宋" w:eastAsia="仿宋" w:cs="仿宋"/>
          <w:color w:val="auto"/>
          <w:sz w:val="28"/>
          <w:szCs w:val="28"/>
          <w:highlight w:val="none"/>
          <w:lang w:val="en-US" w:eastAsia="zh-CN"/>
        </w:rPr>
        <w:t>19</w:t>
      </w:r>
    </w:p>
    <w:p w14:paraId="17D1A01D">
      <w:pPr>
        <w:pStyle w:val="69"/>
        <w:tabs>
          <w:tab w:val="right" w:leader="dot" w:pos="8743"/>
        </w:tabs>
        <w:snapToGrid w:val="0"/>
        <w:spacing w:line="480" w:lineRule="auto"/>
        <w:rPr>
          <w:rStyle w:val="41"/>
          <w:rFonts w:hint="default" w:ascii="仿宋" w:hAnsi="仿宋" w:eastAsia="仿宋" w:cs="仿宋"/>
          <w:color w:val="auto"/>
          <w:sz w:val="28"/>
          <w:szCs w:val="28"/>
          <w:highlight w:val="none"/>
          <w:lang w:val="en-US" w:eastAsia="zh-CN"/>
        </w:rPr>
      </w:pPr>
      <w:r>
        <w:rPr>
          <w:rStyle w:val="41"/>
          <w:rFonts w:hint="eastAsia" w:ascii="仿宋" w:hAnsi="仿宋" w:eastAsia="仿宋" w:cs="仿宋"/>
          <w:color w:val="auto"/>
          <w:sz w:val="28"/>
          <w:szCs w:val="28"/>
          <w:highlight w:val="none"/>
        </w:rPr>
        <w:t>第五章  工程量清单</w:t>
      </w:r>
      <w:r>
        <w:rPr>
          <w:rStyle w:val="41"/>
          <w:rFonts w:hint="eastAsia" w:ascii="仿宋" w:hAnsi="仿宋" w:eastAsia="仿宋" w:cs="仿宋"/>
          <w:color w:val="auto"/>
          <w:sz w:val="28"/>
          <w:szCs w:val="28"/>
          <w:highlight w:val="none"/>
        </w:rPr>
        <w:tab/>
      </w:r>
      <w:r>
        <w:rPr>
          <w:rStyle w:val="41"/>
          <w:rFonts w:hint="eastAsia" w:ascii="仿宋" w:hAnsi="仿宋" w:eastAsia="仿宋" w:cs="仿宋"/>
          <w:color w:val="auto"/>
          <w:sz w:val="28"/>
          <w:szCs w:val="28"/>
          <w:highlight w:val="none"/>
          <w:lang w:val="en-US" w:eastAsia="zh-CN"/>
        </w:rPr>
        <w:t>20</w:t>
      </w:r>
    </w:p>
    <w:p w14:paraId="796FC5B3">
      <w:pPr>
        <w:pStyle w:val="69"/>
        <w:tabs>
          <w:tab w:val="right" w:leader="dot" w:pos="8743"/>
        </w:tabs>
        <w:snapToGrid w:val="0"/>
        <w:spacing w:line="480" w:lineRule="auto"/>
        <w:rPr>
          <w:rStyle w:val="41"/>
          <w:rFonts w:hint="eastAsia" w:ascii="仿宋" w:hAnsi="仿宋" w:eastAsia="仿宋" w:cs="仿宋"/>
          <w:color w:val="auto"/>
          <w:szCs w:val="20"/>
          <w:highlight w:val="none"/>
          <w:lang w:val="en-US" w:eastAsia="zh-CN"/>
        </w:rPr>
      </w:pPr>
      <w:r>
        <w:rPr>
          <w:rStyle w:val="41"/>
          <w:rFonts w:hint="eastAsia" w:ascii="仿宋" w:hAnsi="仿宋" w:eastAsia="仿宋" w:cs="仿宋"/>
          <w:color w:val="auto"/>
          <w:sz w:val="28"/>
          <w:szCs w:val="28"/>
          <w:highlight w:val="none"/>
        </w:rPr>
        <w:t>第</w:t>
      </w:r>
      <w:r>
        <w:rPr>
          <w:rStyle w:val="41"/>
          <w:rFonts w:hint="eastAsia" w:ascii="仿宋" w:hAnsi="仿宋" w:eastAsia="仿宋" w:cs="仿宋"/>
          <w:color w:val="auto"/>
          <w:sz w:val="28"/>
          <w:szCs w:val="28"/>
          <w:highlight w:val="none"/>
          <w:lang w:val="en-US" w:eastAsia="zh-CN"/>
        </w:rPr>
        <w:t>六</w:t>
      </w:r>
      <w:r>
        <w:rPr>
          <w:rStyle w:val="41"/>
          <w:rFonts w:hint="eastAsia" w:ascii="仿宋" w:hAnsi="仿宋" w:eastAsia="仿宋" w:cs="仿宋"/>
          <w:color w:val="auto"/>
          <w:sz w:val="28"/>
          <w:szCs w:val="28"/>
          <w:highlight w:val="none"/>
        </w:rPr>
        <w:t>章  投标文件格式</w:t>
      </w:r>
      <w:r>
        <w:rPr>
          <w:rStyle w:val="41"/>
          <w:rFonts w:hint="eastAsia" w:ascii="仿宋" w:hAnsi="仿宋" w:eastAsia="仿宋" w:cs="仿宋"/>
          <w:color w:val="auto"/>
          <w:sz w:val="28"/>
          <w:szCs w:val="28"/>
          <w:highlight w:val="none"/>
        </w:rPr>
        <w:tab/>
      </w:r>
      <w:r>
        <w:rPr>
          <w:rStyle w:val="41"/>
          <w:rFonts w:hint="eastAsia" w:ascii="仿宋" w:hAnsi="仿宋" w:eastAsia="仿宋" w:cs="仿宋"/>
          <w:color w:val="auto"/>
          <w:sz w:val="28"/>
          <w:szCs w:val="28"/>
          <w:highlight w:val="none"/>
          <w:lang w:val="en-US" w:eastAsia="zh-CN"/>
        </w:rPr>
        <w:t>32</w:t>
      </w:r>
    </w:p>
    <w:p w14:paraId="6C3A85EB">
      <w:pPr>
        <w:snapToGrid w:val="0"/>
        <w:spacing w:line="480" w:lineRule="auto"/>
        <w:jc w:val="left"/>
        <w:rPr>
          <w:rStyle w:val="41"/>
          <w:rFonts w:hint="eastAsia" w:ascii="仿宋" w:hAnsi="仿宋" w:eastAsia="仿宋" w:cs="仿宋"/>
          <w:bCs/>
          <w:color w:val="auto"/>
          <w:highlight w:val="none"/>
          <w:lang w:val="zh-CN"/>
        </w:rPr>
      </w:pPr>
    </w:p>
    <w:p w14:paraId="3E1CB820">
      <w:pPr>
        <w:snapToGrid w:val="0"/>
        <w:spacing w:line="480" w:lineRule="auto"/>
        <w:jc w:val="left"/>
        <w:rPr>
          <w:rStyle w:val="41"/>
          <w:rFonts w:hint="eastAsia" w:ascii="仿宋" w:hAnsi="仿宋" w:eastAsia="仿宋" w:cs="仿宋"/>
          <w:bCs/>
          <w:color w:val="auto"/>
          <w:highlight w:val="none"/>
          <w:lang w:val="zh-CN"/>
        </w:rPr>
      </w:pPr>
    </w:p>
    <w:p w14:paraId="5C27873D">
      <w:pPr>
        <w:snapToGrid w:val="0"/>
        <w:spacing w:line="480" w:lineRule="auto"/>
        <w:jc w:val="left"/>
        <w:rPr>
          <w:rStyle w:val="41"/>
          <w:rFonts w:hint="eastAsia" w:ascii="仿宋" w:hAnsi="仿宋" w:eastAsia="仿宋" w:cs="仿宋"/>
          <w:bCs/>
          <w:color w:val="auto"/>
          <w:highlight w:val="none"/>
          <w:lang w:val="zh-CN"/>
        </w:rPr>
      </w:pPr>
    </w:p>
    <w:p w14:paraId="7372A1C0">
      <w:pPr>
        <w:snapToGrid w:val="0"/>
        <w:spacing w:line="480" w:lineRule="auto"/>
        <w:jc w:val="left"/>
        <w:rPr>
          <w:rStyle w:val="41"/>
          <w:rFonts w:hint="eastAsia" w:ascii="仿宋" w:hAnsi="仿宋" w:eastAsia="仿宋" w:cs="仿宋"/>
          <w:bCs/>
          <w:color w:val="auto"/>
          <w:highlight w:val="none"/>
          <w:lang w:val="zh-CN"/>
        </w:rPr>
      </w:pPr>
    </w:p>
    <w:p w14:paraId="1E28DC54">
      <w:pPr>
        <w:snapToGrid w:val="0"/>
        <w:spacing w:line="480" w:lineRule="auto"/>
        <w:jc w:val="left"/>
        <w:rPr>
          <w:rStyle w:val="41"/>
          <w:rFonts w:hint="eastAsia" w:ascii="仿宋" w:hAnsi="仿宋" w:eastAsia="仿宋" w:cs="仿宋"/>
          <w:bCs/>
          <w:color w:val="auto"/>
          <w:highlight w:val="none"/>
          <w:lang w:val="zh-CN"/>
        </w:rPr>
      </w:pPr>
    </w:p>
    <w:p w14:paraId="4E58459D">
      <w:pPr>
        <w:snapToGrid w:val="0"/>
        <w:spacing w:line="480" w:lineRule="auto"/>
        <w:jc w:val="left"/>
        <w:rPr>
          <w:rStyle w:val="41"/>
          <w:rFonts w:hint="eastAsia" w:ascii="仿宋" w:hAnsi="仿宋" w:eastAsia="仿宋" w:cs="仿宋"/>
          <w:bCs/>
          <w:color w:val="auto"/>
          <w:highlight w:val="none"/>
          <w:lang w:val="zh-CN"/>
        </w:rPr>
      </w:pPr>
    </w:p>
    <w:p w14:paraId="4BD07921">
      <w:pPr>
        <w:snapToGrid w:val="0"/>
        <w:spacing w:line="480" w:lineRule="auto"/>
        <w:jc w:val="left"/>
        <w:rPr>
          <w:rStyle w:val="41"/>
          <w:rFonts w:hint="eastAsia" w:ascii="仿宋" w:hAnsi="仿宋" w:eastAsia="仿宋" w:cs="仿宋"/>
          <w:bCs/>
          <w:color w:val="auto"/>
          <w:highlight w:val="none"/>
          <w:lang w:val="zh-CN"/>
        </w:rPr>
      </w:pPr>
    </w:p>
    <w:p w14:paraId="29A6EC25">
      <w:pPr>
        <w:snapToGrid w:val="0"/>
        <w:spacing w:line="480" w:lineRule="auto"/>
        <w:jc w:val="left"/>
        <w:rPr>
          <w:rStyle w:val="41"/>
          <w:rFonts w:hint="eastAsia" w:ascii="仿宋" w:hAnsi="仿宋" w:eastAsia="仿宋" w:cs="仿宋"/>
          <w:bCs/>
          <w:color w:val="auto"/>
          <w:highlight w:val="none"/>
          <w:lang w:val="zh-CN"/>
        </w:rPr>
      </w:pPr>
    </w:p>
    <w:p w14:paraId="5B6C6A73">
      <w:pPr>
        <w:snapToGrid w:val="0"/>
        <w:spacing w:line="480" w:lineRule="auto"/>
        <w:jc w:val="left"/>
        <w:rPr>
          <w:rStyle w:val="41"/>
          <w:rFonts w:hint="eastAsia" w:ascii="仿宋" w:hAnsi="仿宋" w:eastAsia="仿宋" w:cs="仿宋"/>
          <w:bCs/>
          <w:color w:val="auto"/>
          <w:highlight w:val="none"/>
          <w:lang w:val="zh-CN"/>
        </w:rPr>
      </w:pPr>
    </w:p>
    <w:p w14:paraId="00E29490">
      <w:pPr>
        <w:snapToGrid w:val="0"/>
        <w:spacing w:line="480" w:lineRule="auto"/>
        <w:jc w:val="left"/>
        <w:rPr>
          <w:rStyle w:val="41"/>
          <w:rFonts w:hint="eastAsia" w:ascii="仿宋" w:hAnsi="仿宋" w:eastAsia="仿宋" w:cs="仿宋"/>
          <w:bCs/>
          <w:color w:val="auto"/>
          <w:highlight w:val="none"/>
          <w:lang w:val="zh-CN"/>
        </w:rPr>
      </w:pPr>
    </w:p>
    <w:p w14:paraId="2191314C">
      <w:pPr>
        <w:snapToGrid w:val="0"/>
        <w:spacing w:line="480" w:lineRule="auto"/>
        <w:jc w:val="left"/>
        <w:rPr>
          <w:rStyle w:val="41"/>
          <w:rFonts w:hint="eastAsia" w:ascii="仿宋" w:hAnsi="仿宋" w:eastAsia="仿宋" w:cs="仿宋"/>
          <w:bCs/>
          <w:color w:val="auto"/>
          <w:highlight w:val="none"/>
          <w:lang w:val="zh-CN"/>
        </w:rPr>
      </w:pPr>
    </w:p>
    <w:p w14:paraId="41CB9632">
      <w:pPr>
        <w:snapToGrid w:val="0"/>
        <w:spacing w:line="480" w:lineRule="auto"/>
        <w:jc w:val="left"/>
        <w:rPr>
          <w:rStyle w:val="41"/>
          <w:rFonts w:hint="eastAsia" w:ascii="仿宋" w:hAnsi="仿宋" w:eastAsia="仿宋" w:cs="仿宋"/>
          <w:bCs/>
          <w:color w:val="auto"/>
          <w:highlight w:val="none"/>
          <w:lang w:val="zh-CN"/>
        </w:rPr>
      </w:pPr>
    </w:p>
    <w:p w14:paraId="7740CC92">
      <w:pPr>
        <w:snapToGrid w:val="0"/>
        <w:spacing w:line="480" w:lineRule="auto"/>
        <w:jc w:val="left"/>
        <w:rPr>
          <w:rStyle w:val="41"/>
          <w:rFonts w:hint="eastAsia" w:ascii="仿宋" w:hAnsi="仿宋" w:eastAsia="仿宋" w:cs="仿宋"/>
          <w:bCs/>
          <w:color w:val="auto"/>
          <w:highlight w:val="none"/>
          <w:lang w:val="zh-CN"/>
        </w:rPr>
      </w:pPr>
    </w:p>
    <w:p w14:paraId="1F5E4CBB">
      <w:pPr>
        <w:jc w:val="center"/>
        <w:rPr>
          <w:rFonts w:hint="eastAsia" w:ascii="仿宋" w:hAnsi="仿宋" w:eastAsia="仿宋" w:cs="仿宋"/>
          <w:b/>
          <w:bCs/>
          <w:color w:val="auto"/>
          <w:sz w:val="44"/>
          <w:szCs w:val="44"/>
        </w:rPr>
      </w:pPr>
    </w:p>
    <w:p w14:paraId="5EC6C4FF">
      <w:pPr>
        <w:jc w:val="center"/>
        <w:rPr>
          <w:rFonts w:hint="eastAsia" w:ascii="仿宋" w:hAnsi="仿宋" w:eastAsia="仿宋" w:cs="仿宋"/>
          <w:b/>
          <w:bCs/>
          <w:color w:val="auto"/>
          <w:sz w:val="44"/>
          <w:szCs w:val="44"/>
        </w:rPr>
      </w:pPr>
      <w:r>
        <w:rPr>
          <w:rFonts w:hint="eastAsia" w:ascii="仿宋" w:hAnsi="仿宋" w:eastAsia="仿宋" w:cs="仿宋"/>
          <w:b/>
          <w:bCs/>
          <w:color w:val="auto"/>
          <w:sz w:val="44"/>
          <w:szCs w:val="44"/>
        </w:rPr>
        <w:t>比选文件发售登记表</w:t>
      </w:r>
    </w:p>
    <w:p w14:paraId="07F8F25C">
      <w:pPr>
        <w:jc w:val="left"/>
        <w:rPr>
          <w:rFonts w:hint="eastAsia" w:ascii="仿宋" w:hAnsi="仿宋" w:eastAsia="仿宋" w:cs="仿宋"/>
          <w:b/>
          <w:bCs/>
          <w:color w:val="auto"/>
          <w:spacing w:val="40"/>
        </w:rPr>
      </w:pPr>
    </w:p>
    <w:tbl>
      <w:tblPr>
        <w:tblStyle w:val="19"/>
        <w:tblW w:w="0" w:type="auto"/>
        <w:tblInd w:w="-10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896"/>
        <w:gridCol w:w="1260"/>
        <w:gridCol w:w="4835"/>
      </w:tblGrid>
      <w:tr w14:paraId="6A48D9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756" w:type="dxa"/>
            <w:tcBorders>
              <w:top w:val="double" w:color="auto" w:sz="4" w:space="0"/>
            </w:tcBorders>
            <w:vAlign w:val="center"/>
          </w:tcPr>
          <w:p w14:paraId="7842DB72">
            <w:pPr>
              <w:jc w:val="center"/>
              <w:rPr>
                <w:rFonts w:hint="eastAsia" w:ascii="仿宋" w:hAnsi="仿宋" w:eastAsia="仿宋" w:cs="仿宋"/>
                <w:color w:val="auto"/>
                <w:sz w:val="30"/>
                <w:szCs w:val="30"/>
              </w:rPr>
            </w:pPr>
            <w:r>
              <w:rPr>
                <w:rFonts w:hint="eastAsia" w:ascii="仿宋" w:hAnsi="仿宋" w:eastAsia="仿宋" w:cs="仿宋"/>
                <w:color w:val="auto"/>
                <w:sz w:val="30"/>
                <w:szCs w:val="30"/>
              </w:rPr>
              <w:t>项目编号</w:t>
            </w:r>
          </w:p>
        </w:tc>
        <w:tc>
          <w:tcPr>
            <w:tcW w:w="7991" w:type="dxa"/>
            <w:gridSpan w:val="3"/>
            <w:tcBorders>
              <w:top w:val="double" w:color="auto" w:sz="4" w:space="0"/>
            </w:tcBorders>
            <w:vAlign w:val="center"/>
          </w:tcPr>
          <w:p w14:paraId="125DA727">
            <w:pPr>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CQYB-ZB【2025】第0</w:t>
            </w:r>
            <w:r>
              <w:rPr>
                <w:rFonts w:hint="eastAsia" w:ascii="仿宋" w:hAnsi="仿宋" w:eastAsia="仿宋" w:cs="仿宋"/>
                <w:color w:val="auto"/>
                <w:sz w:val="30"/>
                <w:szCs w:val="30"/>
                <w:lang w:val="en-US" w:eastAsia="zh-CN"/>
              </w:rPr>
              <w:t>39</w:t>
            </w:r>
            <w:r>
              <w:rPr>
                <w:rFonts w:hint="eastAsia" w:ascii="仿宋" w:hAnsi="仿宋" w:eastAsia="仿宋" w:cs="仿宋"/>
                <w:color w:val="auto"/>
                <w:sz w:val="30"/>
                <w:szCs w:val="30"/>
                <w:lang w:eastAsia="zh-CN"/>
              </w:rPr>
              <w:t>号</w:t>
            </w:r>
          </w:p>
        </w:tc>
      </w:tr>
      <w:tr w14:paraId="4E0933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1756" w:type="dxa"/>
            <w:vAlign w:val="center"/>
          </w:tcPr>
          <w:p w14:paraId="0A7C0B3D">
            <w:pPr>
              <w:jc w:val="center"/>
              <w:rPr>
                <w:rFonts w:hint="eastAsia" w:ascii="仿宋" w:hAnsi="仿宋" w:eastAsia="仿宋" w:cs="仿宋"/>
                <w:color w:val="auto"/>
                <w:sz w:val="30"/>
                <w:szCs w:val="30"/>
              </w:rPr>
            </w:pPr>
            <w:r>
              <w:rPr>
                <w:rFonts w:hint="eastAsia" w:ascii="仿宋" w:hAnsi="仿宋" w:eastAsia="仿宋" w:cs="仿宋"/>
                <w:color w:val="auto"/>
                <w:sz w:val="30"/>
                <w:szCs w:val="30"/>
              </w:rPr>
              <w:t>项目名称</w:t>
            </w:r>
          </w:p>
        </w:tc>
        <w:tc>
          <w:tcPr>
            <w:tcW w:w="7991" w:type="dxa"/>
            <w:gridSpan w:val="3"/>
            <w:vAlign w:val="center"/>
          </w:tcPr>
          <w:p w14:paraId="5E3B7400">
            <w:pPr>
              <w:spacing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昌州古城片区宋代天街场景设施搭建及安装</w:t>
            </w:r>
          </w:p>
        </w:tc>
      </w:tr>
      <w:tr w14:paraId="0D6A72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756" w:type="dxa"/>
            <w:vAlign w:val="center"/>
          </w:tcPr>
          <w:p w14:paraId="15AF9D1B">
            <w:pPr>
              <w:jc w:val="center"/>
              <w:rPr>
                <w:rFonts w:hint="eastAsia" w:ascii="仿宋" w:hAnsi="仿宋" w:eastAsia="仿宋" w:cs="仿宋"/>
                <w:color w:val="auto"/>
                <w:sz w:val="30"/>
                <w:szCs w:val="30"/>
              </w:rPr>
            </w:pPr>
            <w:r>
              <w:rPr>
                <w:rFonts w:hint="eastAsia" w:ascii="仿宋" w:hAnsi="仿宋" w:eastAsia="仿宋" w:cs="仿宋"/>
                <w:color w:val="auto"/>
                <w:sz w:val="30"/>
                <w:szCs w:val="30"/>
              </w:rPr>
              <w:t>比选申请人名称</w:t>
            </w:r>
          </w:p>
        </w:tc>
        <w:tc>
          <w:tcPr>
            <w:tcW w:w="7991" w:type="dxa"/>
            <w:gridSpan w:val="3"/>
            <w:vAlign w:val="bottom"/>
          </w:tcPr>
          <w:p w14:paraId="61A9C5BF">
            <w:pPr>
              <w:jc w:val="right"/>
              <w:rPr>
                <w:rFonts w:hint="eastAsia" w:ascii="仿宋" w:hAnsi="仿宋" w:eastAsia="仿宋" w:cs="仿宋"/>
                <w:color w:val="auto"/>
                <w:sz w:val="30"/>
                <w:szCs w:val="30"/>
              </w:rPr>
            </w:pPr>
            <w:r>
              <w:rPr>
                <w:rFonts w:hint="eastAsia" w:ascii="仿宋" w:hAnsi="仿宋" w:eastAsia="仿宋" w:cs="仿宋"/>
                <w:color w:val="auto"/>
                <w:sz w:val="30"/>
                <w:szCs w:val="30"/>
              </w:rPr>
              <w:t>（比选申请人公章）</w:t>
            </w:r>
          </w:p>
        </w:tc>
      </w:tr>
      <w:tr w14:paraId="10212B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756" w:type="dxa"/>
            <w:vAlign w:val="center"/>
          </w:tcPr>
          <w:p w14:paraId="50F90887">
            <w:pPr>
              <w:jc w:val="center"/>
              <w:rPr>
                <w:rFonts w:hint="eastAsia" w:ascii="仿宋" w:hAnsi="仿宋" w:eastAsia="仿宋" w:cs="仿宋"/>
                <w:color w:val="auto"/>
                <w:sz w:val="30"/>
                <w:szCs w:val="30"/>
              </w:rPr>
            </w:pPr>
            <w:r>
              <w:rPr>
                <w:rFonts w:hint="eastAsia" w:ascii="仿宋" w:hAnsi="仿宋" w:eastAsia="仿宋" w:cs="仿宋"/>
                <w:color w:val="auto"/>
                <w:sz w:val="30"/>
                <w:szCs w:val="30"/>
              </w:rPr>
              <w:t>联系人</w:t>
            </w:r>
          </w:p>
        </w:tc>
        <w:tc>
          <w:tcPr>
            <w:tcW w:w="1896" w:type="dxa"/>
            <w:vAlign w:val="center"/>
          </w:tcPr>
          <w:p w14:paraId="3E334C96">
            <w:pPr>
              <w:jc w:val="left"/>
              <w:rPr>
                <w:rFonts w:hint="eastAsia" w:ascii="仿宋" w:hAnsi="仿宋" w:eastAsia="仿宋" w:cs="仿宋"/>
                <w:color w:val="auto"/>
                <w:sz w:val="30"/>
                <w:szCs w:val="30"/>
              </w:rPr>
            </w:pPr>
          </w:p>
        </w:tc>
        <w:tc>
          <w:tcPr>
            <w:tcW w:w="1260" w:type="dxa"/>
            <w:vAlign w:val="center"/>
          </w:tcPr>
          <w:p w14:paraId="42A7EB1A">
            <w:pPr>
              <w:jc w:val="center"/>
              <w:rPr>
                <w:rFonts w:hint="eastAsia" w:ascii="仿宋" w:hAnsi="仿宋" w:eastAsia="仿宋" w:cs="仿宋"/>
                <w:color w:val="auto"/>
                <w:sz w:val="30"/>
                <w:szCs w:val="30"/>
              </w:rPr>
            </w:pPr>
            <w:r>
              <w:rPr>
                <w:rFonts w:hint="eastAsia" w:ascii="仿宋" w:hAnsi="仿宋" w:eastAsia="仿宋" w:cs="仿宋"/>
                <w:color w:val="auto"/>
                <w:sz w:val="30"/>
                <w:szCs w:val="30"/>
              </w:rPr>
              <w:t>手机</w:t>
            </w:r>
          </w:p>
        </w:tc>
        <w:tc>
          <w:tcPr>
            <w:tcW w:w="4835" w:type="dxa"/>
            <w:vAlign w:val="center"/>
          </w:tcPr>
          <w:p w14:paraId="0E5FC8AD">
            <w:pPr>
              <w:jc w:val="left"/>
              <w:rPr>
                <w:rFonts w:hint="eastAsia" w:ascii="仿宋" w:hAnsi="仿宋" w:eastAsia="仿宋" w:cs="仿宋"/>
                <w:color w:val="auto"/>
                <w:sz w:val="30"/>
                <w:szCs w:val="30"/>
              </w:rPr>
            </w:pPr>
          </w:p>
        </w:tc>
      </w:tr>
      <w:tr w14:paraId="570570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756" w:type="dxa"/>
            <w:vAlign w:val="center"/>
          </w:tcPr>
          <w:p w14:paraId="0DC1EB90">
            <w:pPr>
              <w:jc w:val="center"/>
              <w:rPr>
                <w:rFonts w:hint="eastAsia" w:ascii="仿宋" w:hAnsi="仿宋" w:eastAsia="仿宋" w:cs="仿宋"/>
                <w:color w:val="auto"/>
                <w:sz w:val="30"/>
                <w:szCs w:val="30"/>
              </w:rPr>
            </w:pPr>
            <w:r>
              <w:rPr>
                <w:rFonts w:hint="eastAsia" w:ascii="仿宋" w:hAnsi="仿宋" w:eastAsia="仿宋" w:cs="仿宋"/>
                <w:color w:val="auto"/>
                <w:sz w:val="30"/>
                <w:szCs w:val="30"/>
              </w:rPr>
              <w:t>办公电话</w:t>
            </w:r>
          </w:p>
        </w:tc>
        <w:tc>
          <w:tcPr>
            <w:tcW w:w="1896" w:type="dxa"/>
            <w:vAlign w:val="center"/>
          </w:tcPr>
          <w:p w14:paraId="717CC459">
            <w:pPr>
              <w:jc w:val="left"/>
              <w:rPr>
                <w:rFonts w:hint="eastAsia" w:ascii="仿宋" w:hAnsi="仿宋" w:eastAsia="仿宋" w:cs="仿宋"/>
                <w:color w:val="auto"/>
                <w:sz w:val="30"/>
                <w:szCs w:val="30"/>
              </w:rPr>
            </w:pPr>
          </w:p>
        </w:tc>
        <w:tc>
          <w:tcPr>
            <w:tcW w:w="1260" w:type="dxa"/>
            <w:vAlign w:val="center"/>
          </w:tcPr>
          <w:p w14:paraId="5BB2EA37">
            <w:pPr>
              <w:jc w:val="center"/>
              <w:rPr>
                <w:rFonts w:hint="eastAsia" w:ascii="仿宋" w:hAnsi="仿宋" w:eastAsia="仿宋" w:cs="仿宋"/>
                <w:color w:val="auto"/>
                <w:sz w:val="30"/>
                <w:szCs w:val="30"/>
              </w:rPr>
            </w:pPr>
            <w:r>
              <w:rPr>
                <w:rFonts w:hint="eastAsia" w:ascii="仿宋" w:hAnsi="仿宋" w:eastAsia="仿宋" w:cs="仿宋"/>
                <w:color w:val="auto"/>
                <w:sz w:val="30"/>
                <w:szCs w:val="30"/>
              </w:rPr>
              <w:t>传真</w:t>
            </w:r>
          </w:p>
        </w:tc>
        <w:tc>
          <w:tcPr>
            <w:tcW w:w="4835" w:type="dxa"/>
            <w:vAlign w:val="center"/>
          </w:tcPr>
          <w:p w14:paraId="3643CE56">
            <w:pPr>
              <w:jc w:val="left"/>
              <w:rPr>
                <w:rFonts w:hint="eastAsia" w:ascii="仿宋" w:hAnsi="仿宋" w:eastAsia="仿宋" w:cs="仿宋"/>
                <w:color w:val="auto"/>
                <w:sz w:val="30"/>
                <w:szCs w:val="30"/>
              </w:rPr>
            </w:pPr>
          </w:p>
        </w:tc>
      </w:tr>
      <w:tr w14:paraId="5C9E4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756" w:type="dxa"/>
            <w:vAlign w:val="center"/>
          </w:tcPr>
          <w:p w14:paraId="5CA484C2">
            <w:pPr>
              <w:jc w:val="center"/>
              <w:rPr>
                <w:rFonts w:hint="eastAsia" w:ascii="仿宋" w:hAnsi="仿宋" w:eastAsia="仿宋" w:cs="仿宋"/>
                <w:color w:val="auto"/>
                <w:sz w:val="30"/>
                <w:szCs w:val="30"/>
              </w:rPr>
            </w:pPr>
            <w:r>
              <w:rPr>
                <w:rFonts w:hint="eastAsia" w:ascii="仿宋" w:hAnsi="仿宋" w:eastAsia="仿宋" w:cs="仿宋"/>
                <w:color w:val="auto"/>
                <w:sz w:val="30"/>
                <w:szCs w:val="30"/>
              </w:rPr>
              <w:t>E-mail</w:t>
            </w:r>
          </w:p>
        </w:tc>
        <w:tc>
          <w:tcPr>
            <w:tcW w:w="7991" w:type="dxa"/>
            <w:gridSpan w:val="3"/>
            <w:vAlign w:val="center"/>
          </w:tcPr>
          <w:p w14:paraId="48F4B373">
            <w:pPr>
              <w:jc w:val="left"/>
              <w:rPr>
                <w:rFonts w:hint="eastAsia" w:ascii="仿宋" w:hAnsi="仿宋" w:eastAsia="仿宋" w:cs="仿宋"/>
                <w:color w:val="auto"/>
                <w:sz w:val="30"/>
                <w:szCs w:val="30"/>
              </w:rPr>
            </w:pPr>
          </w:p>
        </w:tc>
      </w:tr>
      <w:tr w14:paraId="384FF0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756" w:type="dxa"/>
            <w:vAlign w:val="center"/>
          </w:tcPr>
          <w:p w14:paraId="7B7522E7">
            <w:pPr>
              <w:jc w:val="center"/>
              <w:rPr>
                <w:rFonts w:hint="eastAsia" w:ascii="仿宋" w:hAnsi="仿宋" w:eastAsia="仿宋" w:cs="仿宋"/>
                <w:color w:val="auto"/>
                <w:sz w:val="30"/>
                <w:szCs w:val="30"/>
              </w:rPr>
            </w:pPr>
            <w:r>
              <w:rPr>
                <w:rFonts w:hint="eastAsia" w:ascii="仿宋" w:hAnsi="仿宋" w:eastAsia="仿宋" w:cs="仿宋"/>
                <w:color w:val="auto"/>
                <w:sz w:val="30"/>
                <w:szCs w:val="30"/>
              </w:rPr>
              <w:t>单位地址</w:t>
            </w:r>
          </w:p>
        </w:tc>
        <w:tc>
          <w:tcPr>
            <w:tcW w:w="7991" w:type="dxa"/>
            <w:gridSpan w:val="3"/>
            <w:vAlign w:val="center"/>
          </w:tcPr>
          <w:p w14:paraId="796476AD">
            <w:pPr>
              <w:jc w:val="left"/>
              <w:rPr>
                <w:rFonts w:hint="eastAsia" w:ascii="仿宋" w:hAnsi="仿宋" w:eastAsia="仿宋" w:cs="仿宋"/>
                <w:color w:val="auto"/>
                <w:sz w:val="30"/>
                <w:szCs w:val="30"/>
              </w:rPr>
            </w:pPr>
          </w:p>
        </w:tc>
      </w:tr>
      <w:tr w14:paraId="32B04A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9747" w:type="dxa"/>
            <w:gridSpan w:val="4"/>
            <w:tcBorders>
              <w:bottom w:val="double" w:color="auto" w:sz="4" w:space="0"/>
            </w:tcBorders>
            <w:vAlign w:val="center"/>
          </w:tcPr>
          <w:p w14:paraId="7B96421E">
            <w:pPr>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报名登记</w:t>
            </w:r>
            <w:r>
              <w:rPr>
                <w:rFonts w:hint="eastAsia" w:ascii="仿宋" w:hAnsi="仿宋" w:eastAsia="仿宋" w:cs="仿宋"/>
                <w:color w:val="auto"/>
                <w:sz w:val="30"/>
                <w:szCs w:val="30"/>
              </w:rPr>
              <w:t>日期：</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 年</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月</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rPr>
              <w:t xml:space="preserve">日    </w:t>
            </w:r>
          </w:p>
        </w:tc>
      </w:tr>
    </w:tbl>
    <w:p w14:paraId="705148FA">
      <w:pPr>
        <w:snapToGrid w:val="0"/>
        <w:spacing w:line="480" w:lineRule="auto"/>
        <w:jc w:val="left"/>
        <w:rPr>
          <w:rStyle w:val="41"/>
          <w:rFonts w:hint="eastAsia" w:ascii="仿宋" w:hAnsi="仿宋" w:eastAsia="仿宋" w:cs="仿宋"/>
          <w:bCs/>
          <w:color w:val="auto"/>
          <w:highlight w:val="none"/>
          <w:lang w:val="zh-CN"/>
        </w:rPr>
        <w:sectPr>
          <w:footerReference r:id="rId8" w:type="first"/>
          <w:footerReference r:id="rId7" w:type="default"/>
          <w:pgSz w:w="11906" w:h="16838"/>
          <w:pgMar w:top="1440" w:right="1080" w:bottom="1440" w:left="1080" w:header="851" w:footer="992" w:gutter="283"/>
          <w:paperSrc w:first="7" w:other="7"/>
          <w:pgNumType w:start="1"/>
          <w:cols w:space="425" w:num="1"/>
          <w:rtlGutter w:val="1"/>
          <w:docGrid w:linePitch="447" w:charSpace="-338"/>
        </w:sectPr>
      </w:pPr>
    </w:p>
    <w:p w14:paraId="4508220E">
      <w:pPr>
        <w:snapToGrid w:val="0"/>
        <w:spacing w:line="360" w:lineRule="auto"/>
        <w:jc w:val="center"/>
        <w:outlineLvl w:val="1"/>
        <w:rPr>
          <w:rStyle w:val="41"/>
          <w:rFonts w:hint="eastAsia" w:ascii="仿宋" w:hAnsi="仿宋" w:eastAsia="仿宋" w:cs="仿宋"/>
          <w:b/>
          <w:color w:val="auto"/>
          <w:szCs w:val="30"/>
          <w:highlight w:val="none"/>
        </w:rPr>
      </w:pPr>
      <w:r>
        <w:rPr>
          <w:rStyle w:val="41"/>
          <w:rFonts w:hint="eastAsia" w:ascii="仿宋" w:hAnsi="仿宋" w:eastAsia="仿宋" w:cs="仿宋"/>
          <w:b/>
          <w:color w:val="auto"/>
          <w:sz w:val="36"/>
          <w:szCs w:val="30"/>
          <w:highlight w:val="none"/>
        </w:rPr>
        <w:t>第一篇  比选邀请书</w:t>
      </w:r>
    </w:p>
    <w:p w14:paraId="2608D8EF">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lang w:eastAsia="zh-CN"/>
        </w:rPr>
        <w:t>重庆翊博项目管理有限公司</w:t>
      </w:r>
      <w:r>
        <w:rPr>
          <w:rStyle w:val="41"/>
          <w:rFonts w:hint="eastAsia" w:ascii="仿宋" w:hAnsi="仿宋" w:eastAsia="仿宋" w:cs="仿宋"/>
          <w:color w:val="auto"/>
          <w:szCs w:val="21"/>
          <w:highlight w:val="none"/>
        </w:rPr>
        <w:t>（以下简称：比选代理机构）接受</w:t>
      </w:r>
      <w:r>
        <w:rPr>
          <w:rStyle w:val="41"/>
          <w:rFonts w:hint="eastAsia" w:ascii="仿宋" w:hAnsi="仿宋" w:eastAsia="仿宋" w:cs="仿宋"/>
          <w:color w:val="auto"/>
          <w:szCs w:val="21"/>
          <w:highlight w:val="none"/>
          <w:u w:val="single"/>
          <w:lang w:eastAsia="zh-CN"/>
        </w:rPr>
        <w:t>重庆市大足区足盛投资有限公司</w:t>
      </w:r>
      <w:r>
        <w:rPr>
          <w:rStyle w:val="41"/>
          <w:rFonts w:hint="eastAsia" w:ascii="仿宋" w:hAnsi="仿宋" w:eastAsia="仿宋" w:cs="仿宋"/>
          <w:color w:val="auto"/>
          <w:szCs w:val="21"/>
          <w:highlight w:val="none"/>
        </w:rPr>
        <w:t>的委托，对</w:t>
      </w:r>
      <w:r>
        <w:rPr>
          <w:rStyle w:val="41"/>
          <w:rFonts w:hint="eastAsia" w:ascii="仿宋" w:hAnsi="仿宋" w:eastAsia="仿宋" w:cs="仿宋"/>
          <w:color w:val="auto"/>
          <w:szCs w:val="21"/>
          <w:highlight w:val="none"/>
          <w:u w:val="single"/>
          <w:lang w:eastAsia="zh-CN"/>
        </w:rPr>
        <w:t>昌州古城片区宋代天街场景设施搭建及安装</w:t>
      </w:r>
      <w:r>
        <w:rPr>
          <w:rStyle w:val="41"/>
          <w:rFonts w:hint="eastAsia" w:ascii="仿宋" w:hAnsi="仿宋" w:eastAsia="仿宋" w:cs="仿宋"/>
          <w:color w:val="auto"/>
          <w:szCs w:val="21"/>
          <w:highlight w:val="none"/>
          <w:u w:val="single"/>
        </w:rPr>
        <w:t xml:space="preserve"> </w:t>
      </w:r>
      <w:r>
        <w:rPr>
          <w:rStyle w:val="41"/>
          <w:rFonts w:hint="eastAsia" w:ascii="仿宋" w:hAnsi="仿宋" w:eastAsia="仿宋" w:cs="仿宋"/>
          <w:color w:val="auto"/>
          <w:szCs w:val="21"/>
          <w:highlight w:val="none"/>
        </w:rPr>
        <w:t>进行竞争性比选。欢迎有资格的投标人前来参与竞争性比选。</w:t>
      </w:r>
    </w:p>
    <w:p w14:paraId="03768752">
      <w:pPr>
        <w:pStyle w:val="36"/>
        <w:snapToGrid w:val="0"/>
        <w:spacing w:before="0" w:after="0" w:line="360" w:lineRule="auto"/>
        <w:rPr>
          <w:rStyle w:val="41"/>
          <w:rFonts w:hint="eastAsia" w:ascii="仿宋" w:hAnsi="仿宋" w:eastAsia="仿宋" w:cs="仿宋"/>
          <w:color w:val="auto"/>
          <w:sz w:val="21"/>
          <w:szCs w:val="21"/>
          <w:highlight w:val="none"/>
        </w:rPr>
      </w:pPr>
      <w:r>
        <w:rPr>
          <w:rStyle w:val="41"/>
          <w:rFonts w:hint="eastAsia" w:ascii="仿宋" w:hAnsi="仿宋" w:eastAsia="仿宋" w:cs="仿宋"/>
          <w:color w:val="auto"/>
          <w:sz w:val="21"/>
          <w:szCs w:val="21"/>
          <w:highlight w:val="none"/>
        </w:rPr>
        <w:t>一、比选内容</w:t>
      </w:r>
    </w:p>
    <w:tbl>
      <w:tblPr>
        <w:tblStyle w:val="19"/>
        <w:tblW w:w="10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8"/>
        <w:gridCol w:w="1701"/>
        <w:gridCol w:w="1881"/>
        <w:gridCol w:w="1514"/>
        <w:gridCol w:w="1514"/>
      </w:tblGrid>
      <w:tr w14:paraId="6BAC9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3408" w:type="dxa"/>
            <w:tcBorders>
              <w:top w:val="single" w:color="000000" w:sz="4" w:space="0"/>
              <w:left w:val="single" w:color="000000" w:sz="4" w:space="0"/>
              <w:bottom w:val="single" w:color="000000" w:sz="4" w:space="0"/>
              <w:right w:val="single" w:color="000000" w:sz="4" w:space="0"/>
            </w:tcBorders>
            <w:vAlign w:val="center"/>
          </w:tcPr>
          <w:p w14:paraId="0D9F7C8E">
            <w:pPr>
              <w:snapToGrid w:val="0"/>
              <w:jc w:val="center"/>
              <w:rPr>
                <w:rStyle w:val="41"/>
                <w:rFonts w:hint="eastAsia" w:ascii="仿宋" w:hAnsi="仿宋" w:eastAsia="仿宋" w:cs="仿宋"/>
                <w:b/>
                <w:bCs/>
                <w:color w:val="auto"/>
                <w:kern w:val="0"/>
                <w:szCs w:val="21"/>
                <w:highlight w:val="none"/>
                <w:lang w:val="en-US" w:eastAsia="zh-CN"/>
              </w:rPr>
            </w:pPr>
            <w:r>
              <w:rPr>
                <w:rStyle w:val="41"/>
                <w:rFonts w:hint="eastAsia" w:ascii="仿宋" w:hAnsi="仿宋" w:eastAsia="仿宋" w:cs="仿宋"/>
                <w:b/>
                <w:bCs/>
                <w:color w:val="auto"/>
                <w:kern w:val="0"/>
                <w:szCs w:val="21"/>
                <w:highlight w:val="none"/>
              </w:rPr>
              <w:t>项目</w:t>
            </w:r>
            <w:r>
              <w:rPr>
                <w:rStyle w:val="41"/>
                <w:rFonts w:hint="eastAsia" w:ascii="仿宋" w:hAnsi="仿宋" w:eastAsia="仿宋" w:cs="仿宋"/>
                <w:b/>
                <w:bCs/>
                <w:color w:val="auto"/>
                <w:kern w:val="0"/>
                <w:szCs w:val="21"/>
                <w:highlight w:val="none"/>
                <w:lang w:eastAsia="zh-CN"/>
              </w:rPr>
              <w:t>名称</w:t>
            </w:r>
          </w:p>
        </w:tc>
        <w:tc>
          <w:tcPr>
            <w:tcW w:w="1701" w:type="dxa"/>
            <w:tcBorders>
              <w:top w:val="single" w:color="000000" w:sz="4" w:space="0"/>
              <w:left w:val="single" w:color="000000" w:sz="4" w:space="0"/>
              <w:bottom w:val="single" w:color="000000" w:sz="4" w:space="0"/>
              <w:right w:val="single" w:color="000000" w:sz="4" w:space="0"/>
            </w:tcBorders>
            <w:vAlign w:val="center"/>
          </w:tcPr>
          <w:p w14:paraId="5EC58D92">
            <w:pPr>
              <w:snapToGrid w:val="0"/>
              <w:jc w:val="center"/>
              <w:rPr>
                <w:rStyle w:val="41"/>
                <w:rFonts w:hint="eastAsia" w:ascii="仿宋" w:hAnsi="仿宋" w:eastAsia="仿宋" w:cs="仿宋"/>
                <w:b/>
                <w:bCs/>
                <w:color w:val="auto"/>
                <w:kern w:val="0"/>
                <w:szCs w:val="21"/>
                <w:highlight w:val="none"/>
              </w:rPr>
            </w:pPr>
            <w:r>
              <w:rPr>
                <w:rStyle w:val="41"/>
                <w:rFonts w:hint="eastAsia" w:ascii="仿宋" w:hAnsi="仿宋" w:eastAsia="仿宋" w:cs="仿宋"/>
                <w:b/>
                <w:bCs/>
                <w:color w:val="auto"/>
                <w:kern w:val="0"/>
                <w:szCs w:val="21"/>
                <w:highlight w:val="none"/>
              </w:rPr>
              <w:t>最高限价</w:t>
            </w:r>
          </w:p>
          <w:p w14:paraId="5D06BE78">
            <w:pPr>
              <w:snapToGrid w:val="0"/>
              <w:jc w:val="center"/>
              <w:rPr>
                <w:rStyle w:val="41"/>
                <w:rFonts w:hint="eastAsia" w:ascii="仿宋" w:hAnsi="仿宋" w:eastAsia="仿宋" w:cs="仿宋"/>
                <w:b/>
                <w:bCs/>
                <w:color w:val="auto"/>
                <w:kern w:val="0"/>
                <w:szCs w:val="21"/>
                <w:highlight w:val="none"/>
              </w:rPr>
            </w:pPr>
            <w:r>
              <w:rPr>
                <w:rStyle w:val="41"/>
                <w:rFonts w:hint="eastAsia" w:ascii="仿宋" w:hAnsi="仿宋" w:eastAsia="仿宋" w:cs="仿宋"/>
                <w:b/>
                <w:bCs/>
                <w:color w:val="auto"/>
                <w:kern w:val="0"/>
                <w:szCs w:val="21"/>
                <w:highlight w:val="none"/>
              </w:rPr>
              <w:t>（元）</w:t>
            </w:r>
          </w:p>
        </w:tc>
        <w:tc>
          <w:tcPr>
            <w:tcW w:w="1881" w:type="dxa"/>
            <w:tcBorders>
              <w:top w:val="single" w:color="000000" w:sz="4" w:space="0"/>
              <w:left w:val="single" w:color="000000" w:sz="4" w:space="0"/>
              <w:bottom w:val="single" w:color="000000" w:sz="4" w:space="0"/>
              <w:right w:val="single" w:color="auto" w:sz="4" w:space="0"/>
            </w:tcBorders>
            <w:vAlign w:val="center"/>
          </w:tcPr>
          <w:p w14:paraId="014E3084">
            <w:pPr>
              <w:snapToGrid w:val="0"/>
              <w:jc w:val="center"/>
              <w:rPr>
                <w:rStyle w:val="41"/>
                <w:rFonts w:hint="eastAsia" w:ascii="仿宋" w:hAnsi="仿宋" w:eastAsia="仿宋" w:cs="仿宋"/>
                <w:b/>
                <w:bCs/>
                <w:color w:val="auto"/>
                <w:kern w:val="0"/>
                <w:szCs w:val="21"/>
                <w:highlight w:val="none"/>
              </w:rPr>
            </w:pPr>
            <w:r>
              <w:rPr>
                <w:rStyle w:val="41"/>
                <w:rFonts w:hint="eastAsia" w:ascii="仿宋" w:hAnsi="仿宋" w:eastAsia="仿宋" w:cs="仿宋"/>
                <w:b/>
                <w:bCs/>
                <w:color w:val="auto"/>
                <w:kern w:val="0"/>
                <w:szCs w:val="21"/>
                <w:highlight w:val="none"/>
              </w:rPr>
              <w:t>投标保证金（元）</w:t>
            </w:r>
          </w:p>
        </w:tc>
        <w:tc>
          <w:tcPr>
            <w:tcW w:w="1514" w:type="dxa"/>
            <w:tcBorders>
              <w:top w:val="single" w:color="000000" w:sz="4" w:space="0"/>
              <w:left w:val="single" w:color="auto" w:sz="4" w:space="0"/>
              <w:bottom w:val="single" w:color="000000" w:sz="4" w:space="0"/>
              <w:right w:val="single" w:color="000000" w:sz="4" w:space="0"/>
            </w:tcBorders>
            <w:vAlign w:val="center"/>
          </w:tcPr>
          <w:p w14:paraId="7A316C0A">
            <w:pPr>
              <w:snapToGrid w:val="0"/>
              <w:jc w:val="center"/>
              <w:rPr>
                <w:rStyle w:val="41"/>
                <w:rFonts w:hint="eastAsia" w:ascii="仿宋" w:hAnsi="仿宋" w:eastAsia="仿宋" w:cs="仿宋"/>
                <w:b/>
                <w:bCs/>
                <w:color w:val="auto"/>
                <w:kern w:val="0"/>
                <w:szCs w:val="21"/>
                <w:highlight w:val="none"/>
                <w:lang w:val="en-US" w:eastAsia="zh-CN"/>
              </w:rPr>
            </w:pPr>
            <w:r>
              <w:rPr>
                <w:rStyle w:val="41"/>
                <w:rFonts w:hint="eastAsia" w:ascii="仿宋" w:hAnsi="仿宋" w:eastAsia="仿宋" w:cs="仿宋"/>
                <w:b/>
                <w:bCs/>
                <w:color w:val="auto"/>
                <w:kern w:val="0"/>
                <w:szCs w:val="21"/>
                <w:highlight w:val="none"/>
              </w:rPr>
              <w:t>成交人数量（名）</w:t>
            </w:r>
          </w:p>
        </w:tc>
        <w:tc>
          <w:tcPr>
            <w:tcW w:w="1514" w:type="dxa"/>
            <w:tcBorders>
              <w:top w:val="single" w:color="000000" w:sz="4" w:space="0"/>
              <w:left w:val="single" w:color="auto" w:sz="4" w:space="0"/>
              <w:bottom w:val="single" w:color="000000" w:sz="4" w:space="0"/>
              <w:right w:val="single" w:color="000000" w:sz="4" w:space="0"/>
            </w:tcBorders>
            <w:vAlign w:val="center"/>
          </w:tcPr>
          <w:p w14:paraId="7B3E4316">
            <w:pPr>
              <w:snapToGrid w:val="0"/>
              <w:jc w:val="center"/>
              <w:rPr>
                <w:rStyle w:val="41"/>
                <w:rFonts w:hint="eastAsia" w:ascii="仿宋" w:hAnsi="仿宋" w:eastAsia="仿宋" w:cs="仿宋"/>
                <w:b/>
                <w:bCs/>
                <w:color w:val="auto"/>
                <w:kern w:val="0"/>
                <w:szCs w:val="21"/>
                <w:highlight w:val="none"/>
              </w:rPr>
            </w:pPr>
            <w:r>
              <w:rPr>
                <w:rStyle w:val="41"/>
                <w:rFonts w:hint="eastAsia" w:ascii="仿宋" w:hAnsi="仿宋" w:eastAsia="仿宋" w:cs="仿宋"/>
                <w:b/>
                <w:bCs/>
                <w:color w:val="auto"/>
                <w:kern w:val="0"/>
                <w:szCs w:val="21"/>
                <w:highlight w:val="none"/>
                <w:lang w:val="en-US" w:eastAsia="zh-CN"/>
              </w:rPr>
              <w:t>工期</w:t>
            </w:r>
          </w:p>
        </w:tc>
      </w:tr>
      <w:tr w14:paraId="2B5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3408" w:type="dxa"/>
            <w:tcBorders>
              <w:top w:val="single" w:color="000000" w:sz="4" w:space="0"/>
              <w:left w:val="single" w:color="000000" w:sz="4" w:space="0"/>
              <w:bottom w:val="single" w:color="000000" w:sz="4" w:space="0"/>
              <w:right w:val="single" w:color="000000" w:sz="4" w:space="0"/>
            </w:tcBorders>
            <w:vAlign w:val="center"/>
          </w:tcPr>
          <w:p w14:paraId="3C3056A2">
            <w:pPr>
              <w:snapToGrid w:val="0"/>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lang w:eastAsia="zh-CN"/>
              </w:rPr>
              <w:t>昌州古城片区宋代天街场景设施搭建及安装</w:t>
            </w:r>
          </w:p>
        </w:tc>
        <w:tc>
          <w:tcPr>
            <w:tcW w:w="1701" w:type="dxa"/>
            <w:tcBorders>
              <w:top w:val="single" w:color="000000" w:sz="4" w:space="0"/>
              <w:left w:val="single" w:color="000000" w:sz="4" w:space="0"/>
              <w:bottom w:val="single" w:color="000000" w:sz="4" w:space="0"/>
              <w:right w:val="single" w:color="000000" w:sz="4" w:space="0"/>
            </w:tcBorders>
            <w:vAlign w:val="center"/>
          </w:tcPr>
          <w:p w14:paraId="648CD71C">
            <w:pPr>
              <w:snapToGrid w:val="0"/>
              <w:jc w:val="center"/>
              <w:rPr>
                <w:rStyle w:val="41"/>
                <w:rFonts w:hint="default" w:ascii="仿宋" w:hAnsi="仿宋" w:eastAsia="仿宋" w:cs="仿宋"/>
                <w:color w:val="auto"/>
                <w:szCs w:val="21"/>
                <w:highlight w:val="none"/>
                <w:lang w:val="en-US"/>
              </w:rPr>
            </w:pPr>
            <w:r>
              <w:rPr>
                <w:rFonts w:hint="default" w:ascii="Arial" w:hAnsi="Arial" w:eastAsia="宋体" w:cs="Arial"/>
                <w:i w:val="0"/>
                <w:iCs w:val="0"/>
                <w:color w:val="000000"/>
                <w:kern w:val="0"/>
                <w:sz w:val="16"/>
                <w:szCs w:val="16"/>
                <w:u w:val="none"/>
                <w:lang w:val="en-US" w:eastAsia="zh-CN" w:bidi="ar"/>
              </w:rPr>
              <w:t>984000</w:t>
            </w:r>
            <w:r>
              <w:rPr>
                <w:rFonts w:hint="eastAsia" w:ascii="Arial" w:hAnsi="Arial" w:eastAsia="宋体" w:cs="Arial"/>
                <w:i w:val="0"/>
                <w:iCs w:val="0"/>
                <w:color w:val="000000"/>
                <w:kern w:val="0"/>
                <w:sz w:val="16"/>
                <w:szCs w:val="16"/>
                <w:u w:val="none"/>
                <w:lang w:val="en-US" w:eastAsia="zh-CN" w:bidi="ar"/>
              </w:rPr>
              <w:t>.00</w:t>
            </w:r>
            <w:r>
              <w:rPr>
                <w:rFonts w:hint="default" w:ascii="Arial" w:hAnsi="Arial" w:eastAsia="宋体" w:cs="Arial"/>
                <w:i w:val="0"/>
                <w:iCs w:val="0"/>
                <w:color w:val="000000"/>
                <w:kern w:val="0"/>
                <w:sz w:val="16"/>
                <w:szCs w:val="16"/>
                <w:u w:val="none"/>
                <w:lang w:val="en-US" w:eastAsia="zh-CN" w:bidi="ar"/>
              </w:rPr>
              <w:t xml:space="preserve"> </w:t>
            </w:r>
          </w:p>
        </w:tc>
        <w:tc>
          <w:tcPr>
            <w:tcW w:w="1881" w:type="dxa"/>
            <w:tcBorders>
              <w:top w:val="single" w:color="000000" w:sz="4" w:space="0"/>
              <w:left w:val="single" w:color="000000" w:sz="4" w:space="0"/>
              <w:bottom w:val="single" w:color="000000" w:sz="4" w:space="0"/>
              <w:right w:val="single" w:color="auto" w:sz="4" w:space="0"/>
            </w:tcBorders>
            <w:vAlign w:val="center"/>
          </w:tcPr>
          <w:p w14:paraId="1BFD32E7">
            <w:pPr>
              <w:snapToGrid w:val="0"/>
              <w:jc w:val="center"/>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lang w:val="en-US" w:eastAsia="zh-CN"/>
              </w:rPr>
              <w:t xml:space="preserve">10000.00 </w:t>
            </w:r>
          </w:p>
        </w:tc>
        <w:tc>
          <w:tcPr>
            <w:tcW w:w="1514" w:type="dxa"/>
            <w:tcBorders>
              <w:top w:val="single" w:color="000000" w:sz="4" w:space="0"/>
              <w:left w:val="single" w:color="auto" w:sz="4" w:space="0"/>
              <w:bottom w:val="single" w:color="000000" w:sz="4" w:space="0"/>
              <w:right w:val="single" w:color="000000" w:sz="4" w:space="0"/>
            </w:tcBorders>
            <w:vAlign w:val="center"/>
          </w:tcPr>
          <w:p w14:paraId="025E46CF">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1</w:t>
            </w:r>
          </w:p>
        </w:tc>
        <w:tc>
          <w:tcPr>
            <w:tcW w:w="1514" w:type="dxa"/>
            <w:tcBorders>
              <w:top w:val="single" w:color="000000" w:sz="4" w:space="0"/>
              <w:left w:val="single" w:color="auto" w:sz="4" w:space="0"/>
              <w:bottom w:val="single" w:color="000000" w:sz="4" w:space="0"/>
              <w:right w:val="single" w:color="000000" w:sz="4" w:space="0"/>
            </w:tcBorders>
            <w:vAlign w:val="center"/>
          </w:tcPr>
          <w:p w14:paraId="544C50BA">
            <w:pPr>
              <w:snapToGrid w:val="0"/>
              <w:jc w:val="center"/>
              <w:rPr>
                <w:rStyle w:val="41"/>
                <w:rFonts w:hint="default" w:ascii="仿宋" w:hAnsi="仿宋" w:eastAsia="仿宋" w:cs="仿宋"/>
                <w:color w:val="auto"/>
                <w:szCs w:val="21"/>
                <w:highlight w:val="none"/>
                <w:lang w:val="en-US"/>
              </w:rPr>
            </w:pPr>
            <w:r>
              <w:rPr>
                <w:rStyle w:val="41"/>
                <w:rFonts w:hint="eastAsia" w:ascii="仿宋" w:hAnsi="仿宋" w:eastAsia="仿宋" w:cs="仿宋"/>
                <w:color w:val="auto"/>
                <w:szCs w:val="21"/>
                <w:highlight w:val="none"/>
                <w:lang w:val="en-US" w:eastAsia="zh-CN"/>
              </w:rPr>
              <w:t>2025年9月30日前完成验收并达到合格标准</w:t>
            </w:r>
          </w:p>
        </w:tc>
      </w:tr>
    </w:tbl>
    <w:p w14:paraId="21026813">
      <w:pPr>
        <w:pStyle w:val="36"/>
        <w:snapToGrid w:val="0"/>
        <w:spacing w:before="0" w:after="0" w:line="400" w:lineRule="exact"/>
        <w:rPr>
          <w:rStyle w:val="41"/>
          <w:rFonts w:hint="eastAsia" w:ascii="仿宋" w:hAnsi="仿宋" w:eastAsia="仿宋" w:cs="仿宋"/>
          <w:color w:val="auto"/>
          <w:sz w:val="21"/>
          <w:szCs w:val="21"/>
          <w:highlight w:val="none"/>
        </w:rPr>
      </w:pPr>
      <w:r>
        <w:rPr>
          <w:rStyle w:val="41"/>
          <w:rFonts w:hint="eastAsia" w:ascii="仿宋" w:hAnsi="仿宋" w:eastAsia="仿宋" w:cs="仿宋"/>
          <w:color w:val="auto"/>
          <w:sz w:val="21"/>
          <w:szCs w:val="21"/>
          <w:highlight w:val="none"/>
        </w:rPr>
        <w:t>二、资金来源</w:t>
      </w:r>
    </w:p>
    <w:p w14:paraId="00057AF2">
      <w:pPr>
        <w:pStyle w:val="36"/>
        <w:snapToGrid w:val="0"/>
        <w:spacing w:before="0" w:after="0" w:line="400" w:lineRule="exact"/>
        <w:ind w:firstLine="420" w:firstLineChars="200"/>
        <w:rPr>
          <w:rStyle w:val="41"/>
          <w:rFonts w:hint="eastAsia" w:ascii="仿宋" w:hAnsi="仿宋" w:eastAsia="仿宋" w:cs="仿宋"/>
          <w:b w:val="0"/>
          <w:color w:val="auto"/>
          <w:sz w:val="21"/>
          <w:szCs w:val="21"/>
          <w:highlight w:val="none"/>
        </w:rPr>
      </w:pPr>
      <w:r>
        <w:rPr>
          <w:rStyle w:val="41"/>
          <w:rFonts w:hint="eastAsia" w:ascii="仿宋" w:hAnsi="仿宋" w:eastAsia="仿宋" w:cs="仿宋"/>
          <w:b w:val="0"/>
          <w:color w:val="auto"/>
          <w:sz w:val="21"/>
          <w:szCs w:val="21"/>
          <w:highlight w:val="none"/>
        </w:rPr>
        <w:t>资金来源为业主</w:t>
      </w:r>
      <w:r>
        <w:rPr>
          <w:rStyle w:val="41"/>
          <w:rFonts w:hint="eastAsia" w:ascii="仿宋" w:hAnsi="仿宋" w:eastAsia="仿宋" w:cs="仿宋"/>
          <w:b w:val="0"/>
          <w:color w:val="auto"/>
          <w:sz w:val="21"/>
          <w:szCs w:val="21"/>
          <w:highlight w:val="none"/>
          <w:lang w:val="en-US" w:eastAsia="zh-CN"/>
        </w:rPr>
        <w:t>自筹资金</w:t>
      </w:r>
      <w:r>
        <w:rPr>
          <w:rStyle w:val="41"/>
          <w:rFonts w:hint="eastAsia" w:ascii="仿宋" w:hAnsi="仿宋" w:eastAsia="仿宋" w:cs="仿宋"/>
          <w:b w:val="0"/>
          <w:color w:val="auto"/>
          <w:sz w:val="21"/>
          <w:szCs w:val="21"/>
          <w:highlight w:val="none"/>
        </w:rPr>
        <w:t>。</w:t>
      </w:r>
    </w:p>
    <w:p w14:paraId="6CD0C995">
      <w:pPr>
        <w:pStyle w:val="36"/>
        <w:snapToGrid w:val="0"/>
        <w:spacing w:before="0" w:after="0" w:line="360" w:lineRule="auto"/>
        <w:outlineLvl w:val="1"/>
        <w:rPr>
          <w:rStyle w:val="41"/>
          <w:rFonts w:hint="eastAsia" w:ascii="仿宋" w:hAnsi="仿宋" w:eastAsia="仿宋" w:cs="仿宋"/>
          <w:color w:val="auto"/>
          <w:sz w:val="21"/>
          <w:szCs w:val="21"/>
          <w:highlight w:val="none"/>
        </w:rPr>
      </w:pPr>
      <w:r>
        <w:rPr>
          <w:rStyle w:val="41"/>
          <w:rFonts w:hint="eastAsia" w:ascii="仿宋" w:hAnsi="仿宋" w:eastAsia="仿宋" w:cs="仿宋"/>
          <w:color w:val="auto"/>
          <w:sz w:val="21"/>
          <w:szCs w:val="21"/>
          <w:highlight w:val="none"/>
        </w:rPr>
        <w:t>三、投标人资格条件</w:t>
      </w:r>
    </w:p>
    <w:p w14:paraId="3DF5333C">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（一）基本资格条件</w:t>
      </w:r>
    </w:p>
    <w:p w14:paraId="543AFE8F">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1、具有独立承担民事责任的能力；</w:t>
      </w:r>
    </w:p>
    <w:p w14:paraId="7A8DB52E">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2、具有良好的商业信誉和健全的财务会计制度；</w:t>
      </w:r>
    </w:p>
    <w:p w14:paraId="30A43621">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3、具有履行合同所必需的设备和专业技术能力；</w:t>
      </w:r>
    </w:p>
    <w:p w14:paraId="63ABFDBF">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4、有依法缴纳税收和社会保障资金的良好记录；</w:t>
      </w:r>
    </w:p>
    <w:p w14:paraId="5A374CC7">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5、三年内在经营活动中无重大违纪记录；</w:t>
      </w:r>
    </w:p>
    <w:p w14:paraId="1A8B5311">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6、法律、行政法规规定的其他条件。</w:t>
      </w:r>
    </w:p>
    <w:p w14:paraId="7E9B96D5">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（二）特殊资格条件：</w:t>
      </w:r>
    </w:p>
    <w:p w14:paraId="625B76B0">
      <w:pPr>
        <w:snapToGrid w:val="0"/>
        <w:spacing w:line="360" w:lineRule="auto"/>
        <w:ind w:firstLine="420" w:firstLineChars="200"/>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lang w:val="en-US" w:eastAsia="zh-CN"/>
        </w:rPr>
        <w:t>营业范围包含文化创意服务或展览或</w:t>
      </w:r>
      <w:bookmarkStart w:id="5" w:name="_GoBack"/>
      <w:bookmarkEnd w:id="5"/>
      <w:r>
        <w:rPr>
          <w:rStyle w:val="41"/>
          <w:rFonts w:hint="eastAsia" w:ascii="仿宋" w:hAnsi="仿宋" w:eastAsia="仿宋" w:cs="仿宋"/>
          <w:color w:val="auto"/>
          <w:szCs w:val="21"/>
          <w:highlight w:val="none"/>
          <w:lang w:val="en-US" w:eastAsia="zh-CN"/>
        </w:rPr>
        <w:t>展示或舞台搭建</w:t>
      </w:r>
      <w:r>
        <w:rPr>
          <w:rStyle w:val="41"/>
          <w:rFonts w:hint="eastAsia" w:ascii="仿宋" w:hAnsi="仿宋" w:eastAsia="仿宋" w:cs="仿宋"/>
          <w:color w:val="auto"/>
          <w:szCs w:val="21"/>
          <w:highlight w:val="none"/>
          <w:lang w:eastAsia="zh-CN"/>
        </w:rPr>
        <w:t>（提供</w:t>
      </w:r>
      <w:r>
        <w:rPr>
          <w:rStyle w:val="41"/>
          <w:rFonts w:hint="eastAsia" w:ascii="仿宋" w:hAnsi="仿宋" w:eastAsia="仿宋" w:cs="仿宋"/>
          <w:color w:val="auto"/>
          <w:szCs w:val="21"/>
          <w:highlight w:val="none"/>
          <w:lang w:val="en-US" w:eastAsia="zh-CN"/>
        </w:rPr>
        <w:t>营业制造</w:t>
      </w:r>
      <w:r>
        <w:rPr>
          <w:rStyle w:val="41"/>
          <w:rFonts w:hint="eastAsia" w:ascii="仿宋" w:hAnsi="仿宋" w:eastAsia="仿宋" w:cs="仿宋"/>
          <w:color w:val="auto"/>
          <w:szCs w:val="21"/>
          <w:highlight w:val="none"/>
          <w:lang w:eastAsia="zh-CN"/>
        </w:rPr>
        <w:t>副本复印件并加盖公章）。</w:t>
      </w:r>
    </w:p>
    <w:p w14:paraId="659E3F35">
      <w:pPr>
        <w:pStyle w:val="36"/>
        <w:numPr>
          <w:ilvl w:val="0"/>
          <w:numId w:val="1"/>
        </w:numPr>
        <w:snapToGrid w:val="0"/>
        <w:spacing w:before="0" w:after="0" w:line="360" w:lineRule="auto"/>
        <w:outlineLvl w:val="1"/>
        <w:rPr>
          <w:rStyle w:val="41"/>
          <w:rFonts w:hint="eastAsia" w:ascii="仿宋" w:hAnsi="仿宋" w:eastAsia="仿宋" w:cs="仿宋"/>
          <w:color w:val="auto"/>
          <w:sz w:val="21"/>
          <w:szCs w:val="21"/>
          <w:highlight w:val="none"/>
        </w:rPr>
      </w:pPr>
      <w:r>
        <w:rPr>
          <w:rStyle w:val="41"/>
          <w:rFonts w:hint="eastAsia" w:ascii="仿宋" w:hAnsi="仿宋" w:eastAsia="仿宋" w:cs="仿宋"/>
          <w:color w:val="auto"/>
          <w:sz w:val="21"/>
          <w:szCs w:val="21"/>
          <w:highlight w:val="none"/>
          <w:lang w:val="en-US" w:eastAsia="zh-CN"/>
        </w:rPr>
        <w:t>比选</w:t>
      </w:r>
      <w:r>
        <w:rPr>
          <w:rStyle w:val="41"/>
          <w:rFonts w:hint="eastAsia" w:ascii="仿宋" w:hAnsi="仿宋" w:eastAsia="仿宋" w:cs="仿宋"/>
          <w:color w:val="auto"/>
          <w:sz w:val="21"/>
          <w:szCs w:val="21"/>
          <w:highlight w:val="none"/>
        </w:rPr>
        <w:t>有关说明</w:t>
      </w:r>
    </w:p>
    <w:p w14:paraId="5F60CF44">
      <w:pPr>
        <w:spacing w:line="400" w:lineRule="exact"/>
        <w:ind w:firstLine="420" w:firstLineChars="200"/>
        <w:rPr>
          <w:rFonts w:hint="eastAsia" w:ascii="仿宋" w:hAnsi="仿宋" w:eastAsia="仿宋" w:cs="仿宋"/>
          <w:color w:val="auto"/>
          <w:kern w:val="2"/>
          <w:sz w:val="21"/>
          <w:szCs w:val="21"/>
        </w:rPr>
      </w:pPr>
      <w:bookmarkStart w:id="0" w:name="_Toc30119"/>
      <w:bookmarkStart w:id="1" w:name="_Toc62716516"/>
      <w:r>
        <w:rPr>
          <w:rFonts w:hint="eastAsia" w:ascii="仿宋" w:hAnsi="仿宋" w:eastAsia="仿宋" w:cs="仿宋"/>
          <w:color w:val="auto"/>
          <w:kern w:val="2"/>
          <w:sz w:val="21"/>
          <w:szCs w:val="21"/>
        </w:rPr>
        <w:t>4.1凡有意参加竞争性比选者，请于202</w:t>
      </w:r>
      <w:r>
        <w:rPr>
          <w:rFonts w:hint="eastAsia" w:ascii="仿宋" w:hAnsi="仿宋" w:eastAsia="仿宋" w:cs="仿宋"/>
          <w:color w:val="auto"/>
          <w:kern w:val="2"/>
          <w:sz w:val="21"/>
          <w:szCs w:val="21"/>
          <w:lang w:val="en-US" w:eastAsia="zh-CN"/>
        </w:rPr>
        <w:t>5</w:t>
      </w:r>
      <w:r>
        <w:rPr>
          <w:rFonts w:hint="eastAsia" w:ascii="仿宋" w:hAnsi="仿宋" w:eastAsia="仿宋" w:cs="仿宋"/>
          <w:color w:val="auto"/>
          <w:kern w:val="2"/>
          <w:sz w:val="21"/>
          <w:szCs w:val="21"/>
        </w:rPr>
        <w:t>年</w:t>
      </w:r>
      <w:r>
        <w:rPr>
          <w:rFonts w:hint="eastAsia" w:ascii="仿宋" w:hAnsi="仿宋" w:eastAsia="仿宋" w:cs="仿宋"/>
          <w:color w:val="auto"/>
          <w:kern w:val="2"/>
          <w:sz w:val="21"/>
          <w:szCs w:val="21"/>
          <w:lang w:val="en-US" w:eastAsia="zh-CN"/>
        </w:rPr>
        <w:t>9</w:t>
      </w:r>
      <w:r>
        <w:rPr>
          <w:rFonts w:hint="eastAsia" w:ascii="仿宋" w:hAnsi="仿宋" w:eastAsia="仿宋" w:cs="仿宋"/>
          <w:color w:val="auto"/>
          <w:kern w:val="2"/>
          <w:sz w:val="21"/>
          <w:szCs w:val="21"/>
        </w:rPr>
        <w:t>月</w:t>
      </w:r>
      <w:r>
        <w:rPr>
          <w:rFonts w:hint="eastAsia" w:ascii="仿宋" w:hAnsi="仿宋" w:eastAsia="仿宋" w:cs="仿宋"/>
          <w:color w:val="auto"/>
          <w:kern w:val="2"/>
          <w:sz w:val="21"/>
          <w:szCs w:val="21"/>
          <w:lang w:val="en-US" w:eastAsia="zh-CN"/>
        </w:rPr>
        <w:t>18</w:t>
      </w:r>
      <w:r>
        <w:rPr>
          <w:rFonts w:hint="eastAsia" w:ascii="仿宋" w:hAnsi="仿宋" w:eastAsia="仿宋" w:cs="仿宋"/>
          <w:color w:val="auto"/>
          <w:kern w:val="2"/>
          <w:sz w:val="21"/>
          <w:szCs w:val="21"/>
        </w:rPr>
        <w:t>日起在</w:t>
      </w:r>
      <w:r>
        <w:rPr>
          <w:rFonts w:hint="eastAsia" w:ascii="仿宋" w:hAnsi="仿宋" w:eastAsia="仿宋" w:cs="仿宋"/>
          <w:color w:val="auto"/>
          <w:kern w:val="2"/>
          <w:sz w:val="21"/>
          <w:szCs w:val="21"/>
          <w:lang w:eastAsia="zh-CN"/>
        </w:rPr>
        <w:t>“行采家”（https://www.gec123.com）</w:t>
      </w:r>
      <w:r>
        <w:rPr>
          <w:rFonts w:hint="eastAsia" w:ascii="仿宋" w:hAnsi="仿宋" w:eastAsia="仿宋" w:cs="仿宋"/>
          <w:color w:val="auto"/>
          <w:kern w:val="2"/>
          <w:sz w:val="21"/>
          <w:szCs w:val="21"/>
        </w:rPr>
        <w:t>上仔细阅读和下载：竞争性比选文件、澄清、修改、补充通知等全部内容，不管下载与否都视为潜在比选申请人全部知晓有关比选过程和全部内容。</w:t>
      </w:r>
    </w:p>
    <w:p w14:paraId="45206669">
      <w:pPr>
        <w:spacing w:line="400" w:lineRule="exact"/>
        <w:ind w:firstLine="420" w:firstLineChars="200"/>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4.2报名及比选文件的购买方式</w:t>
      </w:r>
    </w:p>
    <w:p w14:paraId="55296324">
      <w:pPr>
        <w:spacing w:line="400" w:lineRule="exact"/>
        <w:ind w:firstLine="420" w:firstLineChars="200"/>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4.2.1现场报名及购买比选文件</w:t>
      </w:r>
    </w:p>
    <w:p w14:paraId="35E66D94">
      <w:pPr>
        <w:spacing w:line="400" w:lineRule="exact"/>
        <w:ind w:firstLine="420" w:firstLineChars="200"/>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在报名及比选文件提供期限内（202</w:t>
      </w:r>
      <w:r>
        <w:rPr>
          <w:rFonts w:hint="eastAsia" w:ascii="仿宋" w:hAnsi="仿宋" w:eastAsia="仿宋" w:cs="仿宋"/>
          <w:color w:val="auto"/>
          <w:kern w:val="2"/>
          <w:sz w:val="21"/>
          <w:szCs w:val="21"/>
          <w:lang w:val="en-US" w:eastAsia="zh-CN"/>
        </w:rPr>
        <w:t>5</w:t>
      </w:r>
      <w:r>
        <w:rPr>
          <w:rFonts w:hint="eastAsia" w:ascii="仿宋" w:hAnsi="仿宋" w:eastAsia="仿宋" w:cs="仿宋"/>
          <w:color w:val="auto"/>
          <w:kern w:val="2"/>
          <w:sz w:val="21"/>
          <w:szCs w:val="21"/>
        </w:rPr>
        <w:t>年</w:t>
      </w:r>
      <w:r>
        <w:rPr>
          <w:rFonts w:hint="eastAsia" w:ascii="仿宋" w:hAnsi="仿宋" w:eastAsia="仿宋" w:cs="仿宋"/>
          <w:color w:val="auto"/>
          <w:kern w:val="2"/>
          <w:sz w:val="21"/>
          <w:szCs w:val="21"/>
          <w:lang w:val="en-US" w:eastAsia="zh-CN"/>
        </w:rPr>
        <w:t>9</w:t>
      </w:r>
      <w:r>
        <w:rPr>
          <w:rFonts w:hint="eastAsia" w:ascii="仿宋" w:hAnsi="仿宋" w:eastAsia="仿宋" w:cs="仿宋"/>
          <w:color w:val="auto"/>
          <w:kern w:val="2"/>
          <w:sz w:val="21"/>
          <w:szCs w:val="21"/>
        </w:rPr>
        <w:t>月</w:t>
      </w:r>
      <w:r>
        <w:rPr>
          <w:rFonts w:hint="eastAsia" w:ascii="仿宋" w:hAnsi="仿宋" w:eastAsia="仿宋" w:cs="仿宋"/>
          <w:color w:val="auto"/>
          <w:kern w:val="2"/>
          <w:sz w:val="21"/>
          <w:szCs w:val="21"/>
          <w:lang w:val="en-US" w:eastAsia="zh-CN"/>
        </w:rPr>
        <w:t>18</w:t>
      </w:r>
      <w:r>
        <w:rPr>
          <w:rFonts w:hint="eastAsia" w:ascii="仿宋" w:hAnsi="仿宋" w:eastAsia="仿宋" w:cs="仿宋"/>
          <w:color w:val="auto"/>
          <w:kern w:val="2"/>
          <w:sz w:val="21"/>
          <w:szCs w:val="21"/>
        </w:rPr>
        <w:t>日至202</w:t>
      </w:r>
      <w:r>
        <w:rPr>
          <w:rFonts w:hint="eastAsia" w:ascii="仿宋" w:hAnsi="仿宋" w:eastAsia="仿宋" w:cs="仿宋"/>
          <w:color w:val="auto"/>
          <w:kern w:val="2"/>
          <w:sz w:val="21"/>
          <w:szCs w:val="21"/>
          <w:lang w:val="en-US" w:eastAsia="zh-CN"/>
        </w:rPr>
        <w:t>5</w:t>
      </w:r>
      <w:r>
        <w:rPr>
          <w:rFonts w:hint="eastAsia" w:ascii="仿宋" w:hAnsi="仿宋" w:eastAsia="仿宋" w:cs="仿宋"/>
          <w:color w:val="auto"/>
          <w:kern w:val="2"/>
          <w:sz w:val="21"/>
          <w:szCs w:val="21"/>
        </w:rPr>
        <w:t>年</w:t>
      </w:r>
      <w:r>
        <w:rPr>
          <w:rFonts w:hint="eastAsia" w:ascii="仿宋" w:hAnsi="仿宋" w:eastAsia="仿宋" w:cs="仿宋"/>
          <w:color w:val="auto"/>
          <w:kern w:val="2"/>
          <w:sz w:val="21"/>
          <w:szCs w:val="21"/>
          <w:lang w:val="en-US" w:eastAsia="zh-CN"/>
        </w:rPr>
        <w:t>9</w:t>
      </w:r>
      <w:r>
        <w:rPr>
          <w:rFonts w:hint="eastAsia" w:ascii="仿宋" w:hAnsi="仿宋" w:eastAsia="仿宋" w:cs="仿宋"/>
          <w:color w:val="auto"/>
          <w:kern w:val="2"/>
          <w:sz w:val="21"/>
          <w:szCs w:val="21"/>
        </w:rPr>
        <w:t>月</w:t>
      </w:r>
      <w:r>
        <w:rPr>
          <w:rFonts w:hint="eastAsia" w:ascii="仿宋" w:hAnsi="仿宋" w:eastAsia="仿宋" w:cs="仿宋"/>
          <w:color w:val="auto"/>
          <w:kern w:val="2"/>
          <w:sz w:val="21"/>
          <w:szCs w:val="21"/>
          <w:lang w:val="en-US" w:eastAsia="zh-CN"/>
        </w:rPr>
        <w:t>21</w:t>
      </w:r>
      <w:r>
        <w:rPr>
          <w:rFonts w:hint="eastAsia" w:ascii="仿宋" w:hAnsi="仿宋" w:eastAsia="仿宋" w:cs="仿宋"/>
          <w:color w:val="auto"/>
          <w:kern w:val="2"/>
          <w:sz w:val="21"/>
          <w:szCs w:val="21"/>
        </w:rPr>
        <w:t>日）</w:t>
      </w:r>
      <w:r>
        <w:rPr>
          <w:rFonts w:hint="eastAsia" w:ascii="仿宋" w:hAnsi="仿宋" w:eastAsia="仿宋" w:cs="仿宋"/>
          <w:color w:val="auto"/>
          <w:kern w:val="2"/>
          <w:sz w:val="21"/>
          <w:szCs w:val="21"/>
        </w:rPr>
        <w:fldChar w:fldCharType="begin"/>
      </w:r>
      <w:r>
        <w:rPr>
          <w:rFonts w:hint="eastAsia" w:ascii="仿宋" w:hAnsi="仿宋" w:eastAsia="仿宋" w:cs="仿宋"/>
          <w:color w:val="auto"/>
          <w:kern w:val="2"/>
          <w:sz w:val="21"/>
          <w:szCs w:val="21"/>
        </w:rPr>
        <w:instrText xml:space="preserve"> HYPERLINK "mailto:在报名及竞争性磋商文件发售期内，供应商将竞争性磋商文件购买费用扫描下方二维码转账报名，并将竞争性磋商文件费转账截图（注明项目号）、《采购文件发售登记表》（加盖供应商公章）扫描后发送至1154977577@qq.com。通过汇款方式购买竞争性磋商文件的，汇款后凭汇款凭证（原件或复印件）到重庆市北部新区栖霞路18号4幢1单元18-2（重庆佳德工程项目管理有限公司）换取收据。" </w:instrText>
      </w:r>
      <w:r>
        <w:rPr>
          <w:rFonts w:hint="eastAsia" w:ascii="仿宋" w:hAnsi="仿宋" w:eastAsia="仿宋" w:cs="仿宋"/>
          <w:color w:val="auto"/>
          <w:kern w:val="2"/>
          <w:sz w:val="21"/>
          <w:szCs w:val="21"/>
        </w:rPr>
        <w:fldChar w:fldCharType="separate"/>
      </w:r>
      <w:r>
        <w:rPr>
          <w:rFonts w:hint="eastAsia" w:ascii="仿宋" w:hAnsi="仿宋" w:eastAsia="仿宋" w:cs="仿宋"/>
          <w:color w:val="auto"/>
          <w:kern w:val="2"/>
          <w:sz w:val="21"/>
          <w:szCs w:val="21"/>
        </w:rPr>
        <w:t>比选申请人通过扫描下方二维码转账缴纳招标文件购买费用，并将招标文件费转账截图（转账时</w:t>
      </w:r>
      <w:r>
        <w:rPr>
          <w:rFonts w:hint="eastAsia" w:ascii="仿宋" w:hAnsi="仿宋" w:eastAsia="仿宋" w:cs="仿宋"/>
          <w:color w:val="auto"/>
          <w:kern w:val="2"/>
          <w:sz w:val="21"/>
          <w:szCs w:val="21"/>
          <w:lang w:val="en-US" w:eastAsia="zh-CN"/>
        </w:rPr>
        <w:t>备注单位名称</w:t>
      </w:r>
      <w:r>
        <w:rPr>
          <w:rFonts w:hint="eastAsia" w:ascii="仿宋" w:hAnsi="仿宋" w:eastAsia="仿宋" w:cs="仿宋"/>
          <w:color w:val="auto"/>
          <w:kern w:val="2"/>
          <w:sz w:val="21"/>
          <w:szCs w:val="21"/>
        </w:rPr>
        <w:t>）、《比选文件发售登记表》（加盖比选申请人公章）扫描后发送至1287383615@qq.com报名</w:t>
      </w:r>
      <w:r>
        <w:rPr>
          <w:rFonts w:hint="eastAsia" w:ascii="仿宋" w:hAnsi="仿宋" w:eastAsia="仿宋" w:cs="仿宋"/>
          <w:color w:val="auto"/>
          <w:kern w:val="2"/>
          <w:sz w:val="21"/>
          <w:szCs w:val="21"/>
          <w:lang w:eastAsia="zh-CN"/>
        </w:rPr>
        <w:t>（</w:t>
      </w:r>
      <w:r>
        <w:rPr>
          <w:rFonts w:hint="eastAsia" w:ascii="仿宋" w:hAnsi="仿宋" w:eastAsia="仿宋" w:cs="仿宋"/>
          <w:color w:val="auto"/>
          <w:kern w:val="2"/>
          <w:sz w:val="21"/>
          <w:szCs w:val="21"/>
          <w:lang w:val="en-US" w:eastAsia="zh-CN"/>
        </w:rPr>
        <w:t>报名登记日期与扫描件发送日期需一致</w:t>
      </w:r>
      <w:r>
        <w:rPr>
          <w:rFonts w:hint="eastAsia" w:ascii="仿宋" w:hAnsi="仿宋" w:eastAsia="仿宋" w:cs="仿宋"/>
          <w:color w:val="auto"/>
          <w:kern w:val="2"/>
          <w:sz w:val="21"/>
          <w:szCs w:val="21"/>
          <w:lang w:eastAsia="zh-CN"/>
        </w:rPr>
        <w:t>）</w:t>
      </w:r>
      <w:r>
        <w:rPr>
          <w:rFonts w:hint="eastAsia" w:ascii="仿宋" w:hAnsi="仿宋" w:eastAsia="仿宋" w:cs="仿宋"/>
          <w:color w:val="auto"/>
          <w:kern w:val="2"/>
          <w:sz w:val="21"/>
          <w:szCs w:val="21"/>
        </w:rPr>
        <w:t>。</w:t>
      </w:r>
      <w:r>
        <w:rPr>
          <w:rFonts w:hint="eastAsia" w:ascii="仿宋" w:hAnsi="仿宋" w:eastAsia="仿宋" w:cs="仿宋"/>
          <w:color w:val="auto"/>
          <w:kern w:val="2"/>
          <w:sz w:val="21"/>
          <w:szCs w:val="21"/>
        </w:rPr>
        <w:fldChar w:fldCharType="end"/>
      </w:r>
      <w:r>
        <w:rPr>
          <w:rFonts w:hint="eastAsia" w:ascii="仿宋" w:hAnsi="仿宋" w:eastAsia="仿宋" w:cs="仿宋"/>
          <w:color w:val="auto"/>
          <w:kern w:val="2"/>
          <w:sz w:val="21"/>
          <w:szCs w:val="21"/>
        </w:rPr>
        <w:t>竞争性</w:t>
      </w:r>
      <w:r>
        <w:rPr>
          <w:rFonts w:hint="eastAsia" w:ascii="仿宋" w:hAnsi="仿宋" w:eastAsia="仿宋" w:cs="仿宋"/>
          <w:color w:val="auto"/>
          <w:kern w:val="2"/>
          <w:sz w:val="21"/>
          <w:szCs w:val="21"/>
          <w:lang w:val="en-US" w:eastAsia="zh-CN"/>
        </w:rPr>
        <w:t>比选</w:t>
      </w:r>
      <w:r>
        <w:rPr>
          <w:rFonts w:hint="eastAsia" w:ascii="仿宋" w:hAnsi="仿宋" w:eastAsia="仿宋" w:cs="仿宋"/>
          <w:color w:val="auto"/>
          <w:kern w:val="2"/>
          <w:sz w:val="21"/>
          <w:szCs w:val="21"/>
        </w:rPr>
        <w:t>文件提供后不退，</w:t>
      </w:r>
      <w:r>
        <w:rPr>
          <w:rFonts w:hint="eastAsia" w:ascii="仿宋" w:hAnsi="仿宋" w:eastAsia="仿宋" w:cs="仿宋"/>
          <w:color w:val="auto"/>
          <w:kern w:val="2"/>
          <w:sz w:val="21"/>
          <w:szCs w:val="21"/>
          <w:lang w:val="en-US" w:eastAsia="zh-CN"/>
        </w:rPr>
        <w:t>比选</w:t>
      </w:r>
      <w:r>
        <w:rPr>
          <w:rFonts w:hint="eastAsia" w:ascii="仿宋" w:hAnsi="仿宋" w:eastAsia="仿宋" w:cs="仿宋"/>
          <w:color w:val="auto"/>
          <w:kern w:val="2"/>
          <w:sz w:val="21"/>
          <w:szCs w:val="21"/>
        </w:rPr>
        <w:t>资格不能转让。</w:t>
      </w:r>
    </w:p>
    <w:p w14:paraId="450BD06D">
      <w:pPr>
        <w:spacing w:line="360" w:lineRule="auto"/>
        <w:ind w:firstLine="420" w:firstLineChars="200"/>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二维码：</w:t>
      </w:r>
      <w:r>
        <w:rPr>
          <w:rFonts w:hint="eastAsia" w:ascii="仿宋" w:hAnsi="仿宋" w:eastAsia="仿宋" w:cs="仿宋"/>
          <w:color w:val="auto"/>
          <w:sz w:val="24"/>
          <w:szCs w:val="24"/>
        </w:rPr>
        <w:drawing>
          <wp:inline distT="0" distB="0" distL="114300" distR="114300">
            <wp:extent cx="1514475" cy="2066925"/>
            <wp:effectExtent l="0" t="0" r="9525" b="5715"/>
            <wp:docPr id="1" name="图片 2" descr="39408438de8f3dd3c1c537fced37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9408438de8f3dd3c1c537fced3714b"/>
                    <pic:cNvPicPr>
                      <a:picLocks noChangeAspect="1"/>
                    </pic:cNvPicPr>
                  </pic:nvPicPr>
                  <pic:blipFill>
                    <a:blip r:embed="rId16"/>
                    <a:stretch>
                      <a:fillRect/>
                    </a:stretch>
                  </pic:blipFill>
                  <pic:spPr>
                    <a:xfrm>
                      <a:off x="0" y="0"/>
                      <a:ext cx="1514475" cy="2066925"/>
                    </a:xfrm>
                    <a:prstGeom prst="rect">
                      <a:avLst/>
                    </a:prstGeom>
                    <a:noFill/>
                    <a:ln>
                      <a:noFill/>
                    </a:ln>
                  </pic:spPr>
                </pic:pic>
              </a:graphicData>
            </a:graphic>
          </wp:inline>
        </w:drawing>
      </w:r>
    </w:p>
    <w:p w14:paraId="07A7F604">
      <w:pPr>
        <w:spacing w:line="360" w:lineRule="auto"/>
        <w:ind w:firstLine="420" w:firstLineChars="200"/>
        <w:rPr>
          <w:rFonts w:hint="eastAsia" w:ascii="仿宋" w:hAnsi="仿宋" w:eastAsia="仿宋" w:cs="仿宋"/>
          <w:color w:val="auto"/>
          <w:kern w:val="2"/>
          <w:sz w:val="21"/>
          <w:szCs w:val="21"/>
        </w:rPr>
      </w:pPr>
    </w:p>
    <w:p w14:paraId="30B7AE42">
      <w:pPr>
        <w:spacing w:line="360" w:lineRule="auto"/>
        <w:ind w:firstLine="420" w:firstLineChars="200"/>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4.3在报名和比选文件提供期限内购买了比选文件的比选申请人，其报名及比选申请文件递交才被接收。</w:t>
      </w:r>
    </w:p>
    <w:p w14:paraId="6E38A326">
      <w:pPr>
        <w:keepNext w:val="0"/>
        <w:keepLines w:val="0"/>
        <w:pageBreakBefore w:val="0"/>
        <w:widowControl/>
        <w:kinsoku/>
        <w:wordWrap/>
        <w:overflowPunct/>
        <w:topLinePunct w:val="0"/>
        <w:autoSpaceDE/>
        <w:autoSpaceDN/>
        <w:bidi w:val="0"/>
        <w:adjustRightInd/>
        <w:snapToGrid w:val="0"/>
        <w:spacing w:before="157" w:beforeLines="50" w:line="360" w:lineRule="auto"/>
        <w:ind w:firstLine="315" w:firstLineChars="150"/>
        <w:textAlignment w:val="baseline"/>
        <w:outlineLvl w:val="1"/>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4.4比选文件售价：人民币500元/份，售后不退。</w:t>
      </w:r>
    </w:p>
    <w:p w14:paraId="33846C41">
      <w:pPr>
        <w:keepNext w:val="0"/>
        <w:keepLines w:val="0"/>
        <w:pageBreakBefore w:val="0"/>
        <w:widowControl/>
        <w:kinsoku/>
        <w:wordWrap/>
        <w:overflowPunct/>
        <w:topLinePunct w:val="0"/>
        <w:autoSpaceDE/>
        <w:autoSpaceDN/>
        <w:bidi w:val="0"/>
        <w:adjustRightInd/>
        <w:snapToGrid w:val="0"/>
        <w:spacing w:before="157" w:beforeLines="50" w:line="360" w:lineRule="auto"/>
        <w:ind w:firstLine="316" w:firstLineChars="150"/>
        <w:textAlignment w:val="baseline"/>
        <w:outlineLvl w:val="1"/>
        <w:rPr>
          <w:rStyle w:val="41"/>
          <w:rFonts w:hint="eastAsia" w:ascii="仿宋" w:hAnsi="仿宋" w:eastAsia="仿宋" w:cs="仿宋"/>
          <w:b/>
          <w:bCs/>
          <w:color w:val="auto"/>
          <w:szCs w:val="21"/>
          <w:highlight w:val="none"/>
        </w:rPr>
      </w:pPr>
      <w:r>
        <w:rPr>
          <w:rStyle w:val="41"/>
          <w:rFonts w:hint="eastAsia" w:ascii="仿宋" w:hAnsi="仿宋" w:eastAsia="仿宋" w:cs="仿宋"/>
          <w:b/>
          <w:bCs/>
          <w:color w:val="auto"/>
          <w:szCs w:val="21"/>
          <w:highlight w:val="none"/>
        </w:rPr>
        <w:t>五、投标保证金</w:t>
      </w:r>
      <w:bookmarkEnd w:id="0"/>
      <w:bookmarkEnd w:id="1"/>
    </w:p>
    <w:p w14:paraId="0FA5B762">
      <w:pPr>
        <w:snapToGrid w:val="0"/>
        <w:spacing w:before="0" w:beforeAutospacing="0" w:after="0" w:afterAutospacing="0" w:line="360" w:lineRule="auto"/>
        <w:ind w:firstLine="420" w:firstLineChars="200"/>
        <w:jc w:val="both"/>
        <w:textAlignment w:val="baseline"/>
        <w:outlineLvl w:val="2"/>
        <w:rPr>
          <w:rStyle w:val="41"/>
          <w:rFonts w:hint="eastAsia" w:ascii="仿宋" w:hAnsi="仿宋" w:eastAsia="仿宋" w:cs="仿宋"/>
          <w:b w:val="0"/>
          <w:i w:val="0"/>
          <w:caps w:val="0"/>
          <w:color w:val="auto"/>
          <w:spacing w:val="0"/>
          <w:w w:val="100"/>
          <w:kern w:val="2"/>
          <w:sz w:val="21"/>
          <w:szCs w:val="21"/>
          <w:highlight w:val="none"/>
          <w:lang w:val="en-US" w:eastAsia="zh-CN" w:bidi="ar-SA"/>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（一）保证金递交</w:t>
      </w:r>
    </w:p>
    <w:p w14:paraId="2264588A">
      <w:pPr>
        <w:snapToGrid w:val="0"/>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投标保证金金额：</w:t>
      </w:r>
      <w:r>
        <w:rPr>
          <w:rFonts w:hint="eastAsia" w:ascii="仿宋" w:hAnsi="仿宋" w:eastAsia="仿宋" w:cs="仿宋"/>
          <w:color w:val="auto"/>
          <w:kern w:val="0"/>
          <w:sz w:val="21"/>
          <w:szCs w:val="21"/>
          <w:highlight w:val="none"/>
          <w:lang w:val="en-US" w:eastAsia="zh-CN"/>
        </w:rPr>
        <w:t>10000.00</w:t>
      </w:r>
      <w:r>
        <w:rPr>
          <w:rFonts w:hint="eastAsia" w:ascii="仿宋" w:hAnsi="仿宋" w:eastAsia="仿宋" w:cs="仿宋"/>
          <w:color w:val="auto"/>
          <w:kern w:val="0"/>
          <w:sz w:val="21"/>
          <w:szCs w:val="21"/>
          <w:highlight w:val="none"/>
        </w:rPr>
        <w:t>元（大写：</w:t>
      </w:r>
      <w:r>
        <w:rPr>
          <w:rFonts w:hint="eastAsia" w:ascii="仿宋" w:hAnsi="仿宋" w:eastAsia="仿宋" w:cs="仿宋"/>
          <w:color w:val="auto"/>
          <w:kern w:val="0"/>
          <w:sz w:val="21"/>
          <w:szCs w:val="21"/>
          <w:highlight w:val="none"/>
          <w:lang w:val="en-US" w:eastAsia="zh-CN"/>
        </w:rPr>
        <w:t>壹万元整</w:t>
      </w:r>
      <w:r>
        <w:rPr>
          <w:rFonts w:hint="eastAsia" w:ascii="仿宋" w:hAnsi="仿宋" w:eastAsia="仿宋" w:cs="仿宋"/>
          <w:color w:val="auto"/>
          <w:kern w:val="0"/>
          <w:sz w:val="21"/>
          <w:szCs w:val="21"/>
          <w:highlight w:val="none"/>
        </w:rPr>
        <w:t>），投标人从企业的基本账户（开户行）在投标保证金到账截止前通过转账支票直接划付或以电汇方式直接划付至下面指定的投标保证金账户。不满足上述要求的投标保证金视为无效。投标人自行考虑汇入时间风险，如同城汇入、异地汇入、跨行汇入的时间要求。投标人必须在付款凭证备注栏中注明是“</w:t>
      </w:r>
      <w:r>
        <w:rPr>
          <w:rStyle w:val="41"/>
          <w:rFonts w:hint="eastAsia" w:ascii="仿宋" w:hAnsi="仿宋" w:eastAsia="仿宋" w:cs="仿宋"/>
          <w:color w:val="auto"/>
          <w:sz w:val="21"/>
          <w:szCs w:val="21"/>
          <w:highlight w:val="none"/>
          <w:u w:val="single"/>
          <w:lang w:eastAsia="zh-CN"/>
        </w:rPr>
        <w:t>昌州古城片区宋代天街场景设施搭建及安装</w:t>
      </w:r>
      <w:r>
        <w:rPr>
          <w:rFonts w:hint="eastAsia" w:ascii="仿宋" w:hAnsi="仿宋" w:eastAsia="仿宋" w:cs="仿宋"/>
          <w:color w:val="auto"/>
          <w:kern w:val="0"/>
          <w:sz w:val="21"/>
          <w:szCs w:val="21"/>
          <w:highlight w:val="none"/>
        </w:rPr>
        <w:t>”。项目名称可简写成：</w:t>
      </w:r>
      <w:r>
        <w:rPr>
          <w:rFonts w:hint="eastAsia" w:ascii="仿宋" w:hAnsi="仿宋" w:eastAsia="仿宋" w:cs="仿宋"/>
          <w:color w:val="auto"/>
          <w:kern w:val="0"/>
          <w:sz w:val="21"/>
          <w:szCs w:val="21"/>
          <w:highlight w:val="none"/>
          <w:u w:val="single"/>
          <w:lang w:val="en-US" w:eastAsia="zh-CN"/>
        </w:rPr>
        <w:t>宋代天街</w:t>
      </w:r>
      <w:r>
        <w:rPr>
          <w:rFonts w:hint="eastAsia" w:ascii="仿宋" w:hAnsi="仿宋" w:eastAsia="仿宋" w:cs="仿宋"/>
          <w:color w:val="auto"/>
          <w:kern w:val="0"/>
          <w:sz w:val="21"/>
          <w:szCs w:val="21"/>
          <w:highlight w:val="none"/>
        </w:rPr>
        <w:t xml:space="preserve">。 </w:t>
      </w:r>
    </w:p>
    <w:p w14:paraId="12FFCCBC">
      <w:pPr>
        <w:spacing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投标保证金账户: 重庆翊博项目管理有限公司</w:t>
      </w:r>
    </w:p>
    <w:p w14:paraId="3FCFD55E">
      <w:pPr>
        <w:spacing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银行名称:中国建设银行大足支行</w:t>
      </w:r>
    </w:p>
    <w:p w14:paraId="74785249">
      <w:pPr>
        <w:spacing w:line="40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银行账号:5005 0100 4341 0000 0924</w:t>
      </w:r>
    </w:p>
    <w:p w14:paraId="622FBB71">
      <w:pPr>
        <w:snapToGrid w:val="0"/>
        <w:spacing w:before="0" w:beforeAutospacing="0" w:after="0" w:afterAutospacing="0" w:line="440" w:lineRule="exact"/>
        <w:ind w:firstLine="420" w:firstLineChars="200"/>
        <w:jc w:val="both"/>
        <w:textAlignment w:val="baseline"/>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投标保证金到账截止时间：同投标报价截止时间。各投标人在银行转账（电汇）时，须充分考虑银行转账（电汇）的时间差风险，如同城转账、异地转账或汇款、跨行转账或电汇的时间要求。</w:t>
      </w:r>
    </w:p>
    <w:p w14:paraId="47173366">
      <w:pPr>
        <w:snapToGrid w:val="0"/>
        <w:spacing w:before="0" w:beforeAutospacing="0" w:after="0" w:afterAutospacing="0" w:line="440" w:lineRule="exact"/>
        <w:ind w:firstLine="420" w:firstLineChars="200"/>
        <w:jc w:val="both"/>
        <w:textAlignment w:val="baseline"/>
        <w:outlineLvl w:val="2"/>
        <w:rPr>
          <w:rStyle w:val="41"/>
          <w:rFonts w:hint="eastAsia" w:ascii="仿宋" w:hAnsi="仿宋" w:eastAsia="仿宋" w:cs="仿宋"/>
          <w:b w:val="0"/>
          <w:i w:val="0"/>
          <w:caps w:val="0"/>
          <w:color w:val="auto"/>
          <w:spacing w:val="0"/>
          <w:w w:val="100"/>
          <w:kern w:val="2"/>
          <w:sz w:val="21"/>
          <w:szCs w:val="21"/>
          <w:highlight w:val="none"/>
          <w:lang w:val="en-US" w:eastAsia="zh-CN" w:bidi="ar-SA"/>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（二）保证金退还方式</w:t>
      </w:r>
    </w:p>
    <w:p w14:paraId="29BD3BB6">
      <w:pPr>
        <w:snapToGrid w:val="0"/>
        <w:spacing w:before="0" w:beforeAutospacing="0" w:after="0" w:afterAutospacing="0" w:line="440" w:lineRule="exact"/>
        <w:ind w:firstLine="420" w:firstLineChars="200"/>
        <w:jc w:val="both"/>
        <w:textAlignment w:val="baseline"/>
        <w:rPr>
          <w:rStyle w:val="41"/>
          <w:rFonts w:hint="eastAsia" w:ascii="仿宋" w:hAnsi="仿宋" w:eastAsia="仿宋" w:cs="仿宋"/>
          <w:b w:val="0"/>
          <w:i w:val="0"/>
          <w:caps w:val="0"/>
          <w:color w:val="auto"/>
          <w:spacing w:val="0"/>
          <w:w w:val="100"/>
          <w:kern w:val="2"/>
          <w:sz w:val="21"/>
          <w:szCs w:val="21"/>
          <w:highlight w:val="none"/>
          <w:lang w:val="en-US" w:eastAsia="zh-CN" w:bidi="ar-SA"/>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1.未中标投标人的保证金，比选代理机构在</w:t>
      </w:r>
      <w:r>
        <w:rPr>
          <w:rFonts w:hint="eastAsia" w:ascii="仿宋" w:hAnsi="仿宋" w:eastAsia="仿宋" w:cs="仿宋"/>
          <w:color w:val="auto"/>
          <w:sz w:val="21"/>
          <w:szCs w:val="21"/>
          <w:highlight w:val="none"/>
        </w:rPr>
        <w:t>结果公示期结束后五个工作日</w:t>
      </w:r>
      <w:r>
        <w:rPr>
          <w:rFonts w:hint="eastAsia" w:ascii="仿宋" w:hAnsi="仿宋" w:eastAsia="仿宋" w:cs="仿宋"/>
          <w:color w:val="auto"/>
          <w:sz w:val="21"/>
          <w:szCs w:val="21"/>
          <w:highlight w:val="none"/>
          <w:lang w:val="en-US" w:eastAsia="zh-CN"/>
        </w:rPr>
        <w:t>内</w:t>
      </w:r>
      <w:r>
        <w:rPr>
          <w:rStyle w:val="41"/>
          <w:rFonts w:hint="eastAsia" w:ascii="仿宋" w:hAnsi="仿宋" w:eastAsia="仿宋" w:cs="仿宋"/>
          <w:b w:val="0"/>
          <w:i w:val="0"/>
          <w:caps w:val="0"/>
          <w:color w:val="auto"/>
          <w:spacing w:val="0"/>
          <w:w w:val="100"/>
          <w:kern w:val="2"/>
          <w:sz w:val="21"/>
          <w:szCs w:val="21"/>
          <w:highlight w:val="none"/>
          <w:lang w:val="en-US" w:eastAsia="zh-CN" w:bidi="ar-SA"/>
        </w:rPr>
        <w:t>退还。</w:t>
      </w:r>
    </w:p>
    <w:p w14:paraId="521CC39B">
      <w:pPr>
        <w:snapToGrid w:val="0"/>
        <w:spacing w:line="440" w:lineRule="exact"/>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2.中标人的保证金，在中标人与比选人签订合同后退还。</w:t>
      </w:r>
    </w:p>
    <w:p w14:paraId="73727FBC">
      <w:pPr>
        <w:pStyle w:val="2"/>
        <w:spacing w:before="120" w:beforeLines="50"/>
        <w:outlineLvl w:val="1"/>
        <w:rPr>
          <w:rFonts w:hint="eastAsia" w:ascii="仿宋" w:hAnsi="仿宋" w:eastAsia="仿宋" w:cs="仿宋"/>
          <w:color w:val="auto"/>
          <w:highlight w:val="none"/>
        </w:rPr>
      </w:pPr>
      <w:r>
        <w:rPr>
          <w:rStyle w:val="41"/>
          <w:rFonts w:hint="eastAsia" w:ascii="仿宋" w:hAnsi="仿宋" w:eastAsia="仿宋" w:cs="仿宋"/>
          <w:b/>
          <w:bCs/>
          <w:color w:val="auto"/>
          <w:szCs w:val="21"/>
          <w:highlight w:val="none"/>
        </w:rPr>
        <w:t>六、其他有关规定</w:t>
      </w:r>
    </w:p>
    <w:p w14:paraId="505F7F8E">
      <w:pPr>
        <w:snapToGrid w:val="0"/>
        <w:spacing w:line="360" w:lineRule="auto"/>
        <w:ind w:firstLine="315" w:firstLineChars="15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（一）单位负责人为同一人或者存在直接控股、管理关系的不同竞标人，不得参加同一合同项（分包）下的</w:t>
      </w:r>
      <w:r>
        <w:rPr>
          <w:rStyle w:val="41"/>
          <w:rFonts w:hint="eastAsia" w:ascii="仿宋" w:hAnsi="仿宋" w:eastAsia="仿宋" w:cs="仿宋"/>
          <w:b w:val="0"/>
          <w:i w:val="0"/>
          <w:caps w:val="0"/>
          <w:color w:val="auto"/>
          <w:spacing w:val="0"/>
          <w:w w:val="100"/>
          <w:kern w:val="2"/>
          <w:sz w:val="21"/>
          <w:szCs w:val="21"/>
          <w:highlight w:val="none"/>
          <w:lang w:val="en-US" w:eastAsia="zh-CN" w:bidi="ar-SA"/>
        </w:rPr>
        <w:t>比选</w:t>
      </w:r>
      <w:r>
        <w:rPr>
          <w:rStyle w:val="41"/>
          <w:rFonts w:hint="eastAsia" w:ascii="仿宋" w:hAnsi="仿宋" w:eastAsia="仿宋" w:cs="仿宋"/>
          <w:color w:val="auto"/>
          <w:szCs w:val="21"/>
          <w:highlight w:val="none"/>
        </w:rPr>
        <w:t>活动，否则均为响应无效。</w:t>
      </w:r>
    </w:p>
    <w:p w14:paraId="4CB8D1AC">
      <w:pPr>
        <w:snapToGrid w:val="0"/>
        <w:spacing w:line="360" w:lineRule="auto"/>
        <w:ind w:firstLine="315" w:firstLineChars="15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（二）为</w:t>
      </w:r>
      <w:r>
        <w:rPr>
          <w:rStyle w:val="41"/>
          <w:rFonts w:hint="eastAsia" w:ascii="仿宋" w:hAnsi="仿宋" w:eastAsia="仿宋" w:cs="仿宋"/>
          <w:b w:val="0"/>
          <w:i w:val="0"/>
          <w:caps w:val="0"/>
          <w:color w:val="auto"/>
          <w:spacing w:val="0"/>
          <w:w w:val="100"/>
          <w:kern w:val="2"/>
          <w:sz w:val="21"/>
          <w:szCs w:val="21"/>
          <w:highlight w:val="none"/>
          <w:lang w:val="en-US" w:eastAsia="zh-CN" w:bidi="ar-SA"/>
        </w:rPr>
        <w:t>比选</w:t>
      </w:r>
      <w:r>
        <w:rPr>
          <w:rStyle w:val="41"/>
          <w:rFonts w:hint="eastAsia" w:ascii="仿宋" w:hAnsi="仿宋" w:eastAsia="仿宋" w:cs="仿宋"/>
          <w:color w:val="auto"/>
          <w:szCs w:val="21"/>
          <w:highlight w:val="none"/>
        </w:rPr>
        <w:t>项目提供整体设计、规范编制或者项目管理、监理、检测等服务的竞标人，不得再参加该</w:t>
      </w:r>
      <w:r>
        <w:rPr>
          <w:rStyle w:val="41"/>
          <w:rFonts w:hint="eastAsia" w:ascii="仿宋" w:hAnsi="仿宋" w:eastAsia="仿宋" w:cs="仿宋"/>
          <w:b w:val="0"/>
          <w:i w:val="0"/>
          <w:caps w:val="0"/>
          <w:color w:val="auto"/>
          <w:spacing w:val="0"/>
          <w:w w:val="100"/>
          <w:kern w:val="2"/>
          <w:sz w:val="21"/>
          <w:szCs w:val="21"/>
          <w:highlight w:val="none"/>
          <w:lang w:val="en-US" w:eastAsia="zh-CN" w:bidi="ar-SA"/>
        </w:rPr>
        <w:t>比选</w:t>
      </w:r>
      <w:r>
        <w:rPr>
          <w:rStyle w:val="41"/>
          <w:rFonts w:hint="eastAsia" w:ascii="仿宋" w:hAnsi="仿宋" w:eastAsia="仿宋" w:cs="仿宋"/>
          <w:color w:val="auto"/>
          <w:szCs w:val="21"/>
          <w:highlight w:val="none"/>
        </w:rPr>
        <w:t>项目的其他</w:t>
      </w:r>
      <w:r>
        <w:rPr>
          <w:rStyle w:val="41"/>
          <w:rFonts w:hint="eastAsia" w:ascii="仿宋" w:hAnsi="仿宋" w:eastAsia="仿宋" w:cs="仿宋"/>
          <w:color w:val="auto"/>
          <w:szCs w:val="21"/>
          <w:highlight w:val="none"/>
          <w:lang w:val="en-US" w:eastAsia="zh-CN"/>
        </w:rPr>
        <w:t>比选</w:t>
      </w:r>
      <w:r>
        <w:rPr>
          <w:rStyle w:val="41"/>
          <w:rFonts w:hint="eastAsia" w:ascii="仿宋" w:hAnsi="仿宋" w:eastAsia="仿宋" w:cs="仿宋"/>
          <w:color w:val="auto"/>
          <w:szCs w:val="21"/>
          <w:highlight w:val="none"/>
        </w:rPr>
        <w:t>活动。</w:t>
      </w:r>
    </w:p>
    <w:p w14:paraId="319A2441">
      <w:pPr>
        <w:snapToGrid w:val="0"/>
        <w:spacing w:line="360" w:lineRule="auto"/>
        <w:ind w:firstLine="315" w:firstLineChars="15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w:t>
      </w:r>
      <w:r>
        <w:rPr>
          <w:rStyle w:val="41"/>
          <w:rFonts w:hint="eastAsia" w:ascii="仿宋" w:hAnsi="仿宋" w:eastAsia="仿宋" w:cs="仿宋"/>
          <w:color w:val="auto"/>
          <w:szCs w:val="21"/>
          <w:highlight w:val="none"/>
          <w:lang w:val="en-US" w:eastAsia="zh-CN"/>
        </w:rPr>
        <w:t>三</w:t>
      </w:r>
      <w:r>
        <w:rPr>
          <w:rStyle w:val="41"/>
          <w:rFonts w:hint="eastAsia" w:ascii="仿宋" w:hAnsi="仿宋" w:eastAsia="仿宋" w:cs="仿宋"/>
          <w:color w:val="auto"/>
          <w:szCs w:val="21"/>
          <w:highlight w:val="none"/>
        </w:rPr>
        <w:t>）本项目的补遗文件（如果有）一律在</w:t>
      </w:r>
      <w:r>
        <w:rPr>
          <w:rFonts w:hint="eastAsia" w:ascii="仿宋" w:hAnsi="仿宋" w:eastAsia="仿宋" w:cs="仿宋"/>
          <w:color w:val="auto"/>
          <w:szCs w:val="28"/>
          <w:highlight w:val="none"/>
        </w:rPr>
        <w:t>“行采家”（https://www.gec123.com）</w:t>
      </w:r>
      <w:r>
        <w:rPr>
          <w:rFonts w:hint="eastAsia" w:ascii="仿宋" w:hAnsi="仿宋" w:eastAsia="仿宋" w:cs="仿宋"/>
          <w:color w:val="auto"/>
          <w:szCs w:val="28"/>
          <w:highlight w:val="none"/>
          <w:lang w:val="en-US" w:eastAsia="zh-CN"/>
        </w:rPr>
        <w:t>网上</w:t>
      </w:r>
      <w:r>
        <w:rPr>
          <w:rStyle w:val="41"/>
          <w:rFonts w:hint="eastAsia" w:ascii="仿宋" w:hAnsi="仿宋" w:eastAsia="仿宋" w:cs="仿宋"/>
          <w:color w:val="auto"/>
          <w:szCs w:val="21"/>
          <w:highlight w:val="none"/>
        </w:rPr>
        <w:t>发布，请各竞标人注意下载；无论竞标人下载与否，均视同竞标人已知晓本项目补遗文件（如果有）的内容。</w:t>
      </w:r>
    </w:p>
    <w:p w14:paraId="2782821F">
      <w:pPr>
        <w:snapToGrid w:val="0"/>
        <w:spacing w:line="360" w:lineRule="auto"/>
        <w:ind w:firstLine="315" w:firstLineChars="15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w:t>
      </w:r>
      <w:r>
        <w:rPr>
          <w:rStyle w:val="41"/>
          <w:rFonts w:hint="eastAsia" w:ascii="仿宋" w:hAnsi="仿宋" w:eastAsia="仿宋" w:cs="仿宋"/>
          <w:color w:val="auto"/>
          <w:szCs w:val="21"/>
          <w:highlight w:val="none"/>
          <w:lang w:val="en-US" w:eastAsia="zh-CN"/>
        </w:rPr>
        <w:t>四</w:t>
      </w:r>
      <w:r>
        <w:rPr>
          <w:rStyle w:val="41"/>
          <w:rFonts w:hint="eastAsia" w:ascii="仿宋" w:hAnsi="仿宋" w:eastAsia="仿宋" w:cs="仿宋"/>
          <w:color w:val="auto"/>
          <w:szCs w:val="21"/>
          <w:highlight w:val="none"/>
        </w:rPr>
        <w:t>）竞争性比选费用：无论比选结果如何，竞标人参与本项目比选的所有费用均应由竞标人自行承担。</w:t>
      </w:r>
    </w:p>
    <w:p w14:paraId="0053052B">
      <w:pPr>
        <w:snapToGrid w:val="0"/>
        <w:spacing w:line="360" w:lineRule="auto"/>
        <w:ind w:firstLine="315" w:firstLineChars="15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w:t>
      </w:r>
      <w:r>
        <w:rPr>
          <w:rStyle w:val="41"/>
          <w:rFonts w:hint="eastAsia" w:ascii="仿宋" w:hAnsi="仿宋" w:eastAsia="仿宋" w:cs="仿宋"/>
          <w:color w:val="auto"/>
          <w:szCs w:val="21"/>
          <w:highlight w:val="none"/>
          <w:lang w:val="en-US" w:eastAsia="zh-CN"/>
        </w:rPr>
        <w:t>五</w:t>
      </w:r>
      <w:r>
        <w:rPr>
          <w:rStyle w:val="41"/>
          <w:rFonts w:hint="eastAsia" w:ascii="仿宋" w:hAnsi="仿宋" w:eastAsia="仿宋" w:cs="仿宋"/>
          <w:color w:val="auto"/>
          <w:szCs w:val="21"/>
          <w:highlight w:val="none"/>
        </w:rPr>
        <w:t>）本项目不接受联合体参与比选。</w:t>
      </w:r>
    </w:p>
    <w:p w14:paraId="03F0E19C">
      <w:pPr>
        <w:snapToGrid w:val="0"/>
        <w:spacing w:line="360" w:lineRule="auto"/>
        <w:ind w:firstLine="315" w:firstLineChars="150"/>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rPr>
        <w:t>（</w:t>
      </w:r>
      <w:r>
        <w:rPr>
          <w:rStyle w:val="41"/>
          <w:rFonts w:hint="eastAsia" w:ascii="仿宋" w:hAnsi="仿宋" w:eastAsia="仿宋" w:cs="仿宋"/>
          <w:color w:val="auto"/>
          <w:szCs w:val="21"/>
          <w:highlight w:val="none"/>
          <w:lang w:val="en-US" w:eastAsia="zh-CN"/>
        </w:rPr>
        <w:t>六</w:t>
      </w:r>
      <w:r>
        <w:rPr>
          <w:rStyle w:val="41"/>
          <w:rFonts w:hint="eastAsia" w:ascii="仿宋" w:hAnsi="仿宋" w:eastAsia="仿宋" w:cs="仿宋"/>
          <w:color w:val="auto"/>
          <w:szCs w:val="21"/>
          <w:highlight w:val="none"/>
        </w:rPr>
        <w:t>）本项目不接受合同分包</w:t>
      </w:r>
      <w:r>
        <w:rPr>
          <w:rStyle w:val="41"/>
          <w:rFonts w:hint="eastAsia" w:ascii="仿宋" w:hAnsi="仿宋" w:eastAsia="仿宋" w:cs="仿宋"/>
          <w:color w:val="auto"/>
          <w:szCs w:val="21"/>
          <w:highlight w:val="none"/>
          <w:lang w:eastAsia="zh-CN"/>
        </w:rPr>
        <w:t>、</w:t>
      </w:r>
      <w:r>
        <w:rPr>
          <w:rStyle w:val="41"/>
          <w:rFonts w:hint="eastAsia" w:ascii="仿宋" w:hAnsi="仿宋" w:eastAsia="仿宋" w:cs="仿宋"/>
          <w:color w:val="auto"/>
          <w:szCs w:val="21"/>
          <w:highlight w:val="none"/>
          <w:lang w:val="en-US" w:eastAsia="zh-CN"/>
        </w:rPr>
        <w:t>转包或挂靠。</w:t>
      </w:r>
    </w:p>
    <w:p w14:paraId="3EC1130E">
      <w:pPr>
        <w:pStyle w:val="36"/>
        <w:keepNext/>
        <w:keepLines/>
        <w:pageBreakBefore w:val="0"/>
        <w:widowControl/>
        <w:kinsoku/>
        <w:wordWrap/>
        <w:overflowPunct/>
        <w:topLinePunct w:val="0"/>
        <w:autoSpaceDE/>
        <w:autoSpaceDN/>
        <w:bidi w:val="0"/>
        <w:adjustRightInd/>
        <w:snapToGrid w:val="0"/>
        <w:spacing w:before="157" w:beforeLines="50" w:after="0" w:line="360" w:lineRule="auto"/>
        <w:textAlignment w:val="baseline"/>
        <w:outlineLvl w:val="1"/>
        <w:rPr>
          <w:rStyle w:val="41"/>
          <w:rFonts w:hint="eastAsia" w:ascii="仿宋" w:hAnsi="仿宋" w:eastAsia="仿宋" w:cs="仿宋"/>
          <w:color w:val="auto"/>
          <w:sz w:val="21"/>
          <w:szCs w:val="21"/>
          <w:highlight w:val="none"/>
        </w:rPr>
      </w:pPr>
      <w:r>
        <w:rPr>
          <w:rStyle w:val="41"/>
          <w:rFonts w:hint="eastAsia" w:ascii="仿宋" w:hAnsi="仿宋" w:eastAsia="仿宋" w:cs="仿宋"/>
          <w:color w:val="auto"/>
          <w:sz w:val="21"/>
          <w:szCs w:val="21"/>
          <w:highlight w:val="none"/>
          <w:lang w:eastAsia="zh-CN"/>
        </w:rPr>
        <w:t>七</w:t>
      </w:r>
      <w:r>
        <w:rPr>
          <w:rStyle w:val="41"/>
          <w:rFonts w:hint="eastAsia" w:ascii="仿宋" w:hAnsi="仿宋" w:eastAsia="仿宋" w:cs="仿宋"/>
          <w:color w:val="auto"/>
          <w:sz w:val="21"/>
          <w:szCs w:val="21"/>
          <w:highlight w:val="none"/>
        </w:rPr>
        <w:t>、联系方式</w:t>
      </w:r>
    </w:p>
    <w:p w14:paraId="7044C923">
      <w:pPr>
        <w:snapToGrid w:val="0"/>
        <w:spacing w:before="0" w:beforeAutospacing="0" w:after="0" w:afterAutospacing="0" w:line="360" w:lineRule="auto"/>
        <w:ind w:firstLine="420" w:firstLineChars="200"/>
        <w:jc w:val="both"/>
        <w:textAlignment w:val="baseline"/>
        <w:outlineLvl w:val="2"/>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color w:val="auto"/>
          <w:kern w:val="0"/>
          <w:szCs w:val="21"/>
          <w:highlight w:val="none"/>
        </w:rPr>
        <w:t>（一）比选人：</w:t>
      </w:r>
      <w:r>
        <w:rPr>
          <w:rStyle w:val="41"/>
          <w:rFonts w:hint="eastAsia" w:ascii="仿宋" w:hAnsi="仿宋" w:eastAsia="仿宋" w:cs="仿宋"/>
          <w:b w:val="0"/>
          <w:i w:val="0"/>
          <w:caps w:val="0"/>
          <w:color w:val="auto"/>
          <w:spacing w:val="0"/>
          <w:w w:val="100"/>
          <w:kern w:val="0"/>
          <w:sz w:val="21"/>
          <w:szCs w:val="21"/>
          <w:highlight w:val="none"/>
          <w:lang w:val="en-US" w:eastAsia="zh-CN" w:bidi="ar-SA"/>
        </w:rPr>
        <w:t>重庆市大足区足盛投资有限公司</w:t>
      </w:r>
    </w:p>
    <w:p w14:paraId="0A7B0E1C">
      <w:pPr>
        <w:snapToGrid w:val="0"/>
        <w:spacing w:before="0" w:beforeAutospacing="0" w:after="0" w:afterAutospacing="0" w:line="360" w:lineRule="auto"/>
        <w:ind w:firstLine="1050" w:firstLineChars="500"/>
        <w:jc w:val="both"/>
        <w:textAlignment w:val="baseline"/>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联系人：李老师</w:t>
      </w:r>
    </w:p>
    <w:p w14:paraId="67E99CCD">
      <w:pPr>
        <w:snapToGrid w:val="0"/>
        <w:spacing w:before="0" w:beforeAutospacing="0" w:after="0" w:afterAutospacing="0" w:line="360" w:lineRule="auto"/>
        <w:ind w:firstLine="1050" w:firstLineChars="500"/>
        <w:jc w:val="both"/>
        <w:textAlignment w:val="baseline"/>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电  话：15123040300</w:t>
      </w:r>
    </w:p>
    <w:p w14:paraId="1FD1955D">
      <w:pPr>
        <w:snapToGrid w:val="0"/>
        <w:spacing w:line="360" w:lineRule="auto"/>
        <w:ind w:firstLine="1050" w:firstLineChars="500"/>
        <w:rPr>
          <w:rStyle w:val="41"/>
          <w:rFonts w:hint="eastAsia" w:ascii="仿宋" w:hAnsi="仿宋" w:eastAsia="仿宋" w:cs="仿宋"/>
          <w:color w:val="auto"/>
          <w:szCs w:val="21"/>
          <w:highlight w:val="none"/>
          <w:lang w:eastAsia="zh-CN"/>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地  址：</w:t>
      </w:r>
      <w:r>
        <w:rPr>
          <w:rStyle w:val="41"/>
          <w:rFonts w:hint="eastAsia" w:ascii="仿宋" w:hAnsi="仿宋" w:eastAsia="仿宋" w:cs="仿宋"/>
          <w:color w:val="auto"/>
          <w:kern w:val="0"/>
          <w:sz w:val="21"/>
          <w:szCs w:val="21"/>
          <w:highlight w:val="none"/>
          <w:lang w:eastAsia="zh-CN"/>
        </w:rPr>
        <w:t>重庆市大足区广电大厦</w:t>
      </w:r>
      <w:r>
        <w:rPr>
          <w:rStyle w:val="41"/>
          <w:rFonts w:hint="eastAsia" w:ascii="仿宋" w:hAnsi="仿宋" w:eastAsia="仿宋" w:cs="仿宋"/>
          <w:color w:val="auto"/>
          <w:kern w:val="0"/>
          <w:sz w:val="21"/>
          <w:szCs w:val="21"/>
          <w:highlight w:val="none"/>
          <w:lang w:val="en-US" w:eastAsia="zh-CN"/>
        </w:rPr>
        <w:t>21</w:t>
      </w:r>
      <w:r>
        <w:rPr>
          <w:rStyle w:val="41"/>
          <w:rFonts w:hint="eastAsia" w:ascii="仿宋" w:hAnsi="仿宋" w:eastAsia="仿宋" w:cs="仿宋"/>
          <w:color w:val="auto"/>
          <w:kern w:val="0"/>
          <w:sz w:val="21"/>
          <w:szCs w:val="21"/>
          <w:highlight w:val="none"/>
          <w:lang w:eastAsia="zh-CN"/>
        </w:rPr>
        <w:t>楼</w:t>
      </w:r>
    </w:p>
    <w:p w14:paraId="2C292FAE">
      <w:pPr>
        <w:snapToGrid w:val="0"/>
        <w:spacing w:line="360" w:lineRule="auto"/>
        <w:ind w:firstLine="420" w:firstLineChars="200"/>
        <w:rPr>
          <w:rStyle w:val="41"/>
          <w:rFonts w:hint="eastAsia" w:ascii="仿宋" w:hAnsi="仿宋" w:eastAsia="仿宋" w:cs="仿宋"/>
          <w:color w:val="auto"/>
          <w:szCs w:val="21"/>
          <w:highlight w:val="none"/>
        </w:rPr>
      </w:pPr>
    </w:p>
    <w:p w14:paraId="3F7667D7">
      <w:pPr>
        <w:snapToGrid w:val="0"/>
        <w:spacing w:before="0" w:beforeAutospacing="0" w:after="0" w:afterAutospacing="0" w:line="360" w:lineRule="auto"/>
        <w:ind w:firstLine="420" w:firstLineChars="200"/>
        <w:jc w:val="both"/>
        <w:textAlignment w:val="baseline"/>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color w:val="auto"/>
          <w:szCs w:val="21"/>
          <w:highlight w:val="none"/>
        </w:rPr>
        <w:t>（</w:t>
      </w:r>
      <w:r>
        <w:rPr>
          <w:rStyle w:val="41"/>
          <w:rFonts w:hint="eastAsia" w:ascii="仿宋" w:hAnsi="仿宋" w:eastAsia="仿宋" w:cs="仿宋"/>
          <w:b w:val="0"/>
          <w:i w:val="0"/>
          <w:caps w:val="0"/>
          <w:color w:val="auto"/>
          <w:spacing w:val="0"/>
          <w:w w:val="100"/>
          <w:kern w:val="0"/>
          <w:sz w:val="21"/>
          <w:szCs w:val="21"/>
          <w:highlight w:val="none"/>
          <w:lang w:val="en-US" w:eastAsia="zh-CN" w:bidi="ar-SA"/>
        </w:rPr>
        <w:t>二）比选代理机构：重庆翊博项目管理有限公司</w:t>
      </w:r>
    </w:p>
    <w:p w14:paraId="2E354A76">
      <w:pPr>
        <w:snapToGrid w:val="0"/>
        <w:spacing w:before="0" w:beforeAutospacing="0" w:after="0" w:afterAutospacing="0" w:line="360" w:lineRule="auto"/>
        <w:ind w:firstLine="1050" w:firstLineChars="500"/>
        <w:jc w:val="both"/>
        <w:textAlignment w:val="baseline"/>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地  址：重庆市大足区棠香街道棠凤路409号2-12</w:t>
      </w:r>
    </w:p>
    <w:p w14:paraId="5EAFAAE8">
      <w:pPr>
        <w:snapToGrid w:val="0"/>
        <w:spacing w:before="0" w:beforeAutospacing="0" w:after="0" w:afterAutospacing="0" w:line="360" w:lineRule="auto"/>
        <w:ind w:firstLine="1050" w:firstLineChars="500"/>
        <w:jc w:val="both"/>
        <w:textAlignment w:val="baseline"/>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 xml:space="preserve">联系人：雷老师 </w:t>
      </w:r>
    </w:p>
    <w:p w14:paraId="32B35D83">
      <w:pPr>
        <w:snapToGrid w:val="0"/>
        <w:spacing w:before="0" w:beforeAutospacing="0" w:after="0" w:afterAutospacing="0" w:line="360" w:lineRule="auto"/>
        <w:ind w:firstLine="1050" w:firstLineChars="500"/>
        <w:jc w:val="both"/>
        <w:textAlignment w:val="baseline"/>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电  话：19946872240</w:t>
      </w:r>
    </w:p>
    <w:p w14:paraId="0C469BA7">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738BD3A3">
      <w:pPr>
        <w:pStyle w:val="17"/>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619275DB">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27B3BECC">
      <w:pPr>
        <w:pStyle w:val="17"/>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4DFE03A0">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4286D747">
      <w:pPr>
        <w:pStyle w:val="17"/>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1237D067">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44B13763">
      <w:pPr>
        <w:pStyle w:val="18"/>
        <w:rPr>
          <w:rFonts w:hint="eastAsia"/>
          <w:lang w:val="en-US" w:eastAsia="zh-CN"/>
        </w:rPr>
      </w:pPr>
    </w:p>
    <w:p w14:paraId="778C95EA">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36C126BB">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27C2EDF4">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73CA1F56">
      <w:pPr>
        <w:rPr>
          <w:rStyle w:val="41"/>
          <w:rFonts w:hint="eastAsia" w:ascii="仿宋" w:hAnsi="仿宋" w:eastAsia="仿宋" w:cs="仿宋"/>
          <w:b w:val="0"/>
          <w:i w:val="0"/>
          <w:caps w:val="0"/>
          <w:color w:val="auto"/>
          <w:spacing w:val="0"/>
          <w:w w:val="100"/>
          <w:kern w:val="2"/>
          <w:sz w:val="21"/>
          <w:szCs w:val="21"/>
          <w:highlight w:val="none"/>
          <w:lang w:val="en-US" w:eastAsia="zh-CN" w:bidi="ar-SA"/>
        </w:rPr>
      </w:pPr>
    </w:p>
    <w:p w14:paraId="6F63E469">
      <w:pPr>
        <w:pStyle w:val="37"/>
        <w:snapToGrid w:val="0"/>
        <w:spacing w:before="156" w:after="156" w:line="360" w:lineRule="auto"/>
        <w:jc w:val="center"/>
        <w:outlineLvl w:val="0"/>
        <w:rPr>
          <w:rStyle w:val="41"/>
          <w:rFonts w:hint="eastAsia" w:ascii="仿宋" w:hAnsi="仿宋" w:eastAsia="仿宋" w:cs="仿宋"/>
          <w:color w:val="auto"/>
          <w:sz w:val="36"/>
          <w:szCs w:val="36"/>
          <w:highlight w:val="none"/>
        </w:rPr>
      </w:pPr>
      <w:r>
        <w:rPr>
          <w:rStyle w:val="41"/>
          <w:rFonts w:hint="eastAsia" w:ascii="仿宋" w:hAnsi="仿宋" w:eastAsia="仿宋" w:cs="仿宋"/>
          <w:color w:val="auto"/>
          <w:sz w:val="36"/>
          <w:szCs w:val="36"/>
          <w:highlight w:val="none"/>
        </w:rPr>
        <w:t>第二章  投标人须知</w:t>
      </w:r>
    </w:p>
    <w:p w14:paraId="2FFAC7D4">
      <w:pPr>
        <w:pStyle w:val="38"/>
        <w:snapToGrid w:val="0"/>
        <w:spacing w:before="156" w:after="156" w:line="360" w:lineRule="auto"/>
        <w:rPr>
          <w:rStyle w:val="41"/>
          <w:rFonts w:hint="eastAsia" w:ascii="仿宋" w:hAnsi="仿宋" w:eastAsia="仿宋" w:cs="仿宋"/>
          <w:color w:val="auto"/>
          <w:sz w:val="21"/>
          <w:szCs w:val="32"/>
          <w:highlight w:val="none"/>
        </w:rPr>
      </w:pPr>
      <w:r>
        <w:rPr>
          <w:rStyle w:val="41"/>
          <w:rFonts w:hint="eastAsia" w:ascii="仿宋" w:hAnsi="仿宋" w:eastAsia="仿宋" w:cs="仿宋"/>
          <w:color w:val="auto"/>
          <w:sz w:val="21"/>
          <w:szCs w:val="32"/>
          <w:highlight w:val="none"/>
        </w:rPr>
        <w:t>投标人须知前附表</w:t>
      </w:r>
    </w:p>
    <w:tbl>
      <w:tblPr>
        <w:tblStyle w:val="19"/>
        <w:tblW w:w="10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512"/>
        <w:gridCol w:w="7558"/>
      </w:tblGrid>
      <w:tr w14:paraId="3D7BF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blHeader/>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500E44E8">
            <w:pPr>
              <w:snapToGrid w:val="0"/>
              <w:spacing w:line="360" w:lineRule="auto"/>
              <w:jc w:val="center"/>
              <w:rPr>
                <w:rStyle w:val="41"/>
                <w:rFonts w:hint="eastAsia" w:ascii="仿宋" w:hAnsi="仿宋" w:eastAsia="仿宋" w:cs="仿宋"/>
                <w:b/>
                <w:color w:val="auto"/>
                <w:szCs w:val="21"/>
                <w:highlight w:val="none"/>
              </w:rPr>
            </w:pPr>
            <w:r>
              <w:rPr>
                <w:rStyle w:val="41"/>
                <w:rFonts w:hint="eastAsia" w:ascii="仿宋" w:hAnsi="仿宋" w:eastAsia="仿宋" w:cs="仿宋"/>
                <w:b/>
                <w:color w:val="auto"/>
                <w:szCs w:val="21"/>
                <w:highlight w:val="none"/>
              </w:rPr>
              <w:t>条款号</w:t>
            </w:r>
          </w:p>
        </w:tc>
        <w:tc>
          <w:tcPr>
            <w:tcW w:w="1512" w:type="dxa"/>
            <w:tcBorders>
              <w:top w:val="single" w:color="000000" w:sz="4" w:space="0"/>
              <w:left w:val="single" w:color="000000" w:sz="4" w:space="0"/>
              <w:bottom w:val="single" w:color="000000" w:sz="4" w:space="0"/>
              <w:right w:val="single" w:color="000000" w:sz="4" w:space="0"/>
            </w:tcBorders>
            <w:vAlign w:val="center"/>
          </w:tcPr>
          <w:p w14:paraId="56844863">
            <w:pPr>
              <w:snapToGrid w:val="0"/>
              <w:spacing w:line="360" w:lineRule="auto"/>
              <w:jc w:val="center"/>
              <w:rPr>
                <w:rStyle w:val="41"/>
                <w:rFonts w:hint="eastAsia" w:ascii="仿宋" w:hAnsi="仿宋" w:eastAsia="仿宋" w:cs="仿宋"/>
                <w:b/>
                <w:color w:val="auto"/>
                <w:szCs w:val="21"/>
                <w:highlight w:val="none"/>
              </w:rPr>
            </w:pPr>
            <w:r>
              <w:rPr>
                <w:rStyle w:val="41"/>
                <w:rFonts w:hint="eastAsia" w:ascii="仿宋" w:hAnsi="仿宋" w:eastAsia="仿宋" w:cs="仿宋"/>
                <w:b/>
                <w:color w:val="auto"/>
                <w:szCs w:val="21"/>
                <w:highlight w:val="none"/>
              </w:rPr>
              <w:t>条 款 名 称</w:t>
            </w:r>
          </w:p>
        </w:tc>
        <w:tc>
          <w:tcPr>
            <w:tcW w:w="7558" w:type="dxa"/>
            <w:tcBorders>
              <w:top w:val="single" w:color="000000" w:sz="4" w:space="0"/>
              <w:left w:val="single" w:color="000000" w:sz="4" w:space="0"/>
              <w:bottom w:val="single" w:color="000000" w:sz="4" w:space="0"/>
              <w:right w:val="single" w:color="000000" w:sz="4" w:space="0"/>
            </w:tcBorders>
            <w:vAlign w:val="center"/>
          </w:tcPr>
          <w:p w14:paraId="4FF22B37">
            <w:pPr>
              <w:snapToGrid w:val="0"/>
              <w:spacing w:line="360" w:lineRule="auto"/>
              <w:jc w:val="center"/>
              <w:rPr>
                <w:rStyle w:val="41"/>
                <w:rFonts w:hint="eastAsia" w:ascii="仿宋" w:hAnsi="仿宋" w:eastAsia="仿宋" w:cs="仿宋"/>
                <w:b/>
                <w:color w:val="auto"/>
                <w:szCs w:val="21"/>
                <w:highlight w:val="none"/>
              </w:rPr>
            </w:pPr>
            <w:r>
              <w:rPr>
                <w:rStyle w:val="41"/>
                <w:rFonts w:hint="eastAsia" w:ascii="仿宋" w:hAnsi="仿宋" w:eastAsia="仿宋" w:cs="仿宋"/>
                <w:b/>
                <w:color w:val="auto"/>
                <w:szCs w:val="21"/>
                <w:highlight w:val="none"/>
              </w:rPr>
              <w:t>编 列 内 容</w:t>
            </w:r>
          </w:p>
        </w:tc>
      </w:tr>
      <w:tr w14:paraId="0E4A7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1EBA58F6">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1.1.</w:t>
            </w:r>
            <w:r>
              <w:rPr>
                <w:rStyle w:val="41"/>
                <w:rFonts w:hint="eastAsia" w:ascii="仿宋" w:hAnsi="仿宋" w:eastAsia="仿宋" w:cs="仿宋"/>
                <w:color w:val="auto"/>
                <w:szCs w:val="21"/>
                <w:highlight w:val="none"/>
                <w:lang w:val="en-US" w:eastAsia="zh-CN"/>
              </w:rPr>
              <w:t>1</w:t>
            </w:r>
          </w:p>
        </w:tc>
        <w:tc>
          <w:tcPr>
            <w:tcW w:w="1512" w:type="dxa"/>
            <w:tcBorders>
              <w:top w:val="single" w:color="000000" w:sz="4" w:space="0"/>
              <w:left w:val="single" w:color="000000" w:sz="4" w:space="0"/>
              <w:bottom w:val="single" w:color="000000" w:sz="4" w:space="0"/>
              <w:right w:val="single" w:color="000000" w:sz="4" w:space="0"/>
            </w:tcBorders>
            <w:vAlign w:val="center"/>
          </w:tcPr>
          <w:p w14:paraId="470E7C7B">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比选人</w:t>
            </w:r>
          </w:p>
        </w:tc>
        <w:tc>
          <w:tcPr>
            <w:tcW w:w="7558" w:type="dxa"/>
            <w:tcBorders>
              <w:top w:val="single" w:color="000000" w:sz="4" w:space="0"/>
              <w:left w:val="single" w:color="000000" w:sz="4" w:space="0"/>
              <w:bottom w:val="single" w:color="000000" w:sz="4" w:space="0"/>
              <w:right w:val="single" w:color="000000" w:sz="4" w:space="0"/>
            </w:tcBorders>
            <w:vAlign w:val="center"/>
          </w:tcPr>
          <w:p w14:paraId="12A2D426">
            <w:pPr>
              <w:snapToGrid w:val="0"/>
              <w:spacing w:before="0" w:beforeAutospacing="0" w:after="0" w:afterAutospacing="0" w:line="360" w:lineRule="auto"/>
              <w:ind w:firstLine="420" w:firstLineChars="200"/>
              <w:jc w:val="left"/>
              <w:textAlignment w:val="auto"/>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color w:val="auto"/>
                <w:kern w:val="0"/>
                <w:szCs w:val="21"/>
                <w:highlight w:val="none"/>
              </w:rPr>
              <w:t>比选人：</w:t>
            </w:r>
            <w:r>
              <w:rPr>
                <w:rStyle w:val="41"/>
                <w:rFonts w:hint="eastAsia" w:ascii="仿宋" w:hAnsi="仿宋" w:eastAsia="仿宋" w:cs="仿宋"/>
                <w:b w:val="0"/>
                <w:i w:val="0"/>
                <w:caps w:val="0"/>
                <w:color w:val="auto"/>
                <w:spacing w:val="0"/>
                <w:w w:val="100"/>
                <w:kern w:val="0"/>
                <w:sz w:val="21"/>
                <w:szCs w:val="21"/>
                <w:highlight w:val="none"/>
                <w:lang w:val="en-US" w:eastAsia="zh-CN" w:bidi="ar-SA"/>
              </w:rPr>
              <w:t>重庆市大足区足盛投资有限公司</w:t>
            </w:r>
          </w:p>
          <w:p w14:paraId="5FFEE047">
            <w:pPr>
              <w:snapToGrid w:val="0"/>
              <w:spacing w:before="0" w:beforeAutospacing="0" w:after="0" w:afterAutospacing="0" w:line="360" w:lineRule="auto"/>
              <w:ind w:firstLine="420" w:firstLineChars="200"/>
              <w:jc w:val="left"/>
              <w:textAlignment w:val="auto"/>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联系人：李老师</w:t>
            </w:r>
          </w:p>
          <w:p w14:paraId="15B0BC04">
            <w:pPr>
              <w:snapToGrid w:val="0"/>
              <w:spacing w:before="0" w:beforeAutospacing="0" w:after="0" w:afterAutospacing="0" w:line="360" w:lineRule="auto"/>
              <w:ind w:firstLine="420" w:firstLineChars="200"/>
              <w:jc w:val="left"/>
              <w:textAlignment w:val="auto"/>
              <w:rPr>
                <w:rStyle w:val="41"/>
                <w:rFonts w:hint="eastAsia" w:ascii="仿宋" w:hAnsi="仿宋" w:eastAsia="仿宋" w:cs="仿宋"/>
                <w:b w:val="0"/>
                <w:i w:val="0"/>
                <w:caps w:val="0"/>
                <w:color w:val="auto"/>
                <w:spacing w:val="0"/>
                <w:w w:val="100"/>
                <w:kern w:val="0"/>
                <w:sz w:val="21"/>
                <w:szCs w:val="21"/>
                <w:highlight w:val="none"/>
                <w:lang w:val="en-US" w:eastAsia="zh-CN" w:bidi="ar-SA"/>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电  话：15123040300</w:t>
            </w:r>
          </w:p>
          <w:p w14:paraId="32280A73">
            <w:pPr>
              <w:snapToGrid w:val="0"/>
              <w:spacing w:before="0" w:beforeAutospacing="0" w:after="0" w:afterAutospacing="0" w:line="360" w:lineRule="auto"/>
              <w:ind w:firstLine="420" w:firstLineChars="200"/>
              <w:jc w:val="left"/>
              <w:textAlignment w:val="auto"/>
              <w:rPr>
                <w:rStyle w:val="41"/>
                <w:rFonts w:hint="eastAsia" w:ascii="仿宋" w:hAnsi="仿宋" w:eastAsia="仿宋" w:cs="仿宋"/>
                <w:color w:val="auto"/>
                <w:szCs w:val="21"/>
                <w:highlight w:val="none"/>
                <w:lang w:eastAsia="zh-CN"/>
              </w:rPr>
            </w:pPr>
            <w:r>
              <w:rPr>
                <w:rStyle w:val="41"/>
                <w:rFonts w:hint="eastAsia" w:ascii="仿宋" w:hAnsi="仿宋" w:eastAsia="仿宋" w:cs="仿宋"/>
                <w:b w:val="0"/>
                <w:i w:val="0"/>
                <w:caps w:val="0"/>
                <w:color w:val="auto"/>
                <w:spacing w:val="0"/>
                <w:w w:val="100"/>
                <w:kern w:val="0"/>
                <w:sz w:val="21"/>
                <w:szCs w:val="21"/>
                <w:highlight w:val="none"/>
                <w:lang w:val="en-US" w:eastAsia="zh-CN" w:bidi="ar-SA"/>
              </w:rPr>
              <w:t>地  址：</w:t>
            </w:r>
            <w:r>
              <w:rPr>
                <w:rStyle w:val="41"/>
                <w:rFonts w:hint="eastAsia" w:ascii="仿宋" w:hAnsi="仿宋" w:eastAsia="仿宋" w:cs="仿宋"/>
                <w:color w:val="auto"/>
                <w:kern w:val="0"/>
                <w:sz w:val="21"/>
                <w:szCs w:val="21"/>
                <w:highlight w:val="none"/>
                <w:lang w:eastAsia="zh-CN"/>
              </w:rPr>
              <w:t>重庆市大足区广电大厦</w:t>
            </w:r>
            <w:r>
              <w:rPr>
                <w:rStyle w:val="41"/>
                <w:rFonts w:hint="eastAsia" w:ascii="仿宋" w:hAnsi="仿宋" w:eastAsia="仿宋" w:cs="仿宋"/>
                <w:color w:val="auto"/>
                <w:kern w:val="0"/>
                <w:sz w:val="21"/>
                <w:szCs w:val="21"/>
                <w:highlight w:val="none"/>
                <w:lang w:val="en-US" w:eastAsia="zh-CN"/>
              </w:rPr>
              <w:t>6</w:t>
            </w:r>
            <w:r>
              <w:rPr>
                <w:rStyle w:val="41"/>
                <w:rFonts w:hint="eastAsia" w:ascii="仿宋" w:hAnsi="仿宋" w:eastAsia="仿宋" w:cs="仿宋"/>
                <w:color w:val="auto"/>
                <w:kern w:val="0"/>
                <w:sz w:val="21"/>
                <w:szCs w:val="21"/>
                <w:highlight w:val="none"/>
                <w:lang w:eastAsia="zh-CN"/>
              </w:rPr>
              <w:t>楼</w:t>
            </w:r>
          </w:p>
        </w:tc>
      </w:tr>
      <w:tr w14:paraId="502D6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21A7839F">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1.1.</w:t>
            </w:r>
            <w:r>
              <w:rPr>
                <w:rStyle w:val="41"/>
                <w:rFonts w:hint="eastAsia" w:ascii="仿宋" w:hAnsi="仿宋" w:eastAsia="仿宋" w:cs="仿宋"/>
                <w:color w:val="auto"/>
                <w:szCs w:val="21"/>
                <w:highlight w:val="none"/>
                <w:lang w:val="en-US" w:eastAsia="zh-CN"/>
              </w:rPr>
              <w:t>2</w:t>
            </w:r>
          </w:p>
        </w:tc>
        <w:tc>
          <w:tcPr>
            <w:tcW w:w="1512" w:type="dxa"/>
            <w:tcBorders>
              <w:top w:val="single" w:color="000000" w:sz="4" w:space="0"/>
              <w:left w:val="single" w:color="000000" w:sz="4" w:space="0"/>
              <w:bottom w:val="single" w:color="000000" w:sz="4" w:space="0"/>
              <w:right w:val="single" w:color="000000" w:sz="4" w:space="0"/>
            </w:tcBorders>
            <w:vAlign w:val="center"/>
          </w:tcPr>
          <w:p w14:paraId="329D2311">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kern w:val="0"/>
                <w:szCs w:val="21"/>
                <w:highlight w:val="none"/>
                <w:lang w:val="en-US" w:eastAsia="zh-CN"/>
              </w:rPr>
              <w:t>比选</w:t>
            </w:r>
            <w:r>
              <w:rPr>
                <w:rStyle w:val="41"/>
                <w:rFonts w:hint="eastAsia" w:ascii="仿宋" w:hAnsi="仿宋" w:eastAsia="仿宋" w:cs="仿宋"/>
                <w:color w:val="auto"/>
                <w:kern w:val="0"/>
                <w:szCs w:val="21"/>
                <w:highlight w:val="none"/>
              </w:rPr>
              <w:t>代理机构</w:t>
            </w:r>
          </w:p>
        </w:tc>
        <w:tc>
          <w:tcPr>
            <w:tcW w:w="7558" w:type="dxa"/>
            <w:tcBorders>
              <w:top w:val="single" w:color="000000" w:sz="4" w:space="0"/>
              <w:left w:val="single" w:color="000000" w:sz="4" w:space="0"/>
              <w:bottom w:val="single" w:color="000000" w:sz="4" w:space="0"/>
              <w:right w:val="single" w:color="000000" w:sz="4" w:space="0"/>
            </w:tcBorders>
            <w:vAlign w:val="center"/>
          </w:tcPr>
          <w:p w14:paraId="774E5D91">
            <w:pPr>
              <w:snapToGrid w:val="0"/>
              <w:spacing w:line="360" w:lineRule="auto"/>
              <w:ind w:firstLine="420" w:firstLineChars="200"/>
              <w:rPr>
                <w:rStyle w:val="41"/>
                <w:rFonts w:hint="eastAsia" w:ascii="仿宋" w:hAnsi="仿宋" w:eastAsia="仿宋" w:cs="仿宋"/>
                <w:b w:val="0"/>
                <w:i w:val="0"/>
                <w:caps w:val="0"/>
                <w:color w:val="auto"/>
                <w:spacing w:val="0"/>
                <w:w w:val="100"/>
                <w:kern w:val="2"/>
                <w:sz w:val="21"/>
                <w:szCs w:val="21"/>
                <w:highlight w:val="none"/>
                <w:lang w:val="en-US" w:eastAsia="zh-CN" w:bidi="ar-SA"/>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比选代理机构：重庆翊博项目管理有限公司</w:t>
            </w:r>
          </w:p>
          <w:p w14:paraId="0EA8392F">
            <w:pPr>
              <w:snapToGrid w:val="0"/>
              <w:spacing w:line="360" w:lineRule="auto"/>
              <w:ind w:firstLine="420" w:firstLineChars="200"/>
              <w:rPr>
                <w:rStyle w:val="41"/>
                <w:rFonts w:hint="eastAsia" w:ascii="仿宋" w:hAnsi="仿宋" w:eastAsia="仿宋" w:cs="仿宋"/>
                <w:b w:val="0"/>
                <w:i w:val="0"/>
                <w:caps w:val="0"/>
                <w:color w:val="auto"/>
                <w:spacing w:val="0"/>
                <w:w w:val="100"/>
                <w:kern w:val="2"/>
                <w:sz w:val="21"/>
                <w:szCs w:val="21"/>
                <w:highlight w:val="none"/>
                <w:lang w:val="en-US" w:eastAsia="zh-CN" w:bidi="ar-SA"/>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地  址：重庆市大足区棠香街道棠凤路409号2-12</w:t>
            </w:r>
          </w:p>
          <w:p w14:paraId="2F7A9D5B">
            <w:pPr>
              <w:snapToGrid w:val="0"/>
              <w:spacing w:line="360" w:lineRule="auto"/>
              <w:ind w:firstLine="420" w:firstLineChars="200"/>
              <w:rPr>
                <w:rStyle w:val="41"/>
                <w:rFonts w:hint="eastAsia" w:ascii="仿宋" w:hAnsi="仿宋" w:eastAsia="仿宋" w:cs="仿宋"/>
                <w:b w:val="0"/>
                <w:i w:val="0"/>
                <w:caps w:val="0"/>
                <w:color w:val="auto"/>
                <w:spacing w:val="0"/>
                <w:w w:val="100"/>
                <w:kern w:val="2"/>
                <w:sz w:val="21"/>
                <w:szCs w:val="21"/>
                <w:highlight w:val="none"/>
                <w:lang w:val="en-US" w:eastAsia="zh-CN" w:bidi="ar-SA"/>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 xml:space="preserve">联系人：雷老师 </w:t>
            </w:r>
          </w:p>
          <w:p w14:paraId="1829EE27">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电  话：19946872240</w:t>
            </w:r>
          </w:p>
        </w:tc>
      </w:tr>
      <w:tr w14:paraId="56622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3325FA59">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1.1.</w:t>
            </w:r>
            <w:r>
              <w:rPr>
                <w:rStyle w:val="41"/>
                <w:rFonts w:hint="eastAsia" w:ascii="仿宋" w:hAnsi="仿宋" w:eastAsia="仿宋" w:cs="仿宋"/>
                <w:color w:val="auto"/>
                <w:szCs w:val="21"/>
                <w:highlight w:val="none"/>
                <w:lang w:val="en-US" w:eastAsia="zh-CN"/>
              </w:rPr>
              <w:t>3</w:t>
            </w:r>
          </w:p>
        </w:tc>
        <w:tc>
          <w:tcPr>
            <w:tcW w:w="1512" w:type="dxa"/>
            <w:tcBorders>
              <w:top w:val="single" w:color="000000" w:sz="4" w:space="0"/>
              <w:left w:val="single" w:color="000000" w:sz="4" w:space="0"/>
              <w:bottom w:val="single" w:color="000000" w:sz="4" w:space="0"/>
              <w:right w:val="single" w:color="000000" w:sz="4" w:space="0"/>
            </w:tcBorders>
            <w:vAlign w:val="center"/>
          </w:tcPr>
          <w:p w14:paraId="5B4FEDD6">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项目名称</w:t>
            </w:r>
          </w:p>
        </w:tc>
        <w:tc>
          <w:tcPr>
            <w:tcW w:w="7558" w:type="dxa"/>
            <w:tcBorders>
              <w:top w:val="single" w:color="000000" w:sz="4" w:space="0"/>
              <w:left w:val="single" w:color="000000" w:sz="4" w:space="0"/>
              <w:bottom w:val="single" w:color="000000" w:sz="4" w:space="0"/>
              <w:right w:val="single" w:color="000000" w:sz="4" w:space="0"/>
            </w:tcBorders>
            <w:vAlign w:val="center"/>
          </w:tcPr>
          <w:p w14:paraId="09C42667">
            <w:pPr>
              <w:snapToGrid w:val="0"/>
              <w:spacing w:line="360" w:lineRule="auto"/>
              <w:ind w:firstLine="420" w:firstLineChars="200"/>
              <w:rPr>
                <w:rStyle w:val="41"/>
                <w:rFonts w:hint="eastAsia" w:ascii="仿宋" w:hAnsi="仿宋" w:eastAsia="仿宋" w:cs="仿宋"/>
                <w:color w:val="auto"/>
                <w:highlight w:val="none"/>
                <w:lang w:eastAsia="zh-CN"/>
              </w:rPr>
            </w:pPr>
            <w:r>
              <w:rPr>
                <w:rStyle w:val="41"/>
                <w:rFonts w:hint="eastAsia" w:ascii="仿宋" w:hAnsi="仿宋" w:eastAsia="仿宋" w:cs="仿宋"/>
                <w:color w:val="auto"/>
                <w:szCs w:val="21"/>
                <w:highlight w:val="none"/>
                <w:lang w:eastAsia="zh-CN"/>
              </w:rPr>
              <w:t>昌州古城片区宋代天街场景设施搭建及安装</w:t>
            </w:r>
          </w:p>
        </w:tc>
      </w:tr>
      <w:tr w14:paraId="330FA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744C4F7F">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1.1.</w:t>
            </w:r>
            <w:r>
              <w:rPr>
                <w:rStyle w:val="41"/>
                <w:rFonts w:hint="eastAsia" w:ascii="仿宋" w:hAnsi="仿宋" w:eastAsia="仿宋" w:cs="仿宋"/>
                <w:color w:val="auto"/>
                <w:szCs w:val="21"/>
                <w:highlight w:val="none"/>
                <w:lang w:val="en-US" w:eastAsia="zh-CN"/>
              </w:rPr>
              <w:t>4</w:t>
            </w:r>
          </w:p>
        </w:tc>
        <w:tc>
          <w:tcPr>
            <w:tcW w:w="1512" w:type="dxa"/>
            <w:tcBorders>
              <w:top w:val="single" w:color="000000" w:sz="4" w:space="0"/>
              <w:left w:val="single" w:color="000000" w:sz="4" w:space="0"/>
              <w:bottom w:val="single" w:color="000000" w:sz="4" w:space="0"/>
              <w:right w:val="single" w:color="000000" w:sz="4" w:space="0"/>
            </w:tcBorders>
            <w:vAlign w:val="center"/>
          </w:tcPr>
          <w:p w14:paraId="3F7C6BBD">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建设地点</w:t>
            </w:r>
          </w:p>
        </w:tc>
        <w:tc>
          <w:tcPr>
            <w:tcW w:w="7558" w:type="dxa"/>
            <w:tcBorders>
              <w:top w:val="single" w:color="000000" w:sz="4" w:space="0"/>
              <w:left w:val="single" w:color="000000" w:sz="4" w:space="0"/>
              <w:bottom w:val="single" w:color="000000" w:sz="4" w:space="0"/>
              <w:right w:val="single" w:color="000000" w:sz="4" w:space="0"/>
            </w:tcBorders>
            <w:vAlign w:val="center"/>
          </w:tcPr>
          <w:p w14:paraId="4F1D2AD8">
            <w:pPr>
              <w:snapToGrid w:val="0"/>
              <w:spacing w:line="360" w:lineRule="auto"/>
              <w:ind w:firstLine="420" w:firstLineChars="200"/>
              <w:jc w:val="left"/>
              <w:rPr>
                <w:rStyle w:val="41"/>
                <w:rFonts w:hint="default" w:ascii="仿宋" w:hAnsi="仿宋" w:eastAsia="仿宋" w:cs="仿宋"/>
                <w:color w:val="auto"/>
                <w:szCs w:val="21"/>
                <w:highlight w:val="none"/>
                <w:lang w:val="en-US"/>
              </w:rPr>
            </w:pPr>
            <w:r>
              <w:rPr>
                <w:rStyle w:val="41"/>
                <w:rFonts w:hint="eastAsia" w:ascii="仿宋" w:hAnsi="仿宋" w:eastAsia="仿宋" w:cs="仿宋"/>
                <w:b w:val="0"/>
                <w:i w:val="0"/>
                <w:caps w:val="0"/>
                <w:color w:val="auto"/>
                <w:spacing w:val="0"/>
                <w:w w:val="100"/>
                <w:kern w:val="2"/>
                <w:sz w:val="21"/>
                <w:szCs w:val="21"/>
                <w:highlight w:val="none"/>
                <w:lang w:val="en-US" w:eastAsia="zh-CN" w:bidi="ar-SA"/>
              </w:rPr>
              <w:t>重庆市大足区昌州古城</w:t>
            </w:r>
          </w:p>
        </w:tc>
      </w:tr>
      <w:tr w14:paraId="6583B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12B499B8">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1.2.1</w:t>
            </w:r>
          </w:p>
        </w:tc>
        <w:tc>
          <w:tcPr>
            <w:tcW w:w="1512" w:type="dxa"/>
            <w:tcBorders>
              <w:top w:val="single" w:color="000000" w:sz="4" w:space="0"/>
              <w:left w:val="single" w:color="000000" w:sz="4" w:space="0"/>
              <w:bottom w:val="single" w:color="000000" w:sz="4" w:space="0"/>
              <w:right w:val="single" w:color="000000" w:sz="4" w:space="0"/>
            </w:tcBorders>
            <w:vAlign w:val="center"/>
          </w:tcPr>
          <w:p w14:paraId="10BC2479">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资金来源</w:t>
            </w:r>
          </w:p>
        </w:tc>
        <w:tc>
          <w:tcPr>
            <w:tcW w:w="7558" w:type="dxa"/>
            <w:tcBorders>
              <w:top w:val="single" w:color="000000" w:sz="4" w:space="0"/>
              <w:left w:val="single" w:color="000000" w:sz="4" w:space="0"/>
              <w:bottom w:val="single" w:color="000000" w:sz="4" w:space="0"/>
              <w:right w:val="single" w:color="000000" w:sz="4" w:space="0"/>
            </w:tcBorders>
            <w:vAlign w:val="center"/>
          </w:tcPr>
          <w:p w14:paraId="19F3DDFE">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bCs/>
                <w:color w:val="auto"/>
                <w:szCs w:val="21"/>
                <w:highlight w:val="none"/>
                <w:lang w:val="en-US" w:eastAsia="zh-CN"/>
              </w:rPr>
              <w:t>自筹</w:t>
            </w:r>
            <w:r>
              <w:rPr>
                <w:rStyle w:val="41"/>
                <w:rFonts w:hint="eastAsia" w:ascii="仿宋" w:hAnsi="仿宋" w:eastAsia="仿宋" w:cs="仿宋"/>
                <w:bCs/>
                <w:color w:val="auto"/>
                <w:szCs w:val="21"/>
                <w:highlight w:val="none"/>
              </w:rPr>
              <w:t>资金。</w:t>
            </w:r>
          </w:p>
        </w:tc>
      </w:tr>
      <w:tr w14:paraId="42B48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19B7219E">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1.2.</w:t>
            </w:r>
            <w:r>
              <w:rPr>
                <w:rStyle w:val="41"/>
                <w:rFonts w:hint="eastAsia" w:ascii="仿宋" w:hAnsi="仿宋" w:eastAsia="仿宋" w:cs="仿宋"/>
                <w:color w:val="auto"/>
                <w:szCs w:val="21"/>
                <w:highlight w:val="none"/>
                <w:lang w:val="en-US" w:eastAsia="zh-CN"/>
              </w:rPr>
              <w:t>2</w:t>
            </w:r>
          </w:p>
        </w:tc>
        <w:tc>
          <w:tcPr>
            <w:tcW w:w="1512" w:type="dxa"/>
            <w:tcBorders>
              <w:top w:val="single" w:color="000000" w:sz="4" w:space="0"/>
              <w:left w:val="single" w:color="000000" w:sz="4" w:space="0"/>
              <w:bottom w:val="single" w:color="000000" w:sz="4" w:space="0"/>
              <w:right w:val="single" w:color="000000" w:sz="4" w:space="0"/>
            </w:tcBorders>
            <w:vAlign w:val="center"/>
          </w:tcPr>
          <w:p w14:paraId="17089648">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资金落实情况</w:t>
            </w:r>
          </w:p>
        </w:tc>
        <w:tc>
          <w:tcPr>
            <w:tcW w:w="7558" w:type="dxa"/>
            <w:tcBorders>
              <w:top w:val="single" w:color="000000" w:sz="4" w:space="0"/>
              <w:left w:val="single" w:color="000000" w:sz="4" w:space="0"/>
              <w:bottom w:val="single" w:color="000000" w:sz="4" w:space="0"/>
              <w:right w:val="single" w:color="000000" w:sz="4" w:space="0"/>
            </w:tcBorders>
            <w:vAlign w:val="center"/>
          </w:tcPr>
          <w:p w14:paraId="51CF598A">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已落实</w:t>
            </w:r>
          </w:p>
        </w:tc>
      </w:tr>
      <w:tr w14:paraId="24CFA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427C0772">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1.3.1</w:t>
            </w:r>
          </w:p>
        </w:tc>
        <w:tc>
          <w:tcPr>
            <w:tcW w:w="1512" w:type="dxa"/>
            <w:tcBorders>
              <w:top w:val="single" w:color="000000" w:sz="4" w:space="0"/>
              <w:left w:val="single" w:color="000000" w:sz="4" w:space="0"/>
              <w:bottom w:val="single" w:color="000000" w:sz="4" w:space="0"/>
              <w:right w:val="single" w:color="000000" w:sz="4" w:space="0"/>
            </w:tcBorders>
            <w:vAlign w:val="center"/>
          </w:tcPr>
          <w:p w14:paraId="269BCAD0">
            <w:pPr>
              <w:snapToGrid w:val="0"/>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highlight w:val="none"/>
                <w:lang w:val="en-US" w:eastAsia="zh-CN"/>
              </w:rPr>
              <w:t>实施内容</w:t>
            </w:r>
          </w:p>
        </w:tc>
        <w:tc>
          <w:tcPr>
            <w:tcW w:w="7558" w:type="dxa"/>
            <w:tcBorders>
              <w:top w:val="single" w:color="000000" w:sz="4" w:space="0"/>
              <w:left w:val="single" w:color="000000" w:sz="4" w:space="0"/>
              <w:bottom w:val="single" w:color="000000" w:sz="4" w:space="0"/>
              <w:right w:val="single" w:color="000000" w:sz="4" w:space="0"/>
            </w:tcBorders>
            <w:vAlign w:val="center"/>
          </w:tcPr>
          <w:p w14:paraId="2EA835D0">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bCs/>
                <w:color w:val="auto"/>
                <w:szCs w:val="22"/>
                <w:highlight w:val="none"/>
              </w:rPr>
              <w:t>具体以比选人提供的</w:t>
            </w:r>
            <w:r>
              <w:rPr>
                <w:rStyle w:val="41"/>
                <w:rFonts w:hint="eastAsia" w:ascii="仿宋" w:hAnsi="仿宋" w:eastAsia="仿宋" w:cs="仿宋"/>
                <w:bCs/>
                <w:color w:val="auto"/>
                <w:szCs w:val="22"/>
                <w:highlight w:val="none"/>
                <w:lang w:val="en-US" w:eastAsia="zh-CN"/>
              </w:rPr>
              <w:t>施工图及</w:t>
            </w:r>
            <w:r>
              <w:rPr>
                <w:rStyle w:val="41"/>
                <w:rFonts w:hint="eastAsia" w:ascii="仿宋" w:hAnsi="仿宋" w:eastAsia="仿宋" w:cs="仿宋"/>
                <w:bCs/>
                <w:color w:val="auto"/>
                <w:szCs w:val="22"/>
                <w:highlight w:val="none"/>
              </w:rPr>
              <w:t>工程量清单等相关内容为准</w:t>
            </w:r>
            <w:r>
              <w:rPr>
                <w:rStyle w:val="41"/>
                <w:rFonts w:hint="eastAsia" w:ascii="仿宋" w:hAnsi="仿宋" w:eastAsia="仿宋" w:cs="仿宋"/>
                <w:color w:val="auto"/>
                <w:szCs w:val="21"/>
                <w:highlight w:val="none"/>
              </w:rPr>
              <w:t>。</w:t>
            </w:r>
          </w:p>
        </w:tc>
      </w:tr>
      <w:tr w14:paraId="111DE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6FC6321C">
            <w:pPr>
              <w:snapToGrid w:val="0"/>
              <w:jc w:val="center"/>
              <w:rPr>
                <w:rStyle w:val="41"/>
                <w:rFonts w:hint="eastAsia" w:ascii="仿宋" w:hAnsi="仿宋" w:eastAsia="仿宋" w:cs="仿宋"/>
                <w:color w:val="auto"/>
                <w:sz w:val="24"/>
                <w:highlight w:val="none"/>
              </w:rPr>
            </w:pPr>
            <w:r>
              <w:rPr>
                <w:rStyle w:val="41"/>
                <w:rFonts w:hint="eastAsia" w:ascii="仿宋" w:hAnsi="仿宋" w:eastAsia="仿宋" w:cs="仿宋"/>
                <w:color w:val="auto"/>
                <w:szCs w:val="21"/>
                <w:highlight w:val="none"/>
              </w:rPr>
              <w:t>1.3.2</w:t>
            </w:r>
          </w:p>
        </w:tc>
        <w:tc>
          <w:tcPr>
            <w:tcW w:w="1512" w:type="dxa"/>
            <w:tcBorders>
              <w:top w:val="single" w:color="000000" w:sz="4" w:space="0"/>
              <w:left w:val="single" w:color="000000" w:sz="4" w:space="0"/>
              <w:bottom w:val="single" w:color="000000" w:sz="4" w:space="0"/>
              <w:right w:val="single" w:color="000000" w:sz="4" w:space="0"/>
            </w:tcBorders>
            <w:vAlign w:val="center"/>
          </w:tcPr>
          <w:p w14:paraId="2050742D">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lang w:val="en-US" w:eastAsia="zh-CN"/>
              </w:rPr>
              <w:t>工期</w:t>
            </w:r>
          </w:p>
        </w:tc>
        <w:tc>
          <w:tcPr>
            <w:tcW w:w="7558" w:type="dxa"/>
            <w:tcBorders>
              <w:top w:val="single" w:color="000000" w:sz="4" w:space="0"/>
              <w:left w:val="single" w:color="000000" w:sz="4" w:space="0"/>
              <w:bottom w:val="single" w:color="000000" w:sz="4" w:space="0"/>
              <w:right w:val="single" w:color="000000" w:sz="4" w:space="0"/>
            </w:tcBorders>
            <w:vAlign w:val="center"/>
          </w:tcPr>
          <w:p w14:paraId="0AEB5BD7">
            <w:pPr>
              <w:snapToGrid w:val="0"/>
              <w:spacing w:line="360" w:lineRule="auto"/>
              <w:ind w:firstLine="420" w:firstLineChars="200"/>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lang w:val="en-US" w:eastAsia="zh-CN"/>
              </w:rPr>
              <w:t>2025年9月30日前完成验收并达到合格标准</w:t>
            </w:r>
            <w:r>
              <w:rPr>
                <w:rStyle w:val="41"/>
                <w:rFonts w:hint="eastAsia" w:ascii="仿宋" w:hAnsi="仿宋" w:eastAsia="仿宋" w:cs="仿宋"/>
                <w:color w:val="auto"/>
                <w:szCs w:val="21"/>
                <w:highlight w:val="none"/>
                <w:lang w:eastAsia="zh-CN"/>
              </w:rPr>
              <w:t>，</w:t>
            </w:r>
            <w:r>
              <w:rPr>
                <w:rStyle w:val="41"/>
                <w:rFonts w:hint="eastAsia" w:ascii="仿宋" w:hAnsi="仿宋" w:eastAsia="仿宋" w:cs="仿宋"/>
                <w:color w:val="auto"/>
                <w:szCs w:val="21"/>
                <w:highlight w:val="none"/>
              </w:rPr>
              <w:t>质保期为</w:t>
            </w:r>
            <w:r>
              <w:rPr>
                <w:rStyle w:val="41"/>
                <w:rFonts w:hint="eastAsia" w:ascii="仿宋" w:hAnsi="仿宋" w:eastAsia="仿宋" w:cs="仿宋"/>
                <w:color w:val="auto"/>
                <w:szCs w:val="21"/>
                <w:highlight w:val="none"/>
                <w:lang w:val="en-US" w:eastAsia="zh-CN"/>
              </w:rPr>
              <w:t>2</w:t>
            </w:r>
            <w:r>
              <w:rPr>
                <w:rStyle w:val="41"/>
                <w:rFonts w:hint="eastAsia" w:ascii="仿宋" w:hAnsi="仿宋" w:eastAsia="仿宋" w:cs="仿宋"/>
                <w:color w:val="auto"/>
                <w:szCs w:val="21"/>
                <w:highlight w:val="none"/>
              </w:rPr>
              <w:t>年</w:t>
            </w:r>
            <w:r>
              <w:rPr>
                <w:rStyle w:val="41"/>
                <w:rFonts w:hint="eastAsia" w:ascii="仿宋" w:hAnsi="仿宋" w:eastAsia="仿宋" w:cs="仿宋"/>
                <w:color w:val="auto"/>
                <w:szCs w:val="21"/>
                <w:highlight w:val="none"/>
                <w:lang w:eastAsia="zh-CN"/>
              </w:rPr>
              <w:t>。</w:t>
            </w:r>
            <w:r>
              <w:rPr>
                <w:rStyle w:val="41"/>
                <w:rFonts w:hint="eastAsia" w:ascii="仿宋" w:hAnsi="仿宋" w:eastAsia="仿宋" w:cs="仿宋"/>
                <w:color w:val="auto"/>
                <w:szCs w:val="21"/>
                <w:highlight w:val="none"/>
                <w:lang w:val="en-US" w:eastAsia="zh-CN"/>
              </w:rPr>
              <w:t>（每延期一天，扣除结算金额的10%作为违约金）</w:t>
            </w:r>
          </w:p>
        </w:tc>
      </w:tr>
      <w:tr w14:paraId="3BDFF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38E29E27">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kern w:val="0"/>
                <w:szCs w:val="21"/>
                <w:highlight w:val="none"/>
              </w:rPr>
              <w:t>1.3.3</w:t>
            </w:r>
          </w:p>
        </w:tc>
        <w:tc>
          <w:tcPr>
            <w:tcW w:w="1512" w:type="dxa"/>
            <w:tcBorders>
              <w:top w:val="single" w:color="000000" w:sz="4" w:space="0"/>
              <w:left w:val="single" w:color="000000" w:sz="4" w:space="0"/>
              <w:bottom w:val="single" w:color="000000" w:sz="4" w:space="0"/>
              <w:right w:val="single" w:color="000000" w:sz="4" w:space="0"/>
            </w:tcBorders>
            <w:vAlign w:val="center"/>
          </w:tcPr>
          <w:p w14:paraId="578AA663">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kern w:val="0"/>
                <w:szCs w:val="21"/>
                <w:highlight w:val="none"/>
              </w:rPr>
              <w:t>质量要求</w:t>
            </w:r>
          </w:p>
        </w:tc>
        <w:tc>
          <w:tcPr>
            <w:tcW w:w="7558" w:type="dxa"/>
            <w:tcBorders>
              <w:top w:val="single" w:color="000000" w:sz="4" w:space="0"/>
              <w:left w:val="single" w:color="000000" w:sz="4" w:space="0"/>
              <w:bottom w:val="single" w:color="000000" w:sz="4" w:space="0"/>
              <w:right w:val="single" w:color="000000" w:sz="4" w:space="0"/>
            </w:tcBorders>
            <w:vAlign w:val="center"/>
          </w:tcPr>
          <w:p w14:paraId="73756D3C">
            <w:pPr>
              <w:snapToGrid w:val="0"/>
              <w:spacing w:line="360" w:lineRule="auto"/>
              <w:ind w:firstLine="420" w:firstLineChars="200"/>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highlight w:val="none"/>
              </w:rPr>
              <w:t>达到国家现行有关施工质量验收规范要求，并达到合格标准。</w:t>
            </w:r>
          </w:p>
        </w:tc>
      </w:tr>
      <w:tr w14:paraId="7064B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3D31F2F6">
            <w:pPr>
              <w:snapToGrid w:val="0"/>
              <w:spacing w:line="360" w:lineRule="auto"/>
              <w:jc w:val="center"/>
              <w:rPr>
                <w:rStyle w:val="41"/>
                <w:rFonts w:hint="eastAsia" w:ascii="仿宋" w:hAnsi="仿宋" w:eastAsia="仿宋" w:cs="仿宋"/>
                <w:color w:val="auto"/>
                <w:sz w:val="24"/>
                <w:highlight w:val="none"/>
              </w:rPr>
            </w:pPr>
            <w:r>
              <w:rPr>
                <w:rStyle w:val="41"/>
                <w:rFonts w:hint="eastAsia" w:ascii="仿宋" w:hAnsi="仿宋" w:eastAsia="仿宋" w:cs="仿宋"/>
                <w:color w:val="auto"/>
                <w:szCs w:val="21"/>
                <w:highlight w:val="none"/>
              </w:rPr>
              <w:t>1.4.1</w:t>
            </w:r>
          </w:p>
        </w:tc>
        <w:tc>
          <w:tcPr>
            <w:tcW w:w="1512" w:type="dxa"/>
            <w:tcBorders>
              <w:top w:val="single" w:color="000000" w:sz="4" w:space="0"/>
              <w:left w:val="single" w:color="000000" w:sz="4" w:space="0"/>
              <w:bottom w:val="single" w:color="000000" w:sz="4" w:space="0"/>
              <w:right w:val="single" w:color="000000" w:sz="4" w:space="0"/>
            </w:tcBorders>
            <w:vAlign w:val="center"/>
          </w:tcPr>
          <w:p w14:paraId="2448F7A3">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投标人</w:t>
            </w:r>
          </w:p>
          <w:p w14:paraId="0B0139E9">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资格要求</w:t>
            </w:r>
          </w:p>
        </w:tc>
        <w:tc>
          <w:tcPr>
            <w:tcW w:w="7558" w:type="dxa"/>
            <w:tcBorders>
              <w:top w:val="single" w:color="000000" w:sz="4" w:space="0"/>
              <w:left w:val="single" w:color="000000" w:sz="4" w:space="0"/>
              <w:bottom w:val="single" w:color="000000" w:sz="4" w:space="0"/>
              <w:right w:val="single" w:color="000000" w:sz="4" w:space="0"/>
            </w:tcBorders>
            <w:vAlign w:val="center"/>
          </w:tcPr>
          <w:p w14:paraId="4981F975">
            <w:pPr>
              <w:snapToGrid w:val="0"/>
              <w:spacing w:line="360" w:lineRule="auto"/>
              <w:ind w:firstLine="420" w:firstLineChars="200"/>
              <w:jc w:val="left"/>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本项目实行资格后审，投标人应具备以下资格条件：</w:t>
            </w:r>
          </w:p>
          <w:p w14:paraId="07183A45">
            <w:pPr>
              <w:snapToGrid w:val="0"/>
              <w:spacing w:line="360" w:lineRule="auto"/>
              <w:ind w:firstLine="422" w:firstLineChars="200"/>
              <w:jc w:val="left"/>
              <w:rPr>
                <w:rStyle w:val="41"/>
                <w:rFonts w:hint="eastAsia" w:ascii="仿宋" w:hAnsi="仿宋" w:eastAsia="仿宋" w:cs="仿宋"/>
                <w:b/>
                <w:bCs/>
                <w:color w:val="auto"/>
                <w:highlight w:val="none"/>
                <w:lang w:eastAsia="zh-CN"/>
              </w:rPr>
            </w:pPr>
            <w:r>
              <w:rPr>
                <w:rStyle w:val="41"/>
                <w:rFonts w:hint="eastAsia" w:ascii="仿宋" w:hAnsi="仿宋" w:eastAsia="仿宋" w:cs="仿宋"/>
                <w:b/>
                <w:bCs/>
                <w:color w:val="auto"/>
                <w:highlight w:val="none"/>
              </w:rPr>
              <w:t>1、营业执照</w:t>
            </w:r>
            <w:r>
              <w:rPr>
                <w:rStyle w:val="41"/>
                <w:rFonts w:hint="eastAsia" w:ascii="仿宋" w:hAnsi="仿宋" w:eastAsia="仿宋" w:cs="仿宋"/>
                <w:b/>
                <w:bCs/>
                <w:color w:val="auto"/>
                <w:highlight w:val="none"/>
                <w:lang w:eastAsia="zh-CN"/>
              </w:rPr>
              <w:t>、</w:t>
            </w:r>
            <w:r>
              <w:rPr>
                <w:rStyle w:val="41"/>
                <w:rFonts w:hint="eastAsia" w:ascii="仿宋" w:hAnsi="仿宋" w:eastAsia="仿宋" w:cs="仿宋"/>
                <w:b/>
                <w:bCs/>
                <w:color w:val="auto"/>
                <w:highlight w:val="none"/>
              </w:rPr>
              <w:t>资质条件</w:t>
            </w:r>
          </w:p>
          <w:p w14:paraId="62B0C8FE">
            <w:pPr>
              <w:snapToGrid w:val="0"/>
              <w:spacing w:line="360" w:lineRule="auto"/>
              <w:ind w:firstLine="420" w:firstLineChars="200"/>
              <w:jc w:val="left"/>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投标人须持有效的营业执照</w:t>
            </w:r>
            <w:r>
              <w:rPr>
                <w:rStyle w:val="41"/>
                <w:rFonts w:hint="eastAsia" w:ascii="仿宋" w:hAnsi="仿宋" w:eastAsia="仿宋" w:cs="仿宋"/>
                <w:color w:val="auto"/>
                <w:szCs w:val="21"/>
                <w:highlight w:val="none"/>
                <w:lang w:eastAsia="zh-CN"/>
              </w:rPr>
              <w:t>，</w:t>
            </w:r>
            <w:r>
              <w:rPr>
                <w:rStyle w:val="41"/>
                <w:rFonts w:hint="eastAsia" w:ascii="仿宋" w:hAnsi="仿宋" w:eastAsia="仿宋" w:cs="仿宋"/>
                <w:color w:val="auto"/>
                <w:szCs w:val="21"/>
                <w:highlight w:val="none"/>
                <w:lang w:val="en-US" w:eastAsia="zh-CN"/>
              </w:rPr>
              <w:t>营业范围包含文化创意服务或展览或展示或舞台搭建</w:t>
            </w:r>
            <w:r>
              <w:rPr>
                <w:rStyle w:val="41"/>
                <w:rFonts w:hint="eastAsia" w:ascii="仿宋" w:hAnsi="仿宋" w:eastAsia="仿宋" w:cs="仿宋"/>
                <w:color w:val="auto"/>
                <w:szCs w:val="21"/>
                <w:highlight w:val="none"/>
                <w:lang w:eastAsia="zh-CN"/>
              </w:rPr>
              <w:t>。（提供证书复印件并加盖公章）</w:t>
            </w:r>
          </w:p>
          <w:p w14:paraId="31651724">
            <w:pPr>
              <w:tabs>
                <w:tab w:val="left" w:pos="1180"/>
              </w:tabs>
              <w:snapToGrid w:val="0"/>
              <w:spacing w:line="360" w:lineRule="auto"/>
              <w:ind w:firstLine="422" w:firstLineChars="200"/>
              <w:rPr>
                <w:rStyle w:val="41"/>
                <w:rFonts w:hint="eastAsia" w:ascii="仿宋" w:hAnsi="仿宋" w:eastAsia="仿宋" w:cs="仿宋"/>
                <w:b/>
                <w:bCs/>
                <w:color w:val="000000" w:themeColor="text1"/>
                <w:highlight w:val="none"/>
                <w14:textFill>
                  <w14:solidFill>
                    <w14:schemeClr w14:val="tx1"/>
                  </w14:solidFill>
                </w14:textFill>
              </w:rPr>
            </w:pPr>
            <w:r>
              <w:rPr>
                <w:rStyle w:val="41"/>
                <w:rFonts w:hint="eastAsia" w:ascii="仿宋" w:hAnsi="仿宋" w:eastAsia="仿宋" w:cs="仿宋"/>
                <w:b/>
                <w:bCs/>
                <w:color w:val="000000" w:themeColor="text1"/>
                <w:highlight w:val="none"/>
                <w:lang w:val="en-US" w:eastAsia="zh-CN"/>
                <w14:textFill>
                  <w14:solidFill>
                    <w14:schemeClr w14:val="tx1"/>
                  </w14:solidFill>
                </w14:textFill>
              </w:rPr>
              <w:t>2</w:t>
            </w:r>
            <w:r>
              <w:rPr>
                <w:rStyle w:val="41"/>
                <w:rFonts w:hint="eastAsia" w:ascii="仿宋" w:hAnsi="仿宋" w:eastAsia="仿宋" w:cs="仿宋"/>
                <w:b/>
                <w:bCs/>
                <w:color w:val="000000" w:themeColor="text1"/>
                <w:highlight w:val="none"/>
                <w14:textFill>
                  <w14:solidFill>
                    <w14:schemeClr w14:val="tx1"/>
                  </w14:solidFill>
                </w14:textFill>
              </w:rPr>
              <w:t>、信誉要求</w:t>
            </w:r>
          </w:p>
          <w:p w14:paraId="2BB2CDE8">
            <w:pPr>
              <w:snapToGrid w:val="0"/>
              <w:spacing w:line="360" w:lineRule="auto"/>
              <w:ind w:firstLine="420" w:firstLineChars="200"/>
              <w:jc w:val="left"/>
              <w:rPr>
                <w:rStyle w:val="41"/>
                <w:rFonts w:hint="eastAsia" w:ascii="仿宋" w:hAnsi="仿宋" w:eastAsia="仿宋" w:cs="仿宋"/>
                <w:color w:val="000000" w:themeColor="text1"/>
                <w:kern w:val="0"/>
                <w:szCs w:val="21"/>
                <w:highlight w:val="none"/>
                <w14:textFill>
                  <w14:solidFill>
                    <w14:schemeClr w14:val="tx1"/>
                  </w14:solidFill>
                </w14:textFill>
              </w:rPr>
            </w:pPr>
            <w:r>
              <w:rPr>
                <w:rStyle w:val="41"/>
                <w:rFonts w:hint="eastAsia" w:ascii="仿宋" w:hAnsi="仿宋" w:eastAsia="仿宋" w:cs="仿宋"/>
                <w:color w:val="000000" w:themeColor="text1"/>
                <w:kern w:val="0"/>
                <w:szCs w:val="21"/>
                <w:highlight w:val="none"/>
                <w14:textFill>
                  <w14:solidFill>
                    <w14:schemeClr w14:val="tx1"/>
                  </w14:solidFill>
                </w14:textFill>
              </w:rPr>
              <w:t>投标人自行承诺（格式见投标文件格式）不得存在下列情形之一：</w:t>
            </w:r>
          </w:p>
          <w:p w14:paraId="6DA0EC27">
            <w:pPr>
              <w:snapToGrid w:val="0"/>
              <w:spacing w:line="360" w:lineRule="auto"/>
              <w:ind w:firstLine="420" w:firstLineChars="200"/>
              <w:rPr>
                <w:rStyle w:val="41"/>
                <w:rFonts w:hint="eastAsia" w:ascii="仿宋" w:hAnsi="仿宋" w:eastAsia="仿宋" w:cs="仿宋"/>
                <w:color w:val="000000" w:themeColor="text1"/>
                <w:szCs w:val="21"/>
                <w:highlight w:val="none"/>
                <w14:textFill>
                  <w14:solidFill>
                    <w14:schemeClr w14:val="tx1"/>
                  </w14:solidFill>
                </w14:textFill>
              </w:rPr>
            </w:pPr>
            <w:r>
              <w:rPr>
                <w:rStyle w:val="41"/>
                <w:rFonts w:hint="eastAsia" w:ascii="仿宋" w:hAnsi="仿宋" w:eastAsia="仿宋" w:cs="仿宋"/>
                <w:color w:val="000000" w:themeColor="text1"/>
                <w:szCs w:val="21"/>
                <w:highlight w:val="none"/>
                <w14:textFill>
                  <w14:solidFill>
                    <w14:schemeClr w14:val="tx1"/>
                  </w14:solidFill>
                </w14:textFill>
              </w:rPr>
              <w:t>（1）被人民法院列入失信被执行人名单且在被</w:t>
            </w:r>
            <w:r>
              <w:rPr>
                <w:rStyle w:val="41"/>
                <w:rFonts w:hint="eastAsia" w:ascii="仿宋" w:hAnsi="仿宋" w:eastAsia="仿宋" w:cs="仿宋"/>
                <w:color w:val="000000" w:themeColor="text1"/>
                <w:szCs w:val="21"/>
                <w:highlight w:val="none"/>
                <w:lang w:val="en-US" w:eastAsia="zh-CN"/>
                <w14:textFill>
                  <w14:solidFill>
                    <w14:schemeClr w14:val="tx1"/>
                  </w14:solidFill>
                </w14:textFill>
              </w:rPr>
              <w:t xml:space="preserve"> </w:t>
            </w:r>
            <w:r>
              <w:rPr>
                <w:rStyle w:val="41"/>
                <w:rFonts w:hint="eastAsia" w:ascii="仿宋" w:hAnsi="仿宋" w:eastAsia="仿宋" w:cs="仿宋"/>
                <w:color w:val="000000" w:themeColor="text1"/>
                <w:szCs w:val="21"/>
                <w:highlight w:val="none"/>
                <w14:textFill>
                  <w14:solidFill>
                    <w14:schemeClr w14:val="tx1"/>
                  </w14:solidFill>
                </w14:textFill>
              </w:rPr>
              <w:t>执行期内；</w:t>
            </w:r>
          </w:p>
          <w:p w14:paraId="263AAF96">
            <w:pPr>
              <w:snapToGrid w:val="0"/>
              <w:spacing w:line="360" w:lineRule="auto"/>
              <w:ind w:firstLine="420" w:firstLineChars="200"/>
              <w:rPr>
                <w:rStyle w:val="41"/>
                <w:rFonts w:hint="eastAsia" w:ascii="仿宋" w:hAnsi="仿宋" w:eastAsia="仿宋" w:cs="仿宋"/>
                <w:color w:val="000000" w:themeColor="text1"/>
                <w:szCs w:val="21"/>
                <w:highlight w:val="none"/>
                <w14:textFill>
                  <w14:solidFill>
                    <w14:schemeClr w14:val="tx1"/>
                  </w14:solidFill>
                </w14:textFill>
              </w:rPr>
            </w:pPr>
            <w:r>
              <w:rPr>
                <w:rStyle w:val="41"/>
                <w:rFonts w:hint="eastAsia" w:ascii="仿宋" w:hAnsi="仿宋" w:eastAsia="仿宋" w:cs="仿宋"/>
                <w:color w:val="000000" w:themeColor="text1"/>
                <w:szCs w:val="21"/>
                <w:highlight w:val="none"/>
                <w14:textFill>
                  <w14:solidFill>
                    <w14:schemeClr w14:val="tx1"/>
                  </w14:solidFill>
                </w14:textFill>
              </w:rPr>
              <w:t>（2）被列入《重庆市工程建设领域招标投标信用管理暂行办法》规定的重点关注名单且记分达到12分且在记分有效期内；</w:t>
            </w:r>
          </w:p>
          <w:p w14:paraId="63A1B757">
            <w:pPr>
              <w:snapToGrid w:val="0"/>
              <w:spacing w:line="360" w:lineRule="auto"/>
              <w:ind w:firstLine="420" w:firstLineChars="200"/>
              <w:rPr>
                <w:rStyle w:val="41"/>
                <w:rFonts w:hint="eastAsia" w:ascii="仿宋" w:hAnsi="仿宋" w:eastAsia="仿宋" w:cs="仿宋"/>
                <w:color w:val="000000" w:themeColor="text1"/>
                <w:szCs w:val="21"/>
                <w:highlight w:val="none"/>
                <w14:textFill>
                  <w14:solidFill>
                    <w14:schemeClr w14:val="tx1"/>
                  </w14:solidFill>
                </w14:textFill>
              </w:rPr>
            </w:pPr>
            <w:r>
              <w:rPr>
                <w:rStyle w:val="41"/>
                <w:rFonts w:hint="eastAsia" w:ascii="仿宋" w:hAnsi="仿宋" w:eastAsia="仿宋" w:cs="仿宋"/>
                <w:color w:val="000000" w:themeColor="text1"/>
                <w:szCs w:val="21"/>
                <w:highlight w:val="none"/>
                <w14:textFill>
                  <w14:solidFill>
                    <w14:schemeClr w14:val="tx1"/>
                  </w14:solidFill>
                </w14:textFill>
              </w:rPr>
              <w:t>（3）被列入《重庆市工程建设领域招标投标信用管理暂行办法》规定的重庆市工程建设领域招标投标失信惩戒对象名单（以下称黑名单）且在记分有效期内；</w:t>
            </w:r>
          </w:p>
          <w:p w14:paraId="39F03299">
            <w:pPr>
              <w:snapToGrid w:val="0"/>
              <w:spacing w:line="360" w:lineRule="auto"/>
              <w:ind w:firstLine="420" w:firstLineChars="200"/>
              <w:rPr>
                <w:rStyle w:val="41"/>
                <w:rFonts w:hint="eastAsia" w:ascii="仿宋" w:hAnsi="仿宋" w:eastAsia="仿宋" w:cs="仿宋"/>
                <w:color w:val="000000" w:themeColor="text1"/>
                <w:szCs w:val="21"/>
                <w:highlight w:val="none"/>
                <w14:textFill>
                  <w14:solidFill>
                    <w14:schemeClr w14:val="tx1"/>
                  </w14:solidFill>
                </w14:textFill>
              </w:rPr>
            </w:pPr>
            <w:r>
              <w:rPr>
                <w:rStyle w:val="41"/>
                <w:rFonts w:hint="eastAsia" w:ascii="仿宋" w:hAnsi="仿宋" w:eastAsia="仿宋" w:cs="仿宋"/>
                <w:color w:val="000000" w:themeColor="text1"/>
                <w:szCs w:val="21"/>
                <w:highlight w:val="none"/>
                <w14:textFill>
                  <w14:solidFill>
                    <w14:schemeClr w14:val="tx1"/>
                  </w14:solidFill>
                </w14:textFill>
              </w:rPr>
              <w:t>（4）被国家、重庆市（含市或任意区县）有关行政部门处以暂停投标资格行政处罚，且在处罚期限内；</w:t>
            </w:r>
          </w:p>
          <w:p w14:paraId="24E3605A">
            <w:pPr>
              <w:snapToGrid w:val="0"/>
              <w:spacing w:line="360" w:lineRule="auto"/>
              <w:ind w:firstLine="420" w:firstLineChars="200"/>
              <w:rPr>
                <w:rStyle w:val="41"/>
                <w:rFonts w:hint="eastAsia" w:ascii="仿宋" w:hAnsi="仿宋" w:eastAsia="仿宋" w:cs="仿宋"/>
                <w:color w:val="FF0000"/>
                <w:szCs w:val="21"/>
                <w:highlight w:val="none"/>
              </w:rPr>
            </w:pPr>
            <w:r>
              <w:rPr>
                <w:rStyle w:val="41"/>
                <w:rFonts w:hint="eastAsia" w:ascii="仿宋" w:hAnsi="仿宋" w:eastAsia="仿宋" w:cs="仿宋"/>
                <w:color w:val="000000" w:themeColor="text1"/>
                <w:szCs w:val="21"/>
                <w:highlight w:val="none"/>
                <w14:textFill>
                  <w14:solidFill>
                    <w14:schemeClr w14:val="tx1"/>
                  </w14:solidFill>
                </w14:textFill>
              </w:rPr>
              <w:t>（5）被重庆市市级有关行业主管部门暂停在渝承揽新业务且在暂停期内</w:t>
            </w:r>
            <w:r>
              <w:rPr>
                <w:rStyle w:val="41"/>
                <w:rFonts w:hint="eastAsia" w:ascii="仿宋" w:hAnsi="仿宋" w:eastAsia="仿宋" w:cs="仿宋"/>
                <w:color w:val="FF0000"/>
                <w:szCs w:val="21"/>
                <w:highlight w:val="none"/>
              </w:rPr>
              <w:t>。</w:t>
            </w:r>
          </w:p>
          <w:p w14:paraId="519BA9D9">
            <w:pPr>
              <w:snapToGrid w:val="0"/>
              <w:spacing w:line="360" w:lineRule="auto"/>
              <w:ind w:firstLine="422" w:firstLineChars="200"/>
              <w:rPr>
                <w:rStyle w:val="41"/>
                <w:rFonts w:hint="eastAsia" w:ascii="仿宋" w:hAnsi="仿宋" w:eastAsia="仿宋" w:cs="仿宋"/>
                <w:b/>
                <w:bCs/>
                <w:color w:val="000000" w:themeColor="text1"/>
                <w:szCs w:val="21"/>
                <w:highlight w:val="none"/>
                <w14:textFill>
                  <w14:solidFill>
                    <w14:schemeClr w14:val="tx1"/>
                  </w14:solidFill>
                </w14:textFill>
              </w:rPr>
            </w:pPr>
            <w:r>
              <w:rPr>
                <w:rStyle w:val="41"/>
                <w:rFonts w:hint="eastAsia" w:ascii="仿宋" w:hAnsi="仿宋" w:eastAsia="仿宋" w:cs="仿宋"/>
                <w:b/>
                <w:bCs/>
                <w:color w:val="000000" w:themeColor="text1"/>
                <w:szCs w:val="21"/>
                <w:highlight w:val="none"/>
                <w14:textFill>
                  <w14:solidFill>
                    <w14:schemeClr w14:val="tx1"/>
                  </w14:solidFill>
                </w14:textFill>
              </w:rPr>
              <w:t>投标人须在投标文件资格审查部分提供承诺。</w:t>
            </w:r>
          </w:p>
          <w:p w14:paraId="0E13BE1D">
            <w:pPr>
              <w:snapToGrid w:val="0"/>
              <w:spacing w:line="360" w:lineRule="auto"/>
              <w:ind w:firstLine="422" w:firstLineChars="200"/>
              <w:rPr>
                <w:rStyle w:val="41"/>
                <w:rFonts w:hint="eastAsia" w:ascii="仿宋" w:hAnsi="仿宋" w:eastAsia="仿宋" w:cs="仿宋"/>
                <w:b/>
                <w:bCs/>
                <w:color w:val="000000" w:themeColor="text1"/>
                <w:szCs w:val="21"/>
                <w:highlight w:val="none"/>
                <w14:textFill>
                  <w14:solidFill>
                    <w14:schemeClr w14:val="tx1"/>
                  </w14:solidFill>
                </w14:textFill>
              </w:rPr>
            </w:pPr>
            <w:r>
              <w:rPr>
                <w:rStyle w:val="41"/>
                <w:rFonts w:hint="eastAsia" w:ascii="仿宋" w:hAnsi="仿宋" w:eastAsia="仿宋" w:cs="仿宋"/>
                <w:b/>
                <w:bCs/>
                <w:color w:val="000000" w:themeColor="text1"/>
                <w:szCs w:val="21"/>
                <w:highlight w:val="none"/>
                <w14:textFill>
                  <w14:solidFill>
                    <w14:schemeClr w14:val="tx1"/>
                  </w14:solidFill>
                </w14:textFill>
              </w:rPr>
              <w:t>特别提醒：</w:t>
            </w:r>
          </w:p>
          <w:p w14:paraId="7E826BFC">
            <w:pPr>
              <w:snapToGrid w:val="0"/>
              <w:spacing w:line="360" w:lineRule="auto"/>
              <w:ind w:firstLine="420" w:firstLineChars="200"/>
              <w:rPr>
                <w:rStyle w:val="41"/>
                <w:rFonts w:hint="eastAsia" w:ascii="仿宋" w:hAnsi="仿宋" w:eastAsia="仿宋" w:cs="仿宋"/>
                <w:color w:val="000000" w:themeColor="text1"/>
                <w:szCs w:val="21"/>
                <w:highlight w:val="none"/>
                <w14:textFill>
                  <w14:solidFill>
                    <w14:schemeClr w14:val="tx1"/>
                  </w14:solidFill>
                </w14:textFill>
              </w:rPr>
            </w:pPr>
            <w:r>
              <w:rPr>
                <w:rStyle w:val="41"/>
                <w:rFonts w:hint="eastAsia" w:ascii="仿宋" w:hAnsi="仿宋" w:eastAsia="仿宋" w:cs="仿宋"/>
                <w:color w:val="000000" w:themeColor="text1"/>
                <w:szCs w:val="21"/>
                <w:highlight w:val="none"/>
                <w14:textFill>
                  <w14:solidFill>
                    <w14:schemeClr w14:val="tx1"/>
                  </w14:solidFill>
                </w14:textFill>
              </w:rPr>
              <w:t>（1）上述所须提交的相关证明材料复印件均应加盖</w:t>
            </w:r>
            <w:r>
              <w:rPr>
                <w:rStyle w:val="41"/>
                <w:rFonts w:hint="eastAsia" w:ascii="仿宋" w:hAnsi="仿宋" w:eastAsia="仿宋" w:cs="仿宋"/>
                <w:color w:val="000000" w:themeColor="text1"/>
                <w:kern w:val="0"/>
                <w:szCs w:val="21"/>
                <w:highlight w:val="none"/>
                <w14:textFill>
                  <w14:solidFill>
                    <w14:schemeClr w14:val="tx1"/>
                  </w14:solidFill>
                </w14:textFill>
              </w:rPr>
              <w:t>投标人</w:t>
            </w:r>
            <w:r>
              <w:rPr>
                <w:rStyle w:val="41"/>
                <w:rFonts w:hint="eastAsia" w:ascii="仿宋" w:hAnsi="仿宋" w:eastAsia="仿宋" w:cs="仿宋"/>
                <w:color w:val="000000" w:themeColor="text1"/>
                <w:szCs w:val="21"/>
                <w:highlight w:val="none"/>
                <w14:textFill>
                  <w14:solidFill>
                    <w14:schemeClr w14:val="tx1"/>
                  </w14:solidFill>
                </w14:textFill>
              </w:rPr>
              <w:t>单位法人章并装入投标文件资格审查部分中。上述，有一条不满足则投标文件由评标委员会作否决投标处理。</w:t>
            </w:r>
          </w:p>
          <w:p w14:paraId="5E1DC431">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000000" w:themeColor="text1"/>
                <w:szCs w:val="21"/>
                <w:highlight w:val="none"/>
                <w14:textFill>
                  <w14:solidFill>
                    <w14:schemeClr w14:val="tx1"/>
                  </w14:solidFill>
                </w14:textFill>
              </w:rPr>
              <w:t>（2）投标人须自行承诺其提供的上述相关证明材料真实有效，不存在弄虚作假情形（格式见第</w:t>
            </w:r>
            <w:r>
              <w:rPr>
                <w:rStyle w:val="41"/>
                <w:rFonts w:hint="eastAsia" w:ascii="仿宋" w:hAnsi="仿宋" w:eastAsia="仿宋" w:cs="仿宋"/>
                <w:color w:val="000000" w:themeColor="text1"/>
                <w:szCs w:val="21"/>
                <w:highlight w:val="none"/>
                <w:lang w:val="en-US" w:eastAsia="zh-CN"/>
                <w14:textFill>
                  <w14:solidFill>
                    <w14:schemeClr w14:val="tx1"/>
                  </w14:solidFill>
                </w14:textFill>
              </w:rPr>
              <w:t>六</w:t>
            </w:r>
            <w:r>
              <w:rPr>
                <w:rStyle w:val="41"/>
                <w:rFonts w:hint="eastAsia" w:ascii="仿宋" w:hAnsi="仿宋" w:eastAsia="仿宋" w:cs="仿宋"/>
                <w:color w:val="000000" w:themeColor="text1"/>
                <w:szCs w:val="21"/>
                <w:highlight w:val="none"/>
                <w14:textFill>
                  <w14:solidFill>
                    <w14:schemeClr w14:val="tx1"/>
                  </w14:solidFill>
                </w14:textFill>
              </w:rPr>
              <w:t>章投标文件格式）。比选人在合同签订前均有权对</w:t>
            </w:r>
            <w:r>
              <w:rPr>
                <w:rStyle w:val="41"/>
                <w:rFonts w:hint="eastAsia" w:ascii="仿宋" w:hAnsi="仿宋" w:eastAsia="仿宋" w:cs="仿宋"/>
                <w:color w:val="000000" w:themeColor="text1"/>
                <w:kern w:val="0"/>
                <w:szCs w:val="21"/>
                <w:highlight w:val="none"/>
                <w14:textFill>
                  <w14:solidFill>
                    <w14:schemeClr w14:val="tx1"/>
                  </w14:solidFill>
                </w14:textFill>
              </w:rPr>
              <w:t>投标人</w:t>
            </w:r>
            <w:r>
              <w:rPr>
                <w:rStyle w:val="41"/>
                <w:rFonts w:hint="eastAsia" w:ascii="仿宋" w:hAnsi="仿宋" w:eastAsia="仿宋" w:cs="仿宋"/>
                <w:color w:val="000000" w:themeColor="text1"/>
                <w:szCs w:val="21"/>
                <w:highlight w:val="none"/>
                <w14:textFill>
                  <w14:solidFill>
                    <w14:schemeClr w14:val="tx1"/>
                  </w14:solidFill>
                </w14:textFill>
              </w:rPr>
              <w:t>提供的资料进行核实，若发现弄虚作假，取消其成交资格，</w:t>
            </w:r>
            <w:r>
              <w:rPr>
                <w:rStyle w:val="41"/>
                <w:rFonts w:hint="eastAsia" w:ascii="仿宋" w:hAnsi="仿宋" w:eastAsia="仿宋" w:cs="仿宋"/>
                <w:color w:val="000000" w:themeColor="text1"/>
                <w:kern w:val="0"/>
                <w:szCs w:val="21"/>
                <w:highlight w:val="none"/>
                <w14:textFill>
                  <w14:solidFill>
                    <w14:schemeClr w14:val="tx1"/>
                  </w14:solidFill>
                </w14:textFill>
              </w:rPr>
              <w:t>投标人</w:t>
            </w:r>
            <w:r>
              <w:rPr>
                <w:rStyle w:val="41"/>
                <w:rFonts w:hint="eastAsia" w:ascii="仿宋" w:hAnsi="仿宋" w:eastAsia="仿宋" w:cs="仿宋"/>
                <w:color w:val="000000" w:themeColor="text1"/>
                <w:szCs w:val="21"/>
                <w:highlight w:val="none"/>
                <w14:textFill>
                  <w14:solidFill>
                    <w14:schemeClr w14:val="tx1"/>
                  </w14:solidFill>
                </w14:textFill>
              </w:rPr>
              <w:t>承担因此造成的相关责任并赔偿相应损失。</w:t>
            </w:r>
          </w:p>
        </w:tc>
      </w:tr>
      <w:tr w14:paraId="0117D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052BBE22">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1.</w:t>
            </w:r>
            <w:r>
              <w:rPr>
                <w:rStyle w:val="41"/>
                <w:rFonts w:hint="eastAsia" w:ascii="仿宋" w:hAnsi="仿宋" w:eastAsia="仿宋" w:cs="仿宋"/>
                <w:color w:val="auto"/>
                <w:szCs w:val="21"/>
                <w:highlight w:val="none"/>
                <w:lang w:val="en-US" w:eastAsia="zh-CN"/>
              </w:rPr>
              <w:t>4</w:t>
            </w:r>
            <w:r>
              <w:rPr>
                <w:rStyle w:val="41"/>
                <w:rFonts w:hint="eastAsia" w:ascii="仿宋" w:hAnsi="仿宋" w:eastAsia="仿宋" w:cs="仿宋"/>
                <w:color w:val="auto"/>
                <w:szCs w:val="21"/>
                <w:highlight w:val="none"/>
              </w:rPr>
              <w:t>.</w:t>
            </w:r>
            <w:r>
              <w:rPr>
                <w:rStyle w:val="41"/>
                <w:rFonts w:hint="eastAsia" w:ascii="仿宋" w:hAnsi="仿宋" w:eastAsia="仿宋" w:cs="仿宋"/>
                <w:color w:val="auto"/>
                <w:szCs w:val="21"/>
                <w:highlight w:val="none"/>
                <w:lang w:val="en-US" w:eastAsia="zh-CN"/>
              </w:rPr>
              <w:t>2</w:t>
            </w:r>
          </w:p>
        </w:tc>
        <w:tc>
          <w:tcPr>
            <w:tcW w:w="1512" w:type="dxa"/>
            <w:tcBorders>
              <w:top w:val="single" w:color="000000" w:sz="4" w:space="0"/>
              <w:left w:val="single" w:color="000000" w:sz="4" w:space="0"/>
              <w:bottom w:val="single" w:color="000000" w:sz="4" w:space="0"/>
              <w:right w:val="single" w:color="000000" w:sz="4" w:space="0"/>
            </w:tcBorders>
            <w:vAlign w:val="center"/>
          </w:tcPr>
          <w:p w14:paraId="1BBBBA5E">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踏勘现场</w:t>
            </w:r>
          </w:p>
        </w:tc>
        <w:tc>
          <w:tcPr>
            <w:tcW w:w="7558" w:type="dxa"/>
            <w:tcBorders>
              <w:top w:val="single" w:color="000000" w:sz="4" w:space="0"/>
              <w:left w:val="single" w:color="000000" w:sz="4" w:space="0"/>
              <w:bottom w:val="single" w:color="000000" w:sz="4" w:space="0"/>
              <w:right w:val="single" w:color="000000" w:sz="4" w:space="0"/>
            </w:tcBorders>
            <w:vAlign w:val="center"/>
          </w:tcPr>
          <w:p w14:paraId="1D7BCCC8">
            <w:pPr>
              <w:snapToGrid w:val="0"/>
              <w:spacing w:line="360" w:lineRule="auto"/>
              <w:ind w:firstLine="420" w:firstLineChars="200"/>
              <w:rPr>
                <w:rFonts w:hint="eastAsia" w:ascii="仿宋" w:hAnsi="仿宋" w:eastAsia="仿宋" w:cs="仿宋"/>
                <w:color w:val="auto"/>
                <w:highlight w:val="none"/>
              </w:rPr>
            </w:pPr>
            <w:r>
              <w:rPr>
                <w:rStyle w:val="41"/>
                <w:rFonts w:hint="eastAsia" w:ascii="仿宋" w:hAnsi="仿宋" w:eastAsia="仿宋" w:cs="仿宋"/>
                <w:color w:val="auto"/>
                <w:szCs w:val="21"/>
                <w:highlight w:val="none"/>
              </w:rPr>
              <w:t>招标人不组织，由各投标人自行踏勘。</w:t>
            </w:r>
          </w:p>
        </w:tc>
      </w:tr>
      <w:tr w14:paraId="0401D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3AF7BD51">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2.1</w:t>
            </w:r>
          </w:p>
        </w:tc>
        <w:tc>
          <w:tcPr>
            <w:tcW w:w="1512" w:type="dxa"/>
            <w:tcBorders>
              <w:top w:val="single" w:color="000000" w:sz="4" w:space="0"/>
              <w:left w:val="single" w:color="000000" w:sz="4" w:space="0"/>
              <w:bottom w:val="single" w:color="000000" w:sz="4" w:space="0"/>
              <w:right w:val="single" w:color="000000" w:sz="4" w:space="0"/>
            </w:tcBorders>
            <w:vAlign w:val="center"/>
          </w:tcPr>
          <w:p w14:paraId="0442BA23">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构成比选文件的其他材料</w:t>
            </w:r>
          </w:p>
        </w:tc>
        <w:tc>
          <w:tcPr>
            <w:tcW w:w="7558" w:type="dxa"/>
            <w:tcBorders>
              <w:top w:val="single" w:color="000000" w:sz="4" w:space="0"/>
              <w:left w:val="single" w:color="000000" w:sz="4" w:space="0"/>
              <w:bottom w:val="single" w:color="000000" w:sz="4" w:space="0"/>
              <w:right w:val="single" w:color="000000" w:sz="4" w:space="0"/>
            </w:tcBorders>
            <w:vAlign w:val="center"/>
          </w:tcPr>
          <w:p w14:paraId="1C58A484">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比选人发出的答疑及补遗书，请随时关注，避免遗漏相关补遗、答疑信息。</w:t>
            </w:r>
          </w:p>
        </w:tc>
      </w:tr>
      <w:tr w14:paraId="56407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39C2A159">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2.2.1</w:t>
            </w:r>
          </w:p>
        </w:tc>
        <w:tc>
          <w:tcPr>
            <w:tcW w:w="1512" w:type="dxa"/>
            <w:tcBorders>
              <w:top w:val="single" w:color="000000" w:sz="4" w:space="0"/>
              <w:left w:val="single" w:color="000000" w:sz="4" w:space="0"/>
              <w:bottom w:val="single" w:color="000000" w:sz="4" w:space="0"/>
              <w:right w:val="single" w:color="000000" w:sz="4" w:space="0"/>
            </w:tcBorders>
            <w:vAlign w:val="center"/>
          </w:tcPr>
          <w:p w14:paraId="095F0DD7">
            <w:pPr>
              <w:snapToGrid w:val="0"/>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质疑</w:t>
            </w:r>
          </w:p>
        </w:tc>
        <w:tc>
          <w:tcPr>
            <w:tcW w:w="7558" w:type="dxa"/>
            <w:tcBorders>
              <w:top w:val="single" w:color="000000" w:sz="4" w:space="0"/>
              <w:left w:val="single" w:color="000000" w:sz="4" w:space="0"/>
              <w:bottom w:val="single" w:color="000000" w:sz="4" w:space="0"/>
              <w:right w:val="single" w:color="000000" w:sz="4" w:space="0"/>
            </w:tcBorders>
            <w:vAlign w:val="center"/>
          </w:tcPr>
          <w:p w14:paraId="75E57D8B">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如</w:t>
            </w:r>
            <w:r>
              <w:rPr>
                <w:rStyle w:val="41"/>
                <w:rFonts w:hint="eastAsia" w:ascii="仿宋" w:hAnsi="仿宋" w:eastAsia="仿宋" w:cs="仿宋"/>
                <w:color w:val="auto"/>
                <w:kern w:val="0"/>
                <w:szCs w:val="21"/>
                <w:highlight w:val="none"/>
              </w:rPr>
              <w:t>投标人</w:t>
            </w:r>
            <w:r>
              <w:rPr>
                <w:rStyle w:val="41"/>
                <w:rFonts w:hint="eastAsia" w:ascii="仿宋" w:hAnsi="仿宋" w:eastAsia="仿宋" w:cs="仿宋"/>
                <w:color w:val="auto"/>
                <w:szCs w:val="21"/>
                <w:highlight w:val="none"/>
              </w:rPr>
              <w:t>对本文件有疑问或不清楚，可在202</w:t>
            </w:r>
            <w:r>
              <w:rPr>
                <w:rStyle w:val="41"/>
                <w:rFonts w:hint="eastAsia" w:ascii="仿宋" w:hAnsi="仿宋" w:eastAsia="仿宋" w:cs="仿宋"/>
                <w:color w:val="auto"/>
                <w:szCs w:val="21"/>
                <w:highlight w:val="none"/>
                <w:lang w:val="en-US" w:eastAsia="zh-CN"/>
              </w:rPr>
              <w:t>5</w:t>
            </w:r>
            <w:r>
              <w:rPr>
                <w:rStyle w:val="41"/>
                <w:rFonts w:hint="eastAsia" w:ascii="仿宋" w:hAnsi="仿宋" w:eastAsia="仿宋" w:cs="仿宋"/>
                <w:color w:val="auto"/>
                <w:szCs w:val="21"/>
                <w:highlight w:val="none"/>
              </w:rPr>
              <w:t>年</w:t>
            </w:r>
            <w:r>
              <w:rPr>
                <w:rStyle w:val="41"/>
                <w:rFonts w:hint="eastAsia" w:ascii="仿宋" w:hAnsi="仿宋" w:eastAsia="仿宋" w:cs="仿宋"/>
                <w:color w:val="auto"/>
                <w:szCs w:val="21"/>
                <w:highlight w:val="none"/>
                <w:lang w:val="en-US" w:eastAsia="zh-CN"/>
              </w:rPr>
              <w:t>9</w:t>
            </w:r>
            <w:r>
              <w:rPr>
                <w:rStyle w:val="41"/>
                <w:rFonts w:hint="eastAsia" w:ascii="仿宋" w:hAnsi="仿宋" w:eastAsia="仿宋" w:cs="仿宋"/>
                <w:color w:val="auto"/>
                <w:szCs w:val="21"/>
                <w:highlight w:val="none"/>
              </w:rPr>
              <w:t>月</w:t>
            </w:r>
            <w:r>
              <w:rPr>
                <w:rStyle w:val="41"/>
                <w:rFonts w:hint="eastAsia" w:ascii="仿宋" w:hAnsi="仿宋" w:eastAsia="仿宋" w:cs="仿宋"/>
                <w:color w:val="auto"/>
                <w:szCs w:val="21"/>
                <w:highlight w:val="none"/>
                <w:lang w:val="en-US" w:eastAsia="zh-CN"/>
              </w:rPr>
              <w:t>21</w:t>
            </w:r>
            <w:r>
              <w:rPr>
                <w:rStyle w:val="41"/>
                <w:rFonts w:hint="eastAsia" w:ascii="仿宋" w:hAnsi="仿宋" w:eastAsia="仿宋" w:cs="仿宋"/>
                <w:color w:val="auto"/>
                <w:szCs w:val="21"/>
                <w:highlight w:val="none"/>
              </w:rPr>
              <w:t>日1</w:t>
            </w:r>
            <w:r>
              <w:rPr>
                <w:rStyle w:val="41"/>
                <w:rFonts w:hint="eastAsia" w:ascii="仿宋" w:hAnsi="仿宋" w:eastAsia="仿宋" w:cs="仿宋"/>
                <w:color w:val="auto"/>
                <w:szCs w:val="21"/>
                <w:highlight w:val="none"/>
                <w:lang w:val="en-US" w:eastAsia="zh-CN"/>
              </w:rPr>
              <w:t>2</w:t>
            </w:r>
            <w:r>
              <w:rPr>
                <w:rStyle w:val="41"/>
                <w:rFonts w:hint="eastAsia" w:ascii="仿宋" w:hAnsi="仿宋" w:eastAsia="仿宋" w:cs="仿宋"/>
                <w:color w:val="auto"/>
                <w:szCs w:val="21"/>
                <w:highlight w:val="none"/>
              </w:rPr>
              <w:t>：00之前通过电子邮件向</w:t>
            </w:r>
            <w:r>
              <w:rPr>
                <w:rStyle w:val="41"/>
                <w:rFonts w:hint="eastAsia" w:ascii="仿宋" w:hAnsi="仿宋" w:eastAsia="仿宋" w:cs="仿宋"/>
                <w:color w:val="auto"/>
                <w:szCs w:val="21"/>
                <w:highlight w:val="none"/>
                <w:lang w:eastAsia="zh-CN"/>
              </w:rPr>
              <w:t>比选代理机构</w:t>
            </w:r>
            <w:r>
              <w:rPr>
                <w:rStyle w:val="41"/>
                <w:rFonts w:hint="eastAsia" w:ascii="仿宋" w:hAnsi="仿宋" w:eastAsia="仿宋" w:cs="仿宋"/>
                <w:color w:val="auto"/>
                <w:szCs w:val="21"/>
                <w:highlight w:val="none"/>
                <w:lang w:val="en-US" w:eastAsia="zh-CN"/>
              </w:rPr>
              <w:t>1287383615@qq.com</w:t>
            </w:r>
            <w:r>
              <w:rPr>
                <w:rStyle w:val="41"/>
                <w:rFonts w:hint="eastAsia" w:ascii="仿宋" w:hAnsi="仿宋" w:eastAsia="仿宋" w:cs="仿宋"/>
                <w:color w:val="auto"/>
                <w:szCs w:val="21"/>
                <w:highlight w:val="none"/>
              </w:rPr>
              <w:t>提出质疑。</w:t>
            </w:r>
          </w:p>
        </w:tc>
      </w:tr>
      <w:tr w14:paraId="59D88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008" w:type="dxa"/>
            <w:tcBorders>
              <w:top w:val="single" w:color="000000" w:sz="4" w:space="0"/>
              <w:left w:val="single" w:color="000000" w:sz="4" w:space="0"/>
              <w:bottom w:val="single" w:color="auto" w:sz="4" w:space="0"/>
              <w:right w:val="single" w:color="000000" w:sz="4" w:space="0"/>
            </w:tcBorders>
            <w:vAlign w:val="center"/>
          </w:tcPr>
          <w:p w14:paraId="431411E6">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2.2.2</w:t>
            </w:r>
          </w:p>
        </w:tc>
        <w:tc>
          <w:tcPr>
            <w:tcW w:w="1512" w:type="dxa"/>
            <w:tcBorders>
              <w:top w:val="single" w:color="000000" w:sz="4" w:space="0"/>
              <w:left w:val="single" w:color="000000" w:sz="4" w:space="0"/>
              <w:bottom w:val="single" w:color="auto" w:sz="4" w:space="0"/>
              <w:right w:val="single" w:color="000000" w:sz="4" w:space="0"/>
            </w:tcBorders>
            <w:vAlign w:val="center"/>
          </w:tcPr>
          <w:p w14:paraId="344A0DB0">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补遗、答疑</w:t>
            </w:r>
          </w:p>
        </w:tc>
        <w:tc>
          <w:tcPr>
            <w:tcW w:w="7558" w:type="dxa"/>
            <w:tcBorders>
              <w:top w:val="single" w:color="000000" w:sz="4" w:space="0"/>
              <w:left w:val="single" w:color="000000" w:sz="4" w:space="0"/>
              <w:bottom w:val="single" w:color="auto" w:sz="4" w:space="0"/>
              <w:right w:val="single" w:color="000000" w:sz="4" w:space="0"/>
            </w:tcBorders>
            <w:vAlign w:val="center"/>
          </w:tcPr>
          <w:p w14:paraId="0EAF33B7">
            <w:pPr>
              <w:snapToGrid w:val="0"/>
              <w:spacing w:line="360" w:lineRule="auto"/>
              <w:ind w:firstLine="420" w:firstLineChars="200"/>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比选人若需对发出的比选文件及</w:t>
            </w:r>
            <w:r>
              <w:rPr>
                <w:rStyle w:val="41"/>
                <w:rFonts w:hint="eastAsia" w:ascii="仿宋" w:hAnsi="仿宋" w:eastAsia="仿宋" w:cs="仿宋"/>
                <w:color w:val="auto"/>
                <w:kern w:val="0"/>
                <w:szCs w:val="21"/>
                <w:highlight w:val="none"/>
              </w:rPr>
              <w:t>投标人</w:t>
            </w:r>
            <w:r>
              <w:rPr>
                <w:rStyle w:val="41"/>
                <w:rFonts w:hint="eastAsia" w:ascii="仿宋" w:hAnsi="仿宋" w:eastAsia="仿宋" w:cs="仿宋"/>
                <w:color w:val="auto"/>
                <w:szCs w:val="21"/>
                <w:highlight w:val="none"/>
              </w:rPr>
              <w:t>的质疑进行修改或澄清的，比选人在比选截止时间前</w:t>
            </w:r>
            <w:r>
              <w:rPr>
                <w:rStyle w:val="41"/>
                <w:rFonts w:hint="eastAsia" w:ascii="仿宋" w:hAnsi="仿宋" w:eastAsia="仿宋" w:cs="仿宋"/>
                <w:color w:val="auto"/>
                <w:szCs w:val="21"/>
                <w:highlight w:val="none"/>
                <w:lang w:eastAsia="zh-CN"/>
              </w:rPr>
              <w:t>1</w:t>
            </w:r>
            <w:r>
              <w:rPr>
                <w:rStyle w:val="41"/>
                <w:rFonts w:hint="eastAsia" w:ascii="仿宋" w:hAnsi="仿宋" w:eastAsia="仿宋" w:cs="仿宋"/>
                <w:color w:val="auto"/>
                <w:szCs w:val="21"/>
                <w:highlight w:val="none"/>
              </w:rPr>
              <w:t>天发布补遗。</w:t>
            </w:r>
          </w:p>
        </w:tc>
      </w:tr>
      <w:tr w14:paraId="07309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5DB25FF5">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3.1</w:t>
            </w:r>
          </w:p>
        </w:tc>
        <w:tc>
          <w:tcPr>
            <w:tcW w:w="1512" w:type="dxa"/>
            <w:tcBorders>
              <w:top w:val="single" w:color="auto" w:sz="4" w:space="0"/>
              <w:left w:val="single" w:color="auto" w:sz="4" w:space="0"/>
              <w:bottom w:val="single" w:color="auto" w:sz="4" w:space="0"/>
              <w:right w:val="single" w:color="auto" w:sz="4" w:space="0"/>
            </w:tcBorders>
            <w:vAlign w:val="center"/>
          </w:tcPr>
          <w:p w14:paraId="316F6B19">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构成投标文件的材料</w:t>
            </w:r>
          </w:p>
        </w:tc>
        <w:tc>
          <w:tcPr>
            <w:tcW w:w="7558" w:type="dxa"/>
            <w:tcBorders>
              <w:top w:val="single" w:color="auto" w:sz="4" w:space="0"/>
              <w:left w:val="single" w:color="auto" w:sz="4" w:space="0"/>
              <w:bottom w:val="single" w:color="auto" w:sz="4" w:space="0"/>
              <w:right w:val="single" w:color="auto" w:sz="4" w:space="0"/>
            </w:tcBorders>
            <w:vAlign w:val="center"/>
          </w:tcPr>
          <w:p w14:paraId="1192F174">
            <w:pPr>
              <w:snapToGrid w:val="0"/>
              <w:spacing w:line="360" w:lineRule="auto"/>
              <w:ind w:firstLine="420" w:firstLineChars="200"/>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lang w:val="en-US" w:eastAsia="zh-CN"/>
              </w:rPr>
              <w:t>详格式</w:t>
            </w:r>
          </w:p>
        </w:tc>
      </w:tr>
      <w:tr w14:paraId="6B580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008" w:type="dxa"/>
            <w:tcBorders>
              <w:top w:val="single" w:color="auto" w:sz="4" w:space="0"/>
              <w:left w:val="single" w:color="auto" w:sz="4" w:space="0"/>
              <w:bottom w:val="single" w:color="auto" w:sz="4" w:space="0"/>
              <w:right w:val="single" w:color="auto" w:sz="4" w:space="0"/>
            </w:tcBorders>
            <w:vAlign w:val="center"/>
          </w:tcPr>
          <w:p w14:paraId="790FE458">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3.2</w:t>
            </w:r>
          </w:p>
        </w:tc>
        <w:tc>
          <w:tcPr>
            <w:tcW w:w="1512" w:type="dxa"/>
            <w:tcBorders>
              <w:top w:val="single" w:color="auto" w:sz="4" w:space="0"/>
              <w:left w:val="single" w:color="auto" w:sz="4" w:space="0"/>
              <w:bottom w:val="single" w:color="auto" w:sz="4" w:space="0"/>
              <w:right w:val="single" w:color="auto" w:sz="4" w:space="0"/>
            </w:tcBorders>
            <w:vAlign w:val="center"/>
          </w:tcPr>
          <w:p w14:paraId="2712ACCA">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highlight w:val="none"/>
              </w:rPr>
              <w:t>比选</w:t>
            </w:r>
            <w:r>
              <w:rPr>
                <w:rStyle w:val="41"/>
                <w:rFonts w:hint="eastAsia" w:ascii="仿宋" w:hAnsi="仿宋" w:eastAsia="仿宋" w:cs="仿宋"/>
                <w:color w:val="auto"/>
                <w:szCs w:val="21"/>
                <w:highlight w:val="none"/>
              </w:rPr>
              <w:t>报价</w:t>
            </w:r>
          </w:p>
        </w:tc>
        <w:tc>
          <w:tcPr>
            <w:tcW w:w="7558" w:type="dxa"/>
            <w:tcBorders>
              <w:top w:val="single" w:color="auto" w:sz="4" w:space="0"/>
              <w:left w:val="single" w:color="auto" w:sz="4" w:space="0"/>
              <w:bottom w:val="single" w:color="auto" w:sz="4" w:space="0"/>
              <w:right w:val="single" w:color="auto" w:sz="4" w:space="0"/>
            </w:tcBorders>
            <w:vAlign w:val="center"/>
          </w:tcPr>
          <w:p w14:paraId="17456398">
            <w:pPr>
              <w:keepNext w:val="0"/>
              <w:keepLines w:val="0"/>
              <w:pageBreakBefore w:val="0"/>
              <w:widowControl/>
              <w:kinsoku/>
              <w:wordWrap w:val="0"/>
              <w:overflowPunct/>
              <w:topLinePunct w:val="0"/>
              <w:autoSpaceDE/>
              <w:autoSpaceDN/>
              <w:bidi w:val="0"/>
              <w:adjustRightInd/>
              <w:snapToGrid/>
              <w:spacing w:line="400" w:lineRule="exact"/>
              <w:ind w:firstLine="480"/>
              <w:textAlignment w:val="auto"/>
              <w:rPr>
                <w:rFonts w:hint="eastAsia" w:ascii="仿宋" w:hAnsi="仿宋" w:eastAsia="仿宋" w:cs="仿宋"/>
                <w:color w:val="auto"/>
                <w:highlight w:val="none"/>
                <w:lang w:val="en-US" w:eastAsia="zh-CN"/>
              </w:rPr>
            </w:pPr>
            <w:r>
              <w:rPr>
                <w:rStyle w:val="41"/>
                <w:rFonts w:hint="eastAsia" w:ascii="仿宋" w:hAnsi="仿宋" w:eastAsia="仿宋" w:cs="仿宋"/>
                <w:color w:val="auto"/>
                <w:szCs w:val="21"/>
                <w:highlight w:val="none"/>
              </w:rPr>
              <w:t>1.报价</w:t>
            </w:r>
            <w:r>
              <w:rPr>
                <w:rStyle w:val="41"/>
                <w:rFonts w:hint="eastAsia" w:ascii="仿宋" w:hAnsi="仿宋" w:eastAsia="仿宋" w:cs="仿宋"/>
                <w:color w:val="auto"/>
                <w:szCs w:val="21"/>
                <w:highlight w:val="none"/>
                <w:lang w:val="en-US" w:eastAsia="zh-CN"/>
              </w:rPr>
              <w:t>要求</w:t>
            </w:r>
            <w:r>
              <w:rPr>
                <w:rStyle w:val="41"/>
                <w:rFonts w:hint="eastAsia" w:ascii="仿宋" w:hAnsi="仿宋" w:eastAsia="仿宋" w:cs="仿宋"/>
                <w:color w:val="auto"/>
                <w:szCs w:val="21"/>
                <w:highlight w:val="none"/>
              </w:rPr>
              <w:t>：</w:t>
            </w:r>
            <w:r>
              <w:rPr>
                <w:rFonts w:hint="eastAsia" w:ascii="仿宋" w:hAnsi="仿宋" w:eastAsia="仿宋" w:cs="仿宋"/>
                <w:color w:val="auto"/>
                <w:highlight w:val="none"/>
                <w:lang w:val="en-US" w:eastAsia="zh-CN"/>
              </w:rPr>
              <w:t>投标报价应包括完成采购范围内工程项目的人工费、材料费、机械费、企业管理费、利润、风险费用、措施费、规费、税金、政策性文件规定、报建（如需）、验收、后期服务、保险、采购代理服务费等完成本项目的所有费用。因成交供应商自身原因造成漏报、少报皆由其自行承担责任，采购人不再补偿。</w:t>
            </w:r>
          </w:p>
          <w:p w14:paraId="7AC6CAA4">
            <w:pPr>
              <w:snapToGrid w:val="0"/>
              <w:spacing w:line="360" w:lineRule="auto"/>
              <w:ind w:firstLine="420" w:firstLineChars="200"/>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lang w:val="en-US" w:eastAsia="zh-CN"/>
              </w:rPr>
              <w:t>2.最高限价：本项目最高限价为：</w:t>
            </w:r>
            <w:r>
              <w:rPr>
                <w:rFonts w:hint="default" w:ascii="Arial" w:hAnsi="Arial" w:eastAsia="宋体" w:cs="Arial"/>
                <w:i w:val="0"/>
                <w:iCs w:val="0"/>
                <w:color w:val="000000"/>
                <w:kern w:val="0"/>
                <w:sz w:val="16"/>
                <w:szCs w:val="16"/>
                <w:u w:val="none"/>
                <w:lang w:val="en-US" w:eastAsia="zh-CN" w:bidi="ar"/>
              </w:rPr>
              <w:t>984000</w:t>
            </w:r>
            <w:r>
              <w:rPr>
                <w:rFonts w:hint="eastAsia" w:ascii="Arial" w:hAnsi="Arial" w:eastAsia="宋体" w:cs="Arial"/>
                <w:i w:val="0"/>
                <w:iCs w:val="0"/>
                <w:color w:val="000000"/>
                <w:kern w:val="0"/>
                <w:sz w:val="16"/>
                <w:szCs w:val="16"/>
                <w:u w:val="none"/>
                <w:lang w:val="en-US" w:eastAsia="zh-CN" w:bidi="ar"/>
              </w:rPr>
              <w:t>.00</w:t>
            </w:r>
            <w:r>
              <w:rPr>
                <w:rFonts w:hint="default" w:ascii="Arial" w:hAnsi="Arial" w:eastAsia="宋体" w:cs="Arial"/>
                <w:i w:val="0"/>
                <w:iCs w:val="0"/>
                <w:color w:val="000000"/>
                <w:kern w:val="0"/>
                <w:sz w:val="16"/>
                <w:szCs w:val="16"/>
                <w:u w:val="none"/>
                <w:lang w:val="en-US" w:eastAsia="zh-CN" w:bidi="ar"/>
              </w:rPr>
              <w:t xml:space="preserve"> </w:t>
            </w:r>
            <w:r>
              <w:rPr>
                <w:rStyle w:val="41"/>
                <w:rFonts w:hint="eastAsia" w:ascii="仿宋" w:hAnsi="仿宋" w:eastAsia="仿宋" w:cs="仿宋"/>
                <w:color w:val="auto"/>
                <w:szCs w:val="21"/>
                <w:highlight w:val="none"/>
                <w:lang w:val="en-US" w:eastAsia="zh-CN"/>
              </w:rPr>
              <w:t>元（大写金额：玖拾捌万肆仟元整)，投标时工程量为暂定量不得修改，投标人的每项清单综合单价报价不得超过每项清单综合单价最高限价，否则为无效投标。</w:t>
            </w:r>
          </w:p>
          <w:p w14:paraId="729B7AC0">
            <w:pPr>
              <w:snapToGrid w:val="0"/>
              <w:spacing w:line="360" w:lineRule="auto"/>
              <w:ind w:firstLine="420" w:firstLineChars="200"/>
              <w:rPr>
                <w:rFonts w:hint="default" w:ascii="仿宋" w:hAnsi="仿宋" w:eastAsia="仿宋" w:cs="仿宋"/>
                <w:color w:val="auto"/>
                <w:kern w:val="2"/>
                <w:sz w:val="21"/>
                <w:szCs w:val="21"/>
                <w:highlight w:val="none"/>
                <w:lang w:val="en-US" w:eastAsia="zh-CN" w:bidi="ar-SA"/>
              </w:rPr>
            </w:pPr>
            <w:r>
              <w:rPr>
                <w:rStyle w:val="41"/>
                <w:rFonts w:hint="eastAsia" w:ascii="仿宋" w:hAnsi="仿宋" w:eastAsia="仿宋" w:cs="仿宋"/>
                <w:color w:val="auto"/>
                <w:szCs w:val="21"/>
                <w:highlight w:val="none"/>
                <w:lang w:val="en-US" w:eastAsia="zh-CN"/>
              </w:rPr>
              <w:t>按时结算：结算总价=中标单价*实际完成工程量；以项为单位计价的按中标金额包干使用。</w:t>
            </w:r>
          </w:p>
        </w:tc>
      </w:tr>
      <w:tr w14:paraId="7D756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008" w:type="dxa"/>
            <w:tcBorders>
              <w:top w:val="single" w:color="auto" w:sz="4" w:space="0"/>
              <w:left w:val="single" w:color="000000" w:sz="4" w:space="0"/>
              <w:bottom w:val="single" w:color="000000" w:sz="4" w:space="0"/>
              <w:right w:val="single" w:color="000000" w:sz="4" w:space="0"/>
            </w:tcBorders>
            <w:vAlign w:val="center"/>
          </w:tcPr>
          <w:p w14:paraId="1C5BA301">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3.3</w:t>
            </w:r>
          </w:p>
        </w:tc>
        <w:tc>
          <w:tcPr>
            <w:tcW w:w="1512" w:type="dxa"/>
            <w:tcBorders>
              <w:top w:val="single" w:color="auto" w:sz="4" w:space="0"/>
              <w:left w:val="single" w:color="000000" w:sz="4" w:space="0"/>
              <w:bottom w:val="single" w:color="000000" w:sz="4" w:space="0"/>
              <w:right w:val="single" w:color="000000" w:sz="4" w:space="0"/>
            </w:tcBorders>
            <w:vAlign w:val="center"/>
          </w:tcPr>
          <w:p w14:paraId="608EABB6">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比选有效期</w:t>
            </w:r>
          </w:p>
        </w:tc>
        <w:tc>
          <w:tcPr>
            <w:tcW w:w="7558" w:type="dxa"/>
            <w:tcBorders>
              <w:top w:val="single" w:color="auto" w:sz="4" w:space="0"/>
              <w:left w:val="single" w:color="000000" w:sz="4" w:space="0"/>
              <w:bottom w:val="single" w:color="000000" w:sz="4" w:space="0"/>
              <w:right w:val="single" w:color="000000" w:sz="4" w:space="0"/>
            </w:tcBorders>
            <w:vAlign w:val="center"/>
          </w:tcPr>
          <w:p w14:paraId="3106B7FF">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比选截止日期后90天</w:t>
            </w:r>
          </w:p>
        </w:tc>
      </w:tr>
      <w:tr w14:paraId="2829C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146B1A56">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3.</w:t>
            </w:r>
            <w:r>
              <w:rPr>
                <w:rStyle w:val="41"/>
                <w:rFonts w:hint="eastAsia" w:ascii="仿宋" w:hAnsi="仿宋" w:eastAsia="仿宋" w:cs="仿宋"/>
                <w:color w:val="auto"/>
                <w:szCs w:val="21"/>
                <w:highlight w:val="none"/>
                <w:lang w:val="en-US" w:eastAsia="zh-CN"/>
              </w:rPr>
              <w:t>4</w:t>
            </w:r>
          </w:p>
        </w:tc>
        <w:tc>
          <w:tcPr>
            <w:tcW w:w="1512" w:type="dxa"/>
            <w:tcBorders>
              <w:top w:val="single" w:color="000000" w:sz="4" w:space="0"/>
              <w:left w:val="single" w:color="000000" w:sz="4" w:space="0"/>
              <w:bottom w:val="single" w:color="000000" w:sz="4" w:space="0"/>
              <w:right w:val="single" w:color="000000" w:sz="4" w:space="0"/>
            </w:tcBorders>
            <w:vAlign w:val="center"/>
          </w:tcPr>
          <w:p w14:paraId="407EACAF">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投标文件份数</w:t>
            </w:r>
          </w:p>
        </w:tc>
        <w:tc>
          <w:tcPr>
            <w:tcW w:w="7558" w:type="dxa"/>
            <w:tcBorders>
              <w:top w:val="single" w:color="000000" w:sz="4" w:space="0"/>
              <w:left w:val="single" w:color="000000" w:sz="4" w:space="0"/>
              <w:bottom w:val="single" w:color="000000" w:sz="4" w:space="0"/>
              <w:right w:val="single" w:color="000000" w:sz="4" w:space="0"/>
            </w:tcBorders>
            <w:vAlign w:val="center"/>
          </w:tcPr>
          <w:p w14:paraId="521860B8">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一式三份（正一份副本二份）；</w:t>
            </w:r>
          </w:p>
          <w:p w14:paraId="46522C33">
            <w:pPr>
              <w:snapToGrid w:val="0"/>
              <w:spacing w:line="360" w:lineRule="auto"/>
              <w:ind w:firstLine="420" w:firstLineChars="200"/>
              <w:rPr>
                <w:rStyle w:val="41"/>
                <w:rFonts w:hint="eastAsia" w:ascii="仿宋" w:hAnsi="仿宋" w:eastAsia="仿宋" w:cs="仿宋"/>
                <w:dstrike/>
                <w:color w:val="auto"/>
                <w:szCs w:val="21"/>
                <w:highlight w:val="none"/>
                <w:u w:val="single" w:color="000000"/>
              </w:rPr>
            </w:pPr>
            <w:r>
              <w:rPr>
                <w:rStyle w:val="41"/>
                <w:rFonts w:hint="eastAsia" w:ascii="仿宋" w:hAnsi="仿宋" w:eastAsia="仿宋" w:cs="仿宋"/>
                <w:color w:val="auto"/>
                <w:szCs w:val="21"/>
                <w:highlight w:val="none"/>
              </w:rPr>
              <w:t>注：上传电子档文件须提供签字盖章完整的投标资料扫描件。（电子文档内容应与纸质文件正本一致，如不一致以线下纸质文件正本为准），未在规定时间内报价及上传投标资料的将失去成交资格。</w:t>
            </w:r>
          </w:p>
        </w:tc>
      </w:tr>
      <w:tr w14:paraId="49D0C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07EC9CAA">
            <w:pPr>
              <w:snapToGrid w:val="0"/>
              <w:spacing w:line="360" w:lineRule="auto"/>
              <w:jc w:val="center"/>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3.5</w:t>
            </w:r>
          </w:p>
        </w:tc>
        <w:tc>
          <w:tcPr>
            <w:tcW w:w="1512" w:type="dxa"/>
            <w:tcBorders>
              <w:top w:val="single" w:color="000000" w:sz="4" w:space="0"/>
              <w:left w:val="single" w:color="000000" w:sz="4" w:space="0"/>
              <w:bottom w:val="single" w:color="000000" w:sz="4" w:space="0"/>
              <w:right w:val="single" w:color="000000" w:sz="4" w:space="0"/>
            </w:tcBorders>
            <w:vAlign w:val="center"/>
          </w:tcPr>
          <w:p w14:paraId="4741C750">
            <w:pPr>
              <w:snapToGrid w:val="0"/>
              <w:spacing w:line="360" w:lineRule="auto"/>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 xml:space="preserve">  装订要求</w:t>
            </w:r>
          </w:p>
        </w:tc>
        <w:tc>
          <w:tcPr>
            <w:tcW w:w="7558" w:type="dxa"/>
            <w:tcBorders>
              <w:top w:val="single" w:color="000000" w:sz="4" w:space="0"/>
              <w:left w:val="single" w:color="000000" w:sz="4" w:space="0"/>
              <w:bottom w:val="single" w:color="000000" w:sz="4" w:space="0"/>
              <w:right w:val="single" w:color="000000" w:sz="4" w:space="0"/>
            </w:tcBorders>
            <w:vAlign w:val="center"/>
          </w:tcPr>
          <w:p w14:paraId="277D14D5">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应按照第</w:t>
            </w:r>
            <w:r>
              <w:rPr>
                <w:rStyle w:val="41"/>
                <w:rFonts w:hint="eastAsia" w:ascii="仿宋" w:hAnsi="仿宋" w:eastAsia="仿宋" w:cs="仿宋"/>
                <w:color w:val="auto"/>
                <w:highlight w:val="none"/>
                <w:lang w:val="en-US" w:eastAsia="zh-CN"/>
              </w:rPr>
              <w:t>六</w:t>
            </w:r>
            <w:r>
              <w:rPr>
                <w:rStyle w:val="41"/>
                <w:rFonts w:hint="eastAsia" w:ascii="仿宋" w:hAnsi="仿宋" w:eastAsia="仿宋" w:cs="仿宋"/>
                <w:color w:val="auto"/>
                <w:highlight w:val="none"/>
              </w:rPr>
              <w:t>章规定格式装订成册，并应编制目录。</w:t>
            </w:r>
          </w:p>
        </w:tc>
      </w:tr>
      <w:tr w14:paraId="42533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5A0F4D5C">
            <w:pPr>
              <w:snapToGrid w:val="0"/>
              <w:spacing w:line="360" w:lineRule="auto"/>
              <w:ind w:firstLine="210" w:firstLineChars="100"/>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4.1</w:t>
            </w:r>
          </w:p>
        </w:tc>
        <w:tc>
          <w:tcPr>
            <w:tcW w:w="1512" w:type="dxa"/>
            <w:tcBorders>
              <w:top w:val="single" w:color="000000" w:sz="4" w:space="0"/>
              <w:left w:val="single" w:color="000000" w:sz="4" w:space="0"/>
              <w:bottom w:val="single" w:color="000000" w:sz="4" w:space="0"/>
              <w:right w:val="single" w:color="000000" w:sz="4" w:space="0"/>
            </w:tcBorders>
            <w:vAlign w:val="center"/>
          </w:tcPr>
          <w:p w14:paraId="7DD360F3">
            <w:pPr>
              <w:snapToGrid w:val="0"/>
              <w:spacing w:line="360" w:lineRule="auto"/>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投标文件的密封</w:t>
            </w:r>
          </w:p>
        </w:tc>
        <w:tc>
          <w:tcPr>
            <w:tcW w:w="7558" w:type="dxa"/>
            <w:tcBorders>
              <w:top w:val="single" w:color="000000" w:sz="4" w:space="0"/>
              <w:left w:val="single" w:color="000000" w:sz="4" w:space="0"/>
              <w:bottom w:val="single" w:color="000000" w:sz="4" w:space="0"/>
              <w:right w:val="single" w:color="000000" w:sz="4" w:space="0"/>
            </w:tcBorders>
            <w:vAlign w:val="center"/>
          </w:tcPr>
          <w:p w14:paraId="67242C32">
            <w:pPr>
              <w:snapToGrid w:val="0"/>
              <w:spacing w:line="360" w:lineRule="auto"/>
              <w:ind w:firstLine="420" w:firstLineChars="200"/>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rPr>
              <w:t>投标文件使用</w:t>
            </w:r>
            <w:r>
              <w:rPr>
                <w:rStyle w:val="41"/>
                <w:rFonts w:hint="eastAsia" w:ascii="仿宋" w:hAnsi="仿宋" w:eastAsia="仿宋" w:cs="仿宋"/>
                <w:color w:val="auto"/>
                <w:highlight w:val="none"/>
                <w:lang w:val="en-US" w:eastAsia="zh-CN"/>
              </w:rPr>
              <w:t>文件袋密封</w:t>
            </w:r>
          </w:p>
          <w:p w14:paraId="3D515792">
            <w:pPr>
              <w:snapToGrid w:val="0"/>
              <w:spacing w:line="360" w:lineRule="auto"/>
              <w:ind w:firstLine="422" w:firstLineChars="200"/>
              <w:rPr>
                <w:rStyle w:val="41"/>
                <w:rFonts w:hint="eastAsia" w:ascii="仿宋" w:hAnsi="仿宋" w:eastAsia="仿宋" w:cs="仿宋"/>
                <w:color w:val="auto"/>
                <w:highlight w:val="none"/>
              </w:rPr>
            </w:pPr>
            <w:r>
              <w:rPr>
                <w:rStyle w:val="41"/>
                <w:rFonts w:hint="eastAsia" w:ascii="仿宋" w:hAnsi="仿宋" w:eastAsia="仿宋" w:cs="仿宋"/>
                <w:b/>
                <w:bCs/>
                <w:color w:val="auto"/>
                <w:highlight w:val="none"/>
              </w:rPr>
              <w:t>注：如投标文件较厚，不能装入一个袋中，投标人可增加投标文件袋。</w:t>
            </w:r>
          </w:p>
        </w:tc>
      </w:tr>
      <w:tr w14:paraId="13342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7625FFE5">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4.2</w:t>
            </w:r>
          </w:p>
        </w:tc>
        <w:tc>
          <w:tcPr>
            <w:tcW w:w="1512" w:type="dxa"/>
            <w:tcBorders>
              <w:top w:val="single" w:color="000000" w:sz="4" w:space="0"/>
              <w:left w:val="single" w:color="000000" w:sz="4" w:space="0"/>
              <w:bottom w:val="single" w:color="000000" w:sz="4" w:space="0"/>
              <w:right w:val="single" w:color="000000" w:sz="4" w:space="0"/>
            </w:tcBorders>
            <w:vAlign w:val="center"/>
          </w:tcPr>
          <w:p w14:paraId="6B4C9A34">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封套上写明</w:t>
            </w:r>
          </w:p>
        </w:tc>
        <w:tc>
          <w:tcPr>
            <w:tcW w:w="7558" w:type="dxa"/>
            <w:tcBorders>
              <w:top w:val="single" w:color="000000" w:sz="4" w:space="0"/>
              <w:left w:val="single" w:color="000000" w:sz="4" w:space="0"/>
              <w:bottom w:val="single" w:color="000000" w:sz="4" w:space="0"/>
              <w:right w:val="single" w:color="000000" w:sz="4" w:space="0"/>
            </w:tcBorders>
            <w:vAlign w:val="center"/>
          </w:tcPr>
          <w:p w14:paraId="2432CB73">
            <w:pPr>
              <w:snapToGrid w:val="0"/>
              <w:spacing w:line="360" w:lineRule="auto"/>
              <w:ind w:left="-34" w:leftChars="-16" w:firstLine="420" w:firstLineChars="200"/>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rPr>
              <w:t>投标人的地址：</w:t>
            </w:r>
            <w:r>
              <w:rPr>
                <w:rStyle w:val="41"/>
                <w:rFonts w:hint="eastAsia" w:ascii="仿宋" w:hAnsi="仿宋" w:eastAsia="仿宋" w:cs="仿宋"/>
                <w:color w:val="auto"/>
                <w:szCs w:val="21"/>
                <w:highlight w:val="none"/>
                <w:u w:val="single" w:color="000000"/>
              </w:rPr>
              <w:t xml:space="preserve">                            </w:t>
            </w:r>
          </w:p>
          <w:p w14:paraId="4D1DDDB7">
            <w:pPr>
              <w:snapToGrid w:val="0"/>
              <w:spacing w:line="360" w:lineRule="auto"/>
              <w:ind w:left="-34" w:leftChars="-16" w:firstLine="420" w:firstLineChars="200"/>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rPr>
              <w:t>投标人名称：</w:t>
            </w:r>
            <w:r>
              <w:rPr>
                <w:rStyle w:val="41"/>
                <w:rFonts w:hint="eastAsia" w:ascii="仿宋" w:hAnsi="仿宋" w:eastAsia="仿宋" w:cs="仿宋"/>
                <w:color w:val="auto"/>
                <w:szCs w:val="21"/>
                <w:highlight w:val="none"/>
                <w:u w:val="single" w:color="000000"/>
              </w:rPr>
              <w:t xml:space="preserve">                              </w:t>
            </w:r>
          </w:p>
          <w:p w14:paraId="7EA69ADE">
            <w:pPr>
              <w:snapToGrid w:val="0"/>
              <w:spacing w:line="360" w:lineRule="auto"/>
              <w:ind w:left="-34" w:leftChars="-16"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highlight w:val="none"/>
                <w:u w:val="single" w:color="000000"/>
              </w:rPr>
              <w:t xml:space="preserve">                                           </w:t>
            </w:r>
            <w:r>
              <w:rPr>
                <w:rStyle w:val="41"/>
                <w:rFonts w:hint="eastAsia" w:ascii="仿宋" w:hAnsi="仿宋" w:eastAsia="仿宋" w:cs="仿宋"/>
                <w:color w:val="auto"/>
                <w:szCs w:val="21"/>
                <w:highlight w:val="none"/>
              </w:rPr>
              <w:t>投标文件</w:t>
            </w:r>
          </w:p>
          <w:p w14:paraId="2E06E443">
            <w:pPr>
              <w:snapToGrid w:val="0"/>
              <w:spacing w:line="360" w:lineRule="auto"/>
              <w:ind w:left="-34" w:leftChars="-16" w:firstLine="420" w:firstLineChars="200"/>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rPr>
              <w:t>在</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年</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月</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日</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时</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分前不得开启（规定的开标时间）</w:t>
            </w:r>
          </w:p>
        </w:tc>
      </w:tr>
      <w:tr w14:paraId="072C2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1A007227">
            <w:pPr>
              <w:snapToGrid w:val="0"/>
              <w:spacing w:line="360" w:lineRule="auto"/>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szCs w:val="21"/>
                <w:highlight w:val="none"/>
              </w:rPr>
              <w:t>4.</w:t>
            </w:r>
            <w:r>
              <w:rPr>
                <w:rStyle w:val="41"/>
                <w:rFonts w:hint="eastAsia" w:ascii="仿宋" w:hAnsi="仿宋" w:eastAsia="仿宋" w:cs="仿宋"/>
                <w:color w:val="auto"/>
                <w:szCs w:val="21"/>
                <w:highlight w:val="none"/>
                <w:lang w:val="en-US" w:eastAsia="zh-CN"/>
              </w:rPr>
              <w:t>3</w:t>
            </w:r>
          </w:p>
        </w:tc>
        <w:tc>
          <w:tcPr>
            <w:tcW w:w="1512" w:type="dxa"/>
            <w:tcBorders>
              <w:top w:val="single" w:color="000000" w:sz="4" w:space="0"/>
              <w:left w:val="single" w:color="000000" w:sz="4" w:space="0"/>
              <w:bottom w:val="single" w:color="000000" w:sz="4" w:space="0"/>
              <w:right w:val="single" w:color="000000" w:sz="4" w:space="0"/>
            </w:tcBorders>
            <w:vAlign w:val="center"/>
          </w:tcPr>
          <w:p w14:paraId="5733A2A8">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是否退还投标文件</w:t>
            </w:r>
          </w:p>
        </w:tc>
        <w:tc>
          <w:tcPr>
            <w:tcW w:w="7558" w:type="dxa"/>
            <w:tcBorders>
              <w:top w:val="single" w:color="000000" w:sz="4" w:space="0"/>
              <w:left w:val="single" w:color="000000" w:sz="4" w:space="0"/>
              <w:bottom w:val="single" w:color="000000" w:sz="4" w:space="0"/>
              <w:right w:val="single" w:color="000000" w:sz="4" w:space="0"/>
            </w:tcBorders>
            <w:vAlign w:val="center"/>
          </w:tcPr>
          <w:p w14:paraId="25FE3B18">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否</w:t>
            </w:r>
          </w:p>
        </w:tc>
      </w:tr>
      <w:tr w14:paraId="6924F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073646BA">
            <w:pPr>
              <w:snapToGrid w:val="0"/>
              <w:spacing w:line="360" w:lineRule="exact"/>
              <w:jc w:val="center"/>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rPr>
              <w:t>5</w:t>
            </w:r>
            <w:r>
              <w:rPr>
                <w:rStyle w:val="41"/>
                <w:rFonts w:hint="eastAsia" w:ascii="仿宋" w:hAnsi="仿宋" w:eastAsia="仿宋" w:cs="仿宋"/>
                <w:color w:val="auto"/>
                <w:szCs w:val="21"/>
                <w:highlight w:val="none"/>
                <w:lang w:eastAsia="zh-CN"/>
              </w:rPr>
              <w:t>.</w:t>
            </w:r>
            <w:r>
              <w:rPr>
                <w:rStyle w:val="41"/>
                <w:rFonts w:hint="eastAsia" w:ascii="仿宋" w:hAnsi="仿宋" w:eastAsia="仿宋" w:cs="仿宋"/>
                <w:color w:val="auto"/>
                <w:szCs w:val="21"/>
                <w:highlight w:val="none"/>
                <w:lang w:val="en-US" w:eastAsia="zh-CN"/>
              </w:rPr>
              <w:t>1</w:t>
            </w:r>
          </w:p>
        </w:tc>
        <w:tc>
          <w:tcPr>
            <w:tcW w:w="1512" w:type="dxa"/>
            <w:tcBorders>
              <w:top w:val="single" w:color="000000" w:sz="4" w:space="0"/>
              <w:left w:val="single" w:color="000000" w:sz="4" w:space="0"/>
              <w:bottom w:val="single" w:color="000000" w:sz="4" w:space="0"/>
              <w:right w:val="single" w:color="000000" w:sz="4" w:space="0"/>
            </w:tcBorders>
            <w:vAlign w:val="center"/>
          </w:tcPr>
          <w:p w14:paraId="7330169B">
            <w:pPr>
              <w:snapToGrid w:val="0"/>
              <w:spacing w:line="360" w:lineRule="exact"/>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开标程序</w:t>
            </w:r>
          </w:p>
        </w:tc>
        <w:tc>
          <w:tcPr>
            <w:tcW w:w="7558" w:type="dxa"/>
            <w:tcBorders>
              <w:top w:val="single" w:color="000000" w:sz="4" w:space="0"/>
              <w:left w:val="single" w:color="000000" w:sz="4" w:space="0"/>
              <w:bottom w:val="single" w:color="000000" w:sz="4" w:space="0"/>
              <w:right w:val="single" w:color="000000" w:sz="4" w:space="0"/>
            </w:tcBorders>
            <w:vAlign w:val="center"/>
          </w:tcPr>
          <w:p w14:paraId="616DEC95">
            <w:pPr>
              <w:snapToGrid w:val="0"/>
              <w:spacing w:line="360" w:lineRule="auto"/>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主持人按下列程序进行开标：</w:t>
            </w:r>
          </w:p>
          <w:p w14:paraId="24C13CF7">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1.宣布开标纪律；</w:t>
            </w:r>
          </w:p>
          <w:p w14:paraId="0B2347E1">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2.宣布开标人、唱标人、记录人、监标人等有关人员姓名；</w:t>
            </w:r>
          </w:p>
          <w:p w14:paraId="103F8F7A">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 xml:space="preserve">3.公布在投标截止时间前递交投标文件的投标人名称，并点名确认投标人是否派人到场； </w:t>
            </w:r>
          </w:p>
          <w:p w14:paraId="0983A851">
            <w:pPr>
              <w:snapToGrid w:val="0"/>
              <w:spacing w:line="360" w:lineRule="auto"/>
              <w:ind w:firstLine="420" w:firstLineChars="200"/>
              <w:jc w:val="left"/>
              <w:rPr>
                <w:rStyle w:val="41"/>
                <w:rFonts w:hint="eastAsia" w:ascii="仿宋" w:hAnsi="仿宋" w:eastAsia="仿宋" w:cs="仿宋"/>
                <w:b/>
                <w:bCs/>
                <w:color w:val="auto"/>
                <w:szCs w:val="21"/>
                <w:highlight w:val="none"/>
              </w:rPr>
            </w:pPr>
            <w:r>
              <w:rPr>
                <w:rStyle w:val="41"/>
                <w:rFonts w:hint="eastAsia" w:ascii="仿宋" w:hAnsi="仿宋" w:eastAsia="仿宋" w:cs="仿宋"/>
                <w:color w:val="auto"/>
                <w:szCs w:val="21"/>
                <w:highlight w:val="none"/>
              </w:rPr>
              <w:t>4.核验参加开标会议的投标人的法定代表人或委托代理人本人身份证（原件），核验法定代表人身份证明或被授权代理人的授权委托书（原件），以确认其身份合法有效；</w:t>
            </w:r>
            <w:r>
              <w:rPr>
                <w:rStyle w:val="41"/>
                <w:rFonts w:hint="eastAsia" w:ascii="仿宋" w:hAnsi="仿宋" w:eastAsia="仿宋" w:cs="仿宋"/>
                <w:b/>
                <w:bCs/>
                <w:color w:val="auto"/>
                <w:szCs w:val="21"/>
                <w:highlight w:val="none"/>
              </w:rPr>
              <w:t xml:space="preserve"> </w:t>
            </w:r>
          </w:p>
          <w:p w14:paraId="48C48F1A">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5.密封情况检查：投标人或者其推选的代表检查投标文件密封情况并确认。</w:t>
            </w:r>
          </w:p>
          <w:p w14:paraId="537B32F0">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6.开标顺序：随机开启；</w:t>
            </w:r>
          </w:p>
          <w:p w14:paraId="34BEF0E2">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7.按照</w:t>
            </w:r>
            <w:r>
              <w:rPr>
                <w:rStyle w:val="41"/>
                <w:rFonts w:hint="eastAsia" w:ascii="仿宋" w:hAnsi="仿宋" w:eastAsia="仿宋" w:cs="仿宋"/>
                <w:color w:val="auto"/>
                <w:szCs w:val="21"/>
                <w:highlight w:val="none"/>
                <w:lang w:val="en-US" w:eastAsia="zh-CN"/>
              </w:rPr>
              <w:t>随机情况</w:t>
            </w:r>
            <w:r>
              <w:rPr>
                <w:rStyle w:val="41"/>
                <w:rFonts w:hint="eastAsia" w:ascii="仿宋" w:hAnsi="仿宋" w:eastAsia="仿宋" w:cs="仿宋"/>
                <w:color w:val="auto"/>
                <w:szCs w:val="21"/>
                <w:highlight w:val="none"/>
              </w:rPr>
              <w:t>当众开</w:t>
            </w:r>
            <w:r>
              <w:rPr>
                <w:rStyle w:val="41"/>
                <w:rFonts w:hint="eastAsia" w:ascii="仿宋" w:hAnsi="仿宋" w:eastAsia="仿宋" w:cs="仿宋"/>
                <w:color w:val="auto"/>
                <w:szCs w:val="21"/>
                <w:highlight w:val="none"/>
                <w:lang w:val="en-US" w:eastAsia="zh-CN"/>
              </w:rPr>
              <w:t>起投标文件袋</w:t>
            </w:r>
            <w:r>
              <w:rPr>
                <w:rStyle w:val="41"/>
                <w:rFonts w:hint="eastAsia" w:ascii="仿宋" w:hAnsi="仿宋" w:eastAsia="仿宋" w:cs="仿宋"/>
                <w:color w:val="auto"/>
                <w:szCs w:val="21"/>
                <w:highlight w:val="none"/>
              </w:rPr>
              <w:t>，公布投标人名称、投标报价、工期及其他内容，并记录在案。</w:t>
            </w:r>
          </w:p>
          <w:p w14:paraId="7264AF91">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8. 投标人代表、比选人代表、监标人、记录人等有关人员在开标记录上签字确认；</w:t>
            </w:r>
          </w:p>
          <w:p w14:paraId="0EEB4326">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9.开标结束。</w:t>
            </w:r>
          </w:p>
        </w:tc>
      </w:tr>
      <w:tr w14:paraId="32E6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5AC081AA">
            <w:pPr>
              <w:snapToGrid w:val="0"/>
              <w:spacing w:line="360" w:lineRule="exact"/>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lang w:val="en-US" w:eastAsia="zh-CN"/>
              </w:rPr>
              <w:t>5.2</w:t>
            </w:r>
          </w:p>
        </w:tc>
        <w:tc>
          <w:tcPr>
            <w:tcW w:w="1512" w:type="dxa"/>
            <w:tcBorders>
              <w:top w:val="single" w:color="000000" w:sz="4" w:space="0"/>
              <w:left w:val="single" w:color="000000" w:sz="4" w:space="0"/>
              <w:bottom w:val="single" w:color="000000" w:sz="4" w:space="0"/>
              <w:right w:val="single" w:color="000000" w:sz="4" w:space="0"/>
            </w:tcBorders>
            <w:vAlign w:val="center"/>
          </w:tcPr>
          <w:p w14:paraId="47606772">
            <w:pPr>
              <w:pStyle w:val="158"/>
              <w:spacing w:line="360" w:lineRule="auto"/>
              <w:rPr>
                <w:rStyle w:val="41"/>
                <w:rFonts w:hint="eastAsia" w:ascii="仿宋" w:hAnsi="仿宋" w:eastAsia="仿宋" w:cs="仿宋"/>
                <w:b w:val="0"/>
                <w:color w:val="auto"/>
                <w:kern w:val="2"/>
                <w:sz w:val="21"/>
                <w:szCs w:val="21"/>
                <w:highlight w:val="none"/>
                <w:lang w:val="en-US" w:eastAsia="zh-CN" w:bidi="ar-SA"/>
              </w:rPr>
            </w:pPr>
            <w:r>
              <w:rPr>
                <w:rStyle w:val="41"/>
                <w:rFonts w:hint="eastAsia" w:ascii="仿宋" w:hAnsi="仿宋" w:eastAsia="仿宋" w:cs="仿宋"/>
                <w:b w:val="0"/>
                <w:color w:val="auto"/>
                <w:kern w:val="2"/>
                <w:sz w:val="21"/>
                <w:szCs w:val="21"/>
                <w:highlight w:val="none"/>
                <w:lang w:val="en-US" w:eastAsia="zh-CN" w:bidi="ar-SA"/>
              </w:rPr>
              <w:t>投标文件递交时间及开标时间</w:t>
            </w:r>
          </w:p>
          <w:p w14:paraId="22AD3C1A">
            <w:pPr>
              <w:pStyle w:val="158"/>
              <w:spacing w:line="360" w:lineRule="auto"/>
              <w:rPr>
                <w:rStyle w:val="41"/>
                <w:rFonts w:hint="eastAsia" w:ascii="仿宋" w:hAnsi="仿宋" w:eastAsia="仿宋" w:cs="仿宋"/>
                <w:color w:val="auto"/>
                <w:szCs w:val="21"/>
                <w:highlight w:val="none"/>
              </w:rPr>
            </w:pPr>
            <w:r>
              <w:rPr>
                <w:rStyle w:val="41"/>
                <w:rFonts w:hint="eastAsia" w:ascii="仿宋" w:hAnsi="仿宋" w:eastAsia="仿宋" w:cs="仿宋"/>
                <w:b w:val="0"/>
                <w:color w:val="auto"/>
                <w:kern w:val="2"/>
                <w:sz w:val="21"/>
                <w:szCs w:val="21"/>
                <w:highlight w:val="none"/>
                <w:lang w:val="en-US" w:eastAsia="zh-CN" w:bidi="ar-SA"/>
              </w:rPr>
              <w:t>和地点</w:t>
            </w:r>
          </w:p>
        </w:tc>
        <w:tc>
          <w:tcPr>
            <w:tcW w:w="7558" w:type="dxa"/>
            <w:tcBorders>
              <w:top w:val="single" w:color="000000" w:sz="4" w:space="0"/>
              <w:left w:val="single" w:color="000000" w:sz="4" w:space="0"/>
              <w:bottom w:val="single" w:color="000000" w:sz="4" w:space="0"/>
              <w:right w:val="single" w:color="000000" w:sz="4" w:space="0"/>
            </w:tcBorders>
            <w:vAlign w:val="center"/>
          </w:tcPr>
          <w:p w14:paraId="6263AC2E">
            <w:pPr>
              <w:pStyle w:val="159"/>
              <w:spacing w:line="360" w:lineRule="auto"/>
              <w:ind w:firstLine="525" w:firstLineChars="250"/>
              <w:rPr>
                <w:rStyle w:val="41"/>
                <w:rFonts w:hint="eastAsia" w:ascii="仿宋" w:hAnsi="仿宋" w:eastAsia="仿宋" w:cs="仿宋"/>
                <w:sz w:val="21"/>
                <w:szCs w:val="21"/>
                <w:lang w:val="en-US" w:eastAsia="zh-CN"/>
              </w:rPr>
            </w:pPr>
            <w:r>
              <w:rPr>
                <w:rStyle w:val="41"/>
                <w:rFonts w:hint="eastAsia" w:ascii="仿宋" w:hAnsi="仿宋" w:eastAsia="仿宋" w:cs="仿宋"/>
                <w:sz w:val="21"/>
                <w:szCs w:val="21"/>
              </w:rPr>
              <w:t>递交时间：</w:t>
            </w:r>
            <w:r>
              <w:rPr>
                <w:rStyle w:val="41"/>
                <w:rFonts w:hint="eastAsia" w:ascii="仿宋" w:hAnsi="仿宋" w:eastAsia="仿宋" w:cs="仿宋"/>
                <w:sz w:val="21"/>
                <w:szCs w:val="21"/>
                <w:lang w:val="en-US" w:eastAsia="zh-CN"/>
              </w:rPr>
              <w:t>开标时间前半小时</w:t>
            </w:r>
          </w:p>
          <w:p w14:paraId="470FEB7D">
            <w:pPr>
              <w:pStyle w:val="159"/>
              <w:spacing w:line="360" w:lineRule="auto"/>
              <w:ind w:firstLine="525" w:firstLineChars="250"/>
              <w:rPr>
                <w:rStyle w:val="41"/>
                <w:rFonts w:hint="eastAsia" w:ascii="仿宋" w:hAnsi="仿宋" w:eastAsia="仿宋" w:cs="仿宋"/>
                <w:sz w:val="21"/>
                <w:szCs w:val="21"/>
              </w:rPr>
            </w:pPr>
            <w:r>
              <w:rPr>
                <w:rStyle w:val="41"/>
                <w:rFonts w:hint="eastAsia" w:ascii="仿宋" w:hAnsi="仿宋" w:eastAsia="仿宋" w:cs="仿宋"/>
                <w:sz w:val="21"/>
                <w:szCs w:val="21"/>
              </w:rPr>
              <w:t>开标时间：202</w:t>
            </w:r>
            <w:r>
              <w:rPr>
                <w:rStyle w:val="41"/>
                <w:rFonts w:hint="eastAsia" w:ascii="仿宋" w:hAnsi="仿宋" w:eastAsia="仿宋" w:cs="仿宋"/>
                <w:sz w:val="21"/>
                <w:szCs w:val="21"/>
                <w:lang w:val="en-US" w:eastAsia="zh-CN"/>
              </w:rPr>
              <w:t>5</w:t>
            </w:r>
            <w:r>
              <w:rPr>
                <w:rStyle w:val="41"/>
                <w:rFonts w:hint="eastAsia" w:ascii="仿宋" w:hAnsi="仿宋" w:eastAsia="仿宋" w:cs="仿宋"/>
                <w:sz w:val="21"/>
                <w:szCs w:val="21"/>
              </w:rPr>
              <w:t>年</w:t>
            </w:r>
            <w:r>
              <w:rPr>
                <w:rStyle w:val="41"/>
                <w:rFonts w:hint="eastAsia" w:ascii="仿宋" w:hAnsi="仿宋" w:eastAsia="仿宋" w:cs="仿宋"/>
                <w:sz w:val="21"/>
                <w:szCs w:val="21"/>
                <w:lang w:val="en-US" w:eastAsia="zh-CN"/>
              </w:rPr>
              <w:t>9</w:t>
            </w:r>
            <w:r>
              <w:rPr>
                <w:rStyle w:val="41"/>
                <w:rFonts w:hint="eastAsia" w:ascii="仿宋" w:hAnsi="仿宋" w:eastAsia="仿宋" w:cs="仿宋"/>
                <w:sz w:val="21"/>
                <w:szCs w:val="21"/>
              </w:rPr>
              <w:t>月</w:t>
            </w:r>
            <w:r>
              <w:rPr>
                <w:rStyle w:val="41"/>
                <w:rFonts w:hint="eastAsia" w:ascii="仿宋" w:hAnsi="仿宋" w:eastAsia="仿宋" w:cs="仿宋"/>
                <w:sz w:val="21"/>
                <w:szCs w:val="21"/>
                <w:lang w:val="en-US" w:eastAsia="zh-CN"/>
              </w:rPr>
              <w:t>24</w:t>
            </w:r>
            <w:r>
              <w:rPr>
                <w:rStyle w:val="41"/>
                <w:rFonts w:hint="eastAsia" w:ascii="仿宋" w:hAnsi="仿宋" w:eastAsia="仿宋" w:cs="仿宋"/>
                <w:sz w:val="21"/>
                <w:szCs w:val="21"/>
              </w:rPr>
              <w:t>日1</w:t>
            </w:r>
            <w:r>
              <w:rPr>
                <w:rStyle w:val="41"/>
                <w:rFonts w:hint="eastAsia" w:ascii="仿宋" w:hAnsi="仿宋" w:eastAsia="仿宋" w:cs="仿宋"/>
                <w:sz w:val="21"/>
                <w:szCs w:val="21"/>
                <w:lang w:val="en-US" w:eastAsia="zh-CN"/>
              </w:rPr>
              <w:t>0</w:t>
            </w:r>
            <w:r>
              <w:rPr>
                <w:rStyle w:val="41"/>
                <w:rFonts w:hint="eastAsia" w:ascii="仿宋" w:hAnsi="仿宋" w:eastAsia="仿宋" w:cs="仿宋"/>
                <w:sz w:val="21"/>
                <w:szCs w:val="21"/>
              </w:rPr>
              <w:t>时</w:t>
            </w:r>
            <w:r>
              <w:rPr>
                <w:rStyle w:val="41"/>
                <w:rFonts w:hint="eastAsia" w:ascii="仿宋" w:hAnsi="仿宋" w:eastAsia="仿宋" w:cs="仿宋"/>
                <w:sz w:val="21"/>
                <w:szCs w:val="21"/>
                <w:lang w:val="en-US" w:eastAsia="zh-CN"/>
              </w:rPr>
              <w:t>0</w:t>
            </w:r>
            <w:r>
              <w:rPr>
                <w:rStyle w:val="41"/>
                <w:rFonts w:hint="eastAsia" w:ascii="仿宋" w:hAnsi="仿宋" w:eastAsia="仿宋" w:cs="仿宋"/>
                <w:sz w:val="21"/>
                <w:szCs w:val="21"/>
              </w:rPr>
              <w:t>0分</w:t>
            </w:r>
          </w:p>
          <w:p w14:paraId="6E86C31C">
            <w:pPr>
              <w:pStyle w:val="159"/>
              <w:spacing w:line="360" w:lineRule="auto"/>
              <w:ind w:firstLine="525" w:firstLineChars="250"/>
              <w:rPr>
                <w:rStyle w:val="41"/>
                <w:rFonts w:hint="eastAsia" w:ascii="仿宋" w:hAnsi="仿宋" w:eastAsia="仿宋" w:cs="仿宋"/>
                <w:color w:val="auto"/>
                <w:szCs w:val="21"/>
                <w:highlight w:val="none"/>
              </w:rPr>
            </w:pPr>
            <w:r>
              <w:rPr>
                <w:rStyle w:val="41"/>
                <w:rFonts w:hint="eastAsia" w:ascii="仿宋" w:hAnsi="仿宋" w:eastAsia="仿宋" w:cs="仿宋"/>
                <w:sz w:val="21"/>
                <w:szCs w:val="21"/>
              </w:rPr>
              <w:t>开标地点：</w:t>
            </w:r>
            <w:r>
              <w:rPr>
                <w:rFonts w:hint="eastAsia" w:ascii="仿宋" w:hAnsi="仿宋" w:eastAsia="仿宋" w:cs="仿宋"/>
                <w:color w:val="auto"/>
                <w:kern w:val="2"/>
                <w:sz w:val="21"/>
                <w:szCs w:val="21"/>
              </w:rPr>
              <w:t>重庆市大足区棠香街道棠凤路409号2-12</w:t>
            </w:r>
            <w:r>
              <w:rPr>
                <w:rFonts w:hint="eastAsia" w:ascii="仿宋" w:hAnsi="仿宋" w:eastAsia="仿宋" w:cs="仿宋"/>
                <w:color w:val="auto"/>
                <w:kern w:val="2"/>
                <w:sz w:val="21"/>
                <w:szCs w:val="21"/>
                <w:lang w:eastAsia="zh-CN"/>
              </w:rPr>
              <w:t>。</w:t>
            </w:r>
          </w:p>
        </w:tc>
      </w:tr>
      <w:tr w14:paraId="6B888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4F6B38CD">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6</w:t>
            </w:r>
          </w:p>
        </w:tc>
        <w:tc>
          <w:tcPr>
            <w:tcW w:w="1512" w:type="dxa"/>
            <w:tcBorders>
              <w:top w:val="single" w:color="000000" w:sz="4" w:space="0"/>
              <w:left w:val="single" w:color="000000" w:sz="4" w:space="0"/>
              <w:bottom w:val="single" w:color="000000" w:sz="4" w:space="0"/>
              <w:right w:val="single" w:color="000000" w:sz="4" w:space="0"/>
            </w:tcBorders>
            <w:vAlign w:val="center"/>
          </w:tcPr>
          <w:p w14:paraId="37B505F0">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评审委员会的组建</w:t>
            </w:r>
          </w:p>
        </w:tc>
        <w:tc>
          <w:tcPr>
            <w:tcW w:w="7558" w:type="dxa"/>
            <w:tcBorders>
              <w:top w:val="single" w:color="000000" w:sz="4" w:space="0"/>
              <w:left w:val="single" w:color="000000" w:sz="4" w:space="0"/>
              <w:bottom w:val="single" w:color="000000" w:sz="4" w:space="0"/>
              <w:right w:val="single" w:color="000000" w:sz="4" w:space="0"/>
            </w:tcBorders>
            <w:vAlign w:val="center"/>
          </w:tcPr>
          <w:p w14:paraId="209C1231">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1．评审委员会构成：</w:t>
            </w:r>
            <w:r>
              <w:rPr>
                <w:rStyle w:val="41"/>
                <w:rFonts w:hint="eastAsia" w:ascii="仿宋" w:hAnsi="仿宋" w:eastAsia="仿宋" w:cs="仿宋"/>
                <w:color w:val="auto"/>
                <w:szCs w:val="21"/>
                <w:highlight w:val="none"/>
                <w:lang w:val="en-US" w:eastAsia="zh-CN"/>
              </w:rPr>
              <w:t>3</w:t>
            </w:r>
            <w:r>
              <w:rPr>
                <w:rStyle w:val="41"/>
                <w:rFonts w:hint="eastAsia" w:ascii="仿宋" w:hAnsi="仿宋" w:eastAsia="仿宋" w:cs="仿宋"/>
                <w:color w:val="auto"/>
                <w:szCs w:val="21"/>
                <w:highlight w:val="none"/>
              </w:rPr>
              <w:t>人。</w:t>
            </w:r>
          </w:p>
          <w:p w14:paraId="081BFB09">
            <w:pPr>
              <w:snapToGrid w:val="0"/>
              <w:spacing w:line="360" w:lineRule="auto"/>
              <w:ind w:left="-4" w:leftChars="-2" w:firstLine="420" w:firstLineChars="200"/>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rPr>
              <w:t>2．评审专家确定方式：依法组建</w:t>
            </w:r>
          </w:p>
        </w:tc>
      </w:tr>
      <w:tr w14:paraId="3EB98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631D60EA">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7</w:t>
            </w:r>
          </w:p>
        </w:tc>
        <w:tc>
          <w:tcPr>
            <w:tcW w:w="1512" w:type="dxa"/>
            <w:tcBorders>
              <w:top w:val="single" w:color="000000" w:sz="4" w:space="0"/>
              <w:left w:val="single" w:color="000000" w:sz="4" w:space="0"/>
              <w:bottom w:val="single" w:color="000000" w:sz="4" w:space="0"/>
              <w:right w:val="single" w:color="000000" w:sz="4" w:space="0"/>
            </w:tcBorders>
            <w:vAlign w:val="center"/>
          </w:tcPr>
          <w:p w14:paraId="3E55EA76">
            <w:pPr>
              <w:snapToGrid w:val="0"/>
              <w:spacing w:line="360" w:lineRule="auto"/>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是否授权评审委员会确定中标人</w:t>
            </w:r>
          </w:p>
        </w:tc>
        <w:tc>
          <w:tcPr>
            <w:tcW w:w="7558" w:type="dxa"/>
            <w:tcBorders>
              <w:top w:val="single" w:color="000000" w:sz="4" w:space="0"/>
              <w:left w:val="single" w:color="000000" w:sz="4" w:space="0"/>
              <w:bottom w:val="single" w:color="000000" w:sz="4" w:space="0"/>
              <w:right w:val="single" w:color="000000" w:sz="4" w:space="0"/>
            </w:tcBorders>
            <w:vAlign w:val="center"/>
          </w:tcPr>
          <w:p w14:paraId="670A594E">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口是</w:t>
            </w:r>
          </w:p>
          <w:p w14:paraId="1AB452E3">
            <w:pPr>
              <w:snapToGrid w:val="0"/>
              <w:spacing w:line="360" w:lineRule="auto"/>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■否，推荐经评审得分由高到低排名前三名为中标候选人。</w:t>
            </w:r>
          </w:p>
        </w:tc>
      </w:tr>
      <w:tr w14:paraId="7EA78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0078" w:type="dxa"/>
            <w:gridSpan w:val="3"/>
            <w:tcBorders>
              <w:top w:val="single" w:color="000000" w:sz="4" w:space="0"/>
              <w:left w:val="single" w:color="000000" w:sz="4" w:space="0"/>
              <w:bottom w:val="single" w:color="000000" w:sz="4" w:space="0"/>
              <w:right w:val="single" w:color="000000" w:sz="4" w:space="0"/>
            </w:tcBorders>
            <w:vAlign w:val="center"/>
          </w:tcPr>
          <w:p w14:paraId="0F736864">
            <w:pPr>
              <w:snapToGrid w:val="0"/>
              <w:spacing w:line="360" w:lineRule="auto"/>
              <w:ind w:firstLine="367" w:firstLineChars="174"/>
              <w:jc w:val="center"/>
              <w:rPr>
                <w:rStyle w:val="41"/>
                <w:rFonts w:hint="eastAsia" w:ascii="仿宋" w:hAnsi="仿宋" w:eastAsia="仿宋" w:cs="仿宋"/>
                <w:color w:val="auto"/>
                <w:kern w:val="0"/>
                <w:szCs w:val="21"/>
                <w:highlight w:val="none"/>
              </w:rPr>
            </w:pPr>
            <w:r>
              <w:rPr>
                <w:rStyle w:val="41"/>
                <w:rFonts w:hint="eastAsia" w:ascii="仿宋" w:hAnsi="仿宋" w:eastAsia="仿宋" w:cs="仿宋"/>
                <w:b/>
                <w:color w:val="auto"/>
                <w:highlight w:val="none"/>
              </w:rPr>
              <w:t>需要补充的其他内容</w:t>
            </w:r>
          </w:p>
        </w:tc>
      </w:tr>
      <w:tr w14:paraId="7167D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4E1469BD">
            <w:pPr>
              <w:snapToGrid w:val="0"/>
              <w:spacing w:line="360" w:lineRule="auto"/>
              <w:jc w:val="center"/>
              <w:rPr>
                <w:rStyle w:val="41"/>
                <w:rFonts w:hint="eastAsia" w:ascii="仿宋" w:hAnsi="仿宋" w:eastAsia="仿宋" w:cs="仿宋"/>
                <w:b/>
                <w:color w:val="auto"/>
                <w:szCs w:val="21"/>
                <w:highlight w:val="none"/>
                <w:lang w:val="en-US" w:eastAsia="zh-CN"/>
              </w:rPr>
            </w:pPr>
            <w:r>
              <w:rPr>
                <w:rStyle w:val="41"/>
                <w:rFonts w:hint="eastAsia" w:ascii="仿宋" w:hAnsi="仿宋" w:eastAsia="仿宋" w:cs="仿宋"/>
                <w:b w:val="0"/>
                <w:bCs/>
                <w:color w:val="auto"/>
                <w:szCs w:val="21"/>
                <w:highlight w:val="none"/>
                <w:lang w:val="en-US" w:eastAsia="zh-CN"/>
              </w:rPr>
              <w:t>8</w:t>
            </w:r>
          </w:p>
        </w:tc>
        <w:tc>
          <w:tcPr>
            <w:tcW w:w="1512" w:type="dxa"/>
            <w:tcBorders>
              <w:top w:val="single" w:color="000000" w:sz="4" w:space="0"/>
              <w:left w:val="single" w:color="000000" w:sz="4" w:space="0"/>
              <w:bottom w:val="single" w:color="000000" w:sz="4" w:space="0"/>
              <w:right w:val="single" w:color="000000" w:sz="4" w:space="0"/>
            </w:tcBorders>
            <w:vAlign w:val="center"/>
          </w:tcPr>
          <w:p w14:paraId="1FA1B9E6">
            <w:pPr>
              <w:snapToGrid w:val="0"/>
              <w:spacing w:line="360" w:lineRule="auto"/>
              <w:jc w:val="center"/>
              <w:rPr>
                <w:rStyle w:val="21"/>
                <w:rFonts w:hint="eastAsia" w:ascii="仿宋" w:hAnsi="仿宋" w:eastAsia="仿宋" w:cs="仿宋"/>
                <w:bCs w:val="0"/>
                <w:color w:val="auto"/>
                <w:szCs w:val="21"/>
                <w:highlight w:val="none"/>
              </w:rPr>
            </w:pPr>
            <w:r>
              <w:rPr>
                <w:rFonts w:hint="eastAsia" w:ascii="仿宋" w:hAnsi="仿宋" w:eastAsia="仿宋" w:cs="仿宋"/>
                <w:kern w:val="0"/>
                <w:szCs w:val="21"/>
              </w:rPr>
              <w:t>履约担保</w:t>
            </w:r>
          </w:p>
        </w:tc>
        <w:tc>
          <w:tcPr>
            <w:tcW w:w="7558" w:type="dxa"/>
            <w:tcBorders>
              <w:top w:val="single" w:color="000000" w:sz="4" w:space="0"/>
              <w:left w:val="single" w:color="000000" w:sz="4" w:space="0"/>
              <w:bottom w:val="single" w:color="000000" w:sz="4" w:space="0"/>
              <w:right w:val="single" w:color="000000" w:sz="4" w:space="0"/>
            </w:tcBorders>
            <w:vAlign w:val="center"/>
          </w:tcPr>
          <w:p w14:paraId="2BA27212">
            <w:pPr>
              <w:snapToGrid w:val="0"/>
              <w:spacing w:after="62" w:afterLines="20" w:line="360" w:lineRule="auto"/>
              <w:ind w:firstLine="420" w:firstLineChars="200"/>
              <w:rPr>
                <w:rStyle w:val="41"/>
                <w:rFonts w:hint="eastAsia" w:ascii="仿宋" w:hAnsi="仿宋" w:eastAsia="仿宋" w:cs="仿宋"/>
                <w:b/>
                <w:color w:val="auto"/>
                <w:szCs w:val="21"/>
                <w:highlight w:val="none"/>
                <w:lang w:val="en-US" w:eastAsia="zh-CN"/>
              </w:rPr>
            </w:pPr>
            <w:r>
              <w:rPr>
                <w:rStyle w:val="41"/>
                <w:rFonts w:hint="eastAsia" w:ascii="仿宋" w:hAnsi="仿宋" w:eastAsia="仿宋" w:cs="仿宋"/>
                <w:b w:val="0"/>
                <w:bCs/>
                <w:color w:val="auto"/>
                <w:szCs w:val="21"/>
                <w:highlight w:val="none"/>
                <w:lang w:val="en-US" w:eastAsia="zh-CN"/>
              </w:rPr>
              <w:t>无</w:t>
            </w:r>
          </w:p>
        </w:tc>
      </w:tr>
      <w:tr w14:paraId="4DD98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41B011E1">
            <w:pPr>
              <w:snapToGrid w:val="0"/>
              <w:spacing w:line="360" w:lineRule="auto"/>
              <w:jc w:val="center"/>
              <w:rPr>
                <w:rStyle w:val="41"/>
                <w:rFonts w:hint="eastAsia" w:ascii="仿宋" w:hAnsi="仿宋" w:eastAsia="仿宋" w:cs="仿宋"/>
                <w:b/>
                <w:color w:val="auto"/>
                <w:szCs w:val="21"/>
                <w:highlight w:val="none"/>
                <w:lang w:val="en-US" w:eastAsia="zh-CN"/>
              </w:rPr>
            </w:pPr>
            <w:r>
              <w:rPr>
                <w:rStyle w:val="41"/>
                <w:rFonts w:hint="eastAsia" w:ascii="仿宋" w:hAnsi="仿宋" w:eastAsia="仿宋" w:cs="仿宋"/>
                <w:b w:val="0"/>
                <w:bCs/>
                <w:color w:val="auto"/>
                <w:szCs w:val="21"/>
                <w:highlight w:val="none"/>
                <w:lang w:val="en-US" w:eastAsia="zh-CN"/>
              </w:rPr>
              <w:t>9</w:t>
            </w:r>
          </w:p>
        </w:tc>
        <w:tc>
          <w:tcPr>
            <w:tcW w:w="1512" w:type="dxa"/>
            <w:tcBorders>
              <w:top w:val="single" w:color="000000" w:sz="4" w:space="0"/>
              <w:left w:val="single" w:color="000000" w:sz="4" w:space="0"/>
              <w:bottom w:val="single" w:color="000000" w:sz="4" w:space="0"/>
              <w:right w:val="single" w:color="000000" w:sz="4" w:space="0"/>
            </w:tcBorders>
            <w:vAlign w:val="center"/>
          </w:tcPr>
          <w:p w14:paraId="6C32D6CA">
            <w:pPr>
              <w:snapToGrid w:val="0"/>
              <w:spacing w:line="40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付款方式</w:t>
            </w:r>
          </w:p>
        </w:tc>
        <w:tc>
          <w:tcPr>
            <w:tcW w:w="7558" w:type="dxa"/>
            <w:tcBorders>
              <w:top w:val="single" w:color="000000" w:sz="4" w:space="0"/>
              <w:left w:val="single" w:color="000000" w:sz="4" w:space="0"/>
              <w:bottom w:val="single" w:color="000000" w:sz="4" w:space="0"/>
              <w:right w:val="single" w:color="000000" w:sz="4" w:space="0"/>
            </w:tcBorders>
            <w:vAlign w:val="center"/>
          </w:tcPr>
          <w:p w14:paraId="3515A250">
            <w:pPr>
              <w:pStyle w:val="7"/>
              <w:spacing w:before="0" w:beforeAutospacing="0" w:after="0" w:afterAutospacing="0" w:line="360" w:lineRule="auto"/>
              <w:ind w:firstLine="420" w:firstLineChars="200"/>
              <w:jc w:val="left"/>
              <w:rPr>
                <w:rStyle w:val="41"/>
                <w:rFonts w:hint="eastAsia" w:ascii="仿宋" w:hAnsi="仿宋" w:eastAsia="仿宋" w:cs="仿宋"/>
                <w:b w:val="0"/>
                <w:bCs w:val="0"/>
                <w:color w:val="auto"/>
                <w:kern w:val="2"/>
                <w:sz w:val="21"/>
                <w:highlight w:val="none"/>
                <w:lang w:val="en-US" w:eastAsia="zh-CN" w:bidi="ar-SA"/>
              </w:rPr>
            </w:pPr>
            <w:r>
              <w:rPr>
                <w:rStyle w:val="41"/>
                <w:rFonts w:hint="eastAsia" w:ascii="仿宋" w:hAnsi="仿宋" w:eastAsia="仿宋" w:cs="仿宋"/>
                <w:b w:val="0"/>
                <w:bCs w:val="0"/>
                <w:color w:val="auto"/>
                <w:kern w:val="2"/>
                <w:sz w:val="21"/>
                <w:highlight w:val="none"/>
                <w:lang w:val="en-US" w:eastAsia="zh-CN" w:bidi="ar-SA"/>
              </w:rPr>
              <w:t>①本项目不支付预付款；</w:t>
            </w:r>
          </w:p>
          <w:p w14:paraId="779D93B9">
            <w:pPr>
              <w:pStyle w:val="7"/>
              <w:spacing w:before="0" w:beforeAutospacing="0" w:after="0" w:afterAutospacing="0" w:line="360" w:lineRule="auto"/>
              <w:ind w:firstLine="420" w:firstLineChars="200"/>
              <w:jc w:val="left"/>
              <w:rPr>
                <w:rFonts w:hint="eastAsia" w:ascii="仿宋" w:hAnsi="仿宋" w:eastAsia="仿宋" w:cs="仿宋"/>
                <w:kern w:val="0"/>
                <w:szCs w:val="21"/>
              </w:rPr>
            </w:pPr>
            <w:r>
              <w:rPr>
                <w:rStyle w:val="41"/>
                <w:rFonts w:hint="eastAsia" w:ascii="仿宋" w:hAnsi="仿宋" w:eastAsia="仿宋" w:cs="仿宋"/>
                <w:b w:val="0"/>
                <w:bCs w:val="0"/>
                <w:color w:val="auto"/>
                <w:kern w:val="2"/>
                <w:sz w:val="21"/>
                <w:highlight w:val="none"/>
                <w:lang w:val="en-US" w:eastAsia="zh-CN" w:bidi="ar-SA"/>
              </w:rPr>
              <w:t>②进度款支付：项目材料进场验收合格后付至合同金额的60%，验收完成合格后支付至结算金额的97%，剩余3%作为质保金，质保期满后一次性退还。发包人每次拨款，承包人须开具相应金额的增值税专用发票。</w:t>
            </w:r>
          </w:p>
        </w:tc>
      </w:tr>
      <w:tr w14:paraId="5D92D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54DA51F7">
            <w:pPr>
              <w:snapToGrid w:val="0"/>
              <w:spacing w:line="360" w:lineRule="auto"/>
              <w:jc w:val="center"/>
              <w:rPr>
                <w:rStyle w:val="41"/>
                <w:rFonts w:hint="default" w:ascii="仿宋" w:hAnsi="仿宋" w:eastAsia="仿宋" w:cs="仿宋"/>
                <w:b w:val="0"/>
                <w:bCs/>
                <w:color w:val="auto"/>
                <w:szCs w:val="21"/>
                <w:highlight w:val="none"/>
                <w:lang w:val="en-US" w:eastAsia="zh-CN"/>
              </w:rPr>
            </w:pPr>
            <w:r>
              <w:rPr>
                <w:rStyle w:val="41"/>
                <w:rFonts w:hint="eastAsia" w:ascii="仿宋" w:hAnsi="仿宋" w:eastAsia="仿宋" w:cs="仿宋"/>
                <w:b w:val="0"/>
                <w:bCs/>
                <w:color w:val="auto"/>
                <w:szCs w:val="21"/>
                <w:highlight w:val="none"/>
                <w:lang w:val="en-US" w:eastAsia="zh-CN"/>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8FF8">
            <w:pPr>
              <w:snapToGrid w:val="0"/>
              <w:spacing w:line="360" w:lineRule="auto"/>
              <w:jc w:val="center"/>
              <w:rPr>
                <w:rFonts w:hint="eastAsia" w:ascii="仿宋" w:hAnsi="仿宋" w:eastAsia="仿宋" w:cs="仿宋"/>
                <w:b w:val="0"/>
                <w:bCs/>
                <w:color w:val="auto"/>
                <w:kern w:val="2"/>
                <w:sz w:val="21"/>
                <w:szCs w:val="21"/>
                <w:highlight w:val="none"/>
                <w:lang w:val="en-US" w:eastAsia="zh-CN" w:bidi="ar-SA"/>
              </w:rPr>
            </w:pPr>
            <w:r>
              <w:rPr>
                <w:rStyle w:val="41"/>
                <w:rFonts w:hint="eastAsia" w:ascii="仿宋" w:hAnsi="仿宋" w:eastAsia="仿宋" w:cs="仿宋"/>
                <w:b w:val="0"/>
                <w:bCs/>
                <w:color w:val="auto"/>
                <w:szCs w:val="21"/>
                <w:highlight w:val="none"/>
              </w:rPr>
              <w:t>特别说明</w:t>
            </w:r>
          </w:p>
        </w:tc>
        <w:tc>
          <w:tcPr>
            <w:tcW w:w="7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C5ED">
            <w:pPr>
              <w:snapToGrid w:val="0"/>
              <w:spacing w:line="360" w:lineRule="auto"/>
              <w:ind w:firstLine="420" w:firstLineChars="200"/>
              <w:rPr>
                <w:rFonts w:hint="eastAsia" w:ascii="仿宋" w:hAnsi="仿宋" w:eastAsia="仿宋" w:cs="仿宋"/>
                <w:b w:val="0"/>
                <w:bCs/>
                <w:color w:val="auto"/>
                <w:kern w:val="2"/>
                <w:sz w:val="21"/>
                <w:szCs w:val="21"/>
                <w:highlight w:val="none"/>
                <w:lang w:val="en-US" w:eastAsia="zh-CN" w:bidi="ar-SA"/>
              </w:rPr>
            </w:pPr>
            <w:r>
              <w:rPr>
                <w:rStyle w:val="41"/>
                <w:rFonts w:hint="eastAsia" w:ascii="仿宋" w:hAnsi="仿宋" w:eastAsia="仿宋" w:cs="仿宋"/>
                <w:b w:val="0"/>
                <w:bCs/>
                <w:color w:val="auto"/>
                <w:highlight w:val="none"/>
              </w:rPr>
              <w:t>投标文件明显缺失的、以恶意报价投标等扰乱市场行为的，在开标现场一经发现，当场退还投标文件；在评审过程中发现，作否决投标处理；成交后一经发现取消其成交资格，并按有关规定严肃处罚。中标人中标结果发布后，在 20 日内到我单位签订合同。</w:t>
            </w:r>
          </w:p>
        </w:tc>
      </w:tr>
      <w:tr w14:paraId="069A0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1008" w:type="dxa"/>
            <w:tcBorders>
              <w:top w:val="single" w:color="000000" w:sz="4" w:space="0"/>
              <w:left w:val="single" w:color="000000" w:sz="4" w:space="0"/>
              <w:bottom w:val="single" w:color="000000" w:sz="4" w:space="0"/>
              <w:right w:val="single" w:color="000000" w:sz="4" w:space="0"/>
            </w:tcBorders>
            <w:vAlign w:val="center"/>
          </w:tcPr>
          <w:p w14:paraId="6C962695">
            <w:pPr>
              <w:snapToGrid w:val="0"/>
              <w:spacing w:line="360" w:lineRule="auto"/>
              <w:jc w:val="center"/>
              <w:rPr>
                <w:rStyle w:val="41"/>
                <w:rFonts w:hint="eastAsia" w:ascii="仿宋" w:hAnsi="仿宋" w:eastAsia="仿宋" w:cs="仿宋"/>
                <w:b w:val="0"/>
                <w:bCs/>
                <w:color w:val="auto"/>
                <w:szCs w:val="21"/>
                <w:highlight w:val="none"/>
                <w:lang w:val="en-US" w:eastAsia="zh-CN"/>
              </w:rPr>
            </w:pPr>
            <w:r>
              <w:rPr>
                <w:rStyle w:val="41"/>
                <w:rFonts w:hint="eastAsia" w:ascii="仿宋" w:hAnsi="仿宋" w:eastAsia="仿宋" w:cs="仿宋"/>
                <w:b w:val="0"/>
                <w:bCs/>
                <w:color w:val="auto"/>
                <w:szCs w:val="21"/>
                <w:highlight w:val="none"/>
                <w:lang w:val="en-US" w:eastAsia="zh-CN"/>
              </w:rPr>
              <w:t>11</w:t>
            </w:r>
          </w:p>
        </w:tc>
        <w:tc>
          <w:tcPr>
            <w:tcW w:w="1512" w:type="dxa"/>
            <w:tcBorders>
              <w:top w:val="single" w:color="000000" w:sz="4" w:space="0"/>
              <w:left w:val="single" w:color="000000" w:sz="4" w:space="0"/>
              <w:bottom w:val="single" w:color="000000" w:sz="4" w:space="0"/>
              <w:right w:val="single" w:color="000000" w:sz="4" w:space="0"/>
            </w:tcBorders>
            <w:vAlign w:val="center"/>
          </w:tcPr>
          <w:p w14:paraId="742C0EB0">
            <w:pPr>
              <w:snapToGrid w:val="0"/>
              <w:spacing w:line="360" w:lineRule="auto"/>
              <w:jc w:val="center"/>
              <w:rPr>
                <w:rStyle w:val="41"/>
                <w:rFonts w:hint="eastAsia" w:ascii="仿宋" w:hAnsi="仿宋" w:eastAsia="仿宋" w:cs="仿宋"/>
                <w:b w:val="0"/>
                <w:bCs/>
                <w:color w:val="auto"/>
                <w:szCs w:val="21"/>
                <w:highlight w:val="none"/>
              </w:rPr>
            </w:pPr>
            <w:r>
              <w:rPr>
                <w:rStyle w:val="41"/>
                <w:rFonts w:hint="eastAsia" w:ascii="仿宋" w:hAnsi="仿宋" w:eastAsia="仿宋" w:cs="仿宋"/>
                <w:b w:val="0"/>
                <w:bCs/>
                <w:color w:val="auto"/>
                <w:highlight w:val="none"/>
              </w:rPr>
              <w:t>代理服务费</w:t>
            </w:r>
          </w:p>
        </w:tc>
        <w:tc>
          <w:tcPr>
            <w:tcW w:w="7558" w:type="dxa"/>
            <w:tcBorders>
              <w:top w:val="single" w:color="000000" w:sz="4" w:space="0"/>
              <w:left w:val="single" w:color="000000" w:sz="4" w:space="0"/>
              <w:bottom w:val="single" w:color="000000" w:sz="4" w:space="0"/>
              <w:right w:val="single" w:color="000000" w:sz="4" w:space="0"/>
            </w:tcBorders>
            <w:vAlign w:val="center"/>
          </w:tcPr>
          <w:p w14:paraId="0E4A8E6D">
            <w:pPr>
              <w:snapToGrid w:val="0"/>
              <w:spacing w:line="360" w:lineRule="auto"/>
              <w:ind w:firstLine="420" w:firstLineChars="200"/>
              <w:rPr>
                <w:rStyle w:val="41"/>
                <w:rFonts w:hint="eastAsia" w:ascii="仿宋" w:hAnsi="仿宋" w:eastAsia="仿宋" w:cs="仿宋"/>
                <w:b w:val="0"/>
                <w:bCs/>
                <w:color w:val="auto"/>
                <w:highlight w:val="none"/>
              </w:rPr>
            </w:pPr>
            <w:r>
              <w:rPr>
                <w:rStyle w:val="41"/>
                <w:rFonts w:hint="eastAsia" w:ascii="仿宋" w:hAnsi="仿宋" w:eastAsia="仿宋" w:cs="仿宋"/>
                <w:b w:val="0"/>
                <w:bCs/>
                <w:i w:val="0"/>
                <w:caps w:val="0"/>
                <w:color w:val="auto"/>
                <w:spacing w:val="0"/>
                <w:w w:val="100"/>
                <w:kern w:val="2"/>
                <w:sz w:val="21"/>
                <w:szCs w:val="24"/>
                <w:highlight w:val="none"/>
                <w:lang w:val="en-US" w:eastAsia="zh-CN" w:bidi="ar-SA"/>
              </w:rPr>
              <w:t xml:space="preserve">招标代理费8900.00元,由中标人在领取中标通知书时支付。 </w:t>
            </w:r>
          </w:p>
        </w:tc>
      </w:tr>
    </w:tbl>
    <w:p w14:paraId="5A284DCC">
      <w:pPr>
        <w:pStyle w:val="37"/>
        <w:snapToGrid w:val="0"/>
        <w:spacing w:before="156" w:after="156" w:line="360" w:lineRule="auto"/>
        <w:jc w:val="center"/>
        <w:outlineLvl w:val="0"/>
        <w:rPr>
          <w:rStyle w:val="41"/>
          <w:rFonts w:hint="eastAsia" w:ascii="仿宋" w:hAnsi="仿宋" w:eastAsia="仿宋" w:cs="仿宋"/>
          <w:color w:val="auto"/>
          <w:sz w:val="30"/>
          <w:szCs w:val="30"/>
          <w:highlight w:val="none"/>
        </w:rPr>
      </w:pPr>
    </w:p>
    <w:p w14:paraId="390FF391">
      <w:pPr>
        <w:rPr>
          <w:rStyle w:val="41"/>
          <w:rFonts w:hint="eastAsia" w:ascii="仿宋" w:hAnsi="仿宋" w:eastAsia="仿宋" w:cs="仿宋"/>
          <w:color w:val="auto"/>
          <w:sz w:val="30"/>
          <w:szCs w:val="30"/>
          <w:highlight w:val="none"/>
        </w:rPr>
      </w:pPr>
      <w:r>
        <w:rPr>
          <w:rStyle w:val="41"/>
          <w:rFonts w:hint="eastAsia" w:ascii="仿宋" w:hAnsi="仿宋" w:eastAsia="仿宋" w:cs="仿宋"/>
          <w:color w:val="auto"/>
          <w:sz w:val="30"/>
          <w:szCs w:val="30"/>
          <w:highlight w:val="none"/>
        </w:rPr>
        <w:br w:type="page"/>
      </w:r>
    </w:p>
    <w:p w14:paraId="08D8CBC1">
      <w:pPr>
        <w:pStyle w:val="37"/>
        <w:snapToGrid w:val="0"/>
        <w:spacing w:before="156" w:after="156" w:line="360" w:lineRule="auto"/>
        <w:jc w:val="center"/>
        <w:outlineLvl w:val="0"/>
        <w:rPr>
          <w:rStyle w:val="41"/>
          <w:rFonts w:hint="eastAsia" w:ascii="仿宋" w:hAnsi="仿宋" w:eastAsia="仿宋" w:cs="仿宋"/>
          <w:color w:val="auto"/>
          <w:sz w:val="30"/>
          <w:szCs w:val="30"/>
          <w:highlight w:val="none"/>
        </w:rPr>
      </w:pPr>
      <w:r>
        <w:rPr>
          <w:rStyle w:val="41"/>
          <w:rFonts w:hint="eastAsia" w:ascii="仿宋" w:hAnsi="仿宋" w:eastAsia="仿宋" w:cs="仿宋"/>
          <w:color w:val="auto"/>
          <w:sz w:val="30"/>
          <w:szCs w:val="30"/>
          <w:highlight w:val="none"/>
        </w:rPr>
        <w:t>第三章  评审办法（综合评估法）</w:t>
      </w:r>
    </w:p>
    <w:tbl>
      <w:tblPr>
        <w:tblStyle w:val="19"/>
        <w:tblW w:w="9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104"/>
        <w:gridCol w:w="1762"/>
        <w:gridCol w:w="875"/>
        <w:gridCol w:w="5305"/>
      </w:tblGrid>
      <w:tr w14:paraId="7C254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blHeader/>
          <w:jc w:val="center"/>
        </w:trPr>
        <w:tc>
          <w:tcPr>
            <w:tcW w:w="1932" w:type="dxa"/>
            <w:gridSpan w:val="2"/>
            <w:tcBorders>
              <w:top w:val="single" w:color="000000" w:sz="4" w:space="0"/>
              <w:left w:val="single" w:color="000000" w:sz="4" w:space="0"/>
              <w:bottom w:val="single" w:color="000000" w:sz="4" w:space="0"/>
              <w:right w:val="single" w:color="000000" w:sz="4" w:space="0"/>
            </w:tcBorders>
            <w:vAlign w:val="center"/>
          </w:tcPr>
          <w:p w14:paraId="169CA107">
            <w:pPr>
              <w:snapToGrid w:val="0"/>
              <w:spacing w:line="360" w:lineRule="auto"/>
              <w:jc w:val="center"/>
              <w:rPr>
                <w:rStyle w:val="41"/>
                <w:rFonts w:hint="eastAsia" w:ascii="仿宋" w:hAnsi="仿宋" w:eastAsia="仿宋" w:cs="仿宋"/>
                <w:b/>
                <w:color w:val="auto"/>
                <w:highlight w:val="none"/>
              </w:rPr>
            </w:pPr>
            <w:r>
              <w:rPr>
                <w:rStyle w:val="41"/>
                <w:rFonts w:hint="eastAsia" w:ascii="仿宋" w:hAnsi="仿宋" w:eastAsia="仿宋" w:cs="仿宋"/>
                <w:b/>
                <w:color w:val="auto"/>
                <w:highlight w:val="none"/>
              </w:rPr>
              <w:t>条款号</w:t>
            </w:r>
          </w:p>
        </w:tc>
        <w:tc>
          <w:tcPr>
            <w:tcW w:w="1762" w:type="dxa"/>
            <w:tcBorders>
              <w:top w:val="single" w:color="000000" w:sz="4" w:space="0"/>
              <w:left w:val="single" w:color="000000" w:sz="4" w:space="0"/>
              <w:bottom w:val="single" w:color="000000" w:sz="4" w:space="0"/>
              <w:right w:val="single" w:color="000000" w:sz="4" w:space="0"/>
            </w:tcBorders>
            <w:vAlign w:val="center"/>
          </w:tcPr>
          <w:p w14:paraId="07B28995">
            <w:pPr>
              <w:snapToGrid w:val="0"/>
              <w:spacing w:line="360" w:lineRule="auto"/>
              <w:jc w:val="center"/>
              <w:rPr>
                <w:rStyle w:val="41"/>
                <w:rFonts w:hint="eastAsia" w:ascii="仿宋" w:hAnsi="仿宋" w:eastAsia="仿宋" w:cs="仿宋"/>
                <w:b/>
                <w:color w:val="auto"/>
                <w:highlight w:val="none"/>
              </w:rPr>
            </w:pPr>
            <w:r>
              <w:rPr>
                <w:rStyle w:val="41"/>
                <w:rFonts w:hint="eastAsia" w:ascii="仿宋" w:hAnsi="仿宋" w:eastAsia="仿宋" w:cs="仿宋"/>
                <w:b/>
                <w:color w:val="auto"/>
                <w:highlight w:val="none"/>
              </w:rPr>
              <w:t>评审因素</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07B2C849">
            <w:pPr>
              <w:snapToGrid w:val="0"/>
              <w:spacing w:line="360" w:lineRule="auto"/>
              <w:ind w:firstLine="422" w:firstLineChars="200"/>
              <w:jc w:val="center"/>
              <w:rPr>
                <w:rStyle w:val="41"/>
                <w:rFonts w:hint="eastAsia" w:ascii="仿宋" w:hAnsi="仿宋" w:eastAsia="仿宋" w:cs="仿宋"/>
                <w:b/>
                <w:color w:val="auto"/>
                <w:highlight w:val="none"/>
              </w:rPr>
            </w:pPr>
            <w:r>
              <w:rPr>
                <w:rStyle w:val="41"/>
                <w:rFonts w:hint="eastAsia" w:ascii="仿宋" w:hAnsi="仿宋" w:eastAsia="仿宋" w:cs="仿宋"/>
                <w:b/>
                <w:color w:val="auto"/>
                <w:highlight w:val="none"/>
              </w:rPr>
              <w:t>评审标准</w:t>
            </w:r>
          </w:p>
        </w:tc>
      </w:tr>
      <w:tr w14:paraId="12709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5035B2BE">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2.1.1</w:t>
            </w:r>
          </w:p>
        </w:tc>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0AF5DE54">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形式评审标准</w:t>
            </w:r>
          </w:p>
        </w:tc>
        <w:tc>
          <w:tcPr>
            <w:tcW w:w="1762" w:type="dxa"/>
            <w:tcBorders>
              <w:top w:val="single" w:color="000000" w:sz="4" w:space="0"/>
              <w:left w:val="single" w:color="000000" w:sz="4" w:space="0"/>
              <w:bottom w:val="single" w:color="000000" w:sz="4" w:space="0"/>
              <w:right w:val="single" w:color="000000" w:sz="4" w:space="0"/>
            </w:tcBorders>
            <w:vAlign w:val="center"/>
          </w:tcPr>
          <w:p w14:paraId="6C1E2818">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投标人名称</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1C399BA0">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与营业执照</w:t>
            </w:r>
            <w:r>
              <w:rPr>
                <w:rStyle w:val="41"/>
                <w:rFonts w:hint="eastAsia" w:ascii="仿宋" w:hAnsi="仿宋" w:eastAsia="仿宋" w:cs="仿宋"/>
                <w:color w:val="auto"/>
                <w:highlight w:val="none"/>
                <w:lang w:val="en-US" w:eastAsia="zh-CN"/>
              </w:rPr>
              <w:t>及相关</w:t>
            </w:r>
            <w:r>
              <w:rPr>
                <w:rStyle w:val="41"/>
                <w:rFonts w:hint="eastAsia" w:ascii="仿宋" w:hAnsi="仿宋" w:eastAsia="仿宋" w:cs="仿宋"/>
                <w:color w:val="auto"/>
                <w:highlight w:val="none"/>
              </w:rPr>
              <w:t>证书一致</w:t>
            </w:r>
          </w:p>
        </w:tc>
      </w:tr>
      <w:tr w14:paraId="47D15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7E550B99">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2659112E">
            <w:pPr>
              <w:snapToGrid w:val="0"/>
              <w:spacing w:line="360" w:lineRule="auto"/>
              <w:jc w:val="center"/>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0CA35F68">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投标函签字盖章</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1D812ACD">
            <w:pPr>
              <w:snapToGrid w:val="0"/>
              <w:spacing w:line="360" w:lineRule="auto"/>
              <w:ind w:firstLine="420" w:firstLineChars="200"/>
              <w:jc w:val="left"/>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有法定代表人或其委托代理人签字和加盖单位公章</w:t>
            </w:r>
          </w:p>
        </w:tc>
      </w:tr>
      <w:tr w14:paraId="628A0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2"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7AA343E4">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00D4BBA3">
            <w:pPr>
              <w:snapToGrid w:val="0"/>
              <w:spacing w:line="360" w:lineRule="auto"/>
              <w:jc w:val="center"/>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0CC17E05">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投标文件格式</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4C446DE4">
            <w:pPr>
              <w:keepNext w:val="0"/>
              <w:keepLines w:val="0"/>
              <w:pageBreakBefore w:val="0"/>
              <w:widowControl/>
              <w:kinsoku/>
              <w:wordWrap/>
              <w:overflowPunct/>
              <w:topLinePunct w:val="0"/>
              <w:autoSpaceDE/>
              <w:autoSpaceDN/>
              <w:bidi w:val="0"/>
              <w:adjustRightInd/>
              <w:snapToGrid w:val="0"/>
              <w:spacing w:before="120" w:line="340" w:lineRule="exact"/>
              <w:ind w:firstLine="420" w:firstLineChars="200"/>
              <w:textAlignment w:val="baseline"/>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w:t>
            </w:r>
            <w:r>
              <w:rPr>
                <w:rStyle w:val="41"/>
                <w:rFonts w:hint="eastAsia" w:ascii="仿宋" w:hAnsi="仿宋" w:eastAsia="仿宋" w:cs="仿宋"/>
                <w:color w:val="auto"/>
                <w:highlight w:val="none"/>
                <w:lang w:val="en-US" w:eastAsia="zh-CN"/>
              </w:rPr>
              <w:t>六</w:t>
            </w:r>
            <w:r>
              <w:rPr>
                <w:rStyle w:val="41"/>
                <w:rFonts w:hint="eastAsia" w:ascii="仿宋" w:hAnsi="仿宋" w:eastAsia="仿宋" w:cs="仿宋"/>
                <w:color w:val="auto"/>
                <w:kern w:val="0"/>
                <w:highlight w:val="none"/>
              </w:rPr>
              <w:t>章“投标文件格式”的要求，字迹清晰可辨。</w:t>
            </w:r>
          </w:p>
          <w:p w14:paraId="087BDE1C">
            <w:pPr>
              <w:keepNext w:val="0"/>
              <w:keepLines w:val="0"/>
              <w:pageBreakBefore w:val="0"/>
              <w:widowControl/>
              <w:kinsoku/>
              <w:wordWrap/>
              <w:overflowPunct/>
              <w:topLinePunct w:val="0"/>
              <w:autoSpaceDE/>
              <w:autoSpaceDN/>
              <w:bidi w:val="0"/>
              <w:adjustRightInd/>
              <w:snapToGrid w:val="0"/>
              <w:spacing w:before="120" w:line="340" w:lineRule="exact"/>
              <w:ind w:firstLine="420" w:firstLineChars="200"/>
              <w:textAlignment w:val="baseline"/>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1.投标函及附录的所有数据均符合比选文件的规定；</w:t>
            </w:r>
          </w:p>
          <w:p w14:paraId="2B2384F4">
            <w:pPr>
              <w:keepNext w:val="0"/>
              <w:keepLines w:val="0"/>
              <w:pageBreakBefore w:val="0"/>
              <w:widowControl/>
              <w:kinsoku/>
              <w:wordWrap/>
              <w:overflowPunct/>
              <w:topLinePunct w:val="0"/>
              <w:autoSpaceDE/>
              <w:autoSpaceDN/>
              <w:bidi w:val="0"/>
              <w:adjustRightInd/>
              <w:snapToGrid w:val="0"/>
              <w:spacing w:before="120" w:line="340" w:lineRule="exact"/>
              <w:ind w:firstLine="420" w:firstLineChars="200"/>
              <w:textAlignment w:val="baseline"/>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2.投标文件附表齐全完整，内容均按规定填写；</w:t>
            </w:r>
          </w:p>
          <w:p w14:paraId="06157E72">
            <w:pPr>
              <w:keepNext w:val="0"/>
              <w:keepLines w:val="0"/>
              <w:pageBreakBefore w:val="0"/>
              <w:widowControl/>
              <w:kinsoku/>
              <w:wordWrap/>
              <w:overflowPunct/>
              <w:topLinePunct w:val="0"/>
              <w:autoSpaceDE/>
              <w:autoSpaceDN/>
              <w:bidi w:val="0"/>
              <w:adjustRightInd/>
              <w:snapToGrid w:val="0"/>
              <w:spacing w:before="120" w:line="340" w:lineRule="exact"/>
              <w:ind w:firstLine="420" w:firstLineChars="200"/>
              <w:textAlignment w:val="baseline"/>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3.按规定提供了拟投入的主要人员的证件复印件，证件清晰可辨、有效</w:t>
            </w:r>
            <w:r>
              <w:rPr>
                <w:rStyle w:val="41"/>
                <w:rFonts w:hint="eastAsia" w:ascii="仿宋" w:hAnsi="仿宋" w:eastAsia="仿宋" w:cs="仿宋"/>
                <w:color w:val="auto"/>
                <w:kern w:val="0"/>
                <w:highlight w:val="none"/>
                <w:lang w:eastAsia="zh-CN"/>
              </w:rPr>
              <w:t>（</w:t>
            </w:r>
            <w:r>
              <w:rPr>
                <w:rStyle w:val="41"/>
                <w:rFonts w:hint="eastAsia" w:ascii="仿宋" w:hAnsi="仿宋" w:eastAsia="仿宋" w:cs="仿宋"/>
                <w:color w:val="auto"/>
                <w:kern w:val="0"/>
                <w:highlight w:val="none"/>
                <w:lang w:val="en-US" w:eastAsia="zh-CN"/>
              </w:rPr>
              <w:t>如有</w:t>
            </w:r>
            <w:r>
              <w:rPr>
                <w:rStyle w:val="41"/>
                <w:rFonts w:hint="eastAsia" w:ascii="仿宋" w:hAnsi="仿宋" w:eastAsia="仿宋" w:cs="仿宋"/>
                <w:color w:val="auto"/>
                <w:kern w:val="0"/>
                <w:highlight w:val="none"/>
                <w:lang w:eastAsia="zh-CN"/>
              </w:rPr>
              <w:t>）</w:t>
            </w:r>
            <w:r>
              <w:rPr>
                <w:rStyle w:val="41"/>
                <w:rFonts w:hint="eastAsia" w:ascii="仿宋" w:hAnsi="仿宋" w:eastAsia="仿宋" w:cs="仿宋"/>
                <w:color w:val="auto"/>
                <w:kern w:val="0"/>
                <w:highlight w:val="none"/>
              </w:rPr>
              <w:t xml:space="preserve">； </w:t>
            </w:r>
          </w:p>
          <w:p w14:paraId="53C1BAEB">
            <w:pPr>
              <w:keepNext w:val="0"/>
              <w:keepLines w:val="0"/>
              <w:pageBreakBefore w:val="0"/>
              <w:widowControl/>
              <w:kinsoku/>
              <w:wordWrap/>
              <w:overflowPunct/>
              <w:topLinePunct w:val="0"/>
              <w:autoSpaceDE/>
              <w:autoSpaceDN/>
              <w:bidi w:val="0"/>
              <w:adjustRightInd/>
              <w:snapToGrid w:val="0"/>
              <w:spacing w:before="120" w:line="340" w:lineRule="exact"/>
              <w:ind w:firstLine="420" w:firstLineChars="200"/>
              <w:textAlignment w:val="baseline"/>
              <w:rPr>
                <w:rStyle w:val="41"/>
                <w:rFonts w:hint="eastAsia" w:ascii="仿宋" w:hAnsi="仿宋" w:eastAsia="仿宋" w:cs="仿宋"/>
                <w:color w:val="auto"/>
                <w:highlight w:val="none"/>
              </w:rPr>
            </w:pPr>
            <w:r>
              <w:rPr>
                <w:rStyle w:val="41"/>
                <w:rFonts w:hint="eastAsia" w:ascii="仿宋" w:hAnsi="仿宋" w:eastAsia="仿宋" w:cs="仿宋"/>
                <w:color w:val="auto"/>
                <w:kern w:val="0"/>
                <w:highlight w:val="none"/>
              </w:rPr>
              <w:t>4.投标文件的编制符合规定，投标文件的密封符合规定</w:t>
            </w:r>
          </w:p>
        </w:tc>
      </w:tr>
      <w:tr w14:paraId="5850F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4BE98F61">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0BAC88D9">
            <w:pPr>
              <w:snapToGrid w:val="0"/>
              <w:spacing w:line="360" w:lineRule="auto"/>
              <w:jc w:val="center"/>
              <w:rPr>
                <w:rStyle w:val="41"/>
                <w:rFonts w:hint="eastAsia" w:ascii="仿宋" w:hAnsi="仿宋" w:eastAsia="仿宋" w:cs="仿宋"/>
                <w:color w:val="auto"/>
                <w:highlight w:val="none"/>
              </w:rPr>
            </w:pPr>
          </w:p>
        </w:tc>
        <w:tc>
          <w:tcPr>
            <w:tcW w:w="1762" w:type="dxa"/>
            <w:tcBorders>
              <w:top w:val="single" w:color="000000" w:sz="4" w:space="0"/>
              <w:left w:val="single" w:color="000000" w:sz="4" w:space="0"/>
              <w:right w:val="single" w:color="000000" w:sz="4" w:space="0"/>
            </w:tcBorders>
            <w:vAlign w:val="center"/>
          </w:tcPr>
          <w:p w14:paraId="12141768">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报价唯一</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6F8FBE8A">
            <w:pPr>
              <w:snapToGrid w:val="0"/>
              <w:spacing w:line="360" w:lineRule="auto"/>
              <w:ind w:firstLine="420" w:firstLineChars="200"/>
              <w:rPr>
                <w:rStyle w:val="41"/>
                <w:rFonts w:hint="eastAsia" w:ascii="仿宋" w:hAnsi="仿宋" w:eastAsia="仿宋" w:cs="仿宋"/>
                <w:color w:val="auto"/>
                <w:highlight w:val="none"/>
                <w:lang w:eastAsia="zh-CN"/>
              </w:rPr>
            </w:pPr>
            <w:r>
              <w:rPr>
                <w:rStyle w:val="41"/>
                <w:rFonts w:hint="eastAsia" w:ascii="仿宋" w:hAnsi="仿宋" w:eastAsia="仿宋" w:cs="仿宋"/>
                <w:color w:val="auto"/>
                <w:highlight w:val="none"/>
              </w:rPr>
              <w:t>只能有一个有效报价</w:t>
            </w:r>
          </w:p>
        </w:tc>
      </w:tr>
      <w:tr w14:paraId="685AB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15AFD9F5">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5B1D0A40">
            <w:pPr>
              <w:snapToGrid w:val="0"/>
              <w:spacing w:line="360" w:lineRule="auto"/>
              <w:jc w:val="center"/>
              <w:rPr>
                <w:rStyle w:val="41"/>
                <w:rFonts w:hint="eastAsia" w:ascii="仿宋" w:hAnsi="仿宋" w:eastAsia="仿宋" w:cs="仿宋"/>
                <w:color w:val="auto"/>
                <w:highlight w:val="none"/>
              </w:rPr>
            </w:pPr>
          </w:p>
        </w:tc>
        <w:tc>
          <w:tcPr>
            <w:tcW w:w="1762" w:type="dxa"/>
            <w:tcBorders>
              <w:top w:val="single" w:color="000000" w:sz="4" w:space="0"/>
              <w:left w:val="single" w:color="000000" w:sz="4" w:space="0"/>
              <w:right w:val="single" w:color="000000" w:sz="4" w:space="0"/>
            </w:tcBorders>
            <w:vAlign w:val="center"/>
          </w:tcPr>
          <w:p w14:paraId="24CD377E">
            <w:pPr>
              <w:snapToGrid w:val="0"/>
              <w:spacing w:line="400" w:lineRule="exact"/>
              <w:jc w:val="center"/>
              <w:rPr>
                <w:rStyle w:val="41"/>
                <w:rFonts w:hint="eastAsia" w:ascii="仿宋" w:hAnsi="仿宋" w:eastAsia="仿宋" w:cs="仿宋"/>
                <w:color w:val="auto"/>
                <w:highlight w:val="none"/>
              </w:rPr>
            </w:pPr>
            <w:r>
              <w:rPr>
                <w:rFonts w:hint="eastAsia" w:ascii="仿宋" w:hAnsi="仿宋" w:eastAsia="仿宋" w:cs="仿宋"/>
                <w:color w:val="auto"/>
                <w:kern w:val="0"/>
                <w:highlight w:val="none"/>
              </w:rPr>
              <w:t>已标价工程量清单</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17A223F9">
            <w:pPr>
              <w:spacing w:after="48" w:afterLines="20" w:line="400" w:lineRule="exact"/>
              <w:ind w:firstLine="42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1.符合第五章“工程量清单”给出的范围及数量。</w:t>
            </w:r>
          </w:p>
          <w:p w14:paraId="4EF702EE">
            <w:pPr>
              <w:snapToGrid w:val="0"/>
              <w:spacing w:after="24" w:afterLines="10" w:line="400" w:lineRule="exact"/>
              <w:ind w:firstLine="42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2.比选文件中规定工程量清单不允许修改的内容不得修改。</w:t>
            </w:r>
          </w:p>
          <w:p w14:paraId="376B34D7">
            <w:pPr>
              <w:snapToGrid w:val="0"/>
              <w:spacing w:after="24" w:afterLines="10" w:line="400" w:lineRule="exact"/>
              <w:ind w:firstLine="420" w:firstLineChars="200"/>
              <w:rPr>
                <w:rStyle w:val="41"/>
                <w:rFonts w:hint="eastAsia" w:ascii="仿宋" w:hAnsi="仿宋" w:eastAsia="仿宋" w:cs="仿宋"/>
                <w:color w:val="auto"/>
                <w:highlight w:val="none"/>
              </w:rPr>
            </w:pPr>
            <w:r>
              <w:rPr>
                <w:rFonts w:hint="eastAsia" w:ascii="仿宋" w:hAnsi="仿宋" w:eastAsia="仿宋" w:cs="仿宋"/>
                <w:color w:val="auto"/>
                <w:kern w:val="0"/>
                <w:highlight w:val="none"/>
              </w:rPr>
              <w:t>3.每项清单综合单价报价不得高于每项清单综合单价最高限价。</w:t>
            </w:r>
          </w:p>
        </w:tc>
      </w:tr>
      <w:tr w14:paraId="15CFF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7CE1EC0A">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0CA7CD3C">
            <w:pPr>
              <w:snapToGrid w:val="0"/>
              <w:spacing w:line="360" w:lineRule="auto"/>
              <w:jc w:val="center"/>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294411BC">
            <w:pPr>
              <w:snapToGrid w:val="0"/>
              <w:spacing w:line="360" w:lineRule="auto"/>
              <w:jc w:val="center"/>
              <w:rPr>
                <w:rStyle w:val="41"/>
                <w:rFonts w:hint="eastAsia" w:ascii="仿宋" w:hAnsi="仿宋" w:eastAsia="仿宋" w:cs="仿宋"/>
                <w:b/>
                <w:color w:val="auto"/>
                <w:kern w:val="0"/>
                <w:highlight w:val="none"/>
              </w:rPr>
            </w:pPr>
            <w:r>
              <w:rPr>
                <w:rStyle w:val="41"/>
                <w:rFonts w:hint="eastAsia" w:ascii="仿宋" w:hAnsi="仿宋" w:eastAsia="仿宋" w:cs="仿宋"/>
                <w:color w:val="auto"/>
                <w:kern w:val="0"/>
                <w:highlight w:val="none"/>
              </w:rPr>
              <w:t>委托代理人</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6633BE21">
            <w:pPr>
              <w:snapToGrid w:val="0"/>
              <w:spacing w:line="360" w:lineRule="auto"/>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投标人法定代表人的委托代理人有法定代表人签署的授权委托书，且其授权委托书符合</w:t>
            </w:r>
            <w:r>
              <w:rPr>
                <w:rStyle w:val="41"/>
                <w:rFonts w:hint="eastAsia" w:ascii="仿宋" w:hAnsi="仿宋" w:eastAsia="仿宋" w:cs="仿宋"/>
                <w:color w:val="auto"/>
                <w:highlight w:val="none"/>
              </w:rPr>
              <w:t>比选文件</w:t>
            </w:r>
            <w:r>
              <w:rPr>
                <w:rStyle w:val="41"/>
                <w:rFonts w:hint="eastAsia" w:ascii="仿宋" w:hAnsi="仿宋" w:eastAsia="仿宋" w:cs="仿宋"/>
                <w:color w:val="auto"/>
                <w:kern w:val="0"/>
                <w:highlight w:val="none"/>
              </w:rPr>
              <w:t>规定的格式。</w:t>
            </w:r>
          </w:p>
        </w:tc>
      </w:tr>
      <w:tr w14:paraId="1FEEB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09248E89">
            <w:pPr>
              <w:snapToGrid w:val="0"/>
              <w:spacing w:line="360" w:lineRule="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2.1.2</w:t>
            </w:r>
          </w:p>
        </w:tc>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4E9B2A61">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kern w:val="0"/>
                <w:highlight w:val="none"/>
              </w:rPr>
              <w:t>资格评审标准</w:t>
            </w:r>
          </w:p>
        </w:tc>
        <w:tc>
          <w:tcPr>
            <w:tcW w:w="1762" w:type="dxa"/>
            <w:tcBorders>
              <w:top w:val="single" w:color="000000" w:sz="4" w:space="0"/>
              <w:left w:val="single" w:color="000000" w:sz="4" w:space="0"/>
              <w:bottom w:val="single" w:color="000000" w:sz="4" w:space="0"/>
              <w:right w:val="single" w:color="000000" w:sz="4" w:space="0"/>
            </w:tcBorders>
            <w:vAlign w:val="center"/>
          </w:tcPr>
          <w:p w14:paraId="7D8E732D">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营业执照</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083F81A6">
            <w:pPr>
              <w:snapToGrid w:val="0"/>
              <w:ind w:firstLine="420" w:firstLineChars="200"/>
              <w:jc w:val="left"/>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符合第二章“投标人须知”第1.4.1项规定</w:t>
            </w:r>
          </w:p>
        </w:tc>
      </w:tr>
      <w:tr w14:paraId="625DE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2FA148F0">
            <w:pPr>
              <w:snapToGrid w:val="0"/>
              <w:spacing w:line="360" w:lineRule="auto"/>
              <w:jc w:val="center"/>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1E8F0334">
            <w:pPr>
              <w:snapToGrid w:val="0"/>
              <w:spacing w:line="360" w:lineRule="auto"/>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2CA99BD6">
            <w:pPr>
              <w:snapToGrid w:val="0"/>
              <w:jc w:val="center"/>
              <w:rPr>
                <w:rStyle w:val="41"/>
                <w:rFonts w:hint="eastAsia" w:ascii="仿宋" w:hAnsi="仿宋" w:eastAsia="仿宋" w:cs="仿宋"/>
                <w:color w:val="auto"/>
                <w:kern w:val="0"/>
                <w:highlight w:val="none"/>
                <w:lang w:val="en-US" w:eastAsia="zh-CN"/>
              </w:rPr>
            </w:pPr>
            <w:r>
              <w:rPr>
                <w:rStyle w:val="41"/>
                <w:rFonts w:hint="eastAsia" w:ascii="仿宋" w:hAnsi="仿宋" w:eastAsia="仿宋" w:cs="仿宋"/>
                <w:color w:val="auto"/>
                <w:kern w:val="0"/>
                <w:highlight w:val="none"/>
                <w:lang w:val="en-US" w:eastAsia="zh-CN"/>
              </w:rPr>
              <w:t>资格条件</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3B7FD2ED">
            <w:pPr>
              <w:snapToGrid w:val="0"/>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符合第二章“投标人须知”第1.4.1项规定（如有）</w:t>
            </w:r>
          </w:p>
        </w:tc>
      </w:tr>
      <w:tr w14:paraId="4112B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0BF8B096">
            <w:pPr>
              <w:snapToGrid w:val="0"/>
              <w:spacing w:line="360" w:lineRule="auto"/>
              <w:jc w:val="center"/>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7DDC0534">
            <w:pPr>
              <w:snapToGrid w:val="0"/>
              <w:spacing w:line="360" w:lineRule="auto"/>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7228D877">
            <w:pPr>
              <w:snapToGrid w:val="0"/>
              <w:jc w:val="center"/>
              <w:rPr>
                <w:rStyle w:val="41"/>
                <w:rFonts w:hint="default" w:ascii="仿宋" w:hAnsi="仿宋" w:eastAsia="仿宋" w:cs="仿宋"/>
                <w:color w:val="auto"/>
                <w:kern w:val="0"/>
                <w:highlight w:val="none"/>
                <w:lang w:val="en-US" w:eastAsia="zh-CN"/>
              </w:rPr>
            </w:pPr>
            <w:r>
              <w:rPr>
                <w:rStyle w:val="41"/>
                <w:rFonts w:hint="eastAsia" w:ascii="仿宋" w:hAnsi="仿宋" w:eastAsia="仿宋" w:cs="仿宋"/>
                <w:color w:val="auto"/>
                <w:kern w:val="0"/>
                <w:highlight w:val="none"/>
                <w:lang w:val="en-US" w:eastAsia="zh-CN"/>
              </w:rPr>
              <w:t>安全生产条件</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79CDAD42">
            <w:pPr>
              <w:snapToGrid w:val="0"/>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符合第二章“投标人须知”第1.4.1项规定（如有）</w:t>
            </w:r>
          </w:p>
        </w:tc>
      </w:tr>
      <w:tr w14:paraId="1ED8A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14758A03">
            <w:pPr>
              <w:snapToGrid w:val="0"/>
              <w:spacing w:line="360" w:lineRule="auto"/>
              <w:jc w:val="center"/>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9D54551">
            <w:pPr>
              <w:snapToGrid w:val="0"/>
              <w:spacing w:line="360" w:lineRule="auto"/>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52CABD3A">
            <w:pPr>
              <w:snapToGrid w:val="0"/>
              <w:jc w:val="center"/>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szCs w:val="21"/>
                <w:highlight w:val="none"/>
              </w:rPr>
              <w:t>信誉要求</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61A4BBF6">
            <w:pPr>
              <w:snapToGrid w:val="0"/>
              <w:ind w:firstLine="420" w:firstLineChars="200"/>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highlight w:val="none"/>
              </w:rPr>
              <w:t>符合第二章“投标人须知”第1.4.1项规定</w:t>
            </w:r>
          </w:p>
        </w:tc>
      </w:tr>
      <w:tr w14:paraId="3AE76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8"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18500CCC">
            <w:pPr>
              <w:snapToGrid w:val="0"/>
              <w:spacing w:line="360" w:lineRule="auto"/>
              <w:jc w:val="center"/>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3A9AFBF1">
            <w:pPr>
              <w:snapToGrid w:val="0"/>
              <w:spacing w:line="360" w:lineRule="auto"/>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7247DF3C">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其它要求</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6B42AE60">
            <w:pPr>
              <w:snapToGrid w:val="0"/>
              <w:ind w:firstLine="420" w:firstLineChars="200"/>
              <w:rPr>
                <w:rStyle w:val="41"/>
                <w:rFonts w:hint="eastAsia" w:ascii="仿宋" w:hAnsi="仿宋" w:eastAsia="仿宋" w:cs="仿宋"/>
                <w:color w:val="auto"/>
                <w:kern w:val="0"/>
                <w:highlight w:val="none"/>
                <w:u w:val="single" w:color="000000"/>
              </w:rPr>
            </w:pPr>
            <w:r>
              <w:rPr>
                <w:rStyle w:val="41"/>
                <w:rFonts w:hint="eastAsia" w:ascii="仿宋" w:hAnsi="仿宋" w:eastAsia="仿宋" w:cs="仿宋"/>
                <w:color w:val="auto"/>
                <w:kern w:val="0"/>
                <w:highlight w:val="none"/>
              </w:rPr>
              <w:t>符合第二章“投标人须知”第1.4.1项规定</w:t>
            </w:r>
          </w:p>
        </w:tc>
      </w:tr>
      <w:tr w14:paraId="7197A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2F449419">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2.1.3</w:t>
            </w:r>
          </w:p>
        </w:tc>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5E3F7D86">
            <w:pPr>
              <w:snapToGrid w:val="0"/>
              <w:spacing w:line="360" w:lineRule="auto"/>
              <w:rPr>
                <w:rStyle w:val="41"/>
                <w:rFonts w:hint="eastAsia" w:ascii="仿宋" w:hAnsi="仿宋" w:eastAsia="仿宋" w:cs="仿宋"/>
                <w:color w:val="auto"/>
                <w:highlight w:val="none"/>
              </w:rPr>
            </w:pPr>
          </w:p>
          <w:p w14:paraId="5E6685A1">
            <w:pPr>
              <w:snapToGrid w:val="0"/>
              <w:spacing w:line="360" w:lineRule="auto"/>
              <w:rPr>
                <w:rStyle w:val="41"/>
                <w:rFonts w:hint="eastAsia" w:ascii="仿宋" w:hAnsi="仿宋" w:eastAsia="仿宋" w:cs="仿宋"/>
                <w:color w:val="auto"/>
                <w:highlight w:val="none"/>
              </w:rPr>
            </w:pPr>
          </w:p>
          <w:p w14:paraId="0095C454">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响应性评审标准</w:t>
            </w:r>
          </w:p>
        </w:tc>
        <w:tc>
          <w:tcPr>
            <w:tcW w:w="1762" w:type="dxa"/>
            <w:tcBorders>
              <w:top w:val="single" w:color="000000" w:sz="4" w:space="0"/>
              <w:left w:val="single" w:color="000000" w:sz="4" w:space="0"/>
              <w:bottom w:val="single" w:color="000000" w:sz="4" w:space="0"/>
              <w:right w:val="single" w:color="000000" w:sz="4" w:space="0"/>
            </w:tcBorders>
            <w:vAlign w:val="center"/>
          </w:tcPr>
          <w:p w14:paraId="1EE42AD2">
            <w:pPr>
              <w:snapToGrid w:val="0"/>
              <w:spacing w:line="400" w:lineRule="exact"/>
              <w:jc w:val="center"/>
              <w:rPr>
                <w:rFonts w:hint="eastAsia" w:ascii="仿宋" w:hAnsi="仿宋" w:eastAsia="仿宋" w:cs="仿宋"/>
                <w:color w:val="auto"/>
                <w:kern w:val="0"/>
                <w:highlight w:val="none"/>
              </w:rPr>
            </w:pPr>
            <w:r>
              <w:rPr>
                <w:rStyle w:val="41"/>
                <w:rFonts w:hint="eastAsia" w:ascii="仿宋" w:hAnsi="仿宋" w:eastAsia="仿宋" w:cs="仿宋"/>
                <w:color w:val="auto"/>
                <w:kern w:val="0"/>
                <w:highlight w:val="none"/>
                <w:lang w:val="en-US" w:eastAsia="zh-CN"/>
              </w:rPr>
              <w:t>工程</w:t>
            </w:r>
            <w:r>
              <w:rPr>
                <w:rStyle w:val="41"/>
                <w:rFonts w:hint="eastAsia" w:ascii="仿宋" w:hAnsi="仿宋" w:eastAsia="仿宋" w:cs="仿宋"/>
                <w:color w:val="auto"/>
                <w:kern w:val="0"/>
                <w:highlight w:val="none"/>
              </w:rPr>
              <w:t>内容</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542CE037">
            <w:pPr>
              <w:snapToGrid w:val="0"/>
              <w:spacing w:line="400" w:lineRule="exact"/>
              <w:ind w:firstLine="420" w:firstLineChars="200"/>
              <w:rPr>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符合第二章“投标人须知”规定</w:t>
            </w:r>
          </w:p>
        </w:tc>
      </w:tr>
      <w:tr w14:paraId="219DF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0FCDC195">
            <w:pPr>
              <w:snapToGrid w:val="0"/>
              <w:spacing w:line="360" w:lineRule="auto"/>
              <w:jc w:val="center"/>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4EA14B26">
            <w:pPr>
              <w:snapToGrid w:val="0"/>
              <w:spacing w:line="360" w:lineRule="auto"/>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1933BEA2">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工期</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15D33B42">
            <w:pPr>
              <w:snapToGrid w:val="0"/>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符合第二章“投标人须知”规定</w:t>
            </w:r>
          </w:p>
        </w:tc>
      </w:tr>
      <w:tr w14:paraId="6E9A9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061B8C38">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6F434300">
            <w:pPr>
              <w:snapToGrid w:val="0"/>
              <w:spacing w:line="360" w:lineRule="auto"/>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304030A6">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工程质量</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4C74DFD3">
            <w:pPr>
              <w:snapToGrid w:val="0"/>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符合第二章“投标人须知”规定</w:t>
            </w:r>
          </w:p>
        </w:tc>
      </w:tr>
      <w:tr w14:paraId="50C91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0D6F90D4">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087D1391">
            <w:pPr>
              <w:snapToGrid w:val="0"/>
              <w:spacing w:line="360" w:lineRule="auto"/>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7FA60A0A">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投标保证金</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57F01730">
            <w:pPr>
              <w:snapToGrid w:val="0"/>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符合第一篇“比选邀请书”规定</w:t>
            </w:r>
          </w:p>
        </w:tc>
      </w:tr>
      <w:tr w14:paraId="53A2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31664619">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40784500">
            <w:pPr>
              <w:snapToGrid w:val="0"/>
              <w:spacing w:line="360" w:lineRule="auto"/>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1A6DC498">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权利义务</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797050D8">
            <w:pPr>
              <w:snapToGrid w:val="0"/>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符合第四章“合同条款”规定，</w:t>
            </w:r>
            <w:r>
              <w:rPr>
                <w:rStyle w:val="41"/>
                <w:rFonts w:hint="eastAsia" w:ascii="仿宋" w:hAnsi="仿宋" w:eastAsia="仿宋" w:cs="仿宋"/>
                <w:color w:val="auto"/>
                <w:kern w:val="0"/>
                <w:highlight w:val="none"/>
                <w:lang w:val="en-US" w:eastAsia="zh-CN"/>
              </w:rPr>
              <w:t>投标</w:t>
            </w:r>
            <w:r>
              <w:rPr>
                <w:rStyle w:val="41"/>
                <w:rFonts w:hint="eastAsia" w:ascii="仿宋" w:hAnsi="仿宋" w:eastAsia="仿宋" w:cs="仿宋"/>
                <w:color w:val="auto"/>
                <w:kern w:val="0"/>
                <w:highlight w:val="none"/>
              </w:rPr>
              <w:t>文件不应附有比选人不能接受的条件。</w:t>
            </w:r>
          </w:p>
        </w:tc>
      </w:tr>
      <w:tr w14:paraId="39883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tcPr>
          <w:p w14:paraId="260B0BFF">
            <w:pPr>
              <w:snapToGrid w:val="0"/>
              <w:spacing w:line="360" w:lineRule="auto"/>
              <w:rPr>
                <w:rStyle w:val="41"/>
                <w:rFonts w:hint="eastAsia" w:ascii="仿宋" w:hAnsi="仿宋" w:eastAsia="仿宋" w:cs="仿宋"/>
                <w:color w:val="auto"/>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tcPr>
          <w:p w14:paraId="7390A3C5">
            <w:pPr>
              <w:snapToGrid w:val="0"/>
              <w:spacing w:line="360" w:lineRule="auto"/>
              <w:rPr>
                <w:rStyle w:val="41"/>
                <w:rFonts w:hint="eastAsia" w:ascii="仿宋" w:hAnsi="仿宋" w:eastAsia="仿宋" w:cs="仿宋"/>
                <w:color w:val="auto"/>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05A8EFAE">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实质性要求</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4CA3B287">
            <w:pPr>
              <w:snapToGrid w:val="0"/>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符合</w:t>
            </w:r>
            <w:r>
              <w:rPr>
                <w:rStyle w:val="41"/>
                <w:rFonts w:hint="eastAsia" w:ascii="仿宋" w:hAnsi="仿宋" w:eastAsia="仿宋" w:cs="仿宋"/>
                <w:color w:val="auto"/>
                <w:highlight w:val="none"/>
              </w:rPr>
              <w:t>比选文件</w:t>
            </w:r>
            <w:r>
              <w:rPr>
                <w:rStyle w:val="41"/>
                <w:rFonts w:hint="eastAsia" w:ascii="仿宋" w:hAnsi="仿宋" w:eastAsia="仿宋" w:cs="仿宋"/>
                <w:color w:val="auto"/>
                <w:kern w:val="0"/>
                <w:highlight w:val="none"/>
              </w:rPr>
              <w:t>中规定的其他实质性要求。</w:t>
            </w:r>
          </w:p>
        </w:tc>
      </w:tr>
      <w:tr w14:paraId="60C37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9"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43F97631">
            <w:pPr>
              <w:snapToGrid w:val="0"/>
              <w:spacing w:line="360" w:lineRule="auto"/>
              <w:rPr>
                <w:rStyle w:val="41"/>
                <w:rFonts w:hint="eastAsia" w:ascii="仿宋" w:hAnsi="仿宋" w:eastAsia="仿宋" w:cs="仿宋"/>
                <w:color w:val="auto"/>
                <w:kern w:val="0"/>
                <w:highlight w:val="none"/>
              </w:rPr>
            </w:pPr>
            <w:r>
              <w:rPr>
                <w:rStyle w:val="41"/>
                <w:rFonts w:hint="eastAsia" w:ascii="仿宋" w:hAnsi="仿宋" w:eastAsia="仿宋" w:cs="仿宋"/>
                <w:color w:val="auto"/>
                <w:kern w:val="0"/>
                <w:szCs w:val="21"/>
                <w:highlight w:val="none"/>
              </w:rPr>
              <w:t>2.2.1</w:t>
            </w:r>
          </w:p>
        </w:tc>
        <w:tc>
          <w:tcPr>
            <w:tcW w:w="2866" w:type="dxa"/>
            <w:gridSpan w:val="2"/>
            <w:tcBorders>
              <w:top w:val="single" w:color="000000" w:sz="4" w:space="0"/>
              <w:left w:val="single" w:color="000000" w:sz="4" w:space="0"/>
              <w:bottom w:val="single" w:color="000000" w:sz="4" w:space="0"/>
              <w:right w:val="single" w:color="000000" w:sz="4" w:space="0"/>
            </w:tcBorders>
            <w:vAlign w:val="center"/>
          </w:tcPr>
          <w:p w14:paraId="751F9ECB">
            <w:pPr>
              <w:tabs>
                <w:tab w:val="left" w:pos="1875"/>
              </w:tabs>
              <w:snapToGrid w:val="0"/>
              <w:spacing w:line="360" w:lineRule="auto"/>
              <w:jc w:val="center"/>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 xml:space="preserve">分值构成 </w:t>
            </w:r>
          </w:p>
          <w:p w14:paraId="6DF0706A">
            <w:pPr>
              <w:tabs>
                <w:tab w:val="left" w:pos="1875"/>
              </w:tabs>
              <w:snapToGrid w:val="0"/>
              <w:spacing w:line="360" w:lineRule="auto"/>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szCs w:val="21"/>
                <w:highlight w:val="none"/>
              </w:rPr>
              <w:t>(总分1OO分)</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32BC1E42">
            <w:pPr>
              <w:numPr>
                <w:ilvl w:val="0"/>
                <w:numId w:val="0"/>
              </w:numPr>
              <w:snapToGrid w:val="0"/>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投标报价：</w:t>
            </w:r>
            <w:r>
              <w:rPr>
                <w:rFonts w:hint="eastAsia" w:ascii="仿宋" w:hAnsi="仿宋" w:eastAsia="仿宋" w:cs="仿宋"/>
                <w:color w:val="auto"/>
                <w:highlight w:val="none"/>
                <w:lang w:val="en-US" w:eastAsia="zh-CN"/>
              </w:rPr>
              <w:t>60</w:t>
            </w:r>
            <w:r>
              <w:rPr>
                <w:rFonts w:hint="eastAsia" w:ascii="仿宋" w:hAnsi="仿宋" w:eastAsia="仿宋" w:cs="仿宋"/>
                <w:color w:val="auto"/>
                <w:highlight w:val="none"/>
              </w:rPr>
              <w:t>分；</w:t>
            </w:r>
          </w:p>
          <w:p w14:paraId="40344347">
            <w:pPr>
              <w:snapToGrid w:val="0"/>
              <w:spacing w:line="360" w:lineRule="auto"/>
              <w:ind w:firstLine="420" w:firstLineChars="200"/>
              <w:rPr>
                <w:rFonts w:hint="default" w:eastAsia="仿宋"/>
                <w:lang w:val="en-US" w:eastAsia="zh-CN"/>
              </w:rPr>
            </w:pPr>
            <w:r>
              <w:rPr>
                <w:rFonts w:hint="eastAsia" w:ascii="仿宋" w:hAnsi="仿宋" w:eastAsia="仿宋" w:cs="仿宋"/>
                <w:color w:val="auto"/>
                <w:highlight w:val="none"/>
                <w:lang w:val="en-US" w:eastAsia="zh-CN"/>
              </w:rPr>
              <w:t>2.技术部分：40分；</w:t>
            </w:r>
          </w:p>
        </w:tc>
      </w:tr>
      <w:tr w14:paraId="7E0D6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9" w:hRule="atLeast"/>
          <w:jc w:val="center"/>
        </w:trPr>
        <w:tc>
          <w:tcPr>
            <w:tcW w:w="828" w:type="dxa"/>
            <w:vMerge w:val="restart"/>
            <w:tcBorders>
              <w:top w:val="single" w:color="000000" w:sz="4" w:space="0"/>
              <w:left w:val="single" w:color="000000" w:sz="4" w:space="0"/>
              <w:right w:val="single" w:color="000000" w:sz="4" w:space="0"/>
            </w:tcBorders>
            <w:vAlign w:val="center"/>
          </w:tcPr>
          <w:p w14:paraId="54C0E131">
            <w:pPr>
              <w:snapToGrid w:val="0"/>
              <w:ind w:left="105" w:hanging="105"/>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kern w:val="0"/>
                <w:szCs w:val="21"/>
                <w:highlight w:val="none"/>
              </w:rPr>
              <w:t>2.2.</w:t>
            </w:r>
            <w:r>
              <w:rPr>
                <w:rStyle w:val="41"/>
                <w:rFonts w:hint="eastAsia" w:ascii="仿宋" w:hAnsi="仿宋" w:eastAsia="仿宋" w:cs="仿宋"/>
                <w:color w:val="auto"/>
                <w:kern w:val="0"/>
                <w:szCs w:val="21"/>
                <w:highlight w:val="none"/>
                <w:lang w:val="en-US" w:eastAsia="zh-CN"/>
              </w:rPr>
              <w:t>2</w:t>
            </w:r>
            <w:r>
              <w:rPr>
                <w:rStyle w:val="41"/>
                <w:rFonts w:hint="eastAsia" w:ascii="仿宋" w:hAnsi="仿宋" w:eastAsia="仿宋" w:cs="仿宋"/>
                <w:color w:val="auto"/>
                <w:kern w:val="0"/>
                <w:szCs w:val="21"/>
                <w:highlight w:val="none"/>
              </w:rPr>
              <w:t xml:space="preserve">（1） </w:t>
            </w:r>
          </w:p>
        </w:tc>
        <w:tc>
          <w:tcPr>
            <w:tcW w:w="1104" w:type="dxa"/>
            <w:vMerge w:val="restart"/>
            <w:tcBorders>
              <w:top w:val="single" w:color="000000" w:sz="4" w:space="0"/>
              <w:left w:val="single" w:color="000000" w:sz="4" w:space="0"/>
              <w:right w:val="single" w:color="000000" w:sz="4" w:space="0"/>
            </w:tcBorders>
            <w:vAlign w:val="center"/>
          </w:tcPr>
          <w:p w14:paraId="7815FB3B">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投标报价评分标准</w:t>
            </w:r>
          </w:p>
          <w:p w14:paraId="3A09405A">
            <w:pPr>
              <w:snapToGrid w:val="0"/>
              <w:jc w:val="center"/>
              <w:rPr>
                <w:rStyle w:val="41"/>
                <w:rFonts w:hint="eastAsia" w:ascii="仿宋" w:hAnsi="仿宋" w:eastAsia="仿宋" w:cs="仿宋"/>
                <w:color w:val="auto"/>
                <w:szCs w:val="21"/>
                <w:highlight w:val="none"/>
                <w:lang w:eastAsia="zh-CN"/>
              </w:rPr>
            </w:pPr>
            <w:r>
              <w:rPr>
                <w:rStyle w:val="41"/>
                <w:rFonts w:hint="eastAsia" w:ascii="仿宋" w:hAnsi="仿宋" w:eastAsia="仿宋" w:cs="仿宋"/>
                <w:color w:val="auto"/>
                <w:kern w:val="0"/>
                <w:highlight w:val="none"/>
                <w:lang w:eastAsia="zh-CN"/>
              </w:rPr>
              <w:t>（</w:t>
            </w:r>
            <w:r>
              <w:rPr>
                <w:rStyle w:val="41"/>
                <w:rFonts w:hint="eastAsia" w:ascii="仿宋" w:hAnsi="仿宋" w:eastAsia="仿宋" w:cs="仿宋"/>
                <w:color w:val="auto"/>
                <w:kern w:val="0"/>
                <w:highlight w:val="none"/>
                <w:lang w:val="en-US" w:eastAsia="zh-CN"/>
              </w:rPr>
              <w:t>60分</w:t>
            </w:r>
            <w:r>
              <w:rPr>
                <w:rStyle w:val="41"/>
                <w:rFonts w:hint="eastAsia" w:ascii="仿宋" w:hAnsi="仿宋" w:eastAsia="仿宋" w:cs="仿宋"/>
                <w:color w:val="auto"/>
                <w:kern w:val="0"/>
                <w:highlight w:val="none"/>
                <w:lang w:eastAsia="zh-CN"/>
              </w:rPr>
              <w:t>）</w:t>
            </w:r>
          </w:p>
        </w:tc>
        <w:tc>
          <w:tcPr>
            <w:tcW w:w="1762" w:type="dxa"/>
            <w:tcBorders>
              <w:top w:val="single" w:color="000000" w:sz="4" w:space="0"/>
              <w:left w:val="single" w:color="000000" w:sz="4" w:space="0"/>
              <w:bottom w:val="single" w:color="000000" w:sz="4" w:space="0"/>
              <w:right w:val="single" w:color="000000" w:sz="4" w:space="0"/>
            </w:tcBorders>
            <w:vAlign w:val="center"/>
          </w:tcPr>
          <w:p w14:paraId="64BF7908">
            <w:pPr>
              <w:snapToGrid w:val="0"/>
              <w:jc w:val="center"/>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lang w:val="en-US" w:eastAsia="zh-CN"/>
              </w:rPr>
              <w:t>评标基准价</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6055534E">
            <w:pPr>
              <w:numPr>
                <w:ilvl w:val="0"/>
                <w:numId w:val="0"/>
              </w:numPr>
              <w:snapToGrid w:val="0"/>
              <w:spacing w:line="360" w:lineRule="auto"/>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所有通过初步评审合格的投标人的投标报价中去掉六分之一（不能整除的按小数点前整数取整，不足六家报价则不去掉）最低价和相同家数的最高价后的算术平均值P1即为投标报价的评标基准价。在评标基准价计算完成后（除计算错误外），在后续的评审过程中不得再对其做出调整。</w:t>
            </w:r>
          </w:p>
          <w:p w14:paraId="77191204">
            <w:pPr>
              <w:numPr>
                <w:ilvl w:val="0"/>
                <w:numId w:val="0"/>
              </w:numPr>
              <w:snapToGrid w:val="0"/>
              <w:spacing w:line="360" w:lineRule="auto"/>
              <w:ind w:firstLine="420" w:firstLineChars="200"/>
              <w:rPr>
                <w:rStyle w:val="41"/>
                <w:rFonts w:hint="eastAsia" w:ascii="仿宋" w:hAnsi="仿宋" w:eastAsia="仿宋" w:cs="仿宋"/>
                <w:color w:val="auto"/>
                <w:szCs w:val="21"/>
                <w:highlight w:val="none"/>
              </w:rPr>
            </w:pPr>
            <w:r>
              <w:rPr>
                <w:rFonts w:hint="eastAsia" w:ascii="仿宋" w:hAnsi="仿宋" w:eastAsia="仿宋" w:cs="仿宋"/>
                <w:color w:val="auto"/>
                <w:highlight w:val="none"/>
              </w:rPr>
              <w:t>以上计算取小数点后两位，第三位四舍五入。</w:t>
            </w:r>
          </w:p>
        </w:tc>
      </w:tr>
      <w:tr w14:paraId="1547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9" w:hRule="atLeast"/>
          <w:jc w:val="center"/>
        </w:trPr>
        <w:tc>
          <w:tcPr>
            <w:tcW w:w="828" w:type="dxa"/>
            <w:vMerge w:val="continue"/>
            <w:tcBorders>
              <w:left w:val="single" w:color="000000" w:sz="4" w:space="0"/>
              <w:bottom w:val="single" w:color="000000" w:sz="4" w:space="0"/>
              <w:right w:val="single" w:color="000000" w:sz="4" w:space="0"/>
            </w:tcBorders>
            <w:vAlign w:val="center"/>
          </w:tcPr>
          <w:p w14:paraId="5476EDD4">
            <w:pPr>
              <w:snapToGrid w:val="0"/>
              <w:ind w:left="105" w:hanging="105"/>
              <w:jc w:val="center"/>
              <w:rPr>
                <w:rStyle w:val="41"/>
                <w:rFonts w:hint="eastAsia" w:ascii="仿宋" w:hAnsi="仿宋" w:eastAsia="仿宋" w:cs="仿宋"/>
                <w:color w:val="auto"/>
                <w:kern w:val="0"/>
                <w:szCs w:val="21"/>
                <w:highlight w:val="none"/>
              </w:rPr>
            </w:pPr>
          </w:p>
        </w:tc>
        <w:tc>
          <w:tcPr>
            <w:tcW w:w="1104" w:type="dxa"/>
            <w:vMerge w:val="continue"/>
            <w:tcBorders>
              <w:left w:val="single" w:color="000000" w:sz="4" w:space="0"/>
              <w:bottom w:val="single" w:color="000000" w:sz="4" w:space="0"/>
              <w:right w:val="single" w:color="000000" w:sz="4" w:space="0"/>
            </w:tcBorders>
            <w:vAlign w:val="center"/>
          </w:tcPr>
          <w:p w14:paraId="76F55C49">
            <w:pPr>
              <w:snapToGrid w:val="0"/>
              <w:jc w:val="center"/>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47505F8A">
            <w:pPr>
              <w:snapToGrid w:val="0"/>
              <w:jc w:val="center"/>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投标报价</w:t>
            </w:r>
          </w:p>
        </w:tc>
        <w:tc>
          <w:tcPr>
            <w:tcW w:w="6180" w:type="dxa"/>
            <w:gridSpan w:val="2"/>
            <w:tcBorders>
              <w:top w:val="single" w:color="000000" w:sz="4" w:space="0"/>
              <w:left w:val="single" w:color="000000" w:sz="4" w:space="0"/>
              <w:bottom w:val="single" w:color="000000" w:sz="4" w:space="0"/>
              <w:right w:val="single" w:color="000000" w:sz="4" w:space="0"/>
            </w:tcBorders>
            <w:vAlign w:val="center"/>
          </w:tcPr>
          <w:p w14:paraId="0ABE00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Fonts w:hint="eastAsia" w:ascii="仿宋" w:hAnsi="仿宋" w:eastAsia="仿宋" w:cs="仿宋"/>
                <w:b w:val="0"/>
                <w:bCs w:val="0"/>
                <w:color w:val="auto"/>
                <w:kern w:val="2"/>
                <w:sz w:val="21"/>
                <w:szCs w:val="21"/>
                <w:highlight w:val="none"/>
                <w:lang w:val="en-US"/>
              </w:rPr>
            </w:pPr>
            <w:r>
              <w:rPr>
                <w:rStyle w:val="41"/>
                <w:rFonts w:hint="eastAsia" w:ascii="仿宋" w:hAnsi="仿宋" w:eastAsia="仿宋" w:cs="仿宋"/>
                <w:color w:val="auto"/>
                <w:highlight w:val="none"/>
              </w:rPr>
              <w:t>所有通过初步评审合格的投标人的投标报价先得基础分值满分</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lang w:val="en-US"/>
              </w:rPr>
              <w:t>0分，</w:t>
            </w:r>
            <w:r>
              <w:rPr>
                <w:rStyle w:val="41"/>
                <w:rFonts w:hint="eastAsia" w:ascii="仿宋" w:hAnsi="仿宋" w:eastAsia="仿宋" w:cs="仿宋"/>
                <w:color w:val="auto"/>
                <w:highlight w:val="none"/>
              </w:rPr>
              <w:t>在此基础上，投标报价与评标准基价相比，每增加1%扣</w:t>
            </w:r>
            <w:r>
              <w:rPr>
                <w:rStyle w:val="41"/>
                <w:rFonts w:hint="eastAsia" w:ascii="仿宋" w:hAnsi="仿宋" w:eastAsia="仿宋" w:cs="仿宋"/>
                <w:color w:val="auto"/>
                <w:highlight w:val="none"/>
                <w:u w:val="single" w:color="000000"/>
                <w:lang w:val="en-US" w:eastAsia="zh-CN"/>
              </w:rPr>
              <w:t>3</w:t>
            </w:r>
            <w:r>
              <w:rPr>
                <w:rStyle w:val="41"/>
                <w:rFonts w:hint="eastAsia" w:ascii="仿宋" w:hAnsi="仿宋" w:eastAsia="仿宋" w:cs="仿宋"/>
                <w:color w:val="auto"/>
                <w:highlight w:val="none"/>
              </w:rPr>
              <w:t xml:space="preserve">分，每减少1%扣 </w:t>
            </w:r>
            <w:r>
              <w:rPr>
                <w:rStyle w:val="41"/>
                <w:rFonts w:hint="eastAsia" w:ascii="仿宋" w:hAnsi="仿宋" w:eastAsia="仿宋" w:cs="仿宋"/>
                <w:color w:val="auto"/>
                <w:highlight w:val="none"/>
                <w:u w:val="single" w:color="000000"/>
                <w:lang w:val="en-US" w:eastAsia="zh-CN"/>
              </w:rPr>
              <w:t>2</w:t>
            </w:r>
            <w:r>
              <w:rPr>
                <w:rStyle w:val="41"/>
                <w:rFonts w:hint="eastAsia" w:ascii="仿宋" w:hAnsi="仿宋" w:eastAsia="仿宋" w:cs="仿宋"/>
                <w:color w:val="auto"/>
                <w:highlight w:val="none"/>
              </w:rPr>
              <w:t>分，扣完为止。</w:t>
            </w:r>
          </w:p>
          <w:p w14:paraId="700CAB75">
            <w:pPr>
              <w:snapToGrid w:val="0"/>
              <w:spacing w:before="156" w:line="360" w:lineRule="auto"/>
              <w:ind w:firstLine="420" w:firstLineChars="200"/>
              <w:jc w:val="both"/>
              <w:rPr>
                <w:rFonts w:hint="eastAsia" w:ascii="仿宋" w:hAnsi="仿宋" w:eastAsia="仿宋" w:cs="仿宋"/>
                <w:b w:val="0"/>
                <w:bCs w:val="0"/>
                <w:color w:val="auto"/>
                <w:kern w:val="2"/>
                <w:sz w:val="21"/>
                <w:szCs w:val="21"/>
                <w:highlight w:val="none"/>
                <w:lang w:val="en-US" w:eastAsia="zh-CN"/>
              </w:rPr>
            </w:pPr>
            <w:r>
              <w:rPr>
                <w:rFonts w:hint="eastAsia" w:ascii="仿宋" w:hAnsi="仿宋" w:eastAsia="仿宋" w:cs="仿宋"/>
                <w:color w:val="auto"/>
                <w:highlight w:val="none"/>
              </w:rPr>
              <w:t>以上计算取小数点后两位，第三位四舍五入。</w:t>
            </w:r>
            <w:r>
              <w:rPr>
                <w:rFonts w:hint="eastAsia" w:ascii="仿宋" w:hAnsi="仿宋" w:eastAsia="仿宋" w:cs="仿宋"/>
                <w:b w:val="0"/>
                <w:bCs w:val="0"/>
                <w:color w:val="auto"/>
                <w:kern w:val="2"/>
                <w:sz w:val="21"/>
                <w:szCs w:val="21"/>
                <w:highlight w:val="none"/>
                <w:lang w:val="en-US" w:eastAsia="zh-CN"/>
              </w:rPr>
              <w:t xml:space="preserve">  </w:t>
            </w:r>
          </w:p>
        </w:tc>
      </w:tr>
      <w:tr w14:paraId="71AA0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67"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455FBF30">
            <w:pPr>
              <w:snapToGrid w:val="0"/>
              <w:ind w:left="105" w:hanging="105"/>
              <w:jc w:val="center"/>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2.2.</w:t>
            </w:r>
            <w:r>
              <w:rPr>
                <w:rStyle w:val="41"/>
                <w:rFonts w:hint="eastAsia" w:ascii="仿宋" w:hAnsi="仿宋" w:eastAsia="仿宋" w:cs="仿宋"/>
                <w:color w:val="auto"/>
                <w:kern w:val="0"/>
                <w:szCs w:val="21"/>
                <w:highlight w:val="none"/>
                <w:lang w:val="en-US" w:eastAsia="zh-CN"/>
              </w:rPr>
              <w:t>2</w:t>
            </w:r>
            <w:r>
              <w:rPr>
                <w:rStyle w:val="41"/>
                <w:rFonts w:hint="eastAsia" w:ascii="仿宋" w:hAnsi="仿宋" w:eastAsia="仿宋" w:cs="仿宋"/>
                <w:color w:val="auto"/>
                <w:kern w:val="0"/>
                <w:szCs w:val="21"/>
                <w:highlight w:val="none"/>
              </w:rPr>
              <w:t xml:space="preserve">（2） </w:t>
            </w:r>
          </w:p>
        </w:tc>
        <w:tc>
          <w:tcPr>
            <w:tcW w:w="1104" w:type="dxa"/>
            <w:vMerge w:val="restart"/>
            <w:tcBorders>
              <w:top w:val="single" w:color="000000" w:sz="4" w:space="0"/>
              <w:left w:val="single" w:color="000000" w:sz="4" w:space="0"/>
              <w:bottom w:val="single" w:color="000000" w:sz="4" w:space="0"/>
              <w:right w:val="single" w:color="000000" w:sz="4" w:space="0"/>
            </w:tcBorders>
            <w:vAlign w:val="center"/>
          </w:tcPr>
          <w:p w14:paraId="2689AE34">
            <w:pPr>
              <w:snapToGrid w:val="0"/>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技术部分</w:t>
            </w:r>
            <w:r>
              <w:rPr>
                <w:rStyle w:val="41"/>
                <w:rFonts w:hint="eastAsia" w:ascii="仿宋" w:hAnsi="仿宋" w:eastAsia="仿宋" w:cs="仿宋"/>
                <w:color w:val="auto"/>
                <w:highlight w:val="none"/>
              </w:rPr>
              <w:t>评分标准</w:t>
            </w:r>
          </w:p>
          <w:p w14:paraId="224AF0AD">
            <w:pPr>
              <w:snapToGrid w:val="0"/>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highlight w:val="none"/>
              </w:rPr>
              <w:t>（</w:t>
            </w:r>
            <w:r>
              <w:rPr>
                <w:rStyle w:val="41"/>
                <w:rFonts w:hint="eastAsia" w:ascii="仿宋" w:hAnsi="仿宋" w:eastAsia="仿宋" w:cs="仿宋"/>
                <w:color w:val="auto"/>
                <w:highlight w:val="none"/>
                <w:lang w:val="en-US" w:eastAsia="zh-CN"/>
              </w:rPr>
              <w:t>40</w:t>
            </w:r>
            <w:r>
              <w:rPr>
                <w:rStyle w:val="41"/>
                <w:rFonts w:hint="eastAsia" w:ascii="仿宋" w:hAnsi="仿宋" w:eastAsia="仿宋" w:cs="仿宋"/>
                <w:color w:val="auto"/>
                <w:highlight w:val="none"/>
              </w:rPr>
              <w:t>分）</w:t>
            </w:r>
          </w:p>
        </w:tc>
        <w:tc>
          <w:tcPr>
            <w:tcW w:w="1762" w:type="dxa"/>
            <w:tcBorders>
              <w:top w:val="single" w:color="000000" w:sz="4" w:space="0"/>
              <w:left w:val="single" w:color="000000" w:sz="4" w:space="0"/>
              <w:bottom w:val="single" w:color="000000" w:sz="4" w:space="0"/>
              <w:right w:val="single" w:color="000000" w:sz="4" w:space="0"/>
            </w:tcBorders>
            <w:vAlign w:val="center"/>
          </w:tcPr>
          <w:p w14:paraId="108D4F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施工进度管理</w:t>
            </w:r>
          </w:p>
        </w:tc>
        <w:tc>
          <w:tcPr>
            <w:tcW w:w="875" w:type="dxa"/>
            <w:tcBorders>
              <w:top w:val="single" w:color="000000" w:sz="4" w:space="0"/>
              <w:left w:val="single" w:color="000000" w:sz="4" w:space="0"/>
              <w:right w:val="single" w:color="000000" w:sz="4" w:space="0"/>
            </w:tcBorders>
            <w:vAlign w:val="center"/>
          </w:tcPr>
          <w:p w14:paraId="4FDF9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8</w:t>
            </w:r>
            <w:r>
              <w:rPr>
                <w:rStyle w:val="41"/>
                <w:rFonts w:hint="eastAsia" w:ascii="仿宋" w:hAnsi="仿宋" w:eastAsia="仿宋" w:cs="仿宋"/>
                <w:color w:val="auto"/>
                <w:highlight w:val="none"/>
              </w:rPr>
              <w:t>分</w:t>
            </w:r>
          </w:p>
        </w:tc>
        <w:tc>
          <w:tcPr>
            <w:tcW w:w="5305" w:type="dxa"/>
            <w:tcBorders>
              <w:top w:val="single" w:color="000000" w:sz="4" w:space="0"/>
              <w:left w:val="single" w:color="000000" w:sz="4" w:space="0"/>
              <w:right w:val="single" w:color="000000" w:sz="4" w:space="0"/>
            </w:tcBorders>
            <w:vAlign w:val="center"/>
          </w:tcPr>
          <w:p w14:paraId="297875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根据项目需求提供施工进度管理方案，方案包括但不限于施工计划、关键工作安排、人员组织等内容。</w:t>
            </w:r>
          </w:p>
          <w:p w14:paraId="0885B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1.方案完全包含上述内容、说明详细、准确、符合要求、针对性强的得</w:t>
            </w:r>
            <w:r>
              <w:rPr>
                <w:rStyle w:val="41"/>
                <w:rFonts w:hint="eastAsia" w:ascii="仿宋" w:hAnsi="仿宋" w:eastAsia="仿宋" w:cs="仿宋"/>
                <w:color w:val="auto"/>
                <w:highlight w:val="none"/>
                <w:lang w:val="en-US" w:eastAsia="zh-CN"/>
              </w:rPr>
              <w:t>8</w:t>
            </w:r>
            <w:r>
              <w:rPr>
                <w:rStyle w:val="41"/>
                <w:rFonts w:hint="eastAsia" w:ascii="仿宋" w:hAnsi="仿宋" w:eastAsia="仿宋" w:cs="仿宋"/>
                <w:color w:val="auto"/>
                <w:highlight w:val="none"/>
              </w:rPr>
              <w:t>分；</w:t>
            </w:r>
          </w:p>
          <w:p w14:paraId="7C22B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2.方案包含上述内容，说明较详细、较准确，较符合要求、针对性较强得</w:t>
            </w:r>
            <w:r>
              <w:rPr>
                <w:rStyle w:val="41"/>
                <w:rFonts w:hint="eastAsia" w:ascii="仿宋" w:hAnsi="仿宋" w:eastAsia="仿宋" w:cs="仿宋"/>
                <w:color w:val="auto"/>
                <w:highlight w:val="none"/>
                <w:lang w:val="en-US" w:eastAsia="zh-CN"/>
              </w:rPr>
              <w:t>5</w:t>
            </w:r>
            <w:r>
              <w:rPr>
                <w:rStyle w:val="41"/>
                <w:rFonts w:hint="eastAsia" w:ascii="仿宋" w:hAnsi="仿宋" w:eastAsia="仿宋" w:cs="仿宋"/>
                <w:color w:val="auto"/>
                <w:highlight w:val="none"/>
              </w:rPr>
              <w:t>分；</w:t>
            </w:r>
          </w:p>
          <w:p w14:paraId="0EC0A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3.方案未完全包含上述内容，说明不详细、准确度不高，但符合基本要求，针对性较差得</w:t>
            </w:r>
            <w:r>
              <w:rPr>
                <w:rStyle w:val="41"/>
                <w:rFonts w:hint="eastAsia" w:ascii="仿宋" w:hAnsi="仿宋" w:eastAsia="仿宋" w:cs="仿宋"/>
                <w:color w:val="auto"/>
                <w:highlight w:val="none"/>
                <w:lang w:val="en-US" w:eastAsia="zh-CN"/>
              </w:rPr>
              <w:t>2分</w:t>
            </w:r>
            <w:r>
              <w:rPr>
                <w:rStyle w:val="41"/>
                <w:rFonts w:hint="eastAsia" w:ascii="仿宋" w:hAnsi="仿宋" w:eastAsia="仿宋" w:cs="仿宋"/>
                <w:color w:val="auto"/>
                <w:highlight w:val="none"/>
              </w:rPr>
              <w:t>；</w:t>
            </w:r>
          </w:p>
          <w:p w14:paraId="538E24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4.方案未完全包含上述内容或没有针对性或方案说明内容与本项目无关或未供方案得0分。</w:t>
            </w:r>
          </w:p>
        </w:tc>
      </w:tr>
      <w:tr w14:paraId="2DB91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9"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60282124">
            <w:pPr>
              <w:snapToGrid w:val="0"/>
              <w:ind w:left="105" w:hanging="105"/>
              <w:jc w:val="center"/>
              <w:rPr>
                <w:rStyle w:val="41"/>
                <w:rFonts w:hint="eastAsia" w:ascii="仿宋" w:hAnsi="仿宋" w:eastAsia="仿宋" w:cs="仿宋"/>
                <w:color w:val="auto"/>
                <w:kern w:val="0"/>
                <w:szCs w:val="21"/>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654677C8">
            <w:pPr>
              <w:snapToGrid w:val="0"/>
              <w:jc w:val="center"/>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146A9F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质量保证措施</w:t>
            </w:r>
          </w:p>
        </w:tc>
        <w:tc>
          <w:tcPr>
            <w:tcW w:w="875" w:type="dxa"/>
            <w:tcBorders>
              <w:top w:val="single" w:color="000000" w:sz="4" w:space="0"/>
              <w:left w:val="single" w:color="000000" w:sz="4" w:space="0"/>
              <w:bottom w:val="single" w:color="000000" w:sz="4" w:space="0"/>
              <w:right w:val="single" w:color="000000" w:sz="4" w:space="0"/>
            </w:tcBorders>
            <w:vAlign w:val="center"/>
          </w:tcPr>
          <w:p w14:paraId="50B9B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default"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8分</w:t>
            </w:r>
          </w:p>
        </w:tc>
        <w:tc>
          <w:tcPr>
            <w:tcW w:w="5305" w:type="dxa"/>
            <w:tcBorders>
              <w:top w:val="single" w:color="000000" w:sz="4" w:space="0"/>
              <w:left w:val="single" w:color="000000" w:sz="4" w:space="0"/>
              <w:bottom w:val="single" w:color="000000" w:sz="4" w:space="0"/>
              <w:right w:val="single" w:color="000000" w:sz="4" w:space="0"/>
            </w:tcBorders>
            <w:vAlign w:val="center"/>
          </w:tcPr>
          <w:p w14:paraId="7FEE0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根据项目需求提供质量管理方案，措施包括但不限于产品质量保证措施、施工质量保证措施、系统整体性能保证措施等内容。</w:t>
            </w:r>
          </w:p>
          <w:p w14:paraId="273EF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1.方案完全包含上述内容、说明详细、准确、符合要求、针对性强的得</w:t>
            </w:r>
            <w:r>
              <w:rPr>
                <w:rStyle w:val="41"/>
                <w:rFonts w:hint="eastAsia" w:ascii="仿宋" w:hAnsi="仿宋" w:eastAsia="仿宋" w:cs="仿宋"/>
                <w:color w:val="auto"/>
                <w:highlight w:val="none"/>
                <w:lang w:val="en-US" w:eastAsia="zh-CN"/>
              </w:rPr>
              <w:t>8</w:t>
            </w:r>
            <w:r>
              <w:rPr>
                <w:rStyle w:val="41"/>
                <w:rFonts w:hint="eastAsia" w:ascii="仿宋" w:hAnsi="仿宋" w:eastAsia="仿宋" w:cs="仿宋"/>
                <w:color w:val="auto"/>
                <w:highlight w:val="none"/>
              </w:rPr>
              <w:t>分；</w:t>
            </w:r>
          </w:p>
          <w:p w14:paraId="057CF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2.方案包含上述内容，说明较详细、较准确，较符合要求、针对性较强得</w:t>
            </w:r>
            <w:r>
              <w:rPr>
                <w:rStyle w:val="41"/>
                <w:rFonts w:hint="eastAsia" w:ascii="仿宋" w:hAnsi="仿宋" w:eastAsia="仿宋" w:cs="仿宋"/>
                <w:color w:val="auto"/>
                <w:highlight w:val="none"/>
                <w:lang w:val="en-US" w:eastAsia="zh-CN"/>
              </w:rPr>
              <w:t>5</w:t>
            </w:r>
            <w:r>
              <w:rPr>
                <w:rStyle w:val="41"/>
                <w:rFonts w:hint="eastAsia" w:ascii="仿宋" w:hAnsi="仿宋" w:eastAsia="仿宋" w:cs="仿宋"/>
                <w:color w:val="auto"/>
                <w:highlight w:val="none"/>
              </w:rPr>
              <w:t>分；</w:t>
            </w:r>
          </w:p>
          <w:p w14:paraId="0E54F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3.方案未完全包含上述内容，说明不详细、准确度不高，但符合基本要求，针对性较差得</w:t>
            </w: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分；</w:t>
            </w:r>
          </w:p>
          <w:p w14:paraId="02CB51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4.方案未完全包含上述内容或没有针对性或方案说明内容与本项目无关或未供方案得0分。</w:t>
            </w:r>
          </w:p>
        </w:tc>
      </w:tr>
      <w:tr w14:paraId="0C0C6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9"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4184563D">
            <w:pPr>
              <w:snapToGrid w:val="0"/>
              <w:ind w:left="105" w:hanging="105"/>
              <w:jc w:val="center"/>
              <w:rPr>
                <w:rStyle w:val="41"/>
                <w:rFonts w:hint="eastAsia" w:ascii="仿宋" w:hAnsi="仿宋" w:eastAsia="仿宋" w:cs="仿宋"/>
                <w:color w:val="auto"/>
                <w:kern w:val="0"/>
                <w:szCs w:val="21"/>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5A43330F">
            <w:pPr>
              <w:snapToGrid w:val="0"/>
              <w:jc w:val="center"/>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2A985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安全保障措施</w:t>
            </w:r>
          </w:p>
        </w:tc>
        <w:tc>
          <w:tcPr>
            <w:tcW w:w="875" w:type="dxa"/>
            <w:tcBorders>
              <w:top w:val="single" w:color="000000" w:sz="4" w:space="0"/>
              <w:left w:val="single" w:color="000000" w:sz="4" w:space="0"/>
              <w:bottom w:val="single" w:color="000000" w:sz="4" w:space="0"/>
              <w:right w:val="single" w:color="000000" w:sz="4" w:space="0"/>
            </w:tcBorders>
            <w:vAlign w:val="center"/>
          </w:tcPr>
          <w:p w14:paraId="0C5AE5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default"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8分</w:t>
            </w:r>
          </w:p>
        </w:tc>
        <w:tc>
          <w:tcPr>
            <w:tcW w:w="5305" w:type="dxa"/>
            <w:tcBorders>
              <w:top w:val="single" w:color="000000" w:sz="4" w:space="0"/>
              <w:left w:val="single" w:color="000000" w:sz="4" w:space="0"/>
              <w:bottom w:val="single" w:color="000000" w:sz="4" w:space="0"/>
              <w:right w:val="single" w:color="000000" w:sz="4" w:space="0"/>
            </w:tcBorders>
            <w:vAlign w:val="center"/>
          </w:tcPr>
          <w:p w14:paraId="2663B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根据项目</w:t>
            </w:r>
            <w:r>
              <w:rPr>
                <w:rStyle w:val="41"/>
                <w:rFonts w:hint="eastAsia" w:ascii="仿宋" w:hAnsi="仿宋" w:eastAsia="仿宋" w:cs="仿宋"/>
                <w:color w:val="auto"/>
                <w:highlight w:val="none"/>
                <w:lang w:val="en-US" w:eastAsia="zh-CN"/>
              </w:rPr>
              <w:t>现场情况</w:t>
            </w:r>
            <w:r>
              <w:rPr>
                <w:rStyle w:val="41"/>
                <w:rFonts w:hint="eastAsia" w:ascii="仿宋" w:hAnsi="仿宋" w:eastAsia="仿宋" w:cs="仿宋"/>
                <w:color w:val="auto"/>
                <w:highlight w:val="none"/>
              </w:rPr>
              <w:t>，提供安全保障措施（包含应急预案），确保施工现场安全。</w:t>
            </w:r>
          </w:p>
          <w:p w14:paraId="3E089A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1.方案完全包含上述内容、说明详细、准确、符合要求、针对性强的得</w:t>
            </w:r>
            <w:r>
              <w:rPr>
                <w:rStyle w:val="41"/>
                <w:rFonts w:hint="eastAsia" w:ascii="仿宋" w:hAnsi="仿宋" w:eastAsia="仿宋" w:cs="仿宋"/>
                <w:color w:val="auto"/>
                <w:highlight w:val="none"/>
                <w:lang w:val="en-US" w:eastAsia="zh-CN"/>
              </w:rPr>
              <w:t>8</w:t>
            </w:r>
            <w:r>
              <w:rPr>
                <w:rStyle w:val="41"/>
                <w:rFonts w:hint="eastAsia" w:ascii="仿宋" w:hAnsi="仿宋" w:eastAsia="仿宋" w:cs="仿宋"/>
                <w:color w:val="auto"/>
                <w:highlight w:val="none"/>
              </w:rPr>
              <w:t>分；</w:t>
            </w:r>
          </w:p>
          <w:p w14:paraId="7E2AC3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2.方案包含上述内容，说明较详细、较准确，较符合要求、针对性较强得</w:t>
            </w:r>
            <w:r>
              <w:rPr>
                <w:rStyle w:val="41"/>
                <w:rFonts w:hint="eastAsia" w:ascii="仿宋" w:hAnsi="仿宋" w:eastAsia="仿宋" w:cs="仿宋"/>
                <w:color w:val="auto"/>
                <w:highlight w:val="none"/>
                <w:lang w:val="en-US" w:eastAsia="zh-CN"/>
              </w:rPr>
              <w:t>5</w:t>
            </w:r>
            <w:r>
              <w:rPr>
                <w:rStyle w:val="41"/>
                <w:rFonts w:hint="eastAsia" w:ascii="仿宋" w:hAnsi="仿宋" w:eastAsia="仿宋" w:cs="仿宋"/>
                <w:color w:val="auto"/>
                <w:highlight w:val="none"/>
              </w:rPr>
              <w:t>分；</w:t>
            </w:r>
          </w:p>
          <w:p w14:paraId="76D46F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3.方案未完全包含上述内容，说明不详细、准确度不高，但符合基本要求，针对性较差得</w:t>
            </w: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分；</w:t>
            </w:r>
          </w:p>
          <w:p w14:paraId="321A40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4.方案未完全包含上述内容或没有针对性或方案说明内容与本项目无关或未供方案得0分。</w:t>
            </w:r>
          </w:p>
        </w:tc>
      </w:tr>
      <w:tr w14:paraId="7AAB4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9"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774A2EB6">
            <w:pPr>
              <w:snapToGrid w:val="0"/>
              <w:ind w:left="105" w:hanging="105"/>
              <w:jc w:val="center"/>
              <w:rPr>
                <w:rStyle w:val="41"/>
                <w:rFonts w:hint="eastAsia" w:ascii="仿宋" w:hAnsi="仿宋" w:eastAsia="仿宋" w:cs="仿宋"/>
                <w:color w:val="auto"/>
                <w:kern w:val="0"/>
                <w:szCs w:val="21"/>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22DFD967">
            <w:pPr>
              <w:snapToGrid w:val="0"/>
              <w:jc w:val="center"/>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53B28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风险应对措施</w:t>
            </w:r>
          </w:p>
          <w:p w14:paraId="78A5F8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01BB41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default"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8分</w:t>
            </w:r>
          </w:p>
        </w:tc>
        <w:tc>
          <w:tcPr>
            <w:tcW w:w="5305" w:type="dxa"/>
            <w:tcBorders>
              <w:top w:val="single" w:color="000000" w:sz="4" w:space="0"/>
              <w:left w:val="single" w:color="000000" w:sz="4" w:space="0"/>
              <w:bottom w:val="single" w:color="000000" w:sz="4" w:space="0"/>
              <w:right w:val="single" w:color="000000" w:sz="4" w:space="0"/>
            </w:tcBorders>
            <w:vAlign w:val="center"/>
          </w:tcPr>
          <w:p w14:paraId="6C8D1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根据项目需求，从项目规划环节、实施环节分析项目可能发生的风险和可能造成的影响，并给出具有建设性的应对措施，通过前瞻性的风险分析确保项目能够成功实施。</w:t>
            </w:r>
          </w:p>
          <w:p w14:paraId="77532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1.各个阶段的风险分析详细、全面、针对性强，且应对措施科学、合理、有效的得</w:t>
            </w:r>
            <w:r>
              <w:rPr>
                <w:rStyle w:val="41"/>
                <w:rFonts w:hint="eastAsia" w:ascii="仿宋" w:hAnsi="仿宋" w:eastAsia="仿宋" w:cs="仿宋"/>
                <w:color w:val="auto"/>
                <w:highlight w:val="none"/>
                <w:lang w:val="en-US" w:eastAsia="zh-CN"/>
              </w:rPr>
              <w:t>8</w:t>
            </w:r>
            <w:r>
              <w:rPr>
                <w:rStyle w:val="41"/>
                <w:rFonts w:hint="eastAsia" w:ascii="仿宋" w:hAnsi="仿宋" w:eastAsia="仿宋" w:cs="仿宋"/>
                <w:color w:val="auto"/>
                <w:highlight w:val="none"/>
              </w:rPr>
              <w:t>分；</w:t>
            </w:r>
          </w:p>
          <w:p w14:paraId="15D2B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2.各个阶段的风险分析和应对措施</w:t>
            </w:r>
            <w:r>
              <w:rPr>
                <w:rStyle w:val="41"/>
                <w:rFonts w:hint="eastAsia" w:ascii="仿宋" w:hAnsi="仿宋" w:eastAsia="仿宋" w:cs="仿宋"/>
                <w:color w:val="auto"/>
                <w:highlight w:val="none"/>
                <w:lang w:val="en-US" w:eastAsia="zh-CN"/>
              </w:rPr>
              <w:t>较</w:t>
            </w:r>
            <w:r>
              <w:rPr>
                <w:rStyle w:val="41"/>
                <w:rFonts w:hint="eastAsia" w:ascii="仿宋" w:hAnsi="仿宋" w:eastAsia="仿宋" w:cs="仿宋"/>
                <w:color w:val="auto"/>
                <w:highlight w:val="none"/>
              </w:rPr>
              <w:t>详细，但能基本覆盖项目可能发生的风险，得</w:t>
            </w:r>
            <w:r>
              <w:rPr>
                <w:rStyle w:val="41"/>
                <w:rFonts w:hint="eastAsia" w:ascii="仿宋" w:hAnsi="仿宋" w:eastAsia="仿宋" w:cs="仿宋"/>
                <w:color w:val="auto"/>
                <w:highlight w:val="none"/>
                <w:lang w:val="en-US" w:eastAsia="zh-CN"/>
              </w:rPr>
              <w:t>5</w:t>
            </w:r>
            <w:r>
              <w:rPr>
                <w:rStyle w:val="41"/>
                <w:rFonts w:hint="eastAsia" w:ascii="仿宋" w:hAnsi="仿宋" w:eastAsia="仿宋" w:cs="仿宋"/>
                <w:color w:val="auto"/>
                <w:highlight w:val="none"/>
              </w:rPr>
              <w:t>分；</w:t>
            </w:r>
          </w:p>
          <w:p w14:paraId="0318E2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default"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3.</w:t>
            </w:r>
            <w:r>
              <w:rPr>
                <w:rStyle w:val="41"/>
                <w:rFonts w:hint="eastAsia" w:ascii="仿宋" w:hAnsi="仿宋" w:eastAsia="仿宋" w:cs="仿宋"/>
                <w:color w:val="auto"/>
                <w:highlight w:val="none"/>
              </w:rPr>
              <w:t>各个阶段的风险分析和应对措施</w:t>
            </w:r>
            <w:r>
              <w:rPr>
                <w:rStyle w:val="41"/>
                <w:rFonts w:hint="eastAsia" w:ascii="仿宋" w:hAnsi="仿宋" w:eastAsia="仿宋" w:cs="仿宋"/>
                <w:color w:val="auto"/>
                <w:highlight w:val="none"/>
                <w:lang w:val="en-US" w:eastAsia="zh-CN"/>
              </w:rPr>
              <w:t>不详细、准确度不高，但符合基本要求，针对性较差得2分；</w:t>
            </w:r>
          </w:p>
          <w:p w14:paraId="02FC96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4</w:t>
            </w:r>
            <w:r>
              <w:rPr>
                <w:rStyle w:val="41"/>
                <w:rFonts w:hint="eastAsia" w:ascii="仿宋" w:hAnsi="仿宋" w:eastAsia="仿宋" w:cs="仿宋"/>
                <w:color w:val="auto"/>
                <w:highlight w:val="none"/>
              </w:rPr>
              <w:t>.方案未完全包含上述内容或没有针对性或方案说明内容与本项目无关或未供方案得0分。</w:t>
            </w:r>
          </w:p>
        </w:tc>
      </w:tr>
      <w:tr w14:paraId="50321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9"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23A659A9">
            <w:pPr>
              <w:snapToGrid w:val="0"/>
              <w:ind w:left="105" w:hanging="105"/>
              <w:jc w:val="center"/>
              <w:rPr>
                <w:rStyle w:val="41"/>
                <w:rFonts w:hint="eastAsia" w:ascii="仿宋" w:hAnsi="仿宋" w:eastAsia="仿宋" w:cs="仿宋"/>
                <w:color w:val="auto"/>
                <w:kern w:val="0"/>
                <w:szCs w:val="21"/>
                <w:highlight w:val="none"/>
              </w:rPr>
            </w:pPr>
          </w:p>
        </w:tc>
        <w:tc>
          <w:tcPr>
            <w:tcW w:w="1104" w:type="dxa"/>
            <w:vMerge w:val="continue"/>
            <w:tcBorders>
              <w:top w:val="single" w:color="000000" w:sz="4" w:space="0"/>
              <w:left w:val="single" w:color="000000" w:sz="4" w:space="0"/>
              <w:bottom w:val="single" w:color="000000" w:sz="4" w:space="0"/>
              <w:right w:val="single" w:color="000000" w:sz="4" w:space="0"/>
            </w:tcBorders>
            <w:vAlign w:val="center"/>
          </w:tcPr>
          <w:p w14:paraId="1A62AE62">
            <w:pPr>
              <w:snapToGrid w:val="0"/>
              <w:jc w:val="center"/>
              <w:rPr>
                <w:rStyle w:val="41"/>
                <w:rFonts w:hint="eastAsia" w:ascii="仿宋" w:hAnsi="仿宋" w:eastAsia="仿宋" w:cs="仿宋"/>
                <w:color w:val="auto"/>
                <w:kern w:val="0"/>
                <w:highlight w:val="none"/>
              </w:rPr>
            </w:pPr>
          </w:p>
        </w:tc>
        <w:tc>
          <w:tcPr>
            <w:tcW w:w="1762" w:type="dxa"/>
            <w:tcBorders>
              <w:top w:val="single" w:color="000000" w:sz="4" w:space="0"/>
              <w:left w:val="single" w:color="000000" w:sz="4" w:space="0"/>
              <w:bottom w:val="single" w:color="000000" w:sz="4" w:space="0"/>
              <w:right w:val="single" w:color="000000" w:sz="4" w:space="0"/>
            </w:tcBorders>
            <w:vAlign w:val="center"/>
          </w:tcPr>
          <w:p w14:paraId="643A2C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项目沟通措施</w:t>
            </w:r>
          </w:p>
          <w:p w14:paraId="34181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lang w:val="en-US" w:eastAsia="zh-CN"/>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21C442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8</w:t>
            </w:r>
            <w:r>
              <w:rPr>
                <w:rStyle w:val="41"/>
                <w:rFonts w:hint="eastAsia" w:ascii="仿宋" w:hAnsi="仿宋" w:eastAsia="仿宋" w:cs="仿宋"/>
                <w:color w:val="auto"/>
                <w:highlight w:val="none"/>
              </w:rPr>
              <w:t>分</w:t>
            </w:r>
          </w:p>
        </w:tc>
        <w:tc>
          <w:tcPr>
            <w:tcW w:w="5305" w:type="dxa"/>
            <w:tcBorders>
              <w:top w:val="single" w:color="000000" w:sz="4" w:space="0"/>
              <w:left w:val="single" w:color="000000" w:sz="4" w:space="0"/>
              <w:bottom w:val="single" w:color="000000" w:sz="4" w:space="0"/>
              <w:right w:val="single" w:color="000000" w:sz="4" w:space="0"/>
            </w:tcBorders>
            <w:vAlign w:val="center"/>
          </w:tcPr>
          <w:p w14:paraId="048401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根据项目需求，</w:t>
            </w:r>
            <w:r>
              <w:rPr>
                <w:rStyle w:val="41"/>
                <w:rFonts w:hint="eastAsia" w:ascii="仿宋" w:hAnsi="仿宋" w:eastAsia="仿宋" w:cs="仿宋"/>
                <w:color w:val="auto"/>
                <w:highlight w:val="none"/>
                <w:lang w:val="en-US" w:eastAsia="zh-CN"/>
              </w:rPr>
              <w:t>针对项目具体情况</w:t>
            </w:r>
            <w:r>
              <w:rPr>
                <w:rStyle w:val="41"/>
                <w:rFonts w:hint="eastAsia" w:ascii="仿宋" w:hAnsi="仿宋" w:eastAsia="仿宋" w:cs="仿宋"/>
                <w:color w:val="auto"/>
                <w:highlight w:val="none"/>
              </w:rPr>
              <w:t>，提供项目沟通汇报方案，包括但不限于项目关键节点的沟通、日常沟通、正式沟通、灵活沟通等方式，确保采购方能够及时、准确地掌握项目真实情况。</w:t>
            </w:r>
          </w:p>
          <w:p w14:paraId="58E923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1.沟通方案全面覆盖项目各个环节，且采用积极主动、行之有效的沟通方式，得</w:t>
            </w:r>
            <w:r>
              <w:rPr>
                <w:rStyle w:val="41"/>
                <w:rFonts w:hint="eastAsia" w:ascii="仿宋" w:hAnsi="仿宋" w:eastAsia="仿宋" w:cs="仿宋"/>
                <w:color w:val="auto"/>
                <w:highlight w:val="none"/>
                <w:lang w:val="en-US" w:eastAsia="zh-CN"/>
              </w:rPr>
              <w:t>8</w:t>
            </w:r>
            <w:r>
              <w:rPr>
                <w:rStyle w:val="41"/>
                <w:rFonts w:hint="eastAsia" w:ascii="仿宋" w:hAnsi="仿宋" w:eastAsia="仿宋" w:cs="仿宋"/>
                <w:color w:val="auto"/>
                <w:highlight w:val="none"/>
              </w:rPr>
              <w:t>分</w:t>
            </w:r>
          </w:p>
          <w:p w14:paraId="247DB6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2.沟通方案能基本覆盖项目关键环节，且有合理沟通方式得</w:t>
            </w:r>
            <w:r>
              <w:rPr>
                <w:rStyle w:val="41"/>
                <w:rFonts w:hint="eastAsia" w:ascii="仿宋" w:hAnsi="仿宋" w:eastAsia="仿宋" w:cs="仿宋"/>
                <w:color w:val="auto"/>
                <w:highlight w:val="none"/>
                <w:lang w:val="en-US" w:eastAsia="zh-CN"/>
              </w:rPr>
              <w:t>5</w:t>
            </w:r>
            <w:r>
              <w:rPr>
                <w:rStyle w:val="41"/>
                <w:rFonts w:hint="eastAsia" w:ascii="仿宋" w:hAnsi="仿宋" w:eastAsia="仿宋" w:cs="仿宋"/>
                <w:color w:val="auto"/>
                <w:highlight w:val="none"/>
              </w:rPr>
              <w:t>分；</w:t>
            </w:r>
          </w:p>
          <w:p w14:paraId="02976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3</w:t>
            </w:r>
            <w:r>
              <w:rPr>
                <w:rStyle w:val="41"/>
                <w:rFonts w:hint="eastAsia" w:ascii="仿宋" w:hAnsi="仿宋" w:eastAsia="仿宋" w:cs="仿宋"/>
                <w:color w:val="auto"/>
                <w:highlight w:val="none"/>
              </w:rPr>
              <w:t>.沟通方案能</w:t>
            </w:r>
            <w:r>
              <w:rPr>
                <w:rStyle w:val="41"/>
                <w:rFonts w:hint="eastAsia" w:ascii="仿宋" w:hAnsi="仿宋" w:eastAsia="仿宋" w:cs="仿宋"/>
                <w:color w:val="auto"/>
                <w:highlight w:val="none"/>
                <w:lang w:val="en-US" w:eastAsia="zh-CN"/>
              </w:rPr>
              <w:t>未能</w:t>
            </w:r>
            <w:r>
              <w:rPr>
                <w:rStyle w:val="41"/>
                <w:rFonts w:hint="eastAsia" w:ascii="仿宋" w:hAnsi="仿宋" w:eastAsia="仿宋" w:cs="仿宋"/>
                <w:color w:val="auto"/>
                <w:highlight w:val="none"/>
              </w:rPr>
              <w:t>覆盖项目关键环节，且有沟通方式</w:t>
            </w:r>
            <w:r>
              <w:rPr>
                <w:rStyle w:val="41"/>
                <w:rFonts w:hint="eastAsia" w:ascii="仿宋" w:hAnsi="仿宋" w:eastAsia="仿宋" w:cs="仿宋"/>
                <w:color w:val="auto"/>
                <w:highlight w:val="none"/>
                <w:lang w:val="en-US" w:eastAsia="zh-CN"/>
              </w:rPr>
              <w:t>一般</w:t>
            </w:r>
            <w:r>
              <w:rPr>
                <w:rStyle w:val="41"/>
                <w:rFonts w:hint="eastAsia" w:ascii="仿宋" w:hAnsi="仿宋" w:eastAsia="仿宋" w:cs="仿宋"/>
                <w:color w:val="auto"/>
                <w:highlight w:val="none"/>
              </w:rPr>
              <w:t>得</w:t>
            </w: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分；</w:t>
            </w:r>
          </w:p>
          <w:p w14:paraId="6B0FB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4</w:t>
            </w:r>
            <w:r>
              <w:rPr>
                <w:rStyle w:val="41"/>
                <w:rFonts w:hint="eastAsia" w:ascii="仿宋" w:hAnsi="仿宋" w:eastAsia="仿宋" w:cs="仿宋"/>
                <w:color w:val="auto"/>
                <w:highlight w:val="none"/>
              </w:rPr>
              <w:t>.方案未完全包含上述内容或没有针对性或方案说明内容与本项目无关</w:t>
            </w:r>
            <w:r>
              <w:rPr>
                <w:rStyle w:val="41"/>
                <w:rFonts w:hint="eastAsia" w:ascii="仿宋" w:hAnsi="仿宋" w:eastAsia="仿宋" w:cs="仿宋"/>
                <w:color w:val="auto"/>
                <w:highlight w:val="none"/>
                <w:lang w:val="en-US" w:eastAsia="zh-CN"/>
              </w:rPr>
              <w:t xml:space="preserve"> </w:t>
            </w:r>
            <w:r>
              <w:rPr>
                <w:rStyle w:val="41"/>
                <w:rFonts w:hint="eastAsia" w:ascii="仿宋" w:hAnsi="仿宋" w:eastAsia="仿宋" w:cs="仿宋"/>
                <w:color w:val="auto"/>
                <w:highlight w:val="none"/>
              </w:rPr>
              <w:t>或未供方案得0分。</w:t>
            </w:r>
          </w:p>
        </w:tc>
      </w:tr>
      <w:tr w14:paraId="6CCD1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37"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14:paraId="6BC33645">
            <w:pPr>
              <w:tabs>
                <w:tab w:val="left" w:pos="1875"/>
              </w:tabs>
              <w:snapToGrid w:val="0"/>
              <w:spacing w:line="360" w:lineRule="auto"/>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3</w:t>
            </w:r>
          </w:p>
        </w:tc>
        <w:tc>
          <w:tcPr>
            <w:tcW w:w="1104" w:type="dxa"/>
            <w:tcBorders>
              <w:top w:val="single" w:color="000000" w:sz="4" w:space="0"/>
              <w:left w:val="single" w:color="000000" w:sz="4" w:space="0"/>
              <w:bottom w:val="single" w:color="000000" w:sz="4" w:space="0"/>
              <w:right w:val="single" w:color="000000" w:sz="4" w:space="0"/>
            </w:tcBorders>
            <w:vAlign w:val="center"/>
          </w:tcPr>
          <w:p w14:paraId="71BC656F">
            <w:pPr>
              <w:tabs>
                <w:tab w:val="left" w:pos="1875"/>
              </w:tabs>
              <w:snapToGrid w:val="0"/>
              <w:spacing w:line="360" w:lineRule="auto"/>
              <w:jc w:val="center"/>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评审程序</w:t>
            </w:r>
          </w:p>
        </w:tc>
        <w:tc>
          <w:tcPr>
            <w:tcW w:w="7942" w:type="dxa"/>
            <w:gridSpan w:val="3"/>
            <w:tcBorders>
              <w:top w:val="single" w:color="000000" w:sz="4" w:space="0"/>
              <w:left w:val="single" w:color="000000" w:sz="4" w:space="0"/>
              <w:bottom w:val="single" w:color="000000" w:sz="4" w:space="0"/>
              <w:right w:val="single" w:color="000000" w:sz="4" w:space="0"/>
            </w:tcBorders>
            <w:vAlign w:val="center"/>
          </w:tcPr>
          <w:p w14:paraId="5ED45F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1．评审委员会按本章评审办法规定进行初步评审（包括形式评审、资格评审、响应性评审）。</w:t>
            </w:r>
          </w:p>
          <w:p w14:paraId="504F80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对初步评审合格的投标人按照本章2.2.2</w:t>
            </w:r>
            <w:r>
              <w:rPr>
                <w:rStyle w:val="41"/>
                <w:rFonts w:hint="eastAsia" w:ascii="仿宋" w:hAnsi="仿宋" w:eastAsia="仿宋" w:cs="仿宋"/>
                <w:color w:val="auto"/>
                <w:highlight w:val="none"/>
                <w:lang w:eastAsia="zh-CN"/>
              </w:rPr>
              <w:t>（</w:t>
            </w:r>
            <w:r>
              <w:rPr>
                <w:rStyle w:val="41"/>
                <w:rFonts w:hint="eastAsia" w:ascii="仿宋" w:hAnsi="仿宋" w:eastAsia="仿宋" w:cs="仿宋"/>
                <w:color w:val="auto"/>
                <w:highlight w:val="none"/>
                <w:lang w:val="en-US" w:eastAsia="zh-CN"/>
              </w:rPr>
              <w:t>1</w:t>
            </w:r>
            <w:r>
              <w:rPr>
                <w:rStyle w:val="41"/>
                <w:rFonts w:hint="eastAsia" w:ascii="仿宋" w:hAnsi="仿宋" w:eastAsia="仿宋" w:cs="仿宋"/>
                <w:color w:val="auto"/>
                <w:highlight w:val="none"/>
                <w:lang w:eastAsia="zh-CN"/>
              </w:rPr>
              <w:t>）</w:t>
            </w:r>
            <w:r>
              <w:rPr>
                <w:rStyle w:val="41"/>
                <w:rFonts w:hint="eastAsia" w:ascii="仿宋" w:hAnsi="仿宋" w:eastAsia="仿宋" w:cs="仿宋"/>
                <w:color w:val="auto"/>
                <w:highlight w:val="none"/>
              </w:rPr>
              <w:t>项计算方法计算评标基准价</w:t>
            </w:r>
            <w:r>
              <w:rPr>
                <w:rStyle w:val="41"/>
                <w:rFonts w:hint="eastAsia" w:ascii="仿宋" w:hAnsi="仿宋" w:eastAsia="仿宋" w:cs="仿宋"/>
                <w:color w:val="auto"/>
                <w:highlight w:val="none"/>
                <w:lang w:eastAsia="zh-CN"/>
              </w:rPr>
              <w:t>，</w:t>
            </w:r>
            <w:r>
              <w:rPr>
                <w:rStyle w:val="41"/>
                <w:rFonts w:hint="eastAsia" w:ascii="仿宋" w:hAnsi="仿宋" w:eastAsia="仿宋" w:cs="仿宋"/>
                <w:color w:val="auto"/>
                <w:highlight w:val="none"/>
                <w:lang w:val="en-US" w:eastAsia="zh-CN"/>
              </w:rPr>
              <w:t>并对</w:t>
            </w:r>
            <w:r>
              <w:rPr>
                <w:rStyle w:val="41"/>
                <w:rFonts w:hint="eastAsia" w:ascii="仿宋" w:hAnsi="仿宋" w:eastAsia="仿宋" w:cs="仿宋"/>
                <w:color w:val="auto"/>
                <w:highlight w:val="none"/>
              </w:rPr>
              <w:t>投标报价进行评分。</w:t>
            </w:r>
          </w:p>
          <w:p w14:paraId="44988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3</w:t>
            </w:r>
            <w:r>
              <w:rPr>
                <w:rStyle w:val="41"/>
                <w:rFonts w:hint="eastAsia" w:ascii="仿宋" w:hAnsi="仿宋" w:eastAsia="仿宋" w:cs="仿宋"/>
                <w:color w:val="auto"/>
                <w:highlight w:val="none"/>
              </w:rPr>
              <w:t>. 按本章评标办法前附表2.2.</w:t>
            </w: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w:t>
            </w: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w:t>
            </w:r>
            <w:r>
              <w:rPr>
                <w:rStyle w:val="41"/>
                <w:rFonts w:hint="eastAsia" w:ascii="仿宋" w:hAnsi="仿宋" w:eastAsia="仿宋" w:cs="仿宋"/>
                <w:color w:val="auto"/>
                <w:highlight w:val="none"/>
                <w:lang w:eastAsia="zh-CN"/>
              </w:rPr>
              <w:t>、</w:t>
            </w:r>
            <w:r>
              <w:rPr>
                <w:rStyle w:val="41"/>
                <w:rFonts w:hint="eastAsia" w:ascii="仿宋" w:hAnsi="仿宋" w:eastAsia="仿宋" w:cs="仿宋"/>
                <w:color w:val="auto"/>
                <w:highlight w:val="none"/>
              </w:rPr>
              <w:t>2.2.</w:t>
            </w: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w:t>
            </w:r>
            <w:r>
              <w:rPr>
                <w:rStyle w:val="41"/>
                <w:rFonts w:hint="eastAsia" w:ascii="仿宋" w:hAnsi="仿宋" w:eastAsia="仿宋" w:cs="仿宋"/>
                <w:color w:val="auto"/>
                <w:highlight w:val="none"/>
                <w:lang w:val="en-US" w:eastAsia="zh-CN"/>
              </w:rPr>
              <w:t>3</w:t>
            </w:r>
            <w:r>
              <w:rPr>
                <w:rStyle w:val="41"/>
                <w:rFonts w:hint="eastAsia" w:ascii="仿宋" w:hAnsi="仿宋" w:eastAsia="仿宋" w:cs="仿宋"/>
                <w:color w:val="auto"/>
                <w:highlight w:val="none"/>
              </w:rPr>
              <w:t>）项的规定对技术</w:t>
            </w:r>
            <w:r>
              <w:rPr>
                <w:rStyle w:val="41"/>
                <w:rFonts w:hint="eastAsia" w:ascii="仿宋" w:hAnsi="仿宋" w:eastAsia="仿宋" w:cs="仿宋"/>
                <w:color w:val="auto"/>
                <w:highlight w:val="none"/>
                <w:lang w:val="en-US" w:eastAsia="zh-CN"/>
              </w:rPr>
              <w:t>部分</w:t>
            </w:r>
            <w:r>
              <w:rPr>
                <w:rStyle w:val="41"/>
                <w:rFonts w:hint="eastAsia" w:ascii="仿宋" w:hAnsi="仿宋" w:eastAsia="仿宋" w:cs="仿宋"/>
                <w:color w:val="auto"/>
                <w:highlight w:val="none"/>
              </w:rPr>
              <w:t>进行评审。</w:t>
            </w:r>
          </w:p>
          <w:p w14:paraId="11F33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4</w:t>
            </w:r>
            <w:r>
              <w:rPr>
                <w:rStyle w:val="41"/>
                <w:rFonts w:hint="eastAsia" w:ascii="仿宋" w:hAnsi="仿宋" w:eastAsia="仿宋" w:cs="仿宋"/>
                <w:color w:val="auto"/>
                <w:highlight w:val="none"/>
              </w:rPr>
              <w:t>.对投标报价、</w:t>
            </w:r>
            <w:r>
              <w:rPr>
                <w:rStyle w:val="41"/>
                <w:rFonts w:hint="eastAsia" w:ascii="仿宋" w:hAnsi="仿宋" w:eastAsia="仿宋" w:cs="仿宋"/>
                <w:color w:val="auto"/>
                <w:highlight w:val="none"/>
                <w:lang w:val="en-US" w:eastAsia="zh-CN"/>
              </w:rPr>
              <w:t>技术部分</w:t>
            </w:r>
            <w:r>
              <w:rPr>
                <w:rStyle w:val="41"/>
                <w:rFonts w:hint="eastAsia" w:ascii="仿宋" w:hAnsi="仿宋" w:eastAsia="仿宋" w:cs="仿宋"/>
                <w:color w:val="auto"/>
                <w:highlight w:val="none"/>
              </w:rPr>
              <w:t>进行汇总，确定得分由高至低前三名投标人为中标候选人。</w:t>
            </w:r>
          </w:p>
          <w:p w14:paraId="16D18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leftChars="0" w:right="0" w:rightChars="0" w:firstLine="420" w:firstLineChars="200"/>
              <w:jc w:val="left"/>
              <w:textAlignment w:val="auto"/>
              <w:rPr>
                <w:rStyle w:val="41"/>
                <w:rFonts w:hint="eastAsia" w:ascii="仿宋" w:hAnsi="仿宋" w:eastAsia="仿宋" w:cs="仿宋"/>
                <w:color w:val="auto"/>
                <w:highlight w:val="none"/>
                <w:lang w:eastAsia="zh-CN"/>
              </w:rPr>
            </w:pPr>
            <w:r>
              <w:rPr>
                <w:rStyle w:val="41"/>
                <w:rFonts w:hint="eastAsia" w:ascii="仿宋" w:hAnsi="仿宋" w:eastAsia="仿宋" w:cs="仿宋"/>
                <w:color w:val="auto"/>
                <w:highlight w:val="none"/>
              </w:rPr>
              <w:t>5. 因评标委员会作否决投标处理，导致有效投标人不足三个的，评标委员会应当否决所有投标。</w:t>
            </w:r>
          </w:p>
        </w:tc>
      </w:tr>
      <w:tr w14:paraId="62199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48" w:hRule="atLeast"/>
          <w:jc w:val="center"/>
        </w:trPr>
        <w:tc>
          <w:tcPr>
            <w:tcW w:w="9874" w:type="dxa"/>
            <w:gridSpan w:val="5"/>
            <w:tcBorders>
              <w:top w:val="single" w:color="000000" w:sz="4" w:space="0"/>
              <w:left w:val="single" w:color="000000" w:sz="4" w:space="0"/>
              <w:bottom w:val="single" w:color="000000" w:sz="4" w:space="0"/>
              <w:right w:val="single" w:color="000000" w:sz="4" w:space="0"/>
            </w:tcBorders>
            <w:vAlign w:val="center"/>
          </w:tcPr>
          <w:p w14:paraId="141A6862">
            <w:pPr>
              <w:snapToGrid w:val="0"/>
              <w:spacing w:line="360" w:lineRule="auto"/>
              <w:ind w:firstLine="422" w:firstLineChars="200"/>
              <w:jc w:val="center"/>
              <w:rPr>
                <w:rStyle w:val="41"/>
                <w:rFonts w:hint="eastAsia" w:ascii="仿宋" w:hAnsi="仿宋" w:eastAsia="仿宋" w:cs="仿宋"/>
                <w:b/>
                <w:bCs/>
                <w:color w:val="auto"/>
                <w:highlight w:val="none"/>
              </w:rPr>
            </w:pPr>
            <w:r>
              <w:rPr>
                <w:rStyle w:val="41"/>
                <w:rFonts w:hint="eastAsia" w:ascii="仿宋" w:hAnsi="仿宋" w:eastAsia="仿宋" w:cs="仿宋"/>
                <w:b/>
                <w:bCs/>
                <w:color w:val="auto"/>
                <w:highlight w:val="none"/>
              </w:rPr>
              <w:t>废标条款：</w:t>
            </w:r>
          </w:p>
          <w:p w14:paraId="4F34B9F7">
            <w:pPr>
              <w:pStyle w:val="129"/>
              <w:snapToGrid w:val="0"/>
              <w:spacing w:line="400" w:lineRule="exact"/>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1.投标文件未按比选文件要求密封、签署、装订的；</w:t>
            </w:r>
          </w:p>
          <w:p w14:paraId="2D34025C">
            <w:pPr>
              <w:pStyle w:val="129"/>
              <w:snapToGrid w:val="0"/>
              <w:spacing w:line="400" w:lineRule="exact"/>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2.投标人不满足初步审查（形式评审、资格审查、响应性评审）要求的；</w:t>
            </w:r>
          </w:p>
          <w:p w14:paraId="5BB304F1">
            <w:pPr>
              <w:pStyle w:val="129"/>
              <w:snapToGrid w:val="0"/>
              <w:spacing w:line="400" w:lineRule="exact"/>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3</w:t>
            </w:r>
            <w:r>
              <w:rPr>
                <w:rStyle w:val="41"/>
                <w:rFonts w:hint="eastAsia" w:ascii="仿宋" w:hAnsi="仿宋" w:eastAsia="仿宋" w:cs="仿宋"/>
                <w:color w:val="auto"/>
                <w:highlight w:val="none"/>
              </w:rPr>
              <w:t>.投标文件有差错，投标人拒绝修正的；</w:t>
            </w:r>
          </w:p>
          <w:p w14:paraId="40BE88A0">
            <w:pPr>
              <w:pStyle w:val="129"/>
              <w:snapToGrid w:val="0"/>
              <w:spacing w:line="400" w:lineRule="exact"/>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4</w:t>
            </w:r>
            <w:r>
              <w:rPr>
                <w:rStyle w:val="41"/>
                <w:rFonts w:hint="eastAsia" w:ascii="仿宋" w:hAnsi="仿宋" w:eastAsia="仿宋" w:cs="仿宋"/>
                <w:color w:val="auto"/>
                <w:highlight w:val="none"/>
              </w:rPr>
              <w:t>.不符合比选文件中规定的其它实质性要求；</w:t>
            </w:r>
          </w:p>
          <w:p w14:paraId="4E4D64C8">
            <w:pPr>
              <w:pStyle w:val="129"/>
              <w:snapToGrid w:val="0"/>
              <w:spacing w:line="400" w:lineRule="exact"/>
              <w:rPr>
                <w:rStyle w:val="41"/>
                <w:rFonts w:hint="eastAsia" w:ascii="仿宋" w:hAnsi="仿宋" w:eastAsia="仿宋" w:cs="仿宋"/>
                <w:color w:val="auto"/>
                <w:highlight w:val="none"/>
              </w:rPr>
            </w:pPr>
            <w:r>
              <w:rPr>
                <w:rStyle w:val="41"/>
                <w:rFonts w:hint="eastAsia" w:ascii="仿宋" w:hAnsi="仿宋" w:eastAsia="仿宋" w:cs="仿宋"/>
                <w:color w:val="auto"/>
                <w:highlight w:val="none"/>
                <w:lang w:val="en-US" w:eastAsia="zh-CN"/>
              </w:rPr>
              <w:t>5</w:t>
            </w:r>
            <w:r>
              <w:rPr>
                <w:rStyle w:val="41"/>
                <w:rFonts w:hint="eastAsia" w:ascii="仿宋" w:hAnsi="仿宋" w:eastAsia="仿宋" w:cs="仿宋"/>
                <w:color w:val="auto"/>
                <w:highlight w:val="none"/>
              </w:rPr>
              <w:t>.投标文件中附有比选人无法接受的条件的。</w:t>
            </w:r>
          </w:p>
          <w:p w14:paraId="7D3DB167">
            <w:pPr>
              <w:pStyle w:val="129"/>
              <w:snapToGrid w:val="0"/>
              <w:spacing w:line="400" w:lineRule="exact"/>
              <w:rPr>
                <w:rStyle w:val="41"/>
                <w:rFonts w:hint="eastAsia"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6.发现违法违纪现象的。</w:t>
            </w:r>
          </w:p>
        </w:tc>
      </w:tr>
    </w:tbl>
    <w:p w14:paraId="56733AC5">
      <w:pPr>
        <w:snapToGrid w:val="0"/>
        <w:spacing w:line="360" w:lineRule="auto"/>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注：若评审办法出现前后不一致，以评审办法前附表为准。</w:t>
      </w:r>
    </w:p>
    <w:p w14:paraId="525D3BBF">
      <w:pPr>
        <w:pStyle w:val="38"/>
        <w:snapToGrid w:val="0"/>
        <w:spacing w:before="156" w:after="156" w:line="360" w:lineRule="auto"/>
        <w:outlineLvl w:val="1"/>
        <w:rPr>
          <w:rStyle w:val="41"/>
          <w:rFonts w:hint="eastAsia" w:ascii="仿宋" w:hAnsi="仿宋" w:eastAsia="仿宋" w:cs="仿宋"/>
          <w:color w:val="auto"/>
          <w:sz w:val="21"/>
          <w:szCs w:val="32"/>
          <w:highlight w:val="none"/>
        </w:rPr>
      </w:pPr>
      <w:r>
        <w:rPr>
          <w:rStyle w:val="41"/>
          <w:rFonts w:hint="eastAsia" w:ascii="仿宋" w:hAnsi="仿宋" w:eastAsia="仿宋" w:cs="仿宋"/>
          <w:color w:val="auto"/>
          <w:kern w:val="0"/>
          <w:sz w:val="24"/>
          <w:highlight w:val="none"/>
        </w:rPr>
        <w:br w:type="page"/>
      </w:r>
      <w:r>
        <w:rPr>
          <w:rStyle w:val="41"/>
          <w:rFonts w:hint="eastAsia" w:ascii="仿宋" w:hAnsi="仿宋" w:eastAsia="仿宋" w:cs="仿宋"/>
          <w:color w:val="auto"/>
          <w:sz w:val="21"/>
          <w:szCs w:val="32"/>
          <w:highlight w:val="none"/>
        </w:rPr>
        <w:t>1.评审方法</w:t>
      </w:r>
    </w:p>
    <w:p w14:paraId="4DAD4779">
      <w:pPr>
        <w:snapToGrid w:val="0"/>
        <w:spacing w:line="360" w:lineRule="auto"/>
        <w:ind w:firstLine="420" w:firstLineChars="200"/>
        <w:rPr>
          <w:rStyle w:val="41"/>
          <w:rFonts w:hint="eastAsia" w:ascii="仿宋" w:hAnsi="仿宋" w:eastAsia="仿宋" w:cs="仿宋"/>
          <w:color w:val="auto"/>
          <w:highlight w:val="none"/>
          <w:lang w:eastAsia="zh-CN"/>
        </w:rPr>
      </w:pPr>
      <w:r>
        <w:rPr>
          <w:rStyle w:val="41"/>
          <w:rFonts w:hint="eastAsia" w:ascii="仿宋" w:hAnsi="仿宋" w:eastAsia="仿宋" w:cs="仿宋"/>
          <w:color w:val="auto"/>
          <w:highlight w:val="none"/>
        </w:rPr>
        <w:t>本次评标采用综合评估法。评标委员会对满足比选文件实质性要求的投标文件，按照本章第 2.2 款规定的评分标准进行打分，并按得分由高到低顺序推荐3名中标候选人。综合评分相等时，以投标报价低的优先；投标报价也相等的，</w:t>
      </w:r>
      <w:r>
        <w:rPr>
          <w:rStyle w:val="41"/>
          <w:rFonts w:hint="eastAsia" w:ascii="仿宋" w:hAnsi="仿宋" w:eastAsia="仿宋" w:cs="仿宋"/>
          <w:color w:val="auto"/>
          <w:highlight w:val="none"/>
          <w:lang w:val="en-US" w:eastAsia="zh-CN"/>
        </w:rPr>
        <w:t>以报名先后顺序进行排序</w:t>
      </w:r>
      <w:r>
        <w:rPr>
          <w:rStyle w:val="41"/>
          <w:rFonts w:hint="eastAsia" w:ascii="仿宋" w:hAnsi="仿宋" w:eastAsia="仿宋" w:cs="仿宋"/>
          <w:color w:val="auto"/>
          <w:highlight w:val="none"/>
        </w:rPr>
        <w:t>。</w:t>
      </w:r>
    </w:p>
    <w:p w14:paraId="232FB2AC">
      <w:pPr>
        <w:pStyle w:val="38"/>
        <w:snapToGrid w:val="0"/>
        <w:spacing w:before="156" w:after="156" w:line="360" w:lineRule="auto"/>
        <w:outlineLvl w:val="1"/>
        <w:rPr>
          <w:rStyle w:val="41"/>
          <w:rFonts w:hint="eastAsia" w:ascii="仿宋" w:hAnsi="仿宋" w:eastAsia="仿宋" w:cs="仿宋"/>
          <w:color w:val="auto"/>
          <w:sz w:val="21"/>
          <w:szCs w:val="32"/>
          <w:highlight w:val="none"/>
        </w:rPr>
      </w:pPr>
      <w:r>
        <w:rPr>
          <w:rStyle w:val="41"/>
          <w:rFonts w:hint="eastAsia" w:ascii="仿宋" w:hAnsi="仿宋" w:eastAsia="仿宋" w:cs="仿宋"/>
          <w:color w:val="auto"/>
          <w:sz w:val="21"/>
          <w:szCs w:val="32"/>
          <w:highlight w:val="none"/>
        </w:rPr>
        <w:t>2.评审标准</w:t>
      </w:r>
    </w:p>
    <w:p w14:paraId="57548540">
      <w:pPr>
        <w:snapToGrid w:val="0"/>
        <w:spacing w:line="360" w:lineRule="auto"/>
        <w:outlineLvl w:val="2"/>
        <w:rPr>
          <w:rStyle w:val="41"/>
          <w:rFonts w:hint="eastAsia" w:ascii="仿宋" w:hAnsi="仿宋" w:eastAsia="仿宋" w:cs="仿宋"/>
          <w:b/>
          <w:color w:val="auto"/>
          <w:highlight w:val="none"/>
        </w:rPr>
      </w:pPr>
      <w:r>
        <w:rPr>
          <w:rStyle w:val="41"/>
          <w:rFonts w:hint="eastAsia" w:ascii="仿宋" w:hAnsi="仿宋" w:eastAsia="仿宋" w:cs="仿宋"/>
          <w:b/>
          <w:color w:val="auto"/>
          <w:highlight w:val="none"/>
        </w:rPr>
        <w:t>2.1 初步评审标准</w:t>
      </w:r>
    </w:p>
    <w:p w14:paraId="652A62B8">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2.1.1 形式评审标准：见评审办法前附表。</w:t>
      </w:r>
    </w:p>
    <w:p w14:paraId="157699EF">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2.1.2 资格评审标准：见评审办法前附表。</w:t>
      </w:r>
    </w:p>
    <w:p w14:paraId="6AC81C5C">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2.1.3 响应性评审标准：见评审办法前附表。</w:t>
      </w:r>
    </w:p>
    <w:p w14:paraId="02D933D2">
      <w:pPr>
        <w:snapToGrid w:val="0"/>
        <w:spacing w:line="360" w:lineRule="auto"/>
        <w:outlineLvl w:val="2"/>
        <w:rPr>
          <w:rStyle w:val="41"/>
          <w:rFonts w:hint="eastAsia" w:ascii="仿宋" w:hAnsi="仿宋" w:eastAsia="仿宋" w:cs="仿宋"/>
          <w:b/>
          <w:color w:val="auto"/>
          <w:highlight w:val="none"/>
        </w:rPr>
      </w:pPr>
      <w:r>
        <w:rPr>
          <w:rStyle w:val="41"/>
          <w:rFonts w:hint="eastAsia" w:ascii="仿宋" w:hAnsi="仿宋" w:eastAsia="仿宋" w:cs="仿宋"/>
          <w:b/>
          <w:color w:val="auto"/>
          <w:highlight w:val="none"/>
        </w:rPr>
        <w:t>2.2 分值构成与评分标准</w:t>
      </w:r>
    </w:p>
    <w:p w14:paraId="2C1D9851">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2.2.1 详细评审标准：见评审办法前附表；</w:t>
      </w:r>
    </w:p>
    <w:p w14:paraId="0DAD966D">
      <w:pPr>
        <w:pStyle w:val="38"/>
        <w:snapToGrid w:val="0"/>
        <w:spacing w:before="156" w:after="156" w:line="360" w:lineRule="auto"/>
        <w:outlineLvl w:val="1"/>
        <w:rPr>
          <w:rStyle w:val="41"/>
          <w:rFonts w:hint="eastAsia" w:ascii="仿宋" w:hAnsi="仿宋" w:eastAsia="仿宋" w:cs="仿宋"/>
          <w:color w:val="auto"/>
          <w:sz w:val="21"/>
          <w:szCs w:val="32"/>
          <w:highlight w:val="none"/>
        </w:rPr>
      </w:pPr>
      <w:r>
        <w:rPr>
          <w:rStyle w:val="41"/>
          <w:rFonts w:hint="eastAsia" w:ascii="仿宋" w:hAnsi="仿宋" w:eastAsia="仿宋" w:cs="仿宋"/>
          <w:color w:val="auto"/>
          <w:sz w:val="21"/>
          <w:szCs w:val="32"/>
          <w:highlight w:val="none"/>
        </w:rPr>
        <w:t>3.评审程序</w:t>
      </w:r>
    </w:p>
    <w:p w14:paraId="4C0CACCF">
      <w:pPr>
        <w:snapToGrid w:val="0"/>
        <w:spacing w:line="360" w:lineRule="auto"/>
        <w:outlineLvl w:val="2"/>
        <w:rPr>
          <w:rStyle w:val="41"/>
          <w:rFonts w:hint="eastAsia" w:ascii="仿宋" w:hAnsi="仿宋" w:eastAsia="仿宋" w:cs="仿宋"/>
          <w:b/>
          <w:color w:val="auto"/>
          <w:highlight w:val="none"/>
        </w:rPr>
      </w:pPr>
      <w:r>
        <w:rPr>
          <w:rStyle w:val="41"/>
          <w:rFonts w:hint="eastAsia" w:ascii="仿宋" w:hAnsi="仿宋" w:eastAsia="仿宋" w:cs="仿宋"/>
          <w:b/>
          <w:color w:val="auto"/>
          <w:highlight w:val="none"/>
        </w:rPr>
        <w:t>3.1 初步评审</w:t>
      </w:r>
    </w:p>
    <w:p w14:paraId="752C0B0A">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3.1.1 评审委员会可以要求投标人提交第二章“投标人须知”第1.4.1项资格审查合格条件规定的有关证明和证件的原件，以便核验。评审委员会依据本章第2.1 款规定的标准对投标文件进行初步评审。有一项不符合评审标准的，作废标处理。</w:t>
      </w:r>
    </w:p>
    <w:p w14:paraId="1A91EF3B">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3.1.2 投标人有以下情形之一的，其投标文件作废标处理：</w:t>
      </w:r>
    </w:p>
    <w:p w14:paraId="4DB671F6">
      <w:pPr>
        <w:snapToGrid w:val="0"/>
        <w:spacing w:line="360" w:lineRule="auto"/>
        <w:ind w:firstLine="518"/>
        <w:jc w:val="left"/>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w:t>
      </w:r>
      <w:r>
        <w:rPr>
          <w:rStyle w:val="41"/>
          <w:rFonts w:hint="eastAsia" w:ascii="仿宋" w:hAnsi="仿宋" w:eastAsia="仿宋" w:cs="仿宋"/>
          <w:color w:val="auto"/>
          <w:kern w:val="0"/>
          <w:highlight w:val="none"/>
          <w:lang w:val="en-US" w:eastAsia="zh-CN"/>
        </w:rPr>
        <w:t>1</w:t>
      </w:r>
      <w:r>
        <w:rPr>
          <w:rStyle w:val="41"/>
          <w:rFonts w:hint="eastAsia" w:ascii="仿宋" w:hAnsi="仿宋" w:eastAsia="仿宋" w:cs="仿宋"/>
          <w:color w:val="auto"/>
          <w:kern w:val="0"/>
          <w:highlight w:val="none"/>
        </w:rPr>
        <w:t>）投标文件没有投标人法定代表人或授权代理人未按规定签字并加盖投标人公章的；</w:t>
      </w:r>
    </w:p>
    <w:p w14:paraId="294F6E4D">
      <w:pPr>
        <w:snapToGrid w:val="0"/>
        <w:spacing w:line="360" w:lineRule="auto"/>
        <w:ind w:firstLine="518"/>
        <w:jc w:val="left"/>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w:t>
      </w:r>
      <w:r>
        <w:rPr>
          <w:rStyle w:val="41"/>
          <w:rFonts w:hint="eastAsia" w:ascii="仿宋" w:hAnsi="仿宋" w:eastAsia="仿宋" w:cs="仿宋"/>
          <w:color w:val="auto"/>
          <w:highlight w:val="none"/>
          <w:lang w:val="en-US" w:eastAsia="zh-CN"/>
        </w:rPr>
        <w:t>2</w:t>
      </w:r>
      <w:r>
        <w:rPr>
          <w:rStyle w:val="41"/>
          <w:rFonts w:hint="eastAsia" w:ascii="仿宋" w:hAnsi="仿宋" w:eastAsia="仿宋" w:cs="仿宋"/>
          <w:color w:val="auto"/>
          <w:highlight w:val="none"/>
        </w:rPr>
        <w:t>）经评审委员会初步评审，审查不合格的；</w:t>
      </w:r>
    </w:p>
    <w:p w14:paraId="3B8E269E">
      <w:pPr>
        <w:snapToGrid w:val="0"/>
        <w:spacing w:line="360" w:lineRule="auto"/>
        <w:ind w:firstLine="518"/>
        <w:jc w:val="left"/>
        <w:rPr>
          <w:rStyle w:val="41"/>
          <w:rFonts w:hint="eastAsia" w:ascii="仿宋" w:hAnsi="仿宋" w:eastAsia="仿宋" w:cs="仿宋"/>
          <w:color w:val="auto"/>
          <w:kern w:val="0"/>
          <w:highlight w:val="none"/>
        </w:rPr>
      </w:pPr>
      <w:r>
        <w:rPr>
          <w:rStyle w:val="41"/>
          <w:rFonts w:hint="eastAsia" w:ascii="仿宋" w:hAnsi="仿宋" w:eastAsia="仿宋" w:cs="仿宋"/>
          <w:color w:val="auto"/>
          <w:highlight w:val="none"/>
        </w:rPr>
        <w:t>（</w:t>
      </w:r>
      <w:r>
        <w:rPr>
          <w:rStyle w:val="41"/>
          <w:rFonts w:hint="eastAsia" w:ascii="仿宋" w:hAnsi="仿宋" w:eastAsia="仿宋" w:cs="仿宋"/>
          <w:color w:val="auto"/>
          <w:highlight w:val="none"/>
          <w:lang w:val="en-US" w:eastAsia="zh-CN"/>
        </w:rPr>
        <w:t>3</w:t>
      </w:r>
      <w:r>
        <w:rPr>
          <w:rStyle w:val="41"/>
          <w:rFonts w:hint="eastAsia" w:ascii="仿宋" w:hAnsi="仿宋" w:eastAsia="仿宋" w:cs="仿宋"/>
          <w:color w:val="auto"/>
          <w:highlight w:val="none"/>
        </w:rPr>
        <w:t>）</w:t>
      </w:r>
      <w:r>
        <w:rPr>
          <w:rStyle w:val="41"/>
          <w:rFonts w:hint="eastAsia" w:ascii="仿宋" w:hAnsi="仿宋" w:eastAsia="仿宋" w:cs="仿宋"/>
          <w:color w:val="auto"/>
          <w:kern w:val="0"/>
          <w:highlight w:val="none"/>
        </w:rPr>
        <w:t>串通投标或弄虚作假或有其他违法行为的。</w:t>
      </w:r>
    </w:p>
    <w:p w14:paraId="69206A29">
      <w:pPr>
        <w:snapToGrid w:val="0"/>
        <w:spacing w:before="70" w:line="360" w:lineRule="auto"/>
        <w:ind w:left="120" w:right="-173" w:firstLine="420"/>
        <w:jc w:val="left"/>
        <w:rPr>
          <w:rStyle w:val="41"/>
          <w:rFonts w:hint="eastAsia" w:ascii="仿宋" w:hAnsi="仿宋" w:eastAsia="仿宋" w:cs="仿宋"/>
          <w:color w:val="auto"/>
          <w:kern w:val="0"/>
          <w:highlight w:val="none"/>
        </w:rPr>
      </w:pPr>
      <w:r>
        <w:rPr>
          <w:rStyle w:val="41"/>
          <w:rFonts w:hint="eastAsia" w:ascii="仿宋" w:hAnsi="仿宋" w:eastAsia="仿宋" w:cs="仿宋"/>
          <w:color w:val="auto"/>
          <w:highlight w:val="none"/>
        </w:rPr>
        <w:t>3.1.3当投标报价有算术错误时，评标委员会</w:t>
      </w:r>
      <w:r>
        <w:rPr>
          <w:rStyle w:val="41"/>
          <w:rFonts w:hint="eastAsia" w:ascii="仿宋" w:hAnsi="仿宋" w:eastAsia="仿宋" w:cs="仿宋"/>
          <w:color w:val="auto"/>
          <w:highlight w:val="none"/>
          <w:lang w:val="en-US" w:eastAsia="zh-CN"/>
        </w:rPr>
        <w:t>可要求投标人对</w:t>
      </w:r>
      <w:r>
        <w:rPr>
          <w:rStyle w:val="41"/>
          <w:rFonts w:hint="eastAsia" w:ascii="仿宋" w:hAnsi="仿宋" w:eastAsia="仿宋" w:cs="仿宋"/>
          <w:color w:val="auto"/>
          <w:highlight w:val="none"/>
        </w:rPr>
        <w:t>投标报价进行修正，修正的价格经投标人书面确认后具有约束力，修正原则如下</w:t>
      </w:r>
      <w:r>
        <w:rPr>
          <w:rStyle w:val="41"/>
          <w:rFonts w:hint="eastAsia" w:ascii="仿宋" w:hAnsi="仿宋" w:eastAsia="仿宋" w:cs="仿宋"/>
          <w:color w:val="auto"/>
          <w:kern w:val="0"/>
          <w:highlight w:val="none"/>
        </w:rPr>
        <w:t>。投标人不接受修正的，</w:t>
      </w:r>
      <w:r>
        <w:rPr>
          <w:rStyle w:val="41"/>
          <w:rFonts w:hint="eastAsia" w:ascii="仿宋" w:hAnsi="仿宋" w:eastAsia="仿宋" w:cs="仿宋"/>
          <w:color w:val="auto"/>
          <w:kern w:val="0"/>
          <w:szCs w:val="21"/>
          <w:highlight w:val="none"/>
        </w:rPr>
        <w:t>其投标文件作废标处理。</w:t>
      </w:r>
    </w:p>
    <w:p w14:paraId="180B4202">
      <w:pPr>
        <w:snapToGrid w:val="0"/>
        <w:spacing w:line="360" w:lineRule="auto"/>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(1)大写金额和小写金额不一致的，以大写金额为准；</w:t>
      </w:r>
    </w:p>
    <w:p w14:paraId="31235E09">
      <w:pPr>
        <w:snapToGrid w:val="0"/>
        <w:spacing w:line="360" w:lineRule="auto"/>
        <w:ind w:firstLine="420" w:firstLineChars="200"/>
        <w:rPr>
          <w:rStyle w:val="41"/>
          <w:rFonts w:hint="eastAsia" w:ascii="仿宋" w:hAnsi="仿宋" w:eastAsia="仿宋" w:cs="仿宋"/>
          <w:color w:val="auto"/>
          <w:kern w:val="0"/>
          <w:highlight w:val="none"/>
        </w:rPr>
      </w:pPr>
      <w:r>
        <w:rPr>
          <w:rStyle w:val="41"/>
          <w:rFonts w:hint="eastAsia" w:ascii="仿宋" w:hAnsi="仿宋" w:eastAsia="仿宋" w:cs="仿宋"/>
          <w:color w:val="auto"/>
          <w:kern w:val="0"/>
          <w:highlight w:val="none"/>
        </w:rPr>
        <w:t>(2)合价金额累计与总价金额不一致的，以合价金额为准，修正总价金额。</w:t>
      </w:r>
    </w:p>
    <w:p w14:paraId="597BD2B9">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kern w:val="0"/>
          <w:highlight w:val="none"/>
        </w:rPr>
        <w:t>(3)算术性修正后的报价，评审时将书面通知投标人，投标人应确认算术性修正后的报价；如投标人拒绝确认，则其投标文件将不予评审</w:t>
      </w:r>
      <w:r>
        <w:rPr>
          <w:rStyle w:val="41"/>
          <w:rFonts w:hint="eastAsia" w:ascii="仿宋" w:hAnsi="仿宋" w:eastAsia="仿宋" w:cs="仿宋"/>
          <w:color w:val="auto"/>
          <w:highlight w:val="none"/>
        </w:rPr>
        <w:t>。</w:t>
      </w:r>
    </w:p>
    <w:p w14:paraId="024B6968">
      <w:pPr>
        <w:snapToGrid w:val="0"/>
        <w:spacing w:line="360" w:lineRule="auto"/>
        <w:ind w:firstLine="420" w:firstLineChars="200"/>
        <w:rPr>
          <w:rStyle w:val="41"/>
          <w:rFonts w:hint="eastAsia" w:ascii="仿宋" w:hAnsi="仿宋" w:eastAsia="仿宋" w:cs="仿宋"/>
          <w:color w:val="auto"/>
          <w:highlight w:val="none"/>
          <w:lang w:eastAsia="zh-CN"/>
        </w:rPr>
      </w:pPr>
      <w:r>
        <w:rPr>
          <w:rStyle w:val="41"/>
          <w:rFonts w:hint="eastAsia" w:ascii="仿宋" w:hAnsi="仿宋" w:eastAsia="仿宋" w:cs="仿宋"/>
          <w:color w:val="auto"/>
          <w:highlight w:val="none"/>
        </w:rPr>
        <w:t>3.1.4</w:t>
      </w:r>
      <w:r>
        <w:rPr>
          <w:rFonts w:hint="eastAsia" w:ascii="仿宋" w:hAnsi="仿宋" w:eastAsia="仿宋" w:cs="仿宋"/>
          <w:color w:val="auto"/>
          <w:kern w:val="0"/>
          <w:szCs w:val="21"/>
          <w:highlight w:val="none"/>
        </w:rPr>
        <w:t>因评标委员会作否决投标处理，导致有效投标人不足三个的，评标委员会应当否决所有投标。</w:t>
      </w:r>
    </w:p>
    <w:p w14:paraId="4ADAF0A0">
      <w:pPr>
        <w:pStyle w:val="36"/>
        <w:snapToGrid w:val="0"/>
        <w:spacing w:before="0" w:after="0" w:line="360" w:lineRule="auto"/>
        <w:outlineLvl w:val="2"/>
        <w:rPr>
          <w:rStyle w:val="41"/>
          <w:rFonts w:hint="eastAsia" w:ascii="仿宋" w:hAnsi="仿宋" w:eastAsia="仿宋" w:cs="仿宋"/>
          <w:bCs w:val="0"/>
          <w:color w:val="auto"/>
          <w:sz w:val="24"/>
          <w:highlight w:val="none"/>
        </w:rPr>
      </w:pPr>
      <w:r>
        <w:rPr>
          <w:rStyle w:val="41"/>
          <w:rFonts w:hint="eastAsia" w:ascii="仿宋" w:hAnsi="仿宋" w:eastAsia="仿宋" w:cs="仿宋"/>
          <w:bCs w:val="0"/>
          <w:color w:val="auto"/>
          <w:sz w:val="24"/>
          <w:highlight w:val="none"/>
        </w:rPr>
        <w:t>3.2  详细评审</w:t>
      </w:r>
    </w:p>
    <w:p w14:paraId="6107DEEE">
      <w:pPr>
        <w:snapToGrid w:val="0"/>
        <w:spacing w:line="360" w:lineRule="auto"/>
        <w:ind w:firstLine="420" w:firstLineChars="200"/>
        <w:rPr>
          <w:rStyle w:val="41"/>
          <w:rFonts w:hint="eastAsia" w:ascii="仿宋" w:hAnsi="仿宋" w:eastAsia="仿宋" w:cs="仿宋"/>
          <w:color w:val="auto"/>
          <w:highlight w:val="none"/>
          <w:lang w:eastAsia="zh-CN"/>
        </w:rPr>
      </w:pPr>
      <w:r>
        <w:rPr>
          <w:rStyle w:val="41"/>
          <w:rFonts w:hint="eastAsia" w:ascii="仿宋" w:hAnsi="仿宋" w:eastAsia="仿宋" w:cs="仿宋"/>
          <w:color w:val="auto"/>
          <w:highlight w:val="none"/>
        </w:rPr>
        <w:t>3.2.1  评标委员会按本章第</w:t>
      </w:r>
      <w:r>
        <w:rPr>
          <w:rStyle w:val="41"/>
          <w:rFonts w:hint="eastAsia" w:ascii="仿宋" w:hAnsi="仿宋" w:eastAsia="仿宋" w:cs="仿宋"/>
          <w:color w:val="auto"/>
          <w:kern w:val="0"/>
          <w:szCs w:val="21"/>
          <w:highlight w:val="none"/>
        </w:rPr>
        <w:t>2.2.</w:t>
      </w:r>
      <w:r>
        <w:rPr>
          <w:rStyle w:val="41"/>
          <w:rFonts w:hint="eastAsia" w:ascii="仿宋" w:hAnsi="仿宋" w:eastAsia="仿宋" w:cs="仿宋"/>
          <w:color w:val="auto"/>
          <w:kern w:val="0"/>
          <w:szCs w:val="21"/>
          <w:highlight w:val="none"/>
          <w:lang w:val="en-US" w:eastAsia="zh-CN"/>
        </w:rPr>
        <w:t>2</w:t>
      </w:r>
      <w:r>
        <w:rPr>
          <w:rStyle w:val="41"/>
          <w:rFonts w:hint="eastAsia" w:ascii="仿宋" w:hAnsi="仿宋" w:eastAsia="仿宋" w:cs="仿宋"/>
          <w:color w:val="auto"/>
          <w:kern w:val="0"/>
          <w:szCs w:val="21"/>
          <w:highlight w:val="none"/>
        </w:rPr>
        <w:t>（1）</w:t>
      </w:r>
      <w:r>
        <w:rPr>
          <w:rStyle w:val="41"/>
          <w:rFonts w:hint="eastAsia" w:ascii="仿宋" w:hAnsi="仿宋" w:eastAsia="仿宋" w:cs="仿宋"/>
          <w:color w:val="auto"/>
          <w:highlight w:val="none"/>
          <w:lang w:val="en-US" w:eastAsia="zh-CN"/>
        </w:rPr>
        <w:t>、</w:t>
      </w:r>
      <w:r>
        <w:rPr>
          <w:rStyle w:val="41"/>
          <w:rFonts w:hint="eastAsia" w:ascii="仿宋" w:hAnsi="仿宋" w:eastAsia="仿宋" w:cs="仿宋"/>
          <w:color w:val="auto"/>
          <w:kern w:val="0"/>
          <w:szCs w:val="21"/>
          <w:highlight w:val="none"/>
        </w:rPr>
        <w:t>2.2.</w:t>
      </w:r>
      <w:r>
        <w:rPr>
          <w:rStyle w:val="41"/>
          <w:rFonts w:hint="eastAsia" w:ascii="仿宋" w:hAnsi="仿宋" w:eastAsia="仿宋" w:cs="仿宋"/>
          <w:color w:val="auto"/>
          <w:kern w:val="0"/>
          <w:szCs w:val="21"/>
          <w:highlight w:val="none"/>
          <w:lang w:val="en-US" w:eastAsia="zh-CN"/>
        </w:rPr>
        <w:t>2</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lang w:val="en-US" w:eastAsia="zh-CN"/>
        </w:rPr>
        <w:t>2</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lang w:eastAsia="zh-CN"/>
        </w:rPr>
        <w:t>、</w:t>
      </w:r>
      <w:r>
        <w:rPr>
          <w:rStyle w:val="41"/>
          <w:rFonts w:hint="eastAsia" w:ascii="仿宋" w:hAnsi="仿宋" w:eastAsia="仿宋" w:cs="仿宋"/>
          <w:color w:val="auto"/>
          <w:kern w:val="0"/>
          <w:szCs w:val="21"/>
          <w:highlight w:val="none"/>
        </w:rPr>
        <w:t>2.2.</w:t>
      </w:r>
      <w:r>
        <w:rPr>
          <w:rStyle w:val="41"/>
          <w:rFonts w:hint="eastAsia" w:ascii="仿宋" w:hAnsi="仿宋" w:eastAsia="仿宋" w:cs="仿宋"/>
          <w:color w:val="auto"/>
          <w:kern w:val="0"/>
          <w:szCs w:val="21"/>
          <w:highlight w:val="none"/>
          <w:lang w:val="en-US" w:eastAsia="zh-CN"/>
        </w:rPr>
        <w:t>2</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lang w:val="en-US" w:eastAsia="zh-CN"/>
        </w:rPr>
        <w:t>3</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highlight w:val="none"/>
        </w:rPr>
        <w:t>款规定的量化因素和分值进行打分，并计算出综合评估得分。</w:t>
      </w:r>
    </w:p>
    <w:p w14:paraId="1D3E5699">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3.2.2  评分分值计算保留小数点后两位，小数点后第三位“四舍五入”。</w:t>
      </w:r>
    </w:p>
    <w:p w14:paraId="1B8DD8EB">
      <w:pPr>
        <w:snapToGrid w:val="0"/>
        <w:spacing w:line="360" w:lineRule="auto"/>
        <w:ind w:firstLine="420" w:firstLineChars="200"/>
        <w:rPr>
          <w:rStyle w:val="41"/>
          <w:rFonts w:hint="default" w:ascii="仿宋" w:hAnsi="仿宋" w:eastAsia="仿宋" w:cs="仿宋"/>
          <w:color w:val="auto"/>
          <w:highlight w:val="none"/>
          <w:lang w:val="en-US" w:eastAsia="zh-CN"/>
        </w:rPr>
      </w:pPr>
      <w:r>
        <w:rPr>
          <w:rStyle w:val="41"/>
          <w:rFonts w:hint="eastAsia" w:ascii="仿宋" w:hAnsi="仿宋" w:eastAsia="仿宋" w:cs="仿宋"/>
          <w:color w:val="auto"/>
          <w:highlight w:val="none"/>
        </w:rPr>
        <w:t>3.2.3  投标人得分=</w:t>
      </w:r>
      <w:r>
        <w:rPr>
          <w:rStyle w:val="41"/>
          <w:rFonts w:hint="eastAsia" w:ascii="仿宋" w:hAnsi="仿宋" w:eastAsia="仿宋" w:cs="仿宋"/>
          <w:color w:val="auto"/>
          <w:highlight w:val="none"/>
          <w:lang w:val="en-US" w:eastAsia="zh-CN"/>
        </w:rPr>
        <w:t>投标报价得分+技术部分得分</w:t>
      </w:r>
    </w:p>
    <w:p w14:paraId="7FB63E73">
      <w:pPr>
        <w:snapToGrid w:val="0"/>
        <w:spacing w:line="360" w:lineRule="auto"/>
        <w:outlineLvl w:val="2"/>
        <w:rPr>
          <w:rStyle w:val="41"/>
          <w:rFonts w:hint="eastAsia" w:ascii="仿宋" w:hAnsi="仿宋" w:eastAsia="仿宋" w:cs="仿宋"/>
          <w:b/>
          <w:bCs/>
          <w:color w:val="auto"/>
          <w:highlight w:val="none"/>
        </w:rPr>
      </w:pPr>
      <w:r>
        <w:rPr>
          <w:rStyle w:val="41"/>
          <w:rFonts w:hint="eastAsia" w:ascii="仿宋" w:hAnsi="仿宋" w:eastAsia="仿宋" w:cs="仿宋"/>
          <w:b/>
          <w:bCs/>
          <w:color w:val="auto"/>
          <w:highlight w:val="none"/>
        </w:rPr>
        <w:t>3.3 投标文件的澄清和补正</w:t>
      </w:r>
    </w:p>
    <w:p w14:paraId="18B5165F">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3.3.1 在评审过程中，评审委员会可以书面形式要求投标人对所提交投标文件中不明确的内容进行书面澄清或说明，或者对细微偏差进行补正。评审委员会不接受投标人主动提出的澄清、说明或补正。</w:t>
      </w:r>
    </w:p>
    <w:p w14:paraId="40CBA0AA">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3.3.2 澄清、说明和补正不得改变投标文件的实质性内容（算术性错误修正的除外）。投标人的书面澄清、说明和补正属于投标文件的组成部分。</w:t>
      </w:r>
    </w:p>
    <w:p w14:paraId="78F636CB">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3.3.3 评审委员会对投标人提交的澄清、说明或补正有疑问的，可以要求投标人进一步澄清、说明或补正，直至满足评审委员会的要求。</w:t>
      </w:r>
    </w:p>
    <w:p w14:paraId="15CBE06A">
      <w:pPr>
        <w:snapToGrid w:val="0"/>
        <w:spacing w:line="360" w:lineRule="auto"/>
        <w:outlineLvl w:val="2"/>
        <w:rPr>
          <w:rStyle w:val="41"/>
          <w:rFonts w:hint="eastAsia" w:ascii="仿宋" w:hAnsi="仿宋" w:eastAsia="仿宋" w:cs="仿宋"/>
          <w:b/>
          <w:color w:val="auto"/>
          <w:highlight w:val="none"/>
        </w:rPr>
      </w:pPr>
      <w:r>
        <w:rPr>
          <w:rStyle w:val="41"/>
          <w:rFonts w:hint="eastAsia" w:ascii="仿宋" w:hAnsi="仿宋" w:eastAsia="仿宋" w:cs="仿宋"/>
          <w:b/>
          <w:color w:val="auto"/>
          <w:highlight w:val="none"/>
        </w:rPr>
        <w:t>3.4 评审结果</w:t>
      </w:r>
    </w:p>
    <w:p w14:paraId="03C94AF5">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3.4.1 除第二章“投标人须知”前附表授权直接确定中标人外，</w:t>
      </w:r>
      <w:r>
        <w:rPr>
          <w:rStyle w:val="41"/>
          <w:rFonts w:hint="eastAsia" w:ascii="仿宋" w:hAnsi="仿宋" w:eastAsia="仿宋" w:cs="仿宋"/>
          <w:color w:val="auto"/>
          <w:kern w:val="0"/>
          <w:highlight w:val="none"/>
        </w:rPr>
        <w:t>评标委员会按照得分由高到低的顺序推荐中标候选人</w:t>
      </w:r>
      <w:r>
        <w:rPr>
          <w:rStyle w:val="41"/>
          <w:rFonts w:hint="eastAsia" w:ascii="仿宋" w:hAnsi="仿宋" w:eastAsia="仿宋" w:cs="仿宋"/>
          <w:color w:val="auto"/>
          <w:highlight w:val="none"/>
        </w:rPr>
        <w:t>。</w:t>
      </w:r>
    </w:p>
    <w:p w14:paraId="2F85BBB7">
      <w:pPr>
        <w:snapToGrid w:val="0"/>
        <w:spacing w:line="360" w:lineRule="auto"/>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3.4.2 评标委员会完成评标后，应当向比选人提交书面评标报告。</w:t>
      </w:r>
    </w:p>
    <w:p w14:paraId="47244592">
      <w:pPr>
        <w:snapToGrid w:val="0"/>
        <w:spacing w:line="360" w:lineRule="auto"/>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br w:type="page"/>
      </w:r>
    </w:p>
    <w:p w14:paraId="3AD224AF">
      <w:pPr>
        <w:pStyle w:val="3"/>
        <w:spacing w:line="360" w:lineRule="auto"/>
        <w:jc w:val="center"/>
        <w:rPr>
          <w:rFonts w:hint="eastAsia" w:ascii="仿宋" w:hAnsi="仿宋" w:eastAsia="仿宋" w:cs="仿宋"/>
          <w:color w:val="auto"/>
          <w:kern w:val="0"/>
          <w:highlight w:val="none"/>
          <w:lang w:eastAsia="zh-CN"/>
        </w:rPr>
      </w:pPr>
      <w:bookmarkStart w:id="2" w:name="_Toc430530509"/>
      <w:bookmarkStart w:id="3" w:name="_Toc27086"/>
      <w:bookmarkStart w:id="4" w:name="_Toc509218785"/>
      <w:r>
        <w:rPr>
          <w:rFonts w:hint="eastAsia" w:ascii="仿宋" w:hAnsi="仿宋" w:eastAsia="仿宋" w:cs="仿宋"/>
          <w:color w:val="auto"/>
          <w:kern w:val="0"/>
          <w:highlight w:val="none"/>
        </w:rPr>
        <w:t>第四章  合同条款</w:t>
      </w:r>
      <w:bookmarkEnd w:id="2"/>
      <w:bookmarkEnd w:id="3"/>
      <w:bookmarkEnd w:id="4"/>
    </w:p>
    <w:p w14:paraId="55F2B569">
      <w:pPr>
        <w:pStyle w:val="5"/>
        <w:outlineLvl w:val="9"/>
        <w:rPr>
          <w:rStyle w:val="41"/>
          <w:rFonts w:hint="eastAsia" w:ascii="仿宋" w:hAnsi="仿宋" w:eastAsia="仿宋" w:cs="仿宋"/>
          <w:b w:val="0"/>
          <w:bCs w:val="0"/>
          <w:color w:val="auto"/>
          <w:kern w:val="2"/>
          <w:sz w:val="21"/>
          <w:highlight w:val="none"/>
          <w:lang w:val="en-US" w:eastAsia="zh-CN" w:bidi="ar-SA"/>
        </w:rPr>
      </w:pPr>
      <w:r>
        <w:rPr>
          <w:rStyle w:val="41"/>
          <w:rFonts w:hint="eastAsia" w:ascii="仿宋" w:hAnsi="仿宋" w:eastAsia="仿宋" w:cs="仿宋"/>
          <w:b w:val="0"/>
          <w:bCs w:val="0"/>
          <w:color w:val="auto"/>
          <w:kern w:val="2"/>
          <w:sz w:val="21"/>
          <w:highlight w:val="none"/>
          <w:lang w:val="en-US" w:eastAsia="zh-CN" w:bidi="ar-SA"/>
        </w:rPr>
        <w:t>（比选人与中标人根据双方协商后自行编写施工合同，但不得违背比选文件的实质性要求）</w:t>
      </w:r>
    </w:p>
    <w:p w14:paraId="18662914">
      <w:pPr>
        <w:rPr>
          <w:rFonts w:hint="eastAsia" w:ascii="仿宋" w:hAnsi="仿宋" w:eastAsia="仿宋" w:cs="仿宋"/>
          <w:color w:val="auto"/>
          <w:highlight w:val="none"/>
        </w:rPr>
      </w:pPr>
    </w:p>
    <w:p w14:paraId="079B5A7C">
      <w:pPr>
        <w:rPr>
          <w:rFonts w:hint="eastAsia" w:ascii="仿宋" w:hAnsi="仿宋" w:eastAsia="仿宋" w:cs="仿宋"/>
          <w:b/>
          <w:color w:val="auto"/>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5" name="矩形 130"/>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wps:spPr>
                      <wps:txbx>
                        <w:txbxContent>
                          <w:p w14:paraId="37742396"/>
                        </w:txbxContent>
                      </wps:txbx>
                      <wps:bodyPr wrap="square" upright="1"/>
                    </wps:wsp>
                  </a:graphicData>
                </a:graphic>
              </wp:anchor>
            </w:drawing>
          </mc:Choice>
          <mc:Fallback>
            <w:pict>
              <v:rect id="矩形 130" o:spid="_x0000_s1026" o:spt="1" style="position:absolute;left:0pt;margin-left:211.9pt;margin-top:686.4pt;height:54.6pt;width:63.6pt;z-index:25166438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89ed32QAAAA0BAAAPAAAAAAAAAAEAIAAAACIAAABkcnMvZG93bnJldi54&#10;bWxQSwECFAAUAAAACACHTuJAFompTcABAAB6AwAADgAAAAAAAAABACAAAAAoAQAAZHJzL2Uyb0Rv&#10;Yy54bWxQSwUGAAAAAAYABgBZAQAAWgUAAAAA&#10;">
                <v:fill on="t" focussize="0,0"/>
                <v:stroke on="f"/>
                <v:imagedata o:title=""/>
                <o:lock v:ext="edit" aspectratio="f"/>
                <v:textbox>
                  <w:txbxContent>
                    <w:p w14:paraId="37742396"/>
                  </w:txbxContent>
                </v:textbox>
              </v:rect>
            </w:pict>
          </mc:Fallback>
        </mc:AlternateContent>
      </w:r>
    </w:p>
    <w:p w14:paraId="00A7D4E4">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49CDD52D">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7031CE0B">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7773EB16">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5238A4D9">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49C650B3">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14D5901F">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266F0D6C">
      <w:pPr>
        <w:pStyle w:val="54"/>
        <w:widowControl/>
        <w:snapToGrid w:val="0"/>
        <w:spacing w:before="0" w:beforeAutospacing="0" w:after="0" w:afterAutospacing="0" w:line="720" w:lineRule="auto"/>
        <w:jc w:val="center"/>
        <w:textAlignment w:val="baseline"/>
        <w:rPr>
          <w:rStyle w:val="41"/>
          <w:rFonts w:hint="eastAsia" w:ascii="仿宋" w:hAnsi="仿宋" w:eastAsia="仿宋" w:cs="仿宋"/>
          <w:b/>
          <w:i w:val="0"/>
          <w:caps w:val="0"/>
          <w:color w:val="auto"/>
          <w:spacing w:val="0"/>
          <w:w w:val="90"/>
          <w:kern w:val="2"/>
          <w:sz w:val="36"/>
          <w:szCs w:val="36"/>
          <w:highlight w:val="none"/>
          <w:lang w:val="en-US" w:eastAsia="zh-CN" w:bidi="ar-SA"/>
        </w:rPr>
      </w:pPr>
    </w:p>
    <w:p w14:paraId="1C56CBE8">
      <w:pPr>
        <w:snapToGrid w:val="0"/>
        <w:spacing w:line="360" w:lineRule="exact"/>
        <w:ind w:firstLine="602" w:firstLineChars="200"/>
        <w:jc w:val="center"/>
        <w:outlineLvl w:val="0"/>
        <w:rPr>
          <w:rStyle w:val="41"/>
          <w:rFonts w:hint="eastAsia" w:ascii="仿宋" w:hAnsi="仿宋" w:eastAsia="仿宋" w:cs="仿宋"/>
          <w:b/>
          <w:bCs/>
          <w:color w:val="auto"/>
          <w:kern w:val="0"/>
          <w:szCs w:val="28"/>
          <w:highlight w:val="none"/>
        </w:rPr>
      </w:pPr>
      <w:r>
        <w:rPr>
          <w:rStyle w:val="41"/>
          <w:rFonts w:hint="eastAsia" w:ascii="仿宋" w:hAnsi="仿宋" w:eastAsia="仿宋" w:cs="仿宋"/>
          <w:b/>
          <w:bCs/>
          <w:color w:val="auto"/>
          <w:sz w:val="30"/>
          <w:szCs w:val="30"/>
          <w:highlight w:val="none"/>
        </w:rPr>
        <w:t>第五章   工程量清单</w:t>
      </w:r>
    </w:p>
    <w:p w14:paraId="332A6DA1">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r>
        <w:rPr>
          <w:rStyle w:val="41"/>
          <w:rFonts w:hint="eastAsia" w:ascii="仿宋" w:hAnsi="仿宋" w:eastAsia="仿宋" w:cs="仿宋"/>
          <w:b/>
          <w:bCs/>
          <w:color w:val="auto"/>
          <w:sz w:val="30"/>
          <w:szCs w:val="30"/>
          <w:highlight w:val="none"/>
        </w:rPr>
        <w:t xml:space="preserve"> </w:t>
      </w:r>
    </w:p>
    <w:p w14:paraId="18836568">
      <w:pPr>
        <w:pStyle w:val="2"/>
        <w:rPr>
          <w:rStyle w:val="41"/>
          <w:rFonts w:hint="eastAsia" w:ascii="仿宋" w:hAnsi="仿宋" w:eastAsia="仿宋" w:cs="仿宋"/>
          <w:color w:val="auto"/>
          <w:sz w:val="24"/>
          <w:highlight w:val="none"/>
        </w:rPr>
      </w:pPr>
      <w:r>
        <w:rPr>
          <w:rStyle w:val="41"/>
          <w:rFonts w:hint="eastAsia" w:ascii="仿宋" w:hAnsi="仿宋" w:eastAsia="仿宋" w:cs="仿宋"/>
          <w:color w:val="auto"/>
          <w:sz w:val="24"/>
          <w:highlight w:val="none"/>
        </w:rPr>
        <w:t>详见附件</w:t>
      </w:r>
    </w:p>
    <w:p w14:paraId="23B1851A">
      <w:pPr>
        <w:rPr>
          <w:rFonts w:hint="eastAsia" w:ascii="仿宋" w:hAnsi="仿宋" w:eastAsia="仿宋" w:cs="仿宋"/>
          <w:color w:val="auto"/>
          <w:highlight w:val="none"/>
        </w:rPr>
      </w:pPr>
    </w:p>
    <w:p w14:paraId="006C5144">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4A24364">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89AA04E">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1CE58506">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4946834D">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466F9FDA">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2DF798A4">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3121B3BE">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7AD9EC5E">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C5194C5">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1D3F9EFD">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5AF2692B">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AA304A4">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531463EB">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13AC97D5">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7C085A9">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47265F84">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6E4398F1">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53B4EE85">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46441EA9">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6A9DD861">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3BC7151C">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15B4BD8B">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537D2ED">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FF12DD3">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18B7F937">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AAEDA23">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57E1049B">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660F9F5B">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3CBBA86B">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21CA5128">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546B19D8">
      <w:pPr>
        <w:snapToGrid w:val="0"/>
        <w:spacing w:line="360" w:lineRule="exact"/>
        <w:ind w:firstLine="602" w:firstLineChars="200"/>
        <w:jc w:val="center"/>
        <w:rPr>
          <w:rStyle w:val="41"/>
          <w:rFonts w:hint="eastAsia" w:ascii="仿宋" w:hAnsi="仿宋" w:eastAsia="仿宋" w:cs="仿宋"/>
          <w:b/>
          <w:bCs/>
          <w:color w:val="auto"/>
          <w:sz w:val="30"/>
          <w:szCs w:val="30"/>
          <w:highlight w:val="none"/>
        </w:rPr>
      </w:pPr>
    </w:p>
    <w:p w14:paraId="04BCB207">
      <w:pPr>
        <w:snapToGrid w:val="0"/>
        <w:spacing w:line="360" w:lineRule="exact"/>
        <w:ind w:firstLine="602" w:firstLineChars="200"/>
        <w:jc w:val="center"/>
        <w:outlineLvl w:val="0"/>
        <w:rPr>
          <w:rStyle w:val="41"/>
          <w:rFonts w:hint="eastAsia" w:ascii="仿宋" w:hAnsi="仿宋" w:eastAsia="仿宋" w:cs="仿宋"/>
          <w:b/>
          <w:bCs/>
          <w:color w:val="auto"/>
          <w:kern w:val="0"/>
          <w:szCs w:val="28"/>
          <w:highlight w:val="none"/>
        </w:rPr>
      </w:pPr>
      <w:r>
        <w:rPr>
          <w:rStyle w:val="41"/>
          <w:rFonts w:hint="eastAsia" w:ascii="仿宋" w:hAnsi="仿宋" w:eastAsia="仿宋" w:cs="仿宋"/>
          <w:b/>
          <w:bCs/>
          <w:color w:val="auto"/>
          <w:sz w:val="30"/>
          <w:szCs w:val="30"/>
          <w:highlight w:val="none"/>
        </w:rPr>
        <w:t>第</w:t>
      </w:r>
      <w:r>
        <w:rPr>
          <w:rStyle w:val="41"/>
          <w:rFonts w:hint="eastAsia" w:ascii="仿宋" w:hAnsi="仿宋" w:eastAsia="仿宋" w:cs="仿宋"/>
          <w:b/>
          <w:bCs/>
          <w:color w:val="auto"/>
          <w:sz w:val="30"/>
          <w:szCs w:val="30"/>
          <w:highlight w:val="none"/>
          <w:lang w:val="en-US" w:eastAsia="zh-CN"/>
        </w:rPr>
        <w:t>六</w:t>
      </w:r>
      <w:r>
        <w:rPr>
          <w:rStyle w:val="41"/>
          <w:rFonts w:hint="eastAsia" w:ascii="仿宋" w:hAnsi="仿宋" w:eastAsia="仿宋" w:cs="仿宋"/>
          <w:b/>
          <w:bCs/>
          <w:color w:val="auto"/>
          <w:sz w:val="30"/>
          <w:szCs w:val="30"/>
          <w:highlight w:val="none"/>
        </w:rPr>
        <w:t>章   投标文件格式</w:t>
      </w:r>
    </w:p>
    <w:p w14:paraId="04FA1E26">
      <w:pPr>
        <w:pStyle w:val="37"/>
        <w:snapToGrid w:val="0"/>
        <w:spacing w:before="120" w:after="120" w:line="360" w:lineRule="auto"/>
        <w:jc w:val="center"/>
        <w:rPr>
          <w:rStyle w:val="41"/>
          <w:rFonts w:hint="eastAsia" w:ascii="仿宋" w:hAnsi="仿宋" w:eastAsia="仿宋" w:cs="仿宋"/>
          <w:color w:val="auto"/>
          <w:sz w:val="30"/>
          <w:szCs w:val="30"/>
          <w:highlight w:val="none"/>
        </w:rPr>
      </w:pPr>
    </w:p>
    <w:p w14:paraId="06F93743">
      <w:pPr>
        <w:tabs>
          <w:tab w:val="left" w:pos="4610"/>
          <w:tab w:val="left" w:pos="5940"/>
        </w:tabs>
        <w:snapToGrid w:val="0"/>
        <w:spacing w:line="360" w:lineRule="auto"/>
        <w:jc w:val="both"/>
        <w:rPr>
          <w:rStyle w:val="41"/>
          <w:rFonts w:hint="eastAsia" w:ascii="仿宋" w:hAnsi="仿宋" w:eastAsia="仿宋" w:cs="仿宋"/>
          <w:color w:val="auto"/>
          <w:sz w:val="28"/>
          <w:szCs w:val="32"/>
          <w:highlight w:val="none"/>
        </w:rPr>
      </w:pPr>
      <w:r>
        <w:rPr>
          <w:rStyle w:val="41"/>
          <w:rFonts w:hint="eastAsia" w:ascii="仿宋" w:hAnsi="仿宋" w:eastAsia="仿宋" w:cs="仿宋"/>
          <w:color w:val="auto"/>
          <w:sz w:val="28"/>
          <w:szCs w:val="32"/>
          <w:highlight w:val="none"/>
        </w:rPr>
        <w:br w:type="page"/>
      </w:r>
    </w:p>
    <w:p w14:paraId="4EEBC7B2">
      <w:pPr>
        <w:snapToGrid w:val="0"/>
        <w:ind w:firstLine="1133" w:firstLineChars="403"/>
        <w:rPr>
          <w:rStyle w:val="41"/>
          <w:rFonts w:hint="eastAsia" w:ascii="仿宋" w:hAnsi="仿宋" w:eastAsia="仿宋" w:cs="仿宋"/>
          <w:b/>
          <w:color w:val="auto"/>
          <w:kern w:val="0"/>
          <w:sz w:val="40"/>
          <w:szCs w:val="30"/>
          <w:highlight w:val="none"/>
          <w:u w:val="single" w:color="000000"/>
        </w:rPr>
      </w:pPr>
      <w:r>
        <w:rPr>
          <w:rStyle w:val="41"/>
          <w:rFonts w:hint="eastAsia" w:ascii="仿宋" w:hAnsi="仿宋" w:eastAsia="仿宋" w:cs="仿宋"/>
          <w:b/>
          <w:color w:val="auto"/>
          <w:kern w:val="0"/>
          <w:sz w:val="28"/>
          <w:highlight w:val="none"/>
          <w:u w:val="single" w:color="000000"/>
        </w:rPr>
        <w:tab/>
      </w:r>
      <w:r>
        <w:rPr>
          <w:rStyle w:val="41"/>
          <w:rFonts w:hint="eastAsia" w:ascii="仿宋" w:hAnsi="仿宋" w:eastAsia="仿宋" w:cs="仿宋"/>
          <w:b/>
          <w:color w:val="auto"/>
          <w:kern w:val="0"/>
          <w:sz w:val="28"/>
          <w:highlight w:val="none"/>
          <w:u w:val="single" w:color="000000"/>
        </w:rPr>
        <w:t xml:space="preserve">                               </w:t>
      </w:r>
      <w:r>
        <w:rPr>
          <w:rStyle w:val="41"/>
          <w:rFonts w:hint="eastAsia" w:ascii="仿宋" w:hAnsi="仿宋" w:eastAsia="仿宋" w:cs="仿宋"/>
          <w:b/>
          <w:color w:val="auto"/>
          <w:w w:val="99"/>
          <w:kern w:val="0"/>
          <w:sz w:val="28"/>
          <w:highlight w:val="none"/>
          <w:u w:val="single" w:color="000000"/>
        </w:rPr>
        <w:t>（项目名称</w:t>
      </w:r>
      <w:r>
        <w:rPr>
          <w:rStyle w:val="41"/>
          <w:rFonts w:hint="eastAsia" w:ascii="仿宋" w:hAnsi="仿宋" w:eastAsia="仿宋" w:cs="仿宋"/>
          <w:b/>
          <w:color w:val="auto"/>
          <w:spacing w:val="1"/>
          <w:w w:val="99"/>
          <w:kern w:val="0"/>
          <w:sz w:val="28"/>
          <w:highlight w:val="none"/>
          <w:u w:val="single" w:color="000000"/>
        </w:rPr>
        <w:t>）</w:t>
      </w:r>
    </w:p>
    <w:p w14:paraId="0829E12A">
      <w:pPr>
        <w:snapToGrid w:val="0"/>
        <w:spacing w:line="360" w:lineRule="auto"/>
        <w:jc w:val="left"/>
        <w:rPr>
          <w:rStyle w:val="41"/>
          <w:rFonts w:hint="eastAsia" w:ascii="仿宋" w:hAnsi="仿宋" w:eastAsia="仿宋" w:cs="仿宋"/>
          <w:b/>
          <w:color w:val="auto"/>
          <w:kern w:val="0"/>
          <w:szCs w:val="21"/>
          <w:highlight w:val="none"/>
        </w:rPr>
      </w:pPr>
    </w:p>
    <w:p w14:paraId="19560434">
      <w:pPr>
        <w:snapToGrid w:val="0"/>
        <w:spacing w:line="360" w:lineRule="auto"/>
        <w:jc w:val="left"/>
        <w:rPr>
          <w:rStyle w:val="41"/>
          <w:rFonts w:hint="eastAsia" w:ascii="仿宋" w:hAnsi="仿宋" w:eastAsia="仿宋" w:cs="仿宋"/>
          <w:b/>
          <w:color w:val="auto"/>
          <w:kern w:val="0"/>
          <w:szCs w:val="21"/>
          <w:highlight w:val="none"/>
        </w:rPr>
      </w:pPr>
    </w:p>
    <w:p w14:paraId="71CF06CE">
      <w:pPr>
        <w:snapToGrid w:val="0"/>
        <w:spacing w:line="360" w:lineRule="auto"/>
        <w:jc w:val="left"/>
        <w:rPr>
          <w:rStyle w:val="41"/>
          <w:rFonts w:hint="eastAsia" w:ascii="仿宋" w:hAnsi="仿宋" w:eastAsia="仿宋" w:cs="仿宋"/>
          <w:b/>
          <w:color w:val="auto"/>
          <w:kern w:val="0"/>
          <w:szCs w:val="21"/>
          <w:highlight w:val="none"/>
        </w:rPr>
      </w:pPr>
    </w:p>
    <w:p w14:paraId="2003F96E">
      <w:pPr>
        <w:snapToGrid w:val="0"/>
        <w:spacing w:line="360" w:lineRule="auto"/>
        <w:jc w:val="left"/>
        <w:rPr>
          <w:rStyle w:val="41"/>
          <w:rFonts w:hint="eastAsia" w:ascii="仿宋" w:hAnsi="仿宋" w:eastAsia="仿宋" w:cs="仿宋"/>
          <w:b/>
          <w:color w:val="auto"/>
          <w:kern w:val="0"/>
          <w:szCs w:val="21"/>
          <w:highlight w:val="none"/>
        </w:rPr>
      </w:pPr>
    </w:p>
    <w:p w14:paraId="55C3B79F">
      <w:pPr>
        <w:snapToGrid w:val="0"/>
        <w:spacing w:line="360" w:lineRule="auto"/>
        <w:jc w:val="left"/>
        <w:rPr>
          <w:rStyle w:val="41"/>
          <w:rFonts w:hint="eastAsia" w:ascii="仿宋" w:hAnsi="仿宋" w:eastAsia="仿宋" w:cs="仿宋"/>
          <w:b/>
          <w:color w:val="auto"/>
          <w:kern w:val="0"/>
          <w:szCs w:val="21"/>
          <w:highlight w:val="none"/>
        </w:rPr>
      </w:pPr>
    </w:p>
    <w:p w14:paraId="64EF1D12">
      <w:pPr>
        <w:snapToGrid w:val="0"/>
        <w:spacing w:line="360" w:lineRule="auto"/>
        <w:jc w:val="left"/>
        <w:rPr>
          <w:rStyle w:val="41"/>
          <w:rFonts w:hint="eastAsia" w:ascii="仿宋" w:hAnsi="仿宋" w:eastAsia="仿宋" w:cs="仿宋"/>
          <w:b/>
          <w:color w:val="auto"/>
          <w:kern w:val="0"/>
          <w:szCs w:val="21"/>
          <w:highlight w:val="none"/>
        </w:rPr>
      </w:pPr>
    </w:p>
    <w:p w14:paraId="589B1547">
      <w:pPr>
        <w:snapToGrid w:val="0"/>
        <w:spacing w:line="360" w:lineRule="auto"/>
        <w:jc w:val="left"/>
        <w:rPr>
          <w:rStyle w:val="41"/>
          <w:rFonts w:hint="eastAsia" w:ascii="仿宋" w:hAnsi="仿宋" w:eastAsia="仿宋" w:cs="仿宋"/>
          <w:b/>
          <w:color w:val="auto"/>
          <w:kern w:val="0"/>
          <w:szCs w:val="21"/>
          <w:highlight w:val="none"/>
        </w:rPr>
      </w:pPr>
    </w:p>
    <w:p w14:paraId="680A12A7">
      <w:pPr>
        <w:tabs>
          <w:tab w:val="left" w:pos="3600"/>
          <w:tab w:val="left" w:pos="4480"/>
          <w:tab w:val="left" w:pos="5360"/>
        </w:tabs>
        <w:snapToGrid w:val="0"/>
        <w:spacing w:line="360" w:lineRule="auto"/>
        <w:jc w:val="center"/>
        <w:rPr>
          <w:rStyle w:val="41"/>
          <w:rFonts w:hint="eastAsia" w:ascii="仿宋" w:hAnsi="仿宋" w:eastAsia="仿宋" w:cs="仿宋"/>
          <w:b/>
          <w:color w:val="auto"/>
          <w:kern w:val="0"/>
          <w:sz w:val="84"/>
          <w:szCs w:val="84"/>
          <w:highlight w:val="none"/>
        </w:rPr>
      </w:pPr>
      <w:r>
        <w:rPr>
          <w:rStyle w:val="41"/>
          <w:rFonts w:hint="eastAsia" w:ascii="仿宋" w:hAnsi="仿宋" w:eastAsia="仿宋" w:cs="仿宋"/>
          <w:b/>
          <w:color w:val="auto"/>
          <w:kern w:val="0"/>
          <w:sz w:val="84"/>
          <w:szCs w:val="84"/>
          <w:highlight w:val="none"/>
        </w:rPr>
        <w:t>投标文件</w:t>
      </w:r>
    </w:p>
    <w:p w14:paraId="4ACBFC17">
      <w:pPr>
        <w:snapToGrid w:val="0"/>
        <w:spacing w:line="360" w:lineRule="auto"/>
        <w:jc w:val="left"/>
        <w:rPr>
          <w:rStyle w:val="41"/>
          <w:rFonts w:hint="eastAsia" w:ascii="仿宋" w:hAnsi="仿宋" w:eastAsia="仿宋" w:cs="仿宋"/>
          <w:color w:val="auto"/>
          <w:kern w:val="0"/>
          <w:sz w:val="16"/>
          <w:szCs w:val="16"/>
          <w:highlight w:val="none"/>
        </w:rPr>
      </w:pPr>
    </w:p>
    <w:p w14:paraId="1E415A75">
      <w:pPr>
        <w:snapToGrid w:val="0"/>
        <w:spacing w:line="360" w:lineRule="auto"/>
        <w:jc w:val="left"/>
        <w:rPr>
          <w:rStyle w:val="41"/>
          <w:rFonts w:hint="eastAsia" w:ascii="仿宋" w:hAnsi="仿宋" w:eastAsia="仿宋" w:cs="仿宋"/>
          <w:b/>
          <w:color w:val="auto"/>
          <w:kern w:val="0"/>
          <w:szCs w:val="21"/>
          <w:highlight w:val="none"/>
        </w:rPr>
      </w:pPr>
    </w:p>
    <w:p w14:paraId="06C82341">
      <w:pPr>
        <w:snapToGrid w:val="0"/>
        <w:spacing w:line="360" w:lineRule="auto"/>
        <w:jc w:val="left"/>
        <w:rPr>
          <w:rStyle w:val="41"/>
          <w:rFonts w:hint="eastAsia" w:ascii="仿宋" w:hAnsi="仿宋" w:eastAsia="仿宋" w:cs="仿宋"/>
          <w:b/>
          <w:color w:val="auto"/>
          <w:kern w:val="0"/>
          <w:szCs w:val="21"/>
          <w:highlight w:val="none"/>
        </w:rPr>
      </w:pPr>
    </w:p>
    <w:p w14:paraId="17F9659C">
      <w:pPr>
        <w:snapToGrid w:val="0"/>
        <w:spacing w:line="360" w:lineRule="auto"/>
        <w:jc w:val="left"/>
        <w:rPr>
          <w:rStyle w:val="41"/>
          <w:rFonts w:hint="eastAsia" w:ascii="仿宋" w:hAnsi="仿宋" w:eastAsia="仿宋" w:cs="仿宋"/>
          <w:b/>
          <w:color w:val="auto"/>
          <w:kern w:val="0"/>
          <w:szCs w:val="21"/>
          <w:highlight w:val="none"/>
        </w:rPr>
      </w:pPr>
    </w:p>
    <w:p w14:paraId="2012895E">
      <w:pPr>
        <w:snapToGrid w:val="0"/>
        <w:spacing w:line="360" w:lineRule="auto"/>
        <w:jc w:val="left"/>
        <w:rPr>
          <w:rStyle w:val="41"/>
          <w:rFonts w:hint="eastAsia" w:ascii="仿宋" w:hAnsi="仿宋" w:eastAsia="仿宋" w:cs="仿宋"/>
          <w:b/>
          <w:color w:val="auto"/>
          <w:kern w:val="0"/>
          <w:szCs w:val="21"/>
          <w:highlight w:val="none"/>
        </w:rPr>
      </w:pPr>
    </w:p>
    <w:p w14:paraId="2ADC6C4B">
      <w:pPr>
        <w:snapToGrid w:val="0"/>
        <w:spacing w:line="360" w:lineRule="auto"/>
        <w:jc w:val="left"/>
        <w:rPr>
          <w:rStyle w:val="41"/>
          <w:rFonts w:hint="eastAsia" w:ascii="仿宋" w:hAnsi="仿宋" w:eastAsia="仿宋" w:cs="仿宋"/>
          <w:b/>
          <w:color w:val="auto"/>
          <w:kern w:val="0"/>
          <w:szCs w:val="21"/>
          <w:highlight w:val="none"/>
        </w:rPr>
      </w:pPr>
    </w:p>
    <w:p w14:paraId="2DA7E94B">
      <w:pPr>
        <w:snapToGrid w:val="0"/>
        <w:spacing w:line="360" w:lineRule="auto"/>
        <w:jc w:val="left"/>
        <w:rPr>
          <w:rStyle w:val="41"/>
          <w:rFonts w:hint="eastAsia" w:ascii="仿宋" w:hAnsi="仿宋" w:eastAsia="仿宋" w:cs="仿宋"/>
          <w:b/>
          <w:color w:val="auto"/>
          <w:kern w:val="0"/>
          <w:szCs w:val="21"/>
          <w:highlight w:val="none"/>
        </w:rPr>
      </w:pPr>
    </w:p>
    <w:p w14:paraId="4104C2E3">
      <w:pPr>
        <w:snapToGrid w:val="0"/>
        <w:spacing w:line="360" w:lineRule="auto"/>
        <w:jc w:val="left"/>
        <w:rPr>
          <w:rStyle w:val="41"/>
          <w:rFonts w:hint="eastAsia" w:ascii="仿宋" w:hAnsi="仿宋" w:eastAsia="仿宋" w:cs="仿宋"/>
          <w:b/>
          <w:color w:val="auto"/>
          <w:kern w:val="0"/>
          <w:szCs w:val="21"/>
          <w:highlight w:val="none"/>
        </w:rPr>
      </w:pPr>
    </w:p>
    <w:p w14:paraId="5F7759EC">
      <w:pPr>
        <w:snapToGrid w:val="0"/>
        <w:spacing w:line="360" w:lineRule="auto"/>
        <w:jc w:val="left"/>
        <w:rPr>
          <w:rStyle w:val="41"/>
          <w:rFonts w:hint="eastAsia" w:ascii="仿宋" w:hAnsi="仿宋" w:eastAsia="仿宋" w:cs="仿宋"/>
          <w:b/>
          <w:color w:val="auto"/>
          <w:kern w:val="0"/>
          <w:szCs w:val="21"/>
          <w:highlight w:val="none"/>
        </w:rPr>
      </w:pPr>
    </w:p>
    <w:p w14:paraId="3109804E">
      <w:pPr>
        <w:snapToGrid w:val="0"/>
        <w:spacing w:line="360" w:lineRule="auto"/>
        <w:jc w:val="left"/>
        <w:rPr>
          <w:rStyle w:val="41"/>
          <w:rFonts w:hint="eastAsia" w:ascii="仿宋" w:hAnsi="仿宋" w:eastAsia="仿宋" w:cs="仿宋"/>
          <w:b/>
          <w:color w:val="auto"/>
          <w:kern w:val="0"/>
          <w:szCs w:val="21"/>
          <w:highlight w:val="none"/>
        </w:rPr>
      </w:pPr>
    </w:p>
    <w:p w14:paraId="523C2401">
      <w:pPr>
        <w:snapToGrid w:val="0"/>
        <w:spacing w:line="360" w:lineRule="auto"/>
        <w:jc w:val="left"/>
        <w:rPr>
          <w:rStyle w:val="41"/>
          <w:rFonts w:hint="eastAsia" w:ascii="仿宋" w:hAnsi="仿宋" w:eastAsia="仿宋" w:cs="仿宋"/>
          <w:b/>
          <w:color w:val="auto"/>
          <w:kern w:val="0"/>
          <w:szCs w:val="21"/>
          <w:highlight w:val="none"/>
        </w:rPr>
      </w:pPr>
    </w:p>
    <w:p w14:paraId="6EAEF187">
      <w:pPr>
        <w:tabs>
          <w:tab w:val="left" w:pos="6080"/>
          <w:tab w:val="left" w:pos="6640"/>
        </w:tabs>
        <w:snapToGrid w:val="0"/>
        <w:spacing w:line="360" w:lineRule="auto"/>
        <w:jc w:val="center"/>
        <w:outlineLvl w:val="2"/>
        <w:rPr>
          <w:rStyle w:val="41"/>
          <w:rFonts w:hint="eastAsia" w:ascii="仿宋" w:hAnsi="仿宋" w:eastAsia="仿宋" w:cs="仿宋"/>
          <w:b/>
          <w:color w:val="auto"/>
          <w:w w:val="99"/>
          <w:kern w:val="0"/>
          <w:sz w:val="28"/>
          <w:szCs w:val="28"/>
          <w:highlight w:val="none"/>
        </w:rPr>
      </w:pPr>
      <w:r>
        <w:rPr>
          <w:rStyle w:val="41"/>
          <w:rFonts w:hint="eastAsia" w:ascii="仿宋" w:hAnsi="仿宋" w:eastAsia="仿宋" w:cs="仿宋"/>
          <w:b/>
          <w:color w:val="auto"/>
          <w:w w:val="99"/>
          <w:kern w:val="0"/>
          <w:sz w:val="28"/>
          <w:szCs w:val="28"/>
          <w:highlight w:val="none"/>
        </w:rPr>
        <w:t>投标人</w:t>
      </w:r>
      <w:r>
        <w:rPr>
          <w:rStyle w:val="41"/>
          <w:rFonts w:hint="eastAsia" w:ascii="仿宋" w:hAnsi="仿宋" w:eastAsia="仿宋" w:cs="仿宋"/>
          <w:b/>
          <w:color w:val="auto"/>
          <w:spacing w:val="1"/>
          <w:w w:val="99"/>
          <w:kern w:val="0"/>
          <w:sz w:val="28"/>
          <w:szCs w:val="28"/>
          <w:highlight w:val="none"/>
        </w:rPr>
        <w:t>：</w:t>
      </w:r>
      <w:r>
        <w:rPr>
          <w:rStyle w:val="41"/>
          <w:rFonts w:hint="eastAsia" w:ascii="仿宋" w:hAnsi="仿宋" w:eastAsia="仿宋" w:cs="仿宋"/>
          <w:b/>
          <w:color w:val="auto"/>
          <w:w w:val="198"/>
          <w:kern w:val="0"/>
          <w:sz w:val="28"/>
          <w:szCs w:val="28"/>
          <w:highlight w:val="none"/>
          <w:u w:val="single" w:color="000000"/>
        </w:rPr>
        <w:t>　　　　　　</w:t>
      </w:r>
      <w:r>
        <w:rPr>
          <w:rStyle w:val="41"/>
          <w:rFonts w:hint="eastAsia" w:ascii="仿宋" w:hAnsi="仿宋" w:eastAsia="仿宋" w:cs="仿宋"/>
          <w:b/>
          <w:color w:val="auto"/>
          <w:w w:val="99"/>
          <w:kern w:val="0"/>
          <w:sz w:val="28"/>
          <w:szCs w:val="28"/>
          <w:highlight w:val="none"/>
        </w:rPr>
        <w:t>（盖单位章）</w:t>
      </w:r>
    </w:p>
    <w:p w14:paraId="48B92B04">
      <w:pPr>
        <w:tabs>
          <w:tab w:val="left" w:pos="6080"/>
          <w:tab w:val="left" w:pos="6640"/>
        </w:tabs>
        <w:snapToGrid w:val="0"/>
        <w:spacing w:line="360" w:lineRule="auto"/>
        <w:jc w:val="center"/>
        <w:rPr>
          <w:rStyle w:val="41"/>
          <w:rFonts w:hint="eastAsia" w:ascii="仿宋" w:hAnsi="仿宋" w:eastAsia="仿宋" w:cs="仿宋"/>
          <w:b/>
          <w:color w:val="auto"/>
          <w:kern w:val="0"/>
          <w:sz w:val="28"/>
          <w:szCs w:val="28"/>
          <w:highlight w:val="none"/>
        </w:rPr>
      </w:pPr>
      <w:r>
        <w:rPr>
          <w:rStyle w:val="41"/>
          <w:rFonts w:hint="eastAsia" w:ascii="仿宋" w:hAnsi="仿宋" w:eastAsia="仿宋" w:cs="仿宋"/>
          <w:b/>
          <w:color w:val="auto"/>
          <w:w w:val="99"/>
          <w:kern w:val="0"/>
          <w:sz w:val="28"/>
          <w:szCs w:val="28"/>
          <w:highlight w:val="none"/>
        </w:rPr>
        <w:t>法定代表人或其委托代理人：</w:t>
      </w:r>
      <w:r>
        <w:rPr>
          <w:rStyle w:val="41"/>
          <w:rFonts w:hint="eastAsia" w:ascii="仿宋" w:hAnsi="仿宋" w:eastAsia="仿宋" w:cs="仿宋"/>
          <w:b/>
          <w:color w:val="auto"/>
          <w:w w:val="198"/>
          <w:kern w:val="0"/>
          <w:sz w:val="28"/>
          <w:szCs w:val="28"/>
          <w:highlight w:val="none"/>
          <w:u w:val="single" w:color="000000"/>
        </w:rPr>
        <w:t>　　　</w:t>
      </w:r>
      <w:r>
        <w:rPr>
          <w:rStyle w:val="41"/>
          <w:rFonts w:hint="eastAsia" w:ascii="仿宋" w:hAnsi="仿宋" w:eastAsia="仿宋" w:cs="仿宋"/>
          <w:b/>
          <w:color w:val="auto"/>
          <w:w w:val="99"/>
          <w:kern w:val="0"/>
          <w:sz w:val="28"/>
          <w:szCs w:val="28"/>
          <w:highlight w:val="none"/>
        </w:rPr>
        <w:t>（签字或盖章）</w:t>
      </w:r>
    </w:p>
    <w:p w14:paraId="65FD8B52">
      <w:pPr>
        <w:tabs>
          <w:tab w:val="left" w:pos="3280"/>
          <w:tab w:val="left" w:pos="4680"/>
          <w:tab w:val="left" w:pos="6080"/>
        </w:tabs>
        <w:snapToGrid w:val="0"/>
        <w:spacing w:line="360" w:lineRule="auto"/>
        <w:jc w:val="center"/>
        <w:rPr>
          <w:rStyle w:val="41"/>
          <w:rFonts w:hint="eastAsia" w:ascii="仿宋" w:hAnsi="仿宋" w:eastAsia="仿宋" w:cs="仿宋"/>
          <w:color w:val="auto"/>
          <w:sz w:val="24"/>
          <w:highlight w:val="none"/>
        </w:rPr>
      </w:pPr>
      <w:r>
        <w:rPr>
          <w:rStyle w:val="41"/>
          <w:rFonts w:hint="eastAsia" w:ascii="仿宋" w:hAnsi="仿宋" w:eastAsia="仿宋" w:cs="仿宋"/>
          <w:color w:val="auto"/>
          <w:w w:val="99"/>
          <w:kern w:val="0"/>
          <w:sz w:val="28"/>
          <w:szCs w:val="28"/>
          <w:highlight w:val="none"/>
          <w:u w:val="single" w:color="000000"/>
        </w:rPr>
        <w:t xml:space="preserve">　   </w:t>
      </w:r>
      <w:r>
        <w:rPr>
          <w:rStyle w:val="41"/>
          <w:rFonts w:hint="eastAsia" w:ascii="仿宋" w:hAnsi="仿宋" w:eastAsia="仿宋" w:cs="仿宋"/>
          <w:b/>
          <w:color w:val="auto"/>
          <w:w w:val="99"/>
          <w:kern w:val="0"/>
          <w:sz w:val="28"/>
          <w:szCs w:val="28"/>
          <w:highlight w:val="none"/>
        </w:rPr>
        <w:t>年</w:t>
      </w:r>
      <w:r>
        <w:rPr>
          <w:rStyle w:val="41"/>
          <w:rFonts w:hint="eastAsia" w:ascii="仿宋" w:hAnsi="仿宋" w:eastAsia="仿宋" w:cs="仿宋"/>
          <w:color w:val="auto"/>
          <w:w w:val="99"/>
          <w:kern w:val="0"/>
          <w:sz w:val="28"/>
          <w:szCs w:val="28"/>
          <w:highlight w:val="none"/>
          <w:u w:val="single" w:color="000000"/>
        </w:rPr>
        <w:t xml:space="preserve">　 </w:t>
      </w:r>
      <w:r>
        <w:rPr>
          <w:rStyle w:val="41"/>
          <w:rFonts w:hint="eastAsia" w:ascii="仿宋" w:hAnsi="仿宋" w:eastAsia="仿宋" w:cs="仿宋"/>
          <w:b/>
          <w:color w:val="auto"/>
          <w:w w:val="99"/>
          <w:kern w:val="0"/>
          <w:sz w:val="28"/>
          <w:szCs w:val="28"/>
          <w:highlight w:val="none"/>
        </w:rPr>
        <w:t>月</w:t>
      </w:r>
      <w:r>
        <w:rPr>
          <w:rStyle w:val="41"/>
          <w:rFonts w:hint="eastAsia" w:ascii="仿宋" w:hAnsi="仿宋" w:eastAsia="仿宋" w:cs="仿宋"/>
          <w:color w:val="auto"/>
          <w:w w:val="99"/>
          <w:kern w:val="0"/>
          <w:sz w:val="28"/>
          <w:szCs w:val="28"/>
          <w:highlight w:val="none"/>
          <w:u w:val="single" w:color="000000"/>
        </w:rPr>
        <w:t xml:space="preserve">　 </w:t>
      </w:r>
      <w:r>
        <w:rPr>
          <w:rStyle w:val="41"/>
          <w:rFonts w:hint="eastAsia" w:ascii="仿宋" w:hAnsi="仿宋" w:eastAsia="仿宋" w:cs="仿宋"/>
          <w:b/>
          <w:color w:val="auto"/>
          <w:w w:val="99"/>
          <w:kern w:val="0"/>
          <w:sz w:val="28"/>
          <w:szCs w:val="28"/>
          <w:highlight w:val="none"/>
        </w:rPr>
        <w:t>日</w:t>
      </w:r>
    </w:p>
    <w:p w14:paraId="790C5A30">
      <w:pPr>
        <w:tabs>
          <w:tab w:val="left" w:pos="4610"/>
          <w:tab w:val="left" w:pos="5940"/>
        </w:tabs>
        <w:snapToGrid w:val="0"/>
        <w:spacing w:line="360" w:lineRule="auto"/>
        <w:jc w:val="center"/>
        <w:rPr>
          <w:rStyle w:val="41"/>
          <w:rFonts w:hint="eastAsia" w:ascii="仿宋" w:hAnsi="仿宋" w:eastAsia="仿宋" w:cs="仿宋"/>
          <w:color w:val="auto"/>
          <w:sz w:val="28"/>
          <w:highlight w:val="none"/>
        </w:rPr>
      </w:pPr>
      <w:r>
        <w:rPr>
          <w:rStyle w:val="41"/>
          <w:rFonts w:hint="eastAsia" w:ascii="仿宋" w:hAnsi="仿宋" w:eastAsia="仿宋" w:cs="仿宋"/>
          <w:color w:val="auto"/>
          <w:sz w:val="28"/>
          <w:highlight w:val="none"/>
        </w:rPr>
        <w:br w:type="page"/>
      </w:r>
    </w:p>
    <w:p w14:paraId="12890F44">
      <w:pPr>
        <w:tabs>
          <w:tab w:val="left" w:pos="4610"/>
          <w:tab w:val="left" w:pos="5940"/>
        </w:tabs>
        <w:snapToGrid w:val="0"/>
        <w:spacing w:line="360" w:lineRule="auto"/>
        <w:jc w:val="center"/>
        <w:rPr>
          <w:rStyle w:val="41"/>
          <w:rFonts w:hint="eastAsia" w:ascii="仿宋" w:hAnsi="仿宋" w:eastAsia="仿宋" w:cs="仿宋"/>
          <w:b/>
          <w:bCs/>
          <w:color w:val="auto"/>
          <w:sz w:val="36"/>
          <w:szCs w:val="36"/>
          <w:highlight w:val="none"/>
        </w:rPr>
      </w:pPr>
      <w:r>
        <w:rPr>
          <w:rStyle w:val="41"/>
          <w:rFonts w:hint="eastAsia" w:ascii="仿宋" w:hAnsi="仿宋" w:eastAsia="仿宋" w:cs="仿宋"/>
          <w:b/>
          <w:bCs/>
          <w:color w:val="auto"/>
          <w:sz w:val="36"/>
          <w:szCs w:val="36"/>
          <w:highlight w:val="none"/>
        </w:rPr>
        <w:t>目    录</w:t>
      </w:r>
    </w:p>
    <w:p w14:paraId="2BC7B7DE">
      <w:pPr>
        <w:snapToGrid w:val="0"/>
        <w:spacing w:line="360" w:lineRule="auto"/>
        <w:jc w:val="left"/>
        <w:rPr>
          <w:rStyle w:val="41"/>
          <w:rFonts w:hint="eastAsia" w:ascii="仿宋" w:hAnsi="仿宋" w:eastAsia="仿宋" w:cs="仿宋"/>
          <w:b/>
          <w:color w:val="auto"/>
          <w:kern w:val="0"/>
          <w:szCs w:val="21"/>
          <w:highlight w:val="none"/>
        </w:rPr>
      </w:pPr>
    </w:p>
    <w:p w14:paraId="0333C231">
      <w:pPr>
        <w:snapToGrid w:val="0"/>
        <w:spacing w:line="360" w:lineRule="auto"/>
        <w:jc w:val="left"/>
        <w:outlineLvl w:val="1"/>
        <w:rPr>
          <w:rStyle w:val="41"/>
          <w:rFonts w:hint="eastAsia" w:ascii="仿宋" w:hAnsi="仿宋" w:eastAsia="仿宋" w:cs="仿宋"/>
          <w:b/>
          <w:color w:val="auto"/>
          <w:kern w:val="0"/>
          <w:szCs w:val="21"/>
          <w:highlight w:val="none"/>
        </w:rPr>
      </w:pPr>
      <w:r>
        <w:rPr>
          <w:rStyle w:val="41"/>
          <w:rFonts w:hint="eastAsia" w:ascii="仿宋" w:hAnsi="仿宋" w:eastAsia="仿宋" w:cs="仿宋"/>
          <w:b/>
          <w:color w:val="auto"/>
          <w:kern w:val="0"/>
          <w:szCs w:val="21"/>
          <w:highlight w:val="none"/>
        </w:rPr>
        <w:t>一、投标</w:t>
      </w:r>
      <w:r>
        <w:rPr>
          <w:rStyle w:val="41"/>
          <w:rFonts w:hint="eastAsia" w:ascii="仿宋" w:hAnsi="仿宋" w:eastAsia="仿宋" w:cs="仿宋"/>
          <w:b/>
          <w:color w:val="auto"/>
          <w:kern w:val="0"/>
          <w:szCs w:val="21"/>
          <w:highlight w:val="none"/>
          <w:lang w:val="en-US" w:eastAsia="zh-CN"/>
        </w:rPr>
        <w:t>资料</w:t>
      </w:r>
    </w:p>
    <w:p w14:paraId="133BA53A">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baseline"/>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（一）投标函</w:t>
      </w:r>
    </w:p>
    <w:p w14:paraId="41E4781F">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baseline"/>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（二）法定代表人身份证明及授权委托书</w:t>
      </w:r>
    </w:p>
    <w:p w14:paraId="39C0B158">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baseline"/>
        <w:rPr>
          <w:rStyle w:val="41"/>
          <w:rFonts w:hint="eastAsia" w:ascii="仿宋" w:hAnsi="仿宋" w:eastAsia="仿宋" w:cs="仿宋"/>
          <w:b/>
          <w:bCs/>
          <w:color w:val="auto"/>
          <w:kern w:val="0"/>
          <w:szCs w:val="21"/>
          <w:highlight w:val="none"/>
        </w:rPr>
      </w:pPr>
      <w:r>
        <w:rPr>
          <w:rStyle w:val="41"/>
          <w:rFonts w:hint="eastAsia" w:ascii="仿宋" w:hAnsi="仿宋" w:eastAsia="仿宋" w:cs="仿宋"/>
          <w:color w:val="auto"/>
          <w:kern w:val="0"/>
          <w:szCs w:val="21"/>
          <w:highlight w:val="none"/>
          <w:lang w:eastAsia="zh-CN"/>
        </w:rPr>
        <w:t>（</w:t>
      </w:r>
      <w:r>
        <w:rPr>
          <w:rStyle w:val="41"/>
          <w:rFonts w:hint="eastAsia" w:ascii="仿宋" w:hAnsi="仿宋" w:eastAsia="仿宋" w:cs="仿宋"/>
          <w:color w:val="auto"/>
          <w:kern w:val="0"/>
          <w:szCs w:val="21"/>
          <w:highlight w:val="none"/>
          <w:lang w:val="en-US" w:eastAsia="zh-CN"/>
        </w:rPr>
        <w:t>三</w:t>
      </w:r>
      <w:r>
        <w:rPr>
          <w:rStyle w:val="41"/>
          <w:rFonts w:hint="eastAsia" w:ascii="仿宋" w:hAnsi="仿宋" w:eastAsia="仿宋" w:cs="仿宋"/>
          <w:color w:val="auto"/>
          <w:kern w:val="0"/>
          <w:szCs w:val="21"/>
          <w:highlight w:val="none"/>
          <w:lang w:eastAsia="zh-CN"/>
        </w:rPr>
        <w:t>）</w:t>
      </w:r>
      <w:r>
        <w:rPr>
          <w:rStyle w:val="41"/>
          <w:rFonts w:hint="eastAsia" w:ascii="仿宋" w:hAnsi="仿宋" w:eastAsia="仿宋" w:cs="仿宋"/>
          <w:color w:val="auto"/>
          <w:kern w:val="0"/>
          <w:szCs w:val="21"/>
          <w:highlight w:val="none"/>
        </w:rPr>
        <w:t>已标价工程量清单</w:t>
      </w:r>
    </w:p>
    <w:p w14:paraId="04BDD2AD">
      <w:pPr>
        <w:keepNext w:val="0"/>
        <w:keepLines w:val="0"/>
        <w:pageBreakBefore w:val="0"/>
        <w:widowControl/>
        <w:kinsoku/>
        <w:wordWrap/>
        <w:overflowPunct/>
        <w:topLinePunct w:val="0"/>
        <w:autoSpaceDE/>
        <w:autoSpaceDN/>
        <w:bidi w:val="0"/>
        <w:adjustRightInd w:val="0"/>
        <w:snapToGrid w:val="0"/>
        <w:spacing w:line="360" w:lineRule="auto"/>
        <w:ind w:right="-20" w:firstLine="420" w:firstLineChars="200"/>
        <w:jc w:val="left"/>
        <w:textAlignment w:val="baseline"/>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lang w:val="en-US" w:eastAsia="zh-CN"/>
        </w:rPr>
        <w:t>四</w:t>
      </w:r>
      <w:r>
        <w:rPr>
          <w:rStyle w:val="41"/>
          <w:rFonts w:hint="eastAsia" w:ascii="仿宋" w:hAnsi="仿宋" w:eastAsia="仿宋" w:cs="仿宋"/>
          <w:color w:val="auto"/>
          <w:kern w:val="0"/>
          <w:szCs w:val="21"/>
          <w:highlight w:val="none"/>
        </w:rPr>
        <w:t>）投标人资</w:t>
      </w:r>
      <w:r>
        <w:rPr>
          <w:rStyle w:val="41"/>
          <w:rFonts w:hint="eastAsia" w:ascii="仿宋" w:hAnsi="仿宋" w:eastAsia="仿宋" w:cs="仿宋"/>
          <w:color w:val="auto"/>
          <w:kern w:val="0"/>
          <w:szCs w:val="21"/>
          <w:highlight w:val="none"/>
          <w:lang w:val="en-US" w:eastAsia="zh-CN"/>
        </w:rPr>
        <w:t>格</w:t>
      </w:r>
      <w:r>
        <w:rPr>
          <w:rStyle w:val="41"/>
          <w:rFonts w:hint="eastAsia" w:ascii="仿宋" w:hAnsi="仿宋" w:eastAsia="仿宋" w:cs="仿宋"/>
          <w:color w:val="auto"/>
          <w:kern w:val="0"/>
          <w:szCs w:val="21"/>
          <w:highlight w:val="none"/>
        </w:rPr>
        <w:t>证明文件</w:t>
      </w:r>
    </w:p>
    <w:p w14:paraId="2DD13966">
      <w:pPr>
        <w:keepNext w:val="0"/>
        <w:keepLines w:val="0"/>
        <w:pageBreakBefore w:val="0"/>
        <w:widowControl/>
        <w:kinsoku/>
        <w:wordWrap/>
        <w:overflowPunct/>
        <w:topLinePunct w:val="0"/>
        <w:autoSpaceDE/>
        <w:autoSpaceDN/>
        <w:bidi w:val="0"/>
        <w:adjustRightInd w:val="0"/>
        <w:snapToGrid w:val="0"/>
        <w:spacing w:line="360" w:lineRule="auto"/>
        <w:ind w:right="-20" w:firstLine="420" w:firstLineChars="200"/>
        <w:jc w:val="left"/>
        <w:textAlignment w:val="baseline"/>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lang w:val="en-US" w:eastAsia="zh-CN"/>
        </w:rPr>
        <w:t>五</w:t>
      </w:r>
      <w:r>
        <w:rPr>
          <w:rStyle w:val="41"/>
          <w:rFonts w:hint="eastAsia" w:ascii="仿宋" w:hAnsi="仿宋" w:eastAsia="仿宋" w:cs="仿宋"/>
          <w:color w:val="auto"/>
          <w:kern w:val="0"/>
          <w:szCs w:val="21"/>
          <w:highlight w:val="none"/>
        </w:rPr>
        <w:t>）信誉声明</w:t>
      </w:r>
    </w:p>
    <w:p w14:paraId="0BE2D7DD">
      <w:pPr>
        <w:keepNext w:val="0"/>
        <w:keepLines w:val="0"/>
        <w:pageBreakBefore w:val="0"/>
        <w:widowControl/>
        <w:kinsoku/>
        <w:wordWrap/>
        <w:overflowPunct/>
        <w:topLinePunct w:val="0"/>
        <w:autoSpaceDE/>
        <w:autoSpaceDN/>
        <w:bidi w:val="0"/>
        <w:adjustRightInd w:val="0"/>
        <w:snapToGrid w:val="0"/>
        <w:spacing w:line="360" w:lineRule="auto"/>
        <w:ind w:right="-20" w:firstLine="420" w:firstLineChars="200"/>
        <w:jc w:val="left"/>
        <w:textAlignment w:val="baseline"/>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lang w:val="en-US" w:eastAsia="zh-CN"/>
        </w:rPr>
        <w:t>六</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lang w:val="en-US" w:eastAsia="zh-CN"/>
        </w:rPr>
        <w:t>技术部分</w:t>
      </w:r>
    </w:p>
    <w:p w14:paraId="06BDDC8C">
      <w:pPr>
        <w:snapToGrid w:val="0"/>
        <w:spacing w:line="360" w:lineRule="auto"/>
        <w:ind w:left="309" w:leftChars="147"/>
        <w:jc w:val="left"/>
        <w:rPr>
          <w:rStyle w:val="41"/>
          <w:rFonts w:hint="eastAsia" w:ascii="仿宋" w:hAnsi="仿宋" w:eastAsia="仿宋" w:cs="仿宋"/>
          <w:color w:val="auto"/>
          <w:kern w:val="0"/>
          <w:szCs w:val="21"/>
          <w:highlight w:val="none"/>
        </w:rPr>
      </w:pPr>
    </w:p>
    <w:p w14:paraId="1E4DE49B">
      <w:pPr>
        <w:snapToGrid w:val="0"/>
        <w:rPr>
          <w:rStyle w:val="41"/>
          <w:rFonts w:hint="eastAsia" w:ascii="仿宋" w:hAnsi="仿宋" w:eastAsia="仿宋" w:cs="仿宋"/>
          <w:color w:val="auto"/>
          <w:sz w:val="28"/>
          <w:highlight w:val="none"/>
        </w:rPr>
      </w:pPr>
    </w:p>
    <w:p w14:paraId="65C2B10E">
      <w:pPr>
        <w:pStyle w:val="54"/>
        <w:snapToGrid w:val="0"/>
        <w:rPr>
          <w:rStyle w:val="41"/>
          <w:rFonts w:hint="eastAsia" w:ascii="仿宋" w:hAnsi="仿宋" w:eastAsia="仿宋" w:cs="仿宋"/>
          <w:color w:val="auto"/>
          <w:sz w:val="28"/>
          <w:highlight w:val="none"/>
        </w:rPr>
      </w:pPr>
    </w:p>
    <w:p w14:paraId="1D9193E9">
      <w:pPr>
        <w:snapToGrid w:val="0"/>
        <w:rPr>
          <w:rStyle w:val="41"/>
          <w:rFonts w:hint="eastAsia" w:ascii="仿宋" w:hAnsi="仿宋" w:eastAsia="仿宋" w:cs="仿宋"/>
          <w:color w:val="auto"/>
          <w:sz w:val="28"/>
          <w:highlight w:val="none"/>
        </w:rPr>
      </w:pPr>
    </w:p>
    <w:p w14:paraId="3AC883DE">
      <w:pPr>
        <w:pStyle w:val="54"/>
        <w:snapToGrid w:val="0"/>
        <w:rPr>
          <w:rStyle w:val="41"/>
          <w:rFonts w:hint="eastAsia" w:ascii="仿宋" w:hAnsi="仿宋" w:eastAsia="仿宋" w:cs="仿宋"/>
          <w:color w:val="auto"/>
          <w:sz w:val="28"/>
          <w:highlight w:val="none"/>
        </w:rPr>
      </w:pPr>
    </w:p>
    <w:p w14:paraId="31CB0E65">
      <w:pPr>
        <w:pStyle w:val="54"/>
        <w:snapToGrid w:val="0"/>
        <w:rPr>
          <w:rStyle w:val="41"/>
          <w:rFonts w:hint="eastAsia" w:ascii="仿宋" w:hAnsi="仿宋" w:eastAsia="仿宋" w:cs="仿宋"/>
          <w:color w:val="auto"/>
          <w:highlight w:val="none"/>
        </w:rPr>
      </w:pPr>
    </w:p>
    <w:p w14:paraId="30AB5CF5">
      <w:pPr>
        <w:pStyle w:val="36"/>
        <w:snapToGrid w:val="0"/>
        <w:rPr>
          <w:rStyle w:val="41"/>
          <w:rFonts w:hint="eastAsia" w:ascii="仿宋" w:hAnsi="仿宋" w:eastAsia="仿宋" w:cs="仿宋"/>
          <w:color w:val="auto"/>
          <w:sz w:val="28"/>
          <w:szCs w:val="32"/>
          <w:highlight w:val="none"/>
        </w:rPr>
      </w:pPr>
    </w:p>
    <w:p w14:paraId="02BCEF86">
      <w:pPr>
        <w:rPr>
          <w:rStyle w:val="41"/>
          <w:rFonts w:hint="eastAsia" w:ascii="仿宋" w:hAnsi="仿宋" w:eastAsia="仿宋" w:cs="仿宋"/>
          <w:color w:val="auto"/>
          <w:sz w:val="28"/>
          <w:szCs w:val="32"/>
          <w:highlight w:val="none"/>
        </w:rPr>
      </w:pPr>
    </w:p>
    <w:p w14:paraId="6F480C80">
      <w:pPr>
        <w:pStyle w:val="35"/>
        <w:rPr>
          <w:rStyle w:val="41"/>
          <w:rFonts w:hint="eastAsia" w:ascii="仿宋" w:hAnsi="仿宋" w:eastAsia="仿宋" w:cs="仿宋"/>
          <w:color w:val="auto"/>
          <w:sz w:val="28"/>
          <w:szCs w:val="32"/>
          <w:highlight w:val="none"/>
        </w:rPr>
      </w:pPr>
    </w:p>
    <w:p w14:paraId="2F4DFA6C">
      <w:pPr>
        <w:pStyle w:val="35"/>
        <w:rPr>
          <w:rStyle w:val="41"/>
          <w:rFonts w:hint="eastAsia" w:ascii="仿宋" w:hAnsi="仿宋" w:eastAsia="仿宋" w:cs="仿宋"/>
          <w:color w:val="auto"/>
          <w:sz w:val="28"/>
          <w:szCs w:val="32"/>
          <w:highlight w:val="none"/>
        </w:rPr>
      </w:pPr>
    </w:p>
    <w:p w14:paraId="67674BD3">
      <w:pPr>
        <w:pStyle w:val="35"/>
        <w:rPr>
          <w:rStyle w:val="41"/>
          <w:rFonts w:hint="eastAsia" w:ascii="仿宋" w:hAnsi="仿宋" w:eastAsia="仿宋" w:cs="仿宋"/>
          <w:color w:val="auto"/>
          <w:sz w:val="28"/>
          <w:szCs w:val="32"/>
          <w:highlight w:val="none"/>
        </w:rPr>
      </w:pPr>
    </w:p>
    <w:p w14:paraId="420024AE">
      <w:pPr>
        <w:pStyle w:val="35"/>
        <w:rPr>
          <w:rStyle w:val="41"/>
          <w:rFonts w:hint="eastAsia" w:ascii="仿宋" w:hAnsi="仿宋" w:eastAsia="仿宋" w:cs="仿宋"/>
          <w:color w:val="auto"/>
          <w:sz w:val="28"/>
          <w:szCs w:val="32"/>
          <w:highlight w:val="none"/>
        </w:rPr>
      </w:pPr>
    </w:p>
    <w:p w14:paraId="05F8938E">
      <w:pPr>
        <w:pStyle w:val="35"/>
        <w:rPr>
          <w:rStyle w:val="41"/>
          <w:rFonts w:hint="eastAsia" w:ascii="仿宋" w:hAnsi="仿宋" w:eastAsia="仿宋" w:cs="仿宋"/>
          <w:color w:val="auto"/>
          <w:sz w:val="28"/>
          <w:szCs w:val="32"/>
          <w:highlight w:val="none"/>
        </w:rPr>
      </w:pPr>
    </w:p>
    <w:p w14:paraId="2DD04FAA">
      <w:pPr>
        <w:pStyle w:val="35"/>
        <w:rPr>
          <w:rStyle w:val="41"/>
          <w:rFonts w:hint="eastAsia" w:ascii="仿宋" w:hAnsi="仿宋" w:eastAsia="仿宋" w:cs="仿宋"/>
          <w:color w:val="auto"/>
          <w:sz w:val="28"/>
          <w:szCs w:val="32"/>
          <w:highlight w:val="none"/>
        </w:rPr>
      </w:pPr>
    </w:p>
    <w:p w14:paraId="27E476B7">
      <w:pPr>
        <w:pStyle w:val="35"/>
        <w:rPr>
          <w:rStyle w:val="41"/>
          <w:rFonts w:hint="eastAsia" w:ascii="仿宋" w:hAnsi="仿宋" w:eastAsia="仿宋" w:cs="仿宋"/>
          <w:color w:val="auto"/>
          <w:sz w:val="28"/>
          <w:szCs w:val="32"/>
          <w:highlight w:val="none"/>
        </w:rPr>
      </w:pPr>
    </w:p>
    <w:p w14:paraId="35C6A410">
      <w:pPr>
        <w:pStyle w:val="35"/>
        <w:rPr>
          <w:rStyle w:val="41"/>
          <w:rFonts w:hint="eastAsia" w:ascii="仿宋" w:hAnsi="仿宋" w:eastAsia="仿宋" w:cs="仿宋"/>
          <w:color w:val="auto"/>
          <w:sz w:val="28"/>
          <w:szCs w:val="32"/>
          <w:highlight w:val="none"/>
        </w:rPr>
      </w:pPr>
    </w:p>
    <w:p w14:paraId="11C39539">
      <w:pPr>
        <w:pStyle w:val="35"/>
        <w:rPr>
          <w:rStyle w:val="41"/>
          <w:rFonts w:hint="eastAsia" w:ascii="仿宋" w:hAnsi="仿宋" w:eastAsia="仿宋" w:cs="仿宋"/>
          <w:color w:val="auto"/>
          <w:sz w:val="28"/>
          <w:szCs w:val="32"/>
          <w:highlight w:val="none"/>
        </w:rPr>
      </w:pPr>
    </w:p>
    <w:p w14:paraId="34FA44AD">
      <w:pPr>
        <w:pStyle w:val="35"/>
        <w:rPr>
          <w:rStyle w:val="41"/>
          <w:rFonts w:hint="eastAsia" w:ascii="仿宋" w:hAnsi="仿宋" w:eastAsia="仿宋" w:cs="仿宋"/>
          <w:color w:val="auto"/>
          <w:sz w:val="28"/>
          <w:szCs w:val="32"/>
          <w:highlight w:val="none"/>
        </w:rPr>
      </w:pPr>
    </w:p>
    <w:p w14:paraId="3A05704A">
      <w:pPr>
        <w:pStyle w:val="35"/>
        <w:rPr>
          <w:rStyle w:val="41"/>
          <w:rFonts w:hint="eastAsia" w:ascii="仿宋" w:hAnsi="仿宋" w:eastAsia="仿宋" w:cs="仿宋"/>
          <w:color w:val="auto"/>
          <w:sz w:val="28"/>
          <w:szCs w:val="32"/>
          <w:highlight w:val="none"/>
        </w:rPr>
      </w:pPr>
    </w:p>
    <w:p w14:paraId="4FA5EE99">
      <w:pPr>
        <w:pStyle w:val="35"/>
        <w:rPr>
          <w:rStyle w:val="41"/>
          <w:rFonts w:hint="eastAsia" w:ascii="仿宋" w:hAnsi="仿宋" w:eastAsia="仿宋" w:cs="仿宋"/>
          <w:color w:val="auto"/>
          <w:sz w:val="28"/>
          <w:szCs w:val="32"/>
          <w:highlight w:val="none"/>
        </w:rPr>
      </w:pPr>
    </w:p>
    <w:p w14:paraId="7FF295B4">
      <w:pPr>
        <w:pStyle w:val="36"/>
        <w:snapToGrid w:val="0"/>
        <w:spacing w:before="0" w:after="0" w:line="360" w:lineRule="auto"/>
        <w:jc w:val="center"/>
        <w:outlineLvl w:val="2"/>
        <w:rPr>
          <w:rStyle w:val="41"/>
          <w:rFonts w:hint="eastAsia" w:ascii="仿宋" w:hAnsi="仿宋" w:eastAsia="仿宋" w:cs="仿宋"/>
          <w:bCs w:val="0"/>
          <w:color w:val="auto"/>
          <w:sz w:val="28"/>
          <w:szCs w:val="28"/>
          <w:highlight w:val="none"/>
        </w:rPr>
      </w:pPr>
      <w:r>
        <w:rPr>
          <w:rStyle w:val="41"/>
          <w:rFonts w:hint="eastAsia" w:ascii="仿宋" w:hAnsi="仿宋" w:eastAsia="仿宋" w:cs="仿宋"/>
          <w:color w:val="auto"/>
          <w:sz w:val="28"/>
          <w:szCs w:val="32"/>
          <w:highlight w:val="none"/>
        </w:rPr>
        <w:t>（</w:t>
      </w:r>
      <w:r>
        <w:rPr>
          <w:rStyle w:val="41"/>
          <w:rFonts w:hint="eastAsia" w:ascii="仿宋" w:hAnsi="仿宋" w:eastAsia="仿宋" w:cs="仿宋"/>
          <w:bCs w:val="0"/>
          <w:color w:val="auto"/>
          <w:sz w:val="28"/>
          <w:szCs w:val="28"/>
          <w:highlight w:val="none"/>
        </w:rPr>
        <w:t>一）投标函</w:t>
      </w:r>
    </w:p>
    <w:p w14:paraId="521480BB">
      <w:pPr>
        <w:snapToGrid w:val="0"/>
        <w:spacing w:line="360" w:lineRule="auto"/>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：（比选人名称）</w:t>
      </w:r>
    </w:p>
    <w:p w14:paraId="0C1B4F80">
      <w:pPr>
        <w:snapToGrid w:val="0"/>
        <w:spacing w:line="360" w:lineRule="auto"/>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 xml:space="preserve">    </w:t>
      </w:r>
    </w:p>
    <w:p w14:paraId="79420E0B">
      <w:pPr>
        <w:numPr>
          <w:ilvl w:val="0"/>
          <w:numId w:val="2"/>
        </w:numPr>
        <w:tabs>
          <w:tab w:val="left" w:pos="2655"/>
          <w:tab w:val="left" w:pos="3520"/>
          <w:tab w:val="left" w:pos="4920"/>
          <w:tab w:val="left" w:pos="5715"/>
          <w:tab w:val="left" w:pos="6945"/>
          <w:tab w:val="left" w:pos="7980"/>
        </w:tabs>
        <w:snapToGrid w:val="0"/>
        <w:spacing w:line="360" w:lineRule="auto"/>
        <w:ind w:right="94"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kern w:val="0"/>
          <w:szCs w:val="21"/>
          <w:highlight w:val="none"/>
        </w:rPr>
        <w:t>我方已仔细研究了</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lang w:val="en-US" w:eastAsia="zh-CN"/>
        </w:rPr>
        <w:t xml:space="preserve">  </w:t>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szCs w:val="21"/>
          <w:highlight w:val="none"/>
        </w:rPr>
        <w:t>项目名称</w:t>
      </w:r>
      <w:r>
        <w:rPr>
          <w:rStyle w:val="41"/>
          <w:rFonts w:hint="eastAsia" w:ascii="仿宋" w:hAnsi="仿宋" w:eastAsia="仿宋" w:cs="仿宋"/>
          <w:color w:val="auto"/>
          <w:kern w:val="0"/>
          <w:szCs w:val="21"/>
          <w:highlight w:val="none"/>
        </w:rPr>
        <w:t>）竞争性比选文件的全部内容，愿意以人民币（大写）</w:t>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lang w:val="en-US" w:eastAsia="zh-CN"/>
        </w:rPr>
        <w:t xml:space="preserve">    </w:t>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lang w:val="en-US" w:eastAsia="zh-CN"/>
        </w:rPr>
        <w:t xml:space="preserve">   </w:t>
      </w:r>
      <w:r>
        <w:rPr>
          <w:rStyle w:val="41"/>
          <w:rFonts w:hint="eastAsia" w:ascii="仿宋" w:hAnsi="仿宋" w:eastAsia="仿宋" w:cs="仿宋"/>
          <w:color w:val="auto"/>
          <w:kern w:val="0"/>
          <w:szCs w:val="21"/>
          <w:highlight w:val="none"/>
        </w:rPr>
        <w:t>）的投标总报价</w:t>
      </w:r>
      <w:r>
        <w:rPr>
          <w:rStyle w:val="41"/>
          <w:rFonts w:hint="eastAsia" w:ascii="仿宋" w:hAnsi="仿宋" w:eastAsia="仿宋" w:cs="仿宋"/>
          <w:color w:val="auto"/>
          <w:kern w:val="0"/>
          <w:szCs w:val="21"/>
          <w:highlight w:val="none"/>
          <w:lang w:eastAsia="zh-CN"/>
        </w:rPr>
        <w:t>，</w:t>
      </w:r>
      <w:r>
        <w:rPr>
          <w:rStyle w:val="41"/>
          <w:rFonts w:hint="eastAsia" w:ascii="仿宋" w:hAnsi="仿宋" w:eastAsia="仿宋" w:cs="仿宋"/>
          <w:color w:val="auto"/>
          <w:kern w:val="0"/>
          <w:szCs w:val="21"/>
          <w:highlight w:val="none"/>
          <w:lang w:val="en-US" w:eastAsia="zh-CN"/>
        </w:rPr>
        <w:t>在</w:t>
      </w:r>
      <w:r>
        <w:rPr>
          <w:rStyle w:val="41"/>
          <w:rFonts w:hint="eastAsia" w:ascii="仿宋" w:hAnsi="仿宋" w:eastAsia="仿宋" w:cs="仿宋"/>
          <w:color w:val="auto"/>
          <w:szCs w:val="21"/>
          <w:highlight w:val="none"/>
          <w:lang w:val="en-US" w:eastAsia="zh-CN"/>
        </w:rPr>
        <w:t>2025年9月30日前</w:t>
      </w:r>
      <w:r>
        <w:rPr>
          <w:rStyle w:val="41"/>
          <w:rFonts w:hint="eastAsia" w:ascii="仿宋" w:hAnsi="仿宋" w:eastAsia="仿宋" w:cs="仿宋"/>
          <w:color w:val="auto"/>
          <w:kern w:val="0"/>
          <w:szCs w:val="21"/>
          <w:highlight w:val="none"/>
        </w:rPr>
        <w:t>，按合同约定实施和完成承包</w:t>
      </w:r>
      <w:r>
        <w:rPr>
          <w:rStyle w:val="41"/>
          <w:rFonts w:hint="eastAsia" w:ascii="仿宋" w:hAnsi="仿宋" w:eastAsia="仿宋" w:cs="仿宋"/>
          <w:color w:val="auto"/>
          <w:kern w:val="0"/>
          <w:szCs w:val="21"/>
          <w:highlight w:val="none"/>
          <w:lang w:val="en-US" w:eastAsia="zh-CN"/>
        </w:rPr>
        <w:t>内容</w:t>
      </w:r>
      <w:r>
        <w:rPr>
          <w:rStyle w:val="41"/>
          <w:rFonts w:hint="eastAsia" w:ascii="仿宋" w:hAnsi="仿宋" w:eastAsia="仿宋" w:cs="仿宋"/>
          <w:color w:val="auto"/>
          <w:kern w:val="0"/>
          <w:szCs w:val="21"/>
          <w:highlight w:val="none"/>
        </w:rPr>
        <w:t>，工程质量达到</w:t>
      </w:r>
      <w:r>
        <w:rPr>
          <w:rStyle w:val="41"/>
          <w:rFonts w:hint="eastAsia" w:ascii="仿宋" w:hAnsi="仿宋" w:eastAsia="仿宋" w:cs="仿宋"/>
          <w:color w:val="auto"/>
          <w:highlight w:val="none"/>
        </w:rPr>
        <w:t>国家现行有关施工质量验收规范要求，并达到合格标准。</w:t>
      </w:r>
    </w:p>
    <w:p w14:paraId="4F6382B5">
      <w:pPr>
        <w:numPr>
          <w:ilvl w:val="0"/>
          <w:numId w:val="0"/>
        </w:numPr>
        <w:tabs>
          <w:tab w:val="left" w:pos="2655"/>
          <w:tab w:val="left" w:pos="3520"/>
          <w:tab w:val="left" w:pos="4920"/>
          <w:tab w:val="left" w:pos="5715"/>
          <w:tab w:val="left" w:pos="6945"/>
          <w:tab w:val="left" w:pos="7980"/>
        </w:tabs>
        <w:snapToGrid w:val="0"/>
        <w:spacing w:line="360" w:lineRule="auto"/>
        <w:ind w:right="94" w:rightChars="0"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2、我方若中选，将按照</w:t>
      </w:r>
      <w:r>
        <w:rPr>
          <w:rStyle w:val="41"/>
          <w:rFonts w:hint="eastAsia" w:ascii="仿宋" w:hAnsi="仿宋" w:eastAsia="仿宋" w:cs="仿宋"/>
          <w:color w:val="auto"/>
          <w:szCs w:val="21"/>
          <w:highlight w:val="none"/>
          <w:lang w:val="en-US" w:eastAsia="zh-CN"/>
        </w:rPr>
        <w:t>比选</w:t>
      </w:r>
      <w:r>
        <w:rPr>
          <w:rStyle w:val="41"/>
          <w:rFonts w:hint="eastAsia" w:ascii="仿宋" w:hAnsi="仿宋" w:eastAsia="仿宋" w:cs="仿宋"/>
          <w:color w:val="auto"/>
          <w:szCs w:val="21"/>
          <w:highlight w:val="none"/>
        </w:rPr>
        <w:t>结果根据</w:t>
      </w:r>
      <w:r>
        <w:rPr>
          <w:rStyle w:val="41"/>
          <w:rFonts w:hint="eastAsia" w:ascii="仿宋" w:hAnsi="仿宋" w:eastAsia="仿宋" w:cs="仿宋"/>
          <w:color w:val="auto"/>
          <w:szCs w:val="21"/>
          <w:highlight w:val="none"/>
          <w:lang w:val="en-US" w:eastAsia="zh-CN"/>
        </w:rPr>
        <w:t>比选</w:t>
      </w:r>
      <w:r>
        <w:rPr>
          <w:rStyle w:val="41"/>
          <w:rFonts w:hint="eastAsia" w:ascii="仿宋" w:hAnsi="仿宋" w:eastAsia="仿宋" w:cs="仿宋"/>
          <w:color w:val="auto"/>
          <w:szCs w:val="21"/>
          <w:highlight w:val="none"/>
        </w:rPr>
        <w:t>文件要求签订合同，并且严格履行合同义务。本承诺函将成为合同不可分割的一部分，与合同具有同等的法律效力。</w:t>
      </w:r>
    </w:p>
    <w:p w14:paraId="50A7163D">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lang w:val="en-US" w:eastAsia="zh-CN"/>
        </w:rPr>
        <w:t>3</w:t>
      </w:r>
      <w:r>
        <w:rPr>
          <w:rStyle w:val="41"/>
          <w:rFonts w:hint="eastAsia" w:ascii="仿宋" w:hAnsi="仿宋" w:eastAsia="仿宋" w:cs="仿宋"/>
          <w:color w:val="auto"/>
          <w:szCs w:val="21"/>
          <w:highlight w:val="none"/>
        </w:rPr>
        <w:t>、愿意向贵方提供任何与该投标有关的数据、情况和技术资料并对其真实性负责。</w:t>
      </w:r>
    </w:p>
    <w:p w14:paraId="50D577D6">
      <w:pPr>
        <w:snapToGrid w:val="0"/>
        <w:spacing w:line="360" w:lineRule="auto"/>
        <w:ind w:firstLine="420" w:firstLineChars="200"/>
        <w:jc w:val="left"/>
        <w:rPr>
          <w:rStyle w:val="41"/>
          <w:rFonts w:hint="eastAsia" w:ascii="仿宋" w:hAnsi="仿宋" w:eastAsia="仿宋" w:cs="仿宋"/>
          <w:color w:val="auto"/>
          <w:szCs w:val="21"/>
          <w:highlight w:val="none"/>
          <w:lang w:val="en-US" w:eastAsia="zh-CN"/>
        </w:rPr>
      </w:pPr>
      <w:r>
        <w:rPr>
          <w:rStyle w:val="41"/>
          <w:rFonts w:hint="eastAsia" w:ascii="仿宋" w:hAnsi="仿宋" w:eastAsia="仿宋" w:cs="仿宋"/>
          <w:color w:val="auto"/>
          <w:szCs w:val="21"/>
          <w:highlight w:val="none"/>
          <w:lang w:val="en-US" w:eastAsia="zh-CN"/>
        </w:rPr>
        <w:t>4、我方完全理解和接受贵方比选文件的一切规定和要求及评审办法。</w:t>
      </w:r>
    </w:p>
    <w:p w14:paraId="5087F6BF">
      <w:pPr>
        <w:snapToGrid w:val="0"/>
        <w:spacing w:line="360" w:lineRule="auto"/>
        <w:ind w:firstLine="420" w:firstLineChars="200"/>
        <w:jc w:val="left"/>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lang w:val="en-US" w:eastAsia="zh-CN"/>
        </w:rPr>
        <w:t>5</w:t>
      </w:r>
      <w:r>
        <w:rPr>
          <w:rStyle w:val="41"/>
          <w:rFonts w:hint="eastAsia" w:ascii="仿宋" w:hAnsi="仿宋" w:eastAsia="仿宋" w:cs="仿宋"/>
          <w:color w:val="auto"/>
          <w:szCs w:val="21"/>
          <w:highlight w:val="none"/>
        </w:rPr>
        <w:t>、本次比选自开标之日起90天内有效。</w:t>
      </w:r>
      <w:r>
        <w:rPr>
          <w:rStyle w:val="41"/>
          <w:rFonts w:hint="eastAsia" w:ascii="仿宋" w:hAnsi="仿宋" w:eastAsia="仿宋" w:cs="仿宋"/>
          <w:color w:val="auto"/>
          <w:szCs w:val="21"/>
          <w:highlight w:val="none"/>
          <w:u w:val="single" w:color="000000"/>
        </w:rPr>
        <w:t xml:space="preserve">   </w:t>
      </w:r>
    </w:p>
    <w:p w14:paraId="00182CF7">
      <w:pPr>
        <w:snapToGrid w:val="0"/>
        <w:spacing w:line="360" w:lineRule="auto"/>
        <w:ind w:firstLine="420" w:firstLineChars="200"/>
        <w:jc w:val="left"/>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lang w:val="en-US" w:eastAsia="zh-CN"/>
        </w:rPr>
        <w:t>6、</w:t>
      </w:r>
      <w:r>
        <w:rPr>
          <w:rStyle w:val="41"/>
          <w:rFonts w:hint="eastAsia" w:ascii="仿宋" w:hAnsi="仿宋" w:eastAsia="仿宋" w:cs="仿宋"/>
          <w:color w:val="auto"/>
          <w:szCs w:val="21"/>
          <w:highlight w:val="none"/>
        </w:rPr>
        <w:t xml:space="preserve">我方理解，最低报价不是成交的唯一条件。  </w:t>
      </w:r>
      <w:r>
        <w:rPr>
          <w:rStyle w:val="41"/>
          <w:rFonts w:hint="eastAsia" w:ascii="仿宋" w:hAnsi="仿宋" w:eastAsia="仿宋" w:cs="仿宋"/>
          <w:color w:val="auto"/>
          <w:szCs w:val="21"/>
          <w:highlight w:val="none"/>
          <w:u w:val="single" w:color="000000"/>
        </w:rPr>
        <w:t xml:space="preserve">                               </w:t>
      </w:r>
    </w:p>
    <w:p w14:paraId="55F99C63">
      <w:pPr>
        <w:snapToGrid w:val="0"/>
        <w:spacing w:line="360" w:lineRule="auto"/>
        <w:ind w:firstLine="420" w:firstLineChars="20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lang w:val="en-US" w:eastAsia="zh-CN"/>
        </w:rPr>
        <w:t>7</w:t>
      </w:r>
      <w:r>
        <w:rPr>
          <w:rStyle w:val="41"/>
          <w:rFonts w:hint="eastAsia" w:ascii="仿宋" w:hAnsi="仿宋" w:eastAsia="仿宋" w:cs="仿宋"/>
          <w:color w:val="auto"/>
          <w:szCs w:val="21"/>
          <w:highlight w:val="none"/>
        </w:rPr>
        <w:t>、本项目成交后固定联系人：</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 xml:space="preserve"> 联系方式：</w:t>
      </w:r>
      <w:r>
        <w:rPr>
          <w:rStyle w:val="41"/>
          <w:rFonts w:hint="eastAsia" w:ascii="仿宋" w:hAnsi="仿宋" w:eastAsia="仿宋" w:cs="仿宋"/>
          <w:color w:val="auto"/>
          <w:szCs w:val="21"/>
          <w:highlight w:val="none"/>
          <w:u w:val="single" w:color="000000"/>
        </w:rPr>
        <w:t xml:space="preserve">                </w:t>
      </w:r>
    </w:p>
    <w:p w14:paraId="3E5638BD">
      <w:pPr>
        <w:snapToGrid w:val="0"/>
        <w:spacing w:line="360" w:lineRule="auto"/>
        <w:jc w:val="left"/>
        <w:rPr>
          <w:rStyle w:val="41"/>
          <w:rFonts w:hint="eastAsia" w:ascii="仿宋" w:hAnsi="仿宋" w:eastAsia="仿宋" w:cs="仿宋"/>
          <w:color w:val="auto"/>
          <w:szCs w:val="21"/>
          <w:highlight w:val="none"/>
        </w:rPr>
      </w:pPr>
    </w:p>
    <w:p w14:paraId="06CE5B5D">
      <w:pPr>
        <w:snapToGrid w:val="0"/>
        <w:spacing w:line="360" w:lineRule="auto"/>
        <w:ind w:firstLine="4305" w:firstLineChars="2050"/>
        <w:jc w:val="left"/>
        <w:rPr>
          <w:rStyle w:val="41"/>
          <w:rFonts w:hint="eastAsia" w:ascii="仿宋" w:hAnsi="仿宋" w:eastAsia="仿宋" w:cs="仿宋"/>
          <w:color w:val="auto"/>
          <w:szCs w:val="21"/>
          <w:highlight w:val="none"/>
        </w:rPr>
      </w:pPr>
    </w:p>
    <w:p w14:paraId="32E24BEE">
      <w:pPr>
        <w:snapToGrid w:val="0"/>
        <w:spacing w:line="360" w:lineRule="auto"/>
        <w:ind w:firstLine="4305" w:firstLineChars="2050"/>
        <w:jc w:val="left"/>
        <w:rPr>
          <w:rStyle w:val="41"/>
          <w:rFonts w:hint="eastAsia" w:ascii="仿宋" w:hAnsi="仿宋" w:eastAsia="仿宋" w:cs="仿宋"/>
          <w:color w:val="auto"/>
          <w:szCs w:val="21"/>
          <w:highlight w:val="none"/>
        </w:rPr>
      </w:pPr>
    </w:p>
    <w:p w14:paraId="57BEEBD7">
      <w:pPr>
        <w:snapToGrid w:val="0"/>
        <w:spacing w:line="360" w:lineRule="auto"/>
        <w:jc w:val="left"/>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rPr>
        <w:t xml:space="preserve">                                         </w:t>
      </w:r>
      <w:r>
        <w:rPr>
          <w:rStyle w:val="41"/>
          <w:rFonts w:hint="eastAsia" w:ascii="仿宋" w:hAnsi="仿宋" w:eastAsia="仿宋" w:cs="仿宋"/>
          <w:color w:val="auto"/>
          <w:kern w:val="0"/>
          <w:szCs w:val="21"/>
          <w:highlight w:val="none"/>
        </w:rPr>
        <w:t>投标人</w:t>
      </w:r>
      <w:r>
        <w:rPr>
          <w:rStyle w:val="41"/>
          <w:rFonts w:hint="eastAsia" w:ascii="仿宋" w:hAnsi="仿宋" w:eastAsia="仿宋" w:cs="仿宋"/>
          <w:color w:val="auto"/>
          <w:szCs w:val="21"/>
          <w:highlight w:val="none"/>
        </w:rPr>
        <w:t>（盖章）：</w:t>
      </w:r>
      <w:r>
        <w:rPr>
          <w:rStyle w:val="41"/>
          <w:rFonts w:hint="eastAsia" w:ascii="仿宋" w:hAnsi="仿宋" w:eastAsia="仿宋" w:cs="仿宋"/>
          <w:color w:val="auto"/>
          <w:szCs w:val="21"/>
          <w:highlight w:val="none"/>
          <w:u w:val="single" w:color="000000"/>
        </w:rPr>
        <w:t xml:space="preserve">               </w:t>
      </w:r>
    </w:p>
    <w:p w14:paraId="40773167">
      <w:pPr>
        <w:snapToGrid w:val="0"/>
        <w:spacing w:line="360" w:lineRule="auto"/>
        <w:jc w:val="left"/>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rPr>
        <w:t xml:space="preserve">                                         授权代表（签字或盖章）：</w:t>
      </w:r>
      <w:r>
        <w:rPr>
          <w:rStyle w:val="41"/>
          <w:rFonts w:hint="eastAsia" w:ascii="仿宋" w:hAnsi="仿宋" w:eastAsia="仿宋" w:cs="仿宋"/>
          <w:color w:val="auto"/>
          <w:szCs w:val="21"/>
          <w:highlight w:val="none"/>
          <w:u w:val="single" w:color="000000"/>
        </w:rPr>
        <w:t xml:space="preserve">               </w:t>
      </w:r>
    </w:p>
    <w:p w14:paraId="4EFED941">
      <w:pPr>
        <w:snapToGrid w:val="0"/>
        <w:spacing w:line="360" w:lineRule="auto"/>
        <w:ind w:firstLine="4305" w:firstLineChars="205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地  址：</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 xml:space="preserve">   </w:t>
      </w:r>
    </w:p>
    <w:p w14:paraId="1CAC687D">
      <w:pPr>
        <w:snapToGrid w:val="0"/>
        <w:spacing w:line="360" w:lineRule="auto"/>
        <w:ind w:firstLine="4305" w:firstLineChars="205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邮  编：</w:t>
      </w:r>
      <w:r>
        <w:rPr>
          <w:rStyle w:val="41"/>
          <w:rFonts w:hint="eastAsia" w:ascii="仿宋" w:hAnsi="仿宋" w:eastAsia="仿宋" w:cs="仿宋"/>
          <w:color w:val="auto"/>
          <w:szCs w:val="21"/>
          <w:highlight w:val="none"/>
          <w:u w:val="single" w:color="000000"/>
        </w:rPr>
        <w:t xml:space="preserve">                      </w:t>
      </w:r>
    </w:p>
    <w:p w14:paraId="2619A64C">
      <w:pPr>
        <w:snapToGrid w:val="0"/>
        <w:spacing w:line="360" w:lineRule="auto"/>
        <w:ind w:firstLine="4305" w:firstLineChars="205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电  话：</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 xml:space="preserve">    </w:t>
      </w:r>
    </w:p>
    <w:p w14:paraId="5207BAD8">
      <w:pPr>
        <w:snapToGrid w:val="0"/>
        <w:spacing w:line="360" w:lineRule="auto"/>
        <w:ind w:firstLine="4305" w:firstLineChars="2050"/>
        <w:jc w:val="left"/>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传  真：</w:t>
      </w:r>
      <w:r>
        <w:rPr>
          <w:rStyle w:val="41"/>
          <w:rFonts w:hint="eastAsia" w:ascii="仿宋" w:hAnsi="仿宋" w:eastAsia="仿宋" w:cs="仿宋"/>
          <w:color w:val="auto"/>
          <w:szCs w:val="21"/>
          <w:highlight w:val="none"/>
          <w:u w:val="single" w:color="000000"/>
        </w:rPr>
        <w:t xml:space="preserve">                       </w:t>
      </w:r>
      <w:r>
        <w:rPr>
          <w:rStyle w:val="41"/>
          <w:rFonts w:hint="eastAsia" w:ascii="仿宋" w:hAnsi="仿宋" w:eastAsia="仿宋" w:cs="仿宋"/>
          <w:color w:val="auto"/>
          <w:szCs w:val="21"/>
          <w:highlight w:val="none"/>
        </w:rPr>
        <w:t xml:space="preserve"> </w:t>
      </w:r>
    </w:p>
    <w:p w14:paraId="336ED794">
      <w:pPr>
        <w:pStyle w:val="17"/>
        <w:snapToGrid w:val="0"/>
        <w:rPr>
          <w:rStyle w:val="41"/>
          <w:rFonts w:hint="eastAsia" w:ascii="仿宋" w:hAnsi="仿宋" w:eastAsia="仿宋" w:cs="仿宋"/>
          <w:color w:val="auto"/>
          <w:szCs w:val="32"/>
          <w:highlight w:val="none"/>
        </w:rPr>
      </w:pPr>
    </w:p>
    <w:p w14:paraId="77B0CBB9">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szCs w:val="21"/>
          <w:highlight w:val="none"/>
        </w:rPr>
        <w:t xml:space="preserve">                              </w:t>
      </w:r>
      <w:r>
        <w:rPr>
          <w:rStyle w:val="41"/>
          <w:rFonts w:hint="eastAsia" w:ascii="仿宋" w:hAnsi="仿宋" w:eastAsia="仿宋" w:cs="仿宋"/>
          <w:color w:val="auto"/>
          <w:highlight w:val="none"/>
        </w:rPr>
        <w:t xml:space="preserve">        年   月   日</w:t>
      </w:r>
    </w:p>
    <w:p w14:paraId="3159F074">
      <w:pPr>
        <w:snapToGrid w:val="0"/>
        <w:spacing w:line="360" w:lineRule="auto"/>
        <w:jc w:val="center"/>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br w:type="page"/>
      </w:r>
    </w:p>
    <w:p w14:paraId="0ED41A29">
      <w:pPr>
        <w:snapToGrid w:val="0"/>
        <w:spacing w:line="360" w:lineRule="auto"/>
        <w:jc w:val="center"/>
        <w:outlineLvl w:val="2"/>
        <w:rPr>
          <w:rStyle w:val="41"/>
          <w:rFonts w:hint="eastAsia" w:ascii="仿宋" w:hAnsi="仿宋" w:eastAsia="仿宋" w:cs="仿宋"/>
          <w:b/>
          <w:color w:val="auto"/>
          <w:sz w:val="28"/>
          <w:szCs w:val="28"/>
          <w:highlight w:val="none"/>
        </w:rPr>
      </w:pPr>
      <w:r>
        <w:rPr>
          <w:rStyle w:val="41"/>
          <w:rFonts w:hint="eastAsia" w:ascii="仿宋" w:hAnsi="仿宋" w:eastAsia="仿宋" w:cs="仿宋"/>
          <w:b/>
          <w:color w:val="auto"/>
          <w:sz w:val="28"/>
          <w:szCs w:val="28"/>
          <w:highlight w:val="none"/>
        </w:rPr>
        <w:t>（二）法定代表人身份证明及授权委托书</w:t>
      </w:r>
    </w:p>
    <w:p w14:paraId="263AF797">
      <w:pPr>
        <w:jc w:val="center"/>
        <w:rPr>
          <w:rFonts w:hint="eastAsia" w:ascii="仿宋" w:hAnsi="仿宋" w:eastAsia="仿宋" w:cs="仿宋"/>
          <w:sz w:val="28"/>
          <w:szCs w:val="28"/>
        </w:rPr>
      </w:pPr>
      <w:r>
        <w:rPr>
          <w:rFonts w:hint="eastAsia" w:ascii="仿宋" w:hAnsi="仿宋" w:eastAsia="仿宋" w:cs="仿宋"/>
          <w:sz w:val="28"/>
          <w:szCs w:val="28"/>
        </w:rPr>
        <w:t>法定代表人身份证明</w:t>
      </w:r>
    </w:p>
    <w:p w14:paraId="6B4219F4">
      <w:pPr>
        <w:snapToGrid w:val="0"/>
        <w:spacing w:line="360" w:lineRule="auto"/>
        <w:ind w:left="765"/>
        <w:rPr>
          <w:rStyle w:val="41"/>
          <w:rFonts w:hint="eastAsia" w:ascii="仿宋" w:hAnsi="仿宋" w:eastAsia="仿宋" w:cs="仿宋"/>
          <w:color w:val="auto"/>
          <w:szCs w:val="21"/>
          <w:highlight w:val="none"/>
        </w:rPr>
      </w:pPr>
    </w:p>
    <w:p w14:paraId="168EAB52">
      <w:pPr>
        <w:tabs>
          <w:tab w:val="left" w:pos="5460"/>
        </w:tabs>
        <w:snapToGrid w:val="0"/>
        <w:spacing w:line="360" w:lineRule="auto"/>
        <w:ind w:firstLine="390" w:firstLineChars="1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投标人名称：</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p>
    <w:p w14:paraId="49427B88">
      <w:pPr>
        <w:snapToGrid w:val="0"/>
        <w:spacing w:line="360" w:lineRule="auto"/>
        <w:ind w:firstLine="390" w:firstLineChars="186"/>
        <w:jc w:val="left"/>
        <w:rPr>
          <w:rStyle w:val="41"/>
          <w:rFonts w:hint="eastAsia" w:ascii="仿宋" w:hAnsi="仿宋" w:eastAsia="仿宋" w:cs="仿宋"/>
          <w:color w:val="auto"/>
          <w:kern w:val="0"/>
          <w:szCs w:val="21"/>
          <w:highlight w:val="none"/>
        </w:rPr>
      </w:pPr>
    </w:p>
    <w:p w14:paraId="77B1FABF">
      <w:pPr>
        <w:tabs>
          <w:tab w:val="left" w:pos="5475"/>
        </w:tabs>
        <w:snapToGrid w:val="0"/>
        <w:spacing w:line="360" w:lineRule="auto"/>
        <w:ind w:firstLine="390" w:firstLineChars="1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单位性质：</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p>
    <w:p w14:paraId="3DC3A035">
      <w:pPr>
        <w:snapToGrid w:val="0"/>
        <w:spacing w:line="360" w:lineRule="auto"/>
        <w:ind w:firstLine="390" w:firstLineChars="186"/>
        <w:jc w:val="left"/>
        <w:rPr>
          <w:rStyle w:val="41"/>
          <w:rFonts w:hint="eastAsia" w:ascii="仿宋" w:hAnsi="仿宋" w:eastAsia="仿宋" w:cs="仿宋"/>
          <w:color w:val="auto"/>
          <w:kern w:val="0"/>
          <w:szCs w:val="21"/>
          <w:highlight w:val="none"/>
        </w:rPr>
      </w:pPr>
    </w:p>
    <w:p w14:paraId="56439F90">
      <w:pPr>
        <w:tabs>
          <w:tab w:val="left" w:pos="5475"/>
        </w:tabs>
        <w:snapToGrid w:val="0"/>
        <w:spacing w:line="360" w:lineRule="auto"/>
        <w:ind w:firstLine="390" w:firstLineChars="1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地址：</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p>
    <w:p w14:paraId="0285F886">
      <w:pPr>
        <w:snapToGrid w:val="0"/>
        <w:spacing w:line="360" w:lineRule="auto"/>
        <w:ind w:firstLine="390" w:firstLineChars="186"/>
        <w:jc w:val="left"/>
        <w:rPr>
          <w:rStyle w:val="41"/>
          <w:rFonts w:hint="eastAsia" w:ascii="仿宋" w:hAnsi="仿宋" w:eastAsia="仿宋" w:cs="仿宋"/>
          <w:color w:val="auto"/>
          <w:kern w:val="0"/>
          <w:szCs w:val="21"/>
          <w:highlight w:val="none"/>
        </w:rPr>
      </w:pPr>
    </w:p>
    <w:p w14:paraId="212CA9B7">
      <w:pPr>
        <w:tabs>
          <w:tab w:val="left" w:pos="2520"/>
          <w:tab w:val="left" w:pos="3836"/>
        </w:tabs>
        <w:snapToGrid w:val="0"/>
        <w:spacing w:line="360" w:lineRule="auto"/>
        <w:ind w:firstLine="390" w:firstLineChars="1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成立时间：</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 xml:space="preserve"> </w:t>
      </w:r>
      <w:r>
        <w:rPr>
          <w:rStyle w:val="41"/>
          <w:rFonts w:hint="eastAsia" w:ascii="仿宋" w:hAnsi="仿宋" w:eastAsia="仿宋" w:cs="仿宋"/>
          <w:color w:val="auto"/>
          <w:spacing w:val="-1"/>
          <w:kern w:val="0"/>
          <w:szCs w:val="21"/>
          <w:highlight w:val="none"/>
        </w:rPr>
        <w:t>年</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rPr>
        <w:t xml:space="preserve"> </w:t>
      </w:r>
      <w:r>
        <w:rPr>
          <w:rStyle w:val="41"/>
          <w:rFonts w:hint="eastAsia" w:ascii="仿宋" w:hAnsi="仿宋" w:eastAsia="仿宋" w:cs="仿宋"/>
          <w:color w:val="auto"/>
          <w:spacing w:val="-1"/>
          <w:kern w:val="0"/>
          <w:szCs w:val="21"/>
          <w:highlight w:val="none"/>
        </w:rPr>
        <w:t>月</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rPr>
        <w:t>日</w:t>
      </w:r>
    </w:p>
    <w:p w14:paraId="470371A2">
      <w:pPr>
        <w:snapToGrid w:val="0"/>
        <w:spacing w:line="360" w:lineRule="auto"/>
        <w:ind w:firstLine="390" w:firstLineChars="186"/>
        <w:jc w:val="left"/>
        <w:rPr>
          <w:rStyle w:val="41"/>
          <w:rFonts w:hint="eastAsia" w:ascii="仿宋" w:hAnsi="仿宋" w:eastAsia="仿宋" w:cs="仿宋"/>
          <w:color w:val="auto"/>
          <w:kern w:val="0"/>
          <w:szCs w:val="21"/>
          <w:highlight w:val="none"/>
        </w:rPr>
      </w:pPr>
    </w:p>
    <w:p w14:paraId="612F62B2">
      <w:pPr>
        <w:tabs>
          <w:tab w:val="left" w:pos="5475"/>
        </w:tabs>
        <w:snapToGrid w:val="0"/>
        <w:spacing w:line="360" w:lineRule="auto"/>
        <w:ind w:firstLine="390" w:firstLineChars="1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经营期限：</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p>
    <w:p w14:paraId="32AEFAD5">
      <w:pPr>
        <w:snapToGrid w:val="0"/>
        <w:spacing w:line="360" w:lineRule="auto"/>
        <w:ind w:firstLine="390" w:firstLineChars="186"/>
        <w:jc w:val="left"/>
        <w:rPr>
          <w:rStyle w:val="41"/>
          <w:rFonts w:hint="eastAsia" w:ascii="仿宋" w:hAnsi="仿宋" w:eastAsia="仿宋" w:cs="仿宋"/>
          <w:color w:val="auto"/>
          <w:kern w:val="0"/>
          <w:szCs w:val="21"/>
          <w:highlight w:val="none"/>
        </w:rPr>
      </w:pPr>
    </w:p>
    <w:p w14:paraId="3564633F">
      <w:pPr>
        <w:tabs>
          <w:tab w:val="left" w:pos="1580"/>
          <w:tab w:val="left" w:pos="3260"/>
          <w:tab w:val="left" w:pos="4840"/>
          <w:tab w:val="left" w:pos="6300"/>
        </w:tabs>
        <w:snapToGrid w:val="0"/>
        <w:spacing w:line="360" w:lineRule="auto"/>
        <w:ind w:firstLine="390" w:firstLineChars="1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姓名：</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 xml:space="preserve"> 性别</w:t>
      </w:r>
      <w:r>
        <w:rPr>
          <w:rStyle w:val="41"/>
          <w:rFonts w:hint="eastAsia" w:ascii="仿宋" w:hAnsi="仿宋" w:eastAsia="仿宋" w:cs="仿宋"/>
          <w:color w:val="auto"/>
          <w:spacing w:val="-1"/>
          <w:kern w:val="0"/>
          <w:szCs w:val="21"/>
          <w:highlight w:val="none"/>
        </w:rPr>
        <w:t>：</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 xml:space="preserve"> </w:t>
      </w:r>
      <w:r>
        <w:rPr>
          <w:rStyle w:val="41"/>
          <w:rFonts w:hint="eastAsia" w:ascii="仿宋" w:hAnsi="仿宋" w:eastAsia="仿宋" w:cs="仿宋"/>
          <w:color w:val="auto"/>
          <w:spacing w:val="-1"/>
          <w:kern w:val="0"/>
          <w:szCs w:val="21"/>
          <w:highlight w:val="none"/>
        </w:rPr>
        <w:t>年</w:t>
      </w:r>
      <w:r>
        <w:rPr>
          <w:rStyle w:val="41"/>
          <w:rFonts w:hint="eastAsia" w:ascii="仿宋" w:hAnsi="仿宋" w:eastAsia="仿宋" w:cs="仿宋"/>
          <w:color w:val="auto"/>
          <w:kern w:val="0"/>
          <w:szCs w:val="21"/>
          <w:highlight w:val="none"/>
        </w:rPr>
        <w:t>龄：</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职务：</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p>
    <w:p w14:paraId="4B26D031">
      <w:pPr>
        <w:snapToGrid w:val="0"/>
        <w:spacing w:line="360" w:lineRule="auto"/>
        <w:ind w:firstLine="390" w:firstLineChars="186"/>
        <w:jc w:val="left"/>
        <w:rPr>
          <w:rStyle w:val="41"/>
          <w:rFonts w:hint="eastAsia" w:ascii="仿宋" w:hAnsi="仿宋" w:eastAsia="仿宋" w:cs="仿宋"/>
          <w:color w:val="auto"/>
          <w:kern w:val="0"/>
          <w:szCs w:val="21"/>
          <w:highlight w:val="none"/>
        </w:rPr>
      </w:pPr>
    </w:p>
    <w:p w14:paraId="29C439A9">
      <w:pPr>
        <w:tabs>
          <w:tab w:val="left" w:pos="3360"/>
        </w:tabs>
        <w:snapToGrid w:val="0"/>
        <w:spacing w:line="360" w:lineRule="auto"/>
        <w:ind w:firstLine="390" w:firstLineChars="1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系</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 xml:space="preserve"> （投标人名称）的法定代表人。</w:t>
      </w:r>
    </w:p>
    <w:p w14:paraId="3A0C8AF5">
      <w:pPr>
        <w:snapToGrid w:val="0"/>
        <w:spacing w:line="360" w:lineRule="auto"/>
        <w:ind w:firstLine="390" w:firstLineChars="186"/>
        <w:jc w:val="left"/>
        <w:rPr>
          <w:rStyle w:val="41"/>
          <w:rFonts w:hint="eastAsia" w:ascii="仿宋" w:hAnsi="仿宋" w:eastAsia="仿宋" w:cs="仿宋"/>
          <w:color w:val="auto"/>
          <w:kern w:val="0"/>
          <w:szCs w:val="21"/>
          <w:highlight w:val="none"/>
        </w:rPr>
      </w:pPr>
    </w:p>
    <w:p w14:paraId="4A58E0FD">
      <w:pPr>
        <w:snapToGrid w:val="0"/>
        <w:spacing w:line="360" w:lineRule="auto"/>
        <w:ind w:firstLine="810" w:firstLineChars="386"/>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特此证明。</w:t>
      </w:r>
    </w:p>
    <w:p w14:paraId="4BE6F6B0">
      <w:pPr>
        <w:snapToGrid w:val="0"/>
        <w:spacing w:line="360" w:lineRule="auto"/>
        <w:ind w:firstLine="422" w:firstLineChars="200"/>
        <w:jc w:val="left"/>
        <w:rPr>
          <w:rStyle w:val="41"/>
          <w:rFonts w:hint="eastAsia" w:ascii="仿宋" w:hAnsi="仿宋" w:eastAsia="仿宋" w:cs="仿宋"/>
          <w:b/>
          <w:color w:val="auto"/>
          <w:kern w:val="0"/>
          <w:szCs w:val="21"/>
          <w:highlight w:val="none"/>
        </w:rPr>
      </w:pPr>
      <w:r>
        <w:rPr>
          <w:rStyle w:val="41"/>
          <w:rFonts w:hint="eastAsia" w:ascii="仿宋" w:hAnsi="仿宋" w:eastAsia="仿宋" w:cs="仿宋"/>
          <w:b/>
          <w:color w:val="auto"/>
          <w:kern w:val="0"/>
          <w:szCs w:val="21"/>
          <w:highlight w:val="none"/>
        </w:rPr>
        <w:t>附：法定代表人身份证复印件或扫描件（双面）。</w:t>
      </w:r>
    </w:p>
    <w:p w14:paraId="6DA06464">
      <w:pPr>
        <w:snapToGrid w:val="0"/>
        <w:spacing w:line="360" w:lineRule="auto"/>
        <w:jc w:val="left"/>
        <w:rPr>
          <w:rStyle w:val="41"/>
          <w:rFonts w:hint="eastAsia" w:ascii="仿宋" w:hAnsi="仿宋" w:eastAsia="仿宋" w:cs="仿宋"/>
          <w:color w:val="auto"/>
          <w:kern w:val="0"/>
          <w:szCs w:val="21"/>
          <w:highlight w:val="none"/>
        </w:rPr>
      </w:pPr>
    </w:p>
    <w:p w14:paraId="05D77485">
      <w:pPr>
        <w:snapToGrid w:val="0"/>
        <w:spacing w:line="360" w:lineRule="auto"/>
        <w:jc w:val="left"/>
        <w:rPr>
          <w:rStyle w:val="41"/>
          <w:rFonts w:hint="eastAsia" w:ascii="仿宋" w:hAnsi="仿宋" w:eastAsia="仿宋" w:cs="仿宋"/>
          <w:color w:val="auto"/>
          <w:kern w:val="0"/>
          <w:szCs w:val="21"/>
          <w:highlight w:val="none"/>
        </w:rPr>
      </w:pPr>
    </w:p>
    <w:p w14:paraId="72AC6662">
      <w:pPr>
        <w:tabs>
          <w:tab w:val="left" w:pos="5460"/>
        </w:tabs>
        <w:snapToGrid w:val="0"/>
        <w:spacing w:line="360" w:lineRule="auto"/>
        <w:ind w:firstLine="210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投标人：</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spacing w:val="-1"/>
          <w:kern w:val="0"/>
          <w:szCs w:val="21"/>
          <w:highlight w:val="none"/>
        </w:rPr>
        <w:t>（</w:t>
      </w:r>
      <w:r>
        <w:rPr>
          <w:rStyle w:val="41"/>
          <w:rFonts w:hint="eastAsia" w:ascii="仿宋" w:hAnsi="仿宋" w:eastAsia="仿宋" w:cs="仿宋"/>
          <w:color w:val="auto"/>
          <w:kern w:val="0"/>
          <w:szCs w:val="21"/>
          <w:highlight w:val="none"/>
        </w:rPr>
        <w:t>盖单位章）</w:t>
      </w:r>
    </w:p>
    <w:p w14:paraId="058C9CAF">
      <w:pPr>
        <w:tabs>
          <w:tab w:val="left" w:pos="4935"/>
          <w:tab w:val="left" w:pos="5460"/>
          <w:tab w:val="left" w:pos="6400"/>
        </w:tabs>
        <w:snapToGrid w:val="0"/>
        <w:spacing w:line="360" w:lineRule="auto"/>
        <w:ind w:firstLine="378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spacing w:val="-1"/>
          <w:kern w:val="0"/>
          <w:szCs w:val="21"/>
          <w:highlight w:val="none"/>
        </w:rPr>
        <w:t>年</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rPr>
        <w:t>月</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rPr>
        <w:t>日</w:t>
      </w:r>
    </w:p>
    <w:p w14:paraId="55264E13">
      <w:pPr>
        <w:snapToGrid w:val="0"/>
        <w:spacing w:line="360" w:lineRule="auto"/>
        <w:jc w:val="left"/>
        <w:rPr>
          <w:rStyle w:val="41"/>
          <w:rFonts w:hint="eastAsia" w:ascii="仿宋" w:hAnsi="仿宋" w:eastAsia="仿宋" w:cs="仿宋"/>
          <w:color w:val="auto"/>
          <w:kern w:val="0"/>
          <w:szCs w:val="21"/>
          <w:highlight w:val="none"/>
          <w:u w:val="single" w:color="000000"/>
        </w:rPr>
      </w:pPr>
    </w:p>
    <w:p w14:paraId="6DE8ED3A">
      <w:pPr>
        <w:pStyle w:val="54"/>
        <w:snapToGrid w:val="0"/>
        <w:rPr>
          <w:rStyle w:val="41"/>
          <w:rFonts w:hint="eastAsia" w:ascii="仿宋" w:hAnsi="仿宋" w:eastAsia="仿宋" w:cs="仿宋"/>
          <w:color w:val="auto"/>
          <w:kern w:val="0"/>
          <w:szCs w:val="21"/>
          <w:highlight w:val="none"/>
          <w:u w:val="single" w:color="000000"/>
        </w:rPr>
      </w:pPr>
    </w:p>
    <w:p w14:paraId="4E409C98">
      <w:pPr>
        <w:snapToGrid w:val="0"/>
        <w:rPr>
          <w:rStyle w:val="41"/>
          <w:rFonts w:hint="eastAsia" w:ascii="仿宋" w:hAnsi="仿宋" w:eastAsia="仿宋" w:cs="仿宋"/>
          <w:color w:val="auto"/>
          <w:kern w:val="0"/>
          <w:szCs w:val="21"/>
          <w:highlight w:val="none"/>
          <w:u w:val="single" w:color="000000"/>
        </w:rPr>
      </w:pPr>
    </w:p>
    <w:p w14:paraId="2C4A5CE2">
      <w:pPr>
        <w:pStyle w:val="54"/>
        <w:snapToGrid w:val="0"/>
        <w:rPr>
          <w:rStyle w:val="41"/>
          <w:rFonts w:hint="eastAsia" w:ascii="仿宋" w:hAnsi="仿宋" w:eastAsia="仿宋" w:cs="仿宋"/>
          <w:color w:val="auto"/>
          <w:highlight w:val="none"/>
        </w:rPr>
      </w:pPr>
    </w:p>
    <w:p w14:paraId="13056931">
      <w:pPr>
        <w:tabs>
          <w:tab w:val="left" w:pos="5760"/>
        </w:tabs>
        <w:snapToGrid w:val="0"/>
        <w:spacing w:line="360" w:lineRule="auto"/>
        <w:ind w:left="820" w:leftChars="253" w:right="11" w:hanging="289"/>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注：法定代表人身份证明需按上述格式填写完整，不可缺少内容。在此基础上增加内容的不影响其有效性。</w:t>
      </w:r>
    </w:p>
    <w:p w14:paraId="559CF107">
      <w:pPr>
        <w:tabs>
          <w:tab w:val="left" w:pos="1680"/>
          <w:tab w:val="left" w:pos="4215"/>
          <w:tab w:val="left" w:pos="4305"/>
          <w:tab w:val="left" w:pos="8000"/>
        </w:tabs>
        <w:snapToGrid w:val="0"/>
        <w:spacing w:line="360" w:lineRule="auto"/>
        <w:jc w:val="center"/>
        <w:rPr>
          <w:rStyle w:val="41"/>
          <w:rFonts w:hint="eastAsia" w:ascii="仿宋" w:hAnsi="仿宋" w:eastAsia="仿宋" w:cs="仿宋"/>
          <w:b/>
          <w:color w:val="auto"/>
          <w:kern w:val="0"/>
          <w:sz w:val="28"/>
          <w:szCs w:val="28"/>
          <w:highlight w:val="none"/>
        </w:rPr>
      </w:pPr>
      <w:r>
        <w:rPr>
          <w:rStyle w:val="41"/>
          <w:rFonts w:hint="eastAsia" w:ascii="仿宋" w:hAnsi="仿宋" w:eastAsia="仿宋" w:cs="仿宋"/>
          <w:b/>
          <w:color w:val="auto"/>
          <w:kern w:val="0"/>
          <w:sz w:val="28"/>
          <w:szCs w:val="28"/>
          <w:highlight w:val="none"/>
        </w:rPr>
        <w:br w:type="page"/>
      </w:r>
    </w:p>
    <w:p w14:paraId="3E63F3A9">
      <w:pPr>
        <w:tabs>
          <w:tab w:val="left" w:pos="1680"/>
          <w:tab w:val="left" w:pos="4215"/>
          <w:tab w:val="left" w:pos="4305"/>
          <w:tab w:val="left" w:pos="8000"/>
        </w:tabs>
        <w:snapToGrid w:val="0"/>
        <w:spacing w:line="360" w:lineRule="auto"/>
        <w:jc w:val="center"/>
        <w:rPr>
          <w:rStyle w:val="41"/>
          <w:rFonts w:hint="eastAsia" w:ascii="仿宋" w:hAnsi="仿宋" w:eastAsia="仿宋" w:cs="仿宋"/>
          <w:b/>
          <w:color w:val="auto"/>
          <w:kern w:val="0"/>
          <w:sz w:val="28"/>
          <w:szCs w:val="28"/>
          <w:highlight w:val="none"/>
        </w:rPr>
      </w:pPr>
      <w:r>
        <w:rPr>
          <w:rStyle w:val="41"/>
          <w:rFonts w:hint="eastAsia" w:ascii="仿宋" w:hAnsi="仿宋" w:eastAsia="仿宋" w:cs="仿宋"/>
          <w:b/>
          <w:color w:val="auto"/>
          <w:kern w:val="0"/>
          <w:sz w:val="28"/>
          <w:szCs w:val="28"/>
          <w:highlight w:val="none"/>
        </w:rPr>
        <w:t>授权委托书</w:t>
      </w:r>
    </w:p>
    <w:p w14:paraId="307065CA">
      <w:pPr>
        <w:snapToGrid w:val="0"/>
        <w:spacing w:line="360" w:lineRule="auto"/>
        <w:jc w:val="left"/>
        <w:rPr>
          <w:rStyle w:val="41"/>
          <w:rFonts w:hint="eastAsia" w:ascii="仿宋" w:hAnsi="仿宋" w:eastAsia="仿宋" w:cs="仿宋"/>
          <w:color w:val="auto"/>
          <w:kern w:val="0"/>
          <w:szCs w:val="21"/>
          <w:highlight w:val="none"/>
        </w:rPr>
      </w:pPr>
    </w:p>
    <w:p w14:paraId="1D66A1BC">
      <w:pPr>
        <w:tabs>
          <w:tab w:val="left" w:pos="1680"/>
          <w:tab w:val="left" w:pos="4215"/>
          <w:tab w:val="left" w:pos="4305"/>
          <w:tab w:val="left" w:pos="8000"/>
        </w:tabs>
        <w:snapToGrid w:val="0"/>
        <w:spacing w:line="360" w:lineRule="auto"/>
        <w:ind w:firstLine="420"/>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本人</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（姓名）系</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spacing w:val="-1"/>
          <w:kern w:val="0"/>
          <w:szCs w:val="21"/>
          <w:highlight w:val="none"/>
        </w:rPr>
        <w:t>投标人</w:t>
      </w:r>
      <w:r>
        <w:rPr>
          <w:rStyle w:val="41"/>
          <w:rFonts w:hint="eastAsia" w:ascii="仿宋" w:hAnsi="仿宋" w:eastAsia="仿宋" w:cs="仿宋"/>
          <w:color w:val="auto"/>
          <w:kern w:val="0"/>
          <w:szCs w:val="21"/>
          <w:highlight w:val="none"/>
        </w:rPr>
        <w:t>名称</w:t>
      </w:r>
      <w:r>
        <w:rPr>
          <w:rStyle w:val="41"/>
          <w:rFonts w:hint="eastAsia" w:ascii="仿宋" w:hAnsi="仿宋" w:eastAsia="仿宋" w:cs="仿宋"/>
          <w:color w:val="auto"/>
          <w:spacing w:val="1"/>
          <w:kern w:val="0"/>
          <w:szCs w:val="21"/>
          <w:highlight w:val="none"/>
        </w:rPr>
        <w:t>）</w:t>
      </w:r>
      <w:r>
        <w:rPr>
          <w:rStyle w:val="41"/>
          <w:rFonts w:hint="eastAsia" w:ascii="仿宋" w:hAnsi="仿宋" w:eastAsia="仿宋" w:cs="仿宋"/>
          <w:color w:val="auto"/>
          <w:kern w:val="0"/>
          <w:szCs w:val="21"/>
          <w:highlight w:val="none"/>
        </w:rPr>
        <w:t>的法定代</w:t>
      </w:r>
      <w:r>
        <w:rPr>
          <w:rStyle w:val="41"/>
          <w:rFonts w:hint="eastAsia" w:ascii="仿宋" w:hAnsi="仿宋" w:eastAsia="仿宋" w:cs="仿宋"/>
          <w:color w:val="auto"/>
          <w:spacing w:val="1"/>
          <w:kern w:val="0"/>
          <w:szCs w:val="21"/>
          <w:highlight w:val="none"/>
        </w:rPr>
        <w:t>表</w:t>
      </w:r>
      <w:r>
        <w:rPr>
          <w:rStyle w:val="41"/>
          <w:rFonts w:hint="eastAsia" w:ascii="仿宋" w:hAnsi="仿宋" w:eastAsia="仿宋" w:cs="仿宋"/>
          <w:color w:val="auto"/>
          <w:kern w:val="0"/>
          <w:szCs w:val="21"/>
          <w:highlight w:val="none"/>
        </w:rPr>
        <w:t>人，现委托</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（姓 名）为我方代理人。代理人根据授权，以我方名义签署、澄清、说明、补正、递交、撤回、 修改</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（项</w:t>
      </w:r>
      <w:r>
        <w:rPr>
          <w:rStyle w:val="41"/>
          <w:rFonts w:hint="eastAsia" w:ascii="仿宋" w:hAnsi="仿宋" w:eastAsia="仿宋" w:cs="仿宋"/>
          <w:color w:val="auto"/>
          <w:spacing w:val="-1"/>
          <w:kern w:val="0"/>
          <w:szCs w:val="21"/>
          <w:highlight w:val="none"/>
        </w:rPr>
        <w:t>目</w:t>
      </w:r>
      <w:r>
        <w:rPr>
          <w:rStyle w:val="41"/>
          <w:rFonts w:hint="eastAsia" w:ascii="仿宋" w:hAnsi="仿宋" w:eastAsia="仿宋" w:cs="仿宋"/>
          <w:color w:val="auto"/>
          <w:kern w:val="0"/>
          <w:szCs w:val="21"/>
          <w:highlight w:val="none"/>
        </w:rPr>
        <w:t>名称）投标文件、签订合同和处理有关事宜， 其法律后果由我方承担。</w:t>
      </w:r>
    </w:p>
    <w:p w14:paraId="1952393F">
      <w:pPr>
        <w:tabs>
          <w:tab w:val="left" w:pos="1680"/>
          <w:tab w:val="left" w:pos="4215"/>
          <w:tab w:val="left" w:pos="4305"/>
          <w:tab w:val="left" w:pos="8000"/>
        </w:tabs>
        <w:snapToGrid w:val="0"/>
        <w:spacing w:line="360" w:lineRule="auto"/>
        <w:ind w:firstLine="420"/>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委托</w:t>
      </w:r>
      <w:r>
        <w:rPr>
          <w:rStyle w:val="41"/>
          <w:rFonts w:hint="eastAsia" w:ascii="仿宋" w:hAnsi="仿宋" w:eastAsia="仿宋" w:cs="仿宋"/>
          <w:color w:val="auto"/>
          <w:spacing w:val="-1"/>
          <w:kern w:val="0"/>
          <w:szCs w:val="21"/>
          <w:highlight w:val="none"/>
        </w:rPr>
        <w:t>期</w:t>
      </w:r>
      <w:r>
        <w:rPr>
          <w:rStyle w:val="41"/>
          <w:rFonts w:hint="eastAsia" w:ascii="仿宋" w:hAnsi="仿宋" w:eastAsia="仿宋" w:cs="仿宋"/>
          <w:color w:val="auto"/>
          <w:kern w:val="0"/>
          <w:szCs w:val="21"/>
          <w:highlight w:val="none"/>
        </w:rPr>
        <w:t>限：</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 xml:space="preserve">。 </w:t>
      </w:r>
    </w:p>
    <w:p w14:paraId="54D474B9">
      <w:pPr>
        <w:tabs>
          <w:tab w:val="left" w:pos="1680"/>
          <w:tab w:val="left" w:pos="4215"/>
          <w:tab w:val="left" w:pos="4305"/>
          <w:tab w:val="left" w:pos="8000"/>
        </w:tabs>
        <w:snapToGrid w:val="0"/>
        <w:spacing w:line="360" w:lineRule="auto"/>
        <w:ind w:firstLine="420"/>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代理人无转委托权。</w:t>
      </w:r>
    </w:p>
    <w:p w14:paraId="424B1CBD">
      <w:pPr>
        <w:tabs>
          <w:tab w:val="left" w:pos="1680"/>
          <w:tab w:val="left" w:pos="4215"/>
          <w:tab w:val="left" w:pos="4305"/>
          <w:tab w:val="left" w:pos="8000"/>
        </w:tabs>
        <w:snapToGrid w:val="0"/>
        <w:spacing w:line="360" w:lineRule="auto"/>
        <w:ind w:firstLine="420"/>
        <w:rPr>
          <w:rStyle w:val="41"/>
          <w:rFonts w:hint="eastAsia" w:ascii="仿宋" w:hAnsi="仿宋" w:eastAsia="仿宋" w:cs="仿宋"/>
          <w:color w:val="auto"/>
          <w:kern w:val="0"/>
          <w:szCs w:val="21"/>
          <w:highlight w:val="none"/>
        </w:rPr>
      </w:pPr>
    </w:p>
    <w:p w14:paraId="3AC60CCC">
      <w:pPr>
        <w:snapToGrid w:val="0"/>
        <w:spacing w:line="360" w:lineRule="auto"/>
        <w:jc w:val="left"/>
        <w:rPr>
          <w:rStyle w:val="41"/>
          <w:rFonts w:hint="eastAsia" w:ascii="仿宋" w:hAnsi="仿宋" w:eastAsia="仿宋" w:cs="仿宋"/>
          <w:color w:val="auto"/>
          <w:kern w:val="0"/>
          <w:szCs w:val="21"/>
          <w:highlight w:val="none"/>
        </w:rPr>
      </w:pPr>
    </w:p>
    <w:p w14:paraId="5AB29EA9">
      <w:pPr>
        <w:snapToGrid w:val="0"/>
        <w:spacing w:line="360" w:lineRule="auto"/>
        <w:jc w:val="left"/>
        <w:rPr>
          <w:rStyle w:val="41"/>
          <w:rFonts w:hint="eastAsia" w:ascii="仿宋" w:hAnsi="仿宋" w:eastAsia="仿宋" w:cs="仿宋"/>
          <w:color w:val="auto"/>
          <w:kern w:val="0"/>
          <w:szCs w:val="21"/>
          <w:highlight w:val="none"/>
        </w:rPr>
      </w:pPr>
    </w:p>
    <w:p w14:paraId="7BF83F5C">
      <w:pPr>
        <w:tabs>
          <w:tab w:val="left" w:pos="4200"/>
          <w:tab w:val="left" w:pos="4620"/>
        </w:tabs>
        <w:snapToGrid w:val="0"/>
        <w:spacing w:line="360" w:lineRule="auto"/>
        <w:ind w:firstLine="1694"/>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投</w:t>
      </w:r>
      <w:r>
        <w:rPr>
          <w:rStyle w:val="41"/>
          <w:rFonts w:hint="eastAsia" w:ascii="仿宋" w:hAnsi="仿宋" w:eastAsia="仿宋" w:cs="仿宋"/>
          <w:color w:val="auto"/>
          <w:kern w:val="0"/>
          <w:szCs w:val="21"/>
          <w:highlight w:val="none"/>
          <w:lang w:val="en-US" w:eastAsia="zh-CN"/>
        </w:rPr>
        <w:t xml:space="preserve"> </w:t>
      </w:r>
      <w:r>
        <w:rPr>
          <w:rStyle w:val="41"/>
          <w:rFonts w:hint="eastAsia" w:ascii="仿宋" w:hAnsi="仿宋" w:eastAsia="仿宋" w:cs="仿宋"/>
          <w:color w:val="auto"/>
          <w:kern w:val="0"/>
          <w:szCs w:val="21"/>
          <w:highlight w:val="none"/>
        </w:rPr>
        <w:t>标</w:t>
      </w:r>
      <w:r>
        <w:rPr>
          <w:rStyle w:val="41"/>
          <w:rFonts w:hint="eastAsia" w:ascii="仿宋" w:hAnsi="仿宋" w:eastAsia="仿宋" w:cs="仿宋"/>
          <w:color w:val="auto"/>
          <w:kern w:val="0"/>
          <w:szCs w:val="21"/>
          <w:highlight w:val="none"/>
          <w:lang w:val="en-US" w:eastAsia="zh-CN"/>
        </w:rPr>
        <w:t xml:space="preserve"> </w:t>
      </w:r>
      <w:r>
        <w:rPr>
          <w:rStyle w:val="41"/>
          <w:rFonts w:hint="eastAsia" w:ascii="仿宋" w:hAnsi="仿宋" w:eastAsia="仿宋" w:cs="仿宋"/>
          <w:color w:val="auto"/>
          <w:kern w:val="0"/>
          <w:szCs w:val="21"/>
          <w:highlight w:val="none"/>
        </w:rPr>
        <w:t>人：</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spacing w:val="-1"/>
          <w:kern w:val="0"/>
          <w:szCs w:val="21"/>
          <w:highlight w:val="none"/>
        </w:rPr>
        <w:t>盖</w:t>
      </w:r>
      <w:r>
        <w:rPr>
          <w:rStyle w:val="41"/>
          <w:rFonts w:hint="eastAsia" w:ascii="仿宋" w:hAnsi="仿宋" w:eastAsia="仿宋" w:cs="仿宋"/>
          <w:color w:val="auto"/>
          <w:kern w:val="0"/>
          <w:szCs w:val="21"/>
          <w:highlight w:val="none"/>
        </w:rPr>
        <w:t xml:space="preserve">单位章） </w:t>
      </w:r>
    </w:p>
    <w:p w14:paraId="573CA965">
      <w:pPr>
        <w:tabs>
          <w:tab w:val="left" w:pos="6300"/>
        </w:tabs>
        <w:snapToGrid w:val="0"/>
        <w:spacing w:line="360" w:lineRule="auto"/>
        <w:ind w:firstLine="168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法定代表人：</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（签字）</w:t>
      </w:r>
    </w:p>
    <w:p w14:paraId="2E3A3221">
      <w:pPr>
        <w:tabs>
          <w:tab w:val="left" w:pos="5260"/>
        </w:tabs>
        <w:snapToGrid w:val="0"/>
        <w:spacing w:line="360" w:lineRule="auto"/>
        <w:ind w:firstLine="168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身份证号码：</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p>
    <w:p w14:paraId="39AB8EF1">
      <w:pPr>
        <w:tabs>
          <w:tab w:val="left" w:pos="6720"/>
        </w:tabs>
        <w:snapToGrid w:val="0"/>
        <w:spacing w:line="360" w:lineRule="auto"/>
        <w:ind w:firstLine="168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委托代理人：</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（签</w:t>
      </w:r>
      <w:r>
        <w:rPr>
          <w:rStyle w:val="41"/>
          <w:rFonts w:hint="eastAsia" w:ascii="仿宋" w:hAnsi="仿宋" w:eastAsia="仿宋" w:cs="仿宋"/>
          <w:color w:val="auto"/>
          <w:spacing w:val="-1"/>
          <w:kern w:val="0"/>
          <w:szCs w:val="21"/>
          <w:highlight w:val="none"/>
        </w:rPr>
        <w:t>字或盖章</w:t>
      </w:r>
      <w:r>
        <w:rPr>
          <w:rStyle w:val="41"/>
          <w:rFonts w:hint="eastAsia" w:ascii="仿宋" w:hAnsi="仿宋" w:eastAsia="仿宋" w:cs="仿宋"/>
          <w:color w:val="auto"/>
          <w:kern w:val="0"/>
          <w:szCs w:val="21"/>
          <w:highlight w:val="none"/>
        </w:rPr>
        <w:t>）</w:t>
      </w:r>
    </w:p>
    <w:p w14:paraId="77A7B7CA">
      <w:pPr>
        <w:tabs>
          <w:tab w:val="left" w:pos="6825"/>
        </w:tabs>
        <w:snapToGrid w:val="0"/>
        <w:spacing w:line="360" w:lineRule="auto"/>
        <w:ind w:firstLine="168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身份证号码：</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p>
    <w:p w14:paraId="1AFC6B8C">
      <w:pPr>
        <w:snapToGrid w:val="0"/>
        <w:spacing w:line="360" w:lineRule="auto"/>
        <w:jc w:val="left"/>
        <w:rPr>
          <w:rStyle w:val="41"/>
          <w:rFonts w:hint="eastAsia" w:ascii="仿宋" w:hAnsi="仿宋" w:eastAsia="仿宋" w:cs="仿宋"/>
          <w:color w:val="auto"/>
          <w:kern w:val="0"/>
          <w:szCs w:val="21"/>
          <w:highlight w:val="none"/>
        </w:rPr>
      </w:pPr>
    </w:p>
    <w:p w14:paraId="281E3F9D">
      <w:pPr>
        <w:tabs>
          <w:tab w:val="left" w:pos="4005"/>
          <w:tab w:val="left" w:pos="4100"/>
          <w:tab w:val="left" w:pos="5040"/>
        </w:tabs>
        <w:snapToGrid w:val="0"/>
        <w:spacing w:line="360" w:lineRule="auto"/>
        <w:ind w:firstLine="378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年</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月</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u w:val="single" w:color="000000"/>
        </w:rPr>
        <w:tab/>
      </w:r>
      <w:r>
        <w:rPr>
          <w:rStyle w:val="41"/>
          <w:rFonts w:hint="eastAsia" w:ascii="仿宋" w:hAnsi="仿宋" w:eastAsia="仿宋" w:cs="仿宋"/>
          <w:color w:val="auto"/>
          <w:kern w:val="0"/>
          <w:szCs w:val="21"/>
          <w:highlight w:val="none"/>
        </w:rPr>
        <w:t>日</w:t>
      </w:r>
    </w:p>
    <w:p w14:paraId="6A4ACE6C">
      <w:pPr>
        <w:tabs>
          <w:tab w:val="left" w:pos="4005"/>
          <w:tab w:val="left" w:pos="4100"/>
          <w:tab w:val="left" w:pos="5040"/>
        </w:tabs>
        <w:snapToGrid w:val="0"/>
        <w:spacing w:line="360" w:lineRule="auto"/>
        <w:ind w:firstLine="105" w:firstLineChars="5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附：</w:t>
      </w:r>
    </w:p>
    <w:p w14:paraId="6A3A98FF">
      <w:pPr>
        <w:tabs>
          <w:tab w:val="left" w:pos="4005"/>
          <w:tab w:val="left" w:pos="4100"/>
          <w:tab w:val="left" w:pos="5040"/>
        </w:tabs>
        <w:snapToGrid w:val="0"/>
        <w:spacing w:line="360" w:lineRule="auto"/>
        <w:ind w:firstLine="105" w:firstLineChars="50"/>
        <w:jc w:val="left"/>
        <w:rPr>
          <w:rStyle w:val="41"/>
          <w:rFonts w:hint="eastAsia" w:ascii="仿宋" w:hAnsi="仿宋" w:eastAsia="仿宋" w:cs="仿宋"/>
          <w:color w:val="auto"/>
          <w:kern w:val="0"/>
          <w:szCs w:val="21"/>
          <w:highlight w:val="none"/>
        </w:rPr>
      </w:pPr>
    </w:p>
    <w:p w14:paraId="13764519">
      <w:pPr>
        <w:tabs>
          <w:tab w:val="left" w:pos="4005"/>
          <w:tab w:val="left" w:pos="4100"/>
          <w:tab w:val="left" w:pos="5040"/>
        </w:tabs>
        <w:snapToGrid w:val="0"/>
        <w:spacing w:line="360" w:lineRule="auto"/>
        <w:ind w:firstLine="105" w:firstLineChars="50"/>
        <w:jc w:val="left"/>
        <w:rPr>
          <w:rStyle w:val="41"/>
          <w:rFonts w:hint="eastAsia" w:ascii="仿宋" w:hAnsi="仿宋" w:eastAsia="仿宋" w:cs="仿宋"/>
          <w:color w:val="auto"/>
          <w:kern w:val="0"/>
          <w:szCs w:val="21"/>
          <w:highlight w:val="none"/>
        </w:rPr>
      </w:pPr>
      <w:r>
        <w:rPr>
          <w:rStyle w:val="41"/>
          <w:rFonts w:hint="eastAsia" w:ascii="仿宋" w:hAnsi="仿宋" w:eastAsia="仿宋" w:cs="仿宋"/>
          <w:b/>
          <w:color w:val="auto"/>
          <w:kern w:val="0"/>
          <w:szCs w:val="21"/>
          <w:highlight w:val="none"/>
        </w:rPr>
        <w:t>法定代表人和授权代理人身份证复印件或扫描（双面）</w:t>
      </w:r>
      <w:r>
        <w:rPr>
          <w:rStyle w:val="41"/>
          <w:rFonts w:hint="eastAsia" w:ascii="仿宋" w:hAnsi="仿宋" w:eastAsia="仿宋" w:cs="仿宋"/>
          <w:color w:val="auto"/>
          <w:kern w:val="0"/>
          <w:szCs w:val="21"/>
          <w:highlight w:val="none"/>
        </w:rPr>
        <w:t>。</w:t>
      </w:r>
    </w:p>
    <w:p w14:paraId="4E0928A2">
      <w:pPr>
        <w:tabs>
          <w:tab w:val="left" w:pos="4005"/>
          <w:tab w:val="left" w:pos="4100"/>
          <w:tab w:val="left" w:pos="5040"/>
        </w:tabs>
        <w:snapToGrid w:val="0"/>
        <w:spacing w:line="360" w:lineRule="auto"/>
        <w:ind w:firstLine="105" w:firstLineChars="50"/>
        <w:jc w:val="left"/>
        <w:rPr>
          <w:rStyle w:val="41"/>
          <w:rFonts w:hint="eastAsia" w:ascii="仿宋" w:hAnsi="仿宋" w:eastAsia="仿宋" w:cs="仿宋"/>
          <w:color w:val="auto"/>
          <w:kern w:val="0"/>
          <w:szCs w:val="21"/>
          <w:highlight w:val="none"/>
        </w:rPr>
      </w:pPr>
    </w:p>
    <w:p w14:paraId="723284E3">
      <w:pPr>
        <w:tabs>
          <w:tab w:val="left" w:pos="4005"/>
          <w:tab w:val="left" w:pos="4100"/>
          <w:tab w:val="left" w:pos="5040"/>
        </w:tabs>
        <w:snapToGrid w:val="0"/>
        <w:spacing w:line="360" w:lineRule="auto"/>
        <w:jc w:val="left"/>
        <w:rPr>
          <w:rStyle w:val="41"/>
          <w:rFonts w:hint="eastAsia" w:ascii="仿宋" w:hAnsi="仿宋" w:eastAsia="仿宋" w:cs="仿宋"/>
          <w:b/>
          <w:color w:val="auto"/>
          <w:kern w:val="0"/>
          <w:szCs w:val="21"/>
          <w:highlight w:val="none"/>
          <w:lang w:val="en-US" w:eastAsia="zh-CN"/>
        </w:rPr>
      </w:pPr>
      <w:r>
        <w:rPr>
          <w:rStyle w:val="41"/>
          <w:rFonts w:hint="eastAsia" w:ascii="仿宋" w:hAnsi="仿宋" w:eastAsia="仿宋" w:cs="仿宋"/>
          <w:b/>
          <w:color w:val="auto"/>
          <w:kern w:val="0"/>
          <w:szCs w:val="21"/>
          <w:highlight w:val="none"/>
          <w:lang w:val="en-US" w:eastAsia="zh-CN"/>
        </w:rPr>
        <w:t>法定代表人签字：                            授权代表签字：</w:t>
      </w:r>
    </w:p>
    <w:p w14:paraId="1F91EAB8">
      <w:pPr>
        <w:tabs>
          <w:tab w:val="left" w:pos="4005"/>
          <w:tab w:val="left" w:pos="4100"/>
          <w:tab w:val="left" w:pos="5040"/>
        </w:tabs>
        <w:snapToGrid w:val="0"/>
        <w:spacing w:line="360" w:lineRule="auto"/>
        <w:ind w:firstLine="3780"/>
        <w:jc w:val="left"/>
        <w:rPr>
          <w:rStyle w:val="41"/>
          <w:rFonts w:hint="eastAsia" w:ascii="仿宋" w:hAnsi="仿宋" w:eastAsia="仿宋" w:cs="仿宋"/>
          <w:color w:val="auto"/>
          <w:kern w:val="0"/>
          <w:szCs w:val="21"/>
          <w:highlight w:val="none"/>
        </w:rPr>
      </w:pPr>
    </w:p>
    <w:p w14:paraId="19A51C9B">
      <w:pPr>
        <w:snapToGrid w:val="0"/>
        <w:spacing w:line="360" w:lineRule="auto"/>
        <w:jc w:val="left"/>
        <w:rPr>
          <w:rStyle w:val="41"/>
          <w:rFonts w:hint="eastAsia" w:ascii="仿宋" w:hAnsi="仿宋" w:eastAsia="仿宋" w:cs="仿宋"/>
          <w:color w:val="auto"/>
          <w:kern w:val="0"/>
          <w:szCs w:val="21"/>
          <w:highlight w:val="none"/>
        </w:rPr>
      </w:pPr>
    </w:p>
    <w:p w14:paraId="01C93846">
      <w:pPr>
        <w:snapToGrid w:val="0"/>
        <w:spacing w:line="360" w:lineRule="auto"/>
        <w:jc w:val="left"/>
        <w:rPr>
          <w:rStyle w:val="41"/>
          <w:rFonts w:hint="eastAsia" w:ascii="仿宋" w:hAnsi="仿宋" w:eastAsia="仿宋" w:cs="仿宋"/>
          <w:color w:val="auto"/>
          <w:kern w:val="0"/>
          <w:szCs w:val="21"/>
          <w:highlight w:val="none"/>
        </w:rPr>
      </w:pPr>
    </w:p>
    <w:p w14:paraId="6335D994">
      <w:pPr>
        <w:snapToGrid w:val="0"/>
        <w:spacing w:line="360" w:lineRule="auto"/>
        <w:jc w:val="left"/>
        <w:rPr>
          <w:rStyle w:val="41"/>
          <w:rFonts w:hint="eastAsia" w:ascii="仿宋" w:hAnsi="仿宋" w:eastAsia="仿宋" w:cs="仿宋"/>
          <w:color w:val="auto"/>
          <w:kern w:val="0"/>
          <w:szCs w:val="21"/>
          <w:highlight w:val="none"/>
        </w:rPr>
      </w:pPr>
    </w:p>
    <w:p w14:paraId="340C3D49">
      <w:pPr>
        <w:tabs>
          <w:tab w:val="left" w:pos="5760"/>
        </w:tabs>
        <w:snapToGrid w:val="0"/>
        <w:spacing w:line="360" w:lineRule="auto"/>
        <w:ind w:left="735" w:right="11" w:hanging="735"/>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0B721A8">
      <w:pPr>
        <w:tabs>
          <w:tab w:val="left" w:pos="4610"/>
          <w:tab w:val="left" w:pos="5940"/>
        </w:tabs>
        <w:snapToGrid w:val="0"/>
        <w:spacing w:line="360" w:lineRule="auto"/>
        <w:ind w:left="735" w:hanging="735"/>
        <w:rPr>
          <w:rStyle w:val="41"/>
          <w:rFonts w:hint="eastAsia" w:ascii="仿宋" w:hAnsi="仿宋" w:eastAsia="仿宋" w:cs="仿宋"/>
          <w:color w:val="auto"/>
          <w:sz w:val="28"/>
          <w:highlight w:val="none"/>
          <w:lang w:eastAsia="zh-CN"/>
        </w:rPr>
      </w:pPr>
      <w:r>
        <w:rPr>
          <w:rStyle w:val="41"/>
          <w:rFonts w:hint="eastAsia" w:ascii="仿宋" w:hAnsi="仿宋" w:eastAsia="仿宋" w:cs="仿宋"/>
          <w:color w:val="auto"/>
          <w:kern w:val="0"/>
          <w:szCs w:val="21"/>
          <w:highlight w:val="none"/>
        </w:rPr>
        <w:t xml:space="preserve">    2、法定代表人身份证明及授权委托书原件装订入投标文件一并递交。另外须准备一份在开标现场出具，否则比选代理公司将现场退还其投标文件。</w:t>
      </w:r>
    </w:p>
    <w:p w14:paraId="1B6592C9">
      <w:pPr>
        <w:snapToGrid w:val="0"/>
        <w:spacing w:line="360" w:lineRule="auto"/>
        <w:jc w:val="center"/>
        <w:rPr>
          <w:rStyle w:val="41"/>
          <w:rFonts w:hint="eastAsia" w:ascii="仿宋" w:hAnsi="仿宋" w:eastAsia="仿宋" w:cs="仿宋"/>
          <w:color w:val="auto"/>
          <w:sz w:val="28"/>
          <w:highlight w:val="none"/>
        </w:rPr>
      </w:pPr>
    </w:p>
    <w:p w14:paraId="7C0CEDE8">
      <w:pPr>
        <w:pStyle w:val="38"/>
        <w:snapToGrid w:val="0"/>
        <w:spacing w:before="120" w:after="120" w:line="360" w:lineRule="auto"/>
        <w:jc w:val="center"/>
        <w:rPr>
          <w:rStyle w:val="41"/>
          <w:rFonts w:hint="eastAsia" w:ascii="仿宋" w:hAnsi="仿宋" w:eastAsia="仿宋" w:cs="仿宋"/>
          <w:b/>
          <w:color w:val="auto"/>
          <w:sz w:val="28"/>
          <w:szCs w:val="28"/>
          <w:highlight w:val="none"/>
        </w:rPr>
      </w:pPr>
      <w:r>
        <w:rPr>
          <w:rStyle w:val="41"/>
          <w:rFonts w:hint="eastAsia" w:ascii="仿宋" w:hAnsi="仿宋" w:eastAsia="仿宋" w:cs="仿宋"/>
          <w:color w:val="auto"/>
          <w:sz w:val="28"/>
          <w:highlight w:val="none"/>
        </w:rPr>
        <w:t xml:space="preserve"> </w:t>
      </w:r>
      <w:r>
        <w:rPr>
          <w:rStyle w:val="41"/>
          <w:rFonts w:hint="eastAsia" w:ascii="仿宋" w:hAnsi="仿宋" w:eastAsia="仿宋" w:cs="仿宋"/>
          <w:b/>
          <w:color w:val="auto"/>
          <w:sz w:val="28"/>
          <w:szCs w:val="28"/>
          <w:highlight w:val="none"/>
          <w:lang w:eastAsia="zh-CN"/>
        </w:rPr>
        <w:t>（</w:t>
      </w:r>
      <w:r>
        <w:rPr>
          <w:rStyle w:val="41"/>
          <w:rFonts w:hint="eastAsia" w:ascii="仿宋" w:hAnsi="仿宋" w:eastAsia="仿宋" w:cs="仿宋"/>
          <w:b/>
          <w:color w:val="auto"/>
          <w:sz w:val="28"/>
          <w:szCs w:val="28"/>
          <w:highlight w:val="none"/>
          <w:lang w:val="en-US" w:eastAsia="zh-CN"/>
        </w:rPr>
        <w:t>三</w:t>
      </w:r>
      <w:r>
        <w:rPr>
          <w:rStyle w:val="41"/>
          <w:rFonts w:hint="eastAsia" w:ascii="仿宋" w:hAnsi="仿宋" w:eastAsia="仿宋" w:cs="仿宋"/>
          <w:b/>
          <w:color w:val="auto"/>
          <w:sz w:val="28"/>
          <w:szCs w:val="28"/>
          <w:highlight w:val="none"/>
          <w:lang w:eastAsia="zh-CN"/>
        </w:rPr>
        <w:t>）</w:t>
      </w:r>
      <w:r>
        <w:rPr>
          <w:rStyle w:val="41"/>
          <w:rFonts w:hint="eastAsia" w:ascii="仿宋" w:hAnsi="仿宋" w:eastAsia="仿宋" w:cs="仿宋"/>
          <w:b/>
          <w:color w:val="auto"/>
          <w:sz w:val="28"/>
          <w:szCs w:val="28"/>
          <w:highlight w:val="none"/>
        </w:rPr>
        <w:t xml:space="preserve"> 已标价工程量清单</w:t>
      </w:r>
    </w:p>
    <w:p w14:paraId="15670F00">
      <w:pPr>
        <w:snapToGrid w:val="0"/>
        <w:rPr>
          <w:rStyle w:val="41"/>
          <w:rFonts w:hint="eastAsia" w:ascii="仿宋" w:hAnsi="仿宋" w:eastAsia="仿宋" w:cs="仿宋"/>
          <w:color w:val="auto"/>
          <w:highlight w:val="none"/>
        </w:rPr>
      </w:pPr>
    </w:p>
    <w:p w14:paraId="10063243">
      <w:pPr>
        <w:pStyle w:val="36"/>
        <w:snapToGrid w:val="0"/>
        <w:rPr>
          <w:rStyle w:val="41"/>
          <w:rFonts w:hint="default" w:ascii="仿宋" w:hAnsi="仿宋" w:eastAsia="仿宋" w:cs="仿宋"/>
          <w:b w:val="0"/>
          <w:bCs w:val="0"/>
          <w:color w:val="auto"/>
          <w:sz w:val="21"/>
          <w:szCs w:val="32"/>
          <w:highlight w:val="none"/>
          <w:lang w:val="en-US" w:eastAsia="zh-CN"/>
        </w:rPr>
      </w:pPr>
      <w:r>
        <w:rPr>
          <w:rStyle w:val="41"/>
          <w:rFonts w:hint="eastAsia" w:ascii="仿宋" w:hAnsi="仿宋" w:eastAsia="仿宋" w:cs="仿宋"/>
          <w:b w:val="0"/>
          <w:bCs w:val="0"/>
          <w:color w:val="auto"/>
          <w:sz w:val="21"/>
          <w:szCs w:val="32"/>
          <w:highlight w:val="none"/>
          <w:lang w:val="en-US" w:eastAsia="zh-CN"/>
        </w:rPr>
        <w:t>格式详附件</w:t>
      </w:r>
    </w:p>
    <w:p w14:paraId="0376FCBE">
      <w:pPr>
        <w:snapToGrid w:val="0"/>
        <w:rPr>
          <w:rStyle w:val="41"/>
          <w:rFonts w:hint="eastAsia" w:ascii="仿宋" w:hAnsi="仿宋" w:eastAsia="仿宋" w:cs="仿宋"/>
          <w:color w:val="auto"/>
          <w:highlight w:val="none"/>
        </w:rPr>
      </w:pPr>
    </w:p>
    <w:p w14:paraId="5A9D14F8">
      <w:pPr>
        <w:pStyle w:val="36"/>
        <w:snapToGrid w:val="0"/>
        <w:rPr>
          <w:rStyle w:val="41"/>
          <w:rFonts w:hint="eastAsia" w:ascii="仿宋" w:hAnsi="仿宋" w:eastAsia="仿宋" w:cs="仿宋"/>
          <w:color w:val="auto"/>
          <w:sz w:val="21"/>
          <w:szCs w:val="32"/>
          <w:highlight w:val="none"/>
        </w:rPr>
      </w:pPr>
    </w:p>
    <w:p w14:paraId="661D3521">
      <w:pPr>
        <w:snapToGrid w:val="0"/>
        <w:rPr>
          <w:rStyle w:val="41"/>
          <w:rFonts w:hint="eastAsia" w:ascii="仿宋" w:hAnsi="仿宋" w:eastAsia="仿宋" w:cs="仿宋"/>
          <w:color w:val="auto"/>
          <w:highlight w:val="none"/>
        </w:rPr>
      </w:pPr>
    </w:p>
    <w:p w14:paraId="777A8E8F">
      <w:pPr>
        <w:pStyle w:val="36"/>
        <w:snapToGrid w:val="0"/>
        <w:rPr>
          <w:rStyle w:val="41"/>
          <w:rFonts w:hint="eastAsia" w:ascii="仿宋" w:hAnsi="仿宋" w:eastAsia="仿宋" w:cs="仿宋"/>
          <w:color w:val="auto"/>
          <w:szCs w:val="32"/>
          <w:highlight w:val="none"/>
        </w:rPr>
      </w:pPr>
    </w:p>
    <w:p w14:paraId="75036BFB">
      <w:pPr>
        <w:snapToGrid w:val="0"/>
        <w:rPr>
          <w:rStyle w:val="41"/>
          <w:rFonts w:hint="eastAsia" w:ascii="仿宋" w:hAnsi="仿宋" w:eastAsia="仿宋" w:cs="仿宋"/>
          <w:color w:val="auto"/>
          <w:highlight w:val="none"/>
        </w:rPr>
      </w:pPr>
    </w:p>
    <w:p w14:paraId="4A59C25B">
      <w:pPr>
        <w:pStyle w:val="36"/>
        <w:snapToGrid w:val="0"/>
        <w:rPr>
          <w:rStyle w:val="41"/>
          <w:rFonts w:hint="eastAsia" w:ascii="仿宋" w:hAnsi="仿宋" w:eastAsia="仿宋" w:cs="仿宋"/>
          <w:color w:val="auto"/>
          <w:sz w:val="21"/>
          <w:szCs w:val="32"/>
          <w:highlight w:val="none"/>
        </w:rPr>
      </w:pPr>
    </w:p>
    <w:p w14:paraId="7EFC3A28">
      <w:pPr>
        <w:snapToGrid w:val="0"/>
        <w:rPr>
          <w:rStyle w:val="41"/>
          <w:rFonts w:hint="eastAsia" w:ascii="仿宋" w:hAnsi="仿宋" w:eastAsia="仿宋" w:cs="仿宋"/>
          <w:color w:val="auto"/>
          <w:highlight w:val="none"/>
        </w:rPr>
      </w:pPr>
    </w:p>
    <w:p w14:paraId="210F0CF9">
      <w:pPr>
        <w:pStyle w:val="36"/>
        <w:snapToGrid w:val="0"/>
        <w:rPr>
          <w:rStyle w:val="41"/>
          <w:rFonts w:hint="eastAsia" w:ascii="仿宋" w:hAnsi="仿宋" w:eastAsia="仿宋" w:cs="仿宋"/>
          <w:color w:val="auto"/>
          <w:sz w:val="21"/>
          <w:szCs w:val="32"/>
          <w:highlight w:val="none"/>
        </w:rPr>
      </w:pPr>
    </w:p>
    <w:p w14:paraId="0AD04902">
      <w:pPr>
        <w:snapToGrid w:val="0"/>
        <w:rPr>
          <w:rStyle w:val="41"/>
          <w:rFonts w:hint="eastAsia" w:ascii="仿宋" w:hAnsi="仿宋" w:eastAsia="仿宋" w:cs="仿宋"/>
          <w:color w:val="auto"/>
          <w:highlight w:val="none"/>
        </w:rPr>
      </w:pPr>
    </w:p>
    <w:p w14:paraId="5AF53921">
      <w:pPr>
        <w:pStyle w:val="36"/>
        <w:snapToGrid w:val="0"/>
        <w:rPr>
          <w:rStyle w:val="41"/>
          <w:rFonts w:hint="eastAsia" w:ascii="仿宋" w:hAnsi="仿宋" w:eastAsia="仿宋" w:cs="仿宋"/>
          <w:color w:val="auto"/>
          <w:sz w:val="21"/>
          <w:szCs w:val="32"/>
          <w:highlight w:val="none"/>
        </w:rPr>
      </w:pPr>
    </w:p>
    <w:p w14:paraId="499B8B1F">
      <w:pPr>
        <w:snapToGrid w:val="0"/>
        <w:rPr>
          <w:rStyle w:val="41"/>
          <w:rFonts w:hint="eastAsia" w:ascii="仿宋" w:hAnsi="仿宋" w:eastAsia="仿宋" w:cs="仿宋"/>
          <w:color w:val="auto"/>
          <w:highlight w:val="none"/>
        </w:rPr>
      </w:pPr>
    </w:p>
    <w:p w14:paraId="1F55C1E3">
      <w:pPr>
        <w:pStyle w:val="36"/>
        <w:snapToGrid w:val="0"/>
        <w:rPr>
          <w:rStyle w:val="41"/>
          <w:rFonts w:hint="eastAsia" w:ascii="仿宋" w:hAnsi="仿宋" w:eastAsia="仿宋" w:cs="仿宋"/>
          <w:color w:val="auto"/>
          <w:sz w:val="21"/>
          <w:szCs w:val="32"/>
          <w:highlight w:val="none"/>
        </w:rPr>
      </w:pPr>
    </w:p>
    <w:p w14:paraId="25A249AB">
      <w:pPr>
        <w:snapToGrid w:val="0"/>
        <w:rPr>
          <w:rStyle w:val="41"/>
          <w:rFonts w:hint="eastAsia" w:ascii="仿宋" w:hAnsi="仿宋" w:eastAsia="仿宋" w:cs="仿宋"/>
          <w:color w:val="auto"/>
          <w:highlight w:val="none"/>
        </w:rPr>
      </w:pPr>
    </w:p>
    <w:p w14:paraId="268EF9FB">
      <w:pPr>
        <w:pStyle w:val="36"/>
        <w:snapToGrid w:val="0"/>
        <w:rPr>
          <w:rStyle w:val="41"/>
          <w:rFonts w:hint="eastAsia" w:ascii="仿宋" w:hAnsi="仿宋" w:eastAsia="仿宋" w:cs="仿宋"/>
          <w:color w:val="auto"/>
          <w:szCs w:val="32"/>
          <w:highlight w:val="none"/>
        </w:rPr>
      </w:pPr>
    </w:p>
    <w:p w14:paraId="213C0C8C">
      <w:pPr>
        <w:rPr>
          <w:rStyle w:val="41"/>
          <w:rFonts w:hint="eastAsia" w:ascii="仿宋" w:hAnsi="仿宋" w:eastAsia="仿宋" w:cs="仿宋"/>
          <w:color w:val="auto"/>
          <w:szCs w:val="32"/>
          <w:highlight w:val="none"/>
        </w:rPr>
      </w:pPr>
    </w:p>
    <w:p w14:paraId="7A3320D3">
      <w:pPr>
        <w:pStyle w:val="35"/>
        <w:rPr>
          <w:rStyle w:val="41"/>
          <w:rFonts w:hint="eastAsia" w:ascii="仿宋" w:hAnsi="仿宋" w:eastAsia="仿宋" w:cs="仿宋"/>
          <w:color w:val="auto"/>
          <w:szCs w:val="32"/>
          <w:highlight w:val="none"/>
        </w:rPr>
      </w:pPr>
    </w:p>
    <w:p w14:paraId="54296291">
      <w:pPr>
        <w:pStyle w:val="35"/>
        <w:rPr>
          <w:rStyle w:val="41"/>
          <w:rFonts w:hint="eastAsia" w:ascii="仿宋" w:hAnsi="仿宋" w:eastAsia="仿宋" w:cs="仿宋"/>
          <w:color w:val="auto"/>
          <w:szCs w:val="32"/>
          <w:highlight w:val="none"/>
        </w:rPr>
      </w:pPr>
    </w:p>
    <w:p w14:paraId="40C54788">
      <w:pPr>
        <w:snapToGrid w:val="0"/>
        <w:rPr>
          <w:rStyle w:val="41"/>
          <w:rFonts w:hint="eastAsia" w:ascii="仿宋" w:hAnsi="仿宋" w:eastAsia="仿宋" w:cs="仿宋"/>
          <w:color w:val="auto"/>
          <w:highlight w:val="none"/>
        </w:rPr>
      </w:pPr>
    </w:p>
    <w:p w14:paraId="27D5B186">
      <w:pPr>
        <w:pStyle w:val="54"/>
        <w:snapToGrid w:val="0"/>
        <w:rPr>
          <w:rStyle w:val="41"/>
          <w:rFonts w:hint="eastAsia" w:ascii="仿宋" w:hAnsi="仿宋" w:eastAsia="仿宋" w:cs="仿宋"/>
          <w:color w:val="auto"/>
          <w:highlight w:val="none"/>
        </w:rPr>
      </w:pPr>
    </w:p>
    <w:p w14:paraId="5EA723D5">
      <w:pPr>
        <w:rPr>
          <w:rFonts w:hint="eastAsia" w:ascii="仿宋" w:hAnsi="仿宋" w:eastAsia="仿宋" w:cs="仿宋"/>
        </w:rPr>
      </w:pPr>
    </w:p>
    <w:p w14:paraId="59175B9E">
      <w:pPr>
        <w:snapToGrid w:val="0"/>
        <w:spacing w:line="360" w:lineRule="auto"/>
        <w:jc w:val="center"/>
        <w:outlineLvl w:val="2"/>
        <w:rPr>
          <w:rStyle w:val="41"/>
          <w:rFonts w:hint="eastAsia" w:ascii="仿宋" w:hAnsi="仿宋" w:eastAsia="仿宋" w:cs="仿宋"/>
          <w:b/>
          <w:color w:val="auto"/>
          <w:sz w:val="28"/>
          <w:szCs w:val="28"/>
          <w:highlight w:val="none"/>
        </w:rPr>
      </w:pPr>
      <w:r>
        <w:rPr>
          <w:rStyle w:val="41"/>
          <w:rFonts w:hint="eastAsia" w:ascii="仿宋" w:hAnsi="仿宋" w:eastAsia="仿宋" w:cs="仿宋"/>
          <w:b/>
          <w:color w:val="auto"/>
          <w:sz w:val="28"/>
          <w:szCs w:val="28"/>
          <w:highlight w:val="none"/>
        </w:rPr>
        <w:t>（</w:t>
      </w:r>
      <w:r>
        <w:rPr>
          <w:rStyle w:val="41"/>
          <w:rFonts w:hint="eastAsia" w:ascii="仿宋" w:hAnsi="仿宋" w:eastAsia="仿宋" w:cs="仿宋"/>
          <w:b/>
          <w:color w:val="auto"/>
          <w:sz w:val="28"/>
          <w:szCs w:val="28"/>
          <w:highlight w:val="none"/>
          <w:lang w:val="en-US" w:eastAsia="zh-CN"/>
        </w:rPr>
        <w:t>四</w:t>
      </w:r>
      <w:r>
        <w:rPr>
          <w:rStyle w:val="41"/>
          <w:rFonts w:hint="eastAsia" w:ascii="仿宋" w:hAnsi="仿宋" w:eastAsia="仿宋" w:cs="仿宋"/>
          <w:b/>
          <w:color w:val="auto"/>
          <w:sz w:val="28"/>
          <w:szCs w:val="28"/>
          <w:highlight w:val="none"/>
        </w:rPr>
        <w:t>）投标人资</w:t>
      </w:r>
      <w:r>
        <w:rPr>
          <w:rStyle w:val="41"/>
          <w:rFonts w:hint="eastAsia" w:ascii="仿宋" w:hAnsi="仿宋" w:eastAsia="仿宋" w:cs="仿宋"/>
          <w:b/>
          <w:color w:val="auto"/>
          <w:sz w:val="28"/>
          <w:szCs w:val="28"/>
          <w:highlight w:val="none"/>
          <w:lang w:val="en-US" w:eastAsia="zh-CN"/>
        </w:rPr>
        <w:t>格</w:t>
      </w:r>
      <w:r>
        <w:rPr>
          <w:rStyle w:val="41"/>
          <w:rFonts w:hint="eastAsia" w:ascii="仿宋" w:hAnsi="仿宋" w:eastAsia="仿宋" w:cs="仿宋"/>
          <w:b/>
          <w:color w:val="auto"/>
          <w:sz w:val="28"/>
          <w:szCs w:val="28"/>
          <w:highlight w:val="none"/>
        </w:rPr>
        <w:t>证明文件</w:t>
      </w:r>
    </w:p>
    <w:p w14:paraId="365DD65F">
      <w:pPr>
        <w:tabs>
          <w:tab w:val="left" w:pos="5760"/>
        </w:tabs>
        <w:snapToGrid w:val="0"/>
        <w:spacing w:line="360" w:lineRule="auto"/>
        <w:ind w:left="820" w:leftChars="253" w:right="11" w:hanging="289"/>
        <w:rPr>
          <w:rStyle w:val="41"/>
          <w:rFonts w:hint="eastAsia" w:ascii="仿宋" w:hAnsi="仿宋" w:eastAsia="仿宋" w:cs="仿宋"/>
          <w:color w:val="auto"/>
          <w:highlight w:val="none"/>
        </w:rPr>
      </w:pPr>
    </w:p>
    <w:p w14:paraId="60FE8F6D">
      <w:pPr>
        <w:tabs>
          <w:tab w:val="left" w:pos="5760"/>
        </w:tabs>
        <w:snapToGrid w:val="0"/>
        <w:spacing w:line="360" w:lineRule="auto"/>
        <w:ind w:left="820" w:leftChars="253" w:right="11" w:hanging="289"/>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提供复印件并加盖企业鲜章。</w:t>
      </w:r>
    </w:p>
    <w:p w14:paraId="15C1CD4B">
      <w:pPr>
        <w:pStyle w:val="35"/>
        <w:rPr>
          <w:rStyle w:val="41"/>
          <w:rFonts w:hint="eastAsia" w:ascii="仿宋" w:hAnsi="仿宋" w:eastAsia="仿宋" w:cs="仿宋"/>
          <w:color w:val="auto"/>
          <w:highlight w:val="none"/>
        </w:rPr>
      </w:pPr>
    </w:p>
    <w:p w14:paraId="009344F9">
      <w:pPr>
        <w:pStyle w:val="35"/>
        <w:rPr>
          <w:rStyle w:val="41"/>
          <w:rFonts w:hint="eastAsia" w:ascii="仿宋" w:hAnsi="仿宋" w:eastAsia="仿宋" w:cs="仿宋"/>
          <w:color w:val="auto"/>
          <w:highlight w:val="none"/>
        </w:rPr>
      </w:pPr>
    </w:p>
    <w:p w14:paraId="544D1689">
      <w:pPr>
        <w:pStyle w:val="35"/>
        <w:rPr>
          <w:rStyle w:val="41"/>
          <w:rFonts w:hint="eastAsia" w:ascii="仿宋" w:hAnsi="仿宋" w:eastAsia="仿宋" w:cs="仿宋"/>
          <w:color w:val="auto"/>
          <w:highlight w:val="none"/>
        </w:rPr>
      </w:pPr>
    </w:p>
    <w:p w14:paraId="72D25FD5">
      <w:pPr>
        <w:pStyle w:val="35"/>
        <w:rPr>
          <w:rStyle w:val="41"/>
          <w:rFonts w:hint="eastAsia" w:ascii="仿宋" w:hAnsi="仿宋" w:eastAsia="仿宋" w:cs="仿宋"/>
          <w:color w:val="auto"/>
          <w:highlight w:val="none"/>
        </w:rPr>
      </w:pPr>
    </w:p>
    <w:p w14:paraId="3C70B240">
      <w:pPr>
        <w:pStyle w:val="35"/>
        <w:rPr>
          <w:rStyle w:val="41"/>
          <w:rFonts w:hint="eastAsia" w:ascii="仿宋" w:hAnsi="仿宋" w:eastAsia="仿宋" w:cs="仿宋"/>
          <w:color w:val="auto"/>
          <w:highlight w:val="none"/>
        </w:rPr>
      </w:pPr>
    </w:p>
    <w:p w14:paraId="2950EAA8">
      <w:pPr>
        <w:pStyle w:val="35"/>
        <w:rPr>
          <w:rStyle w:val="41"/>
          <w:rFonts w:hint="eastAsia" w:ascii="仿宋" w:hAnsi="仿宋" w:eastAsia="仿宋" w:cs="仿宋"/>
          <w:color w:val="auto"/>
          <w:highlight w:val="none"/>
        </w:rPr>
      </w:pPr>
    </w:p>
    <w:p w14:paraId="50C5A4C4">
      <w:pPr>
        <w:pStyle w:val="35"/>
        <w:rPr>
          <w:rStyle w:val="41"/>
          <w:rFonts w:hint="eastAsia" w:ascii="仿宋" w:hAnsi="仿宋" w:eastAsia="仿宋" w:cs="仿宋"/>
          <w:color w:val="auto"/>
          <w:highlight w:val="none"/>
        </w:rPr>
      </w:pPr>
    </w:p>
    <w:p w14:paraId="6917BA8A">
      <w:pPr>
        <w:pStyle w:val="35"/>
        <w:rPr>
          <w:rStyle w:val="41"/>
          <w:rFonts w:hint="eastAsia" w:ascii="仿宋" w:hAnsi="仿宋" w:eastAsia="仿宋" w:cs="仿宋"/>
          <w:color w:val="auto"/>
          <w:highlight w:val="none"/>
        </w:rPr>
      </w:pPr>
    </w:p>
    <w:p w14:paraId="1D6CF745">
      <w:pPr>
        <w:pStyle w:val="35"/>
        <w:rPr>
          <w:rStyle w:val="41"/>
          <w:rFonts w:hint="eastAsia" w:ascii="仿宋" w:hAnsi="仿宋" w:eastAsia="仿宋" w:cs="仿宋"/>
          <w:color w:val="auto"/>
          <w:highlight w:val="none"/>
        </w:rPr>
      </w:pPr>
    </w:p>
    <w:p w14:paraId="65C0FF81">
      <w:pPr>
        <w:pStyle w:val="35"/>
        <w:rPr>
          <w:rStyle w:val="41"/>
          <w:rFonts w:hint="eastAsia" w:ascii="仿宋" w:hAnsi="仿宋" w:eastAsia="仿宋" w:cs="仿宋"/>
          <w:color w:val="auto"/>
          <w:highlight w:val="none"/>
        </w:rPr>
      </w:pPr>
    </w:p>
    <w:p w14:paraId="26279393">
      <w:pPr>
        <w:pStyle w:val="35"/>
        <w:rPr>
          <w:rStyle w:val="41"/>
          <w:rFonts w:hint="eastAsia" w:ascii="仿宋" w:hAnsi="仿宋" w:eastAsia="仿宋" w:cs="仿宋"/>
          <w:color w:val="auto"/>
          <w:highlight w:val="none"/>
        </w:rPr>
      </w:pPr>
    </w:p>
    <w:p w14:paraId="1EC29057">
      <w:pPr>
        <w:pStyle w:val="35"/>
        <w:rPr>
          <w:rStyle w:val="41"/>
          <w:rFonts w:hint="eastAsia" w:ascii="仿宋" w:hAnsi="仿宋" w:eastAsia="仿宋" w:cs="仿宋"/>
          <w:color w:val="auto"/>
          <w:highlight w:val="none"/>
        </w:rPr>
      </w:pPr>
    </w:p>
    <w:p w14:paraId="2ECC174A">
      <w:pPr>
        <w:pStyle w:val="35"/>
        <w:rPr>
          <w:rStyle w:val="41"/>
          <w:rFonts w:hint="eastAsia" w:ascii="仿宋" w:hAnsi="仿宋" w:eastAsia="仿宋" w:cs="仿宋"/>
          <w:color w:val="auto"/>
          <w:highlight w:val="none"/>
        </w:rPr>
      </w:pPr>
    </w:p>
    <w:p w14:paraId="1994B82B">
      <w:pPr>
        <w:pStyle w:val="35"/>
        <w:rPr>
          <w:rStyle w:val="41"/>
          <w:rFonts w:hint="eastAsia" w:ascii="仿宋" w:hAnsi="仿宋" w:eastAsia="仿宋" w:cs="仿宋"/>
          <w:color w:val="auto"/>
          <w:highlight w:val="none"/>
        </w:rPr>
      </w:pPr>
    </w:p>
    <w:p w14:paraId="66AD115E">
      <w:pPr>
        <w:pStyle w:val="35"/>
        <w:rPr>
          <w:rStyle w:val="41"/>
          <w:rFonts w:hint="eastAsia" w:ascii="仿宋" w:hAnsi="仿宋" w:eastAsia="仿宋" w:cs="仿宋"/>
          <w:color w:val="auto"/>
          <w:highlight w:val="none"/>
        </w:rPr>
      </w:pPr>
    </w:p>
    <w:p w14:paraId="57098F18">
      <w:pPr>
        <w:pStyle w:val="35"/>
        <w:rPr>
          <w:rStyle w:val="41"/>
          <w:rFonts w:hint="eastAsia" w:ascii="仿宋" w:hAnsi="仿宋" w:eastAsia="仿宋" w:cs="仿宋"/>
          <w:color w:val="auto"/>
          <w:highlight w:val="none"/>
        </w:rPr>
      </w:pPr>
    </w:p>
    <w:p w14:paraId="4578E546">
      <w:pPr>
        <w:pStyle w:val="35"/>
        <w:rPr>
          <w:rStyle w:val="41"/>
          <w:rFonts w:hint="eastAsia" w:ascii="仿宋" w:hAnsi="仿宋" w:eastAsia="仿宋" w:cs="仿宋"/>
          <w:color w:val="auto"/>
          <w:highlight w:val="none"/>
        </w:rPr>
      </w:pPr>
    </w:p>
    <w:p w14:paraId="79DA069E">
      <w:pPr>
        <w:pStyle w:val="35"/>
        <w:rPr>
          <w:rStyle w:val="41"/>
          <w:rFonts w:hint="eastAsia" w:ascii="仿宋" w:hAnsi="仿宋" w:eastAsia="仿宋" w:cs="仿宋"/>
          <w:color w:val="auto"/>
          <w:highlight w:val="none"/>
        </w:rPr>
      </w:pPr>
    </w:p>
    <w:p w14:paraId="3D16F7D3">
      <w:pPr>
        <w:pStyle w:val="35"/>
        <w:rPr>
          <w:rStyle w:val="41"/>
          <w:rFonts w:hint="eastAsia" w:ascii="仿宋" w:hAnsi="仿宋" w:eastAsia="仿宋" w:cs="仿宋"/>
          <w:color w:val="auto"/>
          <w:highlight w:val="none"/>
        </w:rPr>
      </w:pPr>
    </w:p>
    <w:p w14:paraId="21CDC118">
      <w:pPr>
        <w:pStyle w:val="35"/>
        <w:rPr>
          <w:rStyle w:val="41"/>
          <w:rFonts w:hint="eastAsia" w:ascii="仿宋" w:hAnsi="仿宋" w:eastAsia="仿宋" w:cs="仿宋"/>
          <w:color w:val="auto"/>
          <w:highlight w:val="none"/>
        </w:rPr>
      </w:pPr>
    </w:p>
    <w:p w14:paraId="08F27B00">
      <w:pPr>
        <w:pStyle w:val="35"/>
        <w:rPr>
          <w:rStyle w:val="41"/>
          <w:rFonts w:hint="eastAsia" w:ascii="仿宋" w:hAnsi="仿宋" w:eastAsia="仿宋" w:cs="仿宋"/>
          <w:color w:val="auto"/>
          <w:highlight w:val="none"/>
        </w:rPr>
      </w:pPr>
    </w:p>
    <w:p w14:paraId="0E4C8AEE">
      <w:pPr>
        <w:pStyle w:val="35"/>
        <w:rPr>
          <w:rStyle w:val="41"/>
          <w:rFonts w:hint="eastAsia" w:ascii="仿宋" w:hAnsi="仿宋" w:eastAsia="仿宋" w:cs="仿宋"/>
          <w:color w:val="auto"/>
          <w:highlight w:val="none"/>
        </w:rPr>
      </w:pPr>
    </w:p>
    <w:p w14:paraId="27B49AB2">
      <w:pPr>
        <w:snapToGrid w:val="0"/>
        <w:spacing w:line="360" w:lineRule="auto"/>
        <w:jc w:val="left"/>
        <w:rPr>
          <w:rStyle w:val="41"/>
          <w:rFonts w:hint="eastAsia" w:ascii="仿宋" w:hAnsi="仿宋" w:eastAsia="仿宋" w:cs="仿宋"/>
          <w:color w:val="auto"/>
          <w:szCs w:val="21"/>
          <w:highlight w:val="none"/>
        </w:rPr>
      </w:pPr>
    </w:p>
    <w:p w14:paraId="2C5C9AEA">
      <w:pPr>
        <w:snapToGrid w:val="0"/>
        <w:spacing w:line="360" w:lineRule="auto"/>
        <w:jc w:val="left"/>
        <w:rPr>
          <w:rStyle w:val="41"/>
          <w:rFonts w:hint="eastAsia" w:ascii="仿宋" w:hAnsi="仿宋" w:eastAsia="仿宋" w:cs="仿宋"/>
          <w:color w:val="auto"/>
          <w:szCs w:val="21"/>
          <w:highlight w:val="none"/>
        </w:rPr>
      </w:pPr>
    </w:p>
    <w:p w14:paraId="2583371C">
      <w:pPr>
        <w:snapToGrid w:val="0"/>
        <w:spacing w:line="360" w:lineRule="auto"/>
        <w:jc w:val="left"/>
        <w:rPr>
          <w:rStyle w:val="41"/>
          <w:rFonts w:hint="eastAsia" w:ascii="仿宋" w:hAnsi="仿宋" w:eastAsia="仿宋" w:cs="仿宋"/>
          <w:color w:val="auto"/>
          <w:szCs w:val="21"/>
          <w:highlight w:val="none"/>
        </w:rPr>
      </w:pPr>
    </w:p>
    <w:p w14:paraId="1FAC8942">
      <w:pPr>
        <w:snapToGrid w:val="0"/>
        <w:spacing w:line="360" w:lineRule="auto"/>
        <w:jc w:val="center"/>
        <w:rPr>
          <w:rStyle w:val="41"/>
          <w:rFonts w:hint="eastAsia" w:ascii="仿宋" w:hAnsi="仿宋" w:eastAsia="仿宋" w:cs="仿宋"/>
          <w:color w:val="auto"/>
          <w:szCs w:val="21"/>
          <w:highlight w:val="none"/>
        </w:rPr>
      </w:pPr>
    </w:p>
    <w:p w14:paraId="67340F55">
      <w:pPr>
        <w:pStyle w:val="35"/>
        <w:rPr>
          <w:rStyle w:val="41"/>
          <w:rFonts w:hint="eastAsia" w:ascii="仿宋" w:hAnsi="仿宋" w:eastAsia="仿宋" w:cs="仿宋"/>
          <w:color w:val="auto"/>
          <w:szCs w:val="21"/>
          <w:highlight w:val="none"/>
        </w:rPr>
      </w:pPr>
    </w:p>
    <w:p w14:paraId="4AD83D23">
      <w:pPr>
        <w:pStyle w:val="35"/>
        <w:rPr>
          <w:rStyle w:val="41"/>
          <w:rFonts w:hint="eastAsia" w:ascii="仿宋" w:hAnsi="仿宋" w:eastAsia="仿宋" w:cs="仿宋"/>
          <w:color w:val="auto"/>
          <w:szCs w:val="21"/>
          <w:highlight w:val="none"/>
        </w:rPr>
      </w:pPr>
    </w:p>
    <w:p w14:paraId="360E7DEC">
      <w:pPr>
        <w:snapToGrid w:val="0"/>
        <w:spacing w:line="360" w:lineRule="auto"/>
        <w:jc w:val="center"/>
        <w:rPr>
          <w:rStyle w:val="41"/>
          <w:rFonts w:hint="eastAsia" w:ascii="仿宋" w:hAnsi="仿宋" w:eastAsia="仿宋" w:cs="仿宋"/>
          <w:color w:val="auto"/>
          <w:highlight w:val="none"/>
        </w:rPr>
      </w:pPr>
    </w:p>
    <w:p w14:paraId="41B7127A">
      <w:pPr>
        <w:snapToGrid w:val="0"/>
        <w:spacing w:line="360" w:lineRule="auto"/>
        <w:jc w:val="center"/>
        <w:outlineLvl w:val="2"/>
        <w:rPr>
          <w:rStyle w:val="41"/>
          <w:rFonts w:hint="eastAsia" w:ascii="仿宋" w:hAnsi="仿宋" w:eastAsia="仿宋" w:cs="仿宋"/>
          <w:b/>
          <w:color w:val="auto"/>
          <w:sz w:val="28"/>
          <w:szCs w:val="28"/>
          <w:highlight w:val="none"/>
        </w:rPr>
      </w:pPr>
      <w:r>
        <w:rPr>
          <w:rStyle w:val="41"/>
          <w:rFonts w:hint="eastAsia" w:ascii="仿宋" w:hAnsi="仿宋" w:eastAsia="仿宋" w:cs="仿宋"/>
          <w:b/>
          <w:color w:val="auto"/>
          <w:sz w:val="28"/>
          <w:szCs w:val="28"/>
          <w:highlight w:val="none"/>
        </w:rPr>
        <w:t>（</w:t>
      </w:r>
      <w:r>
        <w:rPr>
          <w:rStyle w:val="41"/>
          <w:rFonts w:hint="eastAsia" w:ascii="仿宋" w:hAnsi="仿宋" w:eastAsia="仿宋" w:cs="仿宋"/>
          <w:b/>
          <w:color w:val="auto"/>
          <w:sz w:val="28"/>
          <w:szCs w:val="28"/>
          <w:highlight w:val="none"/>
          <w:lang w:val="en-US" w:eastAsia="zh-CN"/>
        </w:rPr>
        <w:t>五</w:t>
      </w:r>
      <w:r>
        <w:rPr>
          <w:rStyle w:val="41"/>
          <w:rFonts w:hint="eastAsia" w:ascii="仿宋" w:hAnsi="仿宋" w:eastAsia="仿宋" w:cs="仿宋"/>
          <w:b/>
          <w:color w:val="auto"/>
          <w:sz w:val="28"/>
          <w:szCs w:val="28"/>
          <w:highlight w:val="none"/>
        </w:rPr>
        <w:t>）信誉声明</w:t>
      </w:r>
    </w:p>
    <w:p w14:paraId="5EC96E1D">
      <w:pPr>
        <w:snapToGrid w:val="0"/>
        <w:spacing w:line="400" w:lineRule="exact"/>
        <w:rPr>
          <w:rStyle w:val="41"/>
          <w:rFonts w:hint="eastAsia" w:ascii="仿宋" w:hAnsi="仿宋" w:eastAsia="仿宋" w:cs="仿宋"/>
          <w:color w:val="auto"/>
          <w:szCs w:val="21"/>
          <w:highlight w:val="none"/>
          <w:u w:val="single" w:color="000000"/>
        </w:rPr>
      </w:pPr>
      <w:r>
        <w:rPr>
          <w:rStyle w:val="41"/>
          <w:rFonts w:hint="eastAsia" w:ascii="仿宋" w:hAnsi="仿宋" w:eastAsia="仿宋" w:cs="仿宋"/>
          <w:color w:val="auto"/>
          <w:szCs w:val="21"/>
          <w:highlight w:val="none"/>
          <w:u w:val="single" w:color="000000"/>
        </w:rPr>
        <w:t xml:space="preserve">        （比选人名称）</w:t>
      </w:r>
      <w:r>
        <w:rPr>
          <w:rStyle w:val="41"/>
          <w:rFonts w:hint="eastAsia" w:ascii="仿宋" w:hAnsi="仿宋" w:eastAsia="仿宋" w:cs="仿宋"/>
          <w:color w:val="auto"/>
          <w:szCs w:val="21"/>
          <w:highlight w:val="none"/>
        </w:rPr>
        <w:t>：</w:t>
      </w:r>
    </w:p>
    <w:p w14:paraId="6B0AA15D">
      <w:pPr>
        <w:snapToGrid w:val="0"/>
        <w:spacing w:line="400" w:lineRule="exact"/>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我公司</w:t>
      </w:r>
      <w:r>
        <w:rPr>
          <w:rStyle w:val="41"/>
          <w:rFonts w:hint="eastAsia" w:ascii="仿宋" w:hAnsi="仿宋" w:eastAsia="仿宋" w:cs="仿宋"/>
          <w:color w:val="auto"/>
          <w:szCs w:val="21"/>
          <w:highlight w:val="none"/>
          <w:u w:val="single" w:color="000000"/>
        </w:rPr>
        <w:t xml:space="preserve">        （投标人名称）</w:t>
      </w:r>
      <w:r>
        <w:rPr>
          <w:rStyle w:val="41"/>
          <w:rFonts w:hint="eastAsia" w:ascii="仿宋" w:hAnsi="仿宋" w:eastAsia="仿宋" w:cs="仿宋"/>
          <w:color w:val="auto"/>
          <w:szCs w:val="21"/>
          <w:highlight w:val="none"/>
        </w:rPr>
        <w:t>参加了贵单位</w:t>
      </w:r>
      <w:r>
        <w:rPr>
          <w:rStyle w:val="41"/>
          <w:rFonts w:hint="eastAsia" w:ascii="仿宋" w:hAnsi="仿宋" w:eastAsia="仿宋" w:cs="仿宋"/>
          <w:color w:val="auto"/>
          <w:szCs w:val="21"/>
          <w:highlight w:val="none"/>
          <w:u w:val="single" w:color="000000"/>
        </w:rPr>
        <w:t xml:space="preserve">        （项目名称）</w:t>
      </w:r>
      <w:r>
        <w:rPr>
          <w:rStyle w:val="41"/>
          <w:rFonts w:hint="eastAsia" w:ascii="仿宋" w:hAnsi="仿宋" w:eastAsia="仿宋" w:cs="仿宋"/>
          <w:color w:val="auto"/>
          <w:szCs w:val="21"/>
          <w:highlight w:val="none"/>
        </w:rPr>
        <w:t>的投标，自愿作出以下承诺：</w:t>
      </w:r>
    </w:p>
    <w:p w14:paraId="1F8AA1C8">
      <w:pPr>
        <w:snapToGrid w:val="0"/>
        <w:spacing w:line="400" w:lineRule="exact"/>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1、我公司投标截止日投标资格情况不存在下列情形之一：</w:t>
      </w:r>
    </w:p>
    <w:p w14:paraId="08CEA91C">
      <w:pPr>
        <w:snapToGrid w:val="0"/>
        <w:spacing w:line="400" w:lineRule="exact"/>
        <w:ind w:firstLine="420" w:firstLineChars="200"/>
        <w:rPr>
          <w:rStyle w:val="41"/>
          <w:rFonts w:hint="eastAsia" w:ascii="仿宋" w:hAnsi="仿宋" w:eastAsia="仿宋" w:cs="仿宋"/>
          <w:color w:val="auto"/>
          <w:highlight w:val="none"/>
        </w:rPr>
      </w:pPr>
      <w:r>
        <w:rPr>
          <w:rStyle w:val="41"/>
          <w:rFonts w:hint="eastAsia" w:ascii="仿宋" w:hAnsi="仿宋" w:eastAsia="仿宋" w:cs="仿宋"/>
          <w:color w:val="auto"/>
          <w:highlight w:val="none"/>
        </w:rPr>
        <w:t>（1）被人民法院列入失信被执行人名单且在被执行期内；</w:t>
      </w:r>
    </w:p>
    <w:p w14:paraId="74AFE46A">
      <w:pPr>
        <w:snapToGrid w:val="0"/>
        <w:spacing w:line="400" w:lineRule="exact"/>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（2）被列入《重庆市工程建设领域招标投标信用管理暂行办法》规定的重点关注名单且记分达到12分且在记分有效期内；</w:t>
      </w:r>
    </w:p>
    <w:p w14:paraId="4A5CE73F">
      <w:pPr>
        <w:snapToGrid w:val="0"/>
        <w:spacing w:line="400" w:lineRule="exact"/>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（3）被列入《重庆市工程建设领域招标投标信用管理暂行办法》规定的重庆市工程建设领域招标投标失信惩戒对象名单（以下称黑名单）且在记分有效期内；</w:t>
      </w:r>
    </w:p>
    <w:p w14:paraId="6B551F4A">
      <w:pPr>
        <w:snapToGrid w:val="0"/>
        <w:spacing w:line="400" w:lineRule="exact"/>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（4）被国家、重庆市（含市或任意区县）有关行政部门处以暂停投标资格行政处罚，且在处罚期限内；</w:t>
      </w:r>
    </w:p>
    <w:p w14:paraId="66B09073">
      <w:pPr>
        <w:snapToGrid w:val="0"/>
        <w:spacing w:line="400" w:lineRule="exact"/>
        <w:ind w:firstLine="420" w:firstLineChars="200"/>
        <w:rPr>
          <w:rStyle w:val="41"/>
          <w:rFonts w:hint="eastAsia" w:ascii="仿宋" w:hAnsi="仿宋" w:eastAsia="仿宋" w:cs="仿宋"/>
          <w:color w:val="auto"/>
          <w:szCs w:val="21"/>
          <w:highlight w:val="none"/>
        </w:rPr>
      </w:pPr>
      <w:r>
        <w:rPr>
          <w:rStyle w:val="41"/>
          <w:rFonts w:hint="eastAsia" w:ascii="仿宋" w:hAnsi="仿宋" w:eastAsia="仿宋" w:cs="仿宋"/>
          <w:color w:val="auto"/>
          <w:szCs w:val="21"/>
          <w:highlight w:val="none"/>
        </w:rPr>
        <w:t>（5）被重庆市住房和城乡建设主管部门暂停在渝承揽新业务且在暂停期内。</w:t>
      </w:r>
    </w:p>
    <w:p w14:paraId="6B254F73">
      <w:pPr>
        <w:snapToGrid w:val="0"/>
        <w:spacing w:line="400" w:lineRule="exact"/>
        <w:ind w:firstLine="420" w:firstLineChars="200"/>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szCs w:val="21"/>
          <w:highlight w:val="none"/>
        </w:rPr>
        <w:t>2、我公司的投标文件符合第四章 合同条款及格式规定，投标文件中没有比选人不能接受的条件。</w:t>
      </w:r>
    </w:p>
    <w:p w14:paraId="2ADDC2BE">
      <w:pPr>
        <w:tabs>
          <w:tab w:val="left" w:pos="4200"/>
          <w:tab w:val="left" w:pos="4620"/>
        </w:tabs>
        <w:snapToGrid w:val="0"/>
        <w:spacing w:line="360" w:lineRule="auto"/>
        <w:ind w:firstLine="420" w:firstLineChars="20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投标人：</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rPr>
        <w:t>（</w:t>
      </w:r>
      <w:r>
        <w:rPr>
          <w:rStyle w:val="41"/>
          <w:rFonts w:hint="eastAsia" w:ascii="仿宋" w:hAnsi="仿宋" w:eastAsia="仿宋" w:cs="仿宋"/>
          <w:color w:val="auto"/>
          <w:spacing w:val="-1"/>
          <w:kern w:val="0"/>
          <w:szCs w:val="21"/>
          <w:highlight w:val="none"/>
        </w:rPr>
        <w:t>盖单位法人章</w:t>
      </w:r>
      <w:r>
        <w:rPr>
          <w:rStyle w:val="41"/>
          <w:rFonts w:hint="eastAsia" w:ascii="仿宋" w:hAnsi="仿宋" w:eastAsia="仿宋" w:cs="仿宋"/>
          <w:color w:val="auto"/>
          <w:kern w:val="0"/>
          <w:szCs w:val="21"/>
          <w:highlight w:val="none"/>
        </w:rPr>
        <w:t>）</w:t>
      </w:r>
    </w:p>
    <w:p w14:paraId="414F72FC">
      <w:pPr>
        <w:tabs>
          <w:tab w:val="left" w:pos="6300"/>
        </w:tabs>
        <w:snapToGrid w:val="0"/>
        <w:spacing w:line="360" w:lineRule="auto"/>
        <w:ind w:firstLine="420" w:firstLineChars="200"/>
        <w:jc w:val="left"/>
        <w:rPr>
          <w:rStyle w:val="41"/>
          <w:rFonts w:hint="eastAsia" w:ascii="仿宋" w:hAnsi="仿宋" w:eastAsia="仿宋" w:cs="仿宋"/>
          <w:color w:val="auto"/>
          <w:kern w:val="0"/>
          <w:szCs w:val="21"/>
          <w:highlight w:val="none"/>
        </w:rPr>
      </w:pPr>
      <w:r>
        <w:rPr>
          <w:rStyle w:val="41"/>
          <w:rFonts w:hint="eastAsia" w:ascii="仿宋" w:hAnsi="仿宋" w:eastAsia="仿宋" w:cs="仿宋"/>
          <w:color w:val="auto"/>
          <w:kern w:val="0"/>
          <w:szCs w:val="21"/>
          <w:highlight w:val="none"/>
        </w:rPr>
        <w:t>法定代表人：</w:t>
      </w:r>
      <w:r>
        <w:rPr>
          <w:rStyle w:val="41"/>
          <w:rFonts w:hint="eastAsia" w:ascii="仿宋" w:hAnsi="仿宋" w:eastAsia="仿宋" w:cs="仿宋"/>
          <w:color w:val="auto"/>
          <w:w w:val="200"/>
          <w:kern w:val="0"/>
          <w:szCs w:val="21"/>
          <w:highlight w:val="none"/>
          <w:u w:val="single" w:color="000000"/>
        </w:rPr>
        <w:t xml:space="preserve">                           </w:t>
      </w:r>
      <w:r>
        <w:rPr>
          <w:rStyle w:val="41"/>
          <w:rFonts w:hint="eastAsia" w:ascii="仿宋" w:hAnsi="仿宋" w:eastAsia="仿宋" w:cs="仿宋"/>
          <w:color w:val="auto"/>
          <w:kern w:val="0"/>
          <w:szCs w:val="21"/>
          <w:highlight w:val="none"/>
        </w:rPr>
        <w:t>（签字或盖章）</w:t>
      </w:r>
    </w:p>
    <w:p w14:paraId="022861A3">
      <w:pPr>
        <w:tabs>
          <w:tab w:val="left" w:pos="6300"/>
        </w:tabs>
        <w:snapToGrid w:val="0"/>
        <w:spacing w:line="360" w:lineRule="auto"/>
        <w:ind w:firstLine="420" w:firstLineChars="200"/>
        <w:jc w:val="left"/>
        <w:rPr>
          <w:rStyle w:val="41"/>
          <w:rFonts w:hint="eastAsia" w:ascii="仿宋" w:hAnsi="仿宋" w:eastAsia="仿宋" w:cs="仿宋"/>
          <w:color w:val="auto"/>
          <w:kern w:val="0"/>
          <w:szCs w:val="21"/>
          <w:highlight w:val="none"/>
        </w:rPr>
      </w:pPr>
    </w:p>
    <w:p w14:paraId="28D1C91F">
      <w:pPr>
        <w:tabs>
          <w:tab w:val="left" w:pos="6300"/>
        </w:tabs>
        <w:snapToGrid w:val="0"/>
        <w:ind w:firstLine="420" w:firstLineChars="200"/>
        <w:jc w:val="right"/>
        <w:rPr>
          <w:rStyle w:val="41"/>
          <w:rFonts w:hint="eastAsia" w:ascii="仿宋" w:hAnsi="仿宋" w:eastAsia="仿宋" w:cs="仿宋"/>
          <w:b/>
          <w:color w:val="auto"/>
          <w:highlight w:val="none"/>
        </w:rPr>
      </w:pP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rPr>
        <w:t>年</w:t>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rPr>
        <w:t>月</w:t>
      </w:r>
      <w:r>
        <w:rPr>
          <w:rStyle w:val="41"/>
          <w:rFonts w:hint="eastAsia" w:ascii="仿宋" w:hAnsi="仿宋" w:eastAsia="仿宋" w:cs="仿宋"/>
          <w:color w:val="auto"/>
          <w:kern w:val="0"/>
          <w:szCs w:val="21"/>
          <w:highlight w:val="none"/>
          <w:u w:val="single" w:color="000000"/>
        </w:rPr>
        <w:t xml:space="preserve">    </w:t>
      </w:r>
      <w:r>
        <w:rPr>
          <w:rStyle w:val="41"/>
          <w:rFonts w:hint="eastAsia" w:ascii="仿宋" w:hAnsi="仿宋" w:eastAsia="仿宋" w:cs="仿宋"/>
          <w:color w:val="auto"/>
          <w:kern w:val="0"/>
          <w:szCs w:val="21"/>
          <w:highlight w:val="none"/>
          <w:u w:val="none" w:color="auto"/>
        </w:rPr>
        <w:t>日</w:t>
      </w:r>
    </w:p>
    <w:p w14:paraId="3011C0DE">
      <w:pPr>
        <w:snapToGrid w:val="0"/>
        <w:spacing w:line="360" w:lineRule="auto"/>
        <w:jc w:val="both"/>
        <w:rPr>
          <w:rStyle w:val="41"/>
          <w:rFonts w:hint="eastAsia" w:ascii="仿宋" w:hAnsi="仿宋" w:eastAsia="仿宋" w:cs="仿宋"/>
          <w:color w:val="auto"/>
          <w:szCs w:val="21"/>
          <w:highlight w:val="none"/>
        </w:rPr>
      </w:pPr>
      <w:r>
        <w:rPr>
          <w:rStyle w:val="41"/>
          <w:rFonts w:hint="eastAsia" w:ascii="仿宋" w:hAnsi="仿宋" w:eastAsia="仿宋" w:cs="仿宋"/>
          <w:b/>
          <w:color w:val="auto"/>
          <w:sz w:val="28"/>
          <w:szCs w:val="28"/>
          <w:highlight w:val="none"/>
        </w:rPr>
        <w:br w:type="page"/>
      </w:r>
    </w:p>
    <w:p w14:paraId="682A07DB">
      <w:pPr>
        <w:pStyle w:val="54"/>
        <w:snapToGrid w:val="0"/>
        <w:rPr>
          <w:rStyle w:val="41"/>
          <w:rFonts w:hint="eastAsia" w:ascii="仿宋" w:hAnsi="仿宋" w:eastAsia="仿宋" w:cs="仿宋"/>
          <w:color w:val="auto"/>
          <w:szCs w:val="21"/>
          <w:highlight w:val="none"/>
        </w:rPr>
      </w:pPr>
    </w:p>
    <w:p w14:paraId="192160C2">
      <w:pPr>
        <w:snapToGrid w:val="0"/>
        <w:spacing w:line="360" w:lineRule="auto"/>
        <w:jc w:val="center"/>
        <w:outlineLvl w:val="2"/>
        <w:rPr>
          <w:rStyle w:val="41"/>
          <w:rFonts w:hint="eastAsia" w:ascii="仿宋" w:hAnsi="仿宋" w:eastAsia="仿宋" w:cs="仿宋"/>
          <w:b/>
          <w:color w:val="auto"/>
          <w:sz w:val="28"/>
          <w:szCs w:val="28"/>
          <w:highlight w:val="none"/>
          <w:lang w:val="en-US" w:eastAsia="zh-CN"/>
        </w:rPr>
      </w:pPr>
      <w:r>
        <w:rPr>
          <w:rStyle w:val="41"/>
          <w:rFonts w:hint="eastAsia" w:ascii="仿宋" w:hAnsi="仿宋" w:eastAsia="仿宋" w:cs="仿宋"/>
          <w:b/>
          <w:color w:val="auto"/>
          <w:sz w:val="28"/>
          <w:szCs w:val="28"/>
          <w:highlight w:val="none"/>
          <w:lang w:eastAsia="zh-CN"/>
        </w:rPr>
        <w:t>（</w:t>
      </w:r>
      <w:r>
        <w:rPr>
          <w:rStyle w:val="41"/>
          <w:rFonts w:hint="eastAsia" w:ascii="仿宋" w:hAnsi="仿宋" w:eastAsia="仿宋" w:cs="仿宋"/>
          <w:b/>
          <w:color w:val="auto"/>
          <w:sz w:val="28"/>
          <w:szCs w:val="28"/>
          <w:highlight w:val="none"/>
          <w:lang w:val="en-US" w:eastAsia="zh-CN"/>
        </w:rPr>
        <w:t>六</w:t>
      </w:r>
      <w:r>
        <w:rPr>
          <w:rStyle w:val="41"/>
          <w:rFonts w:hint="eastAsia" w:ascii="仿宋" w:hAnsi="仿宋" w:eastAsia="仿宋" w:cs="仿宋"/>
          <w:b/>
          <w:color w:val="auto"/>
          <w:sz w:val="28"/>
          <w:szCs w:val="28"/>
          <w:highlight w:val="none"/>
          <w:lang w:eastAsia="zh-CN"/>
        </w:rPr>
        <w:t>）</w:t>
      </w:r>
      <w:r>
        <w:rPr>
          <w:rStyle w:val="41"/>
          <w:rFonts w:hint="eastAsia" w:ascii="仿宋" w:hAnsi="仿宋" w:eastAsia="仿宋" w:cs="仿宋"/>
          <w:b/>
          <w:color w:val="auto"/>
          <w:sz w:val="28"/>
          <w:szCs w:val="28"/>
          <w:highlight w:val="none"/>
          <w:lang w:val="en-US" w:eastAsia="zh-CN"/>
        </w:rPr>
        <w:t>技术部分</w:t>
      </w:r>
    </w:p>
    <w:p w14:paraId="1C481D5F">
      <w:pPr>
        <w:snapToGrid w:val="0"/>
        <w:rPr>
          <w:rStyle w:val="41"/>
          <w:rFonts w:hint="default" w:ascii="仿宋" w:hAnsi="仿宋" w:eastAsia="仿宋" w:cs="仿宋"/>
          <w:color w:val="auto"/>
          <w:highlight w:val="none"/>
          <w:lang w:val="en-US" w:eastAsia="zh-CN"/>
        </w:rPr>
      </w:pPr>
      <w:r>
        <w:rPr>
          <w:rStyle w:val="41"/>
          <w:rFonts w:hint="eastAsia" w:ascii="仿宋" w:hAnsi="仿宋" w:eastAsia="仿宋" w:cs="仿宋"/>
          <w:color w:val="auto"/>
          <w:highlight w:val="none"/>
          <w:lang w:val="en-US" w:eastAsia="zh-CN"/>
        </w:rPr>
        <w:t>技术部分资料</w:t>
      </w:r>
    </w:p>
    <w:p w14:paraId="704BE662">
      <w:pPr>
        <w:pStyle w:val="54"/>
        <w:snapToGrid w:val="0"/>
        <w:rPr>
          <w:rStyle w:val="41"/>
          <w:rFonts w:hint="eastAsia" w:ascii="仿宋" w:hAnsi="仿宋" w:eastAsia="仿宋" w:cs="仿宋"/>
          <w:color w:val="auto"/>
          <w:highlight w:val="none"/>
        </w:rPr>
      </w:pPr>
    </w:p>
    <w:p w14:paraId="34444AC2">
      <w:pPr>
        <w:snapToGrid w:val="0"/>
        <w:spacing w:line="360" w:lineRule="auto"/>
        <w:ind w:right="235"/>
        <w:rPr>
          <w:rStyle w:val="41"/>
          <w:rFonts w:hint="eastAsia" w:ascii="仿宋" w:hAnsi="仿宋" w:eastAsia="仿宋" w:cs="仿宋"/>
          <w:color w:val="auto"/>
          <w:szCs w:val="21"/>
          <w:highlight w:val="none"/>
        </w:rPr>
      </w:pPr>
    </w:p>
    <w:p w14:paraId="0B43555F">
      <w:pPr>
        <w:pStyle w:val="38"/>
        <w:snapToGrid w:val="0"/>
        <w:spacing w:before="120" w:after="120" w:line="360" w:lineRule="auto"/>
        <w:rPr>
          <w:rStyle w:val="41"/>
          <w:rFonts w:hint="eastAsia" w:ascii="仿宋" w:hAnsi="仿宋" w:eastAsia="仿宋" w:cs="仿宋"/>
          <w:color w:val="auto"/>
          <w:sz w:val="21"/>
          <w:szCs w:val="32"/>
          <w:highlight w:val="none"/>
        </w:rPr>
      </w:pPr>
    </w:p>
    <w:p w14:paraId="18157B7B">
      <w:pPr>
        <w:pStyle w:val="38"/>
        <w:snapToGrid w:val="0"/>
        <w:spacing w:before="120" w:after="120" w:line="360" w:lineRule="auto"/>
        <w:rPr>
          <w:rStyle w:val="41"/>
          <w:rFonts w:hint="eastAsia" w:ascii="仿宋" w:hAnsi="仿宋" w:eastAsia="仿宋" w:cs="仿宋"/>
          <w:color w:val="auto"/>
          <w:sz w:val="21"/>
          <w:szCs w:val="32"/>
          <w:highlight w:val="none"/>
        </w:rPr>
      </w:pPr>
    </w:p>
    <w:p w14:paraId="527EB540">
      <w:pPr>
        <w:pStyle w:val="38"/>
        <w:snapToGrid w:val="0"/>
        <w:spacing w:before="120" w:after="120" w:line="360" w:lineRule="auto"/>
        <w:rPr>
          <w:rStyle w:val="41"/>
          <w:rFonts w:hint="eastAsia" w:ascii="仿宋" w:hAnsi="仿宋" w:eastAsia="仿宋" w:cs="仿宋"/>
          <w:color w:val="auto"/>
          <w:sz w:val="21"/>
          <w:szCs w:val="32"/>
          <w:highlight w:val="none"/>
        </w:rPr>
      </w:pPr>
    </w:p>
    <w:p w14:paraId="6DA38700">
      <w:pPr>
        <w:pStyle w:val="38"/>
        <w:snapToGrid w:val="0"/>
        <w:spacing w:before="120" w:after="120" w:line="360" w:lineRule="auto"/>
        <w:rPr>
          <w:rStyle w:val="41"/>
          <w:rFonts w:hint="eastAsia" w:ascii="仿宋" w:hAnsi="仿宋" w:eastAsia="仿宋" w:cs="仿宋"/>
          <w:color w:val="auto"/>
          <w:sz w:val="21"/>
          <w:szCs w:val="32"/>
          <w:highlight w:val="none"/>
        </w:rPr>
      </w:pPr>
    </w:p>
    <w:p w14:paraId="62A222F9">
      <w:pPr>
        <w:pStyle w:val="38"/>
        <w:snapToGrid w:val="0"/>
        <w:spacing w:before="120" w:after="120" w:line="360" w:lineRule="auto"/>
        <w:rPr>
          <w:rStyle w:val="41"/>
          <w:rFonts w:hint="eastAsia" w:ascii="仿宋" w:hAnsi="仿宋" w:eastAsia="仿宋" w:cs="仿宋"/>
          <w:color w:val="auto"/>
          <w:sz w:val="21"/>
          <w:szCs w:val="32"/>
          <w:highlight w:val="none"/>
        </w:rPr>
      </w:pPr>
    </w:p>
    <w:p w14:paraId="4A2951CB">
      <w:pPr>
        <w:pStyle w:val="38"/>
        <w:snapToGrid w:val="0"/>
        <w:spacing w:before="120" w:after="120" w:line="360" w:lineRule="auto"/>
        <w:rPr>
          <w:rStyle w:val="41"/>
          <w:rFonts w:hint="eastAsia" w:ascii="仿宋" w:hAnsi="仿宋" w:eastAsia="仿宋" w:cs="仿宋"/>
          <w:color w:val="auto"/>
          <w:sz w:val="21"/>
          <w:szCs w:val="32"/>
          <w:highlight w:val="none"/>
        </w:rPr>
      </w:pPr>
    </w:p>
    <w:p w14:paraId="317D88C5">
      <w:pPr>
        <w:pStyle w:val="38"/>
        <w:snapToGrid w:val="0"/>
        <w:spacing w:before="120" w:after="120" w:line="360" w:lineRule="auto"/>
        <w:rPr>
          <w:rStyle w:val="41"/>
          <w:rFonts w:hint="eastAsia" w:ascii="仿宋" w:hAnsi="仿宋" w:eastAsia="仿宋" w:cs="仿宋"/>
          <w:color w:val="auto"/>
          <w:sz w:val="21"/>
          <w:szCs w:val="32"/>
          <w:highlight w:val="none"/>
        </w:rPr>
      </w:pPr>
    </w:p>
    <w:p w14:paraId="41132E1A">
      <w:pPr>
        <w:pStyle w:val="38"/>
        <w:snapToGrid w:val="0"/>
        <w:spacing w:before="120" w:after="120" w:line="360" w:lineRule="auto"/>
        <w:rPr>
          <w:rStyle w:val="41"/>
          <w:rFonts w:hint="eastAsia" w:ascii="仿宋" w:hAnsi="仿宋" w:eastAsia="仿宋" w:cs="仿宋"/>
          <w:color w:val="auto"/>
          <w:sz w:val="21"/>
          <w:szCs w:val="32"/>
          <w:highlight w:val="none"/>
        </w:rPr>
      </w:pPr>
    </w:p>
    <w:p w14:paraId="44E23044">
      <w:pPr>
        <w:pStyle w:val="38"/>
        <w:snapToGrid w:val="0"/>
        <w:spacing w:before="120" w:after="120" w:line="360" w:lineRule="auto"/>
        <w:rPr>
          <w:rStyle w:val="41"/>
          <w:rFonts w:hint="eastAsia" w:ascii="仿宋" w:hAnsi="仿宋" w:eastAsia="仿宋" w:cs="仿宋"/>
          <w:color w:val="auto"/>
          <w:sz w:val="21"/>
          <w:szCs w:val="32"/>
          <w:highlight w:val="none"/>
        </w:rPr>
      </w:pPr>
    </w:p>
    <w:p w14:paraId="05587D84">
      <w:pPr>
        <w:pStyle w:val="38"/>
        <w:snapToGrid w:val="0"/>
        <w:spacing w:before="120" w:after="120" w:line="360" w:lineRule="auto"/>
        <w:rPr>
          <w:rStyle w:val="41"/>
          <w:rFonts w:hint="eastAsia" w:ascii="仿宋" w:hAnsi="仿宋" w:eastAsia="仿宋" w:cs="仿宋"/>
          <w:color w:val="auto"/>
          <w:sz w:val="21"/>
          <w:szCs w:val="32"/>
          <w:highlight w:val="none"/>
        </w:rPr>
      </w:pPr>
    </w:p>
    <w:p w14:paraId="4A118298">
      <w:pPr>
        <w:pStyle w:val="38"/>
        <w:snapToGrid w:val="0"/>
        <w:spacing w:before="120" w:after="120" w:line="360" w:lineRule="auto"/>
        <w:rPr>
          <w:rStyle w:val="41"/>
          <w:rFonts w:hint="eastAsia" w:ascii="仿宋" w:hAnsi="仿宋" w:eastAsia="仿宋" w:cs="仿宋"/>
          <w:color w:val="auto"/>
          <w:sz w:val="21"/>
          <w:szCs w:val="32"/>
          <w:highlight w:val="none"/>
        </w:rPr>
      </w:pPr>
    </w:p>
    <w:p w14:paraId="0DEA602C">
      <w:pPr>
        <w:snapToGrid w:val="0"/>
        <w:rPr>
          <w:rStyle w:val="41"/>
          <w:rFonts w:hint="eastAsia" w:ascii="仿宋" w:hAnsi="仿宋" w:eastAsia="仿宋" w:cs="仿宋"/>
          <w:color w:val="auto"/>
          <w:highlight w:val="none"/>
        </w:rPr>
      </w:pPr>
    </w:p>
    <w:p w14:paraId="0CDFB393">
      <w:pPr>
        <w:pStyle w:val="36"/>
        <w:snapToGrid w:val="0"/>
        <w:rPr>
          <w:rStyle w:val="41"/>
          <w:rFonts w:hint="eastAsia" w:ascii="仿宋" w:hAnsi="仿宋" w:eastAsia="仿宋" w:cs="仿宋"/>
          <w:color w:val="auto"/>
          <w:szCs w:val="32"/>
          <w:highlight w:val="none"/>
        </w:rPr>
      </w:pPr>
    </w:p>
    <w:p w14:paraId="289D9442">
      <w:pPr>
        <w:snapToGrid w:val="0"/>
        <w:rPr>
          <w:rStyle w:val="41"/>
          <w:rFonts w:hint="eastAsia" w:ascii="仿宋" w:hAnsi="仿宋" w:eastAsia="仿宋" w:cs="仿宋"/>
          <w:color w:val="auto"/>
          <w:highlight w:val="none"/>
        </w:rPr>
      </w:pPr>
    </w:p>
    <w:p w14:paraId="57BBE65F">
      <w:pPr>
        <w:pStyle w:val="36"/>
        <w:snapToGrid w:val="0"/>
        <w:rPr>
          <w:rStyle w:val="41"/>
          <w:rFonts w:hint="eastAsia" w:ascii="仿宋" w:hAnsi="仿宋" w:eastAsia="仿宋" w:cs="仿宋"/>
          <w:color w:val="auto"/>
          <w:szCs w:val="32"/>
          <w:highlight w:val="none"/>
        </w:rPr>
      </w:pPr>
    </w:p>
    <w:p w14:paraId="2E041B21">
      <w:pPr>
        <w:snapToGrid w:val="0"/>
        <w:spacing w:line="300" w:lineRule="auto"/>
        <w:jc w:val="center"/>
        <w:rPr>
          <w:rStyle w:val="41"/>
          <w:rFonts w:hint="eastAsia" w:ascii="仿宋" w:hAnsi="仿宋" w:eastAsia="仿宋" w:cs="仿宋"/>
          <w:color w:val="auto"/>
          <w:highlight w:val="none"/>
        </w:rPr>
      </w:pPr>
    </w:p>
    <w:p w14:paraId="49E5274F">
      <w:pPr>
        <w:snapToGrid w:val="0"/>
        <w:spacing w:line="360" w:lineRule="auto"/>
        <w:jc w:val="left"/>
        <w:rPr>
          <w:rStyle w:val="41"/>
          <w:rFonts w:hint="eastAsia" w:ascii="仿宋" w:hAnsi="仿宋" w:eastAsia="仿宋" w:cs="仿宋"/>
          <w:color w:val="auto"/>
          <w:kern w:val="0"/>
          <w:sz w:val="12"/>
          <w:szCs w:val="12"/>
          <w:highlight w:val="none"/>
        </w:rPr>
      </w:pPr>
    </w:p>
    <w:p w14:paraId="7D95A494">
      <w:pPr>
        <w:snapToGrid w:val="0"/>
        <w:jc w:val="center"/>
        <w:rPr>
          <w:rStyle w:val="41"/>
          <w:rFonts w:hint="eastAsia" w:ascii="仿宋" w:hAnsi="仿宋" w:eastAsia="仿宋" w:cs="仿宋"/>
          <w:color w:val="auto"/>
          <w:szCs w:val="32"/>
          <w:highlight w:val="none"/>
        </w:rPr>
      </w:pPr>
      <w:r>
        <w:rPr>
          <w:rStyle w:val="41"/>
          <w:rFonts w:hint="eastAsia" w:ascii="仿宋" w:hAnsi="仿宋" w:eastAsia="仿宋" w:cs="仿宋"/>
          <w:color w:val="auto"/>
          <w:szCs w:val="32"/>
          <w:highlight w:val="none"/>
        </w:rPr>
        <w:t>[格式自拟]</w:t>
      </w:r>
    </w:p>
    <w:p w14:paraId="2327D321">
      <w:pPr>
        <w:rPr>
          <w:rFonts w:hint="eastAsia" w:ascii="仿宋" w:hAnsi="仿宋" w:eastAsia="仿宋" w:cs="仿宋"/>
          <w:color w:val="auto"/>
          <w:highlight w:val="none"/>
        </w:rPr>
      </w:pPr>
    </w:p>
    <w:p w14:paraId="798F2B3D">
      <w:pPr>
        <w:rPr>
          <w:rFonts w:hint="eastAsia" w:ascii="仿宋" w:hAnsi="仿宋" w:eastAsia="仿宋" w:cs="仿宋"/>
          <w:color w:val="auto"/>
          <w:highlight w:val="none"/>
        </w:rPr>
      </w:pPr>
    </w:p>
    <w:p w14:paraId="6C8874BC">
      <w:pPr>
        <w:rPr>
          <w:rFonts w:hint="eastAsia" w:ascii="仿宋" w:hAnsi="仿宋" w:eastAsia="仿宋" w:cs="仿宋"/>
          <w:color w:val="auto"/>
          <w:highlight w:val="none"/>
        </w:rPr>
      </w:pPr>
    </w:p>
    <w:p w14:paraId="376425E4">
      <w:pPr>
        <w:rPr>
          <w:rFonts w:hint="eastAsia" w:ascii="仿宋" w:hAnsi="仿宋" w:eastAsia="仿宋" w:cs="仿宋"/>
          <w:color w:val="auto"/>
          <w:highlight w:val="none"/>
        </w:rPr>
      </w:pPr>
    </w:p>
    <w:sectPr>
      <w:headerReference r:id="rId11" w:type="first"/>
      <w:footerReference r:id="rId14" w:type="first"/>
      <w:headerReference r:id="rId9" w:type="default"/>
      <w:footerReference r:id="rId12" w:type="default"/>
      <w:headerReference r:id="rId10" w:type="even"/>
      <w:footerReference r:id="rId13" w:type="even"/>
      <w:type w:val="nextColumn"/>
      <w:pgSz w:w="11906" w:h="16838"/>
      <w:pgMar w:top="1797" w:right="1440" w:bottom="1797" w:left="1440" w:header="851" w:footer="992" w:gutter="0"/>
      <w:paperSrc w:first="7" w:other="7"/>
      <w:cols w:space="425" w:num="1"/>
      <w:rtlGutter w:val="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23F85">
    <w:pPr>
      <w:pStyle w:val="13"/>
      <w:rPr>
        <w:rStyle w:val="41"/>
        <w:szCs w:val="18"/>
      </w:rPr>
    </w:pPr>
    <w:r>
      <w:rPr>
        <w:rStyle w:val="41"/>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DE7F55">
                          <w:pPr>
                            <w:pStyle w:val="13"/>
                            <w:rPr>
                              <w:rStyle w:val="41"/>
                              <w:szCs w:val="18"/>
                            </w:rPr>
                          </w:pPr>
                        </w:p>
                        <w:p w14:paraId="6AEA73C6">
                          <w:pPr>
                            <w:rPr>
                              <w:rStyle w:val="41"/>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3u45fSAAAABQEAAA8AAAAAAAAAAQAgAAAAIgAAAGRycy9kb3ducmV2LnhtbFBLAQIU&#10;ABQAAAAIAIdO4kAm0IrPwAEAAIADAAAOAAAAAAAAAAEAIAAAACEBAABkcnMvZTJvRG9jLnhtbFBL&#10;BQYAAAAABgAGAFkBAABTBQAAAAA=&#10;">
              <v:fill on="f" focussize="0,0"/>
              <v:stroke on="f" weight="1.25pt"/>
              <v:imagedata o:title=""/>
              <o:lock v:ext="edit" aspectratio="f"/>
              <v:textbox inset="0mm,0mm,0mm,0mm">
                <w:txbxContent>
                  <w:p w14:paraId="3EDE7F55">
                    <w:pPr>
                      <w:pStyle w:val="13"/>
                      <w:rPr>
                        <w:rStyle w:val="41"/>
                        <w:szCs w:val="18"/>
                      </w:rPr>
                    </w:pPr>
                  </w:p>
                  <w:p w14:paraId="6AEA73C6">
                    <w:pPr>
                      <w:rPr>
                        <w:rStyle w:val="4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FEF2D">
    <w:pPr>
      <w:pStyle w:val="13"/>
      <w:framePr w:wrap="around" w:vAnchor="margin" w:hAnchor="text" w:xAlign="center" w:y="1"/>
      <w:rPr>
        <w:rStyle w:val="83"/>
        <w:szCs w:val="18"/>
      </w:rPr>
    </w:pPr>
  </w:p>
  <w:p w14:paraId="19F4E9E9">
    <w:pPr>
      <w:pStyle w:val="13"/>
      <w:rPr>
        <w:rStyle w:val="41"/>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99DBA">
    <w:pPr>
      <w:pStyle w:val="13"/>
      <w:rPr>
        <w:rStyle w:val="41"/>
        <w:szCs w:val="18"/>
      </w:rPr>
    </w:pPr>
    <w:r>
      <w:rPr>
        <w:rStyle w:val="41"/>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25D5D51">
                          <w:pPr>
                            <w:pStyle w:val="13"/>
                            <w:rPr>
                              <w:rStyle w:val="41"/>
                              <w:szCs w:val="18"/>
                            </w:rPr>
                          </w:pPr>
                        </w:p>
                        <w:p w14:paraId="7C2DBB60">
                          <w:pPr>
                            <w:rPr>
                              <w:rStyle w:val="41"/>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3u45fSAAAABQEAAA8AAAAAAAAAAQAgAAAAIgAAAGRycy9kb3ducmV2LnhtbFBLAQIU&#10;ABQAAAAIAIdO4kBkUAxvwAEAAIADAAAOAAAAAAAAAAEAIAAAACEBAABkcnMvZTJvRG9jLnhtbFBL&#10;BQYAAAAABgAGAFkBAABTBQAAAAA=&#10;">
              <v:fill on="f" focussize="0,0"/>
              <v:stroke on="f" weight="1.25pt"/>
              <v:imagedata o:title=""/>
              <o:lock v:ext="edit" aspectratio="f"/>
              <v:textbox inset="0mm,0mm,0mm,0mm">
                <w:txbxContent>
                  <w:p w14:paraId="025D5D51">
                    <w:pPr>
                      <w:pStyle w:val="13"/>
                      <w:rPr>
                        <w:rStyle w:val="41"/>
                        <w:szCs w:val="18"/>
                      </w:rPr>
                    </w:pPr>
                  </w:p>
                  <w:p w14:paraId="7C2DBB60">
                    <w:pPr>
                      <w:rPr>
                        <w:rStyle w:val="41"/>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4C47">
    <w:pPr>
      <w:pStyle w:val="13"/>
      <w:rPr>
        <w:rStyle w:val="41"/>
        <w:szCs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B6636A7">
                          <w:pPr>
                            <w:pStyle w:val="13"/>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f3tnFeIBAAC/AwAADgAA&#10;AAAAAAABACAAAAAeAQAAZHJzL2Uyb0RvYy54bWxQSwUGAAAAAAYABgBZAQAAcgUAAAAA&#10;">
              <v:fill on="f" focussize="0,0"/>
              <v:stroke on="f"/>
              <v:imagedata o:title=""/>
              <o:lock v:ext="edit" aspectratio="f"/>
              <v:textbox inset="0mm,0mm,0mm,0mm" style="mso-fit-shape-to-text:t;">
                <w:txbxContent>
                  <w:p w14:paraId="0B6636A7">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Style w:val="41"/>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C6905A1">
                          <w:pPr>
                            <w:pStyle w:val="13"/>
                            <w:rPr>
                              <w:rStyle w:val="41"/>
                              <w:szCs w:val="18"/>
                            </w:rPr>
                          </w:pPr>
                        </w:p>
                        <w:p w14:paraId="366FCD1F">
                          <w:pPr>
                            <w:rPr>
                              <w:rStyle w:val="41"/>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3u45fSAAAABQEAAA8AAAAAAAAAAQAgAAAAIgAAAGRycy9kb3ducmV2LnhtbFBLAQIU&#10;ABQAAAAIAIdO4kCxmDZKwAEAAIEDAAAOAAAAAAAAAAEAIAAAACEBAABkcnMvZTJvRG9jLnhtbFBL&#10;BQYAAAAABgAGAFkBAABTBQAAAAA=&#10;">
              <v:fill on="f" focussize="0,0"/>
              <v:stroke on="f" weight="1.25pt"/>
              <v:imagedata o:title=""/>
              <o:lock v:ext="edit" aspectratio="f"/>
              <v:textbox inset="0mm,0mm,0mm,0mm">
                <w:txbxContent>
                  <w:p w14:paraId="2C6905A1">
                    <w:pPr>
                      <w:pStyle w:val="13"/>
                      <w:rPr>
                        <w:rStyle w:val="41"/>
                        <w:szCs w:val="18"/>
                      </w:rPr>
                    </w:pPr>
                  </w:p>
                  <w:p w14:paraId="366FCD1F">
                    <w:pPr>
                      <w:rPr>
                        <w:rStyle w:val="41"/>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02523">
    <w:pPr>
      <w:pStyle w:val="13"/>
      <w:rPr>
        <w:rStyle w:val="41"/>
        <w:szCs w:val="18"/>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833B1F8">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ND4c1/jAQAAvwMAAA4A&#10;AAAAAAAAAQAgAAAAHgEAAGRycy9lMm9Eb2MueG1sUEsFBgAAAAAGAAYAWQEAAHMFAAAAAA==&#10;">
              <v:fill on="f" focussize="0,0"/>
              <v:stroke on="f"/>
              <v:imagedata o:title=""/>
              <o:lock v:ext="edit" aspectratio="f"/>
              <v:textbox inset="0mm,0mm,0mm,0mm" style="mso-fit-shape-to-text:t;">
                <w:txbxContent>
                  <w:p w14:paraId="2833B1F8">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Style w:val="41"/>
        <w:szCs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828615">
                          <w:pPr>
                            <w:pStyle w:val="13"/>
                            <w:rPr>
                              <w:rStyle w:val="41"/>
                              <w:szCs w:val="18"/>
                            </w:rPr>
                          </w:pPr>
                        </w:p>
                        <w:p w14:paraId="4D04A09F">
                          <w:pPr>
                            <w:rPr>
                              <w:rStyle w:val="41"/>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745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97uOX0gAAAAUBAAAPAAAAAAAAAAEAIAAAACIAAABkcnMvZG93bnJldi54bWxQSwEC&#10;FAAUAAAACACHTuJAcZc3oMEBAACBAwAADgAAAAAAAAABACAAAAAhAQAAZHJzL2Uyb0RvYy54bWxQ&#10;SwUGAAAAAAYABgBZAQAAVAUAAAAA&#10;">
              <v:fill on="f" focussize="0,0"/>
              <v:stroke on="f" weight="1.25pt"/>
              <v:imagedata o:title=""/>
              <o:lock v:ext="edit" aspectratio="f"/>
              <v:textbox inset="0mm,0mm,0mm,0mm">
                <w:txbxContent>
                  <w:p w14:paraId="7F828615">
                    <w:pPr>
                      <w:pStyle w:val="13"/>
                      <w:rPr>
                        <w:rStyle w:val="41"/>
                        <w:szCs w:val="18"/>
                      </w:rPr>
                    </w:pPr>
                  </w:p>
                  <w:p w14:paraId="4D04A09F">
                    <w:pPr>
                      <w:rPr>
                        <w:rStyle w:val="41"/>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74153">
    <w:pPr>
      <w:pStyle w:val="13"/>
      <w:jc w:val="right"/>
      <w:rPr>
        <w:rStyle w:val="41"/>
        <w:szCs w:val="18"/>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036E6A5">
                          <w:pPr>
                            <w:pStyle w:val="13"/>
                          </w:pPr>
                          <w:r>
                            <w:fldChar w:fldCharType="begin"/>
                          </w:r>
                          <w:r>
                            <w:instrText xml:space="preserve"> PAGE  \* MERGEFORMAT </w:instrText>
                          </w:r>
                          <w:r>
                            <w:fldChar w:fldCharType="separate"/>
                          </w:r>
                          <w:r>
                            <w:t>167</w:t>
                          </w:r>
                          <w:r>
                            <w:fldChar w:fldCharType="end"/>
                          </w:r>
                        </w:p>
                      </w:txbxContent>
                    </wps:txbx>
                    <wps:bodyPr vert="horz" wrap="none" lIns="0" tIns="0" rIns="0" bIns="0" anchor="t" anchorCtr="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E1TsAjjAQAAvwMAAA4A&#10;AAAAAAAAAQAgAAAAHgEAAGRycy9lMm9Eb2MueG1sUEsFBgAAAAAGAAYAWQEAAHMFAAAAAA==&#10;">
              <v:fill on="f" focussize="0,0"/>
              <v:stroke on="f"/>
              <v:imagedata o:title=""/>
              <o:lock v:ext="edit" aspectratio="f"/>
              <v:textbox inset="0mm,0mm,0mm,0mm" style="mso-fit-shape-to-text:t;">
                <w:txbxContent>
                  <w:p w14:paraId="3036E6A5">
                    <w:pPr>
                      <w:pStyle w:val="13"/>
                    </w:pPr>
                    <w:r>
                      <w:fldChar w:fldCharType="begin"/>
                    </w:r>
                    <w:r>
                      <w:instrText xml:space="preserve"> PAGE  \* MERGEFORMAT </w:instrText>
                    </w:r>
                    <w:r>
                      <w:fldChar w:fldCharType="separate"/>
                    </w:r>
                    <w:r>
                      <w:t>167</w:t>
                    </w:r>
                    <w:r>
                      <w:fldChar w:fldCharType="end"/>
                    </w:r>
                  </w:p>
                </w:txbxContent>
              </v:textbox>
            </v:shape>
          </w:pict>
        </mc:Fallback>
      </mc:AlternateContent>
    </w:r>
    <w:r>
      <w:rPr>
        <w:rStyle w:val="41"/>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41DE9FC">
                          <w:pPr>
                            <w:pStyle w:val="13"/>
                            <w:rPr>
                              <w:rStyle w:val="41"/>
                              <w:szCs w:val="18"/>
                            </w:rPr>
                          </w:pPr>
                        </w:p>
                        <w:p w14:paraId="093BD46B">
                          <w:pPr>
                            <w:rPr>
                              <w:rStyle w:val="41"/>
                            </w:rPr>
                          </w:pPr>
                        </w:p>
                      </w:txbxContent>
                    </wps:txbx>
                    <wps:bodyPr lIns="0" tIns="0" rIns="0" bIns="0" upright="1"/>
                  </wps:wsp>
                </a:graphicData>
              </a:graphic>
            </wp:anchor>
          </w:drawing>
        </mc:Choice>
        <mc:Fallback>
          <w:pict>
            <v:shape id="文本框 1030"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3u45fSAAAABQEAAA8AAAAAAAAAAQAgAAAAIgAAAGRycy9kb3ducmV2LnhtbFBLAQIU&#10;ABQAAAAIAIdO4kDEKnPEwAEAAIADAAAOAAAAAAAAAAEAIAAAACEBAABkcnMvZTJvRG9jLnhtbFBL&#10;BQYAAAAABgAGAFkBAABTBQAAAAA=&#10;">
              <v:fill on="f" focussize="0,0"/>
              <v:stroke on="f" weight="1.25pt"/>
              <v:imagedata o:title=""/>
              <o:lock v:ext="edit" aspectratio="f"/>
              <v:textbox inset="0mm,0mm,0mm,0mm">
                <w:txbxContent>
                  <w:p w14:paraId="641DE9FC">
                    <w:pPr>
                      <w:pStyle w:val="13"/>
                      <w:rPr>
                        <w:rStyle w:val="41"/>
                        <w:szCs w:val="18"/>
                      </w:rPr>
                    </w:pPr>
                  </w:p>
                  <w:p w14:paraId="093BD46B">
                    <w:pPr>
                      <w:rPr>
                        <w:rStyle w:val="41"/>
                      </w:rPr>
                    </w:pPr>
                  </w:p>
                </w:txbxContent>
              </v:textbox>
            </v:shape>
          </w:pict>
        </mc:Fallback>
      </mc:AlternateContent>
    </w:r>
    <w:r>
      <w:rPr>
        <w:rStyle w:val="41"/>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0DBBCE7">
                          <w:pPr>
                            <w:pStyle w:val="13"/>
                            <w:jc w:val="center"/>
                            <w:rPr>
                              <w:rStyle w:val="41"/>
                              <w:szCs w:val="18"/>
                            </w:rPr>
                          </w:pPr>
                        </w:p>
                        <w:p w14:paraId="18478F31">
                          <w:pPr>
                            <w:rPr>
                              <w:rStyle w:val="41"/>
                            </w:rPr>
                          </w:pPr>
                        </w:p>
                      </w:txbxContent>
                    </wps:txbx>
                    <wps:bodyPr lIns="0" tIns="0" rIns="0" bIns="0" upright="1"/>
                  </wps:wsp>
                </a:graphicData>
              </a:graphic>
            </wp:anchor>
          </w:drawing>
        </mc:Choice>
        <mc:Fallback>
          <w:pict>
            <v:shape id="文本框 1031"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3u45fSAAAABQEAAA8AAAAAAAAAAQAgAAAAIgAAAGRycy9kb3ducmV2LnhtbFBLAQIU&#10;ABQAAAAIAIdO4kBF6M+4wAEAAIADAAAOAAAAAAAAAAEAIAAAACEBAABkcnMvZTJvRG9jLnhtbFBL&#10;BQYAAAAABgAGAFkBAABTBQAAAAA=&#10;">
              <v:fill on="f" focussize="0,0"/>
              <v:stroke on="f" weight="1.25pt"/>
              <v:imagedata o:title=""/>
              <o:lock v:ext="edit" aspectratio="f"/>
              <v:textbox inset="0mm,0mm,0mm,0mm">
                <w:txbxContent>
                  <w:p w14:paraId="60DBBCE7">
                    <w:pPr>
                      <w:pStyle w:val="13"/>
                      <w:jc w:val="center"/>
                      <w:rPr>
                        <w:rStyle w:val="41"/>
                        <w:szCs w:val="18"/>
                      </w:rPr>
                    </w:pPr>
                  </w:p>
                  <w:p w14:paraId="18478F31">
                    <w:pPr>
                      <w:rPr>
                        <w:rStyle w:val="41"/>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C89E8">
    <w:pPr>
      <w:pStyle w:val="13"/>
      <w:framePr w:wrap="around" w:vAnchor="margin" w:hAnchor="text" w:xAlign="center" w:yAlign="top"/>
      <w:rPr>
        <w:rStyle w:val="83"/>
        <w:szCs w:val="18"/>
      </w:rPr>
    </w:pPr>
  </w:p>
  <w:p w14:paraId="372410C8">
    <w:pPr>
      <w:pStyle w:val="13"/>
      <w:rPr>
        <w:rStyle w:val="41"/>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F772B">
    <w:pPr>
      <w:pStyle w:val="13"/>
      <w:rPr>
        <w:rStyle w:val="41"/>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8962F">
    <w:pPr>
      <w:pStyle w:val="14"/>
      <w:pBdr>
        <w:bottom w:val="none" w:color="auto" w:sz="0" w:space="0"/>
      </w:pBdr>
      <w:rPr>
        <w:rStyle w:val="41"/>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EEBF7">
    <w:pPr>
      <w:pStyle w:val="14"/>
      <w:pBdr>
        <w:bottom w:val="none" w:color="auto" w:sz="0" w:space="0"/>
      </w:pBdr>
      <w:rPr>
        <w:rStyle w:val="41"/>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D81FA">
    <w:pPr>
      <w:pStyle w:val="14"/>
      <w:rPr>
        <w:rStyle w:val="41"/>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D626">
    <w:pPr>
      <w:pStyle w:val="14"/>
      <w:rPr>
        <w:rStyle w:val="41"/>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848A98"/>
    <w:multiLevelType w:val="singleLevel"/>
    <w:tmpl w:val="63848A98"/>
    <w:lvl w:ilvl="0" w:tentative="0">
      <w:start w:val="4"/>
      <w:numFmt w:val="chineseCounting"/>
      <w:suff w:val="nothing"/>
      <w:lvlText w:val="%1、"/>
      <w:lvlJc w:val="left"/>
      <w:pPr>
        <w:textAlignment w:val="baseline"/>
      </w:pPr>
    </w:lvl>
  </w:abstractNum>
  <w:abstractNum w:abstractNumId="1">
    <w:nsid w:val="6A69D4BE"/>
    <w:multiLevelType w:val="singleLevel"/>
    <w:tmpl w:val="6A69D4B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NmVhNjgyOTA4MTE2MWIyNGU4NDA0YzM5N2Y5ODIifQ=="/>
  </w:docVars>
  <w:rsids>
    <w:rsidRoot w:val="00ED5421"/>
    <w:rsid w:val="0009234A"/>
    <w:rsid w:val="003C53BE"/>
    <w:rsid w:val="005D697C"/>
    <w:rsid w:val="00642F31"/>
    <w:rsid w:val="00785AD3"/>
    <w:rsid w:val="007C1162"/>
    <w:rsid w:val="008E7474"/>
    <w:rsid w:val="00A36323"/>
    <w:rsid w:val="00C775B3"/>
    <w:rsid w:val="00ED5421"/>
    <w:rsid w:val="01253478"/>
    <w:rsid w:val="021665BC"/>
    <w:rsid w:val="039C1B72"/>
    <w:rsid w:val="048A3075"/>
    <w:rsid w:val="071104D7"/>
    <w:rsid w:val="0768337C"/>
    <w:rsid w:val="08095F32"/>
    <w:rsid w:val="086C7AD9"/>
    <w:rsid w:val="08774864"/>
    <w:rsid w:val="08A23C1F"/>
    <w:rsid w:val="08C70FE6"/>
    <w:rsid w:val="095F7AA9"/>
    <w:rsid w:val="0A451A01"/>
    <w:rsid w:val="0AB37BEA"/>
    <w:rsid w:val="0B705C98"/>
    <w:rsid w:val="0D4C225E"/>
    <w:rsid w:val="0D6D6016"/>
    <w:rsid w:val="0E265C7E"/>
    <w:rsid w:val="0E2F5BB3"/>
    <w:rsid w:val="0E403760"/>
    <w:rsid w:val="0F2210BE"/>
    <w:rsid w:val="0F757664"/>
    <w:rsid w:val="0F815324"/>
    <w:rsid w:val="102B2664"/>
    <w:rsid w:val="11C71B03"/>
    <w:rsid w:val="1206712D"/>
    <w:rsid w:val="120C7DB5"/>
    <w:rsid w:val="12576610"/>
    <w:rsid w:val="12E235E1"/>
    <w:rsid w:val="13EA7673"/>
    <w:rsid w:val="1431372B"/>
    <w:rsid w:val="14696C2A"/>
    <w:rsid w:val="14BA78A7"/>
    <w:rsid w:val="14BA7AAA"/>
    <w:rsid w:val="158C5C66"/>
    <w:rsid w:val="15AB695D"/>
    <w:rsid w:val="15E2762C"/>
    <w:rsid w:val="1734328A"/>
    <w:rsid w:val="176720F5"/>
    <w:rsid w:val="178217EE"/>
    <w:rsid w:val="17C97AA3"/>
    <w:rsid w:val="182746B0"/>
    <w:rsid w:val="18920E21"/>
    <w:rsid w:val="18C60444"/>
    <w:rsid w:val="197E0B5E"/>
    <w:rsid w:val="1A830AE6"/>
    <w:rsid w:val="1AA41B5D"/>
    <w:rsid w:val="1B9612D7"/>
    <w:rsid w:val="1BDF0F60"/>
    <w:rsid w:val="1CD56A4A"/>
    <w:rsid w:val="1E29213D"/>
    <w:rsid w:val="1E864BAB"/>
    <w:rsid w:val="1F4456E3"/>
    <w:rsid w:val="216E75E5"/>
    <w:rsid w:val="22621FF3"/>
    <w:rsid w:val="22D628DD"/>
    <w:rsid w:val="232B0864"/>
    <w:rsid w:val="244953EE"/>
    <w:rsid w:val="259D15EB"/>
    <w:rsid w:val="26B60643"/>
    <w:rsid w:val="26E80293"/>
    <w:rsid w:val="26F265DB"/>
    <w:rsid w:val="275C22F5"/>
    <w:rsid w:val="27A7748E"/>
    <w:rsid w:val="27AD18BD"/>
    <w:rsid w:val="280262CF"/>
    <w:rsid w:val="280B656E"/>
    <w:rsid w:val="28897810"/>
    <w:rsid w:val="289C6144"/>
    <w:rsid w:val="299438A9"/>
    <w:rsid w:val="2D665B15"/>
    <w:rsid w:val="2EC748D3"/>
    <w:rsid w:val="2ECC29E6"/>
    <w:rsid w:val="2F486D34"/>
    <w:rsid w:val="2F992CBE"/>
    <w:rsid w:val="2F9E77E2"/>
    <w:rsid w:val="2FA31782"/>
    <w:rsid w:val="303F6019"/>
    <w:rsid w:val="30E030C1"/>
    <w:rsid w:val="31203428"/>
    <w:rsid w:val="32637727"/>
    <w:rsid w:val="33B57CD6"/>
    <w:rsid w:val="34032B7C"/>
    <w:rsid w:val="340A6249"/>
    <w:rsid w:val="35EE5A12"/>
    <w:rsid w:val="370C33AF"/>
    <w:rsid w:val="375A6E9D"/>
    <w:rsid w:val="392C479D"/>
    <w:rsid w:val="396820A0"/>
    <w:rsid w:val="3A837960"/>
    <w:rsid w:val="3C596324"/>
    <w:rsid w:val="3D0A724E"/>
    <w:rsid w:val="3D4C32BD"/>
    <w:rsid w:val="409F466D"/>
    <w:rsid w:val="40A31A60"/>
    <w:rsid w:val="418501C3"/>
    <w:rsid w:val="41D83605"/>
    <w:rsid w:val="42AC5A2D"/>
    <w:rsid w:val="437B731D"/>
    <w:rsid w:val="4413266A"/>
    <w:rsid w:val="4424493D"/>
    <w:rsid w:val="444D7109"/>
    <w:rsid w:val="445C3ECF"/>
    <w:rsid w:val="447211D8"/>
    <w:rsid w:val="457C379A"/>
    <w:rsid w:val="45AA0284"/>
    <w:rsid w:val="474B4D4D"/>
    <w:rsid w:val="47B813F7"/>
    <w:rsid w:val="47FF7926"/>
    <w:rsid w:val="480B0A3F"/>
    <w:rsid w:val="491F0ED3"/>
    <w:rsid w:val="49A5169D"/>
    <w:rsid w:val="4B6E379B"/>
    <w:rsid w:val="4B714C9E"/>
    <w:rsid w:val="4BF8748F"/>
    <w:rsid w:val="4C7C5F1B"/>
    <w:rsid w:val="4D3502C1"/>
    <w:rsid w:val="4DA90379"/>
    <w:rsid w:val="4E206887"/>
    <w:rsid w:val="4F2C5F69"/>
    <w:rsid w:val="4FC357E8"/>
    <w:rsid w:val="4FDB36CF"/>
    <w:rsid w:val="50C12C70"/>
    <w:rsid w:val="510E2C29"/>
    <w:rsid w:val="523B2A0F"/>
    <w:rsid w:val="52B54F2F"/>
    <w:rsid w:val="52F0418F"/>
    <w:rsid w:val="544C5426"/>
    <w:rsid w:val="55856A2D"/>
    <w:rsid w:val="5588094F"/>
    <w:rsid w:val="55E64CA1"/>
    <w:rsid w:val="55F43830"/>
    <w:rsid w:val="56525F2C"/>
    <w:rsid w:val="566F374E"/>
    <w:rsid w:val="574D10EB"/>
    <w:rsid w:val="577020DA"/>
    <w:rsid w:val="5773173F"/>
    <w:rsid w:val="577D6CD1"/>
    <w:rsid w:val="57845D26"/>
    <w:rsid w:val="59751A82"/>
    <w:rsid w:val="59A044B9"/>
    <w:rsid w:val="5A326EF4"/>
    <w:rsid w:val="5A653C77"/>
    <w:rsid w:val="5A7439A9"/>
    <w:rsid w:val="5A880F81"/>
    <w:rsid w:val="5C2A4777"/>
    <w:rsid w:val="5D4A3D78"/>
    <w:rsid w:val="5D5D32FA"/>
    <w:rsid w:val="5DD14759"/>
    <w:rsid w:val="5EB10F16"/>
    <w:rsid w:val="5F26614D"/>
    <w:rsid w:val="5F7F32E9"/>
    <w:rsid w:val="606F5A11"/>
    <w:rsid w:val="618827F1"/>
    <w:rsid w:val="6270558C"/>
    <w:rsid w:val="64C00105"/>
    <w:rsid w:val="650C3CBA"/>
    <w:rsid w:val="65164A58"/>
    <w:rsid w:val="65193410"/>
    <w:rsid w:val="658E618F"/>
    <w:rsid w:val="659E2CF8"/>
    <w:rsid w:val="65E120E1"/>
    <w:rsid w:val="6657323F"/>
    <w:rsid w:val="68471FB8"/>
    <w:rsid w:val="68615B8E"/>
    <w:rsid w:val="68A8153F"/>
    <w:rsid w:val="68D23BC0"/>
    <w:rsid w:val="693A6EC0"/>
    <w:rsid w:val="693E04EB"/>
    <w:rsid w:val="699836E5"/>
    <w:rsid w:val="69B339ED"/>
    <w:rsid w:val="6AD1581F"/>
    <w:rsid w:val="6B041CA7"/>
    <w:rsid w:val="6B06202C"/>
    <w:rsid w:val="6B4D2890"/>
    <w:rsid w:val="6C761CC5"/>
    <w:rsid w:val="6CD56D0C"/>
    <w:rsid w:val="6D0111D6"/>
    <w:rsid w:val="6DD13A44"/>
    <w:rsid w:val="6EBF4F8A"/>
    <w:rsid w:val="6F6E4F7E"/>
    <w:rsid w:val="6FE0321B"/>
    <w:rsid w:val="7046326A"/>
    <w:rsid w:val="71623B78"/>
    <w:rsid w:val="71D35E19"/>
    <w:rsid w:val="72955C0D"/>
    <w:rsid w:val="72DA591A"/>
    <w:rsid w:val="73EA052A"/>
    <w:rsid w:val="73EE7BFD"/>
    <w:rsid w:val="74B13CA6"/>
    <w:rsid w:val="74E23DDA"/>
    <w:rsid w:val="773B6755"/>
    <w:rsid w:val="77641EED"/>
    <w:rsid w:val="78292927"/>
    <w:rsid w:val="79F37E9D"/>
    <w:rsid w:val="7B624E09"/>
    <w:rsid w:val="7BBA73DC"/>
    <w:rsid w:val="7BC6579F"/>
    <w:rsid w:val="7D066B1F"/>
    <w:rsid w:val="7D1E4AEA"/>
    <w:rsid w:val="7E350894"/>
    <w:rsid w:val="7EAE6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spacing w:before="100" w:beforeAutospacing="1" w:after="100" w:afterAutospacing="1"/>
      <w:jc w:val="left"/>
      <w:outlineLvl w:val="3"/>
    </w:pPr>
    <w:rPr>
      <w:rFonts w:ascii="宋体" w:hAnsi="宋体" w:cs="宋体"/>
      <w:b/>
      <w:bCs/>
      <w:kern w:val="0"/>
      <w:sz w:val="24"/>
    </w:rPr>
  </w:style>
  <w:style w:type="paragraph" w:styleId="7">
    <w:name w:val="heading 5"/>
    <w:basedOn w:val="1"/>
    <w:next w:val="1"/>
    <w:autoRedefine/>
    <w:qFormat/>
    <w:uiPriority w:val="0"/>
    <w:pPr>
      <w:spacing w:before="100" w:beforeAutospacing="1" w:after="100" w:afterAutospacing="1"/>
      <w:jc w:val="left"/>
      <w:outlineLvl w:val="4"/>
    </w:pPr>
    <w:rPr>
      <w:rFonts w:ascii="宋体" w:hAnsi="宋体" w:cs="宋体"/>
      <w:b/>
      <w:bCs/>
      <w:kern w:val="0"/>
      <w:sz w:val="20"/>
      <w:szCs w:val="20"/>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8">
    <w:name w:val="annotation text"/>
    <w:basedOn w:val="1"/>
    <w:autoRedefine/>
    <w:qFormat/>
    <w:uiPriority w:val="0"/>
    <w:pPr>
      <w:jc w:val="left"/>
    </w:pPr>
  </w:style>
  <w:style w:type="paragraph" w:styleId="9">
    <w:name w:val="Body Text Indent"/>
    <w:basedOn w:val="1"/>
    <w:qFormat/>
    <w:uiPriority w:val="0"/>
    <w:pPr>
      <w:ind w:firstLine="407" w:firstLineChars="200"/>
    </w:pPr>
  </w:style>
  <w:style w:type="paragraph" w:styleId="10">
    <w:name w:val="toc 5"/>
    <w:basedOn w:val="1"/>
    <w:next w:val="1"/>
    <w:autoRedefine/>
    <w:qFormat/>
    <w:uiPriority w:val="0"/>
    <w:pPr>
      <w:ind w:left="1680" w:leftChars="800"/>
    </w:pPr>
  </w:style>
  <w:style w:type="paragraph" w:styleId="11">
    <w:name w:val="Plain Text"/>
    <w:basedOn w:val="1"/>
    <w:qFormat/>
    <w:uiPriority w:val="0"/>
    <w:rPr>
      <w:rFonts w:ascii="宋体" w:hAnsi="Courier New"/>
      <w:kern w:val="2"/>
      <w:sz w:val="28"/>
    </w:rPr>
  </w:style>
  <w:style w:type="paragraph" w:styleId="12">
    <w:name w:val="Date"/>
    <w:basedOn w:val="1"/>
    <w:next w:val="1"/>
    <w:link w:val="63"/>
    <w:autoRedefine/>
    <w:qFormat/>
    <w:uiPriority w:val="0"/>
    <w:pPr>
      <w:ind w:left="100" w:leftChars="2500"/>
    </w:pPr>
  </w:style>
  <w:style w:type="paragraph" w:styleId="13">
    <w:name w:val="footer"/>
    <w:basedOn w:val="1"/>
    <w:link w:val="67"/>
    <w:autoRedefine/>
    <w:qFormat/>
    <w:uiPriority w:val="0"/>
    <w:pPr>
      <w:tabs>
        <w:tab w:val="center" w:pos="4153"/>
        <w:tab w:val="right" w:pos="8306"/>
      </w:tabs>
      <w:snapToGrid w:val="0"/>
      <w:jc w:val="left"/>
    </w:pPr>
    <w:rPr>
      <w:sz w:val="18"/>
      <w:szCs w:val="18"/>
    </w:rPr>
  </w:style>
  <w:style w:type="paragraph" w:styleId="14">
    <w:name w:val="header"/>
    <w:basedOn w:val="1"/>
    <w:link w:val="68"/>
    <w:autoRedefine/>
    <w:qFormat/>
    <w:uiPriority w:val="0"/>
    <w:pPr>
      <w:pBdr>
        <w:bottom w:val="single" w:color="000000"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spacing w:before="120" w:after="120"/>
      <w:jc w:val="left"/>
    </w:pPr>
    <w:rPr>
      <w:caps/>
      <w:sz w:val="20"/>
      <w:szCs w:val="20"/>
    </w:rPr>
  </w:style>
  <w:style w:type="paragraph" w:styleId="16">
    <w:name w:val="footnote text"/>
    <w:basedOn w:val="1"/>
    <w:autoRedefine/>
    <w:qFormat/>
    <w:uiPriority w:val="0"/>
    <w:pPr>
      <w:snapToGrid w:val="0"/>
      <w:jc w:val="left"/>
    </w:pPr>
    <w:rPr>
      <w:rFonts w:ascii="Arial" w:hAnsi="Arial" w:cs="Arial"/>
      <w:kern w:val="0"/>
      <w:sz w:val="18"/>
      <w:szCs w:val="18"/>
      <w:lang w:eastAsia="en-US"/>
    </w:rPr>
  </w:style>
  <w:style w:type="paragraph" w:styleId="17">
    <w:name w:val="Title"/>
    <w:basedOn w:val="1"/>
    <w:next w:val="1"/>
    <w:link w:val="79"/>
    <w:autoRedefine/>
    <w:qFormat/>
    <w:uiPriority w:val="0"/>
    <w:pPr>
      <w:spacing w:before="240" w:after="60"/>
      <w:jc w:val="center"/>
    </w:pPr>
    <w:rPr>
      <w:rFonts w:ascii="Calibri Light" w:hAnsi="Calibri Light" w:cs="Times New Roman"/>
      <w:b/>
      <w:bCs/>
      <w:sz w:val="32"/>
      <w:szCs w:val="32"/>
    </w:rPr>
  </w:style>
  <w:style w:type="paragraph" w:styleId="18">
    <w:name w:val="Body Text First Indent"/>
    <w:basedOn w:val="2"/>
    <w:next w:val="1"/>
    <w:autoRedefine/>
    <w:qFormat/>
    <w:uiPriority w:val="0"/>
    <w:pPr>
      <w:spacing w:line="360" w:lineRule="auto"/>
      <w:ind w:firstLine="420"/>
    </w:pPr>
    <w:rPr>
      <w:rFonts w:ascii="宋体" w:hAnsi="宋体"/>
      <w:sz w:val="24"/>
    </w:rPr>
  </w:style>
  <w:style w:type="character" w:styleId="21">
    <w:name w:val="Strong"/>
    <w:autoRedefine/>
    <w:qFormat/>
    <w:uiPriority w:val="0"/>
    <w:rPr>
      <w:rFonts w:cs="Times New Roman"/>
      <w:b/>
      <w:bCs/>
    </w:rPr>
  </w:style>
  <w:style w:type="character" w:styleId="22">
    <w:name w:val="FollowedHyperlink"/>
    <w:autoRedefine/>
    <w:qFormat/>
    <w:uiPriority w:val="0"/>
    <w:rPr>
      <w:color w:val="800080"/>
      <w:szCs w:val="24"/>
      <w:u w:val="single"/>
    </w:rPr>
  </w:style>
  <w:style w:type="character" w:styleId="23">
    <w:name w:val="Emphasis"/>
    <w:autoRedefine/>
    <w:qFormat/>
    <w:uiPriority w:val="0"/>
    <w:rPr>
      <w:color w:val="CC0000"/>
    </w:rPr>
  </w:style>
  <w:style w:type="character" w:styleId="24">
    <w:name w:val="HTML Definition"/>
    <w:basedOn w:val="20"/>
    <w:autoRedefine/>
    <w:qFormat/>
    <w:uiPriority w:val="0"/>
  </w:style>
  <w:style w:type="character" w:styleId="25">
    <w:name w:val="HTML Typewriter"/>
    <w:basedOn w:val="20"/>
    <w:autoRedefine/>
    <w:qFormat/>
    <w:uiPriority w:val="0"/>
    <w:rPr>
      <w:rFonts w:hint="default" w:ascii="monospace" w:hAnsi="monospace" w:eastAsia="monospace" w:cs="monospace"/>
      <w:sz w:val="20"/>
    </w:rPr>
  </w:style>
  <w:style w:type="character" w:styleId="26">
    <w:name w:val="HTML Acronym"/>
    <w:basedOn w:val="20"/>
    <w:autoRedefine/>
    <w:qFormat/>
    <w:uiPriority w:val="0"/>
  </w:style>
  <w:style w:type="character" w:styleId="27">
    <w:name w:val="HTML Variable"/>
    <w:basedOn w:val="20"/>
    <w:autoRedefine/>
    <w:qFormat/>
    <w:uiPriority w:val="0"/>
  </w:style>
  <w:style w:type="character" w:styleId="28">
    <w:name w:val="Hyperlink"/>
    <w:autoRedefine/>
    <w:qFormat/>
    <w:uiPriority w:val="0"/>
    <w:rPr>
      <w:color w:val="0000FF"/>
    </w:rPr>
  </w:style>
  <w:style w:type="character" w:styleId="29">
    <w:name w:val="HTML Code"/>
    <w:basedOn w:val="20"/>
    <w:autoRedefine/>
    <w:qFormat/>
    <w:uiPriority w:val="0"/>
    <w:rPr>
      <w:rFonts w:ascii="monospace" w:hAnsi="monospace" w:eastAsia="monospace" w:cs="monospace"/>
      <w:sz w:val="20"/>
    </w:rPr>
  </w:style>
  <w:style w:type="character" w:styleId="30">
    <w:name w:val="annotation reference"/>
    <w:autoRedefine/>
    <w:qFormat/>
    <w:uiPriority w:val="0"/>
    <w:rPr>
      <w:sz w:val="21"/>
      <w:szCs w:val="21"/>
    </w:rPr>
  </w:style>
  <w:style w:type="character" w:styleId="31">
    <w:name w:val="HTML Cite"/>
    <w:basedOn w:val="20"/>
    <w:autoRedefine/>
    <w:qFormat/>
    <w:uiPriority w:val="0"/>
  </w:style>
  <w:style w:type="character" w:styleId="32">
    <w:name w:val="HTML Keyboard"/>
    <w:basedOn w:val="20"/>
    <w:autoRedefine/>
    <w:qFormat/>
    <w:uiPriority w:val="0"/>
    <w:rPr>
      <w:rFonts w:hint="default" w:ascii="monospace" w:hAnsi="monospace" w:eastAsia="monospace" w:cs="monospace"/>
      <w:sz w:val="20"/>
    </w:rPr>
  </w:style>
  <w:style w:type="character" w:styleId="33">
    <w:name w:val="HTML Sample"/>
    <w:basedOn w:val="20"/>
    <w:autoRedefine/>
    <w:qFormat/>
    <w:uiPriority w:val="0"/>
    <w:rPr>
      <w:rFonts w:hint="default" w:ascii="monospace" w:hAnsi="monospace" w:eastAsia="monospace" w:cs="monospace"/>
    </w:rPr>
  </w:style>
  <w:style w:type="paragraph" w:customStyle="1" w:styleId="3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5">
    <w:name w:val="无间隔2"/>
    <w:basedOn w:val="1"/>
    <w:autoRedefine/>
    <w:qFormat/>
    <w:uiPriority w:val="0"/>
    <w:pPr>
      <w:spacing w:line="400" w:lineRule="exact"/>
    </w:pPr>
    <w:rPr>
      <w:sz w:val="24"/>
    </w:rPr>
  </w:style>
  <w:style w:type="paragraph" w:customStyle="1" w:styleId="36">
    <w:name w:val="Heading3"/>
    <w:basedOn w:val="1"/>
    <w:next w:val="1"/>
    <w:link w:val="43"/>
    <w:autoRedefine/>
    <w:qFormat/>
    <w:uiPriority w:val="0"/>
    <w:pPr>
      <w:keepNext/>
      <w:keepLines/>
      <w:spacing w:before="260" w:after="260" w:line="416" w:lineRule="auto"/>
    </w:pPr>
    <w:rPr>
      <w:rFonts w:cs="Times New Roman"/>
      <w:b/>
      <w:bCs/>
      <w:sz w:val="32"/>
      <w:szCs w:val="32"/>
    </w:rPr>
  </w:style>
  <w:style w:type="paragraph" w:customStyle="1" w:styleId="37">
    <w:name w:val="Heading1"/>
    <w:basedOn w:val="1"/>
    <w:next w:val="1"/>
    <w:link w:val="44"/>
    <w:autoRedefine/>
    <w:qFormat/>
    <w:uiPriority w:val="0"/>
    <w:pPr>
      <w:keepNext/>
      <w:keepLines/>
      <w:spacing w:before="340" w:after="330" w:line="578" w:lineRule="auto"/>
    </w:pPr>
    <w:rPr>
      <w:rFonts w:cs="Times New Roman"/>
      <w:b/>
      <w:bCs/>
      <w:kern w:val="44"/>
      <w:sz w:val="44"/>
      <w:szCs w:val="44"/>
    </w:rPr>
  </w:style>
  <w:style w:type="paragraph" w:customStyle="1" w:styleId="38">
    <w:name w:val="Heading2"/>
    <w:basedOn w:val="1"/>
    <w:next w:val="1"/>
    <w:link w:val="45"/>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39">
    <w:name w:val="Heading4"/>
    <w:basedOn w:val="1"/>
    <w:next w:val="1"/>
    <w:link w:val="46"/>
    <w:autoRedefine/>
    <w:qFormat/>
    <w:uiPriority w:val="0"/>
    <w:pPr>
      <w:keepNext/>
      <w:keepLines/>
      <w:spacing w:before="280" w:after="290" w:line="374" w:lineRule="auto"/>
    </w:pPr>
    <w:rPr>
      <w:rFonts w:ascii="Arial" w:hAnsi="Arial" w:eastAsia="黑体" w:cs="Times New Roman"/>
      <w:b/>
      <w:bCs/>
      <w:sz w:val="28"/>
      <w:szCs w:val="28"/>
    </w:rPr>
  </w:style>
  <w:style w:type="paragraph" w:customStyle="1" w:styleId="40">
    <w:name w:val="Heading5"/>
    <w:basedOn w:val="1"/>
    <w:next w:val="1"/>
    <w:link w:val="47"/>
    <w:autoRedefine/>
    <w:qFormat/>
    <w:uiPriority w:val="0"/>
    <w:pPr>
      <w:keepNext/>
      <w:keepLines/>
      <w:spacing w:before="280" w:after="290" w:line="376" w:lineRule="auto"/>
    </w:pPr>
    <w:rPr>
      <w:rFonts w:cs="Times New Roman"/>
      <w:b/>
      <w:bCs/>
      <w:sz w:val="28"/>
      <w:szCs w:val="28"/>
    </w:rPr>
  </w:style>
  <w:style w:type="character" w:customStyle="1" w:styleId="41">
    <w:name w:val="NormalCharacter"/>
    <w:autoRedefine/>
    <w:qFormat/>
    <w:uiPriority w:val="0"/>
    <w:rPr>
      <w:szCs w:val="24"/>
    </w:rPr>
  </w:style>
  <w:style w:type="table" w:customStyle="1" w:styleId="42">
    <w:name w:val="TableNormal"/>
    <w:autoRedefine/>
    <w:semiHidden/>
    <w:qFormat/>
    <w:uiPriority w:val="0"/>
    <w:tblPr>
      <w:tblCellMar>
        <w:top w:w="0" w:type="dxa"/>
        <w:left w:w="0" w:type="dxa"/>
        <w:bottom w:w="0" w:type="dxa"/>
        <w:right w:w="0" w:type="dxa"/>
      </w:tblCellMar>
    </w:tblPr>
  </w:style>
  <w:style w:type="character" w:customStyle="1" w:styleId="43">
    <w:name w:val="UserStyle_0"/>
    <w:link w:val="36"/>
    <w:autoRedefine/>
    <w:qFormat/>
    <w:uiPriority w:val="0"/>
    <w:rPr>
      <w:rFonts w:cs="Times New Roman"/>
      <w:b/>
      <w:bCs/>
      <w:kern w:val="2"/>
      <w:sz w:val="32"/>
      <w:szCs w:val="32"/>
    </w:rPr>
  </w:style>
  <w:style w:type="character" w:customStyle="1" w:styleId="44">
    <w:name w:val="UserStyle_1"/>
    <w:link w:val="37"/>
    <w:autoRedefine/>
    <w:qFormat/>
    <w:uiPriority w:val="0"/>
    <w:rPr>
      <w:rFonts w:cs="Times New Roman"/>
      <w:b/>
      <w:bCs/>
      <w:kern w:val="44"/>
      <w:sz w:val="44"/>
      <w:szCs w:val="44"/>
    </w:rPr>
  </w:style>
  <w:style w:type="character" w:customStyle="1" w:styleId="45">
    <w:name w:val="UserStyle_2"/>
    <w:link w:val="38"/>
    <w:autoRedefine/>
    <w:qFormat/>
    <w:uiPriority w:val="0"/>
    <w:rPr>
      <w:rFonts w:ascii="Arial" w:hAnsi="Arial" w:eastAsia="黑体" w:cs="Times New Roman"/>
      <w:b/>
      <w:bCs/>
      <w:kern w:val="2"/>
      <w:sz w:val="32"/>
      <w:szCs w:val="32"/>
    </w:rPr>
  </w:style>
  <w:style w:type="character" w:customStyle="1" w:styleId="46">
    <w:name w:val="UserStyle_3"/>
    <w:link w:val="39"/>
    <w:autoRedefine/>
    <w:qFormat/>
    <w:uiPriority w:val="0"/>
    <w:rPr>
      <w:rFonts w:ascii="Arial" w:hAnsi="Arial" w:eastAsia="黑体" w:cs="Times New Roman"/>
      <w:b/>
      <w:bCs/>
      <w:kern w:val="2"/>
      <w:sz w:val="28"/>
      <w:szCs w:val="28"/>
    </w:rPr>
  </w:style>
  <w:style w:type="character" w:customStyle="1" w:styleId="47">
    <w:name w:val="UserStyle_4"/>
    <w:link w:val="40"/>
    <w:autoRedefine/>
    <w:qFormat/>
    <w:uiPriority w:val="0"/>
    <w:rPr>
      <w:rFonts w:cs="Times New Roman"/>
      <w:b/>
      <w:bCs/>
      <w:kern w:val="2"/>
      <w:sz w:val="28"/>
      <w:szCs w:val="28"/>
    </w:rPr>
  </w:style>
  <w:style w:type="paragraph" w:customStyle="1" w:styleId="48">
    <w:name w:val="TOC7"/>
    <w:basedOn w:val="1"/>
    <w:next w:val="1"/>
    <w:autoRedefine/>
    <w:qFormat/>
    <w:uiPriority w:val="0"/>
    <w:pPr>
      <w:ind w:left="1260"/>
      <w:jc w:val="left"/>
    </w:pPr>
    <w:rPr>
      <w:rFonts w:ascii="Calibri" w:hAnsi="Calibri"/>
      <w:sz w:val="18"/>
      <w:szCs w:val="18"/>
    </w:rPr>
  </w:style>
  <w:style w:type="paragraph" w:customStyle="1" w:styleId="49">
    <w:name w:val="NormalIndent"/>
    <w:basedOn w:val="1"/>
    <w:autoRedefine/>
    <w:qFormat/>
    <w:uiPriority w:val="0"/>
    <w:pPr>
      <w:spacing w:line="360" w:lineRule="atLeast"/>
      <w:ind w:firstLine="420"/>
    </w:pPr>
    <w:rPr>
      <w:szCs w:val="20"/>
    </w:rPr>
  </w:style>
  <w:style w:type="paragraph" w:customStyle="1" w:styleId="50">
    <w:name w:val="NavPane"/>
    <w:basedOn w:val="1"/>
    <w:link w:val="51"/>
    <w:autoRedefine/>
    <w:qFormat/>
    <w:uiPriority w:val="0"/>
    <w:pPr>
      <w:shd w:val="clear" w:color="auto" w:fill="000080"/>
    </w:pPr>
  </w:style>
  <w:style w:type="character" w:customStyle="1" w:styleId="51">
    <w:name w:val="UserStyle_5"/>
    <w:link w:val="50"/>
    <w:autoRedefine/>
    <w:qFormat/>
    <w:uiPriority w:val="0"/>
    <w:rPr>
      <w:kern w:val="2"/>
      <w:sz w:val="21"/>
      <w:szCs w:val="24"/>
      <w:shd w:val="clear" w:color="auto" w:fill="000080"/>
    </w:rPr>
  </w:style>
  <w:style w:type="paragraph" w:customStyle="1" w:styleId="52">
    <w:name w:val="AnnotationText"/>
    <w:basedOn w:val="1"/>
    <w:link w:val="53"/>
    <w:autoRedefine/>
    <w:qFormat/>
    <w:uiPriority w:val="0"/>
    <w:pPr>
      <w:spacing w:line="360" w:lineRule="atLeast"/>
      <w:jc w:val="left"/>
    </w:pPr>
    <w:rPr>
      <w:kern w:val="0"/>
      <w:sz w:val="24"/>
    </w:rPr>
  </w:style>
  <w:style w:type="character" w:customStyle="1" w:styleId="53">
    <w:name w:val="UserStyle_6"/>
    <w:link w:val="52"/>
    <w:autoRedefine/>
    <w:qFormat/>
    <w:uiPriority w:val="0"/>
    <w:rPr>
      <w:sz w:val="24"/>
      <w:szCs w:val="24"/>
    </w:rPr>
  </w:style>
  <w:style w:type="paragraph" w:customStyle="1" w:styleId="54">
    <w:name w:val="BodyText"/>
    <w:basedOn w:val="1"/>
    <w:next w:val="1"/>
    <w:link w:val="55"/>
    <w:autoRedefine/>
    <w:qFormat/>
    <w:uiPriority w:val="0"/>
    <w:rPr>
      <w:sz w:val="24"/>
    </w:rPr>
  </w:style>
  <w:style w:type="character" w:customStyle="1" w:styleId="55">
    <w:name w:val="UserStyle_7"/>
    <w:link w:val="54"/>
    <w:autoRedefine/>
    <w:qFormat/>
    <w:uiPriority w:val="0"/>
    <w:rPr>
      <w:kern w:val="2"/>
      <w:sz w:val="24"/>
      <w:szCs w:val="24"/>
    </w:rPr>
  </w:style>
  <w:style w:type="paragraph" w:customStyle="1" w:styleId="56">
    <w:name w:val="BodyTextIndent"/>
    <w:basedOn w:val="1"/>
    <w:link w:val="57"/>
    <w:autoRedefine/>
    <w:qFormat/>
    <w:uiPriority w:val="0"/>
    <w:pPr>
      <w:spacing w:line="360" w:lineRule="auto"/>
      <w:ind w:right="215" w:firstLine="524" w:firstLineChars="187"/>
      <w:jc w:val="left"/>
    </w:pPr>
    <w:rPr>
      <w:rFonts w:ascii="宋体" w:hAnsi="Courier New"/>
      <w:sz w:val="28"/>
      <w:szCs w:val="28"/>
    </w:rPr>
  </w:style>
  <w:style w:type="character" w:customStyle="1" w:styleId="57">
    <w:name w:val="UserStyle_8"/>
    <w:link w:val="56"/>
    <w:autoRedefine/>
    <w:qFormat/>
    <w:uiPriority w:val="0"/>
    <w:rPr>
      <w:rFonts w:ascii="宋体" w:hAnsi="Courier New"/>
      <w:kern w:val="2"/>
      <w:sz w:val="28"/>
      <w:szCs w:val="28"/>
    </w:rPr>
  </w:style>
  <w:style w:type="paragraph" w:customStyle="1" w:styleId="58">
    <w:name w:val="TOC5"/>
    <w:basedOn w:val="1"/>
    <w:next w:val="1"/>
    <w:autoRedefine/>
    <w:qFormat/>
    <w:uiPriority w:val="0"/>
    <w:pPr>
      <w:ind w:left="840"/>
      <w:jc w:val="left"/>
    </w:pPr>
    <w:rPr>
      <w:rFonts w:ascii="Calibri" w:hAnsi="Calibri"/>
      <w:sz w:val="18"/>
      <w:szCs w:val="18"/>
    </w:rPr>
  </w:style>
  <w:style w:type="paragraph" w:customStyle="1" w:styleId="59">
    <w:name w:val="TOC3"/>
    <w:basedOn w:val="1"/>
    <w:next w:val="1"/>
    <w:autoRedefine/>
    <w:qFormat/>
    <w:uiPriority w:val="0"/>
    <w:pPr>
      <w:ind w:left="420"/>
      <w:jc w:val="left"/>
    </w:pPr>
    <w:rPr>
      <w:rFonts w:ascii="Calibri" w:hAnsi="Calibri"/>
      <w:i/>
      <w:iCs/>
      <w:sz w:val="20"/>
      <w:szCs w:val="20"/>
    </w:rPr>
  </w:style>
  <w:style w:type="paragraph" w:customStyle="1" w:styleId="60">
    <w:name w:val="PlainText"/>
    <w:basedOn w:val="1"/>
    <w:link w:val="61"/>
    <w:autoRedefine/>
    <w:qFormat/>
    <w:uiPriority w:val="0"/>
    <w:rPr>
      <w:rFonts w:ascii="宋体" w:hAnsi="Courier New"/>
      <w:szCs w:val="21"/>
    </w:rPr>
  </w:style>
  <w:style w:type="character" w:customStyle="1" w:styleId="61">
    <w:name w:val="UserStyle_9"/>
    <w:link w:val="60"/>
    <w:autoRedefine/>
    <w:qFormat/>
    <w:uiPriority w:val="0"/>
    <w:rPr>
      <w:rFonts w:ascii="宋体" w:hAnsi="Courier New"/>
      <w:kern w:val="2"/>
      <w:sz w:val="21"/>
      <w:szCs w:val="21"/>
    </w:rPr>
  </w:style>
  <w:style w:type="paragraph" w:customStyle="1" w:styleId="62">
    <w:name w:val="TOC8"/>
    <w:basedOn w:val="1"/>
    <w:next w:val="1"/>
    <w:autoRedefine/>
    <w:qFormat/>
    <w:uiPriority w:val="0"/>
    <w:pPr>
      <w:ind w:left="1470"/>
      <w:jc w:val="left"/>
    </w:pPr>
    <w:rPr>
      <w:rFonts w:ascii="Calibri" w:hAnsi="Calibri"/>
      <w:sz w:val="18"/>
      <w:szCs w:val="18"/>
    </w:rPr>
  </w:style>
  <w:style w:type="character" w:customStyle="1" w:styleId="63">
    <w:name w:val="日期 字符"/>
    <w:link w:val="12"/>
    <w:autoRedefine/>
    <w:qFormat/>
    <w:uiPriority w:val="0"/>
    <w:rPr>
      <w:kern w:val="2"/>
      <w:sz w:val="21"/>
      <w:szCs w:val="24"/>
    </w:rPr>
  </w:style>
  <w:style w:type="paragraph" w:customStyle="1" w:styleId="64">
    <w:name w:val="BodyTextIndent2"/>
    <w:basedOn w:val="1"/>
    <w:link w:val="65"/>
    <w:autoRedefine/>
    <w:qFormat/>
    <w:uiPriority w:val="0"/>
    <w:pPr>
      <w:spacing w:line="360" w:lineRule="auto"/>
      <w:ind w:right="215" w:firstLine="459"/>
      <w:jc w:val="left"/>
    </w:pPr>
    <w:rPr>
      <w:rFonts w:ascii="宋体"/>
      <w:color w:val="000000"/>
      <w:kern w:val="0"/>
      <w:sz w:val="28"/>
      <w:szCs w:val="28"/>
    </w:rPr>
  </w:style>
  <w:style w:type="character" w:customStyle="1" w:styleId="65">
    <w:name w:val="UserStyle_11"/>
    <w:link w:val="64"/>
    <w:autoRedefine/>
    <w:qFormat/>
    <w:uiPriority w:val="0"/>
    <w:rPr>
      <w:rFonts w:ascii="宋体"/>
      <w:color w:val="000000"/>
      <w:sz w:val="28"/>
      <w:szCs w:val="28"/>
    </w:rPr>
  </w:style>
  <w:style w:type="paragraph" w:customStyle="1" w:styleId="66">
    <w:name w:val="Acetate"/>
    <w:basedOn w:val="1"/>
    <w:autoRedefine/>
    <w:semiHidden/>
    <w:qFormat/>
    <w:uiPriority w:val="0"/>
    <w:rPr>
      <w:sz w:val="18"/>
      <w:szCs w:val="18"/>
    </w:rPr>
  </w:style>
  <w:style w:type="character" w:customStyle="1" w:styleId="67">
    <w:name w:val="页脚 字符"/>
    <w:link w:val="13"/>
    <w:autoRedefine/>
    <w:qFormat/>
    <w:uiPriority w:val="0"/>
    <w:rPr>
      <w:kern w:val="2"/>
      <w:sz w:val="18"/>
      <w:szCs w:val="18"/>
    </w:rPr>
  </w:style>
  <w:style w:type="character" w:customStyle="1" w:styleId="68">
    <w:name w:val="页眉 字符"/>
    <w:link w:val="14"/>
    <w:autoRedefine/>
    <w:qFormat/>
    <w:uiPriority w:val="0"/>
    <w:rPr>
      <w:kern w:val="2"/>
      <w:sz w:val="18"/>
      <w:szCs w:val="18"/>
    </w:rPr>
  </w:style>
  <w:style w:type="paragraph" w:customStyle="1" w:styleId="69">
    <w:name w:val="TOC1"/>
    <w:basedOn w:val="1"/>
    <w:next w:val="1"/>
    <w:autoRedefine/>
    <w:qFormat/>
    <w:uiPriority w:val="0"/>
    <w:pPr>
      <w:spacing w:before="120" w:after="120" w:line="360" w:lineRule="auto"/>
      <w:jc w:val="left"/>
    </w:pPr>
    <w:rPr>
      <w:rFonts w:ascii="Calibri" w:hAnsi="Calibri" w:cs="Times New Roman"/>
      <w:b/>
      <w:bCs/>
      <w:caps/>
      <w:szCs w:val="20"/>
    </w:rPr>
  </w:style>
  <w:style w:type="paragraph" w:customStyle="1" w:styleId="70">
    <w:name w:val="TOC4"/>
    <w:basedOn w:val="1"/>
    <w:next w:val="1"/>
    <w:autoRedefine/>
    <w:qFormat/>
    <w:uiPriority w:val="0"/>
    <w:pPr>
      <w:ind w:left="630"/>
      <w:jc w:val="left"/>
    </w:pPr>
    <w:rPr>
      <w:rFonts w:ascii="Calibri" w:hAnsi="Calibri"/>
      <w:sz w:val="18"/>
      <w:szCs w:val="18"/>
    </w:rPr>
  </w:style>
  <w:style w:type="paragraph" w:customStyle="1" w:styleId="71">
    <w:name w:val="FootnoteText"/>
    <w:basedOn w:val="1"/>
    <w:autoRedefine/>
    <w:qFormat/>
    <w:uiPriority w:val="0"/>
    <w:pPr>
      <w:snapToGrid w:val="0"/>
      <w:jc w:val="left"/>
    </w:pPr>
    <w:rPr>
      <w:rFonts w:ascii="Arial" w:hAnsi="Arial"/>
      <w:kern w:val="0"/>
      <w:sz w:val="18"/>
      <w:szCs w:val="18"/>
      <w:lang w:eastAsia="en-US"/>
    </w:rPr>
  </w:style>
  <w:style w:type="paragraph" w:customStyle="1" w:styleId="72">
    <w:name w:val="TOC6"/>
    <w:basedOn w:val="1"/>
    <w:next w:val="1"/>
    <w:autoRedefine/>
    <w:qFormat/>
    <w:uiPriority w:val="0"/>
    <w:pPr>
      <w:ind w:left="1050"/>
      <w:jc w:val="left"/>
    </w:pPr>
    <w:rPr>
      <w:rFonts w:ascii="Calibri" w:hAnsi="Calibri"/>
      <w:sz w:val="18"/>
      <w:szCs w:val="18"/>
    </w:rPr>
  </w:style>
  <w:style w:type="paragraph" w:customStyle="1" w:styleId="73">
    <w:name w:val="BodyTextIndent3"/>
    <w:basedOn w:val="1"/>
    <w:link w:val="74"/>
    <w:autoRedefine/>
    <w:qFormat/>
    <w:uiPriority w:val="0"/>
    <w:pPr>
      <w:spacing w:line="520" w:lineRule="exact"/>
      <w:ind w:firstLine="471" w:firstLineChars="200"/>
    </w:pPr>
    <w:rPr>
      <w:rFonts w:ascii="宋体" w:hAnsi="宋体"/>
      <w:color w:val="000000"/>
      <w:sz w:val="24"/>
    </w:rPr>
  </w:style>
  <w:style w:type="character" w:customStyle="1" w:styleId="74">
    <w:name w:val="UserStyle_14"/>
    <w:link w:val="73"/>
    <w:autoRedefine/>
    <w:qFormat/>
    <w:uiPriority w:val="0"/>
    <w:rPr>
      <w:rFonts w:ascii="宋体" w:hAnsi="宋体"/>
      <w:color w:val="000000"/>
      <w:kern w:val="2"/>
      <w:sz w:val="24"/>
      <w:szCs w:val="24"/>
    </w:rPr>
  </w:style>
  <w:style w:type="paragraph" w:customStyle="1" w:styleId="75">
    <w:name w:val="ToCaption"/>
    <w:basedOn w:val="1"/>
    <w:next w:val="1"/>
    <w:autoRedefine/>
    <w:qFormat/>
    <w:uiPriority w:val="0"/>
    <w:pPr>
      <w:ind w:left="840" w:leftChars="200" w:hanging="420" w:hangingChars="200"/>
    </w:pPr>
  </w:style>
  <w:style w:type="paragraph" w:customStyle="1" w:styleId="76">
    <w:name w:val="TOC2"/>
    <w:basedOn w:val="1"/>
    <w:next w:val="1"/>
    <w:autoRedefine/>
    <w:qFormat/>
    <w:uiPriority w:val="0"/>
    <w:pPr>
      <w:spacing w:line="360" w:lineRule="auto"/>
      <w:ind w:left="210"/>
      <w:jc w:val="left"/>
    </w:pPr>
    <w:rPr>
      <w:rFonts w:ascii="Calibri" w:hAnsi="Calibri"/>
      <w:smallCaps/>
      <w:szCs w:val="20"/>
    </w:rPr>
  </w:style>
  <w:style w:type="paragraph" w:customStyle="1" w:styleId="77">
    <w:name w:val="TOC9"/>
    <w:basedOn w:val="1"/>
    <w:next w:val="1"/>
    <w:autoRedefine/>
    <w:qFormat/>
    <w:uiPriority w:val="0"/>
    <w:pPr>
      <w:ind w:left="1680"/>
      <w:jc w:val="left"/>
    </w:pPr>
    <w:rPr>
      <w:rFonts w:ascii="Calibri" w:hAnsi="Calibri"/>
      <w:sz w:val="18"/>
      <w:szCs w:val="18"/>
    </w:rPr>
  </w:style>
  <w:style w:type="paragraph" w:customStyle="1" w:styleId="78">
    <w:name w:val="HtmlNormal"/>
    <w:basedOn w:val="1"/>
    <w:autoRedefine/>
    <w:qFormat/>
    <w:uiPriority w:val="0"/>
    <w:pPr>
      <w:spacing w:before="100" w:beforeAutospacing="1" w:after="100" w:afterAutospacing="1"/>
      <w:jc w:val="left"/>
    </w:pPr>
    <w:rPr>
      <w:kern w:val="0"/>
      <w:sz w:val="24"/>
      <w:szCs w:val="20"/>
    </w:rPr>
  </w:style>
  <w:style w:type="character" w:customStyle="1" w:styleId="79">
    <w:name w:val="标题 字符"/>
    <w:link w:val="17"/>
    <w:autoRedefine/>
    <w:qFormat/>
    <w:uiPriority w:val="0"/>
    <w:rPr>
      <w:rFonts w:ascii="Calibri Light" w:hAnsi="Calibri Light" w:cs="Times New Roman"/>
      <w:b/>
      <w:bCs/>
      <w:kern w:val="2"/>
      <w:sz w:val="32"/>
      <w:szCs w:val="32"/>
    </w:rPr>
  </w:style>
  <w:style w:type="paragraph" w:customStyle="1" w:styleId="80">
    <w:name w:val="AnnotationSubject"/>
    <w:basedOn w:val="52"/>
    <w:next w:val="52"/>
    <w:autoRedefine/>
    <w:semiHidden/>
    <w:qFormat/>
    <w:uiPriority w:val="0"/>
    <w:pPr>
      <w:spacing w:line="240" w:lineRule="auto"/>
      <w:textAlignment w:val="auto"/>
    </w:pPr>
    <w:rPr>
      <w:rFonts w:cs="Times New Roman"/>
      <w:b/>
      <w:bCs/>
      <w:kern w:val="2"/>
      <w:sz w:val="21"/>
    </w:rPr>
  </w:style>
  <w:style w:type="paragraph" w:customStyle="1" w:styleId="81">
    <w:name w:val="BodyText1I"/>
    <w:basedOn w:val="54"/>
    <w:link w:val="82"/>
    <w:autoRedefine/>
    <w:qFormat/>
    <w:uiPriority w:val="0"/>
    <w:pPr>
      <w:spacing w:after="120"/>
      <w:ind w:firstLine="420" w:firstLineChars="100"/>
    </w:pPr>
    <w:rPr>
      <w:sz w:val="21"/>
    </w:rPr>
  </w:style>
  <w:style w:type="character" w:customStyle="1" w:styleId="82">
    <w:name w:val="UserStyle_16"/>
    <w:link w:val="81"/>
    <w:autoRedefine/>
    <w:qFormat/>
    <w:uiPriority w:val="0"/>
    <w:rPr>
      <w:kern w:val="2"/>
      <w:sz w:val="21"/>
      <w:szCs w:val="24"/>
    </w:rPr>
  </w:style>
  <w:style w:type="character" w:customStyle="1" w:styleId="83">
    <w:name w:val="PageNumber"/>
    <w:basedOn w:val="41"/>
    <w:autoRedefine/>
    <w:qFormat/>
    <w:uiPriority w:val="0"/>
    <w:rPr>
      <w:szCs w:val="24"/>
    </w:rPr>
  </w:style>
  <w:style w:type="character" w:customStyle="1" w:styleId="84">
    <w:name w:val="HtmlDfn"/>
    <w:autoRedefine/>
    <w:qFormat/>
    <w:uiPriority w:val="0"/>
  </w:style>
  <w:style w:type="character" w:customStyle="1" w:styleId="85">
    <w:name w:val="HtmlTt"/>
    <w:autoRedefine/>
    <w:qFormat/>
    <w:uiPriority w:val="0"/>
    <w:rPr>
      <w:rFonts w:ascii="monospace" w:hAnsi="monospace" w:eastAsia="monospace"/>
      <w:sz w:val="20"/>
    </w:rPr>
  </w:style>
  <w:style w:type="character" w:customStyle="1" w:styleId="86">
    <w:name w:val="HtmlAcronym"/>
    <w:autoRedefine/>
    <w:qFormat/>
    <w:uiPriority w:val="0"/>
  </w:style>
  <w:style w:type="character" w:customStyle="1" w:styleId="87">
    <w:name w:val="HtmlVar"/>
    <w:autoRedefine/>
    <w:qFormat/>
    <w:uiPriority w:val="0"/>
  </w:style>
  <w:style w:type="character" w:customStyle="1" w:styleId="88">
    <w:name w:val="HtmlCode"/>
    <w:autoRedefine/>
    <w:qFormat/>
    <w:uiPriority w:val="0"/>
    <w:rPr>
      <w:rFonts w:ascii="monospace" w:hAnsi="monospace" w:eastAsia="monospace"/>
      <w:sz w:val="20"/>
    </w:rPr>
  </w:style>
  <w:style w:type="character" w:customStyle="1" w:styleId="89">
    <w:name w:val="AnnotationReference"/>
    <w:autoRedefine/>
    <w:semiHidden/>
    <w:qFormat/>
    <w:uiPriority w:val="0"/>
    <w:rPr>
      <w:sz w:val="21"/>
      <w:szCs w:val="21"/>
    </w:rPr>
  </w:style>
  <w:style w:type="character" w:customStyle="1" w:styleId="90">
    <w:name w:val="HtmlCite"/>
    <w:autoRedefine/>
    <w:qFormat/>
    <w:uiPriority w:val="0"/>
    <w:rPr>
      <w:color w:val="008000"/>
    </w:rPr>
  </w:style>
  <w:style w:type="character" w:customStyle="1" w:styleId="91">
    <w:name w:val="FootnoteReference"/>
    <w:autoRedefine/>
    <w:qFormat/>
    <w:uiPriority w:val="0"/>
    <w:rPr>
      <w:vertAlign w:val="superscript"/>
    </w:rPr>
  </w:style>
  <w:style w:type="character" w:customStyle="1" w:styleId="92">
    <w:name w:val="HtmlKbd"/>
    <w:autoRedefine/>
    <w:qFormat/>
    <w:uiPriority w:val="0"/>
    <w:rPr>
      <w:rFonts w:ascii="monospace" w:hAnsi="monospace" w:eastAsia="monospace"/>
      <w:sz w:val="20"/>
    </w:rPr>
  </w:style>
  <w:style w:type="character" w:customStyle="1" w:styleId="93">
    <w:name w:val="htmlSamp"/>
    <w:autoRedefine/>
    <w:qFormat/>
    <w:uiPriority w:val="0"/>
    <w:rPr>
      <w:rFonts w:ascii="monospace" w:hAnsi="monospace" w:eastAsia="monospace"/>
    </w:rPr>
  </w:style>
  <w:style w:type="character" w:customStyle="1" w:styleId="94">
    <w:name w:val="UserStyle_17"/>
    <w:autoRedefine/>
    <w:qFormat/>
    <w:uiPriority w:val="0"/>
  </w:style>
  <w:style w:type="character" w:customStyle="1" w:styleId="95">
    <w:name w:val="UserStyle_18"/>
    <w:autoRedefine/>
    <w:qFormat/>
    <w:uiPriority w:val="0"/>
    <w:rPr>
      <w:color w:val="FF0000"/>
    </w:rPr>
  </w:style>
  <w:style w:type="character" w:customStyle="1" w:styleId="96">
    <w:name w:val="UserStyle_19"/>
    <w:autoRedefine/>
    <w:qFormat/>
    <w:uiPriority w:val="0"/>
  </w:style>
  <w:style w:type="character" w:customStyle="1" w:styleId="97">
    <w:name w:val="UserStyle_20"/>
    <w:autoRedefine/>
    <w:qFormat/>
    <w:uiPriority w:val="0"/>
  </w:style>
  <w:style w:type="character" w:customStyle="1" w:styleId="98">
    <w:name w:val="UserStyle_21"/>
    <w:autoRedefine/>
    <w:qFormat/>
    <w:uiPriority w:val="0"/>
  </w:style>
  <w:style w:type="character" w:customStyle="1" w:styleId="99">
    <w:name w:val="UserStyle_22"/>
    <w:autoRedefine/>
    <w:qFormat/>
    <w:uiPriority w:val="0"/>
  </w:style>
  <w:style w:type="character" w:customStyle="1" w:styleId="100">
    <w:name w:val="UserStyle_23"/>
    <w:autoRedefine/>
    <w:qFormat/>
    <w:uiPriority w:val="0"/>
  </w:style>
  <w:style w:type="character" w:customStyle="1" w:styleId="101">
    <w:name w:val="UserStyle_24"/>
    <w:autoRedefine/>
    <w:qFormat/>
    <w:uiPriority w:val="0"/>
  </w:style>
  <w:style w:type="character" w:customStyle="1" w:styleId="102">
    <w:name w:val="UserStyle_25"/>
    <w:link w:val="103"/>
    <w:autoRedefine/>
    <w:qFormat/>
    <w:uiPriority w:val="0"/>
    <w:rPr>
      <w:rFonts w:ascii="宋体" w:hAnsi="宋体" w:eastAsia="宋体"/>
      <w:color w:val="000000"/>
      <w:kern w:val="2"/>
      <w:sz w:val="24"/>
      <w:szCs w:val="24"/>
      <w:lang w:val="en-US" w:eastAsia="zh-CN" w:bidi="ar-SA"/>
    </w:rPr>
  </w:style>
  <w:style w:type="paragraph" w:customStyle="1" w:styleId="103">
    <w:name w:val="UserStyle_26"/>
    <w:basedOn w:val="1"/>
    <w:link w:val="102"/>
    <w:autoRedefine/>
    <w:qFormat/>
    <w:uiPriority w:val="0"/>
    <w:pPr>
      <w:spacing w:line="360" w:lineRule="auto"/>
      <w:ind w:firstLine="480" w:firstLineChars="200"/>
    </w:pPr>
    <w:rPr>
      <w:rFonts w:ascii="宋体" w:hAnsi="宋体"/>
      <w:color w:val="000000"/>
      <w:sz w:val="24"/>
    </w:rPr>
  </w:style>
  <w:style w:type="character" w:customStyle="1" w:styleId="104">
    <w:name w:val="UserStyle_27"/>
    <w:autoRedefine/>
    <w:qFormat/>
    <w:uiPriority w:val="0"/>
    <w:rPr>
      <w:rFonts w:cs="Times New Roman"/>
      <w:b/>
      <w:bCs/>
      <w:kern w:val="44"/>
      <w:sz w:val="44"/>
      <w:szCs w:val="44"/>
    </w:rPr>
  </w:style>
  <w:style w:type="character" w:customStyle="1" w:styleId="105">
    <w:name w:val="UserStyle_28"/>
    <w:autoRedefine/>
    <w:qFormat/>
    <w:uiPriority w:val="0"/>
  </w:style>
  <w:style w:type="character" w:customStyle="1" w:styleId="106">
    <w:name w:val="UserStyle_29"/>
    <w:autoRedefine/>
    <w:qFormat/>
    <w:uiPriority w:val="0"/>
  </w:style>
  <w:style w:type="character" w:customStyle="1" w:styleId="107">
    <w:name w:val="UserStyle_30"/>
    <w:autoRedefine/>
    <w:qFormat/>
    <w:uiPriority w:val="0"/>
  </w:style>
  <w:style w:type="character" w:customStyle="1" w:styleId="108">
    <w:name w:val="UserStyle_31"/>
    <w:autoRedefine/>
    <w:qFormat/>
    <w:uiPriority w:val="0"/>
  </w:style>
  <w:style w:type="character" w:customStyle="1" w:styleId="109">
    <w:name w:val="UserStyle_32"/>
    <w:autoRedefine/>
    <w:qFormat/>
    <w:uiPriority w:val="0"/>
  </w:style>
  <w:style w:type="character" w:customStyle="1" w:styleId="110">
    <w:name w:val="UserStyle_33"/>
    <w:autoRedefine/>
    <w:qFormat/>
    <w:uiPriority w:val="0"/>
  </w:style>
  <w:style w:type="character" w:customStyle="1" w:styleId="111">
    <w:name w:val="UserStyle_34"/>
    <w:autoRedefine/>
    <w:qFormat/>
    <w:uiPriority w:val="0"/>
  </w:style>
  <w:style w:type="character" w:customStyle="1" w:styleId="112">
    <w:name w:val="UserStyle_35"/>
    <w:autoRedefine/>
    <w:qFormat/>
    <w:uiPriority w:val="0"/>
  </w:style>
  <w:style w:type="character" w:customStyle="1" w:styleId="113">
    <w:name w:val="UserStyle_36"/>
    <w:autoRedefine/>
    <w:qFormat/>
    <w:uiPriority w:val="0"/>
  </w:style>
  <w:style w:type="character" w:customStyle="1" w:styleId="114">
    <w:name w:val="UserStyle_37"/>
    <w:autoRedefine/>
    <w:qFormat/>
    <w:uiPriority w:val="0"/>
  </w:style>
  <w:style w:type="character" w:customStyle="1" w:styleId="115">
    <w:name w:val="UserStyle_38"/>
    <w:autoRedefine/>
    <w:qFormat/>
    <w:uiPriority w:val="0"/>
    <w:rPr>
      <w:color w:val="FF0000"/>
    </w:rPr>
  </w:style>
  <w:style w:type="character" w:customStyle="1" w:styleId="116">
    <w:name w:val="UserStyle_39"/>
    <w:autoRedefine/>
    <w:qFormat/>
    <w:uiPriority w:val="0"/>
  </w:style>
  <w:style w:type="character" w:customStyle="1" w:styleId="117">
    <w:name w:val="UserStyle_40"/>
    <w:autoRedefine/>
    <w:qFormat/>
    <w:uiPriority w:val="0"/>
  </w:style>
  <w:style w:type="character" w:customStyle="1" w:styleId="118">
    <w:name w:val="UserStyle_41"/>
    <w:autoRedefine/>
    <w:qFormat/>
    <w:uiPriority w:val="0"/>
  </w:style>
  <w:style w:type="character" w:customStyle="1" w:styleId="119">
    <w:name w:val="UserStyle_42"/>
    <w:autoRedefine/>
    <w:qFormat/>
    <w:uiPriority w:val="0"/>
    <w:rPr>
      <w:rFonts w:ascii="仿宋_GB2312" w:eastAsia="仿宋_GB2312"/>
      <w:sz w:val="21"/>
      <w:szCs w:val="21"/>
    </w:rPr>
  </w:style>
  <w:style w:type="character" w:customStyle="1" w:styleId="120">
    <w:name w:val="UserStyle_43"/>
    <w:autoRedefine/>
    <w:qFormat/>
    <w:uiPriority w:val="0"/>
  </w:style>
  <w:style w:type="character" w:customStyle="1" w:styleId="121">
    <w:name w:val="UserStyle_44"/>
    <w:autoRedefine/>
    <w:qFormat/>
    <w:uiPriority w:val="0"/>
  </w:style>
  <w:style w:type="character" w:customStyle="1" w:styleId="122">
    <w:name w:val="UserStyle_45"/>
    <w:autoRedefine/>
    <w:qFormat/>
    <w:uiPriority w:val="0"/>
  </w:style>
  <w:style w:type="paragraph" w:customStyle="1" w:styleId="123">
    <w:name w:val="UserStyle_46"/>
    <w:basedOn w:val="1"/>
    <w:autoRedefine/>
    <w:qFormat/>
    <w:uiPriority w:val="0"/>
    <w:pPr>
      <w:spacing w:line="400" w:lineRule="exact"/>
    </w:pPr>
    <w:rPr>
      <w:sz w:val="24"/>
    </w:rPr>
  </w:style>
  <w:style w:type="paragraph" w:customStyle="1" w:styleId="124">
    <w:name w:val="UserStyle_47"/>
    <w:basedOn w:val="1"/>
    <w:autoRedefine/>
    <w:qFormat/>
    <w:uiPriority w:val="0"/>
    <w:rPr>
      <w:rFonts w:ascii="Tahoma" w:hAnsi="Tahoma"/>
      <w:sz w:val="24"/>
      <w:szCs w:val="20"/>
    </w:rPr>
  </w:style>
  <w:style w:type="paragraph" w:customStyle="1" w:styleId="125">
    <w:name w:val="UserStyle_48"/>
    <w:basedOn w:val="1"/>
    <w:autoRedefine/>
    <w:qFormat/>
    <w:uiPriority w:val="0"/>
    <w:pPr>
      <w:spacing w:line="300" w:lineRule="auto"/>
      <w:ind w:firstLine="538" w:firstLineChars="192"/>
    </w:pPr>
    <w:rPr>
      <w:rFonts w:ascii="仿宋_GB2312" w:hAnsi="宋体"/>
      <w:sz w:val="28"/>
    </w:rPr>
  </w:style>
  <w:style w:type="paragraph" w:customStyle="1" w:styleId="126">
    <w:name w:val="UserStyle_49"/>
    <w:autoRedefine/>
    <w:qFormat/>
    <w:uiPriority w:val="0"/>
    <w:pPr>
      <w:jc w:val="both"/>
      <w:textAlignment w:val="baseline"/>
    </w:pPr>
    <w:rPr>
      <w:rFonts w:ascii="Calibri" w:hAnsi="Calibri" w:eastAsia="宋体" w:cstheme="minorBidi"/>
      <w:kern w:val="2"/>
      <w:sz w:val="21"/>
      <w:lang w:val="en-US" w:eastAsia="zh-CN" w:bidi="ar-SA"/>
    </w:rPr>
  </w:style>
  <w:style w:type="paragraph" w:customStyle="1" w:styleId="127">
    <w:name w:val="UserStyle_50"/>
    <w:autoRedefine/>
    <w:qFormat/>
    <w:uiPriority w:val="0"/>
    <w:pPr>
      <w:textAlignment w:val="baseline"/>
    </w:pPr>
    <w:rPr>
      <w:rFonts w:ascii="楷体_GB2312" w:hAnsi="Times New Roman" w:eastAsia="楷体_GB2312" w:cstheme="minorBidi"/>
      <w:color w:val="000000"/>
      <w:sz w:val="24"/>
      <w:szCs w:val="24"/>
      <w:lang w:val="en-US" w:eastAsia="zh-CN" w:bidi="ar-SA"/>
    </w:rPr>
  </w:style>
  <w:style w:type="paragraph" w:customStyle="1" w:styleId="128">
    <w:name w:val="UserStyle_51"/>
    <w:basedOn w:val="129"/>
    <w:next w:val="1"/>
    <w:autoRedefine/>
    <w:qFormat/>
    <w:uiPriority w:val="0"/>
    <w:pPr>
      <w:spacing w:line="400" w:lineRule="exact"/>
      <w:ind w:firstLine="480" w:firstLineChars="200"/>
    </w:pPr>
    <w:rPr>
      <w:rFonts w:ascii="宋体" w:hAnsi="宋体" w:eastAsia="仿宋_GB2312"/>
      <w:color w:val="000000"/>
      <w:sz w:val="24"/>
      <w:szCs w:val="20"/>
    </w:rPr>
  </w:style>
  <w:style w:type="paragraph" w:customStyle="1" w:styleId="129">
    <w:name w:val="UserStyle_52"/>
    <w:autoRedefine/>
    <w:qFormat/>
    <w:uiPriority w:val="0"/>
    <w:pPr>
      <w:jc w:val="both"/>
      <w:textAlignment w:val="baseline"/>
    </w:pPr>
    <w:rPr>
      <w:rFonts w:ascii="Calibri" w:hAnsi="Calibri" w:eastAsia="宋体" w:cstheme="minorBidi"/>
      <w:kern w:val="2"/>
      <w:sz w:val="21"/>
      <w:szCs w:val="24"/>
      <w:lang w:val="en-US" w:eastAsia="zh-CN" w:bidi="ar-SA"/>
    </w:rPr>
  </w:style>
  <w:style w:type="paragraph" w:customStyle="1" w:styleId="130">
    <w:name w:val="UserStyle_53"/>
    <w:basedOn w:val="1"/>
    <w:autoRedefine/>
    <w:qFormat/>
    <w:uiPriority w:val="0"/>
    <w:pPr>
      <w:ind w:firstLine="482"/>
    </w:pPr>
    <w:rPr>
      <w:szCs w:val="20"/>
    </w:rPr>
  </w:style>
  <w:style w:type="paragraph" w:customStyle="1" w:styleId="131">
    <w:name w:val="UserStyle_54"/>
    <w:basedOn w:val="1"/>
    <w:autoRedefine/>
    <w:qFormat/>
    <w:uiPriority w:val="0"/>
    <w:pPr>
      <w:spacing w:line="240" w:lineRule="atLeast"/>
      <w:ind w:left="420" w:firstLine="420"/>
    </w:pPr>
    <w:rPr>
      <w:rFonts w:eastAsia="方正仿宋_GBK"/>
      <w:sz w:val="32"/>
    </w:rPr>
  </w:style>
  <w:style w:type="paragraph" w:customStyle="1" w:styleId="132">
    <w:name w:val="UserStyle_55"/>
    <w:basedOn w:val="1"/>
    <w:autoRedefine/>
    <w:qFormat/>
    <w:uiPriority w:val="0"/>
    <w:pPr>
      <w:spacing w:line="360" w:lineRule="atLeast"/>
      <w:ind w:firstLine="420"/>
      <w:jc w:val="left"/>
    </w:pPr>
    <w:rPr>
      <w:rFonts w:ascii="宋体" w:hAnsi="宋体"/>
      <w:kern w:val="0"/>
      <w:sz w:val="24"/>
    </w:rPr>
  </w:style>
  <w:style w:type="paragraph" w:customStyle="1" w:styleId="133">
    <w:name w:val="UserStyle_56"/>
    <w:basedOn w:val="1"/>
    <w:autoRedefine/>
    <w:qFormat/>
    <w:uiPriority w:val="0"/>
    <w:pPr>
      <w:spacing w:line="240" w:lineRule="atLeast"/>
      <w:ind w:left="420" w:firstLine="420"/>
    </w:pPr>
    <w:rPr>
      <w:kern w:val="0"/>
      <w:szCs w:val="21"/>
    </w:rPr>
  </w:style>
  <w:style w:type="paragraph" w:customStyle="1" w:styleId="134">
    <w:name w:val="UserStyle_57"/>
    <w:autoRedefine/>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135">
    <w:name w:val="UserStyle_58"/>
    <w:next w:val="1"/>
    <w:autoRedefine/>
    <w:qFormat/>
    <w:uiPriority w:val="0"/>
    <w:pPr>
      <w:jc w:val="center"/>
      <w:textAlignment w:val="baseline"/>
    </w:pPr>
    <w:rPr>
      <w:rFonts w:ascii="宋体" w:hAnsi="宋体" w:eastAsia="宋体" w:cstheme="minorBidi"/>
      <w:b/>
      <w:sz w:val="28"/>
      <w:lang w:val="en-US" w:eastAsia="zh-CN" w:bidi="ar-SA"/>
    </w:rPr>
  </w:style>
  <w:style w:type="paragraph" w:customStyle="1" w:styleId="136">
    <w:name w:val="UserStyle_59"/>
    <w:basedOn w:val="1"/>
    <w:autoRedefine/>
    <w:qFormat/>
    <w:uiPriority w:val="0"/>
    <w:pPr>
      <w:spacing w:line="600" w:lineRule="exact"/>
      <w:ind w:firstLine="567"/>
    </w:pPr>
    <w:rPr>
      <w:sz w:val="28"/>
    </w:rPr>
  </w:style>
  <w:style w:type="paragraph" w:customStyle="1" w:styleId="137">
    <w:name w:val="UserStyle_60"/>
    <w:autoRedefine/>
    <w:qFormat/>
    <w:uiPriority w:val="0"/>
    <w:pPr>
      <w:spacing w:line="600" w:lineRule="exact"/>
      <w:ind w:firstLine="567"/>
      <w:textAlignment w:val="baseline"/>
    </w:pPr>
    <w:rPr>
      <w:rFonts w:ascii="Times New Roman" w:hAnsi="Times New Roman" w:eastAsia="宋体" w:cstheme="minorBidi"/>
      <w:sz w:val="28"/>
      <w:lang w:val="en-US" w:eastAsia="zh-CN" w:bidi="ar-SA"/>
    </w:rPr>
  </w:style>
  <w:style w:type="paragraph" w:customStyle="1" w:styleId="138">
    <w:name w:val="UserStyle_61"/>
    <w:basedOn w:val="1"/>
    <w:next w:val="60"/>
    <w:autoRedefine/>
    <w:qFormat/>
    <w:uiPriority w:val="0"/>
    <w:rPr>
      <w:rFonts w:ascii="宋体" w:hAnsi="Courier New"/>
      <w:szCs w:val="20"/>
    </w:rPr>
  </w:style>
  <w:style w:type="paragraph" w:customStyle="1" w:styleId="139">
    <w:name w:val="UserStyle_62"/>
    <w:next w:val="1"/>
    <w:autoRedefine/>
    <w:qFormat/>
    <w:uiPriority w:val="0"/>
    <w:pPr>
      <w:pageBreakBefore/>
      <w:jc w:val="center"/>
      <w:textAlignment w:val="baseline"/>
    </w:pPr>
    <w:rPr>
      <w:rFonts w:ascii="宋体" w:hAnsi="宋体" w:eastAsia="宋体" w:cstheme="minorBidi"/>
      <w:b/>
      <w:sz w:val="24"/>
      <w:szCs w:val="24"/>
      <w:lang w:val="en-US" w:eastAsia="zh-CN" w:bidi="ar-SA"/>
    </w:rPr>
  </w:style>
  <w:style w:type="paragraph" w:customStyle="1" w:styleId="140">
    <w:name w:val="UserStyle_63"/>
    <w:basedOn w:val="1"/>
    <w:autoRedefine/>
    <w:qFormat/>
    <w:uiPriority w:val="0"/>
    <w:rPr>
      <w:rFonts w:ascii="仿宋_GB2312" w:eastAsia="仿宋_GB2312"/>
      <w:b/>
      <w:sz w:val="32"/>
      <w:szCs w:val="32"/>
    </w:rPr>
  </w:style>
  <w:style w:type="paragraph" w:customStyle="1" w:styleId="141">
    <w:name w:val="UserStyle_64"/>
    <w:basedOn w:val="1"/>
    <w:next w:val="1"/>
    <w:autoRedefine/>
    <w:qFormat/>
    <w:uiPriority w:val="0"/>
    <w:pPr>
      <w:spacing w:line="360" w:lineRule="exact"/>
      <w:ind w:right="-4" w:rightChars="-2" w:hanging="1"/>
      <w:jc w:val="left"/>
    </w:pPr>
    <w:rPr>
      <w:rFonts w:ascii="宋体" w:hAnsi="宋体"/>
      <w:sz w:val="24"/>
    </w:rPr>
  </w:style>
  <w:style w:type="paragraph" w:customStyle="1" w:styleId="142">
    <w:name w:val="UserStyle_65"/>
    <w:basedOn w:val="1"/>
    <w:autoRedefine/>
    <w:qFormat/>
    <w:uiPriority w:val="0"/>
  </w:style>
  <w:style w:type="paragraph" w:customStyle="1" w:styleId="143">
    <w:name w:val="UserStyle_66"/>
    <w:basedOn w:val="1"/>
    <w:autoRedefine/>
    <w:qFormat/>
    <w:uiPriority w:val="0"/>
    <w:pPr>
      <w:spacing w:line="240" w:lineRule="atLeast"/>
      <w:ind w:left="420" w:firstLine="420"/>
    </w:pPr>
    <w:rPr>
      <w:kern w:val="0"/>
      <w:szCs w:val="21"/>
    </w:rPr>
  </w:style>
  <w:style w:type="paragraph" w:customStyle="1" w:styleId="144">
    <w:name w:val="UserStyle_67"/>
    <w:autoRedefine/>
    <w:semiHidden/>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145">
    <w:name w:val="UserStyle_68"/>
    <w:basedOn w:val="1"/>
    <w:autoRedefine/>
    <w:qFormat/>
    <w:uiPriority w:val="0"/>
    <w:pPr>
      <w:snapToGrid w:val="0"/>
      <w:spacing w:line="360" w:lineRule="auto"/>
      <w:ind w:firstLine="200" w:firstLineChars="200"/>
    </w:pPr>
    <w:rPr>
      <w:rFonts w:eastAsia="仿宋_GB2312"/>
      <w:sz w:val="24"/>
      <w:szCs w:val="20"/>
    </w:rPr>
  </w:style>
  <w:style w:type="paragraph" w:customStyle="1" w:styleId="146">
    <w:name w:val="UserStyle_69"/>
    <w:basedOn w:val="1"/>
    <w:autoRedefine/>
    <w:qFormat/>
    <w:uiPriority w:val="0"/>
    <w:pPr>
      <w:pageBreakBefore/>
    </w:pPr>
  </w:style>
  <w:style w:type="paragraph" w:customStyle="1" w:styleId="147">
    <w:name w:val="UserStyle_70"/>
    <w:basedOn w:val="37"/>
    <w:next w:val="1"/>
    <w:autoRedefine/>
    <w:qFormat/>
    <w:uiPriority w:val="0"/>
    <w:pPr>
      <w:spacing w:before="240" w:after="0" w:line="259" w:lineRule="auto"/>
      <w:jc w:val="left"/>
    </w:pPr>
    <w:rPr>
      <w:rFonts w:ascii="Calibri Light" w:hAnsi="Calibri Light"/>
      <w:b w:val="0"/>
      <w:bCs w:val="0"/>
      <w:color w:val="2E74B5"/>
      <w:kern w:val="0"/>
      <w:sz w:val="32"/>
      <w:szCs w:val="32"/>
    </w:rPr>
  </w:style>
  <w:style w:type="paragraph" w:customStyle="1" w:styleId="148">
    <w:name w:val="UserStyle_71"/>
    <w:autoRedefine/>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149">
    <w:name w:val="UserStyle_72"/>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50">
    <w:name w:val="UserStyle_73"/>
    <w:basedOn w:val="1"/>
    <w:autoRedefine/>
    <w:qFormat/>
    <w:uiPriority w:val="0"/>
  </w:style>
  <w:style w:type="paragraph" w:customStyle="1" w:styleId="151">
    <w:name w:val="UserStyle_74"/>
    <w:basedOn w:val="13"/>
    <w:autoRedefine/>
    <w:qFormat/>
    <w:uiPriority w:val="0"/>
    <w:pPr>
      <w:pBdr>
        <w:top w:val="single" w:color="000000" w:sz="4" w:space="1"/>
      </w:pBdr>
    </w:pPr>
    <w:rPr>
      <w:szCs w:val="20"/>
    </w:rPr>
  </w:style>
  <w:style w:type="paragraph" w:customStyle="1" w:styleId="152">
    <w:name w:val="UserStyle_75"/>
    <w:basedOn w:val="1"/>
    <w:autoRedefine/>
    <w:qFormat/>
    <w:uiPriority w:val="0"/>
    <w:rPr>
      <w:kern w:val="0"/>
      <w:szCs w:val="21"/>
    </w:rPr>
  </w:style>
  <w:style w:type="paragraph" w:customStyle="1" w:styleId="153">
    <w:name w:val="UserStyle_76"/>
    <w:basedOn w:val="1"/>
    <w:autoRedefine/>
    <w:qFormat/>
    <w:uiPriority w:val="0"/>
    <w:pPr>
      <w:ind w:firstLine="420" w:firstLineChars="200"/>
    </w:pPr>
    <w:rPr>
      <w:sz w:val="28"/>
      <w:szCs w:val="28"/>
    </w:rPr>
  </w:style>
  <w:style w:type="paragraph" w:customStyle="1" w:styleId="154">
    <w:name w:val="UserStyle_77"/>
    <w:autoRedefine/>
    <w:qFormat/>
    <w:uiPriority w:val="0"/>
    <w:pPr>
      <w:jc w:val="both"/>
      <w:textAlignment w:val="baseline"/>
    </w:pPr>
    <w:rPr>
      <w:rFonts w:ascii="Calibri" w:hAnsi="Calibri" w:eastAsia="宋体" w:cstheme="minorBidi"/>
      <w:kern w:val="2"/>
      <w:sz w:val="21"/>
      <w:lang w:val="en-US" w:eastAsia="zh-CN" w:bidi="ar-SA"/>
    </w:rPr>
  </w:style>
  <w:style w:type="paragraph" w:customStyle="1" w:styleId="155">
    <w:name w:val="UserStyle_78"/>
    <w:basedOn w:val="1"/>
    <w:autoRedefine/>
    <w:qFormat/>
    <w:uiPriority w:val="0"/>
    <w:pPr>
      <w:tabs>
        <w:tab w:val="left" w:pos="7560"/>
      </w:tabs>
      <w:ind w:firstLine="560" w:firstLineChars="200"/>
    </w:pPr>
    <w:rPr>
      <w:rFonts w:ascii="宋体" w:hAnsi="宋体" w:cs="Times New Roman"/>
      <w:bCs/>
      <w:sz w:val="28"/>
    </w:rPr>
  </w:style>
  <w:style w:type="paragraph" w:customStyle="1" w:styleId="156">
    <w:name w:val="UserStyle_79"/>
    <w:basedOn w:val="1"/>
    <w:autoRedefine/>
    <w:qFormat/>
    <w:uiPriority w:val="0"/>
    <w:rPr>
      <w:rFonts w:ascii="宋体" w:hAnsi="宋体"/>
      <w:b/>
      <w:color w:val="000000"/>
      <w:sz w:val="28"/>
    </w:rPr>
  </w:style>
  <w:style w:type="paragraph" w:styleId="157">
    <w:name w:val="List Paragraph"/>
    <w:basedOn w:val="1"/>
    <w:autoRedefine/>
    <w:qFormat/>
    <w:uiPriority w:val="99"/>
    <w:pPr>
      <w:ind w:firstLine="420" w:firstLineChars="200"/>
    </w:pPr>
  </w:style>
  <w:style w:type="paragraph" w:customStyle="1" w:styleId="158">
    <w:name w:val="UserStyle_93"/>
    <w:basedOn w:val="1"/>
    <w:autoRedefine/>
    <w:qFormat/>
    <w:uiPriority w:val="0"/>
    <w:pPr>
      <w:spacing w:line="400" w:lineRule="exact"/>
      <w:jc w:val="center"/>
    </w:pPr>
    <w:rPr>
      <w:b/>
    </w:rPr>
  </w:style>
  <w:style w:type="paragraph" w:customStyle="1" w:styleId="159">
    <w:name w:val="UserStyle_102"/>
    <w:basedOn w:val="1"/>
    <w:autoRedefine/>
    <w:qFormat/>
    <w:uiPriority w:val="0"/>
    <w:pPr>
      <w:spacing w:line="440" w:lineRule="exact"/>
      <w:ind w:firstLine="321" w:firstLineChars="10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8979</Words>
  <Characters>9556</Characters>
  <Lines>968</Lines>
  <Paragraphs>272</Paragraphs>
  <TotalTime>152</TotalTime>
  <ScaleCrop>false</ScaleCrop>
  <LinksUpToDate>false</LinksUpToDate>
  <CharactersWithSpaces>10533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2022-05-20T05:45:00Z</dcterms:created>
  <dc:creator>Administrator</dc:creator>
  <cp:lastModifiedBy>诗和远方</cp:lastModifiedBy>
  <dcterms:modified xsi:type="dcterms:W3CDTF">2025-09-20T09:15:01Z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331E2FA74AFA4BF686F50C09411399BD_13</vt:lpwstr>
  </property>
  <property fmtid="{D5CDD505-2E9C-101B-9397-08002B2CF9AE}" pid="4" name="KSOTemplateDocerSaveRecord">
    <vt:lpwstr>eyJoZGlkIjoiMzVkNmVhNjgyOTA4MTE2MWIyNGU4NDA0YzM5N2Y5ODIiLCJ1c2VySWQiOiI5MzA5ODA5MDAifQ==</vt:lpwstr>
  </property>
</Properties>
</file>