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C0F9F5">
      <w:pPr>
        <w:jc w:val="center"/>
        <w:rPr>
          <w:rFonts w:hint="eastAsia" w:ascii="宋体" w:hAnsi="宋体"/>
          <w:color w:val="auto"/>
        </w:rPr>
      </w:pPr>
      <w:bookmarkStart w:id="229" w:name="_GoBack"/>
    </w:p>
    <w:p w14:paraId="6A509BD8">
      <w:pPr>
        <w:jc w:val="center"/>
        <w:rPr>
          <w:rFonts w:hint="eastAsia" w:ascii="宋体" w:hAnsi="宋体"/>
          <w:color w:val="auto"/>
        </w:rPr>
      </w:pPr>
    </w:p>
    <w:p w14:paraId="006B37E6">
      <w:pPr>
        <w:jc w:val="center"/>
        <w:rPr>
          <w:rFonts w:hint="eastAsia" w:ascii="宋体" w:hAnsi="宋体"/>
          <w:color w:val="auto"/>
        </w:rPr>
      </w:pPr>
    </w:p>
    <w:p w14:paraId="6359CE8E">
      <w:pPr>
        <w:jc w:val="center"/>
        <w:rPr>
          <w:rFonts w:hint="eastAsia" w:ascii="宋体" w:hAnsi="宋体"/>
          <w:color w:val="auto"/>
        </w:rPr>
      </w:pPr>
    </w:p>
    <w:p w14:paraId="57F5CA73">
      <w:pPr>
        <w:jc w:val="center"/>
        <w:rPr>
          <w:rFonts w:hint="eastAsia" w:ascii="宋体" w:hAnsi="宋体"/>
          <w:color w:val="auto"/>
        </w:rPr>
      </w:pPr>
    </w:p>
    <w:p w14:paraId="1B933B23">
      <w:pPr>
        <w:jc w:val="center"/>
        <w:rPr>
          <w:rFonts w:hint="eastAsia" w:ascii="宋体" w:hAnsi="宋体"/>
          <w:color w:val="auto"/>
        </w:rPr>
      </w:pPr>
    </w:p>
    <w:p w14:paraId="5F900A20">
      <w:pPr>
        <w:jc w:val="center"/>
        <w:rPr>
          <w:rFonts w:hint="eastAsia" w:ascii="宋体" w:hAnsi="宋体"/>
          <w:color w:val="auto"/>
        </w:rPr>
      </w:pPr>
    </w:p>
    <w:p w14:paraId="355EBB75">
      <w:pPr>
        <w:spacing w:line="1600" w:lineRule="exact"/>
        <w:jc w:val="center"/>
        <w:outlineLvl w:val="0"/>
        <w:rPr>
          <w:rFonts w:hint="eastAsia" w:ascii="宋体" w:hAnsi="宋体"/>
          <w:color w:val="auto"/>
          <w:sz w:val="130"/>
          <w:szCs w:val="130"/>
        </w:rPr>
      </w:pPr>
      <w:r>
        <w:rPr>
          <w:rFonts w:hint="eastAsia" w:ascii="宋体" w:hAnsi="宋体"/>
          <w:color w:val="auto"/>
          <w:sz w:val="130"/>
          <w:szCs w:val="130"/>
        </w:rPr>
        <w:t>询价通知书</w:t>
      </w:r>
    </w:p>
    <w:p w14:paraId="131DCD22">
      <w:pPr>
        <w:spacing w:line="700" w:lineRule="exact"/>
        <w:jc w:val="center"/>
        <w:rPr>
          <w:rFonts w:hint="eastAsia" w:ascii="宋体" w:hAnsi="宋体"/>
          <w:color w:val="auto"/>
          <w:sz w:val="32"/>
        </w:rPr>
      </w:pPr>
    </w:p>
    <w:p w14:paraId="14803A59">
      <w:pPr>
        <w:spacing w:line="700" w:lineRule="exact"/>
        <w:jc w:val="center"/>
        <w:rPr>
          <w:rFonts w:hint="eastAsia" w:ascii="宋体" w:hAnsi="宋体"/>
          <w:color w:val="auto"/>
          <w:sz w:val="32"/>
        </w:rPr>
      </w:pPr>
    </w:p>
    <w:p w14:paraId="4DB23323">
      <w:pPr>
        <w:spacing w:line="700" w:lineRule="exact"/>
        <w:jc w:val="center"/>
        <w:rPr>
          <w:rFonts w:hint="eastAsia" w:ascii="宋体" w:hAnsi="宋体"/>
          <w:color w:val="auto"/>
          <w:sz w:val="32"/>
        </w:rPr>
      </w:pPr>
    </w:p>
    <w:p w14:paraId="5543042D">
      <w:pPr>
        <w:spacing w:line="700" w:lineRule="exact"/>
        <w:jc w:val="center"/>
        <w:rPr>
          <w:rFonts w:hint="eastAsia" w:ascii="宋体" w:hAnsi="宋体"/>
          <w:color w:val="auto"/>
          <w:sz w:val="32"/>
        </w:rPr>
      </w:pPr>
    </w:p>
    <w:p w14:paraId="5969A412">
      <w:pPr>
        <w:spacing w:line="700" w:lineRule="exact"/>
        <w:jc w:val="center"/>
        <w:rPr>
          <w:rFonts w:hint="eastAsia" w:ascii="宋体" w:hAnsi="宋体"/>
          <w:color w:val="auto"/>
          <w:sz w:val="32"/>
        </w:rPr>
      </w:pPr>
    </w:p>
    <w:p w14:paraId="5C4F09D8">
      <w:pPr>
        <w:spacing w:line="360" w:lineRule="auto"/>
        <w:jc w:val="both"/>
        <w:rPr>
          <w:rFonts w:hint="eastAsia" w:asciiTheme="minorEastAsia" w:hAnsiTheme="minorEastAsia" w:eastAsiaTheme="minorEastAsia" w:cstheme="minorEastAsia"/>
          <w:color w:val="auto"/>
          <w:sz w:val="36"/>
          <w:szCs w:val="36"/>
          <w:highlight w:val="none"/>
          <w:lang w:val="en-US" w:eastAsia="zh-CN"/>
        </w:rPr>
      </w:pPr>
    </w:p>
    <w:p w14:paraId="0E8E630C">
      <w:pPr>
        <w:spacing w:line="360" w:lineRule="auto"/>
        <w:ind w:left="2317" w:leftChars="256" w:hanging="1600" w:hangingChars="500"/>
        <w:jc w:val="both"/>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项目名称：重庆市涪陵区农民合作社服务中心有限公司区级为农服务中心改扩建项目（农用设备采购项目）</w:t>
      </w:r>
    </w:p>
    <w:p w14:paraId="0E89DE1A">
      <w:pPr>
        <w:spacing w:line="360" w:lineRule="auto"/>
        <w:ind w:firstLine="640" w:firstLineChars="200"/>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采购人：重庆市涪陵区农民合作社服务中心有限公司</w:t>
      </w:r>
    </w:p>
    <w:p w14:paraId="2D688B18">
      <w:pPr>
        <w:spacing w:line="360" w:lineRule="auto"/>
        <w:ind w:firstLine="640" w:firstLineChars="200"/>
        <w:jc w:val="both"/>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采购代理机构：</w:t>
      </w:r>
      <w:r>
        <w:rPr>
          <w:rFonts w:hint="eastAsia" w:asciiTheme="minorEastAsia" w:hAnsiTheme="minorEastAsia" w:eastAsiaTheme="minorEastAsia" w:cstheme="minorEastAsia"/>
          <w:color w:val="auto"/>
          <w:sz w:val="32"/>
          <w:szCs w:val="32"/>
          <w:highlight w:val="none"/>
          <w:lang w:eastAsia="zh-CN"/>
        </w:rPr>
        <w:t>重庆华大工程管理有限公司</w:t>
      </w:r>
    </w:p>
    <w:p w14:paraId="699D9592">
      <w:pPr>
        <w:jc w:val="both"/>
        <w:rPr>
          <w:rFonts w:hint="eastAsia" w:asciiTheme="minorEastAsia" w:hAnsiTheme="minorEastAsia" w:eastAsiaTheme="minorEastAsia" w:cstheme="minorEastAsia"/>
          <w:color w:val="auto"/>
          <w:sz w:val="32"/>
          <w:szCs w:val="32"/>
          <w:highlight w:val="none"/>
        </w:rPr>
      </w:pPr>
    </w:p>
    <w:p w14:paraId="03331405">
      <w:pPr>
        <w:jc w:val="center"/>
        <w:rPr>
          <w:rFonts w:hint="default" w:asciiTheme="minorEastAsia" w:hAnsiTheme="minorEastAsia" w:eastAsiaTheme="minorEastAsia" w:cstheme="minorEastAsia"/>
          <w:color w:val="auto"/>
          <w:sz w:val="40"/>
          <w:szCs w:val="24"/>
          <w:highlight w:val="none"/>
          <w:lang w:val="en-US"/>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十二月</w:t>
      </w:r>
    </w:p>
    <w:p w14:paraId="7B371349">
      <w:pPr>
        <w:spacing w:line="480" w:lineRule="exact"/>
        <w:jc w:val="center"/>
        <w:outlineLvl w:val="0"/>
        <w:rPr>
          <w:rFonts w:hint="eastAsia" w:ascii="宋体" w:hAnsi="宋体"/>
          <w:color w:val="auto"/>
          <w:sz w:val="44"/>
          <w:szCs w:val="28"/>
        </w:rPr>
      </w:pPr>
      <w:r>
        <w:rPr>
          <w:rFonts w:hint="eastAsia" w:ascii="宋体" w:hAnsi="宋体"/>
          <w:color w:val="auto"/>
          <w:sz w:val="44"/>
          <w:szCs w:val="28"/>
        </w:rPr>
        <w:t>目   录</w:t>
      </w:r>
    </w:p>
    <w:p w14:paraId="618E2FD8">
      <w:pPr>
        <w:pStyle w:val="46"/>
        <w:tabs>
          <w:tab w:val="right" w:leader="dot" w:pos="9412"/>
        </w:tabs>
        <w:rPr>
          <w:color w:val="auto"/>
        </w:rPr>
      </w:pPr>
      <w:r>
        <w:rPr>
          <w:rFonts w:hint="eastAsia" w:ascii="宋体" w:hAnsi="宋体"/>
          <w:color w:val="auto"/>
          <w:sz w:val="21"/>
          <w:szCs w:val="21"/>
        </w:rPr>
        <w:fldChar w:fldCharType="begin"/>
      </w:r>
      <w:r>
        <w:rPr>
          <w:rFonts w:hint="eastAsia" w:ascii="宋体" w:hAnsi="宋体"/>
          <w:color w:val="auto"/>
          <w:sz w:val="21"/>
          <w:szCs w:val="21"/>
        </w:rPr>
        <w:instrText xml:space="preserve"> TOC \o "1-3" \h \z </w:instrText>
      </w:r>
      <w:r>
        <w:rPr>
          <w:rFonts w:hint="eastAsia" w:ascii="宋体" w:hAnsi="宋体"/>
          <w:color w:val="auto"/>
          <w:sz w:val="21"/>
          <w:szCs w:val="21"/>
        </w:rPr>
        <w:fldChar w:fldCharType="separate"/>
      </w:r>
      <w:r>
        <w:rPr>
          <w:rFonts w:hint="eastAsia" w:ascii="宋体" w:hAnsi="宋体"/>
          <w:color w:val="auto"/>
          <w:szCs w:val="21"/>
        </w:rPr>
        <w:fldChar w:fldCharType="begin"/>
      </w:r>
      <w:r>
        <w:rPr>
          <w:rFonts w:hint="eastAsia" w:ascii="宋体" w:hAnsi="宋体"/>
          <w:color w:val="auto"/>
          <w:szCs w:val="21"/>
        </w:rPr>
        <w:instrText xml:space="preserve"> HYPERLINK \l _Toc3419 </w:instrText>
      </w:r>
      <w:r>
        <w:rPr>
          <w:rFonts w:hint="eastAsia" w:ascii="宋体" w:hAnsi="宋体"/>
          <w:color w:val="auto"/>
          <w:szCs w:val="21"/>
        </w:rPr>
        <w:fldChar w:fldCharType="separate"/>
      </w:r>
      <w:r>
        <w:rPr>
          <w:rFonts w:hint="eastAsia" w:ascii="宋体" w:hAnsi="宋体" w:eastAsia="宋体"/>
          <w:bCs/>
          <w:color w:val="auto"/>
          <w:szCs w:val="30"/>
        </w:rPr>
        <w:t xml:space="preserve">第一篇  </w:t>
      </w:r>
      <w:r>
        <w:rPr>
          <w:rFonts w:hint="eastAsia" w:ascii="宋体" w:hAnsi="宋体" w:eastAsia="宋体" w:cs="Arial"/>
          <w:bCs/>
          <w:color w:val="auto"/>
        </w:rPr>
        <w:t>询价采购邀请书</w:t>
      </w:r>
      <w:r>
        <w:rPr>
          <w:color w:val="auto"/>
        </w:rPr>
        <w:tab/>
      </w:r>
      <w:r>
        <w:rPr>
          <w:color w:val="auto"/>
        </w:rPr>
        <w:fldChar w:fldCharType="begin"/>
      </w:r>
      <w:r>
        <w:rPr>
          <w:color w:val="auto"/>
        </w:rPr>
        <w:instrText xml:space="preserve"> PAGEREF _Toc3419 \h </w:instrText>
      </w:r>
      <w:r>
        <w:rPr>
          <w:color w:val="auto"/>
        </w:rPr>
        <w:fldChar w:fldCharType="separate"/>
      </w:r>
      <w:r>
        <w:rPr>
          <w:color w:val="auto"/>
        </w:rPr>
        <w:t>- 3 -</w:t>
      </w:r>
      <w:r>
        <w:rPr>
          <w:color w:val="auto"/>
        </w:rPr>
        <w:fldChar w:fldCharType="end"/>
      </w:r>
      <w:r>
        <w:rPr>
          <w:rFonts w:hint="eastAsia" w:ascii="宋体" w:hAnsi="宋体"/>
          <w:color w:val="auto"/>
          <w:szCs w:val="21"/>
        </w:rPr>
        <w:fldChar w:fldCharType="end"/>
      </w:r>
    </w:p>
    <w:p w14:paraId="1670BEA2">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_Toc13048 </w:instrText>
      </w:r>
      <w:r>
        <w:rPr>
          <w:rFonts w:hint="eastAsia" w:ascii="宋体" w:hAnsi="宋体"/>
          <w:color w:val="auto"/>
          <w:szCs w:val="21"/>
        </w:rPr>
        <w:fldChar w:fldCharType="separate"/>
      </w:r>
      <w:r>
        <w:rPr>
          <w:rFonts w:hint="eastAsia" w:ascii="宋体" w:hAnsi="宋体" w:eastAsia="宋体"/>
          <w:color w:val="auto"/>
        </w:rPr>
        <w:t>一、询价内容</w:t>
      </w:r>
      <w:r>
        <w:rPr>
          <w:color w:val="auto"/>
        </w:rPr>
        <w:tab/>
      </w:r>
      <w:r>
        <w:rPr>
          <w:color w:val="auto"/>
        </w:rPr>
        <w:fldChar w:fldCharType="begin"/>
      </w:r>
      <w:r>
        <w:rPr>
          <w:color w:val="auto"/>
        </w:rPr>
        <w:instrText xml:space="preserve"> PAGEREF _Toc13048 \h </w:instrText>
      </w:r>
      <w:r>
        <w:rPr>
          <w:color w:val="auto"/>
        </w:rPr>
        <w:fldChar w:fldCharType="separate"/>
      </w:r>
      <w:r>
        <w:rPr>
          <w:color w:val="auto"/>
        </w:rPr>
        <w:t>- 3 -</w:t>
      </w:r>
      <w:r>
        <w:rPr>
          <w:color w:val="auto"/>
        </w:rPr>
        <w:fldChar w:fldCharType="end"/>
      </w:r>
      <w:r>
        <w:rPr>
          <w:rFonts w:hint="eastAsia" w:ascii="宋体" w:hAnsi="宋体"/>
          <w:color w:val="auto"/>
          <w:szCs w:val="21"/>
        </w:rPr>
        <w:fldChar w:fldCharType="end"/>
      </w:r>
    </w:p>
    <w:p w14:paraId="0E013D05">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_Toc14675 </w:instrText>
      </w:r>
      <w:r>
        <w:rPr>
          <w:rFonts w:hint="eastAsia" w:ascii="宋体" w:hAnsi="宋体"/>
          <w:color w:val="auto"/>
          <w:szCs w:val="21"/>
        </w:rPr>
        <w:fldChar w:fldCharType="separate"/>
      </w:r>
      <w:r>
        <w:rPr>
          <w:rFonts w:hint="eastAsia" w:ascii="宋体" w:hAnsi="宋体" w:eastAsia="宋体"/>
          <w:color w:val="auto"/>
        </w:rPr>
        <w:t>二、资金来源</w:t>
      </w:r>
      <w:r>
        <w:rPr>
          <w:color w:val="auto"/>
        </w:rPr>
        <w:tab/>
      </w:r>
      <w:r>
        <w:rPr>
          <w:color w:val="auto"/>
        </w:rPr>
        <w:fldChar w:fldCharType="begin"/>
      </w:r>
      <w:r>
        <w:rPr>
          <w:color w:val="auto"/>
        </w:rPr>
        <w:instrText xml:space="preserve"> PAGEREF _Toc14675 \h </w:instrText>
      </w:r>
      <w:r>
        <w:rPr>
          <w:color w:val="auto"/>
        </w:rPr>
        <w:fldChar w:fldCharType="separate"/>
      </w:r>
      <w:r>
        <w:rPr>
          <w:color w:val="auto"/>
        </w:rPr>
        <w:t>- 3 -</w:t>
      </w:r>
      <w:r>
        <w:rPr>
          <w:color w:val="auto"/>
        </w:rPr>
        <w:fldChar w:fldCharType="end"/>
      </w:r>
      <w:r>
        <w:rPr>
          <w:rFonts w:hint="eastAsia" w:ascii="宋体" w:hAnsi="宋体"/>
          <w:color w:val="auto"/>
          <w:szCs w:val="21"/>
        </w:rPr>
        <w:fldChar w:fldCharType="end"/>
      </w:r>
    </w:p>
    <w:p w14:paraId="0C0A2927">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_Toc22941 </w:instrText>
      </w:r>
      <w:r>
        <w:rPr>
          <w:rFonts w:hint="eastAsia" w:ascii="宋体" w:hAnsi="宋体"/>
          <w:color w:val="auto"/>
          <w:szCs w:val="21"/>
        </w:rPr>
        <w:fldChar w:fldCharType="separate"/>
      </w:r>
      <w:r>
        <w:rPr>
          <w:rFonts w:hint="eastAsia" w:ascii="宋体" w:hAnsi="宋体" w:eastAsia="宋体"/>
          <w:color w:val="auto"/>
        </w:rPr>
        <w:t>三、供应商资格条件</w:t>
      </w:r>
      <w:r>
        <w:rPr>
          <w:color w:val="auto"/>
        </w:rPr>
        <w:tab/>
      </w:r>
      <w:r>
        <w:rPr>
          <w:color w:val="auto"/>
        </w:rPr>
        <w:fldChar w:fldCharType="begin"/>
      </w:r>
      <w:r>
        <w:rPr>
          <w:color w:val="auto"/>
        </w:rPr>
        <w:instrText xml:space="preserve"> PAGEREF _Toc22941 \h </w:instrText>
      </w:r>
      <w:r>
        <w:rPr>
          <w:color w:val="auto"/>
        </w:rPr>
        <w:fldChar w:fldCharType="separate"/>
      </w:r>
      <w:r>
        <w:rPr>
          <w:color w:val="auto"/>
        </w:rPr>
        <w:t>- 3 -</w:t>
      </w:r>
      <w:r>
        <w:rPr>
          <w:color w:val="auto"/>
        </w:rPr>
        <w:fldChar w:fldCharType="end"/>
      </w:r>
      <w:r>
        <w:rPr>
          <w:rFonts w:hint="eastAsia" w:ascii="宋体" w:hAnsi="宋体"/>
          <w:color w:val="auto"/>
          <w:szCs w:val="21"/>
        </w:rPr>
        <w:fldChar w:fldCharType="end"/>
      </w:r>
    </w:p>
    <w:p w14:paraId="27EF70CE">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_Toc21468 </w:instrText>
      </w:r>
      <w:r>
        <w:rPr>
          <w:rFonts w:hint="eastAsia" w:ascii="宋体" w:hAnsi="宋体"/>
          <w:color w:val="auto"/>
          <w:szCs w:val="21"/>
        </w:rPr>
        <w:fldChar w:fldCharType="separate"/>
      </w:r>
      <w:r>
        <w:rPr>
          <w:rFonts w:hint="eastAsia" w:ascii="宋体" w:hAnsi="宋体" w:eastAsia="宋体"/>
          <w:color w:val="auto"/>
        </w:rPr>
        <w:t>四、询价有关说明</w:t>
      </w:r>
      <w:r>
        <w:rPr>
          <w:color w:val="auto"/>
        </w:rPr>
        <w:tab/>
      </w:r>
      <w:r>
        <w:rPr>
          <w:color w:val="auto"/>
        </w:rPr>
        <w:fldChar w:fldCharType="begin"/>
      </w:r>
      <w:r>
        <w:rPr>
          <w:color w:val="auto"/>
        </w:rPr>
        <w:instrText xml:space="preserve"> PAGEREF _Toc21468 \h </w:instrText>
      </w:r>
      <w:r>
        <w:rPr>
          <w:color w:val="auto"/>
        </w:rPr>
        <w:fldChar w:fldCharType="separate"/>
      </w:r>
      <w:r>
        <w:rPr>
          <w:color w:val="auto"/>
        </w:rPr>
        <w:t>- 3 -</w:t>
      </w:r>
      <w:r>
        <w:rPr>
          <w:color w:val="auto"/>
        </w:rPr>
        <w:fldChar w:fldCharType="end"/>
      </w:r>
      <w:r>
        <w:rPr>
          <w:rFonts w:hint="eastAsia" w:ascii="宋体" w:hAnsi="宋体"/>
          <w:color w:val="auto"/>
          <w:szCs w:val="21"/>
        </w:rPr>
        <w:fldChar w:fldCharType="end"/>
      </w:r>
    </w:p>
    <w:p w14:paraId="7BF69856">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_Toc13367 </w:instrText>
      </w:r>
      <w:r>
        <w:rPr>
          <w:rFonts w:hint="eastAsia" w:ascii="宋体" w:hAnsi="宋体"/>
          <w:color w:val="auto"/>
          <w:szCs w:val="21"/>
        </w:rPr>
        <w:fldChar w:fldCharType="separate"/>
      </w:r>
      <w:r>
        <w:rPr>
          <w:rFonts w:hint="eastAsia" w:ascii="宋体" w:hAnsi="宋体" w:eastAsia="宋体"/>
          <w:color w:val="auto"/>
          <w:lang w:eastAsia="zh-CN"/>
        </w:rPr>
        <w:t>五</w:t>
      </w:r>
      <w:r>
        <w:rPr>
          <w:rFonts w:hint="eastAsia" w:ascii="宋体" w:hAnsi="宋体" w:eastAsia="宋体"/>
          <w:color w:val="auto"/>
        </w:rPr>
        <w:t>、</w:t>
      </w:r>
      <w:r>
        <w:rPr>
          <w:rFonts w:hint="eastAsia" w:ascii="宋体" w:hAnsi="宋体" w:eastAsia="宋体"/>
          <w:color w:val="auto"/>
          <w:lang w:val="en-US" w:eastAsia="zh-CN"/>
        </w:rPr>
        <w:t>保证金</w:t>
      </w:r>
      <w:r>
        <w:rPr>
          <w:color w:val="auto"/>
        </w:rPr>
        <w:tab/>
      </w:r>
      <w:r>
        <w:rPr>
          <w:color w:val="auto"/>
        </w:rPr>
        <w:fldChar w:fldCharType="begin"/>
      </w:r>
      <w:r>
        <w:rPr>
          <w:color w:val="auto"/>
        </w:rPr>
        <w:instrText xml:space="preserve"> PAGEREF _Toc13367 \h </w:instrText>
      </w:r>
      <w:r>
        <w:rPr>
          <w:color w:val="auto"/>
        </w:rPr>
        <w:fldChar w:fldCharType="separate"/>
      </w:r>
      <w:r>
        <w:rPr>
          <w:color w:val="auto"/>
        </w:rPr>
        <w:t>- 4 -</w:t>
      </w:r>
      <w:r>
        <w:rPr>
          <w:color w:val="auto"/>
        </w:rPr>
        <w:fldChar w:fldCharType="end"/>
      </w:r>
      <w:r>
        <w:rPr>
          <w:rFonts w:hint="eastAsia" w:ascii="宋体" w:hAnsi="宋体"/>
          <w:color w:val="auto"/>
          <w:szCs w:val="21"/>
        </w:rPr>
        <w:fldChar w:fldCharType="end"/>
      </w:r>
    </w:p>
    <w:p w14:paraId="1A7D0264">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_Toc17552 </w:instrText>
      </w:r>
      <w:r>
        <w:rPr>
          <w:rFonts w:hint="eastAsia" w:ascii="宋体" w:hAnsi="宋体"/>
          <w:color w:val="auto"/>
          <w:szCs w:val="21"/>
        </w:rPr>
        <w:fldChar w:fldCharType="separate"/>
      </w:r>
      <w:r>
        <w:rPr>
          <w:rFonts w:hint="eastAsia" w:ascii="宋体" w:hAnsi="宋体" w:eastAsia="宋体"/>
          <w:color w:val="auto"/>
          <w:lang w:val="en-US" w:eastAsia="zh-CN"/>
        </w:rPr>
        <w:t>六</w:t>
      </w:r>
      <w:r>
        <w:rPr>
          <w:rFonts w:hint="eastAsia" w:ascii="宋体" w:hAnsi="宋体" w:eastAsia="宋体"/>
          <w:color w:val="auto"/>
        </w:rPr>
        <w:t>、采购项目需落实的政府采购政策</w:t>
      </w:r>
      <w:r>
        <w:rPr>
          <w:color w:val="auto"/>
        </w:rPr>
        <w:tab/>
      </w:r>
      <w:r>
        <w:rPr>
          <w:color w:val="auto"/>
        </w:rPr>
        <w:fldChar w:fldCharType="begin"/>
      </w:r>
      <w:r>
        <w:rPr>
          <w:color w:val="auto"/>
        </w:rPr>
        <w:instrText xml:space="preserve"> PAGEREF _Toc17552 \h </w:instrText>
      </w:r>
      <w:r>
        <w:rPr>
          <w:color w:val="auto"/>
        </w:rPr>
        <w:fldChar w:fldCharType="separate"/>
      </w:r>
      <w:r>
        <w:rPr>
          <w:color w:val="auto"/>
        </w:rPr>
        <w:t>- 4 -</w:t>
      </w:r>
      <w:r>
        <w:rPr>
          <w:color w:val="auto"/>
        </w:rPr>
        <w:fldChar w:fldCharType="end"/>
      </w:r>
      <w:r>
        <w:rPr>
          <w:rFonts w:hint="eastAsia" w:ascii="宋体" w:hAnsi="宋体"/>
          <w:color w:val="auto"/>
          <w:szCs w:val="21"/>
        </w:rPr>
        <w:fldChar w:fldCharType="end"/>
      </w:r>
    </w:p>
    <w:p w14:paraId="67B16B24">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_Toc25404 </w:instrText>
      </w:r>
      <w:r>
        <w:rPr>
          <w:rFonts w:hint="eastAsia" w:ascii="宋体" w:hAnsi="宋体"/>
          <w:color w:val="auto"/>
          <w:szCs w:val="21"/>
        </w:rPr>
        <w:fldChar w:fldCharType="separate"/>
      </w:r>
      <w:r>
        <w:rPr>
          <w:rFonts w:hint="eastAsia" w:ascii="宋体" w:hAnsi="宋体" w:eastAsia="宋体"/>
          <w:color w:val="auto"/>
          <w:lang w:val="en-US" w:eastAsia="zh-CN"/>
        </w:rPr>
        <w:t>七</w:t>
      </w:r>
      <w:r>
        <w:rPr>
          <w:rFonts w:hint="eastAsia" w:ascii="宋体" w:hAnsi="宋体" w:eastAsia="宋体"/>
          <w:color w:val="auto"/>
        </w:rPr>
        <w:t>、其它有关规定</w:t>
      </w:r>
      <w:r>
        <w:rPr>
          <w:color w:val="auto"/>
        </w:rPr>
        <w:tab/>
      </w:r>
      <w:r>
        <w:rPr>
          <w:color w:val="auto"/>
        </w:rPr>
        <w:fldChar w:fldCharType="begin"/>
      </w:r>
      <w:r>
        <w:rPr>
          <w:color w:val="auto"/>
        </w:rPr>
        <w:instrText xml:space="preserve"> PAGEREF _Toc25404 \h </w:instrText>
      </w:r>
      <w:r>
        <w:rPr>
          <w:color w:val="auto"/>
        </w:rPr>
        <w:fldChar w:fldCharType="separate"/>
      </w:r>
      <w:r>
        <w:rPr>
          <w:color w:val="auto"/>
        </w:rPr>
        <w:t>- 4 -</w:t>
      </w:r>
      <w:r>
        <w:rPr>
          <w:color w:val="auto"/>
        </w:rPr>
        <w:fldChar w:fldCharType="end"/>
      </w:r>
      <w:r>
        <w:rPr>
          <w:rFonts w:hint="eastAsia" w:ascii="宋体" w:hAnsi="宋体"/>
          <w:color w:val="auto"/>
          <w:szCs w:val="21"/>
        </w:rPr>
        <w:fldChar w:fldCharType="end"/>
      </w:r>
    </w:p>
    <w:p w14:paraId="47708A76">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_Toc11330 </w:instrText>
      </w:r>
      <w:r>
        <w:rPr>
          <w:rFonts w:hint="eastAsia" w:ascii="宋体" w:hAnsi="宋体"/>
          <w:color w:val="auto"/>
          <w:szCs w:val="21"/>
        </w:rPr>
        <w:fldChar w:fldCharType="separate"/>
      </w:r>
      <w:r>
        <w:rPr>
          <w:rFonts w:hint="eastAsia" w:ascii="宋体" w:hAnsi="宋体"/>
          <w:color w:val="auto"/>
          <w:szCs w:val="21"/>
          <w:lang w:val="en-US" w:eastAsia="zh-CN"/>
        </w:rPr>
        <w:t>八</w:t>
      </w:r>
      <w:r>
        <w:rPr>
          <w:rFonts w:hint="eastAsia" w:ascii="宋体" w:hAnsi="宋体" w:eastAsia="宋体"/>
          <w:color w:val="auto"/>
        </w:rPr>
        <w:t>、联系方式</w:t>
      </w:r>
      <w:r>
        <w:rPr>
          <w:color w:val="auto"/>
        </w:rPr>
        <w:tab/>
      </w:r>
      <w:r>
        <w:rPr>
          <w:color w:val="auto"/>
        </w:rPr>
        <w:fldChar w:fldCharType="begin"/>
      </w:r>
      <w:r>
        <w:rPr>
          <w:color w:val="auto"/>
        </w:rPr>
        <w:instrText xml:space="preserve"> PAGEREF _Toc11330 \h </w:instrText>
      </w:r>
      <w:r>
        <w:rPr>
          <w:color w:val="auto"/>
        </w:rPr>
        <w:fldChar w:fldCharType="separate"/>
      </w:r>
      <w:r>
        <w:rPr>
          <w:color w:val="auto"/>
        </w:rPr>
        <w:t>- 5 -</w:t>
      </w:r>
      <w:r>
        <w:rPr>
          <w:color w:val="auto"/>
        </w:rPr>
        <w:fldChar w:fldCharType="end"/>
      </w:r>
      <w:r>
        <w:rPr>
          <w:rFonts w:hint="eastAsia" w:ascii="宋体" w:hAnsi="宋体"/>
          <w:color w:val="auto"/>
          <w:szCs w:val="21"/>
        </w:rPr>
        <w:fldChar w:fldCharType="end"/>
      </w:r>
    </w:p>
    <w:p w14:paraId="15D053F3">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_Toc25986 </w:instrText>
      </w:r>
      <w:r>
        <w:rPr>
          <w:rFonts w:hint="eastAsia" w:ascii="宋体" w:hAnsi="宋体"/>
          <w:color w:val="auto"/>
          <w:szCs w:val="21"/>
        </w:rPr>
        <w:fldChar w:fldCharType="separate"/>
      </w:r>
      <w:r>
        <w:rPr>
          <w:rFonts w:hint="eastAsia" w:ascii="宋体" w:hAnsi="宋体" w:eastAsia="宋体"/>
          <w:bCs/>
          <w:color w:val="auto"/>
          <w:szCs w:val="30"/>
          <w:lang w:val="en-US" w:eastAsia="zh-CN"/>
        </w:rPr>
        <w:t>第二篇 询价</w:t>
      </w:r>
      <w:r>
        <w:rPr>
          <w:rFonts w:hint="eastAsia" w:ascii="宋体" w:hAnsi="宋体" w:eastAsia="宋体"/>
          <w:bCs/>
          <w:color w:val="auto"/>
          <w:szCs w:val="30"/>
        </w:rPr>
        <w:t>项目技术（质量）需求</w:t>
      </w:r>
      <w:r>
        <w:rPr>
          <w:color w:val="auto"/>
        </w:rPr>
        <w:tab/>
      </w:r>
      <w:r>
        <w:rPr>
          <w:color w:val="auto"/>
        </w:rPr>
        <w:fldChar w:fldCharType="begin"/>
      </w:r>
      <w:r>
        <w:rPr>
          <w:color w:val="auto"/>
        </w:rPr>
        <w:instrText xml:space="preserve"> PAGEREF _Toc25986 \h </w:instrText>
      </w:r>
      <w:r>
        <w:rPr>
          <w:color w:val="auto"/>
        </w:rPr>
        <w:fldChar w:fldCharType="separate"/>
      </w:r>
      <w:r>
        <w:rPr>
          <w:color w:val="auto"/>
        </w:rPr>
        <w:t>- 6 -</w:t>
      </w:r>
      <w:r>
        <w:rPr>
          <w:color w:val="auto"/>
        </w:rPr>
        <w:fldChar w:fldCharType="end"/>
      </w:r>
      <w:r>
        <w:rPr>
          <w:rFonts w:hint="eastAsia" w:ascii="宋体" w:hAnsi="宋体"/>
          <w:color w:val="auto"/>
          <w:szCs w:val="21"/>
        </w:rPr>
        <w:fldChar w:fldCharType="end"/>
      </w:r>
    </w:p>
    <w:p w14:paraId="5FF03302">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_Toc12923 </w:instrText>
      </w:r>
      <w:r>
        <w:rPr>
          <w:rFonts w:hint="eastAsia" w:ascii="宋体" w:hAnsi="宋体"/>
          <w:color w:val="auto"/>
          <w:szCs w:val="21"/>
        </w:rPr>
        <w:fldChar w:fldCharType="separate"/>
      </w:r>
      <w:r>
        <w:rPr>
          <w:rFonts w:hint="eastAsia" w:ascii="宋体" w:hAnsi="宋体" w:eastAsia="宋体"/>
          <w:color w:val="auto"/>
          <w:lang w:val="en-US" w:eastAsia="zh-CN"/>
        </w:rPr>
        <w:t>一、 采购需求内容</w:t>
      </w:r>
      <w:r>
        <w:rPr>
          <w:color w:val="auto"/>
        </w:rPr>
        <w:tab/>
      </w:r>
      <w:r>
        <w:rPr>
          <w:color w:val="auto"/>
        </w:rPr>
        <w:fldChar w:fldCharType="begin"/>
      </w:r>
      <w:r>
        <w:rPr>
          <w:color w:val="auto"/>
        </w:rPr>
        <w:instrText xml:space="preserve"> PAGEREF _Toc12923 \h </w:instrText>
      </w:r>
      <w:r>
        <w:rPr>
          <w:color w:val="auto"/>
        </w:rPr>
        <w:fldChar w:fldCharType="separate"/>
      </w:r>
      <w:r>
        <w:rPr>
          <w:color w:val="auto"/>
        </w:rPr>
        <w:t>- 6 -</w:t>
      </w:r>
      <w:r>
        <w:rPr>
          <w:color w:val="auto"/>
        </w:rPr>
        <w:fldChar w:fldCharType="end"/>
      </w:r>
      <w:r>
        <w:rPr>
          <w:rFonts w:hint="eastAsia" w:ascii="宋体" w:hAnsi="宋体"/>
          <w:color w:val="auto"/>
          <w:szCs w:val="21"/>
        </w:rPr>
        <w:fldChar w:fldCharType="end"/>
      </w:r>
    </w:p>
    <w:p w14:paraId="0706364D">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_Toc79 </w:instrText>
      </w:r>
      <w:r>
        <w:rPr>
          <w:rFonts w:hint="eastAsia" w:ascii="宋体" w:hAnsi="宋体"/>
          <w:color w:val="auto"/>
          <w:szCs w:val="21"/>
        </w:rPr>
        <w:fldChar w:fldCharType="separate"/>
      </w:r>
      <w:r>
        <w:rPr>
          <w:rFonts w:hint="eastAsia" w:ascii="宋体" w:hAnsi="宋体" w:eastAsia="宋体"/>
          <w:bCs/>
          <w:color w:val="auto"/>
          <w:szCs w:val="30"/>
        </w:rPr>
        <w:t xml:space="preserve">第三篇  </w:t>
      </w:r>
      <w:r>
        <w:rPr>
          <w:rFonts w:hint="eastAsia" w:ascii="宋体" w:hAnsi="宋体" w:eastAsia="宋体"/>
          <w:bCs/>
          <w:color w:val="auto"/>
          <w:szCs w:val="30"/>
          <w:lang w:val="en-US" w:eastAsia="zh-CN"/>
        </w:rPr>
        <w:t>询价</w:t>
      </w:r>
      <w:r>
        <w:rPr>
          <w:rFonts w:hint="eastAsia" w:ascii="宋体" w:hAnsi="宋体" w:eastAsia="宋体"/>
          <w:bCs/>
          <w:color w:val="auto"/>
          <w:szCs w:val="30"/>
        </w:rPr>
        <w:t>项目</w:t>
      </w:r>
      <w:r>
        <w:rPr>
          <w:rFonts w:hint="eastAsia" w:ascii="宋体" w:hAnsi="宋体" w:eastAsia="宋体"/>
          <w:bCs/>
          <w:color w:val="auto"/>
          <w:szCs w:val="30"/>
          <w:lang w:val="en-US" w:eastAsia="zh-CN"/>
        </w:rPr>
        <w:t>服务</w:t>
      </w:r>
      <w:r>
        <w:rPr>
          <w:rFonts w:hint="eastAsia" w:ascii="宋体" w:hAnsi="宋体" w:eastAsia="宋体"/>
          <w:bCs/>
          <w:color w:val="auto"/>
          <w:szCs w:val="30"/>
        </w:rPr>
        <w:t>需求</w:t>
      </w:r>
      <w:r>
        <w:rPr>
          <w:color w:val="auto"/>
        </w:rPr>
        <w:tab/>
      </w:r>
      <w:r>
        <w:rPr>
          <w:color w:val="auto"/>
        </w:rPr>
        <w:fldChar w:fldCharType="begin"/>
      </w:r>
      <w:r>
        <w:rPr>
          <w:color w:val="auto"/>
        </w:rPr>
        <w:instrText xml:space="preserve"> PAGEREF _Toc79 \h </w:instrText>
      </w:r>
      <w:r>
        <w:rPr>
          <w:color w:val="auto"/>
        </w:rPr>
        <w:fldChar w:fldCharType="separate"/>
      </w:r>
      <w:r>
        <w:rPr>
          <w:color w:val="auto"/>
        </w:rPr>
        <w:t>- 8 -</w:t>
      </w:r>
      <w:r>
        <w:rPr>
          <w:color w:val="auto"/>
        </w:rPr>
        <w:fldChar w:fldCharType="end"/>
      </w:r>
      <w:r>
        <w:rPr>
          <w:rFonts w:hint="eastAsia" w:ascii="宋体" w:hAnsi="宋体"/>
          <w:color w:val="auto"/>
          <w:szCs w:val="21"/>
        </w:rPr>
        <w:fldChar w:fldCharType="end"/>
      </w:r>
    </w:p>
    <w:p w14:paraId="506B68D3">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_Toc23495 </w:instrText>
      </w:r>
      <w:r>
        <w:rPr>
          <w:rFonts w:hint="eastAsia" w:ascii="宋体" w:hAnsi="宋体"/>
          <w:color w:val="auto"/>
          <w:szCs w:val="21"/>
        </w:rPr>
        <w:fldChar w:fldCharType="separate"/>
      </w:r>
      <w:r>
        <w:rPr>
          <w:rFonts w:hint="eastAsia" w:ascii="宋体" w:hAnsi="宋体" w:eastAsia="宋体"/>
          <w:color w:val="auto"/>
        </w:rPr>
        <w:t>一、交货时间、地点及验收方式</w:t>
      </w:r>
      <w:r>
        <w:rPr>
          <w:color w:val="auto"/>
        </w:rPr>
        <w:tab/>
      </w:r>
      <w:r>
        <w:rPr>
          <w:color w:val="auto"/>
        </w:rPr>
        <w:fldChar w:fldCharType="begin"/>
      </w:r>
      <w:r>
        <w:rPr>
          <w:color w:val="auto"/>
        </w:rPr>
        <w:instrText xml:space="preserve"> PAGEREF _Toc23495 \h </w:instrText>
      </w:r>
      <w:r>
        <w:rPr>
          <w:color w:val="auto"/>
        </w:rPr>
        <w:fldChar w:fldCharType="separate"/>
      </w:r>
      <w:r>
        <w:rPr>
          <w:color w:val="auto"/>
        </w:rPr>
        <w:t>- 8 -</w:t>
      </w:r>
      <w:r>
        <w:rPr>
          <w:color w:val="auto"/>
        </w:rPr>
        <w:fldChar w:fldCharType="end"/>
      </w:r>
      <w:r>
        <w:rPr>
          <w:rFonts w:hint="eastAsia" w:ascii="宋体" w:hAnsi="宋体"/>
          <w:color w:val="auto"/>
          <w:szCs w:val="21"/>
        </w:rPr>
        <w:fldChar w:fldCharType="end"/>
      </w:r>
    </w:p>
    <w:p w14:paraId="7E3B547F">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_Toc4342 </w:instrText>
      </w:r>
      <w:r>
        <w:rPr>
          <w:rFonts w:hint="eastAsia" w:ascii="宋体" w:hAnsi="宋体"/>
          <w:color w:val="auto"/>
          <w:szCs w:val="21"/>
        </w:rPr>
        <w:fldChar w:fldCharType="separate"/>
      </w:r>
      <w:r>
        <w:rPr>
          <w:rFonts w:hint="eastAsia" w:ascii="宋体" w:hAnsi="宋体" w:eastAsia="宋体"/>
          <w:color w:val="auto"/>
          <w:lang w:val="en-US" w:eastAsia="zh-CN"/>
        </w:rPr>
        <w:t>二</w:t>
      </w:r>
      <w:r>
        <w:rPr>
          <w:rFonts w:hint="eastAsia" w:ascii="宋体" w:hAnsi="宋体" w:eastAsia="宋体"/>
          <w:color w:val="auto"/>
        </w:rPr>
        <w:t>、质量保证及售后服务</w:t>
      </w:r>
      <w:r>
        <w:rPr>
          <w:color w:val="auto"/>
        </w:rPr>
        <w:tab/>
      </w:r>
      <w:r>
        <w:rPr>
          <w:color w:val="auto"/>
        </w:rPr>
        <w:fldChar w:fldCharType="begin"/>
      </w:r>
      <w:r>
        <w:rPr>
          <w:color w:val="auto"/>
        </w:rPr>
        <w:instrText xml:space="preserve"> PAGEREF _Toc4342 \h </w:instrText>
      </w:r>
      <w:r>
        <w:rPr>
          <w:color w:val="auto"/>
        </w:rPr>
        <w:fldChar w:fldCharType="separate"/>
      </w:r>
      <w:r>
        <w:rPr>
          <w:color w:val="auto"/>
        </w:rPr>
        <w:t>- 8 -</w:t>
      </w:r>
      <w:r>
        <w:rPr>
          <w:color w:val="auto"/>
        </w:rPr>
        <w:fldChar w:fldCharType="end"/>
      </w:r>
      <w:r>
        <w:rPr>
          <w:rFonts w:hint="eastAsia" w:ascii="宋体" w:hAnsi="宋体"/>
          <w:color w:val="auto"/>
          <w:szCs w:val="21"/>
        </w:rPr>
        <w:fldChar w:fldCharType="end"/>
      </w:r>
    </w:p>
    <w:p w14:paraId="3C67D485">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_Toc5972 </w:instrText>
      </w:r>
      <w:r>
        <w:rPr>
          <w:rFonts w:hint="eastAsia" w:ascii="宋体" w:hAnsi="宋体"/>
          <w:color w:val="auto"/>
          <w:szCs w:val="21"/>
        </w:rPr>
        <w:fldChar w:fldCharType="separate"/>
      </w:r>
      <w:r>
        <w:rPr>
          <w:rFonts w:hint="eastAsia" w:ascii="宋体" w:hAnsi="宋体" w:eastAsia="宋体"/>
          <w:color w:val="auto"/>
          <w:lang w:val="en-US" w:eastAsia="zh-CN"/>
        </w:rPr>
        <w:t>三</w:t>
      </w:r>
      <w:r>
        <w:rPr>
          <w:rFonts w:hint="eastAsia" w:ascii="宋体" w:hAnsi="宋体" w:eastAsia="宋体"/>
          <w:color w:val="auto"/>
        </w:rPr>
        <w:t>、报价要求</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- 9 -</w:t>
      </w:r>
      <w:r>
        <w:rPr>
          <w:color w:val="auto"/>
        </w:rPr>
        <w:fldChar w:fldCharType="end"/>
      </w:r>
      <w:r>
        <w:rPr>
          <w:rFonts w:hint="eastAsia" w:ascii="宋体" w:hAnsi="宋体"/>
          <w:color w:val="auto"/>
          <w:szCs w:val="21"/>
        </w:rPr>
        <w:fldChar w:fldCharType="end"/>
      </w:r>
    </w:p>
    <w:p w14:paraId="742B3DB9">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_Toc23661 </w:instrText>
      </w:r>
      <w:r>
        <w:rPr>
          <w:rFonts w:hint="eastAsia" w:ascii="宋体" w:hAnsi="宋体"/>
          <w:color w:val="auto"/>
          <w:szCs w:val="21"/>
        </w:rPr>
        <w:fldChar w:fldCharType="separate"/>
      </w:r>
      <w:r>
        <w:rPr>
          <w:rFonts w:hint="eastAsia" w:ascii="宋体" w:hAnsi="宋体" w:eastAsia="宋体"/>
          <w:color w:val="auto"/>
        </w:rPr>
        <w:t>四、付款方式</w:t>
      </w:r>
      <w:r>
        <w:rPr>
          <w:color w:val="auto"/>
        </w:rPr>
        <w:tab/>
      </w:r>
      <w:r>
        <w:rPr>
          <w:color w:val="auto"/>
        </w:rPr>
        <w:fldChar w:fldCharType="begin"/>
      </w:r>
      <w:r>
        <w:rPr>
          <w:color w:val="auto"/>
        </w:rPr>
        <w:instrText xml:space="preserve"> PAGEREF _Toc23661 \h </w:instrText>
      </w:r>
      <w:r>
        <w:rPr>
          <w:color w:val="auto"/>
        </w:rPr>
        <w:fldChar w:fldCharType="separate"/>
      </w:r>
      <w:r>
        <w:rPr>
          <w:color w:val="auto"/>
        </w:rPr>
        <w:t>- 9 -</w:t>
      </w:r>
      <w:r>
        <w:rPr>
          <w:color w:val="auto"/>
        </w:rPr>
        <w:fldChar w:fldCharType="end"/>
      </w:r>
      <w:r>
        <w:rPr>
          <w:rFonts w:hint="eastAsia" w:ascii="宋体" w:hAnsi="宋体"/>
          <w:color w:val="auto"/>
          <w:szCs w:val="21"/>
        </w:rPr>
        <w:fldChar w:fldCharType="end"/>
      </w:r>
    </w:p>
    <w:p w14:paraId="6993D78C">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_Toc26298 </w:instrText>
      </w:r>
      <w:r>
        <w:rPr>
          <w:rFonts w:hint="eastAsia" w:ascii="宋体" w:hAnsi="宋体"/>
          <w:color w:val="auto"/>
          <w:szCs w:val="21"/>
        </w:rPr>
        <w:fldChar w:fldCharType="separate"/>
      </w:r>
      <w:r>
        <w:rPr>
          <w:rFonts w:hint="eastAsia" w:ascii="宋体" w:hAnsi="宋体" w:eastAsia="宋体"/>
          <w:color w:val="auto"/>
        </w:rPr>
        <w:t>五、知识产权</w:t>
      </w:r>
      <w:r>
        <w:rPr>
          <w:color w:val="auto"/>
        </w:rPr>
        <w:tab/>
      </w:r>
      <w:r>
        <w:rPr>
          <w:color w:val="auto"/>
        </w:rPr>
        <w:fldChar w:fldCharType="begin"/>
      </w:r>
      <w:r>
        <w:rPr>
          <w:color w:val="auto"/>
        </w:rPr>
        <w:instrText xml:space="preserve"> PAGEREF _Toc26298 \h </w:instrText>
      </w:r>
      <w:r>
        <w:rPr>
          <w:color w:val="auto"/>
        </w:rPr>
        <w:fldChar w:fldCharType="separate"/>
      </w:r>
      <w:r>
        <w:rPr>
          <w:color w:val="auto"/>
        </w:rPr>
        <w:t>- 9 -</w:t>
      </w:r>
      <w:r>
        <w:rPr>
          <w:color w:val="auto"/>
        </w:rPr>
        <w:fldChar w:fldCharType="end"/>
      </w:r>
      <w:r>
        <w:rPr>
          <w:rFonts w:hint="eastAsia" w:ascii="宋体" w:hAnsi="宋体"/>
          <w:color w:val="auto"/>
          <w:szCs w:val="21"/>
        </w:rPr>
        <w:fldChar w:fldCharType="end"/>
      </w:r>
    </w:p>
    <w:p w14:paraId="15B39806">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_Toc21628 </w:instrText>
      </w:r>
      <w:r>
        <w:rPr>
          <w:rFonts w:hint="eastAsia" w:ascii="宋体" w:hAnsi="宋体"/>
          <w:color w:val="auto"/>
          <w:szCs w:val="21"/>
        </w:rPr>
        <w:fldChar w:fldCharType="separate"/>
      </w:r>
      <w:r>
        <w:rPr>
          <w:rFonts w:hint="eastAsia" w:ascii="宋体" w:hAnsi="宋体" w:eastAsia="宋体"/>
          <w:color w:val="auto"/>
        </w:rPr>
        <w:t>六、培训</w:t>
      </w:r>
      <w:r>
        <w:rPr>
          <w:color w:val="auto"/>
        </w:rPr>
        <w:tab/>
      </w:r>
      <w:r>
        <w:rPr>
          <w:color w:val="auto"/>
        </w:rPr>
        <w:fldChar w:fldCharType="begin"/>
      </w:r>
      <w:r>
        <w:rPr>
          <w:color w:val="auto"/>
        </w:rPr>
        <w:instrText xml:space="preserve"> PAGEREF _Toc21628 \h </w:instrText>
      </w:r>
      <w:r>
        <w:rPr>
          <w:color w:val="auto"/>
        </w:rPr>
        <w:fldChar w:fldCharType="separate"/>
      </w:r>
      <w:r>
        <w:rPr>
          <w:color w:val="auto"/>
        </w:rPr>
        <w:t>- 9 -</w:t>
      </w:r>
      <w:r>
        <w:rPr>
          <w:color w:val="auto"/>
        </w:rPr>
        <w:fldChar w:fldCharType="end"/>
      </w:r>
      <w:r>
        <w:rPr>
          <w:rFonts w:hint="eastAsia" w:ascii="宋体" w:hAnsi="宋体"/>
          <w:color w:val="auto"/>
          <w:szCs w:val="21"/>
        </w:rPr>
        <w:fldChar w:fldCharType="end"/>
      </w:r>
    </w:p>
    <w:p w14:paraId="19784F4A">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_Toc22761 </w:instrText>
      </w:r>
      <w:r>
        <w:rPr>
          <w:rFonts w:hint="eastAsia" w:ascii="宋体" w:hAnsi="宋体"/>
          <w:color w:val="auto"/>
          <w:szCs w:val="21"/>
        </w:rPr>
        <w:fldChar w:fldCharType="separate"/>
      </w:r>
      <w:r>
        <w:rPr>
          <w:rFonts w:hint="eastAsia" w:ascii="宋体" w:hAnsi="宋体" w:eastAsia="宋体"/>
          <w:color w:val="auto"/>
          <w:lang w:val="en-US" w:eastAsia="zh-CN"/>
        </w:rPr>
        <w:t>七</w:t>
      </w:r>
      <w:r>
        <w:rPr>
          <w:rFonts w:hint="eastAsia" w:ascii="宋体" w:hAnsi="宋体" w:eastAsia="宋体"/>
          <w:color w:val="auto"/>
        </w:rPr>
        <w:t>、</w:t>
      </w:r>
      <w:r>
        <w:rPr>
          <w:rFonts w:hint="eastAsia" w:ascii="宋体" w:hAnsi="宋体" w:eastAsia="宋体"/>
          <w:color w:val="auto"/>
          <w:lang w:val="en-US" w:eastAsia="zh-CN"/>
        </w:rPr>
        <w:t>其他</w:t>
      </w:r>
      <w:r>
        <w:rPr>
          <w:color w:val="auto"/>
        </w:rPr>
        <w:tab/>
      </w:r>
      <w:r>
        <w:rPr>
          <w:color w:val="auto"/>
        </w:rPr>
        <w:fldChar w:fldCharType="begin"/>
      </w:r>
      <w:r>
        <w:rPr>
          <w:color w:val="auto"/>
        </w:rPr>
        <w:instrText xml:space="preserve"> PAGEREF _Toc22761 \h </w:instrText>
      </w:r>
      <w:r>
        <w:rPr>
          <w:color w:val="auto"/>
        </w:rPr>
        <w:fldChar w:fldCharType="separate"/>
      </w:r>
      <w:r>
        <w:rPr>
          <w:color w:val="auto"/>
        </w:rPr>
        <w:t>- 9 -</w:t>
      </w:r>
      <w:r>
        <w:rPr>
          <w:color w:val="auto"/>
        </w:rPr>
        <w:fldChar w:fldCharType="end"/>
      </w:r>
      <w:r>
        <w:rPr>
          <w:rFonts w:hint="eastAsia" w:ascii="宋体" w:hAnsi="宋体"/>
          <w:color w:val="auto"/>
          <w:szCs w:val="21"/>
        </w:rPr>
        <w:fldChar w:fldCharType="end"/>
      </w:r>
    </w:p>
    <w:p w14:paraId="79C43D8D">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_Toc18293 </w:instrText>
      </w:r>
      <w:r>
        <w:rPr>
          <w:rFonts w:hint="eastAsia" w:ascii="宋体" w:hAnsi="宋体"/>
          <w:color w:val="auto"/>
          <w:szCs w:val="21"/>
        </w:rPr>
        <w:fldChar w:fldCharType="separate"/>
      </w:r>
      <w:r>
        <w:rPr>
          <w:rFonts w:hint="eastAsia" w:ascii="宋体" w:hAnsi="宋体" w:eastAsia="宋体"/>
          <w:bCs/>
          <w:color w:val="auto"/>
          <w:szCs w:val="30"/>
        </w:rPr>
        <w:t>第四篇  采购程序、评定成交的标准、无效报价及采购终止</w:t>
      </w:r>
      <w:r>
        <w:rPr>
          <w:color w:val="auto"/>
        </w:rPr>
        <w:tab/>
      </w:r>
      <w:r>
        <w:rPr>
          <w:color w:val="auto"/>
        </w:rPr>
        <w:fldChar w:fldCharType="begin"/>
      </w:r>
      <w:r>
        <w:rPr>
          <w:color w:val="auto"/>
        </w:rPr>
        <w:instrText xml:space="preserve"> PAGEREF _Toc18293 \h </w:instrText>
      </w:r>
      <w:r>
        <w:rPr>
          <w:color w:val="auto"/>
        </w:rPr>
        <w:fldChar w:fldCharType="separate"/>
      </w:r>
      <w:r>
        <w:rPr>
          <w:color w:val="auto"/>
        </w:rPr>
        <w:t>- 10 -</w:t>
      </w:r>
      <w:r>
        <w:rPr>
          <w:color w:val="auto"/>
        </w:rPr>
        <w:fldChar w:fldCharType="end"/>
      </w:r>
      <w:r>
        <w:rPr>
          <w:rFonts w:hint="eastAsia" w:ascii="宋体" w:hAnsi="宋体"/>
          <w:color w:val="auto"/>
          <w:szCs w:val="21"/>
        </w:rPr>
        <w:fldChar w:fldCharType="end"/>
      </w:r>
    </w:p>
    <w:p w14:paraId="1F05BAB0">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_Toc6537 </w:instrText>
      </w:r>
      <w:r>
        <w:rPr>
          <w:rFonts w:hint="eastAsia" w:ascii="宋体" w:hAnsi="宋体"/>
          <w:color w:val="auto"/>
          <w:szCs w:val="21"/>
        </w:rPr>
        <w:fldChar w:fldCharType="separate"/>
      </w:r>
      <w:r>
        <w:rPr>
          <w:rFonts w:hint="eastAsia" w:ascii="宋体" w:hAnsi="宋体" w:eastAsia="宋体"/>
          <w:color w:val="auto"/>
        </w:rPr>
        <w:t>一、采购程序</w:t>
      </w:r>
      <w:r>
        <w:rPr>
          <w:color w:val="auto"/>
        </w:rPr>
        <w:tab/>
      </w:r>
      <w:r>
        <w:rPr>
          <w:color w:val="auto"/>
        </w:rPr>
        <w:fldChar w:fldCharType="begin"/>
      </w:r>
      <w:r>
        <w:rPr>
          <w:color w:val="auto"/>
        </w:rPr>
        <w:instrText xml:space="preserve"> PAGEREF _Toc6537 \h </w:instrText>
      </w:r>
      <w:r>
        <w:rPr>
          <w:color w:val="auto"/>
        </w:rPr>
        <w:fldChar w:fldCharType="separate"/>
      </w:r>
      <w:r>
        <w:rPr>
          <w:color w:val="auto"/>
        </w:rPr>
        <w:t>- 10 -</w:t>
      </w:r>
      <w:r>
        <w:rPr>
          <w:color w:val="auto"/>
        </w:rPr>
        <w:fldChar w:fldCharType="end"/>
      </w:r>
      <w:r>
        <w:rPr>
          <w:rFonts w:hint="eastAsia" w:ascii="宋体" w:hAnsi="宋体"/>
          <w:color w:val="auto"/>
          <w:szCs w:val="21"/>
        </w:rPr>
        <w:fldChar w:fldCharType="end"/>
      </w:r>
    </w:p>
    <w:p w14:paraId="0783ED61">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_Toc22163 </w:instrText>
      </w:r>
      <w:r>
        <w:rPr>
          <w:rFonts w:hint="eastAsia" w:ascii="宋体" w:hAnsi="宋体"/>
          <w:color w:val="auto"/>
          <w:szCs w:val="21"/>
        </w:rPr>
        <w:fldChar w:fldCharType="separate"/>
      </w:r>
      <w:r>
        <w:rPr>
          <w:rFonts w:hint="eastAsia" w:ascii="宋体" w:hAnsi="宋体" w:eastAsia="宋体"/>
          <w:color w:val="auto"/>
        </w:rPr>
        <w:t>二、评定成交的标准</w:t>
      </w:r>
      <w:r>
        <w:rPr>
          <w:color w:val="auto"/>
        </w:rPr>
        <w:tab/>
      </w:r>
      <w:r>
        <w:rPr>
          <w:color w:val="auto"/>
        </w:rPr>
        <w:fldChar w:fldCharType="begin"/>
      </w:r>
      <w:r>
        <w:rPr>
          <w:color w:val="auto"/>
        </w:rPr>
        <w:instrText xml:space="preserve"> PAGEREF _Toc22163 \h </w:instrText>
      </w:r>
      <w:r>
        <w:rPr>
          <w:color w:val="auto"/>
        </w:rPr>
        <w:fldChar w:fldCharType="separate"/>
      </w:r>
      <w:r>
        <w:rPr>
          <w:color w:val="auto"/>
        </w:rPr>
        <w:t>- 11 -</w:t>
      </w:r>
      <w:r>
        <w:rPr>
          <w:color w:val="auto"/>
        </w:rPr>
        <w:fldChar w:fldCharType="end"/>
      </w:r>
      <w:r>
        <w:rPr>
          <w:rFonts w:hint="eastAsia" w:ascii="宋体" w:hAnsi="宋体"/>
          <w:color w:val="auto"/>
          <w:szCs w:val="21"/>
        </w:rPr>
        <w:fldChar w:fldCharType="end"/>
      </w:r>
    </w:p>
    <w:p w14:paraId="58D4A209">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_Toc8273 </w:instrText>
      </w:r>
      <w:r>
        <w:rPr>
          <w:rFonts w:hint="eastAsia" w:ascii="宋体" w:hAnsi="宋体"/>
          <w:color w:val="auto"/>
          <w:szCs w:val="21"/>
        </w:rPr>
        <w:fldChar w:fldCharType="separate"/>
      </w:r>
      <w:r>
        <w:rPr>
          <w:rFonts w:hint="eastAsia" w:ascii="宋体" w:hAnsi="宋体" w:eastAsia="宋体"/>
          <w:color w:val="auto"/>
        </w:rPr>
        <w:t>三、无效报价</w:t>
      </w:r>
      <w:r>
        <w:rPr>
          <w:color w:val="auto"/>
        </w:rPr>
        <w:tab/>
      </w:r>
      <w:r>
        <w:rPr>
          <w:color w:val="auto"/>
        </w:rPr>
        <w:fldChar w:fldCharType="begin"/>
      </w:r>
      <w:r>
        <w:rPr>
          <w:color w:val="auto"/>
        </w:rPr>
        <w:instrText xml:space="preserve"> PAGEREF _Toc8273 \h </w:instrText>
      </w:r>
      <w:r>
        <w:rPr>
          <w:color w:val="auto"/>
        </w:rPr>
        <w:fldChar w:fldCharType="separate"/>
      </w:r>
      <w:r>
        <w:rPr>
          <w:color w:val="auto"/>
        </w:rPr>
        <w:t>- 11 -</w:t>
      </w:r>
      <w:r>
        <w:rPr>
          <w:color w:val="auto"/>
        </w:rPr>
        <w:fldChar w:fldCharType="end"/>
      </w:r>
      <w:r>
        <w:rPr>
          <w:rFonts w:hint="eastAsia" w:ascii="宋体" w:hAnsi="宋体"/>
          <w:color w:val="auto"/>
          <w:szCs w:val="21"/>
        </w:rPr>
        <w:fldChar w:fldCharType="end"/>
      </w:r>
    </w:p>
    <w:p w14:paraId="16D6A016">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_Toc12405 </w:instrText>
      </w:r>
      <w:r>
        <w:rPr>
          <w:rFonts w:hint="eastAsia" w:ascii="宋体" w:hAnsi="宋体"/>
          <w:color w:val="auto"/>
          <w:szCs w:val="21"/>
        </w:rPr>
        <w:fldChar w:fldCharType="separate"/>
      </w:r>
      <w:r>
        <w:rPr>
          <w:rFonts w:hint="eastAsia" w:ascii="宋体" w:hAnsi="宋体" w:eastAsia="宋体"/>
          <w:color w:val="auto"/>
        </w:rPr>
        <w:t>四、采购终止</w:t>
      </w:r>
      <w:r>
        <w:rPr>
          <w:color w:val="auto"/>
        </w:rPr>
        <w:tab/>
      </w:r>
      <w:r>
        <w:rPr>
          <w:color w:val="auto"/>
        </w:rPr>
        <w:fldChar w:fldCharType="begin"/>
      </w:r>
      <w:r>
        <w:rPr>
          <w:color w:val="auto"/>
        </w:rPr>
        <w:instrText xml:space="preserve"> PAGEREF _Toc12405 \h </w:instrText>
      </w:r>
      <w:r>
        <w:rPr>
          <w:color w:val="auto"/>
        </w:rPr>
        <w:fldChar w:fldCharType="separate"/>
      </w:r>
      <w:r>
        <w:rPr>
          <w:color w:val="auto"/>
        </w:rPr>
        <w:t>- 12 -</w:t>
      </w:r>
      <w:r>
        <w:rPr>
          <w:color w:val="auto"/>
        </w:rPr>
        <w:fldChar w:fldCharType="end"/>
      </w:r>
      <w:r>
        <w:rPr>
          <w:rFonts w:hint="eastAsia" w:ascii="宋体" w:hAnsi="宋体"/>
          <w:color w:val="auto"/>
          <w:szCs w:val="21"/>
        </w:rPr>
        <w:fldChar w:fldCharType="end"/>
      </w:r>
    </w:p>
    <w:p w14:paraId="406FBA06">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_Toc10272 </w:instrText>
      </w:r>
      <w:r>
        <w:rPr>
          <w:rFonts w:hint="eastAsia" w:ascii="宋体" w:hAnsi="宋体"/>
          <w:color w:val="auto"/>
          <w:szCs w:val="21"/>
        </w:rPr>
        <w:fldChar w:fldCharType="separate"/>
      </w:r>
      <w:r>
        <w:rPr>
          <w:rFonts w:hint="eastAsia" w:ascii="宋体" w:hAnsi="宋体" w:eastAsia="宋体"/>
          <w:bCs/>
          <w:color w:val="auto"/>
          <w:szCs w:val="30"/>
        </w:rPr>
        <w:t>第五篇  供应商须知</w:t>
      </w:r>
      <w:r>
        <w:rPr>
          <w:color w:val="auto"/>
        </w:rPr>
        <w:tab/>
      </w:r>
      <w:r>
        <w:rPr>
          <w:color w:val="auto"/>
        </w:rPr>
        <w:fldChar w:fldCharType="begin"/>
      </w:r>
      <w:r>
        <w:rPr>
          <w:color w:val="auto"/>
        </w:rPr>
        <w:instrText xml:space="preserve"> PAGEREF _Toc10272 \h </w:instrText>
      </w:r>
      <w:r>
        <w:rPr>
          <w:color w:val="auto"/>
        </w:rPr>
        <w:fldChar w:fldCharType="separate"/>
      </w:r>
      <w:r>
        <w:rPr>
          <w:color w:val="auto"/>
        </w:rPr>
        <w:t>- 13 -</w:t>
      </w:r>
      <w:r>
        <w:rPr>
          <w:color w:val="auto"/>
        </w:rPr>
        <w:fldChar w:fldCharType="end"/>
      </w:r>
      <w:r>
        <w:rPr>
          <w:rFonts w:hint="eastAsia" w:ascii="宋体" w:hAnsi="宋体"/>
          <w:color w:val="auto"/>
          <w:szCs w:val="21"/>
        </w:rPr>
        <w:fldChar w:fldCharType="end"/>
      </w:r>
    </w:p>
    <w:p w14:paraId="6B083E11">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_Toc14416 </w:instrText>
      </w:r>
      <w:r>
        <w:rPr>
          <w:rFonts w:hint="eastAsia" w:ascii="宋体" w:hAnsi="宋体"/>
          <w:color w:val="auto"/>
          <w:szCs w:val="21"/>
        </w:rPr>
        <w:fldChar w:fldCharType="separate"/>
      </w:r>
      <w:r>
        <w:rPr>
          <w:rFonts w:hint="eastAsia" w:ascii="宋体" w:hAnsi="宋体" w:eastAsia="宋体"/>
          <w:color w:val="auto"/>
        </w:rPr>
        <w:t>一、询价费用</w:t>
      </w:r>
      <w:r>
        <w:rPr>
          <w:color w:val="auto"/>
        </w:rPr>
        <w:tab/>
      </w:r>
      <w:r>
        <w:rPr>
          <w:color w:val="auto"/>
        </w:rPr>
        <w:fldChar w:fldCharType="begin"/>
      </w:r>
      <w:r>
        <w:rPr>
          <w:color w:val="auto"/>
        </w:rPr>
        <w:instrText xml:space="preserve"> PAGEREF _Toc14416 \h </w:instrText>
      </w:r>
      <w:r>
        <w:rPr>
          <w:color w:val="auto"/>
        </w:rPr>
        <w:fldChar w:fldCharType="separate"/>
      </w:r>
      <w:r>
        <w:rPr>
          <w:color w:val="auto"/>
        </w:rPr>
        <w:t>- 13 -</w:t>
      </w:r>
      <w:r>
        <w:rPr>
          <w:color w:val="auto"/>
        </w:rPr>
        <w:fldChar w:fldCharType="end"/>
      </w:r>
      <w:r>
        <w:rPr>
          <w:rFonts w:hint="eastAsia" w:ascii="宋体" w:hAnsi="宋体"/>
          <w:color w:val="auto"/>
          <w:szCs w:val="21"/>
        </w:rPr>
        <w:fldChar w:fldCharType="end"/>
      </w:r>
    </w:p>
    <w:p w14:paraId="1927E40A">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_Toc5085 </w:instrText>
      </w:r>
      <w:r>
        <w:rPr>
          <w:rFonts w:hint="eastAsia" w:ascii="宋体" w:hAnsi="宋体"/>
          <w:color w:val="auto"/>
          <w:szCs w:val="21"/>
        </w:rPr>
        <w:fldChar w:fldCharType="separate"/>
      </w:r>
      <w:r>
        <w:rPr>
          <w:rFonts w:hint="eastAsia" w:ascii="宋体" w:hAnsi="宋体" w:eastAsia="宋体"/>
          <w:color w:val="auto"/>
        </w:rPr>
        <w:t>二、询价通知书</w:t>
      </w:r>
      <w:r>
        <w:rPr>
          <w:color w:val="auto"/>
        </w:rPr>
        <w:tab/>
      </w:r>
      <w:r>
        <w:rPr>
          <w:color w:val="auto"/>
        </w:rPr>
        <w:fldChar w:fldCharType="begin"/>
      </w:r>
      <w:r>
        <w:rPr>
          <w:color w:val="auto"/>
        </w:rPr>
        <w:instrText xml:space="preserve"> PAGEREF _Toc5085 \h </w:instrText>
      </w:r>
      <w:r>
        <w:rPr>
          <w:color w:val="auto"/>
        </w:rPr>
        <w:fldChar w:fldCharType="separate"/>
      </w:r>
      <w:r>
        <w:rPr>
          <w:color w:val="auto"/>
        </w:rPr>
        <w:t>- 13 -</w:t>
      </w:r>
      <w:r>
        <w:rPr>
          <w:color w:val="auto"/>
        </w:rPr>
        <w:fldChar w:fldCharType="end"/>
      </w:r>
      <w:r>
        <w:rPr>
          <w:rFonts w:hint="eastAsia" w:ascii="宋体" w:hAnsi="宋体"/>
          <w:color w:val="auto"/>
          <w:szCs w:val="21"/>
        </w:rPr>
        <w:fldChar w:fldCharType="end"/>
      </w:r>
    </w:p>
    <w:p w14:paraId="412F127A">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_Toc18378 </w:instrText>
      </w:r>
      <w:r>
        <w:rPr>
          <w:rFonts w:hint="eastAsia" w:ascii="宋体" w:hAnsi="宋体"/>
          <w:color w:val="auto"/>
          <w:szCs w:val="21"/>
        </w:rPr>
        <w:fldChar w:fldCharType="separate"/>
      </w:r>
      <w:r>
        <w:rPr>
          <w:rFonts w:hint="eastAsia" w:ascii="宋体" w:hAnsi="宋体" w:eastAsia="宋体"/>
          <w:color w:val="auto"/>
        </w:rPr>
        <w:t>三、报价要求</w:t>
      </w:r>
      <w:r>
        <w:rPr>
          <w:color w:val="auto"/>
        </w:rPr>
        <w:tab/>
      </w:r>
      <w:r>
        <w:rPr>
          <w:color w:val="auto"/>
        </w:rPr>
        <w:fldChar w:fldCharType="begin"/>
      </w:r>
      <w:r>
        <w:rPr>
          <w:color w:val="auto"/>
        </w:rPr>
        <w:instrText xml:space="preserve"> PAGEREF _Toc18378 \h </w:instrText>
      </w:r>
      <w:r>
        <w:rPr>
          <w:color w:val="auto"/>
        </w:rPr>
        <w:fldChar w:fldCharType="separate"/>
      </w:r>
      <w:r>
        <w:rPr>
          <w:color w:val="auto"/>
        </w:rPr>
        <w:t>- 13 -</w:t>
      </w:r>
      <w:r>
        <w:rPr>
          <w:color w:val="auto"/>
        </w:rPr>
        <w:fldChar w:fldCharType="end"/>
      </w:r>
      <w:r>
        <w:rPr>
          <w:rFonts w:hint="eastAsia" w:ascii="宋体" w:hAnsi="宋体"/>
          <w:color w:val="auto"/>
          <w:szCs w:val="21"/>
        </w:rPr>
        <w:fldChar w:fldCharType="end"/>
      </w:r>
    </w:p>
    <w:p w14:paraId="5EA38B13">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_Toc22385 </w:instrText>
      </w:r>
      <w:r>
        <w:rPr>
          <w:rFonts w:hint="eastAsia" w:ascii="宋体" w:hAnsi="宋体"/>
          <w:color w:val="auto"/>
          <w:szCs w:val="21"/>
        </w:rPr>
        <w:fldChar w:fldCharType="separate"/>
      </w:r>
      <w:r>
        <w:rPr>
          <w:rFonts w:hint="eastAsia" w:ascii="宋体" w:hAnsi="宋体" w:eastAsia="宋体"/>
          <w:color w:val="auto"/>
        </w:rPr>
        <w:t>四、成交供应商的确定和变更</w:t>
      </w:r>
      <w:r>
        <w:rPr>
          <w:color w:val="auto"/>
        </w:rPr>
        <w:tab/>
      </w:r>
      <w:r>
        <w:rPr>
          <w:color w:val="auto"/>
        </w:rPr>
        <w:fldChar w:fldCharType="begin"/>
      </w:r>
      <w:r>
        <w:rPr>
          <w:color w:val="auto"/>
        </w:rPr>
        <w:instrText xml:space="preserve"> PAGEREF _Toc22385 \h </w:instrText>
      </w:r>
      <w:r>
        <w:rPr>
          <w:color w:val="auto"/>
        </w:rPr>
        <w:fldChar w:fldCharType="separate"/>
      </w:r>
      <w:r>
        <w:rPr>
          <w:color w:val="auto"/>
        </w:rPr>
        <w:t>- 14 -</w:t>
      </w:r>
      <w:r>
        <w:rPr>
          <w:color w:val="auto"/>
        </w:rPr>
        <w:fldChar w:fldCharType="end"/>
      </w:r>
      <w:r>
        <w:rPr>
          <w:rFonts w:hint="eastAsia" w:ascii="宋体" w:hAnsi="宋体"/>
          <w:color w:val="auto"/>
          <w:szCs w:val="21"/>
        </w:rPr>
        <w:fldChar w:fldCharType="end"/>
      </w:r>
    </w:p>
    <w:p w14:paraId="5D22D88D">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_Toc26786 </w:instrText>
      </w:r>
      <w:r>
        <w:rPr>
          <w:rFonts w:hint="eastAsia" w:ascii="宋体" w:hAnsi="宋体"/>
          <w:color w:val="auto"/>
          <w:szCs w:val="21"/>
        </w:rPr>
        <w:fldChar w:fldCharType="separate"/>
      </w:r>
      <w:r>
        <w:rPr>
          <w:rFonts w:hint="eastAsia" w:ascii="宋体" w:hAnsi="宋体" w:eastAsia="宋体"/>
          <w:color w:val="auto"/>
        </w:rPr>
        <w:t>五、成交通知</w:t>
      </w:r>
      <w:r>
        <w:rPr>
          <w:color w:val="auto"/>
        </w:rPr>
        <w:tab/>
      </w:r>
      <w:r>
        <w:rPr>
          <w:color w:val="auto"/>
        </w:rPr>
        <w:fldChar w:fldCharType="begin"/>
      </w:r>
      <w:r>
        <w:rPr>
          <w:color w:val="auto"/>
        </w:rPr>
        <w:instrText xml:space="preserve"> PAGEREF _Toc26786 \h </w:instrText>
      </w:r>
      <w:r>
        <w:rPr>
          <w:color w:val="auto"/>
        </w:rPr>
        <w:fldChar w:fldCharType="separate"/>
      </w:r>
      <w:r>
        <w:rPr>
          <w:color w:val="auto"/>
        </w:rPr>
        <w:t>- 14 -</w:t>
      </w:r>
      <w:r>
        <w:rPr>
          <w:color w:val="auto"/>
        </w:rPr>
        <w:fldChar w:fldCharType="end"/>
      </w:r>
      <w:r>
        <w:rPr>
          <w:rFonts w:hint="eastAsia" w:ascii="宋体" w:hAnsi="宋体"/>
          <w:color w:val="auto"/>
          <w:szCs w:val="21"/>
        </w:rPr>
        <w:fldChar w:fldCharType="end"/>
      </w:r>
    </w:p>
    <w:p w14:paraId="54555C60">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_Toc27980 </w:instrText>
      </w:r>
      <w:r>
        <w:rPr>
          <w:rFonts w:hint="eastAsia" w:ascii="宋体" w:hAnsi="宋体"/>
          <w:color w:val="auto"/>
          <w:szCs w:val="21"/>
        </w:rPr>
        <w:fldChar w:fldCharType="separate"/>
      </w:r>
      <w:r>
        <w:rPr>
          <w:rFonts w:hint="eastAsia" w:ascii="宋体" w:hAnsi="宋体" w:eastAsia="宋体"/>
          <w:color w:val="auto"/>
        </w:rPr>
        <w:t>六、关于质疑和投诉</w:t>
      </w:r>
      <w:r>
        <w:rPr>
          <w:color w:val="auto"/>
        </w:rPr>
        <w:tab/>
      </w:r>
      <w:r>
        <w:rPr>
          <w:color w:val="auto"/>
        </w:rPr>
        <w:fldChar w:fldCharType="begin"/>
      </w:r>
      <w:r>
        <w:rPr>
          <w:color w:val="auto"/>
        </w:rPr>
        <w:instrText xml:space="preserve"> PAGEREF _Toc27980 \h </w:instrText>
      </w:r>
      <w:r>
        <w:rPr>
          <w:color w:val="auto"/>
        </w:rPr>
        <w:fldChar w:fldCharType="separate"/>
      </w:r>
      <w:r>
        <w:rPr>
          <w:color w:val="auto"/>
        </w:rPr>
        <w:t>- 14 -</w:t>
      </w:r>
      <w:r>
        <w:rPr>
          <w:color w:val="auto"/>
        </w:rPr>
        <w:fldChar w:fldCharType="end"/>
      </w:r>
      <w:r>
        <w:rPr>
          <w:rFonts w:hint="eastAsia" w:ascii="宋体" w:hAnsi="宋体"/>
          <w:color w:val="auto"/>
          <w:szCs w:val="21"/>
        </w:rPr>
        <w:fldChar w:fldCharType="end"/>
      </w:r>
    </w:p>
    <w:p w14:paraId="6B678568">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_Toc3209 </w:instrText>
      </w:r>
      <w:r>
        <w:rPr>
          <w:rFonts w:hint="eastAsia" w:ascii="宋体" w:hAnsi="宋体"/>
          <w:color w:val="auto"/>
          <w:szCs w:val="21"/>
        </w:rPr>
        <w:fldChar w:fldCharType="separate"/>
      </w:r>
      <w:r>
        <w:rPr>
          <w:rFonts w:hint="eastAsia" w:ascii="宋体" w:hAnsi="宋体" w:eastAsia="宋体"/>
          <w:color w:val="auto"/>
          <w:lang w:val="en-US" w:eastAsia="zh-CN"/>
        </w:rPr>
        <w:t>七</w:t>
      </w:r>
      <w:r>
        <w:rPr>
          <w:rFonts w:hint="eastAsia" w:ascii="宋体" w:hAnsi="宋体" w:eastAsia="宋体"/>
          <w:color w:val="auto"/>
        </w:rPr>
        <w:t>、采购代理服务费</w:t>
      </w:r>
      <w:r>
        <w:rPr>
          <w:color w:val="auto"/>
        </w:rPr>
        <w:tab/>
      </w:r>
      <w:r>
        <w:rPr>
          <w:color w:val="auto"/>
        </w:rPr>
        <w:fldChar w:fldCharType="begin"/>
      </w:r>
      <w:r>
        <w:rPr>
          <w:color w:val="auto"/>
        </w:rPr>
        <w:instrText xml:space="preserve"> PAGEREF _Toc3209 \h </w:instrText>
      </w:r>
      <w:r>
        <w:rPr>
          <w:color w:val="auto"/>
        </w:rPr>
        <w:fldChar w:fldCharType="separate"/>
      </w:r>
      <w:r>
        <w:rPr>
          <w:color w:val="auto"/>
        </w:rPr>
        <w:t>- 16 -</w:t>
      </w:r>
      <w:r>
        <w:rPr>
          <w:color w:val="auto"/>
        </w:rPr>
        <w:fldChar w:fldCharType="end"/>
      </w:r>
      <w:r>
        <w:rPr>
          <w:rFonts w:hint="eastAsia" w:ascii="宋体" w:hAnsi="宋体"/>
          <w:color w:val="auto"/>
          <w:szCs w:val="21"/>
        </w:rPr>
        <w:fldChar w:fldCharType="end"/>
      </w:r>
    </w:p>
    <w:p w14:paraId="61D6D3C7">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_Toc25940 </w:instrText>
      </w:r>
      <w:r>
        <w:rPr>
          <w:rFonts w:hint="eastAsia" w:ascii="宋体" w:hAnsi="宋体"/>
          <w:color w:val="auto"/>
          <w:szCs w:val="21"/>
        </w:rPr>
        <w:fldChar w:fldCharType="separate"/>
      </w:r>
      <w:r>
        <w:rPr>
          <w:rFonts w:hint="eastAsia" w:ascii="宋体" w:hAnsi="宋体" w:eastAsia="宋体"/>
          <w:color w:val="auto"/>
          <w:lang w:val="en-US" w:eastAsia="zh-CN"/>
        </w:rPr>
        <w:t>八</w:t>
      </w:r>
      <w:r>
        <w:rPr>
          <w:rFonts w:hint="eastAsia" w:ascii="宋体" w:hAnsi="宋体" w:eastAsia="宋体"/>
          <w:color w:val="auto"/>
        </w:rPr>
        <w:t>、签订合同</w:t>
      </w:r>
      <w:r>
        <w:rPr>
          <w:color w:val="auto"/>
        </w:rPr>
        <w:tab/>
      </w:r>
      <w:r>
        <w:rPr>
          <w:color w:val="auto"/>
        </w:rPr>
        <w:fldChar w:fldCharType="begin"/>
      </w:r>
      <w:r>
        <w:rPr>
          <w:color w:val="auto"/>
        </w:rPr>
        <w:instrText xml:space="preserve"> PAGEREF _Toc25940 \h </w:instrText>
      </w:r>
      <w:r>
        <w:rPr>
          <w:color w:val="auto"/>
        </w:rPr>
        <w:fldChar w:fldCharType="separate"/>
      </w:r>
      <w:r>
        <w:rPr>
          <w:color w:val="auto"/>
        </w:rPr>
        <w:t>- 16 -</w:t>
      </w:r>
      <w:r>
        <w:rPr>
          <w:color w:val="auto"/>
        </w:rPr>
        <w:fldChar w:fldCharType="end"/>
      </w:r>
      <w:r>
        <w:rPr>
          <w:rFonts w:hint="eastAsia" w:ascii="宋体" w:hAnsi="宋体"/>
          <w:color w:val="auto"/>
          <w:szCs w:val="21"/>
        </w:rPr>
        <w:fldChar w:fldCharType="end"/>
      </w:r>
    </w:p>
    <w:p w14:paraId="602E35C3">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_Toc15579 </w:instrText>
      </w:r>
      <w:r>
        <w:rPr>
          <w:rFonts w:hint="eastAsia" w:ascii="宋体" w:hAnsi="宋体"/>
          <w:color w:val="auto"/>
          <w:szCs w:val="21"/>
        </w:rPr>
        <w:fldChar w:fldCharType="separate"/>
      </w:r>
      <w:r>
        <w:rPr>
          <w:rFonts w:hint="eastAsia" w:ascii="宋体" w:hAnsi="宋体" w:eastAsia="宋体"/>
          <w:color w:val="auto"/>
          <w:lang w:val="en-US" w:eastAsia="zh-CN"/>
        </w:rPr>
        <w:t>九</w:t>
      </w:r>
      <w:r>
        <w:rPr>
          <w:rFonts w:hint="eastAsia" w:ascii="宋体" w:hAnsi="宋体" w:eastAsia="宋体"/>
          <w:color w:val="auto"/>
        </w:rPr>
        <w:t>、项目验收</w:t>
      </w:r>
      <w:r>
        <w:rPr>
          <w:color w:val="auto"/>
        </w:rPr>
        <w:tab/>
      </w:r>
      <w:r>
        <w:rPr>
          <w:color w:val="auto"/>
        </w:rPr>
        <w:fldChar w:fldCharType="begin"/>
      </w:r>
      <w:r>
        <w:rPr>
          <w:color w:val="auto"/>
        </w:rPr>
        <w:instrText xml:space="preserve"> PAGEREF _Toc15579 \h </w:instrText>
      </w:r>
      <w:r>
        <w:rPr>
          <w:color w:val="auto"/>
        </w:rPr>
        <w:fldChar w:fldCharType="separate"/>
      </w:r>
      <w:r>
        <w:rPr>
          <w:color w:val="auto"/>
        </w:rPr>
        <w:t>- 16 -</w:t>
      </w:r>
      <w:r>
        <w:rPr>
          <w:color w:val="auto"/>
        </w:rPr>
        <w:fldChar w:fldCharType="end"/>
      </w:r>
      <w:r>
        <w:rPr>
          <w:rFonts w:hint="eastAsia" w:ascii="宋体" w:hAnsi="宋体"/>
          <w:color w:val="auto"/>
          <w:szCs w:val="21"/>
        </w:rPr>
        <w:fldChar w:fldCharType="end"/>
      </w:r>
    </w:p>
    <w:p w14:paraId="672A6200">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_Toc16446 </w:instrText>
      </w:r>
      <w:r>
        <w:rPr>
          <w:rFonts w:hint="eastAsia" w:ascii="宋体" w:hAnsi="宋体"/>
          <w:color w:val="auto"/>
          <w:szCs w:val="21"/>
        </w:rPr>
        <w:fldChar w:fldCharType="separate"/>
      </w:r>
      <w:r>
        <w:rPr>
          <w:rFonts w:hint="eastAsia" w:ascii="宋体" w:hAnsi="宋体" w:eastAsia="宋体"/>
          <w:bCs/>
          <w:color w:val="auto"/>
          <w:szCs w:val="30"/>
        </w:rPr>
        <w:t>第六篇  合同草案条款</w:t>
      </w:r>
      <w:r>
        <w:rPr>
          <w:color w:val="auto"/>
        </w:rPr>
        <w:tab/>
      </w:r>
      <w:r>
        <w:rPr>
          <w:color w:val="auto"/>
        </w:rPr>
        <w:fldChar w:fldCharType="begin"/>
      </w:r>
      <w:r>
        <w:rPr>
          <w:color w:val="auto"/>
        </w:rPr>
        <w:instrText xml:space="preserve"> PAGEREF _Toc16446 \h </w:instrText>
      </w:r>
      <w:r>
        <w:rPr>
          <w:color w:val="auto"/>
        </w:rPr>
        <w:fldChar w:fldCharType="separate"/>
      </w:r>
      <w:r>
        <w:rPr>
          <w:color w:val="auto"/>
        </w:rPr>
        <w:t>- 17 -</w:t>
      </w:r>
      <w:r>
        <w:rPr>
          <w:color w:val="auto"/>
        </w:rPr>
        <w:fldChar w:fldCharType="end"/>
      </w:r>
      <w:r>
        <w:rPr>
          <w:rFonts w:hint="eastAsia" w:ascii="宋体" w:hAnsi="宋体"/>
          <w:color w:val="auto"/>
          <w:szCs w:val="21"/>
        </w:rPr>
        <w:fldChar w:fldCharType="end"/>
      </w:r>
    </w:p>
    <w:p w14:paraId="15DD9FF1">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_Toc18718 </w:instrText>
      </w:r>
      <w:r>
        <w:rPr>
          <w:rFonts w:hint="eastAsia" w:ascii="宋体" w:hAnsi="宋体"/>
          <w:color w:val="auto"/>
          <w:szCs w:val="21"/>
        </w:rPr>
        <w:fldChar w:fldCharType="separate"/>
      </w:r>
      <w:r>
        <w:rPr>
          <w:rFonts w:hint="eastAsia" w:ascii="宋体" w:hAnsi="宋体" w:eastAsia="宋体"/>
          <w:bCs/>
          <w:color w:val="auto"/>
          <w:szCs w:val="30"/>
        </w:rPr>
        <w:t>第七篇  响应文件格式要求</w:t>
      </w:r>
      <w:r>
        <w:rPr>
          <w:color w:val="auto"/>
        </w:rPr>
        <w:tab/>
      </w:r>
      <w:r>
        <w:rPr>
          <w:color w:val="auto"/>
        </w:rPr>
        <w:fldChar w:fldCharType="begin"/>
      </w:r>
      <w:r>
        <w:rPr>
          <w:color w:val="auto"/>
        </w:rPr>
        <w:instrText xml:space="preserve"> PAGEREF _Toc18718 \h </w:instrText>
      </w:r>
      <w:r>
        <w:rPr>
          <w:color w:val="auto"/>
        </w:rPr>
        <w:fldChar w:fldCharType="separate"/>
      </w:r>
      <w:r>
        <w:rPr>
          <w:color w:val="auto"/>
        </w:rPr>
        <w:t>- 20 -</w:t>
      </w:r>
      <w:r>
        <w:rPr>
          <w:color w:val="auto"/>
        </w:rPr>
        <w:fldChar w:fldCharType="end"/>
      </w:r>
      <w:r>
        <w:rPr>
          <w:rFonts w:hint="eastAsia" w:ascii="宋体" w:hAnsi="宋体"/>
          <w:color w:val="auto"/>
          <w:szCs w:val="21"/>
        </w:rPr>
        <w:fldChar w:fldCharType="end"/>
      </w:r>
    </w:p>
    <w:p w14:paraId="6E8DF110">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_Toc8850 </w:instrText>
      </w:r>
      <w:r>
        <w:rPr>
          <w:rFonts w:hint="eastAsia" w:ascii="宋体" w:hAnsi="宋体"/>
          <w:color w:val="auto"/>
          <w:szCs w:val="21"/>
        </w:rPr>
        <w:fldChar w:fldCharType="separate"/>
      </w:r>
      <w:r>
        <w:rPr>
          <w:rFonts w:hint="eastAsia" w:ascii="宋体" w:hAnsi="宋体" w:eastAsia="宋体"/>
          <w:color w:val="auto"/>
        </w:rPr>
        <w:t>一、经济部分</w:t>
      </w:r>
      <w:r>
        <w:rPr>
          <w:color w:val="auto"/>
        </w:rPr>
        <w:tab/>
      </w:r>
      <w:r>
        <w:rPr>
          <w:color w:val="auto"/>
        </w:rPr>
        <w:fldChar w:fldCharType="begin"/>
      </w:r>
      <w:r>
        <w:rPr>
          <w:color w:val="auto"/>
        </w:rPr>
        <w:instrText xml:space="preserve"> PAGEREF _Toc8850 \h </w:instrText>
      </w:r>
      <w:r>
        <w:rPr>
          <w:color w:val="auto"/>
        </w:rPr>
        <w:fldChar w:fldCharType="separate"/>
      </w:r>
      <w:r>
        <w:rPr>
          <w:color w:val="auto"/>
        </w:rPr>
        <w:t>- 21 -</w:t>
      </w:r>
      <w:r>
        <w:rPr>
          <w:color w:val="auto"/>
        </w:rPr>
        <w:fldChar w:fldCharType="end"/>
      </w:r>
      <w:r>
        <w:rPr>
          <w:rFonts w:hint="eastAsia" w:ascii="宋体" w:hAnsi="宋体"/>
          <w:color w:val="auto"/>
          <w:szCs w:val="21"/>
        </w:rPr>
        <w:fldChar w:fldCharType="end"/>
      </w:r>
    </w:p>
    <w:p w14:paraId="3F6E51A7">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_Toc29292 </w:instrText>
      </w:r>
      <w:r>
        <w:rPr>
          <w:rFonts w:hint="eastAsia" w:ascii="宋体" w:hAnsi="宋体"/>
          <w:color w:val="auto"/>
          <w:szCs w:val="21"/>
        </w:rPr>
        <w:fldChar w:fldCharType="separate"/>
      </w:r>
      <w:r>
        <w:rPr>
          <w:rFonts w:hint="eastAsia" w:ascii="宋体" w:hAnsi="宋体" w:eastAsia="宋体"/>
          <w:color w:val="auto"/>
        </w:rPr>
        <w:t>二、技术（质量）部分</w:t>
      </w:r>
      <w:r>
        <w:rPr>
          <w:color w:val="auto"/>
        </w:rPr>
        <w:tab/>
      </w:r>
      <w:r>
        <w:rPr>
          <w:color w:val="auto"/>
        </w:rPr>
        <w:fldChar w:fldCharType="begin"/>
      </w:r>
      <w:r>
        <w:rPr>
          <w:color w:val="auto"/>
        </w:rPr>
        <w:instrText xml:space="preserve"> PAGEREF _Toc29292 \h </w:instrText>
      </w:r>
      <w:r>
        <w:rPr>
          <w:color w:val="auto"/>
        </w:rPr>
        <w:fldChar w:fldCharType="separate"/>
      </w:r>
      <w:r>
        <w:rPr>
          <w:color w:val="auto"/>
        </w:rPr>
        <w:t>- 23 -</w:t>
      </w:r>
      <w:r>
        <w:rPr>
          <w:color w:val="auto"/>
        </w:rPr>
        <w:fldChar w:fldCharType="end"/>
      </w:r>
      <w:r>
        <w:rPr>
          <w:rFonts w:hint="eastAsia" w:ascii="宋体" w:hAnsi="宋体"/>
          <w:color w:val="auto"/>
          <w:szCs w:val="21"/>
        </w:rPr>
        <w:fldChar w:fldCharType="end"/>
      </w:r>
    </w:p>
    <w:p w14:paraId="6C21FA3B">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_Toc1260 </w:instrText>
      </w:r>
      <w:r>
        <w:rPr>
          <w:rFonts w:hint="eastAsia" w:ascii="宋体" w:hAnsi="宋体"/>
          <w:color w:val="auto"/>
          <w:szCs w:val="21"/>
        </w:rPr>
        <w:fldChar w:fldCharType="separate"/>
      </w:r>
      <w:r>
        <w:rPr>
          <w:rFonts w:hint="eastAsia" w:ascii="宋体" w:hAnsi="宋体" w:eastAsia="宋体"/>
          <w:color w:val="auto"/>
        </w:rPr>
        <w:t>三、服务部分</w:t>
      </w:r>
      <w:r>
        <w:rPr>
          <w:color w:val="auto"/>
        </w:rPr>
        <w:tab/>
      </w:r>
      <w:r>
        <w:rPr>
          <w:color w:val="auto"/>
        </w:rPr>
        <w:fldChar w:fldCharType="begin"/>
      </w:r>
      <w:r>
        <w:rPr>
          <w:color w:val="auto"/>
        </w:rPr>
        <w:instrText xml:space="preserve"> PAGEREF _Toc1260 \h </w:instrText>
      </w:r>
      <w:r>
        <w:rPr>
          <w:color w:val="auto"/>
        </w:rPr>
        <w:fldChar w:fldCharType="separate"/>
      </w:r>
      <w:r>
        <w:rPr>
          <w:color w:val="auto"/>
        </w:rPr>
        <w:t>- 25 -</w:t>
      </w:r>
      <w:r>
        <w:rPr>
          <w:color w:val="auto"/>
        </w:rPr>
        <w:fldChar w:fldCharType="end"/>
      </w:r>
      <w:r>
        <w:rPr>
          <w:rFonts w:hint="eastAsia" w:ascii="宋体" w:hAnsi="宋体"/>
          <w:color w:val="auto"/>
          <w:szCs w:val="21"/>
        </w:rPr>
        <w:fldChar w:fldCharType="end"/>
      </w:r>
    </w:p>
    <w:p w14:paraId="30FD4F0B">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_Toc17203 </w:instrText>
      </w:r>
      <w:r>
        <w:rPr>
          <w:rFonts w:hint="eastAsia" w:ascii="宋体" w:hAnsi="宋体"/>
          <w:color w:val="auto"/>
          <w:szCs w:val="21"/>
        </w:rPr>
        <w:fldChar w:fldCharType="separate"/>
      </w:r>
      <w:r>
        <w:rPr>
          <w:rFonts w:hint="eastAsia" w:ascii="宋体" w:hAnsi="宋体" w:eastAsia="宋体"/>
          <w:color w:val="auto"/>
        </w:rPr>
        <w:t>四、资格条件及其他</w:t>
      </w:r>
      <w:r>
        <w:rPr>
          <w:color w:val="auto"/>
        </w:rPr>
        <w:tab/>
      </w:r>
      <w:r>
        <w:rPr>
          <w:color w:val="auto"/>
        </w:rPr>
        <w:fldChar w:fldCharType="begin"/>
      </w:r>
      <w:r>
        <w:rPr>
          <w:color w:val="auto"/>
        </w:rPr>
        <w:instrText xml:space="preserve"> PAGEREF _Toc17203 \h </w:instrText>
      </w:r>
      <w:r>
        <w:rPr>
          <w:color w:val="auto"/>
        </w:rPr>
        <w:fldChar w:fldCharType="separate"/>
      </w:r>
      <w:r>
        <w:rPr>
          <w:color w:val="auto"/>
        </w:rPr>
        <w:t>- 27 -</w:t>
      </w:r>
      <w:r>
        <w:rPr>
          <w:color w:val="auto"/>
        </w:rPr>
        <w:fldChar w:fldCharType="end"/>
      </w:r>
      <w:r>
        <w:rPr>
          <w:rFonts w:hint="eastAsia" w:ascii="宋体" w:hAnsi="宋体"/>
          <w:color w:val="auto"/>
          <w:szCs w:val="21"/>
        </w:rPr>
        <w:fldChar w:fldCharType="end"/>
      </w:r>
    </w:p>
    <w:p w14:paraId="04C00C49">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_Toc29500 </w:instrText>
      </w:r>
      <w:r>
        <w:rPr>
          <w:rFonts w:hint="eastAsia" w:ascii="宋体" w:hAnsi="宋体"/>
          <w:color w:val="auto"/>
          <w:szCs w:val="21"/>
        </w:rPr>
        <w:fldChar w:fldCharType="separate"/>
      </w:r>
      <w:r>
        <w:rPr>
          <w:rFonts w:hint="eastAsia" w:ascii="宋体" w:hAnsi="宋体" w:eastAsia="宋体"/>
          <w:color w:val="auto"/>
        </w:rPr>
        <w:t>五、其他资料</w:t>
      </w:r>
      <w:r>
        <w:rPr>
          <w:color w:val="auto"/>
        </w:rPr>
        <w:tab/>
      </w:r>
      <w:r>
        <w:rPr>
          <w:color w:val="auto"/>
        </w:rPr>
        <w:fldChar w:fldCharType="begin"/>
      </w:r>
      <w:r>
        <w:rPr>
          <w:color w:val="auto"/>
        </w:rPr>
        <w:instrText xml:space="preserve"> PAGEREF _Toc29500 \h </w:instrText>
      </w:r>
      <w:r>
        <w:rPr>
          <w:color w:val="auto"/>
        </w:rPr>
        <w:fldChar w:fldCharType="separate"/>
      </w:r>
      <w:r>
        <w:rPr>
          <w:color w:val="auto"/>
        </w:rPr>
        <w:t>- 31 -</w:t>
      </w:r>
      <w:r>
        <w:rPr>
          <w:color w:val="auto"/>
        </w:rPr>
        <w:fldChar w:fldCharType="end"/>
      </w:r>
      <w:r>
        <w:rPr>
          <w:rFonts w:hint="eastAsia" w:ascii="宋体" w:hAnsi="宋体"/>
          <w:color w:val="auto"/>
          <w:szCs w:val="21"/>
        </w:rPr>
        <w:fldChar w:fldCharType="end"/>
      </w:r>
    </w:p>
    <w:p w14:paraId="68910EC0">
      <w:pPr>
        <w:pStyle w:val="46"/>
        <w:tabs>
          <w:tab w:val="right" w:leader="dot" w:pos="9412"/>
        </w:tabs>
        <w:rPr>
          <w:color w:val="auto"/>
        </w:rPr>
      </w:pPr>
      <w:r>
        <w:rPr>
          <w:rFonts w:hint="eastAsia" w:ascii="宋体" w:hAnsi="宋体"/>
          <w:color w:val="auto"/>
          <w:szCs w:val="21"/>
        </w:rPr>
        <w:fldChar w:fldCharType="begin"/>
      </w:r>
      <w:r>
        <w:rPr>
          <w:rFonts w:hint="eastAsia" w:ascii="宋体" w:hAnsi="宋体"/>
          <w:color w:val="auto"/>
          <w:szCs w:val="21"/>
        </w:rPr>
        <w:instrText xml:space="preserve"> HYPERLINK \l _Toc32240 </w:instrText>
      </w:r>
      <w:r>
        <w:rPr>
          <w:rFonts w:hint="eastAsia" w:ascii="宋体" w:hAnsi="宋体"/>
          <w:color w:val="auto"/>
          <w:szCs w:val="21"/>
        </w:rPr>
        <w:fldChar w:fldCharType="separate"/>
      </w:r>
      <w:r>
        <w:rPr>
          <w:rFonts w:hint="eastAsia" w:ascii="宋体" w:hAnsi="宋体" w:eastAsia="宋体"/>
          <w:color w:val="auto"/>
          <w:szCs w:val="21"/>
        </w:rPr>
        <w:t>附件：</w:t>
      </w:r>
      <w:r>
        <w:rPr>
          <w:rFonts w:hint="eastAsia" w:ascii="宋体" w:hAnsi="宋体" w:eastAsia="宋体"/>
          <w:color w:val="auto"/>
          <w:szCs w:val="21"/>
          <w:lang w:val="en-US" w:eastAsia="zh-CN"/>
        </w:rPr>
        <w:t>询价文件发售</w:t>
      </w:r>
      <w:r>
        <w:rPr>
          <w:rFonts w:hint="eastAsia" w:ascii="宋体" w:hAnsi="宋体" w:eastAsia="宋体"/>
          <w:color w:val="auto"/>
          <w:szCs w:val="21"/>
        </w:rPr>
        <w:t>登记表</w:t>
      </w:r>
      <w:r>
        <w:rPr>
          <w:color w:val="auto"/>
        </w:rPr>
        <w:tab/>
      </w:r>
      <w:r>
        <w:rPr>
          <w:color w:val="auto"/>
        </w:rPr>
        <w:fldChar w:fldCharType="begin"/>
      </w:r>
      <w:r>
        <w:rPr>
          <w:color w:val="auto"/>
        </w:rPr>
        <w:instrText xml:space="preserve"> PAGEREF _Toc32240 \h </w:instrText>
      </w:r>
      <w:r>
        <w:rPr>
          <w:color w:val="auto"/>
        </w:rPr>
        <w:fldChar w:fldCharType="separate"/>
      </w:r>
      <w:r>
        <w:rPr>
          <w:color w:val="auto"/>
        </w:rPr>
        <w:t>- 37 -</w:t>
      </w:r>
      <w:r>
        <w:rPr>
          <w:color w:val="auto"/>
        </w:rPr>
        <w:fldChar w:fldCharType="end"/>
      </w:r>
      <w:r>
        <w:rPr>
          <w:rFonts w:hint="eastAsia" w:ascii="宋体" w:hAnsi="宋体"/>
          <w:color w:val="auto"/>
          <w:szCs w:val="21"/>
        </w:rPr>
        <w:fldChar w:fldCharType="end"/>
      </w:r>
    </w:p>
    <w:p w14:paraId="42F6CF93">
      <w:pPr>
        <w:pStyle w:val="46"/>
        <w:tabs>
          <w:tab w:val="right" w:leader="dot" w:pos="9402"/>
        </w:tabs>
        <w:spacing w:line="480" w:lineRule="exact"/>
        <w:ind w:left="560"/>
        <w:rPr>
          <w:rFonts w:ascii="宋体" w:hAnsi="宋体"/>
          <w:color w:val="auto"/>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宋体" w:hAnsi="宋体"/>
          <w:color w:val="auto"/>
          <w:szCs w:val="21"/>
        </w:rPr>
        <w:fldChar w:fldCharType="end"/>
      </w:r>
    </w:p>
    <w:p w14:paraId="5749075E">
      <w:pPr>
        <w:pStyle w:val="3"/>
        <w:spacing w:before="0" w:after="0" w:line="360" w:lineRule="auto"/>
        <w:jc w:val="center"/>
        <w:rPr>
          <w:rFonts w:hint="eastAsia" w:ascii="宋体" w:hAnsi="宋体" w:eastAsia="宋体"/>
          <w:b/>
          <w:bCs/>
          <w:color w:val="auto"/>
          <w:sz w:val="36"/>
          <w:szCs w:val="30"/>
        </w:rPr>
      </w:pPr>
      <w:bookmarkStart w:id="0" w:name="_Toc3419"/>
      <w:bookmarkStart w:id="1" w:name="_Toc11641050"/>
      <w:bookmarkStart w:id="2" w:name="_Toc15726"/>
      <w:bookmarkStart w:id="3" w:name="_Toc65660329"/>
      <w:bookmarkStart w:id="4" w:name="_Toc24173"/>
      <w:bookmarkStart w:id="5" w:name="_Toc12789052"/>
      <w:bookmarkStart w:id="6" w:name="_Toc24817"/>
      <w:r>
        <w:rPr>
          <w:rFonts w:hint="eastAsia" w:ascii="宋体" w:hAnsi="宋体" w:eastAsia="宋体"/>
          <w:b/>
          <w:bCs/>
          <w:color w:val="auto"/>
          <w:sz w:val="36"/>
          <w:szCs w:val="30"/>
        </w:rPr>
        <w:t xml:space="preserve">第一篇  </w:t>
      </w:r>
      <w:r>
        <w:rPr>
          <w:rFonts w:hint="eastAsia" w:ascii="宋体" w:hAnsi="宋体" w:eastAsia="宋体" w:cs="Arial"/>
          <w:b/>
          <w:bCs/>
          <w:color w:val="auto"/>
          <w:sz w:val="36"/>
        </w:rPr>
        <w:t>询价采购邀请书</w:t>
      </w:r>
      <w:bookmarkEnd w:id="0"/>
      <w:bookmarkEnd w:id="1"/>
      <w:bookmarkEnd w:id="2"/>
      <w:bookmarkEnd w:id="3"/>
      <w:bookmarkEnd w:id="4"/>
      <w:bookmarkEnd w:id="5"/>
      <w:bookmarkEnd w:id="6"/>
    </w:p>
    <w:p w14:paraId="469D0991">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lang w:eastAsia="zh-CN"/>
        </w:rPr>
        <w:t>重庆</w:t>
      </w:r>
      <w:r>
        <w:rPr>
          <w:rFonts w:hint="eastAsia" w:ascii="宋体" w:hAnsi="宋体"/>
          <w:color w:val="auto"/>
          <w:sz w:val="24"/>
          <w:szCs w:val="24"/>
          <w:lang w:val="en-US" w:eastAsia="zh-CN"/>
        </w:rPr>
        <w:t>华大工程管理</w:t>
      </w:r>
      <w:r>
        <w:rPr>
          <w:rFonts w:hint="eastAsia" w:ascii="宋体" w:hAnsi="宋体"/>
          <w:color w:val="auto"/>
          <w:sz w:val="24"/>
          <w:szCs w:val="24"/>
          <w:lang w:eastAsia="zh-CN"/>
        </w:rPr>
        <w:t>有限公司</w:t>
      </w:r>
      <w:r>
        <w:rPr>
          <w:rFonts w:hint="eastAsia" w:ascii="宋体" w:hAnsi="宋体"/>
          <w:color w:val="auto"/>
          <w:sz w:val="24"/>
          <w:szCs w:val="24"/>
        </w:rPr>
        <w:t>（以下简称：采购代理机构）接受重庆市涪陵区农民合作社服务中心有限公司（以下简称：采购人）的委托，对</w:t>
      </w:r>
      <w:r>
        <w:rPr>
          <w:rFonts w:hint="eastAsia" w:ascii="宋体" w:hAnsi="宋体"/>
          <w:color w:val="auto"/>
          <w:sz w:val="24"/>
          <w:szCs w:val="24"/>
          <w:lang w:eastAsia="zh-CN"/>
        </w:rPr>
        <w:t>重庆市涪陵区农民合作社服务中心有限公司区级为农服务中心改扩建项目（农用设备采购项目）</w:t>
      </w:r>
      <w:r>
        <w:rPr>
          <w:rFonts w:hint="eastAsia" w:ascii="宋体" w:hAnsi="宋体"/>
          <w:color w:val="auto"/>
          <w:sz w:val="24"/>
          <w:szCs w:val="24"/>
        </w:rPr>
        <w:t>进行询价采购。欢迎有资格的供应商前来参加报价。</w:t>
      </w:r>
    </w:p>
    <w:p w14:paraId="5B364282">
      <w:pPr>
        <w:pStyle w:val="3"/>
        <w:adjustRightInd w:val="0"/>
        <w:snapToGrid w:val="0"/>
        <w:spacing w:before="0" w:after="0" w:line="400" w:lineRule="exact"/>
        <w:ind w:firstLine="482" w:firstLineChars="200"/>
        <w:rPr>
          <w:rFonts w:ascii="宋体" w:hAnsi="宋体" w:eastAsia="宋体"/>
          <w:color w:val="auto"/>
          <w:sz w:val="24"/>
        </w:rPr>
      </w:pPr>
      <w:bookmarkStart w:id="7" w:name="_Toc13048"/>
      <w:bookmarkStart w:id="8" w:name="_Toc317775175"/>
      <w:bookmarkStart w:id="9" w:name="_Toc313893526"/>
      <w:bookmarkStart w:id="10" w:name="_Toc26091"/>
      <w:bookmarkStart w:id="11" w:name="_Toc65660330"/>
      <w:bookmarkStart w:id="12" w:name="_Toc7758"/>
      <w:bookmarkStart w:id="13" w:name="_Toc18246"/>
      <w:r>
        <w:rPr>
          <w:rFonts w:hint="eastAsia" w:ascii="宋体" w:hAnsi="宋体" w:eastAsia="宋体"/>
          <w:color w:val="auto"/>
          <w:sz w:val="24"/>
        </w:rPr>
        <w:t>一、询价内容</w:t>
      </w:r>
      <w:bookmarkEnd w:id="7"/>
      <w:bookmarkEnd w:id="8"/>
      <w:bookmarkEnd w:id="9"/>
      <w:bookmarkEnd w:id="10"/>
      <w:bookmarkEnd w:id="11"/>
      <w:bookmarkEnd w:id="12"/>
      <w:bookmarkEnd w:id="13"/>
    </w:p>
    <w:tbl>
      <w:tblPr>
        <w:tblStyle w:val="57"/>
        <w:tblW w:w="4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3"/>
        <w:gridCol w:w="1537"/>
        <w:gridCol w:w="1950"/>
        <w:gridCol w:w="1749"/>
      </w:tblGrid>
      <w:tr w14:paraId="5E2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07" w:type="pct"/>
            <w:tcBorders>
              <w:top w:val="single" w:color="auto" w:sz="4" w:space="0"/>
              <w:left w:val="single" w:color="auto" w:sz="4" w:space="0"/>
              <w:right w:val="single" w:color="auto" w:sz="4" w:space="0"/>
            </w:tcBorders>
            <w:noWrap w:val="0"/>
            <w:vAlign w:val="center"/>
          </w:tcPr>
          <w:p w14:paraId="128BE9E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包号及名称</w:t>
            </w:r>
          </w:p>
        </w:tc>
        <w:tc>
          <w:tcPr>
            <w:tcW w:w="878" w:type="pct"/>
            <w:tcBorders>
              <w:top w:val="single" w:color="auto" w:sz="4" w:space="0"/>
              <w:left w:val="single" w:color="auto" w:sz="4" w:space="0"/>
              <w:right w:val="single" w:color="auto" w:sz="4" w:space="0"/>
            </w:tcBorders>
            <w:noWrap w:val="0"/>
            <w:vAlign w:val="center"/>
          </w:tcPr>
          <w:p w14:paraId="1D62938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最高限价</w:t>
            </w:r>
          </w:p>
          <w:p w14:paraId="0B94D0E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val="en-US" w:eastAsia="zh-CN"/>
              </w:rPr>
              <w:t>万</w:t>
            </w:r>
            <w:r>
              <w:rPr>
                <w:rFonts w:hint="eastAsia" w:ascii="宋体" w:hAnsi="宋体" w:eastAsia="宋体" w:cs="宋体"/>
                <w:b/>
                <w:bCs/>
                <w:color w:val="auto"/>
                <w:kern w:val="0"/>
                <w:sz w:val="21"/>
                <w:szCs w:val="21"/>
              </w:rPr>
              <w:t>元）</w:t>
            </w:r>
          </w:p>
        </w:tc>
        <w:tc>
          <w:tcPr>
            <w:tcW w:w="1114" w:type="pct"/>
            <w:tcBorders>
              <w:top w:val="single" w:color="auto" w:sz="4" w:space="0"/>
              <w:left w:val="single" w:color="auto" w:sz="4" w:space="0"/>
              <w:right w:val="single" w:color="auto" w:sz="4" w:space="0"/>
            </w:tcBorders>
            <w:noWrap w:val="0"/>
            <w:vAlign w:val="center"/>
          </w:tcPr>
          <w:p w14:paraId="326A5345">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成交供应商数量（名）</w:t>
            </w:r>
          </w:p>
        </w:tc>
        <w:tc>
          <w:tcPr>
            <w:tcW w:w="999" w:type="pct"/>
            <w:tcBorders>
              <w:top w:val="single" w:color="auto" w:sz="4" w:space="0"/>
              <w:left w:val="single" w:color="auto" w:sz="4" w:space="0"/>
              <w:right w:val="single" w:color="auto" w:sz="4" w:space="0"/>
            </w:tcBorders>
            <w:noWrap w:val="0"/>
            <w:vAlign w:val="center"/>
          </w:tcPr>
          <w:p w14:paraId="27137DC9">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采购标的对应的中小企业划分标准所属行业</w:t>
            </w:r>
          </w:p>
        </w:tc>
      </w:tr>
      <w:tr w14:paraId="07B8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07" w:type="pct"/>
            <w:tcBorders>
              <w:top w:val="single" w:color="auto" w:sz="4" w:space="0"/>
              <w:left w:val="single" w:color="auto" w:sz="4" w:space="0"/>
              <w:bottom w:val="single" w:color="auto" w:sz="4" w:space="0"/>
              <w:right w:val="single" w:color="auto" w:sz="4" w:space="0"/>
            </w:tcBorders>
            <w:noWrap w:val="0"/>
            <w:vAlign w:val="center"/>
          </w:tcPr>
          <w:p w14:paraId="2D9CF05A">
            <w:pPr>
              <w:widowControl/>
              <w:jc w:val="left"/>
              <w:rPr>
                <w:rFonts w:hint="eastAsia" w:ascii="宋体" w:hAnsi="宋体" w:eastAsia="宋体" w:cs="宋体"/>
                <w:color w:val="auto"/>
                <w:kern w:val="0"/>
                <w:sz w:val="21"/>
                <w:szCs w:val="21"/>
                <w:lang w:eastAsia="zh-CN"/>
              </w:rPr>
            </w:pPr>
            <w:bookmarkStart w:id="14" w:name="_Hlk344477914"/>
            <w:r>
              <w:rPr>
                <w:rFonts w:hint="eastAsia" w:ascii="宋体" w:hAnsi="宋体" w:eastAsia="宋体" w:cs="宋体"/>
                <w:color w:val="auto"/>
                <w:kern w:val="0"/>
                <w:sz w:val="21"/>
                <w:szCs w:val="21"/>
                <w:lang w:eastAsia="zh-CN"/>
              </w:rPr>
              <w:t>重庆市涪陵区农民合作社服务中心有限公司区级为农服务中心改扩建项目（农用设备采购项目）</w:t>
            </w:r>
          </w:p>
        </w:tc>
        <w:tc>
          <w:tcPr>
            <w:tcW w:w="878" w:type="pct"/>
            <w:tcBorders>
              <w:top w:val="single" w:color="auto" w:sz="4" w:space="0"/>
              <w:left w:val="single" w:color="auto" w:sz="4" w:space="0"/>
              <w:bottom w:val="single" w:color="auto" w:sz="4" w:space="0"/>
              <w:right w:val="single" w:color="auto" w:sz="4" w:space="0"/>
            </w:tcBorders>
            <w:noWrap w:val="0"/>
            <w:vAlign w:val="center"/>
          </w:tcPr>
          <w:p w14:paraId="643D093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w:t>
            </w:r>
          </w:p>
        </w:tc>
        <w:tc>
          <w:tcPr>
            <w:tcW w:w="1114" w:type="pct"/>
            <w:tcBorders>
              <w:top w:val="single" w:color="auto" w:sz="4" w:space="0"/>
              <w:left w:val="single" w:color="auto" w:sz="4" w:space="0"/>
              <w:bottom w:val="single" w:color="auto" w:sz="4" w:space="0"/>
              <w:right w:val="single" w:color="auto" w:sz="4" w:space="0"/>
            </w:tcBorders>
            <w:noWrap w:val="0"/>
            <w:vAlign w:val="center"/>
          </w:tcPr>
          <w:p w14:paraId="04DBF9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5D483DED">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工业</w:t>
            </w:r>
          </w:p>
        </w:tc>
      </w:tr>
      <w:bookmarkEnd w:id="14"/>
    </w:tbl>
    <w:p w14:paraId="04270619">
      <w:pPr>
        <w:pStyle w:val="3"/>
        <w:adjustRightInd w:val="0"/>
        <w:snapToGrid w:val="0"/>
        <w:spacing w:before="0" w:after="0" w:line="400" w:lineRule="exact"/>
        <w:ind w:firstLine="482" w:firstLineChars="200"/>
        <w:rPr>
          <w:rFonts w:hint="eastAsia" w:ascii="宋体" w:hAnsi="宋体" w:eastAsia="宋体"/>
          <w:color w:val="auto"/>
          <w:sz w:val="24"/>
        </w:rPr>
      </w:pPr>
      <w:bookmarkStart w:id="15" w:name="_Toc3256"/>
      <w:bookmarkStart w:id="16" w:name="_Toc14675"/>
      <w:bookmarkStart w:id="17" w:name="_Toc4424"/>
      <w:bookmarkStart w:id="18" w:name="_Toc65660331"/>
      <w:bookmarkStart w:id="19" w:name="_Toc27028"/>
      <w:bookmarkStart w:id="20" w:name="_Toc373860293"/>
      <w:bookmarkStart w:id="21" w:name="_Toc317775178"/>
      <w:r>
        <w:rPr>
          <w:rFonts w:hint="eastAsia" w:ascii="宋体" w:hAnsi="宋体" w:eastAsia="宋体"/>
          <w:color w:val="auto"/>
          <w:sz w:val="24"/>
        </w:rPr>
        <w:t>二、资金来源</w:t>
      </w:r>
      <w:bookmarkEnd w:id="15"/>
      <w:bookmarkEnd w:id="16"/>
      <w:bookmarkEnd w:id="17"/>
      <w:bookmarkEnd w:id="18"/>
      <w:bookmarkEnd w:id="19"/>
    </w:p>
    <w:p w14:paraId="290054F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财政预算资金，采购预算</w:t>
      </w:r>
      <w:r>
        <w:rPr>
          <w:rFonts w:hint="eastAsia" w:ascii="宋体" w:hAnsi="宋体"/>
          <w:color w:val="auto"/>
          <w:sz w:val="24"/>
          <w:szCs w:val="24"/>
          <w:lang w:val="en-US" w:eastAsia="zh-CN"/>
        </w:rPr>
        <w:t>40万</w:t>
      </w:r>
      <w:r>
        <w:rPr>
          <w:rFonts w:hint="eastAsia" w:ascii="宋体" w:hAnsi="宋体"/>
          <w:color w:val="auto"/>
          <w:sz w:val="24"/>
          <w:szCs w:val="24"/>
        </w:rPr>
        <w:t>元。</w:t>
      </w:r>
    </w:p>
    <w:p w14:paraId="61817D51">
      <w:pPr>
        <w:pStyle w:val="3"/>
        <w:adjustRightInd w:val="0"/>
        <w:snapToGrid w:val="0"/>
        <w:spacing w:before="0" w:after="0" w:line="400" w:lineRule="exact"/>
        <w:ind w:firstLine="482" w:firstLineChars="200"/>
        <w:rPr>
          <w:rFonts w:hint="eastAsia" w:ascii="宋体" w:hAnsi="宋体" w:eastAsia="宋体"/>
          <w:color w:val="auto"/>
          <w:sz w:val="24"/>
        </w:rPr>
      </w:pPr>
      <w:bookmarkStart w:id="22" w:name="_Toc13541"/>
      <w:bookmarkStart w:id="23" w:name="_Toc22941"/>
      <w:bookmarkStart w:id="24" w:name="_Toc20867"/>
      <w:bookmarkStart w:id="25" w:name="_Toc64731996"/>
      <w:bookmarkStart w:id="26" w:name="_Toc65660332"/>
      <w:bookmarkStart w:id="27" w:name="_Toc18548"/>
      <w:r>
        <w:rPr>
          <w:rFonts w:hint="eastAsia" w:ascii="宋体" w:hAnsi="宋体" w:eastAsia="宋体"/>
          <w:color w:val="auto"/>
          <w:sz w:val="24"/>
        </w:rPr>
        <w:t>三、供应商资格条件</w:t>
      </w:r>
      <w:bookmarkEnd w:id="22"/>
      <w:bookmarkEnd w:id="23"/>
      <w:bookmarkEnd w:id="24"/>
      <w:bookmarkEnd w:id="25"/>
      <w:bookmarkEnd w:id="26"/>
      <w:bookmarkEnd w:id="27"/>
    </w:p>
    <w:p w14:paraId="63C0F319">
      <w:pPr>
        <w:adjustRightInd w:val="0"/>
        <w:snapToGrid w:val="0"/>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供应商是指向</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人提供服务或者货物的法人、其他组织或者自然人。合格的供应商应首先符合政府采购法第二十二条规定的基本资格条件。</w:t>
      </w:r>
    </w:p>
    <w:p w14:paraId="67227BB7">
      <w:pPr>
        <w:adjustRightInd w:val="0"/>
        <w:snapToGrid w:val="0"/>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（一）基本资格条件：</w:t>
      </w:r>
    </w:p>
    <w:p w14:paraId="1CBFE714">
      <w:pPr>
        <w:adjustRightInd w:val="0"/>
        <w:snapToGrid w:val="0"/>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71AD732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50E388A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43FB8F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1A7C597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3845AEB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1C3F82CD">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（二）落实政府采购政策需满足的资格要求</w:t>
      </w:r>
      <w:r>
        <w:rPr>
          <w:rFonts w:hint="eastAsia" w:ascii="宋体" w:hAnsi="宋体"/>
          <w:color w:val="auto"/>
          <w:sz w:val="24"/>
          <w:szCs w:val="24"/>
          <w:u w:val="none"/>
        </w:rPr>
        <w:t>：无。</w:t>
      </w:r>
    </w:p>
    <w:p w14:paraId="7A39833F">
      <w:pPr>
        <w:spacing w:line="40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（三）本项目的特定资格要求：</w:t>
      </w:r>
      <w:r>
        <w:rPr>
          <w:rFonts w:hint="eastAsia" w:ascii="宋体" w:hAnsi="宋体"/>
          <w:color w:val="auto"/>
          <w:sz w:val="24"/>
          <w:szCs w:val="24"/>
          <w:u w:val="none"/>
        </w:rPr>
        <w:t>无。</w:t>
      </w:r>
    </w:p>
    <w:p w14:paraId="6041E888">
      <w:pPr>
        <w:pStyle w:val="3"/>
        <w:adjustRightInd w:val="0"/>
        <w:snapToGrid w:val="0"/>
        <w:spacing w:before="0" w:after="0" w:line="400" w:lineRule="exact"/>
        <w:ind w:firstLine="482" w:firstLineChars="200"/>
        <w:rPr>
          <w:rFonts w:hint="eastAsia" w:ascii="宋体" w:hAnsi="宋体" w:eastAsia="宋体"/>
          <w:color w:val="auto"/>
          <w:sz w:val="24"/>
        </w:rPr>
      </w:pPr>
      <w:bookmarkStart w:id="28" w:name="_Toc11908"/>
      <w:bookmarkStart w:id="29" w:name="_Toc21468"/>
      <w:bookmarkStart w:id="30" w:name="_Toc1386"/>
      <w:bookmarkStart w:id="31" w:name="_Toc65660333"/>
      <w:bookmarkStart w:id="32" w:name="_Toc13903"/>
      <w:r>
        <w:rPr>
          <w:rFonts w:hint="eastAsia" w:ascii="宋体" w:hAnsi="宋体" w:eastAsia="宋体"/>
          <w:color w:val="auto"/>
          <w:sz w:val="24"/>
        </w:rPr>
        <w:t>四、询价有关说明</w:t>
      </w:r>
      <w:bookmarkEnd w:id="20"/>
      <w:bookmarkEnd w:id="28"/>
      <w:bookmarkEnd w:id="29"/>
      <w:bookmarkEnd w:id="30"/>
      <w:bookmarkEnd w:id="31"/>
      <w:bookmarkEnd w:id="32"/>
    </w:p>
    <w:p w14:paraId="257B3BE4">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w:t>
      </w:r>
      <w:r>
        <w:rPr>
          <w:rFonts w:hint="eastAsia" w:asciiTheme="minorEastAsia" w:hAnsiTheme="minorEastAsia" w:eastAsiaTheme="minorEastAsia" w:cstheme="minorEastAsia"/>
          <w:color w:val="auto"/>
          <w:sz w:val="24"/>
          <w:highlight w:val="none"/>
        </w:rPr>
        <w:t>供应商应通过“行采家”平台（https://www.gec123.com）进行注册</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成为行采家平台</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w:t>
      </w:r>
    </w:p>
    <w:p w14:paraId="79993AFA">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Theme="minorEastAsia" w:hAnsiTheme="minorEastAsia" w:eastAsiaTheme="minorEastAsia" w:cstheme="minorEastAsia"/>
          <w:color w:val="auto"/>
          <w:sz w:val="24"/>
          <w:highlight w:val="none"/>
        </w:rPr>
        <w:t>凡有意参加</w:t>
      </w:r>
      <w:r>
        <w:rPr>
          <w:rFonts w:hint="eastAsia" w:asciiTheme="minorEastAsia" w:hAnsiTheme="minorEastAsia" w:eastAsiaTheme="minorEastAsia" w:cstheme="minorEastAsia"/>
          <w:color w:val="auto"/>
          <w:sz w:val="24"/>
          <w:highlight w:val="none"/>
          <w:lang w:eastAsia="zh-CN"/>
        </w:rPr>
        <w:t>询</w:t>
      </w:r>
      <w:r>
        <w:rPr>
          <w:rFonts w:hint="eastAsia" w:asciiTheme="minorEastAsia" w:hAnsiTheme="minorEastAsia" w:eastAsiaTheme="minorEastAsia" w:cstheme="minorEastAsia"/>
          <w:color w:val="auto"/>
          <w:sz w:val="24"/>
          <w:highlight w:val="none"/>
          <w:lang w:val="en-US" w:eastAsia="zh-CN"/>
        </w:rPr>
        <w:t>价</w:t>
      </w:r>
      <w:r>
        <w:rPr>
          <w:rFonts w:hint="eastAsia" w:asciiTheme="minorEastAsia" w:hAnsiTheme="minorEastAsia" w:eastAsiaTheme="minorEastAsia" w:cstheme="minorEastAsia"/>
          <w:color w:val="auto"/>
          <w:sz w:val="24"/>
          <w:highlight w:val="none"/>
        </w:rPr>
        <w:t>的供应商，请在</w:t>
      </w:r>
      <w:r>
        <w:rPr>
          <w:rFonts w:hint="eastAsia" w:asciiTheme="minorEastAsia" w:hAnsiTheme="minorEastAsia" w:eastAsiaTheme="minorEastAsia" w:cstheme="minorEastAsia"/>
          <w:color w:val="auto"/>
          <w:sz w:val="24"/>
          <w:highlight w:val="none"/>
          <w:lang w:eastAsia="zh-CN"/>
        </w:rPr>
        <w:t>“行采家”</w:t>
      </w:r>
      <w:r>
        <w:rPr>
          <w:rFonts w:hint="eastAsia" w:asciiTheme="minorEastAsia" w:hAnsiTheme="minorEastAsia" w:eastAsiaTheme="minorEastAsia" w:cstheme="minorEastAsia"/>
          <w:color w:val="auto"/>
          <w:sz w:val="24"/>
          <w:highlight w:val="none"/>
        </w:rPr>
        <w:t>网上下载本项目</w:t>
      </w:r>
      <w:r>
        <w:rPr>
          <w:rFonts w:hint="eastAsia" w:asciiTheme="minorEastAsia" w:hAnsiTheme="minorEastAsia" w:eastAsiaTheme="minorEastAsia" w:cstheme="minorEastAsia"/>
          <w:color w:val="auto"/>
          <w:sz w:val="24"/>
          <w:highlight w:val="none"/>
          <w:lang w:eastAsia="zh-CN"/>
        </w:rPr>
        <w:t>询</w:t>
      </w:r>
      <w:r>
        <w:rPr>
          <w:rFonts w:hint="eastAsia" w:asciiTheme="minorEastAsia" w:hAnsiTheme="minorEastAsia" w:eastAsiaTheme="minorEastAsia" w:cstheme="minorEastAsia"/>
          <w:color w:val="auto"/>
          <w:sz w:val="24"/>
          <w:highlight w:val="none"/>
          <w:lang w:val="en-US" w:eastAsia="zh-CN"/>
        </w:rPr>
        <w:t>价</w:t>
      </w:r>
      <w:r>
        <w:rPr>
          <w:rFonts w:hint="eastAsia" w:asciiTheme="minorEastAsia" w:hAnsiTheme="minorEastAsia" w:eastAsiaTheme="minorEastAsia" w:cstheme="minorEastAsia"/>
          <w:color w:val="auto"/>
          <w:sz w:val="24"/>
          <w:highlight w:val="none"/>
        </w:rPr>
        <w:t>文件以及图纸（若有）、补遗等询价前公布的所有项目资料，无论供应商下载与否，均视为已知晓所有</w:t>
      </w:r>
      <w:r>
        <w:rPr>
          <w:rFonts w:hint="eastAsia" w:asciiTheme="minorEastAsia" w:hAnsiTheme="minorEastAsia" w:eastAsiaTheme="minorEastAsia" w:cstheme="minorEastAsia"/>
          <w:color w:val="auto"/>
          <w:sz w:val="24"/>
          <w:highlight w:val="none"/>
          <w:lang w:eastAsia="zh-CN"/>
        </w:rPr>
        <w:t>询</w:t>
      </w:r>
      <w:r>
        <w:rPr>
          <w:rFonts w:hint="eastAsia" w:asciiTheme="minorEastAsia" w:hAnsiTheme="minorEastAsia" w:eastAsiaTheme="minorEastAsia" w:cstheme="minorEastAsia"/>
          <w:color w:val="auto"/>
          <w:sz w:val="24"/>
          <w:highlight w:val="none"/>
          <w:lang w:val="en-US" w:eastAsia="zh-CN"/>
        </w:rPr>
        <w:t>价</w:t>
      </w:r>
      <w:r>
        <w:rPr>
          <w:rFonts w:hint="eastAsia" w:asciiTheme="minorEastAsia" w:hAnsiTheme="minorEastAsia" w:eastAsiaTheme="minorEastAsia" w:cstheme="minorEastAsia"/>
          <w:color w:val="auto"/>
          <w:sz w:val="24"/>
          <w:highlight w:val="none"/>
        </w:rPr>
        <w:t>实质性要求内容。</w:t>
      </w:r>
    </w:p>
    <w:p w14:paraId="51A40CD8">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询价公告期限：自采购公告发布之日起三个工作日。</w:t>
      </w:r>
    </w:p>
    <w:p w14:paraId="2FC26657">
      <w:pPr>
        <w:snapToGrid w:val="0"/>
        <w:spacing w:line="4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（四）询价文件提供期限：</w:t>
      </w:r>
    </w:p>
    <w:p w14:paraId="5B0921C8">
      <w:pPr>
        <w:snapToGrid w:val="0"/>
        <w:spacing w:line="38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1、询价文件提供期限：2025年12月3日至2025年12月10日18:00（工作时间）。</w:t>
      </w:r>
    </w:p>
    <w:p w14:paraId="47773F52">
      <w:pPr>
        <w:snapToGrid w:val="0"/>
        <w:spacing w:line="38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2、询价文件售价：人民币500元/份（售后不退）。</w:t>
      </w:r>
    </w:p>
    <w:p w14:paraId="40207D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3、报名方式：供应商在询价文件提供期限内向采购代理机构缴纳报名费（备注项目名称+供应商名称），同时将报名费缴纳依据及发售登记表（格式详见附件，内容填写完整并加盖供应商公章）上传至指定邮箱</w:t>
      </w:r>
      <w:r>
        <w:rPr>
          <w:rFonts w:hint="eastAsia" w:asciiTheme="minorEastAsia" w:hAnsiTheme="minorEastAsia" w:eastAsiaTheme="minorEastAsia" w:cstheme="minorEastAsia"/>
          <w:color w:val="auto"/>
          <w:sz w:val="24"/>
          <w:highlight w:val="none"/>
          <w:lang w:val="en-US" w:eastAsia="zh-CN"/>
        </w:rPr>
        <w:fldChar w:fldCharType="begin"/>
      </w:r>
      <w:r>
        <w:rPr>
          <w:rFonts w:hint="eastAsia" w:asciiTheme="minorEastAsia" w:hAnsiTheme="minorEastAsia" w:eastAsiaTheme="minorEastAsia" w:cstheme="minorEastAsia"/>
          <w:color w:val="auto"/>
          <w:sz w:val="24"/>
          <w:highlight w:val="none"/>
          <w:lang w:val="en-US" w:eastAsia="zh-CN"/>
        </w:rPr>
        <w:instrText xml:space="preserve"> HYPERLINK "mailto:（1183709101@qq.com）。" </w:instrText>
      </w:r>
      <w:r>
        <w:rPr>
          <w:rFonts w:hint="eastAsia" w:asciiTheme="minorEastAsia" w:hAnsiTheme="minorEastAsia" w:eastAsiaTheme="minorEastAsia" w:cstheme="minorEastAsia"/>
          <w:color w:val="auto"/>
          <w:sz w:val="24"/>
          <w:highlight w:val="none"/>
          <w:lang w:val="en-US" w:eastAsia="zh-CN"/>
        </w:rPr>
        <w:fldChar w:fldCharType="separate"/>
      </w:r>
      <w:r>
        <w:rPr>
          <w:rFonts w:hint="eastAsia" w:asciiTheme="minorEastAsia" w:hAnsiTheme="minorEastAsia" w:eastAsiaTheme="minorEastAsia" w:cstheme="minorEastAsia"/>
          <w:color w:val="auto"/>
          <w:sz w:val="24"/>
          <w:highlight w:val="none"/>
          <w:lang w:val="en-US" w:eastAsia="zh-CN"/>
        </w:rPr>
        <w:t>（1183709101@qq.com），邮件主题为：项目名称＋供应商名称报名资料。</w:t>
      </w:r>
      <w:r>
        <w:rPr>
          <w:rFonts w:hint="eastAsia" w:asciiTheme="minorEastAsia" w:hAnsiTheme="minorEastAsia" w:eastAsiaTheme="minorEastAsia" w:cstheme="minorEastAsia"/>
          <w:color w:val="auto"/>
          <w:sz w:val="24"/>
          <w:highlight w:val="none"/>
          <w:lang w:val="en-US" w:eastAsia="zh-CN"/>
        </w:rPr>
        <w:fldChar w:fldCharType="end"/>
      </w:r>
    </w:p>
    <w:p w14:paraId="197C5E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账户名称：重庆华大工程管理有限公司</w:t>
      </w:r>
    </w:p>
    <w:p w14:paraId="63A5FC0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中国工商银行股份有限公司重庆枳城支行</w:t>
      </w:r>
    </w:p>
    <w:p w14:paraId="6B85D12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账号：</w:t>
      </w:r>
      <w:r>
        <w:rPr>
          <w:rFonts w:hint="eastAsia" w:asciiTheme="minorEastAsia" w:hAnsiTheme="minorEastAsia" w:eastAsiaTheme="minorEastAsia" w:cstheme="minorEastAsia"/>
          <w:color w:val="auto"/>
          <w:sz w:val="24"/>
          <w:szCs w:val="24"/>
          <w:highlight w:val="none"/>
        </w:rPr>
        <w:t>3100234409000002238</w:t>
      </w:r>
    </w:p>
    <w:p w14:paraId="131E603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r>
        <w:rPr>
          <w:rFonts w:hint="eastAsia" w:ascii="宋体" w:hAnsi="宋体"/>
          <w:color w:val="auto"/>
          <w:sz w:val="24"/>
          <w:szCs w:val="24"/>
        </w:rPr>
        <w:t>供应商须满足以下两种要求，其响应文件才被接受：</w:t>
      </w:r>
    </w:p>
    <w:p w14:paraId="0F87F34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a、按时递交了响应文件；</w:t>
      </w:r>
    </w:p>
    <w:p w14:paraId="28F92C4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b、在询价文件提供期限内购买了采购文件并发送了邮件的供应商。</w:t>
      </w:r>
    </w:p>
    <w:p w14:paraId="4C2448D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color w:val="auto"/>
          <w:sz w:val="24"/>
          <w:szCs w:val="24"/>
        </w:rPr>
        <w:t>（五）递交响应文件地点：重庆市涪陵区农民合作社服务中心有限公司</w:t>
      </w:r>
      <w:r>
        <w:rPr>
          <w:rFonts w:hint="eastAsia" w:ascii="宋体" w:hAnsi="宋体"/>
          <w:color w:val="auto"/>
          <w:sz w:val="24"/>
          <w:szCs w:val="24"/>
          <w:lang w:val="en-US" w:eastAsia="zh-CN"/>
        </w:rPr>
        <w:t>会议室（重庆市涪陵区太极大道76号）</w:t>
      </w:r>
    </w:p>
    <w:p w14:paraId="0D0845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（六）递交响应文件时间：202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11</w:t>
      </w:r>
      <w:r>
        <w:rPr>
          <w:rFonts w:hint="eastAsia" w:ascii="宋体" w:hAnsi="宋体"/>
          <w:color w:val="auto"/>
          <w:sz w:val="24"/>
          <w:szCs w:val="24"/>
        </w:rPr>
        <w:t>日北京时间</w:t>
      </w:r>
      <w:r>
        <w:rPr>
          <w:rFonts w:hint="eastAsia" w:ascii="宋体" w:hAnsi="宋体"/>
          <w:color w:val="auto"/>
          <w:sz w:val="24"/>
          <w:szCs w:val="24"/>
          <w:lang w:val="en-US" w:eastAsia="zh-CN"/>
        </w:rPr>
        <w:t>0</w:t>
      </w:r>
      <w:r>
        <w:rPr>
          <w:rFonts w:hint="eastAsia" w:ascii="宋体" w:hAnsi="宋体" w:eastAsia="宋体" w:cs="Times New Roman"/>
          <w:color w:val="auto"/>
          <w:sz w:val="24"/>
          <w:szCs w:val="24"/>
          <w:lang w:val="en-US" w:eastAsia="zh-CN"/>
        </w:rPr>
        <w:t>9</w:t>
      </w:r>
      <w:r>
        <w:rPr>
          <w:rFonts w:hint="eastAsia" w:ascii="宋体" w:hAnsi="宋体" w:eastAsia="宋体" w:cs="Times New Roman"/>
          <w:color w:val="auto"/>
          <w:sz w:val="24"/>
          <w:szCs w:val="24"/>
        </w:rPr>
        <w:t>:</w:t>
      </w:r>
      <w:r>
        <w:rPr>
          <w:rFonts w:hint="eastAsia" w:ascii="宋体" w:hAnsi="宋体" w:cs="Times New Roman"/>
          <w:color w:val="auto"/>
          <w:sz w:val="24"/>
          <w:szCs w:val="24"/>
          <w:lang w:val="en-US" w:eastAsia="zh-CN"/>
        </w:rPr>
        <w:t>00</w:t>
      </w:r>
      <w:r>
        <w:rPr>
          <w:rFonts w:hint="eastAsia" w:ascii="宋体" w:hAnsi="宋体" w:eastAsia="宋体" w:cs="Times New Roman"/>
          <w:color w:val="auto"/>
          <w:sz w:val="24"/>
          <w:szCs w:val="24"/>
          <w:lang w:val="en-US" w:eastAsia="zh-CN"/>
        </w:rPr>
        <w:t>-</w:t>
      </w:r>
      <w:r>
        <w:rPr>
          <w:rFonts w:hint="eastAsia" w:ascii="宋体" w:hAnsi="宋体" w:cs="Times New Roman"/>
          <w:color w:val="auto"/>
          <w:sz w:val="24"/>
          <w:szCs w:val="24"/>
          <w:lang w:val="en-US" w:eastAsia="zh-CN"/>
        </w:rPr>
        <w:t>09</w:t>
      </w:r>
      <w:r>
        <w:rPr>
          <w:rFonts w:hint="eastAsia" w:ascii="宋体" w:hAnsi="宋体" w:eastAsia="宋体" w:cs="Times New Roman"/>
          <w:color w:val="auto"/>
          <w:sz w:val="24"/>
          <w:szCs w:val="24"/>
          <w:lang w:val="en-US" w:eastAsia="zh-CN"/>
        </w:rPr>
        <w:t>:</w:t>
      </w:r>
      <w:r>
        <w:rPr>
          <w:rFonts w:hint="eastAsia" w:ascii="宋体" w:hAnsi="宋体" w:cs="Times New Roman"/>
          <w:color w:val="auto"/>
          <w:sz w:val="24"/>
          <w:szCs w:val="24"/>
          <w:lang w:val="en-US" w:eastAsia="zh-CN"/>
        </w:rPr>
        <w:t>30</w:t>
      </w:r>
    </w:p>
    <w:p w14:paraId="69DFBF2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宋体" w:hAnsi="宋体"/>
          <w:color w:val="auto"/>
          <w:sz w:val="24"/>
          <w:szCs w:val="24"/>
          <w:lang w:val="en-US" w:eastAsia="zh-CN"/>
        </w:rPr>
      </w:pPr>
      <w:r>
        <w:rPr>
          <w:rFonts w:hint="eastAsia" w:ascii="宋体" w:hAnsi="宋体"/>
          <w:color w:val="auto"/>
          <w:sz w:val="24"/>
          <w:szCs w:val="24"/>
        </w:rPr>
        <w:t>（七）</w:t>
      </w:r>
      <w:r>
        <w:rPr>
          <w:rFonts w:hint="eastAsia" w:ascii="宋体" w:hAnsi="宋体"/>
          <w:color w:val="auto"/>
          <w:sz w:val="24"/>
          <w:szCs w:val="24"/>
          <w:lang w:val="en-US" w:eastAsia="zh-CN"/>
        </w:rPr>
        <w:t>询价开始</w:t>
      </w:r>
      <w:r>
        <w:rPr>
          <w:rFonts w:hint="eastAsia" w:ascii="宋体" w:hAnsi="宋体"/>
          <w:color w:val="auto"/>
          <w:sz w:val="24"/>
          <w:szCs w:val="24"/>
        </w:rPr>
        <w:t>时间：202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11</w:t>
      </w:r>
      <w:r>
        <w:rPr>
          <w:rFonts w:hint="eastAsia" w:ascii="宋体" w:hAnsi="宋体"/>
          <w:color w:val="auto"/>
          <w:sz w:val="24"/>
          <w:szCs w:val="24"/>
        </w:rPr>
        <w:t>日北京时间</w:t>
      </w:r>
      <w:r>
        <w:rPr>
          <w:rFonts w:hint="eastAsia" w:ascii="宋体" w:hAnsi="宋体"/>
          <w:color w:val="auto"/>
          <w:sz w:val="24"/>
          <w:szCs w:val="24"/>
          <w:lang w:val="en-US" w:eastAsia="zh-CN"/>
        </w:rPr>
        <w:t>09</w:t>
      </w:r>
      <w:r>
        <w:rPr>
          <w:rFonts w:hint="eastAsia" w:ascii="宋体" w:hAnsi="宋体"/>
          <w:color w:val="auto"/>
          <w:sz w:val="24"/>
          <w:szCs w:val="24"/>
        </w:rPr>
        <w:t>:</w:t>
      </w:r>
      <w:r>
        <w:rPr>
          <w:rFonts w:hint="eastAsia" w:ascii="宋体" w:hAnsi="宋体"/>
          <w:color w:val="auto"/>
          <w:sz w:val="24"/>
          <w:szCs w:val="24"/>
          <w:lang w:val="en-US" w:eastAsia="zh-CN"/>
        </w:rPr>
        <w:t>30</w:t>
      </w:r>
    </w:p>
    <w:bookmarkEnd w:id="21"/>
    <w:p w14:paraId="4671DE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auto"/>
          <w:sz w:val="24"/>
          <w:szCs w:val="24"/>
          <w:lang w:val="en-US" w:eastAsia="zh-CN"/>
        </w:rPr>
      </w:pPr>
      <w:bookmarkStart w:id="33" w:name="_Toc525047162"/>
      <w:bookmarkStart w:id="34" w:name="_Toc479668114"/>
      <w:bookmarkStart w:id="35" w:name="_Toc12296"/>
      <w:bookmarkStart w:id="36" w:name="_Toc2945"/>
      <w:bookmarkStart w:id="37" w:name="_Toc4355"/>
      <w:bookmarkStart w:id="38" w:name="_Toc65660335"/>
      <w:bookmarkStart w:id="39" w:name="_Toc521053054"/>
      <w:r>
        <w:rPr>
          <w:rFonts w:hint="eastAsia" w:ascii="宋体" w:hAnsi="宋体"/>
          <w:color w:val="auto"/>
          <w:sz w:val="24"/>
          <w:szCs w:val="24"/>
        </w:rPr>
        <w:t>（</w:t>
      </w:r>
      <w:r>
        <w:rPr>
          <w:rFonts w:hint="eastAsia" w:ascii="宋体" w:hAnsi="宋体"/>
          <w:color w:val="auto"/>
          <w:sz w:val="24"/>
          <w:szCs w:val="24"/>
          <w:lang w:val="en-US" w:eastAsia="zh-CN"/>
        </w:rPr>
        <w:t>八</w:t>
      </w:r>
      <w:r>
        <w:rPr>
          <w:rFonts w:hint="eastAsia" w:ascii="宋体" w:hAnsi="宋体"/>
          <w:color w:val="auto"/>
          <w:sz w:val="24"/>
          <w:szCs w:val="24"/>
        </w:rPr>
        <w:t>）</w:t>
      </w:r>
      <w:r>
        <w:rPr>
          <w:rFonts w:hint="eastAsia" w:ascii="宋体" w:hAnsi="宋体"/>
          <w:color w:val="auto"/>
          <w:sz w:val="24"/>
          <w:szCs w:val="24"/>
          <w:lang w:val="en-US" w:eastAsia="zh-CN"/>
        </w:rPr>
        <w:t>询价</w:t>
      </w:r>
      <w:r>
        <w:rPr>
          <w:rFonts w:hint="eastAsia" w:ascii="宋体" w:hAnsi="宋体"/>
          <w:color w:val="auto"/>
          <w:sz w:val="24"/>
          <w:szCs w:val="24"/>
        </w:rPr>
        <w:t>地点：重庆市涪陵区农民合作社服务中心有限公司</w:t>
      </w:r>
      <w:r>
        <w:rPr>
          <w:rFonts w:hint="eastAsia" w:ascii="宋体" w:hAnsi="宋体"/>
          <w:color w:val="auto"/>
          <w:sz w:val="24"/>
          <w:szCs w:val="24"/>
          <w:lang w:val="en-US" w:eastAsia="zh-CN"/>
        </w:rPr>
        <w:t>会议室（重庆市涪陵区太极大道76号）</w:t>
      </w:r>
    </w:p>
    <w:p w14:paraId="239BE92B">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olor w:val="auto"/>
          <w:sz w:val="24"/>
          <w:lang w:eastAsia="zh-CN"/>
        </w:rPr>
      </w:pPr>
      <w:bookmarkStart w:id="40" w:name="_Toc13367"/>
      <w:r>
        <w:rPr>
          <w:rFonts w:hint="eastAsia" w:ascii="宋体" w:hAnsi="宋体" w:eastAsia="宋体"/>
          <w:color w:val="auto"/>
          <w:sz w:val="24"/>
          <w:lang w:eastAsia="zh-CN"/>
        </w:rPr>
        <w:t>五</w:t>
      </w:r>
      <w:r>
        <w:rPr>
          <w:rFonts w:hint="eastAsia" w:ascii="宋体" w:hAnsi="宋体" w:eastAsia="宋体"/>
          <w:color w:val="auto"/>
          <w:sz w:val="24"/>
        </w:rPr>
        <w:t>、</w:t>
      </w:r>
      <w:r>
        <w:rPr>
          <w:rFonts w:hint="eastAsia" w:ascii="宋体" w:hAnsi="宋体" w:eastAsia="宋体"/>
          <w:color w:val="auto"/>
          <w:sz w:val="24"/>
          <w:lang w:val="en-US" w:eastAsia="zh-CN"/>
        </w:rPr>
        <w:t>保证金</w:t>
      </w:r>
      <w:bookmarkEnd w:id="40"/>
    </w:p>
    <w:p w14:paraId="4F7D8717">
      <w:pPr>
        <w:pStyle w:val="2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无</w:t>
      </w:r>
    </w:p>
    <w:p w14:paraId="3B56F1EB">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olor w:val="auto"/>
          <w:sz w:val="24"/>
        </w:rPr>
      </w:pPr>
      <w:bookmarkStart w:id="41" w:name="_Toc17552"/>
      <w:r>
        <w:rPr>
          <w:rFonts w:hint="eastAsia" w:ascii="宋体" w:hAnsi="宋体" w:eastAsia="宋体"/>
          <w:color w:val="auto"/>
          <w:sz w:val="24"/>
          <w:lang w:val="en-US" w:eastAsia="zh-CN"/>
        </w:rPr>
        <w:t>六</w:t>
      </w:r>
      <w:r>
        <w:rPr>
          <w:rFonts w:hint="eastAsia" w:ascii="宋体" w:hAnsi="宋体" w:eastAsia="宋体"/>
          <w:color w:val="auto"/>
          <w:sz w:val="24"/>
        </w:rPr>
        <w:t>、采购项目需落实的政府采购政策</w:t>
      </w:r>
      <w:bookmarkEnd w:id="33"/>
      <w:bookmarkEnd w:id="34"/>
      <w:bookmarkEnd w:id="35"/>
      <w:bookmarkEnd w:id="36"/>
      <w:bookmarkEnd w:id="37"/>
      <w:bookmarkEnd w:id="38"/>
      <w:bookmarkEnd w:id="39"/>
      <w:bookmarkEnd w:id="41"/>
    </w:p>
    <w:p w14:paraId="64F696B6">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5CC2046">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（二）按照财政部、工业和信息化部关于印发《政府采购促进中小企业发展管理办法》的通知（财库〔2020〕46号），落实促进中小企业发展政策。</w:t>
      </w:r>
    </w:p>
    <w:p w14:paraId="08CBC835">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（三）按照《财政部、司法部关于政府采购支持监狱企业发展有关问题的通知》（财库〔2014〕68号）的规定，落实支持监狱企业发展政策。</w:t>
      </w:r>
    </w:p>
    <w:p w14:paraId="7EFD947B">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（四）按照《三部门联合发布关于促进残疾人就业政府采购政策的通知》（财库〔2017〕 141号）的规定，落实支持残疾人福利性单位发展政策。</w:t>
      </w:r>
    </w:p>
    <w:p w14:paraId="5C8FC8A8">
      <w:pPr>
        <w:pStyle w:val="3"/>
        <w:adjustRightInd w:val="0"/>
        <w:snapToGrid w:val="0"/>
        <w:spacing w:before="0" w:after="0" w:line="400" w:lineRule="exact"/>
        <w:ind w:firstLine="482" w:firstLineChars="200"/>
        <w:rPr>
          <w:rFonts w:hint="eastAsia" w:ascii="宋体" w:hAnsi="宋体" w:eastAsia="宋体"/>
          <w:color w:val="auto"/>
          <w:sz w:val="24"/>
        </w:rPr>
      </w:pPr>
      <w:bookmarkStart w:id="42" w:name="_Toc4728"/>
      <w:bookmarkStart w:id="43" w:name="_Toc65660336"/>
      <w:bookmarkStart w:id="44" w:name="_Toc521053055"/>
      <w:bookmarkStart w:id="45" w:name="_Toc25404"/>
      <w:bookmarkStart w:id="46" w:name="_Toc525047163"/>
      <w:bookmarkStart w:id="47" w:name="_Toc16269"/>
      <w:bookmarkStart w:id="48" w:name="_Toc6563"/>
      <w:r>
        <w:rPr>
          <w:rFonts w:hint="eastAsia" w:ascii="宋体" w:hAnsi="宋体" w:eastAsia="宋体"/>
          <w:color w:val="auto"/>
          <w:sz w:val="24"/>
          <w:lang w:val="en-US" w:eastAsia="zh-CN"/>
        </w:rPr>
        <w:t>七</w:t>
      </w:r>
      <w:r>
        <w:rPr>
          <w:rFonts w:hint="eastAsia" w:ascii="宋体" w:hAnsi="宋体" w:eastAsia="宋体"/>
          <w:color w:val="auto"/>
          <w:sz w:val="24"/>
        </w:rPr>
        <w:t>、其它有关规定</w:t>
      </w:r>
      <w:bookmarkEnd w:id="42"/>
      <w:bookmarkEnd w:id="43"/>
      <w:bookmarkEnd w:id="44"/>
      <w:bookmarkEnd w:id="45"/>
      <w:bookmarkEnd w:id="46"/>
      <w:bookmarkEnd w:id="47"/>
      <w:bookmarkEnd w:id="48"/>
    </w:p>
    <w:p w14:paraId="43C628D2">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（一）单位负责人为同一人或者存在直接控股、管理关系的不同供应商，</w:t>
      </w:r>
      <w:r>
        <w:rPr>
          <w:rFonts w:ascii="宋体" w:hAnsi="宋体"/>
          <w:color w:val="auto"/>
          <w:sz w:val="24"/>
          <w:szCs w:val="24"/>
        </w:rPr>
        <w:t>不得参加同一合同项</w:t>
      </w:r>
      <w:r>
        <w:rPr>
          <w:rFonts w:hint="eastAsia" w:ascii="宋体" w:hAnsi="宋体"/>
          <w:color w:val="auto"/>
          <w:sz w:val="24"/>
          <w:szCs w:val="24"/>
        </w:rPr>
        <w:t>（包）</w:t>
      </w:r>
      <w:r>
        <w:rPr>
          <w:rFonts w:ascii="宋体" w:hAnsi="宋体"/>
          <w:color w:val="auto"/>
          <w:sz w:val="24"/>
          <w:szCs w:val="24"/>
        </w:rPr>
        <w:t>下的政府采购活动</w:t>
      </w:r>
      <w:r>
        <w:rPr>
          <w:rFonts w:hint="eastAsia" w:ascii="宋体" w:hAnsi="宋体"/>
          <w:color w:val="auto"/>
          <w:sz w:val="24"/>
          <w:szCs w:val="24"/>
        </w:rPr>
        <w:t>，否则均为无效报价。</w:t>
      </w:r>
    </w:p>
    <w:p w14:paraId="6625AFDE">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（二）为采购项目提供整体设计、规范编制或者项目管理、监理、检测等服务的供应商，不得再</w:t>
      </w:r>
      <w:r>
        <w:rPr>
          <w:rFonts w:ascii="宋体" w:hAnsi="宋体"/>
          <w:color w:val="auto"/>
          <w:sz w:val="24"/>
          <w:szCs w:val="24"/>
        </w:rPr>
        <w:t>参加</w:t>
      </w:r>
      <w:r>
        <w:rPr>
          <w:rFonts w:hint="eastAsia" w:ascii="宋体" w:hAnsi="宋体"/>
          <w:color w:val="auto"/>
          <w:sz w:val="24"/>
          <w:szCs w:val="24"/>
        </w:rPr>
        <w:t>该采购</w:t>
      </w:r>
      <w:r>
        <w:rPr>
          <w:rFonts w:ascii="宋体" w:hAnsi="宋体"/>
          <w:color w:val="auto"/>
          <w:sz w:val="24"/>
          <w:szCs w:val="24"/>
        </w:rPr>
        <w:t>项目的</w:t>
      </w:r>
      <w:r>
        <w:rPr>
          <w:rFonts w:hint="eastAsia" w:ascii="宋体" w:hAnsi="宋体"/>
          <w:color w:val="auto"/>
          <w:sz w:val="24"/>
          <w:szCs w:val="24"/>
        </w:rPr>
        <w:t>其他</w:t>
      </w:r>
      <w:r>
        <w:rPr>
          <w:rFonts w:ascii="宋体" w:hAnsi="宋体"/>
          <w:color w:val="auto"/>
          <w:sz w:val="24"/>
          <w:szCs w:val="24"/>
        </w:rPr>
        <w:t>采购活动</w:t>
      </w:r>
      <w:r>
        <w:rPr>
          <w:rFonts w:hint="eastAsia" w:ascii="宋体" w:hAnsi="宋体"/>
          <w:color w:val="auto"/>
          <w:sz w:val="24"/>
          <w:szCs w:val="24"/>
        </w:rPr>
        <w:t>。</w:t>
      </w:r>
    </w:p>
    <w:p w14:paraId="26441BA7">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（三）同一合同项（包）下的货物，制造商参与报价的，不得再委托代理商参与报价。</w:t>
      </w:r>
    </w:p>
    <w:p w14:paraId="6CF0A5B9">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（四）本项目若有澄清文件一律通过纸质文件发布，请各供应商注意到采购代理机构领取；无论供应商领取与否，均视同供应商已知晓本询价项目澄清文件的内容。</w:t>
      </w:r>
    </w:p>
    <w:p w14:paraId="6C448874">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（五）超过响应文件截止时间递交的响应文件，恕不接收。</w:t>
      </w:r>
    </w:p>
    <w:p w14:paraId="47523909">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（六）询价费用：无论询价结果如何，供应商参与本项目询价的所有费用均应由供应商自行承担。</w:t>
      </w:r>
    </w:p>
    <w:p w14:paraId="5C6D6FBE">
      <w:pPr>
        <w:snapToGrid w:val="0"/>
        <w:spacing w:line="400" w:lineRule="exact"/>
        <w:ind w:firstLine="361" w:firstLineChars="150"/>
        <w:rPr>
          <w:rFonts w:hint="eastAsia" w:ascii="宋体" w:hAnsi="宋体"/>
          <w:color w:val="auto"/>
          <w:sz w:val="24"/>
          <w:szCs w:val="24"/>
        </w:rPr>
      </w:pPr>
      <w:r>
        <w:rPr>
          <w:rFonts w:hint="eastAsia" w:ascii="宋体" w:hAnsi="宋体"/>
          <w:b/>
          <w:bCs/>
          <w:color w:val="auto"/>
          <w:sz w:val="24"/>
          <w:szCs w:val="24"/>
        </w:rPr>
        <w:t>（七）</w:t>
      </w:r>
      <w:r>
        <w:rPr>
          <w:rFonts w:hint="eastAsia" w:ascii="宋体" w:hAnsi="宋体"/>
          <w:b/>
          <w:iCs/>
          <w:color w:val="auto"/>
          <w:sz w:val="24"/>
          <w:szCs w:val="24"/>
        </w:rPr>
        <w:t>本项目不接受联合体参与报价，否则按无效处理</w:t>
      </w:r>
      <w:r>
        <w:rPr>
          <w:rFonts w:hint="eastAsia" w:ascii="宋体" w:hAnsi="宋体"/>
          <w:b/>
          <w:color w:val="auto"/>
          <w:sz w:val="24"/>
          <w:szCs w:val="24"/>
        </w:rPr>
        <w:t>。</w:t>
      </w:r>
    </w:p>
    <w:p w14:paraId="61C07E53">
      <w:pPr>
        <w:snapToGrid w:val="0"/>
        <w:spacing w:line="400" w:lineRule="exact"/>
        <w:ind w:firstLine="361" w:firstLineChars="150"/>
        <w:rPr>
          <w:rFonts w:hint="eastAsia" w:ascii="宋体" w:hAnsi="宋体"/>
          <w:b/>
          <w:color w:val="auto"/>
          <w:sz w:val="24"/>
          <w:szCs w:val="24"/>
        </w:rPr>
      </w:pPr>
      <w:r>
        <w:rPr>
          <w:rFonts w:hint="eastAsia" w:ascii="宋体" w:hAnsi="宋体"/>
          <w:b/>
          <w:color w:val="auto"/>
          <w:sz w:val="24"/>
          <w:szCs w:val="24"/>
        </w:rPr>
        <w:t>（八）</w:t>
      </w:r>
      <w:r>
        <w:rPr>
          <w:rFonts w:hint="eastAsia" w:ascii="宋体" w:hAnsi="宋体"/>
          <w:b/>
          <w:iCs/>
          <w:color w:val="auto"/>
          <w:sz w:val="24"/>
          <w:szCs w:val="24"/>
        </w:rPr>
        <w:t>本项目不接受合同分包，否则按无效处理</w:t>
      </w:r>
      <w:r>
        <w:rPr>
          <w:rFonts w:hint="eastAsia" w:ascii="宋体" w:hAnsi="宋体"/>
          <w:b/>
          <w:color w:val="auto"/>
          <w:sz w:val="24"/>
          <w:szCs w:val="24"/>
        </w:rPr>
        <w:t>。</w:t>
      </w:r>
    </w:p>
    <w:p w14:paraId="31AAEF2F">
      <w:pPr>
        <w:snapToGrid w:val="0"/>
        <w:spacing w:line="400" w:lineRule="exact"/>
        <w:ind w:firstLine="360" w:firstLineChars="150"/>
        <w:rPr>
          <w:rFonts w:hint="eastAsia" w:ascii="宋体" w:hAnsi="宋体"/>
          <w:color w:val="auto"/>
          <w:sz w:val="24"/>
          <w:szCs w:val="24"/>
        </w:rPr>
      </w:pPr>
      <w:r>
        <w:rPr>
          <w:rFonts w:hint="eastAsia" w:ascii="宋体" w:hAnsi="宋体"/>
          <w:bCs/>
          <w:color w:val="auto"/>
          <w:sz w:val="24"/>
          <w:szCs w:val="24"/>
        </w:rPr>
        <w:t>（九）</w:t>
      </w:r>
      <w:r>
        <w:rPr>
          <w:rFonts w:hint="eastAsia" w:ascii="宋体" w:hAnsi="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FC3C6E0">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olor w:val="auto"/>
          <w:sz w:val="24"/>
        </w:rPr>
      </w:pPr>
      <w:bookmarkStart w:id="49" w:name="_Toc1733"/>
      <w:bookmarkStart w:id="50" w:name="_Toc10415"/>
      <w:bookmarkStart w:id="51" w:name="_Toc521053056"/>
      <w:bookmarkStart w:id="52" w:name="_Toc11330"/>
      <w:bookmarkStart w:id="53" w:name="_Toc525047164"/>
      <w:bookmarkStart w:id="54" w:name="_Toc65660337"/>
      <w:bookmarkStart w:id="55" w:name="_Toc1552"/>
      <w:r>
        <w:rPr>
          <w:rFonts w:hint="eastAsia" w:ascii="宋体" w:hAnsi="宋体" w:eastAsia="宋体"/>
          <w:color w:val="auto"/>
          <w:sz w:val="24"/>
          <w:lang w:val="en-US" w:eastAsia="zh-CN"/>
        </w:rPr>
        <w:t>八</w:t>
      </w:r>
      <w:r>
        <w:rPr>
          <w:rFonts w:hint="eastAsia" w:ascii="宋体" w:hAnsi="宋体" w:eastAsia="宋体"/>
          <w:color w:val="auto"/>
          <w:sz w:val="24"/>
        </w:rPr>
        <w:t>、联系方式</w:t>
      </w:r>
      <w:bookmarkEnd w:id="49"/>
      <w:bookmarkEnd w:id="50"/>
      <w:bookmarkEnd w:id="51"/>
      <w:bookmarkEnd w:id="52"/>
      <w:bookmarkEnd w:id="53"/>
      <w:bookmarkEnd w:id="54"/>
      <w:bookmarkEnd w:id="55"/>
    </w:p>
    <w:p w14:paraId="22C87D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（一）采购人：重庆市涪陵区农民合作社服务中心有限公司</w:t>
      </w:r>
    </w:p>
    <w:p w14:paraId="41617B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val="en-US" w:eastAsia="zh-CN"/>
        </w:rPr>
        <w:t>邹</w:t>
      </w:r>
      <w:r>
        <w:rPr>
          <w:rFonts w:hint="eastAsia" w:ascii="宋体" w:hAnsi="宋体"/>
          <w:color w:val="auto"/>
          <w:sz w:val="24"/>
          <w:szCs w:val="24"/>
        </w:rPr>
        <w:t>老师</w:t>
      </w:r>
    </w:p>
    <w:p w14:paraId="2A6BF37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val="en-US" w:eastAsia="zh-CN"/>
        </w:rPr>
        <w:t>13678410330</w:t>
      </w:r>
    </w:p>
    <w:p w14:paraId="4966CFC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地  址：重庆市涪陵区</w:t>
      </w:r>
      <w:r>
        <w:rPr>
          <w:rFonts w:hint="eastAsia" w:ascii="宋体" w:hAnsi="宋体"/>
          <w:color w:val="auto"/>
          <w:sz w:val="24"/>
          <w:szCs w:val="24"/>
          <w:lang w:val="en-US" w:eastAsia="zh-CN"/>
        </w:rPr>
        <w:t>太极大道76号</w:t>
      </w:r>
    </w:p>
    <w:p w14:paraId="7C738B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（二）采购代理机构：</w:t>
      </w:r>
      <w:r>
        <w:rPr>
          <w:rFonts w:hint="eastAsia" w:ascii="宋体" w:hAnsi="宋体"/>
          <w:color w:val="auto"/>
          <w:sz w:val="24"/>
          <w:szCs w:val="24"/>
          <w:lang w:val="en-US" w:eastAsia="zh-CN"/>
        </w:rPr>
        <w:t>重庆华大工程管理有限公司</w:t>
      </w:r>
    </w:p>
    <w:p w14:paraId="0B5EA75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val="en-US" w:eastAsia="zh-CN"/>
        </w:rPr>
        <w:t>况</w:t>
      </w:r>
      <w:r>
        <w:rPr>
          <w:rFonts w:hint="eastAsia" w:ascii="宋体" w:hAnsi="宋体"/>
          <w:color w:val="auto"/>
          <w:sz w:val="24"/>
          <w:szCs w:val="24"/>
        </w:rPr>
        <w:t>老师</w:t>
      </w:r>
    </w:p>
    <w:p w14:paraId="4173957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olor w:val="auto"/>
          <w:sz w:val="24"/>
          <w:szCs w:val="24"/>
          <w:lang w:val="en-US" w:eastAsia="zh-CN"/>
        </w:rPr>
      </w:pPr>
      <w:r>
        <w:rPr>
          <w:rFonts w:hint="eastAsia" w:ascii="宋体" w:hAnsi="宋体"/>
          <w:color w:val="auto"/>
          <w:sz w:val="24"/>
          <w:szCs w:val="24"/>
        </w:rPr>
        <w:t>电  话：1</w:t>
      </w:r>
      <w:r>
        <w:rPr>
          <w:rFonts w:hint="eastAsia" w:ascii="宋体" w:hAnsi="宋体"/>
          <w:color w:val="auto"/>
          <w:sz w:val="24"/>
          <w:szCs w:val="24"/>
          <w:lang w:val="en-US" w:eastAsia="zh-CN"/>
        </w:rPr>
        <w:t>8875273247</w:t>
      </w:r>
    </w:p>
    <w:p w14:paraId="1B42568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auto"/>
          <w:sz w:val="24"/>
          <w:szCs w:val="24"/>
        </w:rPr>
        <w:sectPr>
          <w:pgSz w:w="11907" w:h="16840"/>
          <w:pgMar w:top="1134" w:right="1361" w:bottom="1134" w:left="1361" w:header="964" w:footer="992" w:gutter="0"/>
          <w:pgNumType w:fmt="numberInDash"/>
          <w:cols w:space="720" w:num="1"/>
          <w:docGrid w:linePitch="312" w:charSpace="0"/>
        </w:sectPr>
      </w:pPr>
      <w:r>
        <w:rPr>
          <w:rFonts w:hint="eastAsia" w:ascii="宋体" w:hAnsi="宋体"/>
          <w:color w:val="auto"/>
          <w:sz w:val="24"/>
          <w:szCs w:val="24"/>
        </w:rPr>
        <w:t>地  址：重庆市涪陵新区万汇路66号建筑业大厦3楼</w:t>
      </w:r>
    </w:p>
    <w:p w14:paraId="719AC6FE">
      <w:pPr>
        <w:pStyle w:val="3"/>
        <w:spacing w:before="0" w:after="0" w:line="360" w:lineRule="auto"/>
        <w:jc w:val="center"/>
        <w:rPr>
          <w:rFonts w:hint="eastAsia" w:ascii="宋体" w:hAnsi="宋体" w:eastAsia="宋体"/>
          <w:b w:val="0"/>
          <w:color w:val="auto"/>
          <w:sz w:val="36"/>
          <w:szCs w:val="30"/>
        </w:rPr>
      </w:pPr>
      <w:r>
        <w:rPr>
          <w:rFonts w:hint="eastAsia" w:ascii="宋体" w:hAnsi="宋体" w:eastAsia="宋体"/>
          <w:b/>
          <w:bCs/>
          <w:color w:val="auto"/>
          <w:sz w:val="36"/>
          <w:szCs w:val="30"/>
        </w:rPr>
        <w:t xml:space="preserve"> </w:t>
      </w:r>
      <w:bookmarkStart w:id="56" w:name="_Toc25986"/>
      <w:r>
        <w:rPr>
          <w:rFonts w:hint="eastAsia" w:ascii="宋体" w:hAnsi="宋体" w:eastAsia="宋体"/>
          <w:b/>
          <w:bCs/>
          <w:color w:val="auto"/>
          <w:sz w:val="36"/>
          <w:szCs w:val="30"/>
          <w:lang w:val="en-US" w:eastAsia="zh-CN"/>
        </w:rPr>
        <w:t>第二篇 询价</w:t>
      </w:r>
      <w:r>
        <w:rPr>
          <w:rFonts w:hint="eastAsia" w:ascii="宋体" w:hAnsi="宋体" w:eastAsia="宋体"/>
          <w:b/>
          <w:bCs/>
          <w:color w:val="auto"/>
          <w:sz w:val="36"/>
          <w:szCs w:val="30"/>
        </w:rPr>
        <w:t>项目技术（质量）需求</w:t>
      </w:r>
      <w:bookmarkEnd w:id="56"/>
    </w:p>
    <w:p w14:paraId="3C98EDE0">
      <w:pPr>
        <w:pStyle w:val="3"/>
        <w:pageBreakBefore w:val="0"/>
        <w:widowControl w:val="0"/>
        <w:numPr>
          <w:ilvl w:val="0"/>
          <w:numId w:val="13"/>
        </w:numPr>
        <w:kinsoku/>
        <w:wordWrap/>
        <w:overflowPunct/>
        <w:topLinePunct w:val="0"/>
        <w:autoSpaceDE/>
        <w:autoSpaceDN/>
        <w:bidi w:val="0"/>
        <w:adjustRightInd w:val="0"/>
        <w:snapToGrid w:val="0"/>
        <w:spacing w:before="0" w:after="313" w:afterLines="100" w:line="400" w:lineRule="exact"/>
        <w:ind w:firstLine="482" w:firstLineChars="200"/>
        <w:textAlignment w:val="auto"/>
        <w:rPr>
          <w:rFonts w:hint="eastAsia" w:ascii="宋体" w:hAnsi="宋体" w:eastAsia="宋体"/>
          <w:color w:val="auto"/>
          <w:sz w:val="24"/>
          <w:lang w:val="en-US" w:eastAsia="zh-CN"/>
        </w:rPr>
      </w:pPr>
      <w:bookmarkStart w:id="57" w:name="_Toc12923"/>
      <w:r>
        <w:rPr>
          <w:rFonts w:hint="eastAsia" w:ascii="宋体" w:hAnsi="宋体" w:eastAsia="宋体"/>
          <w:color w:val="auto"/>
          <w:sz w:val="24"/>
          <w:lang w:val="en-US" w:eastAsia="zh-CN"/>
        </w:rPr>
        <w:t>采购需求内容</w:t>
      </w:r>
      <w:bookmarkEnd w:id="57"/>
    </w:p>
    <w:tbl>
      <w:tblPr>
        <w:tblStyle w:val="57"/>
        <w:tblW w:w="95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250"/>
        <w:gridCol w:w="660"/>
        <w:gridCol w:w="840"/>
        <w:gridCol w:w="6107"/>
      </w:tblGrid>
      <w:tr w14:paraId="2AD7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9A8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25B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173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E0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84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规格/参数要求</w:t>
            </w:r>
          </w:p>
        </w:tc>
      </w:tr>
      <w:tr w14:paraId="1902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E2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农业无人机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2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84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62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 飞行器参数：</w:t>
            </w:r>
          </w:p>
          <w:p w14:paraId="05AC8D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①空机重量：≥49.5kg，标配两喷头，≥85L药箱，标配电池2块。</w:t>
            </w:r>
          </w:p>
          <w:p w14:paraId="060FD2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②最大起飞重量：149.9kg。</w:t>
            </w:r>
          </w:p>
          <w:p w14:paraId="12AB0F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③最大轴距：≥2330mm。</w:t>
            </w:r>
          </w:p>
          <w:p w14:paraId="00CA6C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④外形尺寸：≥机臂展开，桨叶展开为3190mm×3390mm×790mm；</w:t>
            </w:r>
          </w:p>
          <w:p w14:paraId="470ED3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⑤悬停精度：启用RTK时，水平±10cm，垂直±10cm；未启用RTK时，水平±0.6m，垂直±0.3m。</w:t>
            </w:r>
          </w:p>
          <w:p w14:paraId="3FFA5A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⑥工作环境温度：0℃至40℃。</w:t>
            </w:r>
          </w:p>
          <w:p w14:paraId="4CECC9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 动力系统：</w:t>
            </w:r>
          </w:p>
          <w:p w14:paraId="657697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①电机：定子尺寸155×24mm，电机KV值55rpm/V。</w:t>
            </w:r>
          </w:p>
          <w:p w14:paraId="1BCFEC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②螺旋桨：材质为碳纤维复材或碳塑复合材料，尺寸≥62英寸，旋翼数量4对。</w:t>
            </w:r>
          </w:p>
          <w:p w14:paraId="4B03CC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③电池：容量≥20000mAh*4块或≥40000mAh*2块，电压52.5V。</w:t>
            </w:r>
          </w:p>
          <w:p w14:paraId="732B03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 喷洒与播撒系统：</w:t>
            </w:r>
          </w:p>
          <w:p w14:paraId="2AC334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①药箱容量：85L。</w:t>
            </w:r>
          </w:p>
          <w:p w14:paraId="226AF3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②喷洒流量：≥40升/分钟。</w:t>
            </w:r>
          </w:p>
          <w:p w14:paraId="42DB40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③播撒载重：播撒系统流量≥400公斤/分钟。</w:t>
            </w:r>
          </w:p>
          <w:p w14:paraId="7478D8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④作业箱容积：≥126L。</w:t>
            </w:r>
          </w:p>
          <w:p w14:paraId="6C8A24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 吊运系统：</w:t>
            </w:r>
          </w:p>
          <w:p w14:paraId="3E92F2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吊绳长度：5 - 15m。</w:t>
            </w:r>
          </w:p>
          <w:p w14:paraId="229FAF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5. 安全系统：</w:t>
            </w:r>
          </w:p>
          <w:p w14:paraId="3954F8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测距范围：≥100米。安全避障速度：≤13.8m/s。避障高度：≥1.5m。</w:t>
            </w:r>
          </w:p>
          <w:p w14:paraId="2515CA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6.带彩屏遥控器，燃油充电。</w:t>
            </w:r>
          </w:p>
          <w:p w14:paraId="7B4286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7.所供产品为旗舰套装产品，只能增配不许减配。</w:t>
            </w:r>
          </w:p>
        </w:tc>
      </w:tr>
      <w:tr w14:paraId="468B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A7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CE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轮式拖拉机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96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C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68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1.整机型号:904、954轮式拖拉机</w:t>
            </w:r>
          </w:p>
          <w:p w14:paraId="6C23C5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2.整机型式 ：轮式</w:t>
            </w:r>
          </w:p>
          <w:p w14:paraId="584782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3.整机外廓尺寸(长×宽×高及部位) mm：＞4000（有配重） ×1800 ×2500(驾驶室顶)；</w:t>
            </w:r>
          </w:p>
          <w:p w14:paraId="1AA2D4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4.轴距或履带接地长：≥2200；最小离地间隙 mm :≥450</w:t>
            </w:r>
          </w:p>
          <w:p w14:paraId="7F808D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5.离合器壳体前端面至后驱动轴轴心线的水平距离 mm: ＞1300</w:t>
            </w:r>
          </w:p>
          <w:p w14:paraId="55F797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6.最小使用质量 kg：≥ 3100</w:t>
            </w:r>
          </w:p>
          <w:p w14:paraId="39D3D9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7.最小使用比质量 kg/kW ：＞47</w:t>
            </w:r>
          </w:p>
          <w:p w14:paraId="565E25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8.挡位数（前进/倒退）：12/12</w:t>
            </w:r>
          </w:p>
          <w:p w14:paraId="31D542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9.发动机标定功率 kW ：＞69；发动机额定净功率 kW ：＞72</w:t>
            </w:r>
          </w:p>
          <w:p w14:paraId="7620DA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10.空气滤清器型式 ：干式；排气管消声腔质量 kg ：≤8</w:t>
            </w:r>
          </w:p>
          <w:p w14:paraId="46D9CD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11.转向系型式：全液压；转向系转向操纵机构：方向盘</w:t>
            </w:r>
          </w:p>
          <w:p w14:paraId="52E184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12.换挡方式：机械有级挡</w:t>
            </w:r>
          </w:p>
          <w:p w14:paraId="2E130E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13.液压输出组数 ：≥ 2；工作装置安全阀全开压力 MPa ：＞18</w:t>
            </w:r>
          </w:p>
          <w:p w14:paraId="655EE4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14.动力输出轴标准转速 r/min：540/≥720；动力输出轴花键数目：8</w:t>
            </w:r>
          </w:p>
          <w:p w14:paraId="0FE8AA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15.带空调驾驶室</w:t>
            </w:r>
          </w:p>
        </w:tc>
      </w:tr>
      <w:tr w14:paraId="5CDA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D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B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旋耕机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2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F3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整机外形尺寸（长×宽×高）mm ≥1170×2585×1100</w:t>
            </w:r>
          </w:p>
          <w:p w14:paraId="06E78D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作业速度范围（m/s）： 0.69～1.39</w:t>
            </w:r>
          </w:p>
          <w:p w14:paraId="438B33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工作幅宽（cm）≥240</w:t>
            </w:r>
          </w:p>
          <w:p w14:paraId="75CF3B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耕深（cm）≥12</w:t>
            </w:r>
          </w:p>
          <w:p w14:paraId="66EE85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刀轴型式：单轴型</w:t>
            </w:r>
          </w:p>
          <w:p w14:paraId="26755B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传动型式：中间传动</w:t>
            </w:r>
          </w:p>
          <w:p w14:paraId="127FF8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刀辊总安装刀数（把） 48</w:t>
            </w:r>
          </w:p>
          <w:p w14:paraId="0B1FA5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配套拖拉机标定功率范围（kW）：66.2～88.2</w:t>
            </w:r>
          </w:p>
          <w:p w14:paraId="3CA305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动力输出轴转速（r/min）：760</w:t>
            </w:r>
          </w:p>
        </w:tc>
      </w:tr>
      <w:tr w14:paraId="5C73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4C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8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起垄器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5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BD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A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1、垄面1.8米-2米</w:t>
            </w:r>
          </w:p>
          <w:p w14:paraId="362959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2、左前右前开沟犁</w:t>
            </w:r>
          </w:p>
          <w:p w14:paraId="228011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3、左后右后胖头犁</w:t>
            </w:r>
          </w:p>
          <w:p w14:paraId="41572C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4、带盖板</w:t>
            </w:r>
          </w:p>
        </w:tc>
      </w:tr>
      <w:tr w14:paraId="2D70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F1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DF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平田器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09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9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7C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1、2.1米-4.2米自动伸缩</w:t>
            </w:r>
          </w:p>
          <w:p w14:paraId="2EF517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2、半不锈钢自动叶片</w:t>
            </w:r>
          </w:p>
        </w:tc>
      </w:tr>
      <w:tr w14:paraId="0D8E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77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5E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平板运输车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2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50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3D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1.发动机:锡柴，功率:129KW</w:t>
            </w:r>
          </w:p>
          <w:p w14:paraId="6498B8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2.变速箱:陕齿八档(8JS85TC)(可优于但不能低于)</w:t>
            </w:r>
          </w:p>
          <w:p w14:paraId="7CE62C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3.前桥: 7B9(可优于但不能低于)</w:t>
            </w:r>
          </w:p>
          <w:p w14:paraId="11789E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4.后桥: 350桥(速比4.875)(可优于但不能低于)</w:t>
            </w:r>
          </w:p>
          <w:p w14:paraId="614E0E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5.大梁mm:≥865*216*75*6</w:t>
            </w:r>
          </w:p>
          <w:p w14:paraId="6A9531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6.轴距mm: 3600；</w:t>
            </w:r>
          </w:p>
          <w:p w14:paraId="7F863E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7.车厢尺寸:4200*2100，机箱桥长换油，带ABS，电、气喇叭，高架箱+空调+电动门窗+中控锁+加热后视镜</w:t>
            </w:r>
          </w:p>
          <w:p w14:paraId="15A295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8.铝合金油箱：≥200L，钢板弹簧片数：3/10+4</w:t>
            </w:r>
          </w:p>
          <w:p w14:paraId="34FC76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9.自动大灯，前后横向稳定杆，排气制动，液晶仪表，加宽后视镜，气囊座椅；多功能皮制方向盘，蓝牙，座椅可放平可当卧铺，带迎宾灯，日间行车灯；有定速巡航功能</w:t>
            </w:r>
          </w:p>
          <w:p w14:paraId="344628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10.带有通风座椅+空气腰托+座椅电热+前发光标志，NFH，防虫网，窗帘（序号2-5项配置皆优于、大于时，本项可无）</w:t>
            </w:r>
          </w:p>
        </w:tc>
      </w:tr>
    </w:tbl>
    <w:p w14:paraId="4473FF3F">
      <w:pPr>
        <w:jc w:val="center"/>
        <w:rPr>
          <w:rFonts w:hint="default" w:ascii="宋体" w:hAnsi="宋体"/>
          <w:color w:val="auto"/>
          <w:sz w:val="24"/>
          <w:szCs w:val="24"/>
          <w:lang w:val="en-US" w:eastAsia="zh-CN"/>
        </w:rPr>
        <w:sectPr>
          <w:pgSz w:w="11907" w:h="16840"/>
          <w:pgMar w:top="1134" w:right="1247" w:bottom="1134" w:left="1247" w:header="964" w:footer="992" w:gutter="0"/>
          <w:pgNumType w:fmt="numberInDash"/>
          <w:cols w:space="720" w:num="1"/>
          <w:docGrid w:linePitch="312" w:charSpace="0"/>
        </w:sectPr>
      </w:pPr>
    </w:p>
    <w:p w14:paraId="515AAED5">
      <w:pPr>
        <w:pStyle w:val="3"/>
        <w:spacing w:before="0" w:after="0" w:line="360" w:lineRule="auto"/>
        <w:jc w:val="center"/>
        <w:rPr>
          <w:rFonts w:hint="eastAsia" w:ascii="宋体" w:hAnsi="宋体" w:eastAsia="宋体"/>
          <w:b/>
          <w:bCs/>
          <w:color w:val="auto"/>
          <w:sz w:val="36"/>
          <w:szCs w:val="30"/>
        </w:rPr>
      </w:pPr>
      <w:bookmarkStart w:id="58" w:name="_Toc102227313"/>
      <w:bookmarkStart w:id="59" w:name="_Toc523"/>
      <w:bookmarkStart w:id="60" w:name="_Toc13356"/>
      <w:bookmarkStart w:id="61" w:name="_Toc65660341"/>
      <w:bookmarkStart w:id="62" w:name="_Toc15492"/>
      <w:bookmarkStart w:id="63" w:name="_Toc79"/>
      <w:r>
        <w:rPr>
          <w:rFonts w:hint="eastAsia" w:ascii="宋体" w:hAnsi="宋体" w:eastAsia="宋体"/>
          <w:b/>
          <w:bCs/>
          <w:color w:val="auto"/>
          <w:sz w:val="36"/>
          <w:szCs w:val="30"/>
        </w:rPr>
        <w:t xml:space="preserve">第三篇  </w:t>
      </w:r>
      <w:bookmarkEnd w:id="58"/>
      <w:r>
        <w:rPr>
          <w:rFonts w:hint="eastAsia" w:ascii="宋体" w:hAnsi="宋体" w:eastAsia="宋体"/>
          <w:b/>
          <w:bCs/>
          <w:color w:val="auto"/>
          <w:sz w:val="36"/>
          <w:szCs w:val="30"/>
          <w:lang w:val="en-US" w:eastAsia="zh-CN"/>
        </w:rPr>
        <w:t>询价</w:t>
      </w:r>
      <w:r>
        <w:rPr>
          <w:rFonts w:hint="eastAsia" w:ascii="宋体" w:hAnsi="宋体" w:eastAsia="宋体"/>
          <w:b/>
          <w:bCs/>
          <w:color w:val="auto"/>
          <w:sz w:val="36"/>
          <w:szCs w:val="30"/>
        </w:rPr>
        <w:t>项目</w:t>
      </w:r>
      <w:bookmarkEnd w:id="59"/>
      <w:bookmarkEnd w:id="60"/>
      <w:bookmarkEnd w:id="61"/>
      <w:bookmarkEnd w:id="62"/>
      <w:r>
        <w:rPr>
          <w:rFonts w:hint="eastAsia" w:ascii="宋体" w:hAnsi="宋体" w:eastAsia="宋体"/>
          <w:b/>
          <w:bCs/>
          <w:color w:val="auto"/>
          <w:sz w:val="36"/>
          <w:szCs w:val="30"/>
          <w:lang w:val="en-US" w:eastAsia="zh-CN"/>
        </w:rPr>
        <w:t>服务</w:t>
      </w:r>
      <w:r>
        <w:rPr>
          <w:rFonts w:hint="eastAsia" w:ascii="宋体" w:hAnsi="宋体" w:eastAsia="宋体"/>
          <w:b/>
          <w:bCs/>
          <w:color w:val="auto"/>
          <w:sz w:val="36"/>
          <w:szCs w:val="30"/>
        </w:rPr>
        <w:t>需求</w:t>
      </w:r>
      <w:bookmarkEnd w:id="63"/>
    </w:p>
    <w:p w14:paraId="1E0F1E55">
      <w:pPr>
        <w:pStyle w:val="3"/>
        <w:adjustRightInd w:val="0"/>
        <w:snapToGrid w:val="0"/>
        <w:spacing w:before="0" w:after="0" w:line="400" w:lineRule="exact"/>
        <w:ind w:firstLine="482" w:firstLineChars="200"/>
        <w:rPr>
          <w:rFonts w:ascii="宋体" w:hAnsi="宋体" w:eastAsia="宋体"/>
          <w:color w:val="auto"/>
          <w:sz w:val="24"/>
        </w:rPr>
      </w:pPr>
      <w:bookmarkStart w:id="64" w:name="_Toc13555"/>
      <w:bookmarkStart w:id="65" w:name="_Toc23495"/>
      <w:bookmarkStart w:id="66" w:name="_Toc17750"/>
      <w:bookmarkStart w:id="67" w:name="_Toc12935"/>
      <w:bookmarkStart w:id="68" w:name="_Toc65660342"/>
      <w:bookmarkStart w:id="69" w:name="_Toc342913389"/>
      <w:r>
        <w:rPr>
          <w:rFonts w:hint="eastAsia" w:ascii="宋体" w:hAnsi="宋体" w:eastAsia="宋体"/>
          <w:color w:val="auto"/>
          <w:sz w:val="24"/>
        </w:rPr>
        <w:t>一、交货时间、地点及验收方式</w:t>
      </w:r>
      <w:bookmarkEnd w:id="64"/>
      <w:bookmarkEnd w:id="65"/>
      <w:bookmarkEnd w:id="66"/>
      <w:bookmarkEnd w:id="67"/>
      <w:bookmarkEnd w:id="68"/>
    </w:p>
    <w:p w14:paraId="1B146D60">
      <w:pPr>
        <w:pStyle w:val="34"/>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（一）交货时间</w:t>
      </w:r>
    </w:p>
    <w:p w14:paraId="0EB5A95C">
      <w:pPr>
        <w:pStyle w:val="34"/>
        <w:tabs>
          <w:tab w:val="left" w:pos="4905"/>
        </w:tabs>
        <w:spacing w:line="400" w:lineRule="exact"/>
        <w:ind w:firstLine="480" w:firstLineChars="200"/>
        <w:rPr>
          <w:rFonts w:hint="eastAsia" w:ascii="宋体" w:hAnsi="宋体"/>
          <w:color w:val="auto"/>
          <w:sz w:val="24"/>
          <w:szCs w:val="24"/>
        </w:rPr>
      </w:pPr>
      <w:r>
        <w:rPr>
          <w:rFonts w:hint="eastAsia" w:ascii="宋体" w:hAnsi="宋体"/>
          <w:color w:val="auto"/>
          <w:sz w:val="24"/>
          <w:szCs w:val="24"/>
        </w:rPr>
        <w:t>采购合同签订后</w:t>
      </w:r>
      <w:r>
        <w:rPr>
          <w:rFonts w:hint="eastAsia" w:ascii="宋体" w:hAnsi="宋体"/>
          <w:color w:val="auto"/>
          <w:sz w:val="24"/>
          <w:szCs w:val="24"/>
          <w:lang w:val="en-US" w:eastAsia="zh-CN"/>
        </w:rPr>
        <w:t>10</w:t>
      </w:r>
      <w:r>
        <w:rPr>
          <w:rFonts w:hint="eastAsia" w:ascii="宋体" w:hAnsi="宋体"/>
          <w:color w:val="auto"/>
          <w:sz w:val="24"/>
          <w:szCs w:val="24"/>
        </w:rPr>
        <w:t>个日历日内交货并完成安装调试。</w:t>
      </w:r>
    </w:p>
    <w:p w14:paraId="12D2D24C">
      <w:pPr>
        <w:pStyle w:val="34"/>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（二）交货地点</w:t>
      </w:r>
    </w:p>
    <w:p w14:paraId="2554D306">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交货地点：采购人指定地点。</w:t>
      </w:r>
    </w:p>
    <w:p w14:paraId="2BF3EF26">
      <w:pPr>
        <w:pStyle w:val="34"/>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（三）验收方式</w:t>
      </w:r>
    </w:p>
    <w:p w14:paraId="09DA527B">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1.货物到达现场后，供应商应经采购人或其指定验收单位清点品名、规格、数量；检查外观，作出验收记录，双方签字确认。</w:t>
      </w:r>
    </w:p>
    <w:p w14:paraId="6097ABF3">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2.供应商应保证货物到达用户所在地完好无损，如有缺漏、损坏，由供应商负责调换、补齐或赔偿。</w:t>
      </w:r>
    </w:p>
    <w:p w14:paraId="70E8059A">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3.供应商应提供完备的技术资料、装箱单和合格证等，并派遣专业技术人员进行现场安装调试。验收合格条件如下：</w:t>
      </w:r>
    </w:p>
    <w:p w14:paraId="22EEC99A">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3.1设备品种、规格、数量、技术参数以及商品品牌、制造商等与采购合同一致，性能指标达到规定的标准。</w:t>
      </w:r>
    </w:p>
    <w:p w14:paraId="14B143E2">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3.2货物技术资料、装箱单、合格证等资料齐全。</w:t>
      </w:r>
    </w:p>
    <w:p w14:paraId="0EB9EAD8">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3.3在规定时间内完成交货并验收，并经采购人确认。</w:t>
      </w:r>
    </w:p>
    <w:p w14:paraId="36019A87">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4.供应商提供的货物未达到询价通知书规定要求，且对采购人造成损失的，由供应商承担一切责任，并赔偿所造成的损失。</w:t>
      </w:r>
    </w:p>
    <w:p w14:paraId="202D978E">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6.采购人需要制造商对成交供应商交付的产品（包括质量、技术参数等）进行确认的，制造商应予以配合，并出具书面意见。</w:t>
      </w:r>
    </w:p>
    <w:p w14:paraId="459F740E">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7.产品包装材料归采购人所有。</w:t>
      </w:r>
    </w:p>
    <w:p w14:paraId="03373626">
      <w:pPr>
        <w:pStyle w:val="3"/>
        <w:adjustRightInd w:val="0"/>
        <w:snapToGrid w:val="0"/>
        <w:spacing w:before="0" w:after="0" w:line="400" w:lineRule="exact"/>
        <w:ind w:firstLine="482" w:firstLineChars="200"/>
        <w:rPr>
          <w:rFonts w:hint="eastAsia" w:ascii="宋体" w:hAnsi="宋体" w:eastAsia="宋体"/>
          <w:color w:val="auto"/>
          <w:sz w:val="24"/>
        </w:rPr>
      </w:pPr>
      <w:bookmarkStart w:id="70" w:name="_Toc4342"/>
      <w:bookmarkStart w:id="71" w:name="_Toc1838"/>
      <w:bookmarkStart w:id="72" w:name="_Toc65660343"/>
      <w:bookmarkStart w:id="73" w:name="_Toc24110"/>
      <w:bookmarkStart w:id="74" w:name="_Toc8103"/>
      <w:r>
        <w:rPr>
          <w:rFonts w:hint="eastAsia" w:ascii="宋体" w:hAnsi="宋体" w:eastAsia="宋体"/>
          <w:color w:val="auto"/>
          <w:sz w:val="24"/>
          <w:lang w:val="en-US" w:eastAsia="zh-CN"/>
        </w:rPr>
        <w:t>二</w:t>
      </w:r>
      <w:r>
        <w:rPr>
          <w:rFonts w:hint="eastAsia" w:ascii="宋体" w:hAnsi="宋体" w:eastAsia="宋体"/>
          <w:color w:val="auto"/>
          <w:sz w:val="24"/>
        </w:rPr>
        <w:t>、质量保证及售后服务</w:t>
      </w:r>
      <w:bookmarkEnd w:id="70"/>
      <w:bookmarkEnd w:id="71"/>
      <w:bookmarkEnd w:id="72"/>
      <w:bookmarkEnd w:id="73"/>
      <w:bookmarkEnd w:id="74"/>
    </w:p>
    <w:p w14:paraId="3717F7AD">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w:t>
      </w:r>
      <w:r>
        <w:rPr>
          <w:rFonts w:hint="eastAsia" w:ascii="宋体" w:hAnsi="宋体"/>
          <w:color w:val="auto"/>
          <w:sz w:val="24"/>
          <w:szCs w:val="24"/>
          <w:lang w:val="en-US" w:eastAsia="zh-CN"/>
        </w:rPr>
        <w:t>产品</w:t>
      </w:r>
      <w:r>
        <w:rPr>
          <w:rFonts w:hint="eastAsia" w:ascii="宋体" w:hAnsi="宋体"/>
          <w:color w:val="auto"/>
          <w:sz w:val="24"/>
          <w:szCs w:val="24"/>
        </w:rPr>
        <w:t>质量保证期</w:t>
      </w:r>
    </w:p>
    <w:p w14:paraId="7E3DD8A3">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1、供应商需保证所提供的产品是生产日期在2025年1月份之后的全新的、未使用过的，是完全符合合同规定的质量、规格和性能要求的。自验收合格之日起，其投标产品质量保证期不低于3年。</w:t>
      </w:r>
    </w:p>
    <w:p w14:paraId="19D63D6C">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2、投标产品属于国家规定“三包”范围的，其产品质量保证期不得低于“三包”规定；供应商的质量保证期承诺优于国家“三包”规定的，按供应商实际承诺执行。</w:t>
      </w:r>
    </w:p>
    <w:p w14:paraId="41020D6E">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3、供应商需承诺中标后在项目所在地设置售后服务机构。</w:t>
      </w:r>
    </w:p>
    <w:p w14:paraId="18F2677C">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4、投标产品由制造商负责标准售后服务的，应当在响应文件中予以明确说明,并附制造商售后服务承诺。</w:t>
      </w:r>
    </w:p>
    <w:p w14:paraId="3E18D6B1">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（二）售后服务内容</w:t>
      </w:r>
    </w:p>
    <w:p w14:paraId="7083642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供应商和制造商在质量保证期内应当为采购人提供以下技术支持和服务：</w:t>
      </w:r>
    </w:p>
    <w:p w14:paraId="16892C72">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1.质量保证期内服务要求</w:t>
      </w:r>
    </w:p>
    <w:p w14:paraId="13A5819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1.1电话咨询</w:t>
      </w:r>
    </w:p>
    <w:p w14:paraId="5D1C85E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w:t>
      </w:r>
      <w:r>
        <w:rPr>
          <w:rFonts w:hint="eastAsia" w:ascii="宋体" w:hAnsi="宋体" w:cs="宋体"/>
          <w:color w:val="auto"/>
          <w:kern w:val="0"/>
          <w:sz w:val="24"/>
          <w:szCs w:val="24"/>
          <w:highlight w:val="none"/>
        </w:rPr>
        <w:t>和制造商</w:t>
      </w:r>
      <w:r>
        <w:rPr>
          <w:rFonts w:hint="eastAsia" w:ascii="宋体" w:hAnsi="宋体" w:cs="宋体"/>
          <w:color w:val="auto"/>
          <w:sz w:val="24"/>
          <w:szCs w:val="24"/>
          <w:highlight w:val="none"/>
        </w:rPr>
        <w:t>应当为用户提供技术援助电话，解答用户在使用中遇到的问题，及时为用户提出解决问题的建议。</w:t>
      </w:r>
    </w:p>
    <w:p w14:paraId="55F4708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1.2现场响应</w:t>
      </w:r>
    </w:p>
    <w:p w14:paraId="36C6D6D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当</w:t>
      </w:r>
      <w:r>
        <w:rPr>
          <w:rFonts w:hint="eastAsia" w:ascii="宋体" w:hAnsi="宋体" w:cs="宋体"/>
          <w:color w:val="auto"/>
          <w:sz w:val="24"/>
          <w:szCs w:val="24"/>
          <w:highlight w:val="none"/>
        </w:rPr>
        <w:t>用户遇到使用及技术问题，电话咨询不能解决的，成交供应商应</w:t>
      </w:r>
      <w:r>
        <w:rPr>
          <w:rFonts w:hint="eastAsia" w:ascii="宋体" w:hAnsi="宋体" w:cs="宋体"/>
          <w:color w:val="auto"/>
          <w:kern w:val="0"/>
          <w:sz w:val="24"/>
          <w:szCs w:val="24"/>
          <w:highlight w:val="none"/>
        </w:rPr>
        <w:t>和制造商</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小时内采取相应响应措施；无法在</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小时内解决的，应在</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小时内派出专业人员进行技术支持。</w:t>
      </w:r>
    </w:p>
    <w:p w14:paraId="2DFEFEC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1.3技术升级</w:t>
      </w:r>
    </w:p>
    <w:p w14:paraId="5921386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在质保期内，如果成交供应商的产品技术升级，成交供应商应及时通知采购人，如采购人有相应要求，成交供应商应对采购人进行升级服务。</w:t>
      </w:r>
    </w:p>
    <w:p w14:paraId="3B3A76A0">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2.质保期外服务要求</w:t>
      </w:r>
    </w:p>
    <w:p w14:paraId="05C140C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2.1质量保证期过后，成交供应商</w:t>
      </w:r>
      <w:r>
        <w:rPr>
          <w:rFonts w:hint="eastAsia" w:ascii="宋体" w:hAnsi="宋体" w:cs="宋体"/>
          <w:color w:val="auto"/>
          <w:kern w:val="0"/>
          <w:sz w:val="24"/>
          <w:szCs w:val="24"/>
          <w:highlight w:val="none"/>
        </w:rPr>
        <w:t>和制造商</w:t>
      </w:r>
      <w:r>
        <w:rPr>
          <w:rFonts w:hint="eastAsia" w:ascii="宋体" w:hAnsi="宋体" w:cs="宋体"/>
          <w:color w:val="auto"/>
          <w:sz w:val="24"/>
          <w:szCs w:val="24"/>
          <w:highlight w:val="none"/>
        </w:rPr>
        <w:t>应同样提供免费电话咨询服务，并应承诺提供产品上门维护服务。</w:t>
      </w:r>
    </w:p>
    <w:p w14:paraId="2C05E7EF">
      <w:pPr>
        <w:spacing w:line="400" w:lineRule="exact"/>
        <w:ind w:firstLine="480" w:firstLineChars="200"/>
        <w:rPr>
          <w:rFonts w:hint="eastAsia"/>
          <w:color w:val="auto"/>
        </w:rPr>
      </w:pPr>
      <w:r>
        <w:rPr>
          <w:rFonts w:hint="eastAsia" w:ascii="宋体" w:hAnsi="宋体" w:cs="宋体"/>
          <w:color w:val="auto"/>
          <w:sz w:val="24"/>
          <w:szCs w:val="24"/>
          <w:highlight w:val="none"/>
        </w:rPr>
        <w:t>2.2质量保证期过后，采购人需要继续由原成交供应商</w:t>
      </w:r>
      <w:r>
        <w:rPr>
          <w:rFonts w:hint="eastAsia" w:ascii="宋体" w:hAnsi="宋体" w:cs="宋体"/>
          <w:color w:val="auto"/>
          <w:kern w:val="0"/>
          <w:sz w:val="24"/>
          <w:szCs w:val="24"/>
          <w:highlight w:val="none"/>
        </w:rPr>
        <w:t>和制造商</w:t>
      </w:r>
      <w:r>
        <w:rPr>
          <w:rFonts w:hint="eastAsia" w:ascii="宋体" w:hAnsi="宋体" w:cs="宋体"/>
          <w:color w:val="auto"/>
          <w:sz w:val="24"/>
          <w:szCs w:val="24"/>
          <w:highlight w:val="none"/>
        </w:rPr>
        <w:t>提供售后服务的，成交供应商</w:t>
      </w:r>
      <w:r>
        <w:rPr>
          <w:rFonts w:hint="eastAsia" w:ascii="宋体" w:hAnsi="宋体" w:cs="宋体"/>
          <w:color w:val="auto"/>
          <w:kern w:val="0"/>
          <w:sz w:val="24"/>
          <w:szCs w:val="24"/>
          <w:highlight w:val="none"/>
        </w:rPr>
        <w:t>和制造商</w:t>
      </w:r>
      <w:r>
        <w:rPr>
          <w:rFonts w:hint="eastAsia" w:ascii="宋体" w:hAnsi="宋体" w:cs="宋体"/>
          <w:color w:val="auto"/>
          <w:sz w:val="24"/>
          <w:szCs w:val="24"/>
          <w:highlight w:val="none"/>
        </w:rPr>
        <w:t>应以优惠价格提供售后服务。</w:t>
      </w:r>
    </w:p>
    <w:p w14:paraId="4633058A">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（三）备品备件及易损件</w:t>
      </w:r>
    </w:p>
    <w:p w14:paraId="25804BC7">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供应商售后服务中，维修使用的备品备件及易损件应为原厂配件，未经采购人同意不得使用非原厂配件。</w:t>
      </w:r>
    </w:p>
    <w:p w14:paraId="6E74CCD0">
      <w:pPr>
        <w:pStyle w:val="3"/>
        <w:adjustRightInd w:val="0"/>
        <w:snapToGrid w:val="0"/>
        <w:spacing w:before="0" w:after="0" w:line="400" w:lineRule="exact"/>
        <w:ind w:firstLine="482" w:firstLineChars="200"/>
        <w:rPr>
          <w:rFonts w:hint="eastAsia" w:ascii="宋体" w:hAnsi="宋体" w:eastAsia="宋体"/>
          <w:color w:val="auto"/>
          <w:sz w:val="24"/>
        </w:rPr>
      </w:pPr>
      <w:bookmarkStart w:id="75" w:name="_Toc5972"/>
      <w:bookmarkStart w:id="76" w:name="_Toc12184"/>
      <w:bookmarkStart w:id="77" w:name="_Toc122"/>
      <w:bookmarkStart w:id="78" w:name="_Toc16974"/>
      <w:bookmarkStart w:id="79" w:name="_Toc65660344"/>
      <w:r>
        <w:rPr>
          <w:rFonts w:hint="eastAsia" w:ascii="宋体" w:hAnsi="宋体" w:eastAsia="宋体"/>
          <w:color w:val="auto"/>
          <w:sz w:val="24"/>
          <w:lang w:val="en-US" w:eastAsia="zh-CN"/>
        </w:rPr>
        <w:t>三</w:t>
      </w:r>
      <w:r>
        <w:rPr>
          <w:rFonts w:hint="eastAsia" w:ascii="宋体" w:hAnsi="宋体" w:eastAsia="宋体"/>
          <w:color w:val="auto"/>
          <w:sz w:val="24"/>
        </w:rPr>
        <w:t>、报价要求</w:t>
      </w:r>
      <w:bookmarkEnd w:id="75"/>
      <w:bookmarkEnd w:id="76"/>
      <w:bookmarkEnd w:id="77"/>
      <w:bookmarkEnd w:id="78"/>
      <w:bookmarkEnd w:id="79"/>
    </w:p>
    <w:p w14:paraId="5D686DDE">
      <w:pPr>
        <w:spacing w:line="400" w:lineRule="exact"/>
        <w:ind w:firstLine="480" w:firstLineChars="200"/>
        <w:rPr>
          <w:rFonts w:hint="eastAsia"/>
          <w:color w:val="auto"/>
        </w:rPr>
      </w:pPr>
      <w:r>
        <w:rPr>
          <w:rFonts w:hint="eastAsia" w:ascii="宋体" w:hAnsi="宋体"/>
          <w:color w:val="auto"/>
          <w:sz w:val="24"/>
          <w:szCs w:val="24"/>
          <w:lang w:val="en-US" w:eastAsia="zh-CN"/>
        </w:rPr>
        <w:t>本次报价须为人民币报价</w:t>
      </w:r>
      <w:r>
        <w:rPr>
          <w:rFonts w:hint="eastAsia" w:ascii="宋体" w:hAnsi="宋体"/>
          <w:color w:val="auto"/>
          <w:sz w:val="24"/>
          <w:szCs w:val="24"/>
        </w:rPr>
        <w:t>，包括完成本项目所需的产品价、运输费（含装卸费）、保险费、安装调试费、税费、培训费等货到采购人指定地点的所有费用及售后服务费。因成交供应商自身原因造成漏报、少报皆由其自行承担责任，采购人不再补偿。</w:t>
      </w:r>
    </w:p>
    <w:p w14:paraId="14CCF296">
      <w:pPr>
        <w:pStyle w:val="3"/>
        <w:adjustRightInd w:val="0"/>
        <w:snapToGrid w:val="0"/>
        <w:spacing w:before="0" w:after="0" w:line="400" w:lineRule="exact"/>
        <w:ind w:firstLine="482" w:firstLineChars="200"/>
        <w:rPr>
          <w:rFonts w:hint="eastAsia" w:ascii="宋体" w:hAnsi="宋体" w:eastAsia="宋体"/>
          <w:color w:val="auto"/>
          <w:sz w:val="24"/>
        </w:rPr>
      </w:pPr>
      <w:bookmarkStart w:id="80" w:name="_Toc7562"/>
      <w:bookmarkStart w:id="81" w:name="_Toc9192"/>
      <w:bookmarkStart w:id="82" w:name="_Toc23661"/>
      <w:bookmarkStart w:id="83" w:name="_Toc65660345"/>
      <w:bookmarkStart w:id="84" w:name="_Toc11000"/>
      <w:r>
        <w:rPr>
          <w:rFonts w:hint="eastAsia" w:ascii="宋体" w:hAnsi="宋体" w:eastAsia="宋体"/>
          <w:color w:val="auto"/>
          <w:sz w:val="24"/>
        </w:rPr>
        <w:t>四、付款方式</w:t>
      </w:r>
      <w:bookmarkEnd w:id="80"/>
      <w:bookmarkEnd w:id="81"/>
      <w:bookmarkEnd w:id="82"/>
      <w:bookmarkEnd w:id="83"/>
      <w:bookmarkEnd w:id="84"/>
    </w:p>
    <w:p w14:paraId="2B559B34">
      <w:pPr>
        <w:snapToGrid w:val="0"/>
        <w:spacing w:line="400" w:lineRule="exact"/>
        <w:ind w:firstLine="480" w:firstLineChars="200"/>
        <w:rPr>
          <w:rFonts w:hint="eastAsia" w:ascii="宋体" w:hAnsi="宋体" w:eastAsia="宋体" w:cs="宋体"/>
          <w:b/>
          <w:color w:val="auto"/>
          <w:kern w:val="0"/>
          <w:sz w:val="24"/>
          <w:szCs w:val="24"/>
          <w:lang w:val="en-US" w:eastAsia="zh-CN"/>
        </w:rPr>
      </w:pPr>
      <w:r>
        <w:rPr>
          <w:rFonts w:hint="eastAsia" w:ascii="宋体" w:hAnsi="宋体" w:cs="宋体"/>
          <w:color w:val="auto"/>
          <w:kern w:val="0"/>
          <w:sz w:val="24"/>
          <w:szCs w:val="24"/>
        </w:rPr>
        <w:t>中标人按采购合同交货并安装调试完成，经验收合格后</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成交供应商向采购人开具发票，采购人在收到发票后30日内向成交供应商</w:t>
      </w:r>
      <w:r>
        <w:rPr>
          <w:rFonts w:hint="eastAsia" w:ascii="宋体" w:hAnsi="宋体" w:cs="宋体"/>
          <w:color w:val="auto"/>
          <w:kern w:val="0"/>
          <w:sz w:val="24"/>
          <w:szCs w:val="24"/>
          <w:lang w:val="en-US" w:eastAsia="zh-CN"/>
        </w:rPr>
        <w:t>支付至合同总金额的97%，剩余3%作为质保金于质保期满后30</w:t>
      </w:r>
      <w:r>
        <w:rPr>
          <w:rFonts w:hint="eastAsia" w:ascii="宋体" w:hAnsi="宋体" w:cs="宋体"/>
          <w:color w:val="auto"/>
          <w:kern w:val="0"/>
          <w:sz w:val="24"/>
          <w:szCs w:val="24"/>
        </w:rPr>
        <w:t>日内</w:t>
      </w:r>
      <w:r>
        <w:rPr>
          <w:rFonts w:hint="eastAsia" w:ascii="宋体" w:hAnsi="宋体" w:cs="宋体"/>
          <w:color w:val="auto"/>
          <w:kern w:val="0"/>
          <w:sz w:val="24"/>
          <w:szCs w:val="24"/>
          <w:lang w:val="en-US" w:eastAsia="zh-CN"/>
        </w:rPr>
        <w:t>一次性无息支付。</w:t>
      </w:r>
    </w:p>
    <w:p w14:paraId="19C390E6">
      <w:pPr>
        <w:pStyle w:val="3"/>
        <w:adjustRightInd w:val="0"/>
        <w:snapToGrid w:val="0"/>
        <w:spacing w:before="0" w:after="0" w:line="400" w:lineRule="exact"/>
        <w:ind w:firstLine="482" w:firstLineChars="200"/>
        <w:rPr>
          <w:rFonts w:hint="eastAsia" w:ascii="宋体" w:hAnsi="宋体" w:eastAsia="宋体"/>
          <w:color w:val="auto"/>
          <w:sz w:val="24"/>
        </w:rPr>
      </w:pPr>
      <w:bookmarkStart w:id="85" w:name="_Toc65660346"/>
      <w:bookmarkStart w:id="86" w:name="_Toc7228"/>
      <w:bookmarkStart w:id="87" w:name="_Toc26298"/>
      <w:bookmarkStart w:id="88" w:name="_Toc24751"/>
      <w:bookmarkStart w:id="89" w:name="_Toc3786"/>
      <w:r>
        <w:rPr>
          <w:rFonts w:hint="eastAsia" w:ascii="宋体" w:hAnsi="宋体" w:eastAsia="宋体"/>
          <w:color w:val="auto"/>
          <w:sz w:val="24"/>
        </w:rPr>
        <w:t>五、知识产权</w:t>
      </w:r>
      <w:bookmarkEnd w:id="85"/>
      <w:bookmarkEnd w:id="86"/>
      <w:bookmarkEnd w:id="87"/>
      <w:bookmarkEnd w:id="88"/>
      <w:bookmarkEnd w:id="89"/>
    </w:p>
    <w:p w14:paraId="550F34A7">
      <w:pPr>
        <w:pageBreakBefore w:val="0"/>
        <w:widowControl w:val="0"/>
        <w:kinsoku/>
        <w:wordWrap/>
        <w:overflowPunct/>
        <w:topLinePunct w:val="0"/>
        <w:autoSpaceDE/>
        <w:autoSpaceDN/>
        <w:bidi w:val="0"/>
        <w:snapToGrid w:val="0"/>
        <w:spacing w:line="400" w:lineRule="exact"/>
        <w:ind w:firstLine="540"/>
        <w:textAlignment w:val="auto"/>
        <w:rPr>
          <w:rFonts w:hint="eastAsia" w:ascii="宋体" w:hAnsi="宋体"/>
          <w:color w:val="auto"/>
          <w:sz w:val="24"/>
          <w:szCs w:val="24"/>
        </w:rPr>
      </w:pPr>
      <w:r>
        <w:rPr>
          <w:rFonts w:hint="eastAsia" w:ascii="宋体" w:hAnsi="宋体"/>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5CE00C8">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olor w:val="auto"/>
          <w:sz w:val="24"/>
        </w:rPr>
      </w:pPr>
      <w:bookmarkStart w:id="90" w:name="_Toc5555"/>
      <w:bookmarkStart w:id="91" w:name="_Toc6869"/>
      <w:bookmarkStart w:id="92" w:name="_Toc21628"/>
      <w:bookmarkStart w:id="93" w:name="_Toc6565"/>
      <w:bookmarkStart w:id="94" w:name="_Toc65660347"/>
      <w:r>
        <w:rPr>
          <w:rFonts w:hint="eastAsia" w:ascii="宋体" w:hAnsi="宋体" w:eastAsia="宋体"/>
          <w:color w:val="auto"/>
          <w:sz w:val="24"/>
        </w:rPr>
        <w:t>六、培训</w:t>
      </w:r>
      <w:bookmarkEnd w:id="90"/>
      <w:bookmarkEnd w:id="91"/>
      <w:bookmarkEnd w:id="92"/>
      <w:bookmarkEnd w:id="93"/>
      <w:bookmarkEnd w:id="94"/>
    </w:p>
    <w:p w14:paraId="6C42A555">
      <w:pPr>
        <w:pageBreakBefore w:val="0"/>
        <w:widowControl w:val="0"/>
        <w:kinsoku/>
        <w:wordWrap/>
        <w:overflowPunct/>
        <w:topLinePunct w:val="0"/>
        <w:autoSpaceDE/>
        <w:autoSpaceDN/>
        <w:bidi w:val="0"/>
        <w:snapToGrid w:val="0"/>
        <w:spacing w:line="400" w:lineRule="exact"/>
        <w:ind w:firstLine="540"/>
        <w:textAlignment w:val="auto"/>
        <w:rPr>
          <w:rFonts w:hint="eastAsia" w:ascii="宋体" w:hAnsi="宋体"/>
          <w:color w:val="auto"/>
          <w:sz w:val="24"/>
          <w:szCs w:val="24"/>
        </w:rPr>
      </w:pPr>
      <w:r>
        <w:rPr>
          <w:rFonts w:hint="eastAsia" w:ascii="宋体" w:hAnsi="宋体"/>
          <w:color w:val="auto"/>
          <w:sz w:val="24"/>
          <w:szCs w:val="24"/>
        </w:rPr>
        <w:t>成交供应商须提供对设备的操作培训，使相关使用人员能够正常操作相关设备。</w:t>
      </w:r>
    </w:p>
    <w:p w14:paraId="4B2B8FFD">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olor w:val="auto"/>
          <w:sz w:val="24"/>
          <w:lang w:val="en-US" w:eastAsia="zh-CN"/>
        </w:rPr>
      </w:pPr>
      <w:bookmarkStart w:id="95" w:name="_Toc22761"/>
      <w:r>
        <w:rPr>
          <w:rFonts w:hint="eastAsia" w:ascii="宋体" w:hAnsi="宋体" w:eastAsia="宋体"/>
          <w:color w:val="auto"/>
          <w:sz w:val="24"/>
          <w:lang w:val="en-US" w:eastAsia="zh-CN"/>
        </w:rPr>
        <w:t>七</w:t>
      </w:r>
      <w:r>
        <w:rPr>
          <w:rFonts w:hint="eastAsia" w:ascii="宋体" w:hAnsi="宋体" w:eastAsia="宋体"/>
          <w:color w:val="auto"/>
          <w:sz w:val="24"/>
        </w:rPr>
        <w:t>、</w:t>
      </w:r>
      <w:r>
        <w:rPr>
          <w:rFonts w:hint="eastAsia" w:ascii="宋体" w:hAnsi="宋体" w:eastAsia="宋体"/>
          <w:color w:val="auto"/>
          <w:sz w:val="24"/>
          <w:lang w:val="en-US" w:eastAsia="zh-CN"/>
        </w:rPr>
        <w:t>其他</w:t>
      </w:r>
      <w:bookmarkEnd w:id="95"/>
    </w:p>
    <w:p w14:paraId="153220A7">
      <w:pPr>
        <w:pStyle w:val="2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olor w:val="auto"/>
          <w:sz w:val="24"/>
          <w:szCs w:val="24"/>
        </w:rPr>
      </w:pPr>
      <w:r>
        <w:rPr>
          <w:rFonts w:hint="eastAsia" w:ascii="宋体" w:hAnsi="宋体" w:eastAsia="宋体" w:cs="Times New Roman"/>
          <w:color w:val="auto"/>
          <w:kern w:val="2"/>
          <w:sz w:val="24"/>
          <w:szCs w:val="24"/>
          <w:lang w:val="en-US" w:eastAsia="zh-CN" w:bidi="ar-SA"/>
        </w:rPr>
        <w:t>其他未尽事宜由供需双方在采购合同中详细约定。</w:t>
      </w:r>
    </w:p>
    <w:p w14:paraId="293B4398">
      <w:pPr>
        <w:snapToGrid w:val="0"/>
        <w:spacing w:line="400" w:lineRule="exact"/>
        <w:ind w:firstLine="540"/>
        <w:rPr>
          <w:rFonts w:hint="eastAsia" w:ascii="宋体" w:hAnsi="宋体"/>
          <w:color w:val="auto"/>
          <w:sz w:val="24"/>
          <w:szCs w:val="24"/>
        </w:rPr>
      </w:pPr>
    </w:p>
    <w:p w14:paraId="510887C8">
      <w:pPr>
        <w:pStyle w:val="3"/>
        <w:spacing w:before="0" w:after="0" w:line="360" w:lineRule="auto"/>
        <w:jc w:val="center"/>
        <w:rPr>
          <w:rFonts w:hint="eastAsia" w:ascii="宋体" w:hAnsi="宋体" w:eastAsia="宋体"/>
          <w:b w:val="0"/>
          <w:color w:val="auto"/>
          <w:sz w:val="36"/>
          <w:szCs w:val="30"/>
        </w:rPr>
      </w:pPr>
      <w:r>
        <w:rPr>
          <w:rFonts w:ascii="宋体" w:hAnsi="宋体" w:eastAsia="宋体"/>
          <w:b w:val="0"/>
          <w:color w:val="auto"/>
          <w:sz w:val="36"/>
          <w:szCs w:val="30"/>
        </w:rPr>
        <w:br w:type="page"/>
      </w:r>
      <w:bookmarkStart w:id="96" w:name="_Toc24195"/>
      <w:bookmarkStart w:id="97" w:name="_Toc65660349"/>
      <w:bookmarkStart w:id="98" w:name="_Toc31282"/>
      <w:bookmarkStart w:id="99" w:name="_Toc18293"/>
      <w:bookmarkStart w:id="100" w:name="_Toc16123"/>
      <w:r>
        <w:rPr>
          <w:rFonts w:hint="eastAsia" w:ascii="宋体" w:hAnsi="宋体" w:eastAsia="宋体"/>
          <w:b/>
          <w:bCs/>
          <w:color w:val="auto"/>
          <w:sz w:val="36"/>
          <w:szCs w:val="30"/>
        </w:rPr>
        <w:t>第四篇  采购程序、评定成交的标准、无效报价及采购终止</w:t>
      </w:r>
      <w:bookmarkEnd w:id="96"/>
      <w:bookmarkEnd w:id="97"/>
      <w:bookmarkEnd w:id="98"/>
      <w:bookmarkEnd w:id="99"/>
      <w:bookmarkEnd w:id="100"/>
    </w:p>
    <w:p w14:paraId="22604B44">
      <w:pPr>
        <w:pStyle w:val="3"/>
        <w:adjustRightInd w:val="0"/>
        <w:snapToGrid w:val="0"/>
        <w:spacing w:before="0" w:after="0" w:line="400" w:lineRule="exact"/>
        <w:ind w:firstLine="482" w:firstLineChars="200"/>
        <w:rPr>
          <w:rFonts w:hint="eastAsia" w:ascii="宋体" w:hAnsi="宋体" w:eastAsia="宋体"/>
          <w:color w:val="auto"/>
          <w:sz w:val="24"/>
        </w:rPr>
      </w:pPr>
      <w:bookmarkStart w:id="101" w:name="_Toc65660350"/>
      <w:bookmarkStart w:id="102" w:name="_Toc5167"/>
      <w:bookmarkStart w:id="103" w:name="_Toc9361"/>
      <w:bookmarkStart w:id="104" w:name="_Toc27932"/>
      <w:bookmarkStart w:id="105" w:name="_Toc6537"/>
      <w:bookmarkStart w:id="106" w:name="_Toc64732012"/>
      <w:r>
        <w:rPr>
          <w:rFonts w:hint="eastAsia" w:ascii="宋体" w:hAnsi="宋体" w:eastAsia="宋体"/>
          <w:color w:val="auto"/>
          <w:sz w:val="24"/>
        </w:rPr>
        <w:t>一、采购程序</w:t>
      </w:r>
      <w:bookmarkEnd w:id="101"/>
      <w:bookmarkEnd w:id="102"/>
      <w:bookmarkEnd w:id="103"/>
      <w:bookmarkEnd w:id="104"/>
      <w:bookmarkEnd w:id="105"/>
      <w:bookmarkEnd w:id="106"/>
    </w:p>
    <w:p w14:paraId="5249E1B1">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（一）询价按询价通知书规定的时间和地点进行。</w:t>
      </w:r>
    </w:p>
    <w:p w14:paraId="51643716">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 xml:space="preserve">（二）由本项目询价小组对各供应商的资格条件、实质性响应等进行审查。 </w:t>
      </w:r>
    </w:p>
    <w:p w14:paraId="027180CB">
      <w:pPr>
        <w:snapToGrid w:val="0"/>
        <w:spacing w:line="400" w:lineRule="exact"/>
        <w:ind w:firstLine="480" w:firstLineChars="200"/>
        <w:rPr>
          <w:rFonts w:ascii="宋体" w:hAnsi="宋体" w:cs="宋体"/>
          <w:color w:val="auto"/>
          <w:kern w:val="0"/>
          <w:sz w:val="24"/>
          <w:szCs w:val="24"/>
        </w:rPr>
      </w:pPr>
      <w:r>
        <w:rPr>
          <w:rFonts w:hint="eastAsia" w:ascii="宋体" w:hAnsi="宋体"/>
          <w:color w:val="auto"/>
          <w:sz w:val="24"/>
          <w:szCs w:val="24"/>
        </w:rPr>
        <w:t>1.资格性审查。依据法律法规和询价通知书的规定，对响应文件中的资格证明材料、保证金等进行审查。资格性审查内容如下：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943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6AD63BE">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4406B097">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AB07E8B">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36FF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32FA756">
            <w:pPr>
              <w:jc w:val="center"/>
              <w:rPr>
                <w:rFonts w:hint="eastAsia" w:ascii="宋体" w:hAnsi="宋体"/>
                <w:color w:val="auto"/>
                <w:sz w:val="21"/>
                <w:szCs w:val="21"/>
              </w:rPr>
            </w:pPr>
            <w:r>
              <w:rPr>
                <w:rFonts w:hint="eastAsia" w:ascii="宋体" w:hAnsi="宋体"/>
                <w:color w:val="auto"/>
                <w:sz w:val="21"/>
                <w:szCs w:val="21"/>
              </w:rPr>
              <w:t>（一）</w:t>
            </w:r>
          </w:p>
        </w:tc>
        <w:tc>
          <w:tcPr>
            <w:tcW w:w="709" w:type="dxa"/>
            <w:vMerge w:val="restart"/>
            <w:noWrap w:val="0"/>
            <w:vAlign w:val="center"/>
          </w:tcPr>
          <w:p w14:paraId="2DD539C1">
            <w:pPr>
              <w:rPr>
                <w:rFonts w:hint="eastAsia" w:ascii="宋体" w:hAnsi="宋体" w:cs="仿宋_GB2312"/>
                <w:color w:val="auto"/>
                <w:sz w:val="21"/>
                <w:szCs w:val="21"/>
                <w:lang w:val="zh-CN"/>
              </w:rPr>
            </w:pPr>
            <w:r>
              <w:rPr>
                <w:rFonts w:hint="eastAsia" w:ascii="宋体" w:hAnsi="宋体" w:cs="仿宋_GB2312"/>
                <w:color w:val="auto"/>
                <w:sz w:val="21"/>
                <w:szCs w:val="21"/>
                <w:lang w:val="zh-CN"/>
              </w:rPr>
              <w:t>《中华人民共和国政府采购法》第二十二条规定</w:t>
            </w:r>
          </w:p>
        </w:tc>
        <w:tc>
          <w:tcPr>
            <w:tcW w:w="2835" w:type="dxa"/>
            <w:noWrap w:val="0"/>
            <w:vAlign w:val="center"/>
          </w:tcPr>
          <w:p w14:paraId="11A25183">
            <w:pPr>
              <w:rPr>
                <w:rFonts w:hint="eastAsia" w:ascii="宋体" w:hAnsi="宋体"/>
                <w:color w:val="auto"/>
                <w:sz w:val="21"/>
                <w:szCs w:val="21"/>
              </w:rPr>
            </w:pPr>
            <w:r>
              <w:rPr>
                <w:rFonts w:hint="eastAsia" w:ascii="宋体" w:hAnsi="宋体"/>
                <w:color w:val="auto"/>
                <w:sz w:val="21"/>
                <w:szCs w:val="21"/>
              </w:rPr>
              <w:t>1.具有独立承担民事责任的能力</w:t>
            </w:r>
          </w:p>
        </w:tc>
        <w:tc>
          <w:tcPr>
            <w:tcW w:w="5267" w:type="dxa"/>
            <w:noWrap w:val="0"/>
            <w:vAlign w:val="center"/>
          </w:tcPr>
          <w:p w14:paraId="0F7D01EF">
            <w:pPr>
              <w:rPr>
                <w:rFonts w:hint="eastAsia" w:ascii="宋体" w:hAnsi="宋体"/>
                <w:color w:val="auto"/>
                <w:sz w:val="21"/>
                <w:szCs w:val="21"/>
              </w:rPr>
            </w:pPr>
            <w:r>
              <w:rPr>
                <w:rFonts w:hint="eastAsia" w:ascii="宋体" w:hAnsi="宋体"/>
                <w:color w:val="auto"/>
                <w:sz w:val="21"/>
                <w:szCs w:val="21"/>
              </w:rPr>
              <w:t xml:space="preserve">1.供应商法人营业执照（副本）或事业单位法人证书（副本）或个体工商户营业执照或有效的自然人身份证明或社会团体法人登记证书（提供复印件）。 </w:t>
            </w:r>
          </w:p>
          <w:p w14:paraId="624E8962">
            <w:pPr>
              <w:rPr>
                <w:rFonts w:hint="eastAsia" w:ascii="宋体" w:hAnsi="宋体"/>
                <w:color w:val="auto"/>
                <w:sz w:val="21"/>
                <w:szCs w:val="21"/>
              </w:rPr>
            </w:pPr>
            <w:r>
              <w:rPr>
                <w:rFonts w:hint="eastAsia" w:ascii="宋体" w:hAnsi="宋体"/>
                <w:color w:val="auto"/>
                <w:sz w:val="21"/>
                <w:szCs w:val="21"/>
              </w:rPr>
              <w:t>2.供应商法定代表人身份证明和法定代表人授权代表委托书。</w:t>
            </w:r>
          </w:p>
        </w:tc>
      </w:tr>
      <w:tr w14:paraId="714D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Merge w:val="continue"/>
            <w:noWrap w:val="0"/>
            <w:vAlign w:val="center"/>
          </w:tcPr>
          <w:p w14:paraId="62020CA2">
            <w:pPr>
              <w:jc w:val="center"/>
              <w:rPr>
                <w:rFonts w:hint="eastAsia" w:ascii="宋体" w:hAnsi="宋体"/>
                <w:color w:val="auto"/>
                <w:sz w:val="21"/>
                <w:szCs w:val="21"/>
              </w:rPr>
            </w:pPr>
          </w:p>
        </w:tc>
        <w:tc>
          <w:tcPr>
            <w:tcW w:w="709" w:type="dxa"/>
            <w:vMerge w:val="continue"/>
            <w:noWrap w:val="0"/>
            <w:vAlign w:val="center"/>
          </w:tcPr>
          <w:p w14:paraId="5791D685">
            <w:pPr>
              <w:rPr>
                <w:rFonts w:hint="eastAsia" w:ascii="宋体" w:hAnsi="宋体" w:cs="仿宋_GB2312"/>
                <w:color w:val="auto"/>
                <w:sz w:val="21"/>
                <w:szCs w:val="21"/>
                <w:lang w:val="zh-CN"/>
              </w:rPr>
            </w:pPr>
          </w:p>
        </w:tc>
        <w:tc>
          <w:tcPr>
            <w:tcW w:w="2835" w:type="dxa"/>
            <w:noWrap w:val="0"/>
            <w:vAlign w:val="center"/>
          </w:tcPr>
          <w:p w14:paraId="29DE4F4D">
            <w:pPr>
              <w:rPr>
                <w:rFonts w:hint="eastAsia" w:ascii="宋体" w:hAnsi="宋体"/>
                <w:color w:val="auto"/>
                <w:sz w:val="21"/>
                <w:szCs w:val="21"/>
              </w:rPr>
            </w:pPr>
            <w:r>
              <w:rPr>
                <w:rFonts w:hint="eastAsia" w:ascii="宋体" w:hAnsi="宋体" w:cs="仿宋_GB2312"/>
                <w:color w:val="auto"/>
                <w:sz w:val="21"/>
                <w:szCs w:val="21"/>
                <w:lang w:val="zh-CN"/>
              </w:rPr>
              <w:t>2.</w:t>
            </w:r>
            <w:r>
              <w:rPr>
                <w:rFonts w:hint="eastAsia" w:ascii="宋体" w:hAnsi="宋体"/>
                <w:color w:val="auto"/>
                <w:sz w:val="21"/>
                <w:szCs w:val="21"/>
              </w:rPr>
              <w:t>具有良好的商业信誉和健全的财务会计制度</w:t>
            </w:r>
          </w:p>
        </w:tc>
        <w:tc>
          <w:tcPr>
            <w:tcW w:w="5267" w:type="dxa"/>
            <w:vMerge w:val="restart"/>
            <w:noWrap w:val="0"/>
            <w:vAlign w:val="center"/>
          </w:tcPr>
          <w:p w14:paraId="21FBFAAC">
            <w:pPr>
              <w:rPr>
                <w:rFonts w:hint="eastAsia" w:ascii="宋体" w:hAnsi="宋体"/>
                <w:b/>
                <w:color w:val="auto"/>
                <w:sz w:val="21"/>
                <w:szCs w:val="21"/>
              </w:rPr>
            </w:pPr>
            <w:r>
              <w:rPr>
                <w:rFonts w:hint="eastAsia" w:ascii="宋体" w:hAnsi="宋体"/>
                <w:color w:val="auto"/>
                <w:sz w:val="21"/>
                <w:szCs w:val="21"/>
              </w:rPr>
              <w:t>供应商提供“基本资格条件承诺函”（格式详见第七篇）</w:t>
            </w:r>
          </w:p>
        </w:tc>
      </w:tr>
      <w:tr w14:paraId="7D9F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continue"/>
            <w:noWrap w:val="0"/>
            <w:vAlign w:val="center"/>
          </w:tcPr>
          <w:p w14:paraId="394728F1">
            <w:pPr>
              <w:jc w:val="center"/>
              <w:rPr>
                <w:rFonts w:hint="eastAsia" w:ascii="宋体" w:hAnsi="宋体"/>
                <w:color w:val="auto"/>
                <w:sz w:val="21"/>
                <w:szCs w:val="21"/>
              </w:rPr>
            </w:pPr>
          </w:p>
        </w:tc>
        <w:tc>
          <w:tcPr>
            <w:tcW w:w="709" w:type="dxa"/>
            <w:vMerge w:val="continue"/>
            <w:noWrap w:val="0"/>
            <w:vAlign w:val="center"/>
          </w:tcPr>
          <w:p w14:paraId="2492B1B6">
            <w:pPr>
              <w:rPr>
                <w:rFonts w:hint="eastAsia" w:ascii="宋体" w:hAnsi="宋体" w:cs="仿宋_GB2312"/>
                <w:color w:val="auto"/>
                <w:sz w:val="21"/>
                <w:szCs w:val="21"/>
                <w:lang w:val="zh-CN"/>
              </w:rPr>
            </w:pPr>
          </w:p>
        </w:tc>
        <w:tc>
          <w:tcPr>
            <w:tcW w:w="2835" w:type="dxa"/>
            <w:noWrap w:val="0"/>
            <w:vAlign w:val="center"/>
          </w:tcPr>
          <w:p w14:paraId="29373E19">
            <w:pPr>
              <w:rPr>
                <w:rFonts w:hint="eastAsia" w:ascii="宋体" w:hAnsi="宋体" w:cs="仿宋_GB2312"/>
                <w:color w:val="auto"/>
                <w:sz w:val="21"/>
                <w:szCs w:val="21"/>
                <w:lang w:val="zh-CN"/>
              </w:rPr>
            </w:pPr>
            <w:r>
              <w:rPr>
                <w:rFonts w:hint="eastAsia" w:ascii="宋体" w:hAnsi="宋体" w:cs="仿宋_GB2312"/>
                <w:color w:val="auto"/>
                <w:sz w:val="21"/>
                <w:szCs w:val="21"/>
                <w:lang w:val="zh-CN"/>
              </w:rPr>
              <w:t>3.具有履行合同所必需的设备和专业技术能力</w:t>
            </w:r>
          </w:p>
        </w:tc>
        <w:tc>
          <w:tcPr>
            <w:tcW w:w="5267" w:type="dxa"/>
            <w:vMerge w:val="continue"/>
            <w:noWrap w:val="0"/>
            <w:vAlign w:val="center"/>
          </w:tcPr>
          <w:p w14:paraId="065C825B">
            <w:pPr>
              <w:rPr>
                <w:rFonts w:hint="eastAsia" w:ascii="宋体" w:hAnsi="宋体"/>
                <w:color w:val="auto"/>
                <w:sz w:val="21"/>
                <w:szCs w:val="21"/>
              </w:rPr>
            </w:pPr>
          </w:p>
        </w:tc>
      </w:tr>
      <w:tr w14:paraId="538A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7A62775">
            <w:pPr>
              <w:jc w:val="center"/>
              <w:rPr>
                <w:rFonts w:hint="eastAsia" w:ascii="宋体" w:hAnsi="宋体"/>
                <w:color w:val="auto"/>
                <w:sz w:val="21"/>
                <w:szCs w:val="21"/>
              </w:rPr>
            </w:pPr>
          </w:p>
        </w:tc>
        <w:tc>
          <w:tcPr>
            <w:tcW w:w="709" w:type="dxa"/>
            <w:vMerge w:val="continue"/>
            <w:noWrap w:val="0"/>
            <w:vAlign w:val="center"/>
          </w:tcPr>
          <w:p w14:paraId="1432E5AF">
            <w:pPr>
              <w:rPr>
                <w:rFonts w:hint="eastAsia" w:ascii="宋体" w:hAnsi="宋体" w:cs="仿宋_GB2312"/>
                <w:color w:val="auto"/>
                <w:sz w:val="21"/>
                <w:szCs w:val="21"/>
                <w:lang w:val="zh-CN"/>
              </w:rPr>
            </w:pPr>
          </w:p>
        </w:tc>
        <w:tc>
          <w:tcPr>
            <w:tcW w:w="2835" w:type="dxa"/>
            <w:noWrap w:val="0"/>
            <w:vAlign w:val="center"/>
          </w:tcPr>
          <w:p w14:paraId="6D68F399">
            <w:pPr>
              <w:rPr>
                <w:rFonts w:hint="eastAsia" w:ascii="宋体" w:hAnsi="宋体" w:cs="仿宋_GB2312"/>
                <w:color w:val="auto"/>
                <w:sz w:val="21"/>
                <w:szCs w:val="21"/>
                <w:lang w:val="zh-CN"/>
              </w:rPr>
            </w:pPr>
            <w:r>
              <w:rPr>
                <w:rFonts w:hint="eastAsia" w:ascii="宋体" w:hAnsi="宋体" w:cs="仿宋_GB2312"/>
                <w:color w:val="auto"/>
                <w:sz w:val="21"/>
                <w:szCs w:val="21"/>
                <w:lang w:val="zh-CN"/>
              </w:rPr>
              <w:t>4.有依法缴纳税收和社会保障金的良好记录</w:t>
            </w:r>
          </w:p>
        </w:tc>
        <w:tc>
          <w:tcPr>
            <w:tcW w:w="5267" w:type="dxa"/>
            <w:vMerge w:val="continue"/>
            <w:noWrap w:val="0"/>
            <w:vAlign w:val="center"/>
          </w:tcPr>
          <w:p w14:paraId="5ABF02D6">
            <w:pPr>
              <w:rPr>
                <w:rFonts w:hint="eastAsia" w:ascii="宋体" w:hAnsi="宋体"/>
                <w:color w:val="auto"/>
                <w:sz w:val="21"/>
                <w:szCs w:val="21"/>
              </w:rPr>
            </w:pPr>
          </w:p>
        </w:tc>
      </w:tr>
      <w:tr w14:paraId="0814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17" w:type="dxa"/>
            <w:vMerge w:val="continue"/>
            <w:noWrap w:val="0"/>
            <w:vAlign w:val="center"/>
          </w:tcPr>
          <w:p w14:paraId="1DC3EE75">
            <w:pPr>
              <w:jc w:val="center"/>
              <w:rPr>
                <w:rFonts w:hint="eastAsia" w:ascii="宋体" w:hAnsi="宋体"/>
                <w:color w:val="auto"/>
                <w:sz w:val="21"/>
                <w:szCs w:val="21"/>
              </w:rPr>
            </w:pPr>
          </w:p>
        </w:tc>
        <w:tc>
          <w:tcPr>
            <w:tcW w:w="709" w:type="dxa"/>
            <w:vMerge w:val="continue"/>
            <w:noWrap w:val="0"/>
            <w:vAlign w:val="center"/>
          </w:tcPr>
          <w:p w14:paraId="418589A1">
            <w:pPr>
              <w:rPr>
                <w:rFonts w:hint="eastAsia" w:ascii="宋体" w:hAnsi="宋体" w:cs="仿宋_GB2312"/>
                <w:color w:val="auto"/>
                <w:sz w:val="21"/>
                <w:szCs w:val="21"/>
                <w:lang w:val="zh-CN"/>
              </w:rPr>
            </w:pPr>
          </w:p>
        </w:tc>
        <w:tc>
          <w:tcPr>
            <w:tcW w:w="2835" w:type="dxa"/>
            <w:noWrap w:val="0"/>
            <w:vAlign w:val="center"/>
          </w:tcPr>
          <w:p w14:paraId="4B3D26A5">
            <w:pPr>
              <w:rPr>
                <w:rFonts w:hint="eastAsia" w:ascii="宋体" w:hAnsi="宋体" w:cs="仿宋_GB2312"/>
                <w:color w:val="auto"/>
                <w:sz w:val="21"/>
                <w:szCs w:val="21"/>
                <w:lang w:val="zh-CN"/>
              </w:rPr>
            </w:pPr>
            <w:r>
              <w:rPr>
                <w:rFonts w:hint="eastAsia" w:ascii="宋体" w:hAnsi="宋体"/>
                <w:color w:val="auto"/>
                <w:sz w:val="21"/>
                <w:szCs w:val="21"/>
              </w:rPr>
              <w:t>5.参加政府采购活动前三年内，在经营活动中没有重大违法记录</w:t>
            </w:r>
          </w:p>
        </w:tc>
        <w:tc>
          <w:tcPr>
            <w:tcW w:w="5267" w:type="dxa"/>
            <w:vMerge w:val="continue"/>
            <w:noWrap w:val="0"/>
            <w:vAlign w:val="center"/>
          </w:tcPr>
          <w:p w14:paraId="357B2DBA">
            <w:pPr>
              <w:rPr>
                <w:rFonts w:hint="eastAsia" w:ascii="宋体" w:hAnsi="宋体"/>
                <w:b/>
                <w:color w:val="auto"/>
                <w:sz w:val="21"/>
                <w:szCs w:val="21"/>
              </w:rPr>
            </w:pPr>
          </w:p>
        </w:tc>
      </w:tr>
      <w:tr w14:paraId="6638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17" w:type="dxa"/>
            <w:vMerge w:val="continue"/>
            <w:noWrap w:val="0"/>
            <w:vAlign w:val="center"/>
          </w:tcPr>
          <w:p w14:paraId="45F7F6B5">
            <w:pPr>
              <w:jc w:val="center"/>
              <w:rPr>
                <w:rFonts w:hint="eastAsia" w:ascii="宋体" w:hAnsi="宋体"/>
                <w:color w:val="auto"/>
                <w:sz w:val="21"/>
                <w:szCs w:val="21"/>
              </w:rPr>
            </w:pPr>
          </w:p>
        </w:tc>
        <w:tc>
          <w:tcPr>
            <w:tcW w:w="709" w:type="dxa"/>
            <w:vMerge w:val="continue"/>
            <w:noWrap w:val="0"/>
            <w:vAlign w:val="center"/>
          </w:tcPr>
          <w:p w14:paraId="67439960">
            <w:pPr>
              <w:rPr>
                <w:rFonts w:hint="eastAsia" w:ascii="宋体" w:hAnsi="宋体" w:cs="仿宋_GB2312"/>
                <w:color w:val="auto"/>
                <w:sz w:val="21"/>
                <w:szCs w:val="21"/>
              </w:rPr>
            </w:pPr>
          </w:p>
        </w:tc>
        <w:tc>
          <w:tcPr>
            <w:tcW w:w="2835" w:type="dxa"/>
            <w:noWrap w:val="0"/>
            <w:vAlign w:val="center"/>
          </w:tcPr>
          <w:p w14:paraId="1930E956">
            <w:pPr>
              <w:rPr>
                <w:rFonts w:hint="eastAsia" w:ascii="宋体" w:hAnsi="宋体"/>
                <w:color w:val="auto"/>
                <w:sz w:val="21"/>
                <w:szCs w:val="21"/>
              </w:rPr>
            </w:pPr>
            <w:r>
              <w:rPr>
                <w:rFonts w:hint="eastAsia" w:ascii="宋体" w:hAnsi="宋体"/>
                <w:color w:val="auto"/>
                <w:sz w:val="21"/>
                <w:szCs w:val="21"/>
              </w:rPr>
              <w:t>6.法律、行政法规规定的其他条件</w:t>
            </w:r>
          </w:p>
        </w:tc>
        <w:tc>
          <w:tcPr>
            <w:tcW w:w="5267" w:type="dxa"/>
            <w:noWrap w:val="0"/>
            <w:vAlign w:val="center"/>
          </w:tcPr>
          <w:p w14:paraId="6D9758C9">
            <w:pPr>
              <w:rPr>
                <w:rFonts w:hint="eastAsia" w:ascii="宋体" w:hAnsi="宋体"/>
                <w:color w:val="auto"/>
                <w:sz w:val="21"/>
                <w:szCs w:val="21"/>
              </w:rPr>
            </w:pPr>
          </w:p>
        </w:tc>
      </w:tr>
      <w:tr w14:paraId="5861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17" w:type="dxa"/>
            <w:vMerge w:val="continue"/>
            <w:noWrap w:val="0"/>
            <w:vAlign w:val="center"/>
          </w:tcPr>
          <w:p w14:paraId="7433F594">
            <w:pPr>
              <w:jc w:val="center"/>
              <w:rPr>
                <w:rFonts w:hint="eastAsia" w:ascii="宋体" w:hAnsi="宋体"/>
                <w:color w:val="auto"/>
                <w:sz w:val="21"/>
                <w:szCs w:val="21"/>
              </w:rPr>
            </w:pPr>
          </w:p>
        </w:tc>
        <w:tc>
          <w:tcPr>
            <w:tcW w:w="709" w:type="dxa"/>
            <w:vMerge w:val="continue"/>
            <w:noWrap w:val="0"/>
            <w:vAlign w:val="center"/>
          </w:tcPr>
          <w:p w14:paraId="7C226194">
            <w:pPr>
              <w:rPr>
                <w:rFonts w:hint="eastAsia" w:ascii="宋体" w:hAnsi="宋体" w:cs="仿宋_GB2312"/>
                <w:color w:val="auto"/>
                <w:sz w:val="21"/>
                <w:szCs w:val="21"/>
              </w:rPr>
            </w:pPr>
          </w:p>
        </w:tc>
        <w:tc>
          <w:tcPr>
            <w:tcW w:w="2835" w:type="dxa"/>
            <w:noWrap w:val="0"/>
            <w:vAlign w:val="center"/>
          </w:tcPr>
          <w:p w14:paraId="07705233">
            <w:pPr>
              <w:rPr>
                <w:rFonts w:hint="eastAsia" w:ascii="宋体" w:hAnsi="宋体"/>
                <w:color w:val="auto"/>
                <w:sz w:val="21"/>
                <w:szCs w:val="21"/>
              </w:rPr>
            </w:pPr>
            <w:r>
              <w:rPr>
                <w:rFonts w:hint="eastAsia" w:ascii="宋体" w:hAnsi="宋体"/>
                <w:color w:val="auto"/>
                <w:sz w:val="21"/>
                <w:szCs w:val="21"/>
              </w:rPr>
              <w:t>7.本项目的特定资格要求</w:t>
            </w:r>
          </w:p>
        </w:tc>
        <w:tc>
          <w:tcPr>
            <w:tcW w:w="5267" w:type="dxa"/>
            <w:noWrap w:val="0"/>
            <w:vAlign w:val="center"/>
          </w:tcPr>
          <w:p w14:paraId="0FB5BE0B">
            <w:pPr>
              <w:rPr>
                <w:rFonts w:hint="eastAsia" w:ascii="宋体" w:hAnsi="宋体"/>
                <w:color w:val="auto"/>
                <w:sz w:val="21"/>
                <w:szCs w:val="21"/>
              </w:rPr>
            </w:pPr>
            <w:r>
              <w:rPr>
                <w:rFonts w:hint="eastAsia" w:ascii="宋体" w:hAnsi="宋体"/>
                <w:color w:val="auto"/>
                <w:sz w:val="21"/>
                <w:szCs w:val="21"/>
              </w:rPr>
              <w:t>按“第一篇三、供应商资格要求（三）本项目的特定资格要求”的要求提交（如果有）。</w:t>
            </w:r>
          </w:p>
        </w:tc>
      </w:tr>
      <w:tr w14:paraId="6B0C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17" w:type="dxa"/>
            <w:noWrap w:val="0"/>
            <w:vAlign w:val="center"/>
          </w:tcPr>
          <w:p w14:paraId="3299F643">
            <w:pPr>
              <w:jc w:val="center"/>
              <w:rPr>
                <w:rFonts w:hint="eastAsia" w:ascii="宋体" w:hAnsi="宋体"/>
                <w:color w:val="auto"/>
                <w:sz w:val="21"/>
                <w:szCs w:val="21"/>
              </w:rPr>
            </w:pPr>
            <w:r>
              <w:rPr>
                <w:rFonts w:hint="eastAsia" w:ascii="宋体" w:hAnsi="宋体"/>
                <w:color w:val="auto"/>
                <w:sz w:val="21"/>
                <w:szCs w:val="21"/>
              </w:rPr>
              <w:t>（二）</w:t>
            </w:r>
          </w:p>
        </w:tc>
        <w:tc>
          <w:tcPr>
            <w:tcW w:w="3544" w:type="dxa"/>
            <w:gridSpan w:val="2"/>
            <w:noWrap w:val="0"/>
            <w:vAlign w:val="center"/>
          </w:tcPr>
          <w:p w14:paraId="1712849D">
            <w:pPr>
              <w:rPr>
                <w:rFonts w:hint="eastAsia" w:ascii="宋体" w:hAnsi="宋体"/>
                <w:color w:val="auto"/>
                <w:sz w:val="21"/>
                <w:szCs w:val="21"/>
              </w:rPr>
            </w:pPr>
            <w:r>
              <w:rPr>
                <w:rFonts w:hint="eastAsia" w:ascii="宋体" w:hAnsi="宋体"/>
                <w:color w:val="auto"/>
                <w:sz w:val="21"/>
                <w:szCs w:val="21"/>
              </w:rPr>
              <w:t>落实政府采购政策需满足的资格要求</w:t>
            </w:r>
          </w:p>
        </w:tc>
        <w:tc>
          <w:tcPr>
            <w:tcW w:w="5267" w:type="dxa"/>
            <w:noWrap w:val="0"/>
            <w:vAlign w:val="center"/>
          </w:tcPr>
          <w:p w14:paraId="5C2827C0">
            <w:pPr>
              <w:rPr>
                <w:rFonts w:hint="eastAsia" w:ascii="宋体" w:hAnsi="宋体"/>
                <w:color w:val="auto"/>
                <w:sz w:val="21"/>
                <w:szCs w:val="21"/>
              </w:rPr>
            </w:pPr>
            <w:r>
              <w:rPr>
                <w:rFonts w:hint="eastAsia" w:ascii="宋体" w:hAnsi="宋体"/>
                <w:color w:val="auto"/>
                <w:sz w:val="21"/>
                <w:szCs w:val="21"/>
              </w:rPr>
              <w:t>按“第一篇三、供应商资格要求（二）落实政府采购政策需满足的资格要求”的要求提交（如果有）。</w:t>
            </w:r>
          </w:p>
        </w:tc>
      </w:tr>
    </w:tbl>
    <w:p w14:paraId="29B5421B">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w:t>
      </w:r>
    </w:p>
    <w:p w14:paraId="5DAB3B8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cs="宋体"/>
          <w:color w:val="auto"/>
          <w:kern w:val="0"/>
          <w:sz w:val="24"/>
          <w:szCs w:val="24"/>
        </w:rPr>
      </w:pPr>
      <w:r>
        <w:rPr>
          <w:rFonts w:ascii="宋体" w:hAnsi="宋体" w:cs="宋体"/>
          <w:color w:val="auto"/>
          <w:kern w:val="0"/>
          <w:sz w:val="24"/>
          <w:szCs w:val="24"/>
        </w:rPr>
        <w:fldChar w:fldCharType="begin"/>
      </w:r>
      <w:r>
        <w:rPr>
          <w:rFonts w:ascii="宋体" w:hAnsi="宋体" w:cs="宋体"/>
          <w:color w:val="auto"/>
          <w:kern w:val="0"/>
          <w:sz w:val="24"/>
          <w:szCs w:val="24"/>
        </w:rPr>
        <w:instrText xml:space="preserve"> </w:instrText>
      </w:r>
      <w:r>
        <w:rPr>
          <w:rFonts w:hint="eastAsia" w:ascii="宋体" w:hAnsi="宋体" w:cs="宋体"/>
          <w:color w:val="auto"/>
          <w:kern w:val="0"/>
          <w:sz w:val="24"/>
          <w:szCs w:val="24"/>
        </w:rPr>
        <w:instrText xml:space="preserve">eq \o\ac(○,</w:instrText>
      </w:r>
      <w:r>
        <w:rPr>
          <w:rFonts w:hint="eastAsia" w:ascii="宋体" w:hAnsi="宋体" w:cs="宋体"/>
          <w:color w:val="auto"/>
          <w:kern w:val="0"/>
          <w:position w:val="3"/>
          <w:sz w:val="16"/>
          <w:szCs w:val="24"/>
        </w:rPr>
        <w:instrText xml:space="preserve">1</w:instrText>
      </w:r>
      <w:r>
        <w:rPr>
          <w:rFonts w:hint="eastAsia" w:ascii="宋体" w:hAnsi="宋体" w:cs="宋体"/>
          <w:color w:val="auto"/>
          <w:kern w:val="0"/>
          <w:sz w:val="24"/>
          <w:szCs w:val="24"/>
        </w:rPr>
        <w:instrText xml:space="preserve">)</w:instrText>
      </w:r>
      <w:r>
        <w:rPr>
          <w:rFonts w:ascii="宋体" w:hAnsi="宋体" w:cs="宋体"/>
          <w:color w:val="auto"/>
          <w:kern w:val="0"/>
          <w:sz w:val="24"/>
          <w:szCs w:val="24"/>
        </w:rPr>
        <w:fldChar w:fldCharType="end"/>
      </w:r>
      <w:r>
        <w:rPr>
          <w:rFonts w:hint="eastAsia" w:ascii="宋体" w:hAnsi="宋体" w:cs="宋体"/>
          <w:color w:val="auto"/>
          <w:kern w:val="0"/>
          <w:sz w:val="24"/>
          <w:szCs w:val="24"/>
        </w:rPr>
        <w:t>根据《</w:t>
      </w:r>
      <w:r>
        <w:rPr>
          <w:rFonts w:ascii="宋体" w:hAnsi="宋体" w:cs="宋体"/>
          <w:color w:val="auto"/>
          <w:kern w:val="0"/>
          <w:sz w:val="24"/>
          <w:szCs w:val="24"/>
        </w:rPr>
        <w:t>中华人民共和国政府采购法实施条例</w:t>
      </w:r>
      <w:r>
        <w:rPr>
          <w:rFonts w:hint="eastAsia" w:ascii="宋体" w:hAnsi="宋体" w:cs="宋体"/>
          <w:color w:val="auto"/>
          <w:kern w:val="0"/>
          <w:sz w:val="24"/>
          <w:szCs w:val="24"/>
        </w:rPr>
        <w:t>》第十九条“参加政府采购活动前三年内，在经营活动中没有重大违法记录”中“重大违法记录”</w:t>
      </w:r>
      <w:r>
        <w:rPr>
          <w:rFonts w:ascii="宋体" w:hAnsi="宋体" w:cs="宋体"/>
          <w:color w:val="auto"/>
          <w:kern w:val="0"/>
          <w:sz w:val="24"/>
          <w:szCs w:val="24"/>
        </w:rPr>
        <w:t>，是指供应商因违法经营受到刑事处罚或者责令停产停业、吊销许可证或者执照、较大数额罚款等行政处罚。</w:t>
      </w:r>
      <w:r>
        <w:rPr>
          <w:rFonts w:hint="eastAsia" w:ascii="宋体" w:hAnsi="宋体" w:cs="宋体"/>
          <w:color w:val="auto"/>
          <w:kern w:val="0"/>
          <w:sz w:val="24"/>
          <w:szCs w:val="24"/>
        </w:rPr>
        <w:t>行政处罚中“较大数额”的认定标准，按照“</w:t>
      </w:r>
      <w:r>
        <w:rPr>
          <w:rFonts w:ascii="宋体" w:hAnsi="宋体" w:cs="宋体"/>
          <w:color w:val="auto"/>
          <w:kern w:val="0"/>
          <w:sz w:val="24"/>
          <w:szCs w:val="24"/>
        </w:rPr>
        <w:t>财政部关于《中华人民共和国政府采购法实施条例》第十九条第一款“较大数额罚款”具体适用问题的意见</w:t>
      </w:r>
      <w:r>
        <w:rPr>
          <w:rFonts w:hint="eastAsia" w:ascii="宋体" w:hAnsi="宋体" w:cs="宋体"/>
          <w:color w:val="auto"/>
          <w:kern w:val="0"/>
          <w:sz w:val="24"/>
          <w:szCs w:val="24"/>
        </w:rPr>
        <w:t>（财库〔2022〕3 号）”执行。供应商可于响应文件递交截止时间前通过 “信用中国”网站(www.creditchina.gov.cn)、"中国政府采购网"(www.ccgp.gov.cn)等渠道查询信用记录。</w:t>
      </w:r>
    </w:p>
    <w:p w14:paraId="23F9D5F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color w:val="auto"/>
          <w:kern w:val="0"/>
          <w:sz w:val="24"/>
          <w:szCs w:val="24"/>
        </w:rPr>
      </w:pPr>
      <w:r>
        <w:rPr>
          <w:rFonts w:hint="eastAsia" w:ascii="宋体" w:hAnsi="宋体"/>
          <w:color w:val="auto"/>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0BD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94EA2FE">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2694" w:type="dxa"/>
            <w:noWrap w:val="0"/>
            <w:vAlign w:val="center"/>
          </w:tcPr>
          <w:p w14:paraId="6DF2A560">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审查因素</w:t>
            </w:r>
          </w:p>
        </w:tc>
        <w:tc>
          <w:tcPr>
            <w:tcW w:w="6259" w:type="dxa"/>
            <w:noWrap w:val="0"/>
            <w:vAlign w:val="center"/>
          </w:tcPr>
          <w:p w14:paraId="2247CDB8">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审查标准</w:t>
            </w:r>
          </w:p>
        </w:tc>
      </w:tr>
      <w:tr w14:paraId="56DC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D312590">
            <w:pPr>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694" w:type="dxa"/>
            <w:noWrap w:val="0"/>
            <w:vAlign w:val="center"/>
          </w:tcPr>
          <w:p w14:paraId="6E8C3F2E">
            <w:pPr>
              <w:rPr>
                <w:rFonts w:hint="eastAsia" w:ascii="宋体" w:hAnsi="宋体" w:cs="宋体"/>
                <w:color w:val="auto"/>
                <w:kern w:val="0"/>
                <w:sz w:val="21"/>
                <w:szCs w:val="21"/>
              </w:rPr>
            </w:pPr>
            <w:r>
              <w:rPr>
                <w:rFonts w:hint="eastAsia" w:ascii="宋体" w:hAnsi="宋体"/>
                <w:color w:val="auto"/>
                <w:sz w:val="21"/>
                <w:szCs w:val="21"/>
              </w:rPr>
              <w:t>响应文件签署或盖章</w:t>
            </w:r>
          </w:p>
        </w:tc>
        <w:tc>
          <w:tcPr>
            <w:tcW w:w="6259" w:type="dxa"/>
            <w:noWrap w:val="0"/>
            <w:vAlign w:val="center"/>
          </w:tcPr>
          <w:p w14:paraId="4026AADB">
            <w:pPr>
              <w:rPr>
                <w:rFonts w:hint="eastAsia" w:ascii="宋体" w:hAnsi="宋体" w:cs="宋体"/>
                <w:color w:val="auto"/>
                <w:kern w:val="0"/>
                <w:sz w:val="21"/>
                <w:szCs w:val="21"/>
              </w:rPr>
            </w:pPr>
            <w:r>
              <w:rPr>
                <w:rFonts w:hint="eastAsia" w:ascii="宋体" w:hAnsi="宋体"/>
                <w:color w:val="auto"/>
                <w:sz w:val="21"/>
                <w:szCs w:val="21"/>
              </w:rPr>
              <w:t>按“第七篇响应文件格式要求”要求签署或盖章</w:t>
            </w:r>
          </w:p>
        </w:tc>
      </w:tr>
      <w:tr w14:paraId="283E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BFA23B1">
            <w:pPr>
              <w:jc w:val="center"/>
              <w:rPr>
                <w:rFonts w:hint="eastAsia" w:ascii="宋体" w:hAnsi="宋体" w:cs="宋体"/>
                <w:color w:val="auto"/>
                <w:kern w:val="0"/>
                <w:sz w:val="21"/>
                <w:szCs w:val="21"/>
              </w:rPr>
            </w:pPr>
          </w:p>
        </w:tc>
        <w:tc>
          <w:tcPr>
            <w:tcW w:w="2694" w:type="dxa"/>
            <w:noWrap w:val="0"/>
            <w:vAlign w:val="center"/>
          </w:tcPr>
          <w:p w14:paraId="088E2E06">
            <w:pPr>
              <w:rPr>
                <w:rFonts w:hint="eastAsia" w:ascii="宋体" w:hAnsi="宋体"/>
                <w:color w:val="auto"/>
                <w:sz w:val="21"/>
                <w:szCs w:val="21"/>
              </w:rPr>
            </w:pPr>
            <w:r>
              <w:rPr>
                <w:rFonts w:hint="eastAsia" w:ascii="宋体" w:hAnsi="宋体"/>
                <w:color w:val="auto"/>
                <w:sz w:val="21"/>
                <w:szCs w:val="21"/>
              </w:rPr>
              <w:t>法定代表人身份证明及授权委托书</w:t>
            </w:r>
          </w:p>
        </w:tc>
        <w:tc>
          <w:tcPr>
            <w:tcW w:w="6259" w:type="dxa"/>
            <w:noWrap w:val="0"/>
            <w:vAlign w:val="center"/>
          </w:tcPr>
          <w:p w14:paraId="19248417">
            <w:pPr>
              <w:rPr>
                <w:rFonts w:hint="eastAsia" w:ascii="宋体" w:hAnsi="宋体"/>
                <w:color w:val="auto"/>
                <w:sz w:val="21"/>
                <w:szCs w:val="21"/>
              </w:rPr>
            </w:pPr>
            <w:r>
              <w:rPr>
                <w:rFonts w:hint="eastAsia" w:ascii="宋体" w:hAnsi="宋体"/>
                <w:color w:val="auto"/>
                <w:sz w:val="21"/>
                <w:szCs w:val="21"/>
              </w:rPr>
              <w:t>法定代表人身份证明及授权委托书有效，符合询价通知书规定的格式，签署或盖章齐全。</w:t>
            </w:r>
          </w:p>
        </w:tc>
      </w:tr>
      <w:tr w14:paraId="1CAE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E76B9A3">
            <w:pPr>
              <w:jc w:val="center"/>
              <w:rPr>
                <w:rFonts w:hint="eastAsia" w:ascii="宋体" w:hAnsi="宋体" w:cs="宋体"/>
                <w:color w:val="auto"/>
                <w:kern w:val="0"/>
                <w:sz w:val="21"/>
                <w:szCs w:val="21"/>
              </w:rPr>
            </w:pPr>
          </w:p>
        </w:tc>
        <w:tc>
          <w:tcPr>
            <w:tcW w:w="2694" w:type="dxa"/>
            <w:noWrap w:val="0"/>
            <w:vAlign w:val="center"/>
          </w:tcPr>
          <w:p w14:paraId="1FD0B359">
            <w:pPr>
              <w:rPr>
                <w:rFonts w:hint="eastAsia" w:ascii="宋体" w:hAnsi="宋体" w:cs="仿宋_GB2312"/>
                <w:color w:val="auto"/>
                <w:sz w:val="21"/>
                <w:szCs w:val="21"/>
                <w:lang w:val="zh-CN"/>
              </w:rPr>
            </w:pPr>
            <w:r>
              <w:rPr>
                <w:rFonts w:hint="eastAsia" w:ascii="宋体" w:hAnsi="宋体" w:cs="仿宋_GB2312"/>
                <w:color w:val="auto"/>
                <w:sz w:val="21"/>
                <w:szCs w:val="21"/>
              </w:rPr>
              <w:t>响应</w:t>
            </w:r>
            <w:r>
              <w:rPr>
                <w:rFonts w:hint="eastAsia" w:ascii="宋体" w:hAnsi="宋体" w:cs="仿宋_GB2312"/>
                <w:color w:val="auto"/>
                <w:sz w:val="21"/>
                <w:szCs w:val="21"/>
                <w:lang w:val="zh-CN"/>
              </w:rPr>
              <w:t>方案</w:t>
            </w:r>
          </w:p>
        </w:tc>
        <w:tc>
          <w:tcPr>
            <w:tcW w:w="6259" w:type="dxa"/>
            <w:noWrap w:val="0"/>
            <w:vAlign w:val="center"/>
          </w:tcPr>
          <w:p w14:paraId="0A2901C2">
            <w:pPr>
              <w:rPr>
                <w:rFonts w:hint="eastAsia" w:ascii="宋体" w:hAnsi="宋体" w:cs="宋体"/>
                <w:color w:val="auto"/>
                <w:kern w:val="0"/>
                <w:sz w:val="21"/>
                <w:szCs w:val="21"/>
              </w:rPr>
            </w:pPr>
            <w:r>
              <w:rPr>
                <w:rFonts w:hint="eastAsia" w:ascii="宋体" w:hAnsi="宋体" w:cs="仿宋_GB2312"/>
                <w:color w:val="auto"/>
                <w:sz w:val="21"/>
                <w:szCs w:val="21"/>
                <w:lang w:val="zh-CN"/>
              </w:rPr>
              <w:t>只能有一个</w:t>
            </w:r>
            <w:r>
              <w:rPr>
                <w:rFonts w:hint="eastAsia" w:ascii="宋体" w:hAnsi="宋体" w:cs="仿宋_GB2312"/>
                <w:color w:val="auto"/>
                <w:sz w:val="21"/>
                <w:szCs w:val="21"/>
              </w:rPr>
              <w:t>响应</w:t>
            </w:r>
            <w:r>
              <w:rPr>
                <w:rFonts w:hint="eastAsia" w:ascii="宋体" w:hAnsi="宋体" w:cs="仿宋_GB2312"/>
                <w:color w:val="auto"/>
                <w:sz w:val="21"/>
                <w:szCs w:val="21"/>
                <w:lang w:val="zh-CN"/>
              </w:rPr>
              <w:t>方案。</w:t>
            </w:r>
          </w:p>
        </w:tc>
      </w:tr>
      <w:tr w14:paraId="45D1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79A3AC9">
            <w:pPr>
              <w:jc w:val="center"/>
              <w:rPr>
                <w:rFonts w:hint="eastAsia" w:ascii="宋体" w:hAnsi="宋体" w:cs="宋体"/>
                <w:color w:val="auto"/>
                <w:kern w:val="0"/>
                <w:sz w:val="21"/>
                <w:szCs w:val="21"/>
              </w:rPr>
            </w:pPr>
          </w:p>
        </w:tc>
        <w:tc>
          <w:tcPr>
            <w:tcW w:w="2694" w:type="dxa"/>
            <w:noWrap w:val="0"/>
            <w:vAlign w:val="center"/>
          </w:tcPr>
          <w:p w14:paraId="5A29DCCB">
            <w:pPr>
              <w:rPr>
                <w:rFonts w:hint="eastAsia" w:ascii="宋体" w:hAnsi="宋体" w:cs="仿宋_GB2312"/>
                <w:color w:val="auto"/>
                <w:sz w:val="21"/>
                <w:szCs w:val="21"/>
                <w:lang w:val="zh-CN"/>
              </w:rPr>
            </w:pPr>
            <w:r>
              <w:rPr>
                <w:rFonts w:hint="eastAsia" w:ascii="宋体" w:hAnsi="宋体"/>
                <w:color w:val="auto"/>
                <w:sz w:val="21"/>
                <w:szCs w:val="21"/>
              </w:rPr>
              <w:t>报价唯一</w:t>
            </w:r>
          </w:p>
        </w:tc>
        <w:tc>
          <w:tcPr>
            <w:tcW w:w="6259" w:type="dxa"/>
            <w:noWrap w:val="0"/>
            <w:vAlign w:val="center"/>
          </w:tcPr>
          <w:p w14:paraId="3B7E0F6C">
            <w:pPr>
              <w:rPr>
                <w:rFonts w:hint="eastAsia" w:ascii="宋体" w:hAnsi="宋体" w:cs="宋体"/>
                <w:color w:val="auto"/>
                <w:kern w:val="0"/>
                <w:sz w:val="21"/>
                <w:szCs w:val="21"/>
              </w:rPr>
            </w:pPr>
            <w:r>
              <w:rPr>
                <w:rFonts w:hint="eastAsia" w:ascii="宋体" w:hAnsi="宋体"/>
                <w:color w:val="auto"/>
                <w:sz w:val="21"/>
                <w:szCs w:val="21"/>
              </w:rPr>
              <w:t>只能有一个有效报价，不得提交选择性报价。</w:t>
            </w:r>
          </w:p>
        </w:tc>
      </w:tr>
      <w:tr w14:paraId="7EDB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5" w:type="dxa"/>
            <w:noWrap w:val="0"/>
            <w:vAlign w:val="center"/>
          </w:tcPr>
          <w:p w14:paraId="543C4D14">
            <w:pPr>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2694" w:type="dxa"/>
            <w:noWrap w:val="0"/>
            <w:vAlign w:val="center"/>
          </w:tcPr>
          <w:p w14:paraId="19EA3D23">
            <w:pPr>
              <w:rPr>
                <w:rFonts w:hint="eastAsia" w:ascii="宋体" w:hAnsi="宋体" w:cs="宋体"/>
                <w:color w:val="auto"/>
                <w:kern w:val="0"/>
                <w:sz w:val="21"/>
                <w:szCs w:val="21"/>
              </w:rPr>
            </w:pPr>
            <w:r>
              <w:rPr>
                <w:rFonts w:hint="eastAsia" w:ascii="宋体" w:hAnsi="宋体" w:cs="仿宋_GB2312"/>
                <w:color w:val="auto"/>
                <w:sz w:val="21"/>
                <w:szCs w:val="21"/>
              </w:rPr>
              <w:t>响应文件</w:t>
            </w:r>
            <w:r>
              <w:rPr>
                <w:rFonts w:hint="eastAsia" w:ascii="宋体" w:hAnsi="宋体" w:cs="仿宋_GB2312"/>
                <w:color w:val="auto"/>
                <w:sz w:val="21"/>
                <w:szCs w:val="21"/>
                <w:lang w:val="zh-CN"/>
              </w:rPr>
              <w:t>份数</w:t>
            </w:r>
          </w:p>
        </w:tc>
        <w:tc>
          <w:tcPr>
            <w:tcW w:w="6259" w:type="dxa"/>
            <w:noWrap w:val="0"/>
            <w:vAlign w:val="center"/>
          </w:tcPr>
          <w:p w14:paraId="6567AA76">
            <w:pPr>
              <w:rPr>
                <w:rFonts w:hint="eastAsia" w:ascii="宋体" w:hAnsi="宋体" w:cs="宋体"/>
                <w:color w:val="auto"/>
                <w:kern w:val="0"/>
                <w:sz w:val="21"/>
                <w:szCs w:val="21"/>
              </w:rPr>
            </w:pPr>
            <w:r>
              <w:rPr>
                <w:rFonts w:hint="eastAsia" w:ascii="宋体" w:hAnsi="宋体" w:cs="仿宋_GB2312"/>
                <w:color w:val="auto"/>
                <w:sz w:val="21"/>
                <w:szCs w:val="21"/>
              </w:rPr>
              <w:t>响应文件</w:t>
            </w:r>
            <w:r>
              <w:rPr>
                <w:rFonts w:hint="eastAsia" w:ascii="宋体" w:hAnsi="宋体" w:cs="仿宋_GB2312"/>
                <w:color w:val="auto"/>
                <w:sz w:val="21"/>
                <w:szCs w:val="21"/>
                <w:lang w:val="zh-CN"/>
              </w:rPr>
              <w:t>正、副本数量（含电子文档）符合</w:t>
            </w:r>
            <w:r>
              <w:rPr>
                <w:rFonts w:hint="eastAsia" w:ascii="宋体" w:hAnsi="宋体" w:cs="仿宋_GB2312"/>
                <w:color w:val="auto"/>
                <w:sz w:val="21"/>
                <w:szCs w:val="21"/>
              </w:rPr>
              <w:t>询价通知书</w:t>
            </w:r>
            <w:r>
              <w:rPr>
                <w:rFonts w:hint="eastAsia" w:ascii="宋体" w:hAnsi="宋体" w:cs="仿宋_GB2312"/>
                <w:color w:val="auto"/>
                <w:sz w:val="21"/>
                <w:szCs w:val="21"/>
                <w:lang w:val="zh-CN"/>
              </w:rPr>
              <w:t>要求。</w:t>
            </w:r>
          </w:p>
        </w:tc>
      </w:tr>
      <w:tr w14:paraId="1B11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4C8BDE0E">
            <w:pPr>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2694" w:type="dxa"/>
            <w:noWrap w:val="0"/>
            <w:vAlign w:val="center"/>
          </w:tcPr>
          <w:p w14:paraId="7B8E9440">
            <w:pPr>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6259" w:type="dxa"/>
            <w:noWrap w:val="0"/>
            <w:vAlign w:val="center"/>
          </w:tcPr>
          <w:p w14:paraId="08FAA6BC">
            <w:pPr>
              <w:pStyle w:val="33"/>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对询价通知书第二篇、第三篇规定的询价内容进行实质性响应。</w:t>
            </w:r>
          </w:p>
        </w:tc>
      </w:tr>
      <w:tr w14:paraId="6708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BE736BB">
            <w:pPr>
              <w:jc w:val="center"/>
              <w:rPr>
                <w:rFonts w:hint="eastAsia" w:ascii="宋体" w:hAnsi="宋体" w:cs="宋体"/>
                <w:color w:val="auto"/>
                <w:kern w:val="0"/>
                <w:sz w:val="21"/>
                <w:szCs w:val="21"/>
              </w:rPr>
            </w:pPr>
          </w:p>
        </w:tc>
        <w:tc>
          <w:tcPr>
            <w:tcW w:w="2694" w:type="dxa"/>
            <w:noWrap w:val="0"/>
            <w:vAlign w:val="center"/>
          </w:tcPr>
          <w:p w14:paraId="3A0F1B5A">
            <w:pPr>
              <w:rPr>
                <w:rFonts w:hint="eastAsia" w:ascii="宋体" w:hAnsi="宋体" w:cs="宋体"/>
                <w:color w:val="auto"/>
                <w:kern w:val="0"/>
                <w:sz w:val="21"/>
                <w:szCs w:val="21"/>
              </w:rPr>
            </w:pPr>
            <w:r>
              <w:rPr>
                <w:rFonts w:hint="eastAsia" w:ascii="宋体" w:hAnsi="宋体" w:cs="宋体"/>
                <w:color w:val="auto"/>
                <w:kern w:val="0"/>
                <w:sz w:val="21"/>
                <w:szCs w:val="21"/>
              </w:rPr>
              <w:t>询价有效期</w:t>
            </w:r>
          </w:p>
        </w:tc>
        <w:tc>
          <w:tcPr>
            <w:tcW w:w="6259" w:type="dxa"/>
            <w:noWrap w:val="0"/>
            <w:vAlign w:val="center"/>
          </w:tcPr>
          <w:p w14:paraId="786CC3F5">
            <w:pPr>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5C584D37">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E9364D">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65ADFA5">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（四）评审的依据为询价通知书和响应文件（含有效的补充文件）。询价小组判断响应文件对询价通知书的响应，仅基于响应文件本身而不靠外部证据。</w:t>
      </w:r>
    </w:p>
    <w:p w14:paraId="1155540D">
      <w:pPr>
        <w:pStyle w:val="3"/>
        <w:adjustRightInd w:val="0"/>
        <w:snapToGrid w:val="0"/>
        <w:spacing w:before="0" w:after="0" w:line="400" w:lineRule="exact"/>
        <w:ind w:firstLine="482" w:firstLineChars="200"/>
        <w:rPr>
          <w:rFonts w:hint="eastAsia" w:ascii="宋体" w:hAnsi="宋体" w:eastAsia="宋体"/>
          <w:color w:val="auto"/>
          <w:sz w:val="24"/>
        </w:rPr>
      </w:pPr>
      <w:bookmarkStart w:id="107" w:name="_Toc11713"/>
      <w:bookmarkStart w:id="108" w:name="_Toc5149"/>
      <w:bookmarkStart w:id="109" w:name="_Toc64732013"/>
      <w:bookmarkStart w:id="110" w:name="_Toc30639"/>
      <w:bookmarkStart w:id="111" w:name="_Toc65660351"/>
      <w:bookmarkStart w:id="112" w:name="_Toc22163"/>
      <w:r>
        <w:rPr>
          <w:rFonts w:hint="eastAsia" w:ascii="宋体" w:hAnsi="宋体" w:eastAsia="宋体"/>
          <w:color w:val="auto"/>
          <w:sz w:val="24"/>
        </w:rPr>
        <w:t>二、评定成交的标准</w:t>
      </w:r>
      <w:bookmarkEnd w:id="107"/>
      <w:bookmarkEnd w:id="108"/>
      <w:bookmarkEnd w:id="109"/>
      <w:bookmarkEnd w:id="110"/>
      <w:bookmarkEnd w:id="111"/>
      <w:bookmarkEnd w:id="112"/>
    </w:p>
    <w:p w14:paraId="696CA131">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（一）询价小组将依照本询价通知书相关规定对技术（质量）和服务均能满足实质性响应要求的供应商所提交的报价按照由低到高的顺序提出3名以上成交候选人，并编写评审报告。</w:t>
      </w:r>
    </w:p>
    <w:p w14:paraId="7A73791A">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注：：政策性扣减方式</w:t>
      </w:r>
    </w:p>
    <w:p w14:paraId="177DD49D">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1.供应商为非联合体参与</w:t>
      </w:r>
      <w:r>
        <w:rPr>
          <w:rFonts w:hint="eastAsia" w:ascii="宋体" w:hAnsi="宋体"/>
          <w:color w:val="auto"/>
          <w:sz w:val="24"/>
          <w:szCs w:val="24"/>
          <w:lang w:val="en-US" w:eastAsia="zh-CN"/>
        </w:rPr>
        <w:t>询价</w:t>
      </w:r>
      <w:r>
        <w:rPr>
          <w:rFonts w:hint="eastAsia" w:ascii="宋体" w:hAnsi="宋体"/>
          <w:color w:val="auto"/>
          <w:sz w:val="24"/>
          <w:szCs w:val="24"/>
        </w:rPr>
        <w:t>的，对</w:t>
      </w:r>
      <w:r>
        <w:rPr>
          <w:rFonts w:hint="eastAsia" w:ascii="宋体" w:hAnsi="宋体"/>
          <w:color w:val="auto"/>
          <w:sz w:val="24"/>
          <w:szCs w:val="24"/>
          <w:u w:val="single"/>
        </w:rPr>
        <w:t xml:space="preserve"> 其投标货物的制造商 </w:t>
      </w:r>
      <w:r>
        <w:rPr>
          <w:rFonts w:hint="eastAsia" w:ascii="宋体" w:hAnsi="宋体"/>
          <w:color w:val="auto"/>
          <w:sz w:val="24"/>
          <w:szCs w:val="24"/>
        </w:rPr>
        <w:t>为小微型企业给予</w:t>
      </w:r>
      <w:r>
        <w:rPr>
          <w:rFonts w:hint="eastAsia" w:ascii="宋体" w:hAnsi="宋体"/>
          <w:color w:val="auto"/>
          <w:sz w:val="24"/>
          <w:szCs w:val="24"/>
          <w:u w:val="single"/>
        </w:rPr>
        <w:t>10%</w:t>
      </w:r>
      <w:r>
        <w:rPr>
          <w:rFonts w:hint="eastAsia" w:ascii="宋体" w:hAnsi="宋体"/>
          <w:color w:val="auto"/>
          <w:sz w:val="24"/>
          <w:szCs w:val="24"/>
        </w:rPr>
        <w:t>的扣除，以扣除后的报价参与评审。</w:t>
      </w:r>
    </w:p>
    <w:p w14:paraId="51C3CFDE">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2.监狱企业、残疾人福利性单位视同小型、微型企业，供应商应提供《中小微企业声明函》（详见第七篇附表格式）。</w:t>
      </w:r>
    </w:p>
    <w:p w14:paraId="09B13B5C">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（二）若供应商的报价经扣减后价格相同，按技术（质量）的优劣顺序排列；以上都相同的，按服务条款的优劣顺序排列。</w:t>
      </w:r>
    </w:p>
    <w:p w14:paraId="6807BA95">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（三）成交价格=成交供应商的报价。</w:t>
      </w:r>
    </w:p>
    <w:p w14:paraId="69ED3B86">
      <w:pPr>
        <w:pStyle w:val="3"/>
        <w:adjustRightInd w:val="0"/>
        <w:snapToGrid w:val="0"/>
        <w:spacing w:before="0" w:after="0" w:line="400" w:lineRule="exact"/>
        <w:ind w:firstLine="482" w:firstLineChars="200"/>
        <w:rPr>
          <w:rFonts w:hint="eastAsia" w:ascii="宋体" w:hAnsi="宋体" w:eastAsia="宋体"/>
          <w:color w:val="auto"/>
          <w:sz w:val="24"/>
        </w:rPr>
      </w:pPr>
      <w:bookmarkStart w:id="113" w:name="_Toc65660352"/>
      <w:bookmarkStart w:id="114" w:name="_Toc29113"/>
      <w:bookmarkStart w:id="115" w:name="_Toc12644"/>
      <w:bookmarkStart w:id="116" w:name="_Toc19473"/>
      <w:bookmarkStart w:id="117" w:name="_Toc8273"/>
      <w:r>
        <w:rPr>
          <w:rFonts w:hint="eastAsia" w:ascii="宋体" w:hAnsi="宋体" w:eastAsia="宋体"/>
          <w:color w:val="auto"/>
          <w:sz w:val="24"/>
        </w:rPr>
        <w:t>三、无效</w:t>
      </w:r>
      <w:bookmarkEnd w:id="113"/>
      <w:bookmarkEnd w:id="114"/>
      <w:bookmarkEnd w:id="115"/>
      <w:r>
        <w:rPr>
          <w:rFonts w:hint="eastAsia" w:ascii="宋体" w:hAnsi="宋体" w:eastAsia="宋体"/>
          <w:color w:val="auto"/>
          <w:sz w:val="24"/>
        </w:rPr>
        <w:t>报价</w:t>
      </w:r>
      <w:bookmarkEnd w:id="116"/>
      <w:bookmarkEnd w:id="117"/>
    </w:p>
    <w:p w14:paraId="57256432">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供应商发生以下条款情况之一者，视为无效报价：</w:t>
      </w:r>
    </w:p>
    <w:p w14:paraId="7A371063">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（一）供应商不符合规定的资格条件的；</w:t>
      </w:r>
    </w:p>
    <w:p w14:paraId="43EE1D75">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（二）供应商未通过实质性响应审查的；</w:t>
      </w:r>
    </w:p>
    <w:p w14:paraId="301B5EE4">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（三）供应商未在保证金到账截止时间前足额交纳所参与包保证金的；</w:t>
      </w:r>
    </w:p>
    <w:p w14:paraId="768E417F">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（四）供应商所提交的响应文件未按“第七篇响应文件格式要求”要求签署或盖章的；</w:t>
      </w:r>
    </w:p>
    <w:p w14:paraId="7B353E70">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（五）供应商的报价超过采购最高限价的；</w:t>
      </w:r>
    </w:p>
    <w:p w14:paraId="58A525E5">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（六）供应商不接受询价小组修正后的价格的；</w:t>
      </w:r>
    </w:p>
    <w:p w14:paraId="38FC8571">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（七）单位负责人为同一人或者存在直接控股、管理关系的不同供应商，</w:t>
      </w:r>
      <w:r>
        <w:rPr>
          <w:rFonts w:ascii="宋体" w:hAnsi="宋体"/>
          <w:color w:val="auto"/>
          <w:sz w:val="24"/>
          <w:szCs w:val="24"/>
        </w:rPr>
        <w:t>参加同一合同项</w:t>
      </w:r>
      <w:r>
        <w:rPr>
          <w:rFonts w:hint="eastAsia" w:ascii="宋体" w:hAnsi="宋体"/>
          <w:color w:val="auto"/>
          <w:sz w:val="24"/>
          <w:szCs w:val="24"/>
        </w:rPr>
        <w:t>（包）报价的；</w:t>
      </w:r>
    </w:p>
    <w:p w14:paraId="26AEC9A7">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（八）为采购项目提供整体设计、规范编制或者项目管理、监理、检测等服务的供应商再参加该采购项目的其他采购活动的；</w:t>
      </w:r>
    </w:p>
    <w:p w14:paraId="6C93EDF6">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（九）同一</w:t>
      </w:r>
      <w:r>
        <w:rPr>
          <w:rFonts w:ascii="宋体" w:hAnsi="宋体"/>
          <w:color w:val="auto"/>
          <w:sz w:val="24"/>
          <w:szCs w:val="24"/>
        </w:rPr>
        <w:t>合同项</w:t>
      </w:r>
      <w:r>
        <w:rPr>
          <w:rFonts w:hint="eastAsia" w:ascii="宋体" w:hAnsi="宋体"/>
          <w:color w:val="auto"/>
          <w:sz w:val="24"/>
          <w:szCs w:val="24"/>
        </w:rPr>
        <w:t>（包）</w:t>
      </w:r>
      <w:r>
        <w:rPr>
          <w:rFonts w:ascii="宋体" w:hAnsi="宋体"/>
          <w:color w:val="auto"/>
          <w:sz w:val="24"/>
          <w:szCs w:val="24"/>
        </w:rPr>
        <w:t>下</w:t>
      </w:r>
      <w:r>
        <w:rPr>
          <w:rFonts w:hint="eastAsia" w:ascii="宋体" w:hAnsi="宋体"/>
          <w:color w:val="auto"/>
          <w:sz w:val="24"/>
          <w:szCs w:val="24"/>
        </w:rPr>
        <w:t>的货物，制造商参与报价，再委托代理商参与报价的；</w:t>
      </w:r>
    </w:p>
    <w:p w14:paraId="764EB891">
      <w:pPr>
        <w:pStyle w:val="34"/>
        <w:spacing w:line="400" w:lineRule="exact"/>
        <w:ind w:firstLine="480" w:firstLineChars="200"/>
        <w:rPr>
          <w:rFonts w:hint="eastAsia" w:ascii="宋体" w:hAnsi="宋体"/>
          <w:color w:val="auto"/>
          <w:sz w:val="24"/>
          <w:szCs w:val="24"/>
        </w:rPr>
      </w:pPr>
      <w:r>
        <w:rPr>
          <w:rFonts w:hint="eastAsia" w:ascii="宋体" w:hAnsi="宋体"/>
          <w:color w:val="auto"/>
          <w:sz w:val="24"/>
          <w:szCs w:val="24"/>
        </w:rPr>
        <w:t>（十）供应商响应文件内容有与国家现行法律法规相违背的内容，或附有采购人无法接受条件的；</w:t>
      </w:r>
    </w:p>
    <w:p w14:paraId="42835091">
      <w:pPr>
        <w:pStyle w:val="34"/>
        <w:spacing w:line="400" w:lineRule="exact"/>
        <w:rPr>
          <w:rFonts w:hint="eastAsia" w:ascii="宋体" w:hAnsi="宋体"/>
          <w:color w:val="auto"/>
          <w:sz w:val="24"/>
          <w:szCs w:val="24"/>
        </w:rPr>
      </w:pPr>
      <w:r>
        <w:rPr>
          <w:rFonts w:hint="eastAsia" w:ascii="宋体" w:hAnsi="宋体"/>
          <w:color w:val="auto"/>
          <w:sz w:val="24"/>
          <w:szCs w:val="24"/>
        </w:rPr>
        <w:t>（十一）法律、法规和询价通知书规定的其他无效情形。</w:t>
      </w:r>
    </w:p>
    <w:p w14:paraId="66AFFDD7">
      <w:pPr>
        <w:pStyle w:val="3"/>
        <w:adjustRightInd w:val="0"/>
        <w:snapToGrid w:val="0"/>
        <w:spacing w:before="0" w:after="0" w:line="400" w:lineRule="exact"/>
        <w:ind w:firstLine="482" w:firstLineChars="200"/>
        <w:rPr>
          <w:rFonts w:hint="eastAsia" w:ascii="宋体" w:hAnsi="宋体" w:eastAsia="宋体"/>
          <w:color w:val="auto"/>
          <w:sz w:val="24"/>
        </w:rPr>
      </w:pPr>
      <w:bookmarkStart w:id="118" w:name="_Toc65660353"/>
      <w:bookmarkStart w:id="119" w:name="_Toc22716"/>
      <w:bookmarkStart w:id="120" w:name="_Toc29298"/>
      <w:bookmarkStart w:id="121" w:name="_Toc28422"/>
      <w:bookmarkStart w:id="122" w:name="_Toc12405"/>
      <w:r>
        <w:rPr>
          <w:rFonts w:hint="eastAsia" w:ascii="宋体" w:hAnsi="宋体" w:eastAsia="宋体"/>
          <w:color w:val="auto"/>
          <w:sz w:val="24"/>
        </w:rPr>
        <w:t>四、采购终止</w:t>
      </w:r>
      <w:bookmarkEnd w:id="118"/>
      <w:bookmarkEnd w:id="119"/>
      <w:bookmarkEnd w:id="120"/>
      <w:bookmarkEnd w:id="121"/>
      <w:bookmarkEnd w:id="122"/>
    </w:p>
    <w:p w14:paraId="594AB15F">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出现下列情形之一的，采购人或者采购代理机构应当终止询价采购活动，发布项目终止公告并说明原因，重新开展采购活动：</w:t>
      </w:r>
    </w:p>
    <w:p w14:paraId="5C3C8730">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（一）因情况变化，不再符合规定的询价采购方式适用情形的；</w:t>
      </w:r>
    </w:p>
    <w:p w14:paraId="39CA2A98">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（二）出现影响采购公正的违法、违规行为的；</w:t>
      </w:r>
    </w:p>
    <w:p w14:paraId="1E977929">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（三）在采购过程中符合竞争要求的供应商或者报价未超过采购最高限价的供应商不足3家的。</w:t>
      </w:r>
    </w:p>
    <w:p w14:paraId="430825C2">
      <w:pPr>
        <w:pStyle w:val="3"/>
        <w:spacing w:before="0" w:after="0" w:line="360" w:lineRule="auto"/>
        <w:jc w:val="center"/>
        <w:rPr>
          <w:rFonts w:hint="eastAsia" w:ascii="宋体" w:hAnsi="宋体" w:eastAsia="宋体"/>
          <w:b w:val="0"/>
          <w:color w:val="auto"/>
          <w:sz w:val="36"/>
          <w:szCs w:val="30"/>
        </w:rPr>
      </w:pPr>
      <w:r>
        <w:rPr>
          <w:rFonts w:ascii="宋体" w:hAnsi="宋体" w:eastAsia="宋体"/>
          <w:color w:val="auto"/>
          <w:sz w:val="24"/>
          <w:szCs w:val="24"/>
        </w:rPr>
        <w:br w:type="page"/>
      </w:r>
      <w:bookmarkStart w:id="123" w:name="_Toc10272"/>
      <w:bookmarkStart w:id="124" w:name="_Toc8916"/>
      <w:bookmarkStart w:id="125" w:name="_Toc65660354"/>
      <w:bookmarkStart w:id="126" w:name="_Toc10768"/>
      <w:bookmarkStart w:id="127" w:name="_Toc20055"/>
      <w:r>
        <w:rPr>
          <w:rFonts w:hint="eastAsia" w:ascii="宋体" w:hAnsi="宋体" w:eastAsia="宋体"/>
          <w:b/>
          <w:bCs/>
          <w:color w:val="auto"/>
          <w:sz w:val="36"/>
          <w:szCs w:val="30"/>
        </w:rPr>
        <w:t>第五篇  供应商须知</w:t>
      </w:r>
      <w:bookmarkEnd w:id="123"/>
      <w:bookmarkEnd w:id="124"/>
      <w:bookmarkEnd w:id="125"/>
      <w:bookmarkEnd w:id="126"/>
      <w:bookmarkEnd w:id="127"/>
    </w:p>
    <w:p w14:paraId="7EB8C263">
      <w:pPr>
        <w:pStyle w:val="3"/>
        <w:adjustRightInd w:val="0"/>
        <w:snapToGrid w:val="0"/>
        <w:spacing w:before="0" w:after="0" w:line="400" w:lineRule="exact"/>
        <w:ind w:firstLine="482" w:firstLineChars="200"/>
        <w:rPr>
          <w:rFonts w:hint="eastAsia" w:ascii="宋体" w:hAnsi="宋体" w:eastAsia="宋体"/>
          <w:color w:val="auto"/>
          <w:sz w:val="24"/>
        </w:rPr>
      </w:pPr>
      <w:bookmarkStart w:id="128" w:name="_Toc14416"/>
      <w:bookmarkStart w:id="129" w:name="_Toc65660355"/>
      <w:bookmarkStart w:id="130" w:name="_Toc5290"/>
      <w:bookmarkStart w:id="131" w:name="_Toc16524"/>
      <w:bookmarkStart w:id="132" w:name="_Toc2864"/>
      <w:r>
        <w:rPr>
          <w:rFonts w:hint="eastAsia" w:ascii="宋体" w:hAnsi="宋体" w:eastAsia="宋体"/>
          <w:color w:val="auto"/>
          <w:sz w:val="24"/>
        </w:rPr>
        <w:t>一、询价费用</w:t>
      </w:r>
      <w:bookmarkEnd w:id="128"/>
      <w:bookmarkEnd w:id="129"/>
      <w:bookmarkEnd w:id="130"/>
      <w:bookmarkEnd w:id="131"/>
      <w:bookmarkEnd w:id="132"/>
    </w:p>
    <w:p w14:paraId="7004A096">
      <w:pPr>
        <w:pStyle w:val="142"/>
        <w:spacing w:line="400" w:lineRule="exact"/>
        <w:ind w:firstLine="480" w:firstLineChars="200"/>
        <w:rPr>
          <w:rFonts w:hint="eastAsia" w:hAnsi="宋体"/>
          <w:color w:val="auto"/>
          <w:sz w:val="24"/>
          <w:szCs w:val="24"/>
        </w:rPr>
      </w:pPr>
      <w:r>
        <w:rPr>
          <w:rFonts w:hint="eastAsia" w:hAnsi="宋体"/>
          <w:color w:val="auto"/>
          <w:sz w:val="24"/>
          <w:szCs w:val="24"/>
        </w:rPr>
        <w:t>参与报价的供应商应承担其编制响应文件与递交响应文件所涉及的一切费用，不论询价结果如何，采购人和采购代理机构在任何情况下无义务也无责任承担这些费用。</w:t>
      </w:r>
    </w:p>
    <w:p w14:paraId="16953531">
      <w:pPr>
        <w:pStyle w:val="3"/>
        <w:adjustRightInd w:val="0"/>
        <w:snapToGrid w:val="0"/>
        <w:spacing w:before="0" w:after="0" w:line="400" w:lineRule="exact"/>
        <w:ind w:firstLine="482" w:firstLineChars="200"/>
        <w:rPr>
          <w:rFonts w:hint="eastAsia" w:ascii="宋体" w:hAnsi="宋体" w:eastAsia="宋体"/>
          <w:color w:val="auto"/>
          <w:sz w:val="24"/>
        </w:rPr>
      </w:pPr>
      <w:bookmarkStart w:id="133" w:name="_Toc65660356"/>
      <w:bookmarkStart w:id="134" w:name="_Toc5915"/>
      <w:bookmarkStart w:id="135" w:name="_Toc5085"/>
      <w:bookmarkStart w:id="136" w:name="_Toc31070"/>
      <w:bookmarkStart w:id="137" w:name="_Toc31739"/>
      <w:r>
        <w:rPr>
          <w:rFonts w:hint="eastAsia" w:ascii="宋体" w:hAnsi="宋体" w:eastAsia="宋体"/>
          <w:color w:val="auto"/>
          <w:sz w:val="24"/>
        </w:rPr>
        <w:t>二、询价通知书</w:t>
      </w:r>
      <w:bookmarkEnd w:id="133"/>
      <w:bookmarkEnd w:id="134"/>
      <w:bookmarkEnd w:id="135"/>
      <w:bookmarkEnd w:id="136"/>
      <w:bookmarkEnd w:id="137"/>
      <w:r>
        <w:rPr>
          <w:rFonts w:ascii="宋体" w:hAnsi="宋体" w:eastAsia="宋体"/>
          <w:color w:val="auto"/>
          <w:sz w:val="24"/>
        </w:rPr>
        <w:tab/>
      </w:r>
    </w:p>
    <w:p w14:paraId="03AF7F1B">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7874B648">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（二）采购人（或采购代理机构）所作的一切有效的书面通知、修改及补充，都是询价通知书不可分割的部分。</w:t>
      </w:r>
    </w:p>
    <w:p w14:paraId="4E0EBBF3">
      <w:pPr>
        <w:pStyle w:val="3"/>
        <w:adjustRightInd w:val="0"/>
        <w:snapToGrid w:val="0"/>
        <w:spacing w:before="0" w:after="0" w:line="400" w:lineRule="exact"/>
        <w:ind w:firstLine="482" w:firstLineChars="200"/>
        <w:rPr>
          <w:rFonts w:hint="eastAsia" w:ascii="宋体" w:hAnsi="宋体" w:eastAsia="宋体"/>
          <w:color w:val="auto"/>
          <w:sz w:val="24"/>
        </w:rPr>
      </w:pPr>
      <w:bookmarkStart w:id="138" w:name="_Toc18378"/>
      <w:bookmarkStart w:id="139" w:name="_Toc3061"/>
      <w:bookmarkStart w:id="140" w:name="_Toc1922"/>
      <w:bookmarkStart w:id="141" w:name="_Toc65660357"/>
      <w:bookmarkStart w:id="142" w:name="_Toc9532"/>
      <w:r>
        <w:rPr>
          <w:rFonts w:hint="eastAsia" w:ascii="宋体" w:hAnsi="宋体" w:eastAsia="宋体"/>
          <w:color w:val="auto"/>
          <w:sz w:val="24"/>
        </w:rPr>
        <w:t>三、报价要求</w:t>
      </w:r>
      <w:bookmarkEnd w:id="138"/>
      <w:bookmarkEnd w:id="139"/>
      <w:bookmarkEnd w:id="140"/>
      <w:bookmarkEnd w:id="141"/>
      <w:bookmarkEnd w:id="142"/>
    </w:p>
    <w:p w14:paraId="5E30904E">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（一）响应文件</w:t>
      </w:r>
    </w:p>
    <w:p w14:paraId="689C58C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供应商应当按照询价通知书的要求编制响应文件，并对询价通知书提出的要求和条件作出实质性响应，响应文件原则上采用软面订本。</w:t>
      </w:r>
    </w:p>
    <w:p w14:paraId="68C1576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1.响应文件组成</w:t>
      </w:r>
    </w:p>
    <w:p w14:paraId="7062C002">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9FD660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2.联合体</w:t>
      </w:r>
    </w:p>
    <w:p w14:paraId="46CDC8EF">
      <w:pPr>
        <w:spacing w:line="400" w:lineRule="exact"/>
        <w:ind w:firstLine="480" w:firstLineChars="200"/>
        <w:rPr>
          <w:rFonts w:hint="eastAsia" w:ascii="宋体" w:hAnsi="宋体"/>
          <w:color w:val="auto"/>
          <w:sz w:val="24"/>
          <w:szCs w:val="24"/>
        </w:rPr>
      </w:pPr>
      <w:r>
        <w:rPr>
          <w:rFonts w:hint="eastAsia" w:ascii="宋体" w:hAnsi="宋体"/>
          <w:color w:val="auto"/>
          <w:sz w:val="24"/>
        </w:rPr>
        <w:t>不接受。</w:t>
      </w:r>
    </w:p>
    <w:p w14:paraId="66F5AA58">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3.报价有效期：响应文件及有关承诺文件有效期为提交响应文件截止时间起90天。</w:t>
      </w:r>
    </w:p>
    <w:p w14:paraId="70144DD9">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（二）保证金：</w:t>
      </w:r>
    </w:p>
    <w:p w14:paraId="0F2E0BFB">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1.供应商提交保证金金额和方式详见“</w:t>
      </w:r>
      <w:r>
        <w:rPr>
          <w:rFonts w:hint="eastAsia" w:ascii="宋体" w:hAnsi="宋体"/>
          <w:b/>
          <w:color w:val="auto"/>
          <w:sz w:val="24"/>
          <w:szCs w:val="24"/>
          <w:u w:val="single"/>
        </w:rPr>
        <w:t>第一篇  五、保证金”</w:t>
      </w:r>
      <w:r>
        <w:rPr>
          <w:rFonts w:hint="eastAsia" w:ascii="宋体" w:hAnsi="宋体"/>
          <w:color w:val="auto"/>
          <w:sz w:val="24"/>
          <w:szCs w:val="24"/>
        </w:rPr>
        <w:t>；</w:t>
      </w:r>
    </w:p>
    <w:p w14:paraId="12A137CB">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2.发生以下情况之一者，保证金不予退还：</w:t>
      </w:r>
    </w:p>
    <w:p w14:paraId="1BF057C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2.1供应商在提交响应文件截止时间后撤回响应文件的；</w:t>
      </w:r>
    </w:p>
    <w:p w14:paraId="508408E6">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2.2供应商在响应文件中提供虚假材料的；</w:t>
      </w:r>
    </w:p>
    <w:p w14:paraId="3AA6A19A">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2.3除因不可抗力或询价通知书认可的情形以外，成交供应商不与采购人签订合同的；</w:t>
      </w:r>
    </w:p>
    <w:p w14:paraId="0E0D801D">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2.4供应商与采购人、其他供应商或者采购代理机构恶意串通的；</w:t>
      </w:r>
    </w:p>
    <w:p w14:paraId="1C6FA5B2">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11271B29">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rPr>
        <w:t>保证金的有效期限在</w:t>
      </w:r>
      <w:r>
        <w:rPr>
          <w:rFonts w:hint="eastAsia" w:ascii="宋体" w:hAnsi="宋体"/>
          <w:color w:val="auto"/>
          <w:sz w:val="24"/>
          <w:szCs w:val="24"/>
        </w:rPr>
        <w:t>报价有效期</w:t>
      </w:r>
      <w:r>
        <w:rPr>
          <w:rFonts w:hint="eastAsia" w:ascii="宋体" w:hAnsi="宋体"/>
          <w:color w:val="auto"/>
          <w:sz w:val="24"/>
        </w:rPr>
        <w:t>过后三十天继续有效。</w:t>
      </w:r>
    </w:p>
    <w:p w14:paraId="4789A35A">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（三）修正错误</w:t>
      </w:r>
    </w:p>
    <w:p w14:paraId="06B82D66">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若供应商所递交的响应文件或报价中的价格出现大写金额和小写金额不一致的错误，以大写金额修正为准。</w:t>
      </w:r>
    </w:p>
    <w:p w14:paraId="2D092B8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6073ECAF">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（四）提交响应文件的份数和签署</w:t>
      </w:r>
    </w:p>
    <w:p w14:paraId="3045B7B6">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1.响应文件一式四份，其中正本一份，副本二份，电子文档一份（电子文档内容应与纸质文件正本一致，如不一致以纸质文件正本为准。推荐采用U盘为电子文档载体）；副本可为正本的复印件，应与正本一致，如出现不一致情况以正本为准。</w:t>
      </w:r>
    </w:p>
    <w:p w14:paraId="5D62B4B4">
      <w:pPr>
        <w:snapToGrid w:val="0"/>
        <w:spacing w:line="400" w:lineRule="exact"/>
        <w:ind w:firstLine="480" w:firstLineChars="200"/>
        <w:rPr>
          <w:rFonts w:hint="eastAsia" w:ascii="宋体" w:hAnsi="宋体"/>
          <w:color w:val="auto"/>
          <w:sz w:val="24"/>
        </w:rPr>
      </w:pPr>
      <w:r>
        <w:rPr>
          <w:rFonts w:hint="eastAsia" w:ascii="宋体" w:hAnsi="宋体"/>
          <w:color w:val="auto"/>
          <w:sz w:val="24"/>
          <w:szCs w:val="24"/>
        </w:rPr>
        <w:t>2.</w:t>
      </w:r>
      <w:r>
        <w:rPr>
          <w:rFonts w:hint="eastAsia" w:ascii="宋体" w:hAnsi="宋体"/>
          <w:color w:val="auto"/>
          <w:sz w:val="24"/>
        </w:rPr>
        <w:t>在响应文件正本中，询价通知书第七篇响应文件格式中规定签署、盖章的地方必须按其规定签署、盖章。</w:t>
      </w:r>
    </w:p>
    <w:p w14:paraId="5CBDA061">
      <w:pPr>
        <w:snapToGrid w:val="0"/>
        <w:spacing w:line="400" w:lineRule="exact"/>
        <w:ind w:firstLine="480" w:firstLineChars="200"/>
        <w:rPr>
          <w:rFonts w:hint="eastAsia" w:ascii="宋体" w:hAnsi="宋体"/>
          <w:color w:val="auto"/>
          <w:sz w:val="24"/>
        </w:rPr>
      </w:pPr>
      <w:r>
        <w:rPr>
          <w:rFonts w:hint="eastAsia" w:ascii="宋体" w:hAnsi="宋体"/>
          <w:color w:val="auto"/>
          <w:sz w:val="24"/>
        </w:rPr>
        <w:t>3.若供应商对响应文件的错处作必要修改，则应在修改处加盖供应商公章或由法定代表人（或其授权代表）或自然人</w:t>
      </w:r>
      <w:r>
        <w:rPr>
          <w:rFonts w:hint="eastAsia" w:ascii="宋体" w:hAnsi="宋体"/>
          <w:color w:val="auto"/>
          <w:sz w:val="24"/>
          <w:szCs w:val="24"/>
        </w:rPr>
        <w:t>（供应商为自然人）签署</w:t>
      </w:r>
      <w:r>
        <w:rPr>
          <w:rFonts w:hint="eastAsia" w:ascii="宋体" w:hAnsi="宋体"/>
          <w:color w:val="auto"/>
          <w:sz w:val="24"/>
        </w:rPr>
        <w:t>确认。</w:t>
      </w:r>
    </w:p>
    <w:p w14:paraId="3D09175E">
      <w:pPr>
        <w:snapToGrid w:val="0"/>
        <w:spacing w:line="400" w:lineRule="exact"/>
        <w:ind w:firstLine="480" w:firstLineChars="200"/>
        <w:rPr>
          <w:rFonts w:hint="eastAsia" w:ascii="宋体" w:hAnsi="宋体"/>
          <w:color w:val="auto"/>
          <w:sz w:val="24"/>
        </w:rPr>
      </w:pPr>
      <w:r>
        <w:rPr>
          <w:rFonts w:hint="eastAsia" w:ascii="宋体" w:hAnsi="宋体"/>
          <w:color w:val="auto"/>
          <w:sz w:val="24"/>
        </w:rPr>
        <w:t>4.电报、电话、传真形式的响应文件概不接受。</w:t>
      </w:r>
    </w:p>
    <w:p w14:paraId="0981FB60">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（五）响应文件的递交</w:t>
      </w:r>
    </w:p>
    <w:p w14:paraId="4A97BC46">
      <w:pPr>
        <w:pStyle w:val="31"/>
        <w:pageBreakBefore w:val="0"/>
        <w:widowControl w:val="0"/>
        <w:kinsoku/>
        <w:wordWrap/>
        <w:overflowPunct/>
        <w:topLinePunct w:val="0"/>
        <w:autoSpaceDE/>
        <w:autoSpaceDN/>
        <w:bidi w:val="0"/>
        <w:spacing w:line="400" w:lineRule="exact"/>
        <w:ind w:firstLine="480" w:firstLineChars="200"/>
        <w:textAlignment w:val="auto"/>
        <w:rPr>
          <w:rFonts w:hint="eastAsia" w:hAnsi="宋体"/>
          <w:b/>
          <w:bCs/>
          <w:color w:val="auto"/>
          <w:sz w:val="24"/>
        </w:rPr>
      </w:pPr>
      <w:r>
        <w:rPr>
          <w:rFonts w:hint="eastAsia" w:hAnsi="宋体"/>
          <w:color w:val="auto"/>
          <w:sz w:val="24"/>
          <w:szCs w:val="24"/>
        </w:rPr>
        <w:t>响应文件的正本、副本</w:t>
      </w:r>
      <w:r>
        <w:rPr>
          <w:rFonts w:hint="eastAsia" w:asciiTheme="minorEastAsia" w:hAnsiTheme="minorEastAsia" w:eastAsiaTheme="minorEastAsia" w:cstheme="minorEastAsia"/>
          <w:color w:val="auto"/>
          <w:sz w:val="24"/>
          <w:highlight w:val="none"/>
        </w:rPr>
        <w:t>以及电子文档</w:t>
      </w:r>
      <w:r>
        <w:rPr>
          <w:rFonts w:hint="eastAsia" w:hAnsi="宋体"/>
          <w:color w:val="auto"/>
          <w:sz w:val="24"/>
          <w:szCs w:val="24"/>
        </w:rPr>
        <w:t>均应密封送达</w:t>
      </w:r>
      <w:r>
        <w:rPr>
          <w:rFonts w:hint="eastAsia" w:hAnsi="宋体"/>
          <w:color w:val="auto"/>
          <w:sz w:val="24"/>
          <w:szCs w:val="24"/>
          <w:lang w:val="en-US" w:eastAsia="zh-CN"/>
        </w:rPr>
        <w:t>询价</w:t>
      </w:r>
      <w:r>
        <w:rPr>
          <w:rFonts w:hint="eastAsia" w:hAnsi="宋体"/>
          <w:color w:val="auto"/>
          <w:sz w:val="24"/>
          <w:szCs w:val="24"/>
        </w:rPr>
        <w:t>地点，应在封套上注明询价项目名称、供应商名称</w:t>
      </w:r>
      <w:r>
        <w:rPr>
          <w:rFonts w:hint="eastAsia" w:hAnsi="宋体"/>
          <w:color w:val="auto"/>
          <w:sz w:val="24"/>
          <w:szCs w:val="24"/>
          <w:lang w:eastAsia="zh-CN"/>
        </w:rPr>
        <w:t>、</w:t>
      </w:r>
      <w:r>
        <w:rPr>
          <w:rFonts w:hint="eastAsia" w:hAnsi="宋体"/>
          <w:color w:val="auto"/>
          <w:sz w:val="24"/>
          <w:szCs w:val="24"/>
        </w:rPr>
        <w:t>响应文件字样。若正本、副本</w:t>
      </w:r>
      <w:r>
        <w:rPr>
          <w:rFonts w:hint="eastAsia" w:asciiTheme="minorEastAsia" w:hAnsiTheme="minorEastAsia" w:eastAsiaTheme="minorEastAsia" w:cstheme="minorEastAsia"/>
          <w:color w:val="auto"/>
          <w:sz w:val="24"/>
          <w:highlight w:val="none"/>
        </w:rPr>
        <w:t>以及电子文档</w:t>
      </w:r>
      <w:r>
        <w:rPr>
          <w:rFonts w:hint="eastAsia" w:hAnsi="宋体"/>
          <w:color w:val="auto"/>
          <w:sz w:val="24"/>
          <w:szCs w:val="24"/>
        </w:rPr>
        <w:t>分别进行密封的，还应在封套上注明“正本”、“副本”</w:t>
      </w:r>
      <w:r>
        <w:rPr>
          <w:rFonts w:hint="eastAsia" w:hAnsi="宋体"/>
          <w:color w:val="auto"/>
          <w:sz w:val="24"/>
          <w:szCs w:val="24"/>
          <w:lang w:eastAsia="zh-CN"/>
        </w:rPr>
        <w:t>、</w:t>
      </w:r>
      <w:r>
        <w:rPr>
          <w:rFonts w:hint="eastAsia" w:asciiTheme="minorEastAsia" w:hAnsiTheme="minorEastAsia" w:eastAsiaTheme="minorEastAsia" w:cstheme="minorEastAsia"/>
          <w:color w:val="auto"/>
          <w:sz w:val="24"/>
          <w:highlight w:val="none"/>
        </w:rPr>
        <w:t>“电子文档”</w:t>
      </w:r>
      <w:r>
        <w:rPr>
          <w:rFonts w:hint="eastAsia" w:hAnsi="宋体"/>
          <w:color w:val="auto"/>
          <w:sz w:val="24"/>
          <w:szCs w:val="24"/>
        </w:rPr>
        <w:t>字样。</w:t>
      </w:r>
    </w:p>
    <w:p w14:paraId="2A6D6F1D">
      <w:pPr>
        <w:pageBreakBefore w:val="0"/>
        <w:widowControl w:val="0"/>
        <w:kinsoku/>
        <w:wordWrap/>
        <w:overflowPunct/>
        <w:topLinePunct w:val="0"/>
        <w:autoSpaceDE/>
        <w:autoSpaceDN/>
        <w:bidi w:val="0"/>
        <w:snapToGrid w:val="0"/>
        <w:spacing w:line="400" w:lineRule="exact"/>
        <w:ind w:firstLine="360" w:firstLineChars="150"/>
        <w:textAlignment w:val="auto"/>
        <w:outlineLvl w:val="2"/>
        <w:rPr>
          <w:rFonts w:hint="eastAsia" w:ascii="宋体" w:hAnsi="宋体"/>
          <w:color w:val="auto"/>
          <w:sz w:val="24"/>
          <w:szCs w:val="24"/>
        </w:rPr>
      </w:pPr>
      <w:r>
        <w:rPr>
          <w:rFonts w:hint="eastAsia" w:ascii="宋体" w:hAnsi="宋体"/>
          <w:color w:val="auto"/>
          <w:sz w:val="24"/>
          <w:szCs w:val="24"/>
        </w:rPr>
        <w:t>（六）响应文件语言：简体中文</w:t>
      </w:r>
    </w:p>
    <w:p w14:paraId="498B536C">
      <w:pPr>
        <w:pStyle w:val="3"/>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olor w:val="auto"/>
          <w:sz w:val="24"/>
        </w:rPr>
      </w:pPr>
      <w:bookmarkStart w:id="143" w:name="_Toc22385"/>
      <w:bookmarkStart w:id="144" w:name="_Toc6242"/>
      <w:bookmarkStart w:id="145" w:name="_Toc14702"/>
      <w:bookmarkStart w:id="146" w:name="_Toc65660358"/>
      <w:bookmarkStart w:id="147" w:name="_Toc10172"/>
      <w:r>
        <w:rPr>
          <w:rFonts w:hint="eastAsia" w:ascii="宋体" w:hAnsi="宋体" w:eastAsia="宋体"/>
          <w:color w:val="auto"/>
          <w:sz w:val="24"/>
        </w:rPr>
        <w:t>四、成交供应商的确定和变更</w:t>
      </w:r>
      <w:bookmarkEnd w:id="143"/>
      <w:bookmarkEnd w:id="144"/>
      <w:bookmarkEnd w:id="145"/>
      <w:bookmarkEnd w:id="146"/>
      <w:bookmarkEnd w:id="147"/>
    </w:p>
    <w:p w14:paraId="046C8BF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756CC2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（二）成交供应商的变更</w:t>
      </w:r>
    </w:p>
    <w:p w14:paraId="648D15B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成交供应商拒绝签订政府采购合同的，采购人可以按照评审报告推荐的成交候选人顺序，确定排名下一位的候选人为成交供应商，也可以重新开展采购活动。拒绝签订采购合同的成交供应商不得参加对该项目重新开展的采购活动。</w:t>
      </w:r>
    </w:p>
    <w:p w14:paraId="68B1A454">
      <w:pPr>
        <w:pStyle w:val="3"/>
        <w:adjustRightInd w:val="0"/>
        <w:snapToGrid w:val="0"/>
        <w:spacing w:before="0" w:after="0" w:line="400" w:lineRule="exact"/>
        <w:ind w:firstLine="482" w:firstLineChars="200"/>
        <w:rPr>
          <w:rFonts w:hint="eastAsia" w:ascii="宋体" w:hAnsi="宋体" w:eastAsia="宋体"/>
          <w:color w:val="auto"/>
          <w:sz w:val="24"/>
        </w:rPr>
      </w:pPr>
      <w:bookmarkStart w:id="148" w:name="_Toc65660359"/>
      <w:bookmarkStart w:id="149" w:name="_Toc26786"/>
      <w:bookmarkStart w:id="150" w:name="_Toc1092"/>
      <w:bookmarkStart w:id="151" w:name="_Toc29821"/>
      <w:bookmarkStart w:id="152" w:name="_Toc10504"/>
      <w:r>
        <w:rPr>
          <w:rFonts w:hint="eastAsia" w:ascii="宋体" w:hAnsi="宋体" w:eastAsia="宋体"/>
          <w:color w:val="auto"/>
          <w:sz w:val="24"/>
        </w:rPr>
        <w:t>五、成交通知</w:t>
      </w:r>
      <w:bookmarkEnd w:id="148"/>
      <w:bookmarkEnd w:id="149"/>
      <w:bookmarkEnd w:id="150"/>
      <w:bookmarkEnd w:id="151"/>
      <w:bookmarkEnd w:id="152"/>
    </w:p>
    <w:p w14:paraId="7863FC32">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（一）成交供应商确定后，采购代理机构将</w:t>
      </w:r>
      <w:r>
        <w:rPr>
          <w:rFonts w:hint="eastAsia" w:ascii="宋体" w:hAnsi="宋体"/>
          <w:color w:val="auto"/>
          <w:sz w:val="24"/>
          <w:szCs w:val="24"/>
          <w:lang w:val="en-US" w:eastAsia="zh-CN"/>
        </w:rPr>
        <w:t>在“行采家”上</w:t>
      </w:r>
      <w:r>
        <w:rPr>
          <w:rFonts w:hint="eastAsia" w:ascii="宋体" w:hAnsi="宋体"/>
          <w:color w:val="auto"/>
          <w:sz w:val="24"/>
          <w:szCs w:val="24"/>
        </w:rPr>
        <w:t>发布成交结果公告。</w:t>
      </w:r>
    </w:p>
    <w:p w14:paraId="329F3AAA">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（二）结果公告发出同时，采购代理机构将以书面形式发出《成交通知书》。《成交通知书》一经发出即发生法律效力。</w:t>
      </w:r>
    </w:p>
    <w:p w14:paraId="5876C45B">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（三）《成交通知书》将作为签订合同的依据。</w:t>
      </w:r>
    </w:p>
    <w:p w14:paraId="6B056B3C">
      <w:pPr>
        <w:pStyle w:val="3"/>
        <w:adjustRightInd w:val="0"/>
        <w:snapToGrid w:val="0"/>
        <w:spacing w:before="0" w:after="0" w:line="400" w:lineRule="exact"/>
        <w:ind w:firstLine="482" w:firstLineChars="200"/>
        <w:rPr>
          <w:rFonts w:hint="eastAsia" w:ascii="宋体" w:hAnsi="宋体" w:eastAsia="宋体"/>
          <w:color w:val="auto"/>
          <w:sz w:val="24"/>
        </w:rPr>
      </w:pPr>
      <w:bookmarkStart w:id="153" w:name="_Toc27980"/>
      <w:bookmarkStart w:id="154" w:name="_Toc65660360"/>
      <w:bookmarkStart w:id="155" w:name="_Toc1010"/>
      <w:bookmarkStart w:id="156" w:name="_Toc30909"/>
      <w:bookmarkStart w:id="157" w:name="_Toc31082"/>
      <w:r>
        <w:rPr>
          <w:rFonts w:hint="eastAsia" w:ascii="宋体" w:hAnsi="宋体" w:eastAsia="宋体"/>
          <w:color w:val="auto"/>
          <w:sz w:val="24"/>
        </w:rPr>
        <w:t>六、关于质疑和投诉</w:t>
      </w:r>
      <w:bookmarkEnd w:id="153"/>
      <w:bookmarkEnd w:id="154"/>
      <w:bookmarkEnd w:id="155"/>
      <w:bookmarkEnd w:id="156"/>
      <w:bookmarkEnd w:id="157"/>
    </w:p>
    <w:p w14:paraId="0880EF57">
      <w:pPr>
        <w:spacing w:line="400" w:lineRule="exact"/>
        <w:ind w:firstLine="360" w:firstLineChars="150"/>
        <w:outlineLvl w:val="2"/>
        <w:rPr>
          <w:rFonts w:ascii="宋体" w:hAnsi="宋体"/>
          <w:color w:val="auto"/>
          <w:sz w:val="24"/>
          <w:szCs w:val="24"/>
        </w:rPr>
      </w:pPr>
      <w:r>
        <w:rPr>
          <w:rFonts w:hint="eastAsia" w:ascii="宋体" w:hAnsi="宋体"/>
          <w:color w:val="auto"/>
          <w:sz w:val="24"/>
          <w:szCs w:val="24"/>
        </w:rPr>
        <w:t xml:space="preserve"> （一）质疑</w:t>
      </w:r>
    </w:p>
    <w:p w14:paraId="7F980227">
      <w:pPr>
        <w:spacing w:line="400" w:lineRule="exact"/>
        <w:ind w:right="12" w:firstLine="480"/>
        <w:rPr>
          <w:rFonts w:ascii="宋体" w:hAnsi="宋体" w:cs="仿宋"/>
          <w:color w:val="auto"/>
          <w:sz w:val="24"/>
        </w:rPr>
      </w:pPr>
      <w:r>
        <w:rPr>
          <w:rFonts w:hint="eastAsia" w:ascii="宋体" w:hAnsi="宋体" w:cs="仿宋"/>
          <w:color w:val="auto"/>
          <w:sz w:val="24"/>
        </w:rPr>
        <w:t>供应商认为采购文件、采购过程和成交结果使自己的权益收到伤害的，可向采购人或采购代理机构以书面形式提出质疑。</w:t>
      </w:r>
    </w:p>
    <w:p w14:paraId="017AD474">
      <w:pPr>
        <w:spacing w:line="400" w:lineRule="exact"/>
        <w:ind w:right="12" w:firstLine="480"/>
        <w:rPr>
          <w:rFonts w:ascii="宋体" w:hAnsi="宋体" w:cs="仿宋"/>
          <w:color w:val="auto"/>
          <w:sz w:val="24"/>
        </w:rPr>
      </w:pPr>
      <w:r>
        <w:rPr>
          <w:rFonts w:hint="eastAsia" w:ascii="宋体" w:hAnsi="宋体" w:cs="仿宋"/>
          <w:color w:val="auto"/>
          <w:sz w:val="24"/>
        </w:rPr>
        <w:t xml:space="preserve">提出质疑的应当是参与所质疑项目采购活动的供应商。 </w:t>
      </w:r>
    </w:p>
    <w:p w14:paraId="6FBF190B">
      <w:pPr>
        <w:spacing w:line="400" w:lineRule="exact"/>
        <w:ind w:right="12" w:firstLine="480"/>
        <w:rPr>
          <w:rFonts w:ascii="宋体" w:hAnsi="宋体" w:cs="仿宋"/>
          <w:color w:val="auto"/>
          <w:sz w:val="24"/>
        </w:rPr>
      </w:pPr>
      <w:r>
        <w:rPr>
          <w:rFonts w:hint="eastAsia" w:ascii="宋体" w:hAnsi="宋体" w:cs="仿宋"/>
          <w:color w:val="auto"/>
          <w:sz w:val="24"/>
        </w:rPr>
        <w:t>1.质疑时限、内容</w:t>
      </w:r>
    </w:p>
    <w:p w14:paraId="070DA45C">
      <w:pPr>
        <w:spacing w:line="400" w:lineRule="exact"/>
        <w:ind w:right="12" w:firstLine="480"/>
        <w:rPr>
          <w:rFonts w:ascii="宋体" w:hAnsi="宋体" w:cs="仿宋"/>
          <w:color w:val="auto"/>
          <w:sz w:val="24"/>
        </w:rPr>
      </w:pPr>
      <w:r>
        <w:rPr>
          <w:rFonts w:hint="eastAsia" w:ascii="宋体" w:hAnsi="宋体" w:cs="仿宋"/>
          <w:color w:val="auto"/>
          <w:sz w:val="24"/>
        </w:rPr>
        <w:t>1.1供应商认为采购文件、采购过程、成交结果使自己的权益受到损害的，可以在知道或者应知其权益受到损害之日起7个工作日内，以书面形式向采购人、采购代理机构提出质疑。</w:t>
      </w:r>
    </w:p>
    <w:p w14:paraId="0B59BB94">
      <w:pPr>
        <w:spacing w:line="400" w:lineRule="exact"/>
        <w:ind w:right="12" w:firstLine="480"/>
        <w:rPr>
          <w:rFonts w:ascii="宋体" w:hAnsi="宋体" w:cs="仿宋"/>
          <w:color w:val="auto"/>
          <w:sz w:val="24"/>
        </w:rPr>
      </w:pPr>
      <w:r>
        <w:rPr>
          <w:rFonts w:hint="eastAsia" w:ascii="宋体" w:hAnsi="宋体" w:cs="仿宋"/>
          <w:color w:val="auto"/>
          <w:sz w:val="24"/>
        </w:rPr>
        <w:t>1.2供应商提出质疑应当提交质疑函和必要的证明材料，质疑函应当包括下列内容：</w:t>
      </w:r>
    </w:p>
    <w:p w14:paraId="54E577FD">
      <w:pPr>
        <w:spacing w:line="400" w:lineRule="exact"/>
        <w:ind w:right="12" w:firstLine="480"/>
        <w:rPr>
          <w:rFonts w:ascii="宋体" w:hAnsi="宋体" w:cs="仿宋"/>
          <w:color w:val="auto"/>
          <w:sz w:val="24"/>
        </w:rPr>
      </w:pPr>
      <w:r>
        <w:rPr>
          <w:rFonts w:hint="eastAsia" w:ascii="宋体" w:hAnsi="宋体" w:cs="仿宋"/>
          <w:color w:val="auto"/>
          <w:sz w:val="24"/>
        </w:rPr>
        <w:t>1.2.1供应商的姓名或者名称、地址、邮编、联系人及联系电话；</w:t>
      </w:r>
    </w:p>
    <w:p w14:paraId="4FF38909">
      <w:pPr>
        <w:spacing w:line="400" w:lineRule="exact"/>
        <w:ind w:right="12" w:firstLine="480"/>
        <w:rPr>
          <w:rFonts w:ascii="宋体" w:hAnsi="宋体" w:cs="仿宋"/>
          <w:color w:val="auto"/>
          <w:sz w:val="24"/>
        </w:rPr>
      </w:pPr>
      <w:r>
        <w:rPr>
          <w:rFonts w:hint="eastAsia" w:ascii="宋体" w:hAnsi="宋体" w:cs="仿宋"/>
          <w:color w:val="auto"/>
          <w:sz w:val="24"/>
        </w:rPr>
        <w:t>1.2.2</w:t>
      </w:r>
      <w:r>
        <w:rPr>
          <w:rFonts w:hint="eastAsia" w:ascii="宋体" w:hAnsi="宋体"/>
          <w:color w:val="auto"/>
          <w:sz w:val="24"/>
          <w:szCs w:val="24"/>
        </w:rPr>
        <w:t>质疑项目的项目名称、项目号以及采购执行编号</w:t>
      </w:r>
      <w:r>
        <w:rPr>
          <w:rFonts w:hint="eastAsia" w:ascii="宋体" w:hAnsi="宋体" w:cs="仿宋"/>
          <w:color w:val="auto"/>
          <w:sz w:val="24"/>
        </w:rPr>
        <w:t>；</w:t>
      </w:r>
    </w:p>
    <w:p w14:paraId="510FD1DF">
      <w:pPr>
        <w:spacing w:line="400" w:lineRule="exact"/>
        <w:ind w:right="12" w:firstLine="480"/>
        <w:rPr>
          <w:rFonts w:ascii="宋体" w:hAnsi="宋体" w:cs="仿宋"/>
          <w:color w:val="auto"/>
          <w:sz w:val="24"/>
        </w:rPr>
      </w:pPr>
      <w:r>
        <w:rPr>
          <w:rFonts w:hint="eastAsia" w:ascii="宋体" w:hAnsi="宋体" w:cs="仿宋"/>
          <w:color w:val="auto"/>
          <w:sz w:val="24"/>
        </w:rPr>
        <w:t>1.2.3具体、明确的质疑事项和与质疑事项相关的请求；</w:t>
      </w:r>
    </w:p>
    <w:p w14:paraId="780883FB">
      <w:pPr>
        <w:spacing w:line="400" w:lineRule="exact"/>
        <w:ind w:right="12" w:firstLine="480"/>
        <w:rPr>
          <w:rFonts w:ascii="宋体" w:hAnsi="宋体" w:cs="仿宋"/>
          <w:color w:val="auto"/>
          <w:sz w:val="24"/>
        </w:rPr>
      </w:pPr>
      <w:r>
        <w:rPr>
          <w:rFonts w:hint="eastAsia" w:ascii="宋体" w:hAnsi="宋体" w:cs="仿宋"/>
          <w:color w:val="auto"/>
          <w:sz w:val="24"/>
        </w:rPr>
        <w:t>1.2.4事实依据；</w:t>
      </w:r>
    </w:p>
    <w:p w14:paraId="755D787A">
      <w:pPr>
        <w:spacing w:line="400" w:lineRule="exact"/>
        <w:ind w:right="12" w:firstLine="480"/>
        <w:rPr>
          <w:rFonts w:ascii="宋体" w:hAnsi="宋体" w:cs="仿宋"/>
          <w:color w:val="auto"/>
          <w:sz w:val="24"/>
        </w:rPr>
      </w:pPr>
      <w:r>
        <w:rPr>
          <w:rFonts w:hint="eastAsia" w:ascii="宋体" w:hAnsi="宋体" w:cs="仿宋"/>
          <w:color w:val="auto"/>
          <w:sz w:val="24"/>
        </w:rPr>
        <w:t>1.2.5必要的法律依据；</w:t>
      </w:r>
    </w:p>
    <w:p w14:paraId="60DE1B7E">
      <w:pPr>
        <w:spacing w:line="400" w:lineRule="exact"/>
        <w:ind w:right="12" w:firstLine="480"/>
        <w:rPr>
          <w:rFonts w:ascii="宋体" w:hAnsi="宋体" w:cs="仿宋"/>
          <w:color w:val="auto"/>
          <w:sz w:val="24"/>
        </w:rPr>
      </w:pPr>
      <w:r>
        <w:rPr>
          <w:rFonts w:hint="eastAsia" w:ascii="宋体" w:hAnsi="宋体" w:cs="仿宋"/>
          <w:color w:val="auto"/>
          <w:sz w:val="24"/>
        </w:rPr>
        <w:t>1.2.6提出质疑的日期；</w:t>
      </w:r>
    </w:p>
    <w:p w14:paraId="5AABCDF3">
      <w:pPr>
        <w:spacing w:line="400" w:lineRule="exact"/>
        <w:ind w:right="12" w:firstLine="480"/>
        <w:rPr>
          <w:rFonts w:ascii="宋体" w:hAnsi="宋体" w:cs="仿宋"/>
          <w:color w:val="auto"/>
          <w:sz w:val="24"/>
        </w:rPr>
      </w:pPr>
      <w:r>
        <w:rPr>
          <w:rFonts w:hint="eastAsia" w:ascii="宋体" w:hAnsi="宋体" w:cs="仿宋"/>
          <w:color w:val="auto"/>
          <w:sz w:val="24"/>
        </w:rPr>
        <w:t>1.2.7营业执照（或事业单位法人证书，或个体工商户营业执照或有效的自然人身份证明）复印件；</w:t>
      </w:r>
    </w:p>
    <w:p w14:paraId="42EE250E">
      <w:pPr>
        <w:spacing w:line="400" w:lineRule="exact"/>
        <w:ind w:right="12" w:firstLine="480"/>
        <w:rPr>
          <w:rFonts w:ascii="宋体" w:hAnsi="宋体" w:cs="仿宋"/>
          <w:color w:val="auto"/>
          <w:sz w:val="24"/>
        </w:rPr>
      </w:pPr>
      <w:r>
        <w:rPr>
          <w:rFonts w:hint="eastAsia" w:ascii="宋体" w:hAnsi="宋体" w:cs="仿宋"/>
          <w:color w:val="auto"/>
          <w:sz w:val="24"/>
        </w:rPr>
        <w:t>1.2.8法定代表人授权委托书原件、法定代表人身份证复印件和其授权代表的身份证复印件（供应商为自然人的提供自然人身份证复印件）；</w:t>
      </w:r>
    </w:p>
    <w:p w14:paraId="366B7367">
      <w:pPr>
        <w:spacing w:line="400" w:lineRule="exact"/>
        <w:ind w:right="12" w:firstLine="480"/>
        <w:rPr>
          <w:rFonts w:ascii="宋体" w:hAnsi="宋体" w:cs="仿宋"/>
          <w:color w:val="auto"/>
          <w:sz w:val="24"/>
        </w:rPr>
      </w:pPr>
      <w:r>
        <w:rPr>
          <w:rFonts w:hint="eastAsia" w:ascii="宋体" w:hAnsi="宋体" w:cs="仿宋"/>
          <w:color w:val="auto"/>
          <w:sz w:val="24"/>
        </w:rPr>
        <w:t>1.3供应商为自然人的，质疑函应当由本人签字；供应商为法人或者其他组织的，质疑函应当由法定代表人、主要负责人，或者其授权代表签字或者盖章，并加盖公章。</w:t>
      </w:r>
    </w:p>
    <w:p w14:paraId="0904B5D8">
      <w:pPr>
        <w:spacing w:line="400" w:lineRule="exact"/>
        <w:ind w:right="12" w:firstLine="480"/>
        <w:rPr>
          <w:rFonts w:ascii="宋体" w:hAnsi="宋体" w:cs="仿宋"/>
          <w:color w:val="auto"/>
          <w:sz w:val="24"/>
        </w:rPr>
      </w:pPr>
      <w:r>
        <w:rPr>
          <w:rFonts w:hint="eastAsia" w:ascii="宋体" w:hAnsi="宋体" w:cs="仿宋"/>
          <w:color w:val="auto"/>
          <w:sz w:val="24"/>
        </w:rPr>
        <w:t>2.质疑答复</w:t>
      </w:r>
    </w:p>
    <w:p w14:paraId="753F44CD">
      <w:pPr>
        <w:spacing w:line="400" w:lineRule="exact"/>
        <w:ind w:right="12" w:firstLine="480"/>
        <w:rPr>
          <w:rFonts w:ascii="宋体" w:hAnsi="宋体" w:cs="仿宋"/>
          <w:color w:val="auto"/>
          <w:sz w:val="24"/>
        </w:rPr>
      </w:pPr>
      <w:r>
        <w:rPr>
          <w:rFonts w:hint="eastAsia" w:ascii="宋体" w:hAnsi="宋体" w:cs="仿宋"/>
          <w:color w:val="auto"/>
          <w:sz w:val="24"/>
        </w:rPr>
        <w:t>采购人、采购代理机构应当在收到供应商的书面质疑后七个工作日内作出答复，并以书面形式通知质疑供应商和其他有关供应商。</w:t>
      </w:r>
    </w:p>
    <w:p w14:paraId="2D3BDAE8">
      <w:pPr>
        <w:spacing w:line="400" w:lineRule="exact"/>
        <w:ind w:right="12" w:firstLine="480"/>
        <w:rPr>
          <w:rFonts w:ascii="宋体" w:hAnsi="宋体" w:cs="仿宋"/>
          <w:color w:val="auto"/>
          <w:sz w:val="24"/>
        </w:rPr>
      </w:pPr>
      <w:r>
        <w:rPr>
          <w:rFonts w:hint="eastAsia" w:ascii="宋体" w:hAnsi="宋体" w:cs="仿宋"/>
          <w:color w:val="auto"/>
          <w:sz w:val="24"/>
        </w:rPr>
        <w:t>3.其他</w:t>
      </w:r>
    </w:p>
    <w:p w14:paraId="06BA9DD3">
      <w:pPr>
        <w:spacing w:line="400" w:lineRule="exact"/>
        <w:ind w:right="12" w:firstLine="480"/>
        <w:rPr>
          <w:rFonts w:ascii="宋体" w:hAnsi="宋体" w:cs="仿宋"/>
          <w:color w:val="auto"/>
          <w:sz w:val="24"/>
        </w:rPr>
      </w:pPr>
      <w:r>
        <w:rPr>
          <w:rFonts w:hint="eastAsia" w:ascii="宋体" w:hAnsi="宋体" w:cs="仿宋"/>
          <w:color w:val="auto"/>
          <w:sz w:val="24"/>
        </w:rPr>
        <w:t>3.1供应商应按照《政府采购质疑和投诉办法》（财政部令第94号）及相关法律法规要求，在法定质疑期内一次性提出针对同一采购程序环节的质疑。</w:t>
      </w:r>
    </w:p>
    <w:p w14:paraId="691D69E8">
      <w:pPr>
        <w:spacing w:line="400" w:lineRule="exact"/>
        <w:ind w:right="12" w:firstLine="480"/>
        <w:rPr>
          <w:rFonts w:ascii="宋体" w:hAnsi="宋体" w:cs="仿宋"/>
          <w:color w:val="auto"/>
          <w:sz w:val="24"/>
        </w:rPr>
      </w:pPr>
      <w:r>
        <w:rPr>
          <w:rFonts w:hint="eastAsia" w:ascii="宋体" w:hAnsi="宋体" w:cs="仿宋"/>
          <w:color w:val="auto"/>
          <w:sz w:val="24"/>
        </w:rPr>
        <w:t>3.2质疑函范本可在财政部门户网站和中国政府采购网下载。</w:t>
      </w:r>
    </w:p>
    <w:p w14:paraId="3F569542">
      <w:pPr>
        <w:spacing w:line="400" w:lineRule="exact"/>
        <w:ind w:right="12" w:firstLine="480"/>
        <w:outlineLvl w:val="2"/>
        <w:rPr>
          <w:rFonts w:ascii="宋体" w:hAnsi="宋体" w:cs="仿宋"/>
          <w:color w:val="auto"/>
          <w:sz w:val="24"/>
        </w:rPr>
      </w:pPr>
      <w:r>
        <w:rPr>
          <w:rFonts w:hint="eastAsia" w:ascii="宋体" w:hAnsi="宋体" w:cs="仿宋"/>
          <w:color w:val="auto"/>
          <w:sz w:val="24"/>
        </w:rPr>
        <w:t>（二）投诉</w:t>
      </w:r>
    </w:p>
    <w:p w14:paraId="10AEE79B">
      <w:pPr>
        <w:spacing w:line="400" w:lineRule="exact"/>
        <w:ind w:right="12" w:firstLine="480"/>
        <w:rPr>
          <w:rFonts w:ascii="宋体" w:hAnsi="宋体" w:cs="仿宋"/>
          <w:color w:val="auto"/>
          <w:sz w:val="24"/>
        </w:rPr>
      </w:pPr>
      <w:r>
        <w:rPr>
          <w:rFonts w:hint="eastAsia" w:ascii="宋体" w:hAnsi="宋体" w:cs="仿宋"/>
          <w:color w:val="auto"/>
          <w:sz w:val="24"/>
        </w:rPr>
        <w:t>1.供应商对采购人、采购代理机构的答复不满意，或者采购人、采购代理机构未在规定时间内作出答复的，可以在答复期满后15个工作日内按照相关法律法规向财政部门提起投诉。</w:t>
      </w:r>
    </w:p>
    <w:p w14:paraId="5B7EAFFF">
      <w:pPr>
        <w:spacing w:line="400" w:lineRule="exact"/>
        <w:ind w:right="12" w:firstLine="480"/>
        <w:rPr>
          <w:rFonts w:ascii="宋体" w:hAnsi="宋体" w:cs="仿宋"/>
          <w:color w:val="auto"/>
          <w:sz w:val="24"/>
        </w:rPr>
      </w:pPr>
      <w:r>
        <w:rPr>
          <w:rFonts w:hint="eastAsia" w:ascii="宋体" w:hAnsi="宋体" w:cs="仿宋"/>
          <w:color w:val="auto"/>
          <w:sz w:val="24"/>
        </w:rPr>
        <w:t>2.供应商应按照《政府采购质疑和投诉办法》（财政部令第94号）及相关法律法规要求递交投诉书和必要的证明材料。投诉书范本可在财政部门户网站和中国政府采购网下载。</w:t>
      </w:r>
    </w:p>
    <w:p w14:paraId="41F1799F">
      <w:pPr>
        <w:spacing w:line="400" w:lineRule="exact"/>
        <w:ind w:right="12" w:firstLine="480"/>
        <w:rPr>
          <w:rFonts w:ascii="宋体" w:hAnsi="宋体" w:cs="仿宋"/>
          <w:color w:val="auto"/>
          <w:sz w:val="24"/>
        </w:rPr>
      </w:pPr>
      <w:r>
        <w:rPr>
          <w:rFonts w:hint="eastAsia" w:ascii="宋体" w:hAnsi="宋体" w:cs="仿宋"/>
          <w:color w:val="auto"/>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9776244">
      <w:pPr>
        <w:spacing w:line="400" w:lineRule="exact"/>
        <w:ind w:firstLine="480" w:firstLineChars="200"/>
        <w:rPr>
          <w:rFonts w:hint="eastAsia" w:ascii="宋体" w:hAnsi="宋体" w:cs="仿宋"/>
          <w:color w:val="auto"/>
          <w:sz w:val="24"/>
        </w:rPr>
      </w:pPr>
      <w:r>
        <w:rPr>
          <w:rFonts w:hint="eastAsia" w:ascii="宋体" w:hAnsi="宋体" w:cs="仿宋"/>
          <w:color w:val="auto"/>
          <w:sz w:val="24"/>
        </w:rPr>
        <w:t>4.在确定受理投诉后，财政部门自受理投诉之日起30个工作日内（需要检验、检测、鉴定、专家评审以及需要投诉人补正材料的，所需时间不计算在投诉处理期限内）对投诉事项做出处理决定。</w:t>
      </w:r>
    </w:p>
    <w:p w14:paraId="0F68FC12">
      <w:pPr>
        <w:pStyle w:val="3"/>
        <w:adjustRightInd w:val="0"/>
        <w:snapToGrid w:val="0"/>
        <w:spacing w:before="0" w:after="0" w:line="400" w:lineRule="exact"/>
        <w:ind w:firstLine="482" w:firstLineChars="200"/>
        <w:rPr>
          <w:rFonts w:hint="eastAsia" w:ascii="宋体" w:hAnsi="宋体" w:eastAsia="宋体"/>
          <w:color w:val="auto"/>
          <w:sz w:val="24"/>
        </w:rPr>
      </w:pPr>
      <w:bookmarkStart w:id="158" w:name="_Toc3209"/>
      <w:r>
        <w:rPr>
          <w:rFonts w:hint="eastAsia" w:ascii="宋体" w:hAnsi="宋体" w:eastAsia="宋体"/>
          <w:color w:val="auto"/>
          <w:sz w:val="24"/>
          <w:lang w:val="en-US" w:eastAsia="zh-CN"/>
        </w:rPr>
        <w:t>七</w:t>
      </w:r>
      <w:r>
        <w:rPr>
          <w:rFonts w:hint="eastAsia" w:ascii="宋体" w:hAnsi="宋体" w:eastAsia="宋体"/>
          <w:color w:val="auto"/>
          <w:sz w:val="24"/>
        </w:rPr>
        <w:t>、采购代理服务费</w:t>
      </w:r>
      <w:bookmarkEnd w:id="158"/>
    </w:p>
    <w:p w14:paraId="6F084F4E">
      <w:pPr>
        <w:spacing w:line="400" w:lineRule="exact"/>
        <w:ind w:firstLine="360" w:firstLineChars="150"/>
        <w:rPr>
          <w:rFonts w:hint="eastAsia"/>
          <w:color w:val="auto"/>
        </w:rPr>
      </w:pPr>
      <w:r>
        <w:rPr>
          <w:rFonts w:hint="eastAsia" w:ascii="宋体" w:hAnsi="宋体"/>
          <w:color w:val="auto"/>
          <w:sz w:val="24"/>
          <w:szCs w:val="24"/>
        </w:rPr>
        <w:t>采购代理服务费：</w:t>
      </w:r>
      <w:r>
        <w:rPr>
          <w:rFonts w:hint="eastAsia" w:ascii="宋体" w:hAnsi="宋体"/>
          <w:color w:val="auto"/>
          <w:sz w:val="24"/>
          <w:szCs w:val="24"/>
          <w:lang w:val="en-US" w:eastAsia="zh-CN"/>
        </w:rPr>
        <w:t>采购代理服务费</w:t>
      </w:r>
      <w:r>
        <w:rPr>
          <w:rFonts w:hint="eastAsia" w:ascii="宋体" w:hAnsi="宋体"/>
          <w:color w:val="auto"/>
          <w:sz w:val="24"/>
          <w:szCs w:val="24"/>
        </w:rPr>
        <w:t>按计价格〔2002〕1980号文件执行</w:t>
      </w:r>
      <w:r>
        <w:rPr>
          <w:rFonts w:hint="eastAsia" w:ascii="宋体" w:hAnsi="宋体"/>
          <w:color w:val="auto"/>
          <w:sz w:val="24"/>
          <w:szCs w:val="24"/>
          <w:lang w:eastAsia="zh-CN"/>
        </w:rPr>
        <w:t>（</w:t>
      </w:r>
      <w:r>
        <w:rPr>
          <w:rFonts w:hint="eastAsia" w:ascii="宋体" w:hAnsi="宋体"/>
          <w:color w:val="auto"/>
          <w:sz w:val="24"/>
          <w:szCs w:val="24"/>
          <w:lang w:val="en-US" w:eastAsia="zh-CN"/>
        </w:rPr>
        <w:t>不足3000元的，按3000元计费</w:t>
      </w:r>
      <w:r>
        <w:rPr>
          <w:rFonts w:hint="eastAsia" w:ascii="宋体" w:hAnsi="宋体"/>
          <w:color w:val="auto"/>
          <w:sz w:val="24"/>
          <w:szCs w:val="24"/>
          <w:lang w:eastAsia="zh-CN"/>
        </w:rPr>
        <w:t>），</w:t>
      </w:r>
      <w:r>
        <w:rPr>
          <w:rFonts w:hint="eastAsia" w:ascii="宋体" w:hAnsi="宋体"/>
          <w:color w:val="auto"/>
          <w:sz w:val="24"/>
          <w:szCs w:val="24"/>
        </w:rPr>
        <w:t>由成交供应商在领取</w:t>
      </w:r>
      <w:r>
        <w:rPr>
          <w:rFonts w:hint="eastAsia" w:ascii="宋体" w:hAnsi="宋体"/>
          <w:color w:val="auto"/>
          <w:sz w:val="24"/>
          <w:szCs w:val="24"/>
          <w:lang w:val="en-US" w:eastAsia="zh-CN"/>
        </w:rPr>
        <w:t>成交</w:t>
      </w:r>
      <w:r>
        <w:rPr>
          <w:rFonts w:hint="eastAsia" w:ascii="宋体" w:hAnsi="宋体"/>
          <w:color w:val="auto"/>
          <w:sz w:val="24"/>
          <w:szCs w:val="24"/>
        </w:rPr>
        <w:t>通知书</w:t>
      </w:r>
      <w:r>
        <w:rPr>
          <w:rFonts w:hint="eastAsia" w:ascii="宋体" w:hAnsi="宋体"/>
          <w:color w:val="auto"/>
          <w:sz w:val="24"/>
          <w:szCs w:val="24"/>
          <w:lang w:val="en-US" w:eastAsia="zh-CN"/>
        </w:rPr>
        <w:t>时一次性支付给采购</w:t>
      </w:r>
      <w:r>
        <w:rPr>
          <w:rFonts w:hint="eastAsia" w:ascii="宋体" w:hAnsi="宋体"/>
          <w:color w:val="auto"/>
          <w:sz w:val="24"/>
          <w:szCs w:val="24"/>
        </w:rPr>
        <w:t>代理机构</w:t>
      </w:r>
      <w:r>
        <w:rPr>
          <w:rFonts w:hint="eastAsia" w:ascii="宋体" w:hAnsi="宋体"/>
          <w:color w:val="auto"/>
          <w:sz w:val="24"/>
          <w:szCs w:val="24"/>
          <w:lang w:eastAsia="zh-CN"/>
        </w:rPr>
        <w:t>。</w:t>
      </w:r>
    </w:p>
    <w:p w14:paraId="07AE2A07">
      <w:pPr>
        <w:pStyle w:val="3"/>
        <w:adjustRightInd w:val="0"/>
        <w:snapToGrid w:val="0"/>
        <w:spacing w:before="0" w:after="0" w:line="400" w:lineRule="exact"/>
        <w:ind w:firstLine="482" w:firstLineChars="200"/>
        <w:rPr>
          <w:rFonts w:hint="eastAsia" w:ascii="宋体" w:hAnsi="宋体" w:eastAsia="宋体"/>
          <w:color w:val="auto"/>
          <w:sz w:val="24"/>
        </w:rPr>
      </w:pPr>
      <w:bookmarkStart w:id="159" w:name="_Toc25940"/>
      <w:bookmarkStart w:id="160" w:name="_Toc3127"/>
      <w:bookmarkStart w:id="161" w:name="_Toc65660361"/>
      <w:bookmarkStart w:id="162" w:name="_Toc23778"/>
      <w:bookmarkStart w:id="163" w:name="_Toc16648"/>
      <w:r>
        <w:rPr>
          <w:rFonts w:hint="eastAsia" w:ascii="宋体" w:hAnsi="宋体" w:eastAsia="宋体"/>
          <w:color w:val="auto"/>
          <w:sz w:val="24"/>
          <w:lang w:val="en-US" w:eastAsia="zh-CN"/>
        </w:rPr>
        <w:t>八</w:t>
      </w:r>
      <w:r>
        <w:rPr>
          <w:rFonts w:hint="eastAsia" w:ascii="宋体" w:hAnsi="宋体" w:eastAsia="宋体"/>
          <w:color w:val="auto"/>
          <w:sz w:val="24"/>
        </w:rPr>
        <w:t>、签订合同</w:t>
      </w:r>
      <w:bookmarkEnd w:id="159"/>
      <w:bookmarkEnd w:id="160"/>
      <w:bookmarkEnd w:id="161"/>
      <w:bookmarkEnd w:id="162"/>
      <w:bookmarkEnd w:id="163"/>
    </w:p>
    <w:p w14:paraId="37A85D3E">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w:t>
      </w:r>
      <w:r>
        <w:rPr>
          <w:rFonts w:hint="eastAsia" w:ascii="宋体" w:hAnsi="宋体"/>
          <w:color w:val="auto"/>
          <w:sz w:val="24"/>
        </w:rPr>
        <w:t>采购人原则上应在成交通知书发出之日起二十日内和成交供应商签订政府采购合同，无正当理由不得拒绝或拖延合同签订</w:t>
      </w:r>
      <w:r>
        <w:rPr>
          <w:rFonts w:hint="eastAsia" w:ascii="宋体" w:hAnsi="宋体"/>
          <w:color w:val="auto"/>
          <w:sz w:val="24"/>
          <w:szCs w:val="24"/>
        </w:rPr>
        <w:t>。所签订的合同不得对询价通知书和供应商的响应文件作实质性修改。其他未尽事宜由采购人和成交供应商在采购合同中详细约定。</w:t>
      </w:r>
    </w:p>
    <w:p w14:paraId="6A7D9C1F">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二</w:t>
      </w:r>
      <w:r>
        <w:rPr>
          <w:rFonts w:hint="eastAsia" w:ascii="宋体" w:hAnsi="宋体"/>
          <w:color w:val="auto"/>
          <w:sz w:val="24"/>
          <w:szCs w:val="24"/>
        </w:rPr>
        <w:t>）询价通知书、供应商的响应文件及澄清文件等，均为签订政府采购合同的依据。</w:t>
      </w:r>
    </w:p>
    <w:p w14:paraId="26405529">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三</w:t>
      </w:r>
      <w:r>
        <w:rPr>
          <w:rFonts w:hint="eastAsia" w:ascii="宋体" w:hAnsi="宋体"/>
          <w:color w:val="auto"/>
          <w:sz w:val="24"/>
          <w:szCs w:val="24"/>
        </w:rPr>
        <w:t>）合同生效条款由供需双方约定，法律、行政法规规定应当办理批准、登记等手续后生效的合同，依照其规定。</w:t>
      </w:r>
    </w:p>
    <w:p w14:paraId="2C678C81">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四</w:t>
      </w:r>
      <w:r>
        <w:rPr>
          <w:rFonts w:hint="eastAsia" w:ascii="宋体" w:hAnsi="宋体"/>
          <w:color w:val="auto"/>
          <w:sz w:val="24"/>
          <w:szCs w:val="24"/>
        </w:rPr>
        <w:t>）合同原则上应按照《重庆市政府采购合同》签订，相关单位要求适用合同通用格式版本的，应按其要求另行签订其他合同。</w:t>
      </w:r>
    </w:p>
    <w:p w14:paraId="0EA1321B">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五</w:t>
      </w:r>
      <w:r>
        <w:rPr>
          <w:rFonts w:hint="eastAsia" w:ascii="宋体" w:hAnsi="宋体"/>
          <w:color w:val="auto"/>
          <w:sz w:val="24"/>
          <w:szCs w:val="24"/>
        </w:rPr>
        <w:t>）采购人要求成交供应商提供履约保证金的，应当在询价通知书中予以约定。成交供应商履约完毕后，采购人根据采购文件规定无息退还其履约保证金。</w:t>
      </w:r>
    </w:p>
    <w:p w14:paraId="6CB46DA6">
      <w:pPr>
        <w:pStyle w:val="3"/>
        <w:adjustRightInd w:val="0"/>
        <w:snapToGrid w:val="0"/>
        <w:spacing w:before="0" w:after="0" w:line="400" w:lineRule="exact"/>
        <w:ind w:firstLine="482" w:firstLineChars="200"/>
        <w:rPr>
          <w:rFonts w:hint="eastAsia" w:ascii="宋体" w:hAnsi="宋体" w:eastAsia="宋体"/>
          <w:color w:val="auto"/>
          <w:sz w:val="24"/>
        </w:rPr>
      </w:pPr>
      <w:bookmarkStart w:id="164" w:name="_Toc15579"/>
      <w:bookmarkStart w:id="165" w:name="_Toc77"/>
      <w:r>
        <w:rPr>
          <w:rFonts w:hint="eastAsia" w:ascii="宋体" w:hAnsi="宋体" w:eastAsia="宋体"/>
          <w:color w:val="auto"/>
          <w:sz w:val="24"/>
          <w:lang w:val="en-US" w:eastAsia="zh-CN"/>
        </w:rPr>
        <w:t>九</w:t>
      </w:r>
      <w:r>
        <w:rPr>
          <w:rFonts w:hint="eastAsia" w:ascii="宋体" w:hAnsi="宋体" w:eastAsia="宋体"/>
          <w:color w:val="auto"/>
          <w:sz w:val="24"/>
        </w:rPr>
        <w:t>、项目验收</w:t>
      </w:r>
      <w:bookmarkEnd w:id="164"/>
      <w:bookmarkEnd w:id="165"/>
    </w:p>
    <w:p w14:paraId="24DA07CB">
      <w:pPr>
        <w:spacing w:line="400" w:lineRule="exact"/>
        <w:ind w:firstLine="360" w:firstLineChars="150"/>
        <w:rPr>
          <w:rFonts w:hint="eastAsia" w:ascii="宋体" w:hAnsi="宋体"/>
          <w:color w:val="auto"/>
          <w:sz w:val="24"/>
          <w:szCs w:val="24"/>
        </w:rPr>
      </w:pPr>
      <w:r>
        <w:rPr>
          <w:rFonts w:hint="eastAsia" w:ascii="宋体" w:hAnsi="宋体"/>
          <w:color w:val="auto"/>
          <w:sz w:val="24"/>
        </w:rPr>
        <w:t>合同执行完毕，采购人或采购代理机构原则上应在7个工作日内组织履约情况验收，不得无故拖延或附加额外条件。</w:t>
      </w:r>
    </w:p>
    <w:p w14:paraId="271FC339">
      <w:pPr>
        <w:spacing w:line="400" w:lineRule="exact"/>
        <w:ind w:firstLine="360" w:firstLineChars="150"/>
        <w:rPr>
          <w:rFonts w:hint="eastAsia" w:ascii="宋体" w:hAnsi="宋体"/>
          <w:color w:val="auto"/>
          <w:sz w:val="24"/>
          <w:szCs w:val="24"/>
          <w:lang w:eastAsia="zh-CN"/>
        </w:rPr>
        <w:sectPr>
          <w:pgSz w:w="11907" w:h="16840"/>
          <w:pgMar w:top="1134" w:right="1191" w:bottom="1134" w:left="1304" w:header="964" w:footer="992" w:gutter="0"/>
          <w:pgNumType w:fmt="numberInDash"/>
          <w:cols w:space="720" w:num="1"/>
          <w:docGrid w:linePitch="312" w:charSpace="0"/>
        </w:sectPr>
      </w:pPr>
    </w:p>
    <w:bookmarkEnd w:id="69"/>
    <w:p w14:paraId="3778CBEA">
      <w:pPr>
        <w:pStyle w:val="3"/>
        <w:spacing w:before="0" w:after="0" w:line="360" w:lineRule="auto"/>
        <w:jc w:val="center"/>
        <w:rPr>
          <w:rFonts w:hint="eastAsia" w:ascii="宋体" w:hAnsi="宋体" w:eastAsia="宋体"/>
          <w:b/>
          <w:bCs/>
          <w:color w:val="auto"/>
          <w:sz w:val="36"/>
          <w:szCs w:val="30"/>
        </w:rPr>
      </w:pPr>
      <w:bookmarkStart w:id="166" w:name="_Toc12789059"/>
      <w:bookmarkStart w:id="167" w:name="_Toc11641055"/>
      <w:bookmarkStart w:id="168" w:name="_Toc16446"/>
      <w:bookmarkStart w:id="169" w:name="_Toc14861"/>
      <w:bookmarkStart w:id="170" w:name="_Toc28162"/>
      <w:bookmarkStart w:id="171" w:name="_Toc10599"/>
      <w:bookmarkStart w:id="172" w:name="_Toc65660365"/>
      <w:r>
        <w:rPr>
          <w:rFonts w:hint="eastAsia" w:ascii="宋体" w:hAnsi="宋体" w:eastAsia="宋体"/>
          <w:b/>
          <w:bCs/>
          <w:color w:val="auto"/>
          <w:sz w:val="36"/>
          <w:szCs w:val="30"/>
        </w:rPr>
        <w:t xml:space="preserve">第六篇  </w:t>
      </w:r>
      <w:bookmarkEnd w:id="166"/>
      <w:bookmarkEnd w:id="167"/>
      <w:r>
        <w:rPr>
          <w:rFonts w:hint="eastAsia" w:ascii="宋体" w:hAnsi="宋体" w:eastAsia="宋体"/>
          <w:b/>
          <w:bCs/>
          <w:color w:val="auto"/>
          <w:sz w:val="36"/>
          <w:szCs w:val="30"/>
        </w:rPr>
        <w:t>合同草案条款</w:t>
      </w:r>
      <w:bookmarkEnd w:id="168"/>
      <w:bookmarkEnd w:id="169"/>
      <w:bookmarkEnd w:id="170"/>
      <w:bookmarkEnd w:id="171"/>
      <w:bookmarkEnd w:id="172"/>
    </w:p>
    <w:p w14:paraId="576348CC">
      <w:pPr>
        <w:spacing w:line="400" w:lineRule="exact"/>
        <w:ind w:right="12" w:firstLine="480"/>
        <w:rPr>
          <w:rFonts w:hint="eastAsia" w:ascii="宋体" w:hAnsi="宋体" w:cs="仿宋"/>
          <w:color w:val="auto"/>
          <w:sz w:val="24"/>
        </w:rPr>
      </w:pPr>
    </w:p>
    <w:p w14:paraId="5F975BDD">
      <w:pPr>
        <w:spacing w:line="400" w:lineRule="exact"/>
        <w:ind w:right="12" w:firstLine="480"/>
        <w:rPr>
          <w:rFonts w:ascii="宋体" w:hAnsi="宋体" w:cs="仿宋"/>
          <w:color w:val="auto"/>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30809000">
      <w:pPr>
        <w:rPr>
          <w:rFonts w:hint="eastAsia" w:ascii="宋体" w:hAnsi="宋体"/>
          <w:color w:val="auto"/>
          <w:sz w:val="24"/>
        </w:rPr>
      </w:pPr>
      <w:bookmarkStart w:id="173" w:name="_Toc148265480"/>
      <w:bookmarkStart w:id="174" w:name="_Toc303945820"/>
      <w:r>
        <w:rPr>
          <w:rFonts w:hint="eastAsia" w:ascii="宋体" w:hAnsi="宋体"/>
          <w:color w:val="auto"/>
          <w:sz w:val="24"/>
        </w:rPr>
        <w:t>附页：合同格式</w:t>
      </w:r>
      <w:bookmarkEnd w:id="173"/>
      <w:bookmarkEnd w:id="174"/>
    </w:p>
    <w:p w14:paraId="5F774E6B">
      <w:pPr>
        <w:tabs>
          <w:tab w:val="left" w:pos="9000"/>
        </w:tabs>
        <w:spacing w:line="276" w:lineRule="auto"/>
        <w:jc w:val="both"/>
        <w:rPr>
          <w:rFonts w:ascii="宋体" w:hAnsi="宋体"/>
          <w:color w:val="auto"/>
        </w:rPr>
      </w:pPr>
    </w:p>
    <w:p w14:paraId="6C7F58F3">
      <w:pPr>
        <w:spacing w:line="500" w:lineRule="exact"/>
        <w:jc w:val="center"/>
        <w:outlineLvl w:val="1"/>
        <w:rPr>
          <w:rFonts w:ascii="宋体" w:hAnsi="宋体"/>
          <w:b/>
          <w:color w:val="auto"/>
          <w:sz w:val="44"/>
        </w:rPr>
      </w:pPr>
      <w:r>
        <w:rPr>
          <w:rFonts w:hint="eastAsia" w:ascii="宋体" w:hAnsi="宋体"/>
          <w:b/>
          <w:color w:val="auto"/>
          <w:sz w:val="44"/>
        </w:rPr>
        <w:t>重庆市政府采购购销合同</w:t>
      </w:r>
    </w:p>
    <w:p w14:paraId="4FCE80E0">
      <w:pPr>
        <w:spacing w:line="500" w:lineRule="exact"/>
        <w:jc w:val="center"/>
        <w:outlineLvl w:val="1"/>
        <w:rPr>
          <w:rFonts w:ascii="宋体" w:hAnsi="宋体"/>
          <w:color w:val="auto"/>
        </w:rPr>
      </w:pPr>
      <w:r>
        <w:rPr>
          <w:rFonts w:hint="eastAsia" w:ascii="宋体" w:hAnsi="宋体"/>
          <w:color w:val="auto"/>
        </w:rPr>
        <w:t>（项目号：     ）</w:t>
      </w:r>
    </w:p>
    <w:p w14:paraId="3EDD60D8">
      <w:pPr>
        <w:spacing w:line="500" w:lineRule="exact"/>
        <w:rPr>
          <w:rFonts w:ascii="宋体" w:hAnsi="宋体"/>
          <w:color w:val="auto"/>
          <w:sz w:val="24"/>
        </w:rPr>
      </w:pPr>
      <w:r>
        <w:rPr>
          <w:rFonts w:hint="eastAsia" w:ascii="宋体" w:hAnsi="宋体"/>
          <w:color w:val="auto"/>
          <w:sz w:val="24"/>
        </w:rPr>
        <w:t>甲方（需方）：___________________________      计价单位：____________</w:t>
      </w:r>
    </w:p>
    <w:p w14:paraId="4DD41435">
      <w:pPr>
        <w:spacing w:line="500" w:lineRule="exact"/>
        <w:rPr>
          <w:rFonts w:ascii="宋体" w:hAnsi="宋体"/>
          <w:color w:val="auto"/>
          <w:sz w:val="24"/>
        </w:rPr>
      </w:pPr>
      <w:r>
        <w:rPr>
          <w:rFonts w:hint="eastAsia" w:ascii="宋体" w:hAnsi="宋体"/>
          <w:color w:val="auto"/>
          <w:sz w:val="24"/>
        </w:rPr>
        <w:t>乙方（供方）：___________________________      计量单位：_____________</w:t>
      </w:r>
    </w:p>
    <w:p w14:paraId="142008AF">
      <w:pPr>
        <w:spacing w:line="500" w:lineRule="exact"/>
        <w:rPr>
          <w:rFonts w:ascii="宋体" w:hAnsi="宋体"/>
          <w:color w:val="auto"/>
          <w:sz w:val="24"/>
        </w:rPr>
      </w:pPr>
    </w:p>
    <w:p w14:paraId="4DC511A4">
      <w:pPr>
        <w:spacing w:line="500" w:lineRule="exact"/>
        <w:rPr>
          <w:rFonts w:ascii="宋体" w:hAnsi="宋体"/>
          <w:color w:val="auto"/>
          <w:sz w:val="24"/>
        </w:rPr>
      </w:pPr>
      <w:r>
        <w:rPr>
          <w:rFonts w:hint="eastAsia" w:ascii="宋体" w:hAnsi="宋体"/>
          <w:color w:val="auto"/>
          <w:sz w:val="24"/>
        </w:rPr>
        <w:t>经双方协商一致，达成以下购销合同：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033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230EF7AF">
            <w:pPr>
              <w:spacing w:line="500" w:lineRule="exact"/>
              <w:jc w:val="center"/>
              <w:rPr>
                <w:rFonts w:ascii="宋体" w:hAnsi="宋体"/>
                <w:color w:val="auto"/>
                <w:sz w:val="24"/>
              </w:rPr>
            </w:pPr>
            <w:r>
              <w:rPr>
                <w:rFonts w:hint="eastAsia" w:ascii="宋体" w:hAnsi="宋体"/>
                <w:color w:val="auto"/>
                <w:sz w:val="24"/>
              </w:rPr>
              <w:t>商品名称</w:t>
            </w:r>
          </w:p>
        </w:tc>
        <w:tc>
          <w:tcPr>
            <w:tcW w:w="1741" w:type="dxa"/>
            <w:noWrap w:val="0"/>
            <w:vAlign w:val="center"/>
          </w:tcPr>
          <w:p w14:paraId="5CCAAE39">
            <w:pPr>
              <w:spacing w:line="500" w:lineRule="exact"/>
              <w:jc w:val="center"/>
              <w:rPr>
                <w:rFonts w:ascii="宋体" w:hAnsi="宋体"/>
                <w:color w:val="auto"/>
                <w:sz w:val="24"/>
              </w:rPr>
            </w:pPr>
            <w:r>
              <w:rPr>
                <w:rFonts w:hint="eastAsia" w:ascii="宋体" w:hAnsi="宋体"/>
                <w:color w:val="auto"/>
                <w:sz w:val="24"/>
              </w:rPr>
              <w:t>规格型号</w:t>
            </w:r>
          </w:p>
        </w:tc>
        <w:tc>
          <w:tcPr>
            <w:tcW w:w="984" w:type="dxa"/>
            <w:noWrap w:val="0"/>
            <w:vAlign w:val="center"/>
          </w:tcPr>
          <w:p w14:paraId="69F6FDF7">
            <w:pPr>
              <w:spacing w:line="500" w:lineRule="exact"/>
              <w:jc w:val="center"/>
              <w:rPr>
                <w:rFonts w:ascii="宋体" w:hAnsi="宋体"/>
                <w:color w:val="auto"/>
                <w:sz w:val="24"/>
              </w:rPr>
            </w:pPr>
            <w:r>
              <w:rPr>
                <w:rFonts w:hint="eastAsia" w:ascii="宋体" w:hAnsi="宋体"/>
                <w:color w:val="auto"/>
                <w:sz w:val="24"/>
              </w:rPr>
              <w:t>数量</w:t>
            </w:r>
          </w:p>
        </w:tc>
        <w:tc>
          <w:tcPr>
            <w:tcW w:w="873" w:type="dxa"/>
            <w:noWrap w:val="0"/>
            <w:vAlign w:val="center"/>
          </w:tcPr>
          <w:p w14:paraId="6835656B">
            <w:pPr>
              <w:spacing w:line="500" w:lineRule="exact"/>
              <w:jc w:val="center"/>
              <w:rPr>
                <w:rFonts w:ascii="宋体" w:hAnsi="宋体"/>
                <w:color w:val="auto"/>
                <w:sz w:val="24"/>
              </w:rPr>
            </w:pPr>
            <w:r>
              <w:rPr>
                <w:rFonts w:hint="eastAsia" w:ascii="宋体" w:hAnsi="宋体"/>
                <w:color w:val="auto"/>
                <w:sz w:val="24"/>
              </w:rPr>
              <w:t>单价</w:t>
            </w:r>
          </w:p>
        </w:tc>
        <w:tc>
          <w:tcPr>
            <w:tcW w:w="899" w:type="dxa"/>
            <w:noWrap w:val="0"/>
            <w:vAlign w:val="center"/>
          </w:tcPr>
          <w:p w14:paraId="362CF42F">
            <w:pPr>
              <w:spacing w:line="500" w:lineRule="exact"/>
              <w:jc w:val="center"/>
              <w:rPr>
                <w:rFonts w:ascii="宋体" w:hAnsi="宋体"/>
                <w:color w:val="auto"/>
                <w:sz w:val="24"/>
              </w:rPr>
            </w:pPr>
            <w:r>
              <w:rPr>
                <w:rFonts w:hint="eastAsia" w:ascii="宋体" w:hAnsi="宋体"/>
                <w:color w:val="auto"/>
                <w:sz w:val="24"/>
              </w:rPr>
              <w:t>总价</w:t>
            </w:r>
          </w:p>
        </w:tc>
        <w:tc>
          <w:tcPr>
            <w:tcW w:w="1575" w:type="dxa"/>
            <w:noWrap w:val="0"/>
            <w:vAlign w:val="center"/>
          </w:tcPr>
          <w:p w14:paraId="648FB786">
            <w:pPr>
              <w:spacing w:line="500" w:lineRule="exact"/>
              <w:jc w:val="center"/>
              <w:rPr>
                <w:rFonts w:ascii="宋体" w:hAnsi="宋体"/>
                <w:color w:val="auto"/>
                <w:sz w:val="24"/>
              </w:rPr>
            </w:pPr>
            <w:r>
              <w:rPr>
                <w:rFonts w:hint="eastAsia" w:ascii="宋体" w:hAnsi="宋体"/>
                <w:color w:val="auto"/>
                <w:sz w:val="24"/>
              </w:rPr>
              <w:t>交货时间</w:t>
            </w:r>
          </w:p>
        </w:tc>
        <w:tc>
          <w:tcPr>
            <w:tcW w:w="2211" w:type="dxa"/>
            <w:noWrap w:val="0"/>
            <w:vAlign w:val="center"/>
          </w:tcPr>
          <w:p w14:paraId="581D6AA3">
            <w:pPr>
              <w:spacing w:line="500" w:lineRule="exact"/>
              <w:jc w:val="center"/>
              <w:rPr>
                <w:rFonts w:ascii="宋体" w:hAnsi="宋体"/>
                <w:color w:val="auto"/>
                <w:sz w:val="24"/>
              </w:rPr>
            </w:pPr>
            <w:r>
              <w:rPr>
                <w:rFonts w:hint="eastAsia" w:ascii="宋体" w:hAnsi="宋体"/>
                <w:color w:val="auto"/>
                <w:sz w:val="24"/>
              </w:rPr>
              <w:t>交货地点</w:t>
            </w:r>
          </w:p>
        </w:tc>
      </w:tr>
      <w:tr w14:paraId="4CFE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DE2FD75">
            <w:pPr>
              <w:spacing w:line="500" w:lineRule="exact"/>
              <w:jc w:val="center"/>
              <w:rPr>
                <w:rFonts w:ascii="宋体" w:hAnsi="宋体"/>
                <w:color w:val="auto"/>
                <w:sz w:val="24"/>
              </w:rPr>
            </w:pPr>
          </w:p>
        </w:tc>
        <w:tc>
          <w:tcPr>
            <w:tcW w:w="1741" w:type="dxa"/>
            <w:noWrap w:val="0"/>
            <w:vAlign w:val="center"/>
          </w:tcPr>
          <w:p w14:paraId="2C5C81EB">
            <w:pPr>
              <w:spacing w:line="500" w:lineRule="exact"/>
              <w:jc w:val="center"/>
              <w:rPr>
                <w:rFonts w:ascii="宋体" w:hAnsi="宋体"/>
                <w:color w:val="auto"/>
                <w:sz w:val="24"/>
              </w:rPr>
            </w:pPr>
          </w:p>
        </w:tc>
        <w:tc>
          <w:tcPr>
            <w:tcW w:w="984" w:type="dxa"/>
            <w:noWrap w:val="0"/>
            <w:vAlign w:val="center"/>
          </w:tcPr>
          <w:p w14:paraId="753FA023">
            <w:pPr>
              <w:spacing w:line="500" w:lineRule="exact"/>
              <w:jc w:val="center"/>
              <w:rPr>
                <w:rFonts w:ascii="宋体" w:hAnsi="宋体"/>
                <w:color w:val="auto"/>
                <w:sz w:val="24"/>
              </w:rPr>
            </w:pPr>
          </w:p>
        </w:tc>
        <w:tc>
          <w:tcPr>
            <w:tcW w:w="873" w:type="dxa"/>
            <w:noWrap w:val="0"/>
            <w:vAlign w:val="center"/>
          </w:tcPr>
          <w:p w14:paraId="70D966BE">
            <w:pPr>
              <w:spacing w:line="500" w:lineRule="exact"/>
              <w:jc w:val="center"/>
              <w:rPr>
                <w:rFonts w:ascii="宋体" w:hAnsi="宋体"/>
                <w:color w:val="auto"/>
                <w:sz w:val="24"/>
              </w:rPr>
            </w:pPr>
          </w:p>
        </w:tc>
        <w:tc>
          <w:tcPr>
            <w:tcW w:w="899" w:type="dxa"/>
            <w:noWrap w:val="0"/>
            <w:vAlign w:val="center"/>
          </w:tcPr>
          <w:p w14:paraId="3436193D">
            <w:pPr>
              <w:spacing w:line="500" w:lineRule="exact"/>
              <w:jc w:val="center"/>
              <w:rPr>
                <w:rFonts w:ascii="宋体" w:hAnsi="宋体"/>
                <w:color w:val="auto"/>
                <w:sz w:val="24"/>
              </w:rPr>
            </w:pPr>
          </w:p>
        </w:tc>
        <w:tc>
          <w:tcPr>
            <w:tcW w:w="1575" w:type="dxa"/>
            <w:noWrap w:val="0"/>
            <w:vAlign w:val="center"/>
          </w:tcPr>
          <w:p w14:paraId="247BA503">
            <w:pPr>
              <w:spacing w:line="500" w:lineRule="exact"/>
              <w:jc w:val="center"/>
              <w:rPr>
                <w:rFonts w:ascii="宋体" w:hAnsi="宋体"/>
                <w:color w:val="auto"/>
                <w:sz w:val="24"/>
              </w:rPr>
            </w:pPr>
          </w:p>
        </w:tc>
        <w:tc>
          <w:tcPr>
            <w:tcW w:w="2211" w:type="dxa"/>
            <w:noWrap w:val="0"/>
            <w:vAlign w:val="center"/>
          </w:tcPr>
          <w:p w14:paraId="2EC7B3D9">
            <w:pPr>
              <w:spacing w:line="500" w:lineRule="exact"/>
              <w:jc w:val="center"/>
              <w:rPr>
                <w:rFonts w:ascii="宋体" w:hAnsi="宋体"/>
                <w:color w:val="auto"/>
                <w:sz w:val="24"/>
              </w:rPr>
            </w:pPr>
          </w:p>
        </w:tc>
      </w:tr>
      <w:tr w14:paraId="0E8C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C10C657">
            <w:pPr>
              <w:spacing w:line="500" w:lineRule="exact"/>
              <w:jc w:val="center"/>
              <w:rPr>
                <w:rFonts w:ascii="宋体" w:hAnsi="宋体"/>
                <w:color w:val="auto"/>
                <w:sz w:val="24"/>
              </w:rPr>
            </w:pPr>
          </w:p>
        </w:tc>
        <w:tc>
          <w:tcPr>
            <w:tcW w:w="1741" w:type="dxa"/>
            <w:noWrap w:val="0"/>
            <w:vAlign w:val="center"/>
          </w:tcPr>
          <w:p w14:paraId="63835143">
            <w:pPr>
              <w:spacing w:line="500" w:lineRule="exact"/>
              <w:jc w:val="center"/>
              <w:rPr>
                <w:rFonts w:ascii="宋体" w:hAnsi="宋体"/>
                <w:color w:val="auto"/>
                <w:sz w:val="24"/>
              </w:rPr>
            </w:pPr>
          </w:p>
        </w:tc>
        <w:tc>
          <w:tcPr>
            <w:tcW w:w="984" w:type="dxa"/>
            <w:noWrap w:val="0"/>
            <w:vAlign w:val="center"/>
          </w:tcPr>
          <w:p w14:paraId="738926D2">
            <w:pPr>
              <w:spacing w:line="500" w:lineRule="exact"/>
              <w:jc w:val="center"/>
              <w:rPr>
                <w:rFonts w:ascii="宋体" w:hAnsi="宋体"/>
                <w:color w:val="auto"/>
                <w:sz w:val="24"/>
              </w:rPr>
            </w:pPr>
          </w:p>
        </w:tc>
        <w:tc>
          <w:tcPr>
            <w:tcW w:w="873" w:type="dxa"/>
            <w:noWrap w:val="0"/>
            <w:vAlign w:val="center"/>
          </w:tcPr>
          <w:p w14:paraId="73755E9A">
            <w:pPr>
              <w:spacing w:line="500" w:lineRule="exact"/>
              <w:jc w:val="center"/>
              <w:rPr>
                <w:rFonts w:ascii="宋体" w:hAnsi="宋体"/>
                <w:color w:val="auto"/>
                <w:sz w:val="24"/>
              </w:rPr>
            </w:pPr>
          </w:p>
        </w:tc>
        <w:tc>
          <w:tcPr>
            <w:tcW w:w="899" w:type="dxa"/>
            <w:noWrap w:val="0"/>
            <w:vAlign w:val="center"/>
          </w:tcPr>
          <w:p w14:paraId="63F3601B">
            <w:pPr>
              <w:spacing w:line="500" w:lineRule="exact"/>
              <w:jc w:val="center"/>
              <w:rPr>
                <w:rFonts w:ascii="宋体" w:hAnsi="宋体"/>
                <w:color w:val="auto"/>
                <w:sz w:val="24"/>
              </w:rPr>
            </w:pPr>
          </w:p>
        </w:tc>
        <w:tc>
          <w:tcPr>
            <w:tcW w:w="1575" w:type="dxa"/>
            <w:noWrap w:val="0"/>
            <w:vAlign w:val="center"/>
          </w:tcPr>
          <w:p w14:paraId="381BD047">
            <w:pPr>
              <w:spacing w:line="500" w:lineRule="exact"/>
              <w:jc w:val="center"/>
              <w:rPr>
                <w:rFonts w:ascii="宋体" w:hAnsi="宋体"/>
                <w:color w:val="auto"/>
                <w:sz w:val="24"/>
              </w:rPr>
            </w:pPr>
          </w:p>
        </w:tc>
        <w:tc>
          <w:tcPr>
            <w:tcW w:w="2211" w:type="dxa"/>
            <w:noWrap w:val="0"/>
            <w:vAlign w:val="center"/>
          </w:tcPr>
          <w:p w14:paraId="1A28ABDA">
            <w:pPr>
              <w:spacing w:line="500" w:lineRule="exact"/>
              <w:jc w:val="center"/>
              <w:rPr>
                <w:rFonts w:ascii="宋体" w:hAnsi="宋体"/>
                <w:color w:val="auto"/>
                <w:sz w:val="24"/>
              </w:rPr>
            </w:pPr>
          </w:p>
        </w:tc>
      </w:tr>
      <w:tr w14:paraId="723A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D39D01F">
            <w:pPr>
              <w:spacing w:line="500" w:lineRule="exact"/>
              <w:jc w:val="center"/>
              <w:rPr>
                <w:rFonts w:ascii="宋体" w:hAnsi="宋体"/>
                <w:color w:val="auto"/>
                <w:sz w:val="24"/>
              </w:rPr>
            </w:pPr>
          </w:p>
        </w:tc>
        <w:tc>
          <w:tcPr>
            <w:tcW w:w="1741" w:type="dxa"/>
            <w:noWrap w:val="0"/>
            <w:vAlign w:val="center"/>
          </w:tcPr>
          <w:p w14:paraId="48BD3B93">
            <w:pPr>
              <w:spacing w:line="500" w:lineRule="exact"/>
              <w:jc w:val="center"/>
              <w:rPr>
                <w:rFonts w:ascii="宋体" w:hAnsi="宋体"/>
                <w:color w:val="auto"/>
                <w:sz w:val="24"/>
              </w:rPr>
            </w:pPr>
          </w:p>
        </w:tc>
        <w:tc>
          <w:tcPr>
            <w:tcW w:w="984" w:type="dxa"/>
            <w:noWrap w:val="0"/>
            <w:vAlign w:val="center"/>
          </w:tcPr>
          <w:p w14:paraId="3CBFC7A2">
            <w:pPr>
              <w:spacing w:line="500" w:lineRule="exact"/>
              <w:jc w:val="center"/>
              <w:rPr>
                <w:rFonts w:ascii="宋体" w:hAnsi="宋体"/>
                <w:color w:val="auto"/>
                <w:sz w:val="24"/>
              </w:rPr>
            </w:pPr>
          </w:p>
        </w:tc>
        <w:tc>
          <w:tcPr>
            <w:tcW w:w="873" w:type="dxa"/>
            <w:noWrap w:val="0"/>
            <w:vAlign w:val="center"/>
          </w:tcPr>
          <w:p w14:paraId="15840475">
            <w:pPr>
              <w:spacing w:line="500" w:lineRule="exact"/>
              <w:jc w:val="center"/>
              <w:rPr>
                <w:rFonts w:ascii="宋体" w:hAnsi="宋体"/>
                <w:color w:val="auto"/>
                <w:sz w:val="24"/>
              </w:rPr>
            </w:pPr>
          </w:p>
        </w:tc>
        <w:tc>
          <w:tcPr>
            <w:tcW w:w="899" w:type="dxa"/>
            <w:noWrap w:val="0"/>
            <w:vAlign w:val="center"/>
          </w:tcPr>
          <w:p w14:paraId="461F849B">
            <w:pPr>
              <w:spacing w:line="500" w:lineRule="exact"/>
              <w:jc w:val="center"/>
              <w:rPr>
                <w:rFonts w:ascii="宋体" w:hAnsi="宋体"/>
                <w:color w:val="auto"/>
                <w:sz w:val="24"/>
              </w:rPr>
            </w:pPr>
          </w:p>
        </w:tc>
        <w:tc>
          <w:tcPr>
            <w:tcW w:w="1575" w:type="dxa"/>
            <w:noWrap w:val="0"/>
            <w:vAlign w:val="center"/>
          </w:tcPr>
          <w:p w14:paraId="152E6890">
            <w:pPr>
              <w:spacing w:line="500" w:lineRule="exact"/>
              <w:jc w:val="center"/>
              <w:rPr>
                <w:rFonts w:ascii="宋体" w:hAnsi="宋体"/>
                <w:color w:val="auto"/>
                <w:sz w:val="24"/>
              </w:rPr>
            </w:pPr>
          </w:p>
        </w:tc>
        <w:tc>
          <w:tcPr>
            <w:tcW w:w="2211" w:type="dxa"/>
            <w:noWrap w:val="0"/>
            <w:vAlign w:val="center"/>
          </w:tcPr>
          <w:p w14:paraId="3F112C38">
            <w:pPr>
              <w:spacing w:line="500" w:lineRule="exact"/>
              <w:jc w:val="center"/>
              <w:rPr>
                <w:rFonts w:ascii="宋体" w:hAnsi="宋体"/>
                <w:color w:val="auto"/>
                <w:sz w:val="24"/>
              </w:rPr>
            </w:pPr>
          </w:p>
        </w:tc>
      </w:tr>
      <w:tr w14:paraId="4071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09CBC59">
            <w:pPr>
              <w:spacing w:line="500" w:lineRule="exact"/>
              <w:jc w:val="center"/>
              <w:rPr>
                <w:rFonts w:ascii="宋体" w:hAnsi="宋体"/>
                <w:color w:val="auto"/>
                <w:sz w:val="24"/>
              </w:rPr>
            </w:pPr>
          </w:p>
        </w:tc>
        <w:tc>
          <w:tcPr>
            <w:tcW w:w="1741" w:type="dxa"/>
            <w:noWrap w:val="0"/>
            <w:vAlign w:val="center"/>
          </w:tcPr>
          <w:p w14:paraId="17EB0341">
            <w:pPr>
              <w:spacing w:line="500" w:lineRule="exact"/>
              <w:jc w:val="center"/>
              <w:rPr>
                <w:rFonts w:ascii="宋体" w:hAnsi="宋体"/>
                <w:color w:val="auto"/>
                <w:sz w:val="24"/>
              </w:rPr>
            </w:pPr>
          </w:p>
        </w:tc>
        <w:tc>
          <w:tcPr>
            <w:tcW w:w="984" w:type="dxa"/>
            <w:noWrap w:val="0"/>
            <w:vAlign w:val="center"/>
          </w:tcPr>
          <w:p w14:paraId="0B0AF76F">
            <w:pPr>
              <w:spacing w:line="500" w:lineRule="exact"/>
              <w:jc w:val="center"/>
              <w:rPr>
                <w:rFonts w:ascii="宋体" w:hAnsi="宋体"/>
                <w:color w:val="auto"/>
                <w:sz w:val="24"/>
              </w:rPr>
            </w:pPr>
          </w:p>
        </w:tc>
        <w:tc>
          <w:tcPr>
            <w:tcW w:w="873" w:type="dxa"/>
            <w:noWrap w:val="0"/>
            <w:vAlign w:val="center"/>
          </w:tcPr>
          <w:p w14:paraId="3F1BDF6A">
            <w:pPr>
              <w:spacing w:line="500" w:lineRule="exact"/>
              <w:jc w:val="center"/>
              <w:rPr>
                <w:rFonts w:ascii="宋体" w:hAnsi="宋体"/>
                <w:color w:val="auto"/>
                <w:sz w:val="24"/>
              </w:rPr>
            </w:pPr>
          </w:p>
        </w:tc>
        <w:tc>
          <w:tcPr>
            <w:tcW w:w="899" w:type="dxa"/>
            <w:noWrap w:val="0"/>
            <w:vAlign w:val="center"/>
          </w:tcPr>
          <w:p w14:paraId="169D1012">
            <w:pPr>
              <w:spacing w:line="500" w:lineRule="exact"/>
              <w:jc w:val="center"/>
              <w:rPr>
                <w:rFonts w:ascii="宋体" w:hAnsi="宋体"/>
                <w:color w:val="auto"/>
                <w:sz w:val="24"/>
              </w:rPr>
            </w:pPr>
          </w:p>
        </w:tc>
        <w:tc>
          <w:tcPr>
            <w:tcW w:w="1575" w:type="dxa"/>
            <w:noWrap w:val="0"/>
            <w:vAlign w:val="center"/>
          </w:tcPr>
          <w:p w14:paraId="56AB9E5F">
            <w:pPr>
              <w:spacing w:line="500" w:lineRule="exact"/>
              <w:jc w:val="center"/>
              <w:rPr>
                <w:rFonts w:ascii="宋体" w:hAnsi="宋体"/>
                <w:color w:val="auto"/>
                <w:sz w:val="24"/>
              </w:rPr>
            </w:pPr>
          </w:p>
        </w:tc>
        <w:tc>
          <w:tcPr>
            <w:tcW w:w="2211" w:type="dxa"/>
            <w:noWrap w:val="0"/>
            <w:vAlign w:val="center"/>
          </w:tcPr>
          <w:p w14:paraId="3C3A67F2">
            <w:pPr>
              <w:spacing w:line="500" w:lineRule="exact"/>
              <w:jc w:val="center"/>
              <w:rPr>
                <w:rFonts w:ascii="宋体" w:hAnsi="宋体"/>
                <w:color w:val="auto"/>
                <w:sz w:val="24"/>
              </w:rPr>
            </w:pPr>
          </w:p>
        </w:tc>
      </w:tr>
      <w:tr w14:paraId="12BA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4D5E760">
            <w:pPr>
              <w:spacing w:line="500" w:lineRule="exact"/>
              <w:jc w:val="center"/>
              <w:rPr>
                <w:rFonts w:ascii="宋体" w:hAnsi="宋体"/>
                <w:color w:val="auto"/>
                <w:sz w:val="24"/>
              </w:rPr>
            </w:pPr>
          </w:p>
        </w:tc>
        <w:tc>
          <w:tcPr>
            <w:tcW w:w="1741" w:type="dxa"/>
            <w:noWrap w:val="0"/>
            <w:vAlign w:val="center"/>
          </w:tcPr>
          <w:p w14:paraId="597883BB">
            <w:pPr>
              <w:spacing w:line="500" w:lineRule="exact"/>
              <w:jc w:val="center"/>
              <w:rPr>
                <w:rFonts w:ascii="宋体" w:hAnsi="宋体"/>
                <w:color w:val="auto"/>
                <w:sz w:val="24"/>
              </w:rPr>
            </w:pPr>
          </w:p>
        </w:tc>
        <w:tc>
          <w:tcPr>
            <w:tcW w:w="984" w:type="dxa"/>
            <w:noWrap w:val="0"/>
            <w:vAlign w:val="center"/>
          </w:tcPr>
          <w:p w14:paraId="4FE37474">
            <w:pPr>
              <w:spacing w:line="500" w:lineRule="exact"/>
              <w:jc w:val="center"/>
              <w:rPr>
                <w:rFonts w:ascii="宋体" w:hAnsi="宋体"/>
                <w:color w:val="auto"/>
                <w:sz w:val="24"/>
              </w:rPr>
            </w:pPr>
          </w:p>
        </w:tc>
        <w:tc>
          <w:tcPr>
            <w:tcW w:w="873" w:type="dxa"/>
            <w:noWrap w:val="0"/>
            <w:vAlign w:val="center"/>
          </w:tcPr>
          <w:p w14:paraId="52C71DE9">
            <w:pPr>
              <w:spacing w:line="500" w:lineRule="exact"/>
              <w:jc w:val="center"/>
              <w:rPr>
                <w:rFonts w:ascii="宋体" w:hAnsi="宋体"/>
                <w:color w:val="auto"/>
                <w:sz w:val="24"/>
              </w:rPr>
            </w:pPr>
          </w:p>
        </w:tc>
        <w:tc>
          <w:tcPr>
            <w:tcW w:w="899" w:type="dxa"/>
            <w:noWrap w:val="0"/>
            <w:vAlign w:val="center"/>
          </w:tcPr>
          <w:p w14:paraId="32242B80">
            <w:pPr>
              <w:spacing w:line="500" w:lineRule="exact"/>
              <w:jc w:val="center"/>
              <w:rPr>
                <w:rFonts w:ascii="宋体" w:hAnsi="宋体"/>
                <w:color w:val="auto"/>
                <w:sz w:val="24"/>
              </w:rPr>
            </w:pPr>
          </w:p>
        </w:tc>
        <w:tc>
          <w:tcPr>
            <w:tcW w:w="1575" w:type="dxa"/>
            <w:noWrap w:val="0"/>
            <w:vAlign w:val="center"/>
          </w:tcPr>
          <w:p w14:paraId="2178953E">
            <w:pPr>
              <w:spacing w:line="500" w:lineRule="exact"/>
              <w:jc w:val="center"/>
              <w:rPr>
                <w:rFonts w:ascii="宋体" w:hAnsi="宋体"/>
                <w:color w:val="auto"/>
                <w:sz w:val="24"/>
              </w:rPr>
            </w:pPr>
          </w:p>
        </w:tc>
        <w:tc>
          <w:tcPr>
            <w:tcW w:w="2211" w:type="dxa"/>
            <w:noWrap w:val="0"/>
            <w:vAlign w:val="center"/>
          </w:tcPr>
          <w:p w14:paraId="5E43C3B6">
            <w:pPr>
              <w:spacing w:line="500" w:lineRule="exact"/>
              <w:jc w:val="center"/>
              <w:rPr>
                <w:rFonts w:ascii="宋体" w:hAnsi="宋体"/>
                <w:color w:val="auto"/>
                <w:sz w:val="24"/>
              </w:rPr>
            </w:pPr>
          </w:p>
        </w:tc>
      </w:tr>
      <w:tr w14:paraId="1DE8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E76D345">
            <w:pPr>
              <w:spacing w:line="500" w:lineRule="exact"/>
              <w:jc w:val="center"/>
              <w:rPr>
                <w:rFonts w:ascii="宋体" w:hAnsi="宋体"/>
                <w:color w:val="auto"/>
                <w:sz w:val="24"/>
              </w:rPr>
            </w:pPr>
          </w:p>
        </w:tc>
        <w:tc>
          <w:tcPr>
            <w:tcW w:w="1741" w:type="dxa"/>
            <w:noWrap w:val="0"/>
            <w:vAlign w:val="center"/>
          </w:tcPr>
          <w:p w14:paraId="54EB8D25">
            <w:pPr>
              <w:spacing w:line="500" w:lineRule="exact"/>
              <w:jc w:val="center"/>
              <w:rPr>
                <w:rFonts w:ascii="宋体" w:hAnsi="宋体"/>
                <w:color w:val="auto"/>
                <w:sz w:val="24"/>
              </w:rPr>
            </w:pPr>
          </w:p>
        </w:tc>
        <w:tc>
          <w:tcPr>
            <w:tcW w:w="984" w:type="dxa"/>
            <w:noWrap w:val="0"/>
            <w:vAlign w:val="center"/>
          </w:tcPr>
          <w:p w14:paraId="096D5F6F">
            <w:pPr>
              <w:spacing w:line="500" w:lineRule="exact"/>
              <w:jc w:val="center"/>
              <w:rPr>
                <w:rFonts w:ascii="宋体" w:hAnsi="宋体"/>
                <w:color w:val="auto"/>
                <w:sz w:val="24"/>
              </w:rPr>
            </w:pPr>
          </w:p>
        </w:tc>
        <w:tc>
          <w:tcPr>
            <w:tcW w:w="873" w:type="dxa"/>
            <w:noWrap w:val="0"/>
            <w:vAlign w:val="center"/>
          </w:tcPr>
          <w:p w14:paraId="54EF7045">
            <w:pPr>
              <w:spacing w:line="500" w:lineRule="exact"/>
              <w:jc w:val="center"/>
              <w:rPr>
                <w:rFonts w:ascii="宋体" w:hAnsi="宋体"/>
                <w:color w:val="auto"/>
                <w:sz w:val="24"/>
              </w:rPr>
            </w:pPr>
          </w:p>
        </w:tc>
        <w:tc>
          <w:tcPr>
            <w:tcW w:w="899" w:type="dxa"/>
            <w:noWrap w:val="0"/>
            <w:vAlign w:val="center"/>
          </w:tcPr>
          <w:p w14:paraId="4443E8B9">
            <w:pPr>
              <w:spacing w:line="500" w:lineRule="exact"/>
              <w:jc w:val="center"/>
              <w:rPr>
                <w:rFonts w:ascii="宋体" w:hAnsi="宋体"/>
                <w:color w:val="auto"/>
                <w:sz w:val="24"/>
              </w:rPr>
            </w:pPr>
          </w:p>
        </w:tc>
        <w:tc>
          <w:tcPr>
            <w:tcW w:w="1575" w:type="dxa"/>
            <w:noWrap w:val="0"/>
            <w:vAlign w:val="center"/>
          </w:tcPr>
          <w:p w14:paraId="2BDA6A09">
            <w:pPr>
              <w:spacing w:line="500" w:lineRule="exact"/>
              <w:jc w:val="center"/>
              <w:rPr>
                <w:rFonts w:ascii="宋体" w:hAnsi="宋体"/>
                <w:color w:val="auto"/>
                <w:sz w:val="24"/>
              </w:rPr>
            </w:pPr>
          </w:p>
        </w:tc>
        <w:tc>
          <w:tcPr>
            <w:tcW w:w="2211" w:type="dxa"/>
            <w:noWrap w:val="0"/>
            <w:vAlign w:val="center"/>
          </w:tcPr>
          <w:p w14:paraId="2C2D826F">
            <w:pPr>
              <w:spacing w:line="500" w:lineRule="exact"/>
              <w:jc w:val="center"/>
              <w:rPr>
                <w:rFonts w:ascii="宋体" w:hAnsi="宋体"/>
                <w:color w:val="auto"/>
                <w:sz w:val="24"/>
              </w:rPr>
            </w:pPr>
          </w:p>
        </w:tc>
      </w:tr>
      <w:tr w14:paraId="3C8A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6BDB347">
            <w:pPr>
              <w:spacing w:line="500" w:lineRule="exact"/>
              <w:rPr>
                <w:rFonts w:ascii="宋体" w:hAnsi="宋体"/>
                <w:color w:val="auto"/>
                <w:sz w:val="24"/>
              </w:rPr>
            </w:pPr>
            <w:r>
              <w:rPr>
                <w:rFonts w:hint="eastAsia" w:ascii="宋体" w:hAnsi="宋体"/>
                <w:color w:val="auto"/>
                <w:sz w:val="24"/>
              </w:rPr>
              <w:t>合计人民币（小写）：</w:t>
            </w:r>
          </w:p>
        </w:tc>
      </w:tr>
      <w:tr w14:paraId="1628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5BB9D4C">
            <w:pPr>
              <w:spacing w:line="500" w:lineRule="exact"/>
              <w:rPr>
                <w:rFonts w:ascii="宋体" w:hAnsi="宋体"/>
                <w:color w:val="auto"/>
                <w:sz w:val="24"/>
              </w:rPr>
            </w:pPr>
            <w:r>
              <w:rPr>
                <w:rFonts w:hint="eastAsia" w:ascii="宋体" w:hAnsi="宋体"/>
                <w:color w:val="auto"/>
                <w:sz w:val="24"/>
              </w:rPr>
              <w:t>合计人民币（大写）：</w:t>
            </w:r>
          </w:p>
        </w:tc>
      </w:tr>
      <w:tr w14:paraId="3061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0D9427A8">
            <w:pPr>
              <w:spacing w:line="500" w:lineRule="exact"/>
              <w:rPr>
                <w:rFonts w:ascii="宋体" w:hAnsi="宋体"/>
                <w:color w:val="auto"/>
                <w:sz w:val="24"/>
              </w:rPr>
            </w:pPr>
            <w:r>
              <w:rPr>
                <w:rFonts w:hint="eastAsia" w:ascii="宋体" w:hAnsi="宋体"/>
                <w:color w:val="auto"/>
                <w:sz w:val="24"/>
              </w:rPr>
              <w:t>一、质量要求和技术标准。供方提供的商品必须是全新的，完全符合国家有关技术标准，供方的质量保证及售后服务承诺如下：</w:t>
            </w:r>
          </w:p>
          <w:p w14:paraId="554CE2FE">
            <w:pPr>
              <w:spacing w:line="500" w:lineRule="exact"/>
              <w:rPr>
                <w:rFonts w:ascii="宋体" w:hAnsi="宋体"/>
                <w:color w:val="auto"/>
                <w:sz w:val="24"/>
              </w:rPr>
            </w:pPr>
            <w:r>
              <w:rPr>
                <w:rFonts w:hint="eastAsia" w:ascii="宋体" w:hAnsi="宋体"/>
                <w:color w:val="auto"/>
                <w:sz w:val="24"/>
              </w:rPr>
              <w:t>1.质保期限：</w:t>
            </w:r>
          </w:p>
          <w:p w14:paraId="16C5B9F4">
            <w:pPr>
              <w:spacing w:line="500" w:lineRule="exact"/>
              <w:rPr>
                <w:rFonts w:ascii="宋体" w:hAnsi="宋体"/>
                <w:color w:val="auto"/>
                <w:sz w:val="24"/>
              </w:rPr>
            </w:pPr>
            <w:r>
              <w:rPr>
                <w:rFonts w:hint="eastAsia" w:ascii="宋体" w:hAnsi="宋体"/>
                <w:color w:val="auto"/>
                <w:sz w:val="24"/>
              </w:rPr>
              <w:t>2.保修范围：</w:t>
            </w:r>
          </w:p>
          <w:p w14:paraId="0CEF7621">
            <w:pPr>
              <w:spacing w:line="500" w:lineRule="exact"/>
              <w:rPr>
                <w:rFonts w:ascii="宋体" w:hAnsi="宋体"/>
                <w:color w:val="auto"/>
                <w:sz w:val="24"/>
              </w:rPr>
            </w:pPr>
            <w:r>
              <w:rPr>
                <w:rFonts w:hint="eastAsia" w:ascii="宋体" w:hAnsi="宋体"/>
                <w:color w:val="auto"/>
                <w:sz w:val="24"/>
              </w:rPr>
              <w:t>3.服务措施：</w:t>
            </w:r>
          </w:p>
          <w:p w14:paraId="521F6CDF">
            <w:pPr>
              <w:spacing w:line="500" w:lineRule="exact"/>
              <w:rPr>
                <w:rFonts w:ascii="宋体" w:hAnsi="宋体"/>
                <w:color w:val="auto"/>
                <w:sz w:val="24"/>
              </w:rPr>
            </w:pPr>
            <w:r>
              <w:rPr>
                <w:rFonts w:hint="eastAsia" w:ascii="宋体" w:hAnsi="宋体"/>
                <w:color w:val="auto"/>
                <w:sz w:val="24"/>
              </w:rPr>
              <w:t>4.质保期后服务：</w:t>
            </w:r>
          </w:p>
        </w:tc>
      </w:tr>
      <w:tr w14:paraId="6A87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27FE1B99">
            <w:pPr>
              <w:spacing w:line="500" w:lineRule="exact"/>
              <w:rPr>
                <w:rFonts w:ascii="宋体" w:hAnsi="宋体"/>
                <w:color w:val="auto"/>
                <w:sz w:val="24"/>
              </w:rPr>
            </w:pPr>
            <w:r>
              <w:rPr>
                <w:rFonts w:hint="eastAsia" w:ascii="宋体" w:hAnsi="宋体"/>
                <w:color w:val="auto"/>
                <w:sz w:val="24"/>
              </w:rPr>
              <w:t>二、随机备品、附件、工具数量及供应方法：</w:t>
            </w:r>
          </w:p>
        </w:tc>
      </w:tr>
      <w:tr w14:paraId="6C4E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752597A5">
            <w:pPr>
              <w:spacing w:line="500" w:lineRule="exact"/>
              <w:rPr>
                <w:rFonts w:ascii="宋体" w:hAnsi="宋体"/>
                <w:color w:val="auto"/>
                <w:sz w:val="24"/>
              </w:rPr>
            </w:pPr>
            <w:r>
              <w:rPr>
                <w:rFonts w:hint="eastAsia" w:ascii="宋体" w:hAnsi="宋体"/>
                <w:color w:val="auto"/>
                <w:sz w:val="24"/>
              </w:rPr>
              <w:t>三、交提货方式：</w:t>
            </w:r>
          </w:p>
        </w:tc>
      </w:tr>
      <w:tr w14:paraId="6AFB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4A845B0C">
            <w:pPr>
              <w:spacing w:line="500" w:lineRule="exact"/>
              <w:rPr>
                <w:rFonts w:ascii="宋体" w:hAnsi="宋体"/>
                <w:color w:val="auto"/>
                <w:sz w:val="24"/>
              </w:rPr>
            </w:pPr>
            <w:r>
              <w:rPr>
                <w:rFonts w:hint="eastAsia" w:ascii="宋体" w:hAnsi="宋体"/>
                <w:color w:val="auto"/>
                <w:sz w:val="24"/>
              </w:rPr>
              <w:t>四、验收标准、方法：</w:t>
            </w:r>
          </w:p>
          <w:p w14:paraId="5B0F34FF">
            <w:pPr>
              <w:spacing w:line="500" w:lineRule="exact"/>
              <w:rPr>
                <w:rFonts w:ascii="宋体" w:hAnsi="宋体"/>
                <w:color w:val="auto"/>
                <w:sz w:val="24"/>
              </w:rPr>
            </w:pPr>
            <w:r>
              <w:rPr>
                <w:rFonts w:hint="eastAsia" w:ascii="宋体" w:hAnsi="宋体"/>
                <w:color w:val="auto"/>
                <w:sz w:val="24"/>
              </w:rPr>
              <w:t>如有异议，请于      日内提出。</w:t>
            </w:r>
          </w:p>
        </w:tc>
      </w:tr>
      <w:tr w14:paraId="3427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6E05665">
            <w:pPr>
              <w:pStyle w:val="33"/>
              <w:spacing w:line="500" w:lineRule="exact"/>
              <w:rPr>
                <w:rFonts w:ascii="宋体" w:hAnsi="宋体"/>
                <w:color w:val="auto"/>
                <w:sz w:val="24"/>
                <w:lang w:val="en-US" w:eastAsia="zh-CN"/>
              </w:rPr>
            </w:pPr>
            <w:r>
              <w:rPr>
                <w:rFonts w:hint="eastAsia" w:ascii="宋体" w:hAnsi="宋体"/>
                <w:color w:val="auto"/>
                <w:sz w:val="24"/>
                <w:lang w:val="en-US" w:eastAsia="zh-CN"/>
              </w:rPr>
              <w:t>五、履约保证金：</w:t>
            </w:r>
          </w:p>
        </w:tc>
      </w:tr>
      <w:tr w14:paraId="2E91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F77255A">
            <w:pPr>
              <w:spacing w:line="500" w:lineRule="exact"/>
              <w:rPr>
                <w:rFonts w:ascii="宋体" w:hAnsi="宋体"/>
                <w:color w:val="auto"/>
                <w:sz w:val="24"/>
              </w:rPr>
            </w:pPr>
            <w:r>
              <w:rPr>
                <w:rFonts w:hint="eastAsia" w:ascii="宋体" w:hAnsi="宋体"/>
                <w:color w:val="auto"/>
                <w:sz w:val="24"/>
              </w:rPr>
              <w:t>六、付款方式：</w:t>
            </w:r>
          </w:p>
          <w:p w14:paraId="5A6CDC61">
            <w:pPr>
              <w:pStyle w:val="33"/>
              <w:spacing w:line="500" w:lineRule="exact"/>
              <w:rPr>
                <w:rFonts w:ascii="宋体" w:hAnsi="宋体"/>
                <w:color w:val="auto"/>
                <w:sz w:val="24"/>
                <w:lang w:val="en-US" w:eastAsia="zh-CN"/>
              </w:rPr>
            </w:pPr>
            <w:r>
              <w:rPr>
                <w:rFonts w:hint="eastAsia" w:ascii="宋体" w:hAnsi="宋体"/>
                <w:color w:val="auto"/>
                <w:sz w:val="24"/>
                <w:lang w:val="en-US" w:eastAsia="zh-CN"/>
              </w:rPr>
              <w:t>（按财政支付、采购人支付及支付方式等分别填列）</w:t>
            </w:r>
          </w:p>
        </w:tc>
      </w:tr>
      <w:tr w14:paraId="1980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77C4BF0">
            <w:pPr>
              <w:spacing w:line="500" w:lineRule="exact"/>
              <w:rPr>
                <w:rFonts w:ascii="宋体" w:hAnsi="宋体"/>
                <w:color w:val="auto"/>
                <w:sz w:val="24"/>
              </w:rPr>
            </w:pPr>
            <w:r>
              <w:rPr>
                <w:rFonts w:hint="eastAsia" w:ascii="宋体" w:hAnsi="宋体"/>
                <w:color w:val="auto"/>
                <w:sz w:val="24"/>
              </w:rPr>
              <w:t>七、违约责任：</w:t>
            </w:r>
          </w:p>
          <w:p w14:paraId="5D132540">
            <w:pPr>
              <w:spacing w:line="500" w:lineRule="exact"/>
              <w:rPr>
                <w:rFonts w:ascii="宋体" w:hAnsi="宋体"/>
                <w:color w:val="auto"/>
                <w:sz w:val="24"/>
              </w:rPr>
            </w:pPr>
            <w:r>
              <w:rPr>
                <w:rFonts w:hint="eastAsia" w:ascii="宋体" w:hAnsi="宋体"/>
                <w:color w:val="auto"/>
                <w:sz w:val="24"/>
              </w:rPr>
              <w:t>按《中华人民共和国民法典》、《中华人民共和国政府采购法》执行，或按双方约定。</w:t>
            </w:r>
          </w:p>
        </w:tc>
      </w:tr>
      <w:tr w14:paraId="43FA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CC92D2F">
            <w:pPr>
              <w:spacing w:line="500" w:lineRule="exact"/>
              <w:rPr>
                <w:rFonts w:ascii="宋体" w:hAnsi="宋体"/>
                <w:color w:val="auto"/>
                <w:sz w:val="24"/>
              </w:rPr>
            </w:pPr>
            <w:r>
              <w:rPr>
                <w:rFonts w:hint="eastAsia" w:ascii="宋体" w:hAnsi="宋体"/>
                <w:color w:val="auto"/>
                <w:sz w:val="24"/>
              </w:rPr>
              <w:t>八、其他约定事项：</w:t>
            </w:r>
          </w:p>
          <w:p w14:paraId="09320DB2">
            <w:pPr>
              <w:tabs>
                <w:tab w:val="left" w:pos="360"/>
              </w:tabs>
              <w:spacing w:line="500" w:lineRule="exact"/>
              <w:rPr>
                <w:rFonts w:ascii="宋体" w:hAnsi="宋体"/>
                <w:color w:val="auto"/>
                <w:sz w:val="24"/>
              </w:rPr>
            </w:pPr>
            <w:r>
              <w:rPr>
                <w:rFonts w:hint="eastAsia" w:ascii="宋体" w:hAnsi="宋体"/>
                <w:color w:val="auto"/>
                <w:sz w:val="24"/>
              </w:rPr>
              <w:t>1.询价通知书及其澄清文件、响应文件和承诺是本合同不可分割的部分。</w:t>
            </w:r>
          </w:p>
          <w:p w14:paraId="6B3CC3F0">
            <w:pPr>
              <w:tabs>
                <w:tab w:val="left" w:pos="360"/>
              </w:tabs>
              <w:spacing w:line="500" w:lineRule="exact"/>
              <w:rPr>
                <w:rFonts w:ascii="宋体" w:hAnsi="宋体"/>
                <w:color w:val="auto"/>
                <w:sz w:val="24"/>
              </w:rPr>
            </w:pPr>
            <w:r>
              <w:rPr>
                <w:rFonts w:hint="eastAsia" w:ascii="宋体" w:hAnsi="宋体"/>
                <w:color w:val="auto"/>
                <w:sz w:val="24"/>
              </w:rPr>
              <w:t>2.本合同如发生争议由双方协商解决，协商不成向需方所在地仲裁机构提请仲裁。</w:t>
            </w:r>
          </w:p>
          <w:p w14:paraId="7304A43A">
            <w:pPr>
              <w:tabs>
                <w:tab w:val="left" w:pos="360"/>
              </w:tabs>
              <w:spacing w:line="500" w:lineRule="exact"/>
              <w:rPr>
                <w:rFonts w:ascii="宋体" w:hAnsi="宋体"/>
                <w:color w:val="auto"/>
                <w:sz w:val="24"/>
              </w:rPr>
            </w:pPr>
            <w:r>
              <w:rPr>
                <w:rFonts w:hint="eastAsia" w:ascii="宋体" w:hAnsi="宋体"/>
                <w:color w:val="auto"/>
                <w:sz w:val="24"/>
              </w:rPr>
              <w:t>3.本合同一式__份， 需方__份，供方__份，具同等法律效力。</w:t>
            </w:r>
          </w:p>
          <w:p w14:paraId="08DF25EF">
            <w:pPr>
              <w:tabs>
                <w:tab w:val="left" w:pos="360"/>
              </w:tabs>
              <w:spacing w:line="500" w:lineRule="exact"/>
              <w:rPr>
                <w:rFonts w:ascii="宋体" w:hAnsi="宋体"/>
                <w:color w:val="auto"/>
                <w:sz w:val="24"/>
              </w:rPr>
            </w:pPr>
            <w:r>
              <w:rPr>
                <w:rFonts w:hint="eastAsia" w:ascii="宋体" w:hAnsi="宋体"/>
                <w:color w:val="auto"/>
                <w:sz w:val="24"/>
              </w:rPr>
              <w:t>4.其他：</w:t>
            </w:r>
          </w:p>
        </w:tc>
      </w:tr>
      <w:tr w14:paraId="152A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70734698">
            <w:pPr>
              <w:spacing w:line="500" w:lineRule="exact"/>
              <w:rPr>
                <w:rFonts w:ascii="宋体" w:hAnsi="宋体"/>
                <w:color w:val="auto"/>
                <w:sz w:val="24"/>
              </w:rPr>
            </w:pPr>
            <w:r>
              <w:rPr>
                <w:rFonts w:hint="eastAsia" w:ascii="宋体" w:hAnsi="宋体"/>
                <w:color w:val="auto"/>
                <w:sz w:val="24"/>
              </w:rPr>
              <w:t>需方：</w:t>
            </w:r>
          </w:p>
          <w:p w14:paraId="65C68766">
            <w:pPr>
              <w:spacing w:line="500" w:lineRule="exact"/>
              <w:rPr>
                <w:rFonts w:ascii="宋体" w:hAnsi="宋体"/>
                <w:color w:val="auto"/>
                <w:sz w:val="24"/>
              </w:rPr>
            </w:pPr>
            <w:r>
              <w:rPr>
                <w:rFonts w:hint="eastAsia" w:ascii="宋体" w:hAnsi="宋体"/>
                <w:color w:val="auto"/>
                <w:sz w:val="24"/>
              </w:rPr>
              <w:t>地址：</w:t>
            </w:r>
          </w:p>
          <w:p w14:paraId="4011B5BA">
            <w:pPr>
              <w:spacing w:line="500" w:lineRule="exact"/>
              <w:rPr>
                <w:rFonts w:ascii="宋体" w:hAnsi="宋体"/>
                <w:color w:val="auto"/>
                <w:sz w:val="24"/>
              </w:rPr>
            </w:pPr>
            <w:r>
              <w:rPr>
                <w:rFonts w:hint="eastAsia" w:ascii="宋体" w:hAnsi="宋体"/>
                <w:color w:val="auto"/>
                <w:sz w:val="24"/>
              </w:rPr>
              <w:t>联系电话：</w:t>
            </w:r>
          </w:p>
          <w:p w14:paraId="662B688D">
            <w:pPr>
              <w:spacing w:line="500" w:lineRule="exact"/>
              <w:rPr>
                <w:rFonts w:ascii="宋体" w:hAnsi="宋体"/>
                <w:color w:val="auto"/>
                <w:sz w:val="24"/>
              </w:rPr>
            </w:pPr>
            <w:r>
              <w:rPr>
                <w:rFonts w:hint="eastAsia" w:ascii="宋体" w:hAnsi="宋体"/>
                <w:color w:val="auto"/>
                <w:sz w:val="24"/>
              </w:rPr>
              <w:t>授权代表：</w:t>
            </w:r>
          </w:p>
        </w:tc>
        <w:tc>
          <w:tcPr>
            <w:tcW w:w="4700" w:type="dxa"/>
            <w:gridSpan w:val="4"/>
            <w:noWrap w:val="0"/>
            <w:vAlign w:val="top"/>
          </w:tcPr>
          <w:p w14:paraId="57D2606B">
            <w:pPr>
              <w:spacing w:line="500" w:lineRule="exact"/>
              <w:rPr>
                <w:rFonts w:ascii="宋体" w:hAnsi="宋体"/>
                <w:color w:val="auto"/>
                <w:sz w:val="24"/>
              </w:rPr>
            </w:pPr>
            <w:r>
              <w:rPr>
                <w:rFonts w:hint="eastAsia" w:ascii="宋体" w:hAnsi="宋体"/>
                <w:color w:val="auto"/>
                <w:sz w:val="24"/>
              </w:rPr>
              <w:t>供方：</w:t>
            </w:r>
          </w:p>
          <w:p w14:paraId="419ECDC1">
            <w:pPr>
              <w:spacing w:line="500" w:lineRule="exact"/>
              <w:rPr>
                <w:rFonts w:ascii="宋体" w:hAnsi="宋体"/>
                <w:color w:val="auto"/>
                <w:sz w:val="24"/>
              </w:rPr>
            </w:pPr>
            <w:r>
              <w:rPr>
                <w:rFonts w:hint="eastAsia" w:ascii="宋体" w:hAnsi="宋体"/>
                <w:color w:val="auto"/>
                <w:sz w:val="24"/>
              </w:rPr>
              <w:t>地址：</w:t>
            </w:r>
          </w:p>
          <w:p w14:paraId="0262905C">
            <w:pPr>
              <w:spacing w:line="500" w:lineRule="exact"/>
              <w:rPr>
                <w:rFonts w:ascii="宋体" w:hAnsi="宋体"/>
                <w:color w:val="auto"/>
                <w:sz w:val="24"/>
              </w:rPr>
            </w:pPr>
            <w:r>
              <w:rPr>
                <w:rFonts w:hint="eastAsia" w:ascii="宋体" w:hAnsi="宋体"/>
                <w:color w:val="auto"/>
                <w:sz w:val="24"/>
              </w:rPr>
              <w:t>电话：</w:t>
            </w:r>
          </w:p>
          <w:p w14:paraId="6F64F213">
            <w:pPr>
              <w:spacing w:line="500" w:lineRule="exact"/>
              <w:rPr>
                <w:rFonts w:ascii="宋体" w:hAnsi="宋体"/>
                <w:color w:val="auto"/>
                <w:sz w:val="24"/>
              </w:rPr>
            </w:pPr>
            <w:r>
              <w:rPr>
                <w:rFonts w:hint="eastAsia" w:ascii="宋体" w:hAnsi="宋体"/>
                <w:color w:val="auto"/>
                <w:sz w:val="24"/>
              </w:rPr>
              <w:t>传真：</w:t>
            </w:r>
          </w:p>
          <w:p w14:paraId="47989278">
            <w:pPr>
              <w:spacing w:line="500" w:lineRule="exact"/>
              <w:rPr>
                <w:rFonts w:ascii="宋体" w:hAnsi="宋体"/>
                <w:color w:val="auto"/>
                <w:sz w:val="24"/>
              </w:rPr>
            </w:pPr>
            <w:r>
              <w:rPr>
                <w:rFonts w:hint="eastAsia" w:ascii="宋体" w:hAnsi="宋体"/>
                <w:color w:val="auto"/>
                <w:sz w:val="24"/>
              </w:rPr>
              <w:t>开户银行：</w:t>
            </w:r>
          </w:p>
          <w:p w14:paraId="1F4AF054">
            <w:pPr>
              <w:spacing w:line="500" w:lineRule="exact"/>
              <w:rPr>
                <w:rFonts w:ascii="宋体" w:hAnsi="宋体"/>
                <w:color w:val="auto"/>
                <w:sz w:val="24"/>
              </w:rPr>
            </w:pPr>
            <w:r>
              <w:rPr>
                <w:rFonts w:hint="eastAsia" w:ascii="宋体" w:hAnsi="宋体"/>
                <w:color w:val="auto"/>
                <w:sz w:val="24"/>
              </w:rPr>
              <w:t>账号：</w:t>
            </w:r>
          </w:p>
          <w:p w14:paraId="59E8403A">
            <w:pPr>
              <w:spacing w:line="500" w:lineRule="exact"/>
              <w:rPr>
                <w:rFonts w:ascii="宋体" w:hAnsi="宋体"/>
                <w:color w:val="auto"/>
                <w:sz w:val="24"/>
              </w:rPr>
            </w:pPr>
            <w:r>
              <w:rPr>
                <w:rFonts w:hint="eastAsia" w:ascii="宋体" w:hAnsi="宋体"/>
                <w:color w:val="auto"/>
                <w:sz w:val="24"/>
              </w:rPr>
              <w:t>授权代表：</w:t>
            </w:r>
          </w:p>
          <w:p w14:paraId="22F2C896">
            <w:pPr>
              <w:spacing w:line="500" w:lineRule="exact"/>
              <w:rPr>
                <w:rFonts w:ascii="宋体" w:hAnsi="宋体"/>
                <w:color w:val="auto"/>
                <w:sz w:val="24"/>
              </w:rPr>
            </w:pPr>
            <w:r>
              <w:rPr>
                <w:rFonts w:hint="eastAsia" w:ascii="宋体" w:hAnsi="宋体"/>
                <w:color w:val="auto"/>
                <w:sz w:val="24"/>
              </w:rPr>
              <w:t>（本栏请用计算机打印以便于准确付款）</w:t>
            </w:r>
          </w:p>
        </w:tc>
      </w:tr>
      <w:tr w14:paraId="2D75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3EB409C9">
            <w:pPr>
              <w:spacing w:line="500" w:lineRule="exact"/>
              <w:rPr>
                <w:rFonts w:ascii="宋体" w:hAnsi="宋体"/>
                <w:color w:val="auto"/>
                <w:sz w:val="24"/>
              </w:rPr>
            </w:pPr>
            <w:r>
              <w:rPr>
                <w:rFonts w:hint="eastAsia" w:ascii="宋体" w:hAnsi="宋体"/>
                <w:color w:val="auto"/>
                <w:sz w:val="24"/>
              </w:rPr>
              <w:t>备注：</w:t>
            </w:r>
          </w:p>
          <w:p w14:paraId="417697AD">
            <w:pPr>
              <w:spacing w:line="500" w:lineRule="exact"/>
              <w:rPr>
                <w:rFonts w:ascii="宋体" w:hAnsi="宋体"/>
                <w:color w:val="auto"/>
                <w:sz w:val="24"/>
              </w:rPr>
            </w:pPr>
          </w:p>
          <w:p w14:paraId="329C97B1">
            <w:pPr>
              <w:spacing w:line="500" w:lineRule="exact"/>
              <w:rPr>
                <w:rFonts w:ascii="宋体" w:hAnsi="宋体"/>
                <w:color w:val="auto"/>
                <w:sz w:val="24"/>
              </w:rPr>
            </w:pPr>
          </w:p>
        </w:tc>
      </w:tr>
    </w:tbl>
    <w:p w14:paraId="48DCE58D">
      <w:pPr>
        <w:tabs>
          <w:tab w:val="left" w:pos="9000"/>
        </w:tabs>
        <w:spacing w:line="276" w:lineRule="auto"/>
        <w:jc w:val="center"/>
        <w:rPr>
          <w:rFonts w:hint="eastAsia" w:ascii="宋体" w:hAnsi="宋体"/>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宋体" w:hAnsi="宋体"/>
          <w:color w:val="auto"/>
          <w:sz w:val="24"/>
        </w:rPr>
        <w:t>签约时间：           年   月   日      签约地点：</w:t>
      </w:r>
    </w:p>
    <w:p w14:paraId="4AC45116">
      <w:pPr>
        <w:pStyle w:val="3"/>
        <w:spacing w:before="0" w:after="0" w:line="360" w:lineRule="auto"/>
        <w:jc w:val="center"/>
        <w:rPr>
          <w:rFonts w:hint="eastAsia" w:ascii="宋体" w:hAnsi="宋体" w:eastAsia="宋体"/>
          <w:b/>
          <w:bCs/>
          <w:color w:val="auto"/>
          <w:sz w:val="36"/>
          <w:szCs w:val="30"/>
        </w:rPr>
      </w:pPr>
      <w:bookmarkStart w:id="175" w:name="_Hlt41879464"/>
      <w:bookmarkEnd w:id="175"/>
      <w:bookmarkStart w:id="176" w:name="_Toc18521"/>
      <w:bookmarkStart w:id="177" w:name="_Toc65660378"/>
      <w:bookmarkStart w:id="178" w:name="_Toc12789072"/>
      <w:bookmarkStart w:id="179" w:name="_Toc9538"/>
      <w:bookmarkStart w:id="180" w:name="_Toc6968"/>
      <w:bookmarkStart w:id="181" w:name="_Toc18718"/>
      <w:r>
        <w:rPr>
          <w:rFonts w:hint="eastAsia" w:ascii="宋体" w:hAnsi="宋体" w:eastAsia="宋体"/>
          <w:b/>
          <w:bCs/>
          <w:color w:val="auto"/>
          <w:sz w:val="36"/>
          <w:szCs w:val="30"/>
        </w:rPr>
        <w:t>第七篇  响应文件格式要求</w:t>
      </w:r>
      <w:bookmarkEnd w:id="176"/>
      <w:bookmarkEnd w:id="177"/>
      <w:bookmarkEnd w:id="178"/>
      <w:bookmarkEnd w:id="179"/>
      <w:bookmarkEnd w:id="180"/>
      <w:bookmarkEnd w:id="181"/>
    </w:p>
    <w:p w14:paraId="7D51E9D1">
      <w:pPr>
        <w:spacing w:line="400" w:lineRule="exact"/>
        <w:ind w:firstLine="482" w:firstLineChars="200"/>
        <w:jc w:val="center"/>
        <w:outlineLvl w:val="0"/>
        <w:rPr>
          <w:rFonts w:hint="eastAsia" w:ascii="宋体" w:hAnsi="宋体"/>
          <w:b/>
          <w:color w:val="auto"/>
          <w:sz w:val="24"/>
          <w:szCs w:val="24"/>
        </w:rPr>
      </w:pPr>
      <w:r>
        <w:rPr>
          <w:rFonts w:hint="eastAsia" w:ascii="宋体" w:hAnsi="宋体"/>
          <w:b/>
          <w:color w:val="auto"/>
          <w:sz w:val="24"/>
          <w:szCs w:val="24"/>
        </w:rPr>
        <w:t xml:space="preserve"> </w:t>
      </w:r>
    </w:p>
    <w:p w14:paraId="0FEF9638">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一、经济部分</w:t>
      </w:r>
    </w:p>
    <w:p w14:paraId="082F6F2B">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（一）报价函</w:t>
      </w:r>
    </w:p>
    <w:p w14:paraId="5A4C83B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（二）明细报价表</w:t>
      </w:r>
    </w:p>
    <w:p w14:paraId="35CCA93D">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二、技术（质量）部分</w:t>
      </w:r>
    </w:p>
    <w:p w14:paraId="045B7ED8">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（一）技术（质量）响应偏离表</w:t>
      </w:r>
    </w:p>
    <w:p w14:paraId="72DBA2B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（二）其他资料（格式自定）</w:t>
      </w:r>
    </w:p>
    <w:p w14:paraId="06102F10">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三、服务部分</w:t>
      </w:r>
    </w:p>
    <w:p w14:paraId="45473474">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（一）服务响应偏离表</w:t>
      </w:r>
    </w:p>
    <w:p w14:paraId="1FB8A944">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（二）其它优惠服务承诺（格式自定）</w:t>
      </w:r>
    </w:p>
    <w:p w14:paraId="5588864B">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四、资格条件及其他</w:t>
      </w:r>
    </w:p>
    <w:p w14:paraId="567F128A">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（一）法人营业执照（副本）或事业单位法人证书（副本）或个体工商户营业执照或有效的自然人身份证明或社会团体法人登记证书</w:t>
      </w:r>
    </w:p>
    <w:p w14:paraId="3C1C7406">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（二）法定代表人身份证明书（格式）</w:t>
      </w:r>
    </w:p>
    <w:p w14:paraId="503CB1DB">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（三）法定代表人授权委托书（格式）</w:t>
      </w:r>
    </w:p>
    <w:p w14:paraId="54869B07">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（四）基本资格条件承诺函（格式）</w:t>
      </w:r>
    </w:p>
    <w:p w14:paraId="7B0A70DA">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五、其他资料</w:t>
      </w:r>
    </w:p>
    <w:p w14:paraId="421164C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eastAsia="zh-CN"/>
        </w:rPr>
        <w:t>一</w:t>
      </w:r>
      <w:r>
        <w:rPr>
          <w:rFonts w:hint="eastAsia" w:ascii="宋体" w:hAnsi="宋体"/>
          <w:color w:val="auto"/>
          <w:sz w:val="24"/>
          <w:szCs w:val="24"/>
        </w:rPr>
        <w:t>）中小企业声明函、监狱企业证明文件、残疾人福利性单位声明函</w:t>
      </w:r>
    </w:p>
    <w:p w14:paraId="24744B4B">
      <w:pPr>
        <w:spacing w:line="400" w:lineRule="exact"/>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宋体" w:hAnsi="宋体"/>
          <w:color w:val="auto"/>
          <w:sz w:val="24"/>
          <w:szCs w:val="24"/>
        </w:rPr>
        <w:t>其他与项目有关的资料（自附）</w:t>
      </w:r>
    </w:p>
    <w:p w14:paraId="411952C0">
      <w:pPr>
        <w:snapToGrid w:val="0"/>
        <w:spacing w:line="360" w:lineRule="auto"/>
        <w:rPr>
          <w:rFonts w:ascii="宋体" w:hAnsi="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906AC56">
      <w:pPr>
        <w:pStyle w:val="3"/>
        <w:adjustRightInd w:val="0"/>
        <w:snapToGrid w:val="0"/>
        <w:spacing w:before="0" w:after="0" w:line="400" w:lineRule="exact"/>
        <w:ind w:firstLine="482" w:firstLineChars="200"/>
        <w:rPr>
          <w:rFonts w:hint="eastAsia" w:ascii="宋体" w:hAnsi="宋体" w:eastAsia="宋体"/>
          <w:color w:val="auto"/>
          <w:sz w:val="24"/>
        </w:rPr>
      </w:pPr>
      <w:bookmarkStart w:id="182" w:name="_Toc65660379"/>
      <w:bookmarkStart w:id="183" w:name="_Toc313008356"/>
      <w:bookmarkStart w:id="184" w:name="_Toc14244"/>
      <w:bookmarkStart w:id="185" w:name="_Toc30982"/>
      <w:bookmarkStart w:id="186" w:name="_Toc8850"/>
      <w:bookmarkStart w:id="187" w:name="_Toc313888360"/>
      <w:bookmarkStart w:id="188" w:name="_Toc342913419"/>
      <w:bookmarkStart w:id="189" w:name="_Toc26343"/>
      <w:bookmarkStart w:id="190" w:name="_Toc283382454"/>
      <w:bookmarkStart w:id="191" w:name="_Toc12789073"/>
      <w:r>
        <w:rPr>
          <w:rFonts w:hint="eastAsia" w:ascii="宋体" w:hAnsi="宋体" w:eastAsia="宋体"/>
          <w:color w:val="auto"/>
          <w:sz w:val="24"/>
        </w:rPr>
        <w:t>一、经济部分</w:t>
      </w:r>
      <w:bookmarkEnd w:id="182"/>
      <w:bookmarkEnd w:id="183"/>
      <w:bookmarkEnd w:id="184"/>
      <w:bookmarkEnd w:id="185"/>
      <w:bookmarkEnd w:id="186"/>
      <w:bookmarkEnd w:id="187"/>
      <w:bookmarkEnd w:id="188"/>
      <w:bookmarkEnd w:id="189"/>
    </w:p>
    <w:bookmarkEnd w:id="190"/>
    <w:bookmarkEnd w:id="191"/>
    <w:p w14:paraId="3D8D2122">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（一）报价函</w:t>
      </w:r>
    </w:p>
    <w:p w14:paraId="4E80BA2F">
      <w:pPr>
        <w:tabs>
          <w:tab w:val="left" w:pos="6300"/>
        </w:tabs>
        <w:snapToGrid w:val="0"/>
        <w:spacing w:line="312" w:lineRule="auto"/>
        <w:ind w:firstLine="562" w:firstLineChars="200"/>
        <w:jc w:val="center"/>
        <w:rPr>
          <w:rFonts w:hint="eastAsia" w:ascii="宋体" w:hAnsi="宋体"/>
          <w:b/>
          <w:color w:val="auto"/>
          <w:szCs w:val="28"/>
        </w:rPr>
      </w:pPr>
      <w:r>
        <w:rPr>
          <w:rFonts w:hint="eastAsia" w:ascii="宋体" w:hAnsi="宋体"/>
          <w:b/>
          <w:color w:val="auto"/>
          <w:szCs w:val="28"/>
        </w:rPr>
        <w:t>报价函</w:t>
      </w:r>
    </w:p>
    <w:p w14:paraId="0EBB96B8">
      <w:pPr>
        <w:tabs>
          <w:tab w:val="left" w:pos="6300"/>
        </w:tabs>
        <w:snapToGrid w:val="0"/>
        <w:spacing w:line="312" w:lineRule="auto"/>
        <w:rPr>
          <w:rFonts w:hint="eastAsia" w:ascii="宋体" w:hAnsi="宋体"/>
          <w:color w:val="auto"/>
          <w:sz w:val="24"/>
          <w:szCs w:val="24"/>
        </w:rPr>
      </w:pPr>
      <w:r>
        <w:rPr>
          <w:rFonts w:hint="eastAsia" w:ascii="宋体" w:hAnsi="宋体"/>
          <w:color w:val="auto"/>
          <w:sz w:val="24"/>
          <w:szCs w:val="24"/>
          <w:u w:val="single"/>
        </w:rPr>
        <w:t>（采购代理机构名称）</w:t>
      </w:r>
      <w:r>
        <w:rPr>
          <w:rFonts w:hint="eastAsia" w:ascii="宋体" w:hAnsi="宋体"/>
          <w:color w:val="auto"/>
          <w:sz w:val="24"/>
          <w:szCs w:val="24"/>
        </w:rPr>
        <w:t>：</w:t>
      </w:r>
    </w:p>
    <w:p w14:paraId="30AA2116">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我方收到____________________________（询价项目名称）的询价通知书，经详细研究，决定参加该询价项目的报价。</w:t>
      </w:r>
    </w:p>
    <w:p w14:paraId="2D1F5C4D">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1.愿意按照询价通知书中的一切要求，提供本项目的交货及技术服务，项目报价（总价）为人民币大写：</w:t>
      </w:r>
      <w:r>
        <w:rPr>
          <w:rFonts w:hint="eastAsia" w:ascii="宋体" w:hAnsi="宋体"/>
          <w:color w:val="auto"/>
          <w:sz w:val="24"/>
          <w:szCs w:val="24"/>
          <w:u w:val="single"/>
        </w:rPr>
        <w:t xml:space="preserve">      </w:t>
      </w:r>
      <w:r>
        <w:rPr>
          <w:rFonts w:hint="eastAsia" w:ascii="宋体" w:hAnsi="宋体"/>
          <w:color w:val="auto"/>
          <w:sz w:val="24"/>
          <w:szCs w:val="24"/>
        </w:rPr>
        <w:t>元整；人民币小写：</w:t>
      </w:r>
      <w:r>
        <w:rPr>
          <w:rFonts w:hint="eastAsia" w:ascii="宋体" w:hAnsi="宋体"/>
          <w:color w:val="auto"/>
          <w:sz w:val="24"/>
          <w:szCs w:val="24"/>
          <w:u w:val="single"/>
        </w:rPr>
        <w:t xml:space="preserve">    </w:t>
      </w:r>
      <w:r>
        <w:rPr>
          <w:rFonts w:hint="eastAsia" w:ascii="宋体" w:hAnsi="宋体"/>
          <w:color w:val="auto"/>
          <w:sz w:val="24"/>
          <w:szCs w:val="24"/>
        </w:rPr>
        <w:t>元。以我公司报价为准。</w:t>
      </w:r>
    </w:p>
    <w:p w14:paraId="5182172D">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2.我方现提交的响应文件为：响应文件正本</w:t>
      </w:r>
      <w:r>
        <w:rPr>
          <w:rFonts w:hint="eastAsia" w:ascii="宋体" w:hAnsi="宋体"/>
          <w:color w:val="auto"/>
          <w:sz w:val="24"/>
          <w:szCs w:val="24"/>
          <w:u w:val="single"/>
        </w:rPr>
        <w:t xml:space="preserve">   </w:t>
      </w:r>
      <w:r>
        <w:rPr>
          <w:rFonts w:hint="eastAsia" w:ascii="宋体" w:hAnsi="宋体"/>
          <w:color w:val="auto"/>
          <w:sz w:val="24"/>
          <w:szCs w:val="24"/>
        </w:rPr>
        <w:t>份，副本</w:t>
      </w:r>
      <w:r>
        <w:rPr>
          <w:rFonts w:hint="eastAsia" w:ascii="宋体" w:hAnsi="宋体"/>
          <w:color w:val="auto"/>
          <w:sz w:val="24"/>
          <w:szCs w:val="24"/>
          <w:u w:val="single"/>
        </w:rPr>
        <w:t xml:space="preserve">   </w:t>
      </w:r>
      <w:r>
        <w:rPr>
          <w:rFonts w:hint="eastAsia" w:ascii="宋体" w:hAnsi="宋体"/>
          <w:color w:val="auto"/>
          <w:sz w:val="24"/>
          <w:szCs w:val="24"/>
        </w:rPr>
        <w:t>份，电子文档</w:t>
      </w:r>
      <w:r>
        <w:rPr>
          <w:rFonts w:hint="eastAsia" w:ascii="宋体" w:hAnsi="宋体"/>
          <w:color w:val="auto"/>
          <w:sz w:val="24"/>
          <w:szCs w:val="24"/>
          <w:u w:val="single"/>
        </w:rPr>
        <w:t xml:space="preserve">   </w:t>
      </w:r>
      <w:r>
        <w:rPr>
          <w:rFonts w:hint="eastAsia" w:ascii="宋体" w:hAnsi="宋体"/>
          <w:color w:val="auto"/>
          <w:sz w:val="24"/>
          <w:szCs w:val="24"/>
        </w:rPr>
        <w:t>份。</w:t>
      </w:r>
    </w:p>
    <w:p w14:paraId="6E492783">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3.我方承诺：本次报价的有效期为提交响应文件截止时间起90天。</w:t>
      </w:r>
    </w:p>
    <w:p w14:paraId="3CBD436C">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4.我方完全理解和接受贵方询价通知书的一切规定和要求及评审办法。</w:t>
      </w:r>
    </w:p>
    <w:p w14:paraId="42E87CF0">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5.在整个询价过程中，我方若有违规行为，接受按照《中华人民共和国政府采购法》和《询价通知书》之规定给予惩罚。</w:t>
      </w:r>
    </w:p>
    <w:p w14:paraId="7ACF7C73">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6.我方若成为成交供应商，将按照最终报价结果签订合同，并且严格履行合同义务。本承诺函将成为合同不可分割的一部分，与合同具有同等的法律效力。</w:t>
      </w:r>
    </w:p>
    <w:p w14:paraId="35F5D4BF">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7.我方同意按询价通知书规定，交纳询价通知书要求的保证金。如果我方成为成交供应商，保证在接到成交通知书后，向采购代理机构缴纳询价通知书规定的采购代理服务费。</w:t>
      </w:r>
    </w:p>
    <w:p w14:paraId="4417E347">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8"/>
        </w:rPr>
        <w:t>我方未</w:t>
      </w:r>
      <w:r>
        <w:rPr>
          <w:rFonts w:ascii="宋体" w:hAnsi="宋体"/>
          <w:color w:val="auto"/>
          <w:sz w:val="24"/>
          <w:szCs w:val="24"/>
        </w:rPr>
        <w:t>为采购项目提供整体设计、规范编制或者项目管理、监理、检测等服务。</w:t>
      </w:r>
    </w:p>
    <w:p w14:paraId="6CC76831">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供应商（公章）或自然人签署：</w:t>
      </w:r>
    </w:p>
    <w:p w14:paraId="0FBA37D2">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 xml:space="preserve">地址：  </w:t>
      </w:r>
    </w:p>
    <w:p w14:paraId="73BC3454">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电话：                           传真：</w:t>
      </w:r>
    </w:p>
    <w:p w14:paraId="749BF8C8">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网址：                           邮编：</w:t>
      </w:r>
    </w:p>
    <w:p w14:paraId="4E2B5E26">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联系人：</w:t>
      </w:r>
    </w:p>
    <w:p w14:paraId="67A858C9">
      <w:pPr>
        <w:snapToGrid w:val="0"/>
        <w:spacing w:line="312" w:lineRule="auto"/>
        <w:ind w:firstLine="480" w:firstLineChars="200"/>
        <w:rPr>
          <w:rFonts w:hint="eastAsia" w:ascii="宋体" w:hAnsi="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olor w:val="auto"/>
          <w:sz w:val="24"/>
          <w:szCs w:val="24"/>
        </w:rPr>
        <w:t xml:space="preserve">                               年   月   日</w:t>
      </w:r>
    </w:p>
    <w:p w14:paraId="61EBB734">
      <w:pPr>
        <w:spacing w:line="40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（二）明细报价表</w:t>
      </w:r>
    </w:p>
    <w:p w14:paraId="79B0A6C8">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项目号：</w:t>
      </w:r>
    </w:p>
    <w:p w14:paraId="30ACDA93">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询价项目名称：</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559C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298213C5">
            <w:pPr>
              <w:jc w:val="center"/>
              <w:rPr>
                <w:rFonts w:hint="eastAsia" w:ascii="宋体" w:hAnsi="宋体"/>
                <w:color w:val="auto"/>
                <w:sz w:val="24"/>
                <w:szCs w:val="28"/>
              </w:rPr>
            </w:pPr>
            <w:r>
              <w:rPr>
                <w:rFonts w:hint="eastAsia" w:ascii="宋体" w:hAnsi="宋体"/>
                <w:color w:val="auto"/>
                <w:sz w:val="24"/>
                <w:szCs w:val="28"/>
              </w:rPr>
              <w:t>产品名称</w:t>
            </w:r>
          </w:p>
        </w:tc>
        <w:tc>
          <w:tcPr>
            <w:tcW w:w="1721" w:type="dxa"/>
            <w:noWrap w:val="0"/>
            <w:vAlign w:val="center"/>
          </w:tcPr>
          <w:p w14:paraId="7932E16C">
            <w:pPr>
              <w:jc w:val="center"/>
              <w:rPr>
                <w:rFonts w:hint="eastAsia" w:ascii="宋体" w:hAnsi="宋体"/>
                <w:color w:val="auto"/>
                <w:sz w:val="24"/>
                <w:szCs w:val="28"/>
              </w:rPr>
            </w:pPr>
            <w:r>
              <w:rPr>
                <w:rFonts w:hint="eastAsia" w:ascii="宋体" w:hAnsi="宋体"/>
                <w:color w:val="auto"/>
                <w:sz w:val="24"/>
                <w:szCs w:val="28"/>
              </w:rPr>
              <w:t>品牌</w:t>
            </w:r>
          </w:p>
        </w:tc>
        <w:tc>
          <w:tcPr>
            <w:tcW w:w="1417" w:type="dxa"/>
            <w:noWrap w:val="0"/>
            <w:vAlign w:val="center"/>
          </w:tcPr>
          <w:p w14:paraId="30A98A83">
            <w:pPr>
              <w:jc w:val="center"/>
              <w:rPr>
                <w:rFonts w:hint="eastAsia" w:ascii="宋体" w:hAnsi="宋体"/>
                <w:color w:val="auto"/>
                <w:sz w:val="24"/>
                <w:szCs w:val="28"/>
              </w:rPr>
            </w:pPr>
            <w:r>
              <w:rPr>
                <w:rFonts w:hint="eastAsia" w:ascii="宋体" w:hAnsi="宋体"/>
                <w:color w:val="auto"/>
                <w:sz w:val="24"/>
                <w:szCs w:val="28"/>
              </w:rPr>
              <w:t>制造商名称</w:t>
            </w:r>
          </w:p>
        </w:tc>
        <w:tc>
          <w:tcPr>
            <w:tcW w:w="1250" w:type="dxa"/>
            <w:noWrap w:val="0"/>
            <w:vAlign w:val="center"/>
          </w:tcPr>
          <w:p w14:paraId="1513A663">
            <w:pPr>
              <w:jc w:val="center"/>
              <w:rPr>
                <w:rFonts w:hint="eastAsia" w:ascii="宋体" w:hAnsi="宋体"/>
                <w:color w:val="auto"/>
                <w:sz w:val="24"/>
                <w:szCs w:val="28"/>
              </w:rPr>
            </w:pPr>
            <w:r>
              <w:rPr>
                <w:rFonts w:hint="eastAsia" w:ascii="宋体" w:hAnsi="宋体"/>
                <w:color w:val="auto"/>
                <w:sz w:val="24"/>
                <w:szCs w:val="28"/>
              </w:rPr>
              <w:t>规格型号</w:t>
            </w:r>
          </w:p>
        </w:tc>
        <w:tc>
          <w:tcPr>
            <w:tcW w:w="867" w:type="dxa"/>
            <w:noWrap w:val="0"/>
            <w:vAlign w:val="center"/>
          </w:tcPr>
          <w:p w14:paraId="3674346C">
            <w:pPr>
              <w:jc w:val="center"/>
              <w:rPr>
                <w:rFonts w:hint="eastAsia" w:ascii="宋体" w:hAnsi="宋体"/>
                <w:color w:val="auto"/>
                <w:sz w:val="24"/>
                <w:szCs w:val="28"/>
              </w:rPr>
            </w:pPr>
            <w:r>
              <w:rPr>
                <w:rFonts w:hint="eastAsia" w:ascii="宋体" w:hAnsi="宋体"/>
                <w:color w:val="auto"/>
                <w:sz w:val="24"/>
                <w:szCs w:val="28"/>
              </w:rPr>
              <w:t>数量</w:t>
            </w:r>
          </w:p>
        </w:tc>
        <w:tc>
          <w:tcPr>
            <w:tcW w:w="1186" w:type="dxa"/>
            <w:noWrap w:val="0"/>
            <w:vAlign w:val="center"/>
          </w:tcPr>
          <w:p w14:paraId="73F1DAB8">
            <w:pPr>
              <w:pStyle w:val="33"/>
              <w:jc w:val="center"/>
              <w:rPr>
                <w:rFonts w:hint="eastAsia" w:ascii="宋体" w:hAnsi="宋体"/>
                <w:color w:val="auto"/>
                <w:sz w:val="24"/>
                <w:szCs w:val="28"/>
                <w:lang w:val="en-US" w:eastAsia="zh-CN"/>
              </w:rPr>
            </w:pPr>
            <w:r>
              <w:rPr>
                <w:rFonts w:hint="eastAsia" w:ascii="宋体" w:hAnsi="宋体"/>
                <w:color w:val="auto"/>
                <w:sz w:val="24"/>
                <w:szCs w:val="28"/>
                <w:lang w:val="en-US" w:eastAsia="zh-CN"/>
              </w:rPr>
              <w:t>单价</w:t>
            </w:r>
          </w:p>
          <w:p w14:paraId="451441F7">
            <w:pPr>
              <w:pStyle w:val="33"/>
              <w:jc w:val="center"/>
              <w:rPr>
                <w:rFonts w:hint="eastAsia" w:ascii="宋体" w:hAnsi="宋体"/>
                <w:color w:val="auto"/>
                <w:sz w:val="24"/>
                <w:szCs w:val="28"/>
                <w:lang w:val="en-US" w:eastAsia="zh-CN"/>
              </w:rPr>
            </w:pPr>
            <w:r>
              <w:rPr>
                <w:rFonts w:hint="eastAsia" w:ascii="宋体" w:hAnsi="宋体"/>
                <w:color w:val="auto"/>
                <w:sz w:val="24"/>
                <w:szCs w:val="28"/>
                <w:lang w:val="en-US" w:eastAsia="zh-CN"/>
              </w:rPr>
              <w:t>（元）</w:t>
            </w:r>
          </w:p>
        </w:tc>
        <w:tc>
          <w:tcPr>
            <w:tcW w:w="1233" w:type="dxa"/>
            <w:noWrap w:val="0"/>
            <w:vAlign w:val="center"/>
          </w:tcPr>
          <w:p w14:paraId="730A5E2A">
            <w:pPr>
              <w:jc w:val="center"/>
              <w:rPr>
                <w:rFonts w:hint="eastAsia" w:ascii="宋体" w:hAnsi="宋体"/>
                <w:color w:val="auto"/>
                <w:sz w:val="24"/>
                <w:szCs w:val="28"/>
              </w:rPr>
            </w:pPr>
            <w:r>
              <w:rPr>
                <w:rFonts w:hint="eastAsia" w:ascii="宋体" w:hAnsi="宋体"/>
                <w:color w:val="auto"/>
                <w:sz w:val="24"/>
                <w:szCs w:val="28"/>
              </w:rPr>
              <w:t>合计</w:t>
            </w:r>
          </w:p>
          <w:p w14:paraId="31CAB265">
            <w:pPr>
              <w:jc w:val="center"/>
              <w:rPr>
                <w:rFonts w:hint="eastAsia" w:ascii="宋体" w:hAnsi="宋体"/>
                <w:color w:val="auto"/>
                <w:sz w:val="24"/>
                <w:szCs w:val="28"/>
              </w:rPr>
            </w:pPr>
            <w:r>
              <w:rPr>
                <w:rFonts w:hint="eastAsia" w:ascii="宋体" w:hAnsi="宋体"/>
                <w:color w:val="auto"/>
                <w:sz w:val="24"/>
                <w:szCs w:val="28"/>
              </w:rPr>
              <w:t>（</w:t>
            </w:r>
            <w:r>
              <w:rPr>
                <w:rFonts w:hint="eastAsia" w:ascii="宋体" w:hAnsi="宋体"/>
                <w:color w:val="auto"/>
                <w:sz w:val="24"/>
                <w:szCs w:val="28"/>
                <w:lang w:val="en-US" w:eastAsia="zh-CN"/>
              </w:rPr>
              <w:t>元</w:t>
            </w:r>
            <w:r>
              <w:rPr>
                <w:rFonts w:hint="eastAsia" w:ascii="宋体" w:hAnsi="宋体"/>
                <w:color w:val="auto"/>
                <w:sz w:val="24"/>
                <w:szCs w:val="28"/>
              </w:rPr>
              <w:t>）</w:t>
            </w:r>
          </w:p>
        </w:tc>
      </w:tr>
      <w:tr w14:paraId="5C3C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5337FD11">
            <w:pPr>
              <w:jc w:val="center"/>
              <w:rPr>
                <w:rFonts w:hint="eastAsia" w:ascii="宋体" w:hAnsi="宋体"/>
                <w:color w:val="auto"/>
                <w:sz w:val="24"/>
                <w:szCs w:val="28"/>
              </w:rPr>
            </w:pPr>
          </w:p>
        </w:tc>
        <w:tc>
          <w:tcPr>
            <w:tcW w:w="1721" w:type="dxa"/>
            <w:tcBorders>
              <w:bottom w:val="single" w:color="auto" w:sz="4" w:space="0"/>
            </w:tcBorders>
            <w:noWrap w:val="0"/>
            <w:vAlign w:val="center"/>
          </w:tcPr>
          <w:p w14:paraId="4F6C2CEB">
            <w:pPr>
              <w:jc w:val="center"/>
              <w:rPr>
                <w:rFonts w:hint="eastAsia" w:ascii="宋体" w:hAnsi="宋体"/>
                <w:color w:val="auto"/>
                <w:sz w:val="24"/>
                <w:szCs w:val="28"/>
              </w:rPr>
            </w:pPr>
          </w:p>
        </w:tc>
        <w:tc>
          <w:tcPr>
            <w:tcW w:w="1417" w:type="dxa"/>
            <w:tcBorders>
              <w:bottom w:val="single" w:color="auto" w:sz="4" w:space="0"/>
            </w:tcBorders>
            <w:noWrap w:val="0"/>
            <w:vAlign w:val="center"/>
          </w:tcPr>
          <w:p w14:paraId="29C13CD3">
            <w:pPr>
              <w:jc w:val="center"/>
              <w:rPr>
                <w:rFonts w:hint="eastAsia" w:ascii="宋体" w:hAnsi="宋体"/>
                <w:color w:val="auto"/>
                <w:sz w:val="24"/>
                <w:szCs w:val="28"/>
              </w:rPr>
            </w:pPr>
          </w:p>
        </w:tc>
        <w:tc>
          <w:tcPr>
            <w:tcW w:w="1250" w:type="dxa"/>
            <w:tcBorders>
              <w:bottom w:val="single" w:color="auto" w:sz="4" w:space="0"/>
            </w:tcBorders>
            <w:noWrap w:val="0"/>
            <w:vAlign w:val="center"/>
          </w:tcPr>
          <w:p w14:paraId="12B70772">
            <w:pPr>
              <w:jc w:val="center"/>
              <w:rPr>
                <w:rFonts w:hint="eastAsia" w:ascii="宋体" w:hAnsi="宋体"/>
                <w:color w:val="auto"/>
                <w:sz w:val="24"/>
                <w:szCs w:val="28"/>
              </w:rPr>
            </w:pPr>
          </w:p>
        </w:tc>
        <w:tc>
          <w:tcPr>
            <w:tcW w:w="867" w:type="dxa"/>
            <w:tcBorders>
              <w:bottom w:val="single" w:color="auto" w:sz="4" w:space="0"/>
            </w:tcBorders>
            <w:noWrap w:val="0"/>
            <w:vAlign w:val="center"/>
          </w:tcPr>
          <w:p w14:paraId="336F64F2">
            <w:pPr>
              <w:jc w:val="center"/>
              <w:rPr>
                <w:rFonts w:hint="eastAsia" w:ascii="宋体" w:hAnsi="宋体"/>
                <w:color w:val="auto"/>
                <w:sz w:val="24"/>
                <w:szCs w:val="28"/>
              </w:rPr>
            </w:pPr>
          </w:p>
        </w:tc>
        <w:tc>
          <w:tcPr>
            <w:tcW w:w="1186" w:type="dxa"/>
            <w:tcBorders>
              <w:bottom w:val="single" w:color="auto" w:sz="4" w:space="0"/>
            </w:tcBorders>
            <w:noWrap w:val="0"/>
            <w:vAlign w:val="center"/>
          </w:tcPr>
          <w:p w14:paraId="74201598">
            <w:pPr>
              <w:jc w:val="center"/>
              <w:rPr>
                <w:rFonts w:hint="eastAsia" w:ascii="宋体" w:hAnsi="宋体"/>
                <w:color w:val="auto"/>
                <w:sz w:val="24"/>
                <w:szCs w:val="28"/>
              </w:rPr>
            </w:pPr>
          </w:p>
        </w:tc>
        <w:tc>
          <w:tcPr>
            <w:tcW w:w="1233" w:type="dxa"/>
            <w:tcBorders>
              <w:bottom w:val="single" w:color="auto" w:sz="4" w:space="0"/>
            </w:tcBorders>
            <w:noWrap w:val="0"/>
            <w:vAlign w:val="center"/>
          </w:tcPr>
          <w:p w14:paraId="17B5C848">
            <w:pPr>
              <w:jc w:val="center"/>
              <w:rPr>
                <w:rFonts w:hint="eastAsia" w:ascii="宋体" w:hAnsi="宋体"/>
                <w:color w:val="auto"/>
                <w:sz w:val="24"/>
                <w:szCs w:val="28"/>
              </w:rPr>
            </w:pPr>
          </w:p>
        </w:tc>
      </w:tr>
      <w:tr w14:paraId="19AC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1114E8B0">
            <w:pPr>
              <w:jc w:val="center"/>
              <w:rPr>
                <w:rFonts w:hint="eastAsia" w:ascii="宋体" w:hAnsi="宋体"/>
                <w:color w:val="auto"/>
                <w:sz w:val="24"/>
                <w:szCs w:val="28"/>
              </w:rPr>
            </w:pPr>
          </w:p>
        </w:tc>
        <w:tc>
          <w:tcPr>
            <w:tcW w:w="1721" w:type="dxa"/>
            <w:noWrap w:val="0"/>
            <w:vAlign w:val="center"/>
          </w:tcPr>
          <w:p w14:paraId="4C6A683C">
            <w:pPr>
              <w:jc w:val="center"/>
              <w:rPr>
                <w:rFonts w:hint="eastAsia" w:ascii="宋体" w:hAnsi="宋体"/>
                <w:color w:val="auto"/>
                <w:sz w:val="24"/>
                <w:szCs w:val="28"/>
              </w:rPr>
            </w:pPr>
          </w:p>
        </w:tc>
        <w:tc>
          <w:tcPr>
            <w:tcW w:w="1417" w:type="dxa"/>
            <w:noWrap w:val="0"/>
            <w:vAlign w:val="center"/>
          </w:tcPr>
          <w:p w14:paraId="04B8A632">
            <w:pPr>
              <w:jc w:val="center"/>
              <w:rPr>
                <w:rFonts w:hint="eastAsia" w:ascii="宋体" w:hAnsi="宋体"/>
                <w:color w:val="auto"/>
                <w:sz w:val="24"/>
                <w:szCs w:val="28"/>
              </w:rPr>
            </w:pPr>
          </w:p>
        </w:tc>
        <w:tc>
          <w:tcPr>
            <w:tcW w:w="1250" w:type="dxa"/>
            <w:noWrap w:val="0"/>
            <w:vAlign w:val="center"/>
          </w:tcPr>
          <w:p w14:paraId="4820D04F">
            <w:pPr>
              <w:jc w:val="center"/>
              <w:rPr>
                <w:rFonts w:hint="eastAsia" w:ascii="宋体" w:hAnsi="宋体"/>
                <w:color w:val="auto"/>
                <w:sz w:val="24"/>
                <w:szCs w:val="28"/>
              </w:rPr>
            </w:pPr>
          </w:p>
        </w:tc>
        <w:tc>
          <w:tcPr>
            <w:tcW w:w="867" w:type="dxa"/>
            <w:noWrap w:val="0"/>
            <w:vAlign w:val="center"/>
          </w:tcPr>
          <w:p w14:paraId="107C6A75">
            <w:pPr>
              <w:jc w:val="center"/>
              <w:rPr>
                <w:rFonts w:hint="eastAsia" w:ascii="宋体" w:hAnsi="宋体"/>
                <w:color w:val="auto"/>
                <w:sz w:val="24"/>
                <w:szCs w:val="28"/>
              </w:rPr>
            </w:pPr>
          </w:p>
        </w:tc>
        <w:tc>
          <w:tcPr>
            <w:tcW w:w="1186" w:type="dxa"/>
            <w:noWrap w:val="0"/>
            <w:vAlign w:val="center"/>
          </w:tcPr>
          <w:p w14:paraId="6B8AC611">
            <w:pPr>
              <w:jc w:val="center"/>
              <w:rPr>
                <w:rFonts w:hint="eastAsia" w:ascii="宋体" w:hAnsi="宋体"/>
                <w:color w:val="auto"/>
                <w:sz w:val="24"/>
                <w:szCs w:val="28"/>
              </w:rPr>
            </w:pPr>
          </w:p>
        </w:tc>
        <w:tc>
          <w:tcPr>
            <w:tcW w:w="1233" w:type="dxa"/>
            <w:noWrap w:val="0"/>
            <w:vAlign w:val="center"/>
          </w:tcPr>
          <w:p w14:paraId="2660AE1E">
            <w:pPr>
              <w:jc w:val="center"/>
              <w:rPr>
                <w:rFonts w:hint="eastAsia" w:ascii="宋体" w:hAnsi="宋体"/>
                <w:color w:val="auto"/>
                <w:sz w:val="24"/>
                <w:szCs w:val="28"/>
              </w:rPr>
            </w:pPr>
          </w:p>
        </w:tc>
      </w:tr>
      <w:tr w14:paraId="7031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10675BDD">
            <w:pPr>
              <w:jc w:val="center"/>
              <w:rPr>
                <w:rFonts w:hint="eastAsia" w:ascii="宋体" w:hAnsi="宋体"/>
                <w:color w:val="auto"/>
                <w:sz w:val="24"/>
                <w:szCs w:val="28"/>
              </w:rPr>
            </w:pPr>
          </w:p>
        </w:tc>
        <w:tc>
          <w:tcPr>
            <w:tcW w:w="1721" w:type="dxa"/>
            <w:noWrap w:val="0"/>
            <w:vAlign w:val="center"/>
          </w:tcPr>
          <w:p w14:paraId="7C994AE5">
            <w:pPr>
              <w:jc w:val="center"/>
              <w:rPr>
                <w:rFonts w:hint="eastAsia" w:ascii="宋体" w:hAnsi="宋体"/>
                <w:color w:val="auto"/>
                <w:sz w:val="24"/>
                <w:szCs w:val="28"/>
              </w:rPr>
            </w:pPr>
          </w:p>
        </w:tc>
        <w:tc>
          <w:tcPr>
            <w:tcW w:w="1417" w:type="dxa"/>
            <w:noWrap w:val="0"/>
            <w:vAlign w:val="center"/>
          </w:tcPr>
          <w:p w14:paraId="636D98D2">
            <w:pPr>
              <w:jc w:val="center"/>
              <w:rPr>
                <w:rFonts w:hint="eastAsia" w:ascii="宋体" w:hAnsi="宋体"/>
                <w:color w:val="auto"/>
                <w:sz w:val="24"/>
                <w:szCs w:val="28"/>
              </w:rPr>
            </w:pPr>
          </w:p>
        </w:tc>
        <w:tc>
          <w:tcPr>
            <w:tcW w:w="1250" w:type="dxa"/>
            <w:noWrap w:val="0"/>
            <w:vAlign w:val="center"/>
          </w:tcPr>
          <w:p w14:paraId="7D74EB18">
            <w:pPr>
              <w:jc w:val="center"/>
              <w:rPr>
                <w:rFonts w:hint="eastAsia" w:ascii="宋体" w:hAnsi="宋体"/>
                <w:color w:val="auto"/>
                <w:sz w:val="24"/>
                <w:szCs w:val="28"/>
              </w:rPr>
            </w:pPr>
          </w:p>
        </w:tc>
        <w:tc>
          <w:tcPr>
            <w:tcW w:w="867" w:type="dxa"/>
            <w:noWrap w:val="0"/>
            <w:vAlign w:val="center"/>
          </w:tcPr>
          <w:p w14:paraId="7E792ADB">
            <w:pPr>
              <w:jc w:val="center"/>
              <w:rPr>
                <w:rFonts w:hint="eastAsia" w:ascii="宋体" w:hAnsi="宋体"/>
                <w:color w:val="auto"/>
                <w:sz w:val="24"/>
                <w:szCs w:val="28"/>
              </w:rPr>
            </w:pPr>
          </w:p>
        </w:tc>
        <w:tc>
          <w:tcPr>
            <w:tcW w:w="1186" w:type="dxa"/>
            <w:noWrap w:val="0"/>
            <w:vAlign w:val="center"/>
          </w:tcPr>
          <w:p w14:paraId="4755A053">
            <w:pPr>
              <w:jc w:val="center"/>
              <w:rPr>
                <w:rFonts w:hint="eastAsia" w:ascii="宋体" w:hAnsi="宋体"/>
                <w:color w:val="auto"/>
                <w:sz w:val="24"/>
                <w:szCs w:val="28"/>
              </w:rPr>
            </w:pPr>
          </w:p>
        </w:tc>
        <w:tc>
          <w:tcPr>
            <w:tcW w:w="1233" w:type="dxa"/>
            <w:noWrap w:val="0"/>
            <w:vAlign w:val="center"/>
          </w:tcPr>
          <w:p w14:paraId="389D122D">
            <w:pPr>
              <w:jc w:val="center"/>
              <w:rPr>
                <w:rFonts w:hint="eastAsia" w:ascii="宋体" w:hAnsi="宋体"/>
                <w:color w:val="auto"/>
                <w:sz w:val="24"/>
                <w:szCs w:val="28"/>
              </w:rPr>
            </w:pPr>
          </w:p>
        </w:tc>
      </w:tr>
      <w:tr w14:paraId="50AE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4085EFEA">
            <w:pPr>
              <w:jc w:val="center"/>
              <w:rPr>
                <w:rFonts w:hint="eastAsia" w:ascii="宋体" w:hAnsi="宋体"/>
                <w:color w:val="auto"/>
                <w:sz w:val="24"/>
                <w:szCs w:val="28"/>
              </w:rPr>
            </w:pPr>
          </w:p>
        </w:tc>
        <w:tc>
          <w:tcPr>
            <w:tcW w:w="1721" w:type="dxa"/>
            <w:tcBorders>
              <w:bottom w:val="single" w:color="auto" w:sz="4" w:space="0"/>
            </w:tcBorders>
            <w:noWrap w:val="0"/>
            <w:vAlign w:val="center"/>
          </w:tcPr>
          <w:p w14:paraId="7FAFBC14">
            <w:pPr>
              <w:jc w:val="center"/>
              <w:rPr>
                <w:rFonts w:hint="eastAsia" w:ascii="宋体" w:hAnsi="宋体"/>
                <w:color w:val="auto"/>
                <w:sz w:val="24"/>
                <w:szCs w:val="28"/>
              </w:rPr>
            </w:pPr>
          </w:p>
        </w:tc>
        <w:tc>
          <w:tcPr>
            <w:tcW w:w="1417" w:type="dxa"/>
            <w:tcBorders>
              <w:bottom w:val="single" w:color="auto" w:sz="4" w:space="0"/>
            </w:tcBorders>
            <w:noWrap w:val="0"/>
            <w:vAlign w:val="center"/>
          </w:tcPr>
          <w:p w14:paraId="326A577D">
            <w:pPr>
              <w:jc w:val="center"/>
              <w:rPr>
                <w:rFonts w:hint="eastAsia" w:ascii="宋体" w:hAnsi="宋体"/>
                <w:color w:val="auto"/>
                <w:sz w:val="24"/>
                <w:szCs w:val="28"/>
              </w:rPr>
            </w:pPr>
          </w:p>
        </w:tc>
        <w:tc>
          <w:tcPr>
            <w:tcW w:w="1250" w:type="dxa"/>
            <w:tcBorders>
              <w:bottom w:val="single" w:color="auto" w:sz="4" w:space="0"/>
            </w:tcBorders>
            <w:noWrap w:val="0"/>
            <w:vAlign w:val="center"/>
          </w:tcPr>
          <w:p w14:paraId="0195401B">
            <w:pPr>
              <w:jc w:val="center"/>
              <w:rPr>
                <w:rFonts w:hint="eastAsia" w:ascii="宋体" w:hAnsi="宋体"/>
                <w:color w:val="auto"/>
                <w:sz w:val="24"/>
                <w:szCs w:val="28"/>
              </w:rPr>
            </w:pPr>
          </w:p>
        </w:tc>
        <w:tc>
          <w:tcPr>
            <w:tcW w:w="867" w:type="dxa"/>
            <w:tcBorders>
              <w:bottom w:val="single" w:color="auto" w:sz="4" w:space="0"/>
            </w:tcBorders>
            <w:noWrap w:val="0"/>
            <w:vAlign w:val="center"/>
          </w:tcPr>
          <w:p w14:paraId="03B4D788">
            <w:pPr>
              <w:jc w:val="center"/>
              <w:rPr>
                <w:rFonts w:hint="eastAsia" w:ascii="宋体" w:hAnsi="宋体"/>
                <w:color w:val="auto"/>
                <w:sz w:val="24"/>
                <w:szCs w:val="28"/>
              </w:rPr>
            </w:pPr>
          </w:p>
        </w:tc>
        <w:tc>
          <w:tcPr>
            <w:tcW w:w="1186" w:type="dxa"/>
            <w:tcBorders>
              <w:bottom w:val="single" w:color="auto" w:sz="4" w:space="0"/>
            </w:tcBorders>
            <w:noWrap w:val="0"/>
            <w:vAlign w:val="center"/>
          </w:tcPr>
          <w:p w14:paraId="57925710">
            <w:pPr>
              <w:jc w:val="center"/>
              <w:rPr>
                <w:rFonts w:hint="eastAsia" w:ascii="宋体" w:hAnsi="宋体"/>
                <w:color w:val="auto"/>
                <w:sz w:val="24"/>
                <w:szCs w:val="28"/>
              </w:rPr>
            </w:pPr>
          </w:p>
        </w:tc>
        <w:tc>
          <w:tcPr>
            <w:tcW w:w="1233" w:type="dxa"/>
            <w:tcBorders>
              <w:bottom w:val="single" w:color="auto" w:sz="4" w:space="0"/>
            </w:tcBorders>
            <w:noWrap w:val="0"/>
            <w:vAlign w:val="center"/>
          </w:tcPr>
          <w:p w14:paraId="1D3C6F61">
            <w:pPr>
              <w:jc w:val="center"/>
              <w:rPr>
                <w:rFonts w:hint="eastAsia" w:ascii="宋体" w:hAnsi="宋体"/>
                <w:color w:val="auto"/>
                <w:sz w:val="24"/>
                <w:szCs w:val="28"/>
              </w:rPr>
            </w:pPr>
          </w:p>
        </w:tc>
      </w:tr>
      <w:tr w14:paraId="156A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66DA8ED7">
            <w:pPr>
              <w:jc w:val="center"/>
              <w:rPr>
                <w:rFonts w:hint="eastAsia" w:ascii="宋体" w:hAnsi="宋体"/>
                <w:color w:val="auto"/>
                <w:sz w:val="24"/>
                <w:szCs w:val="28"/>
              </w:rPr>
            </w:pPr>
          </w:p>
          <w:p w14:paraId="4A8EA8B1">
            <w:pPr>
              <w:jc w:val="center"/>
              <w:rPr>
                <w:rFonts w:hint="eastAsia" w:ascii="宋体" w:hAnsi="宋体"/>
                <w:color w:val="auto"/>
                <w:sz w:val="24"/>
                <w:szCs w:val="28"/>
              </w:rPr>
            </w:pPr>
          </w:p>
        </w:tc>
        <w:tc>
          <w:tcPr>
            <w:tcW w:w="1721" w:type="dxa"/>
            <w:noWrap w:val="0"/>
            <w:vAlign w:val="center"/>
          </w:tcPr>
          <w:p w14:paraId="1F45547D">
            <w:pPr>
              <w:jc w:val="center"/>
              <w:rPr>
                <w:rFonts w:hint="eastAsia" w:ascii="宋体" w:hAnsi="宋体"/>
                <w:color w:val="auto"/>
                <w:sz w:val="24"/>
                <w:szCs w:val="28"/>
              </w:rPr>
            </w:pPr>
          </w:p>
        </w:tc>
        <w:tc>
          <w:tcPr>
            <w:tcW w:w="1417" w:type="dxa"/>
            <w:noWrap w:val="0"/>
            <w:vAlign w:val="center"/>
          </w:tcPr>
          <w:p w14:paraId="54A749C6">
            <w:pPr>
              <w:jc w:val="center"/>
              <w:rPr>
                <w:rFonts w:hint="eastAsia" w:ascii="宋体" w:hAnsi="宋体"/>
                <w:color w:val="auto"/>
                <w:sz w:val="24"/>
                <w:szCs w:val="28"/>
              </w:rPr>
            </w:pPr>
          </w:p>
        </w:tc>
        <w:tc>
          <w:tcPr>
            <w:tcW w:w="1250" w:type="dxa"/>
            <w:noWrap w:val="0"/>
            <w:vAlign w:val="center"/>
          </w:tcPr>
          <w:p w14:paraId="292D1B13">
            <w:pPr>
              <w:jc w:val="center"/>
              <w:rPr>
                <w:rFonts w:hint="eastAsia" w:ascii="宋体" w:hAnsi="宋体"/>
                <w:color w:val="auto"/>
                <w:sz w:val="24"/>
                <w:szCs w:val="28"/>
              </w:rPr>
            </w:pPr>
          </w:p>
        </w:tc>
        <w:tc>
          <w:tcPr>
            <w:tcW w:w="867" w:type="dxa"/>
            <w:noWrap w:val="0"/>
            <w:vAlign w:val="center"/>
          </w:tcPr>
          <w:p w14:paraId="787C340B">
            <w:pPr>
              <w:jc w:val="center"/>
              <w:rPr>
                <w:rFonts w:hint="eastAsia" w:ascii="宋体" w:hAnsi="宋体"/>
                <w:color w:val="auto"/>
                <w:sz w:val="24"/>
                <w:szCs w:val="28"/>
              </w:rPr>
            </w:pPr>
          </w:p>
        </w:tc>
        <w:tc>
          <w:tcPr>
            <w:tcW w:w="1186" w:type="dxa"/>
            <w:noWrap w:val="0"/>
            <w:vAlign w:val="center"/>
          </w:tcPr>
          <w:p w14:paraId="4FC34D85">
            <w:pPr>
              <w:jc w:val="center"/>
              <w:rPr>
                <w:rFonts w:hint="eastAsia" w:ascii="宋体" w:hAnsi="宋体"/>
                <w:color w:val="auto"/>
                <w:sz w:val="24"/>
                <w:szCs w:val="28"/>
              </w:rPr>
            </w:pPr>
          </w:p>
        </w:tc>
        <w:tc>
          <w:tcPr>
            <w:tcW w:w="1233" w:type="dxa"/>
            <w:noWrap w:val="0"/>
            <w:vAlign w:val="center"/>
          </w:tcPr>
          <w:p w14:paraId="7CE068BD">
            <w:pPr>
              <w:jc w:val="center"/>
              <w:rPr>
                <w:rFonts w:hint="eastAsia" w:ascii="宋体" w:hAnsi="宋体"/>
                <w:color w:val="auto"/>
                <w:sz w:val="24"/>
                <w:szCs w:val="28"/>
              </w:rPr>
            </w:pPr>
          </w:p>
        </w:tc>
      </w:tr>
      <w:tr w14:paraId="7BD7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23105F21">
            <w:pPr>
              <w:jc w:val="center"/>
              <w:rPr>
                <w:rFonts w:hint="eastAsia" w:ascii="宋体" w:hAnsi="宋体"/>
                <w:color w:val="auto"/>
                <w:sz w:val="24"/>
                <w:szCs w:val="28"/>
              </w:rPr>
            </w:pPr>
          </w:p>
        </w:tc>
        <w:tc>
          <w:tcPr>
            <w:tcW w:w="1721" w:type="dxa"/>
            <w:noWrap w:val="0"/>
            <w:vAlign w:val="center"/>
          </w:tcPr>
          <w:p w14:paraId="57E5AE4C">
            <w:pPr>
              <w:jc w:val="center"/>
              <w:rPr>
                <w:rFonts w:hint="eastAsia" w:ascii="宋体" w:hAnsi="宋体"/>
                <w:color w:val="auto"/>
                <w:sz w:val="24"/>
                <w:szCs w:val="28"/>
              </w:rPr>
            </w:pPr>
          </w:p>
        </w:tc>
        <w:tc>
          <w:tcPr>
            <w:tcW w:w="1417" w:type="dxa"/>
            <w:noWrap w:val="0"/>
            <w:vAlign w:val="center"/>
          </w:tcPr>
          <w:p w14:paraId="45305A6D">
            <w:pPr>
              <w:jc w:val="center"/>
              <w:rPr>
                <w:rFonts w:hint="eastAsia" w:ascii="宋体" w:hAnsi="宋体"/>
                <w:color w:val="auto"/>
                <w:sz w:val="24"/>
                <w:szCs w:val="28"/>
              </w:rPr>
            </w:pPr>
          </w:p>
        </w:tc>
        <w:tc>
          <w:tcPr>
            <w:tcW w:w="1250" w:type="dxa"/>
            <w:noWrap w:val="0"/>
            <w:vAlign w:val="center"/>
          </w:tcPr>
          <w:p w14:paraId="41A5821B">
            <w:pPr>
              <w:jc w:val="center"/>
              <w:rPr>
                <w:rFonts w:hint="eastAsia" w:ascii="宋体" w:hAnsi="宋体"/>
                <w:color w:val="auto"/>
                <w:sz w:val="24"/>
                <w:szCs w:val="28"/>
              </w:rPr>
            </w:pPr>
          </w:p>
        </w:tc>
        <w:tc>
          <w:tcPr>
            <w:tcW w:w="867" w:type="dxa"/>
            <w:noWrap w:val="0"/>
            <w:vAlign w:val="center"/>
          </w:tcPr>
          <w:p w14:paraId="1E841961">
            <w:pPr>
              <w:jc w:val="center"/>
              <w:rPr>
                <w:rFonts w:hint="eastAsia" w:ascii="宋体" w:hAnsi="宋体"/>
                <w:color w:val="auto"/>
                <w:sz w:val="24"/>
                <w:szCs w:val="28"/>
              </w:rPr>
            </w:pPr>
          </w:p>
        </w:tc>
        <w:tc>
          <w:tcPr>
            <w:tcW w:w="1186" w:type="dxa"/>
            <w:noWrap w:val="0"/>
            <w:vAlign w:val="center"/>
          </w:tcPr>
          <w:p w14:paraId="235AA771">
            <w:pPr>
              <w:jc w:val="center"/>
              <w:rPr>
                <w:rFonts w:hint="eastAsia" w:ascii="宋体" w:hAnsi="宋体"/>
                <w:color w:val="auto"/>
                <w:sz w:val="24"/>
                <w:szCs w:val="28"/>
              </w:rPr>
            </w:pPr>
          </w:p>
        </w:tc>
        <w:tc>
          <w:tcPr>
            <w:tcW w:w="1233" w:type="dxa"/>
            <w:noWrap w:val="0"/>
            <w:vAlign w:val="center"/>
          </w:tcPr>
          <w:p w14:paraId="3C922134">
            <w:pPr>
              <w:jc w:val="center"/>
              <w:rPr>
                <w:rFonts w:hint="eastAsia" w:ascii="宋体" w:hAnsi="宋体"/>
                <w:color w:val="auto"/>
                <w:sz w:val="24"/>
                <w:szCs w:val="28"/>
              </w:rPr>
            </w:pPr>
          </w:p>
        </w:tc>
      </w:tr>
      <w:tr w14:paraId="230F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5CF3FA39">
            <w:pPr>
              <w:jc w:val="center"/>
              <w:rPr>
                <w:rFonts w:hint="eastAsia" w:ascii="宋体" w:hAnsi="宋体"/>
                <w:color w:val="auto"/>
                <w:sz w:val="24"/>
                <w:szCs w:val="28"/>
              </w:rPr>
            </w:pPr>
          </w:p>
        </w:tc>
        <w:tc>
          <w:tcPr>
            <w:tcW w:w="1721" w:type="dxa"/>
            <w:noWrap w:val="0"/>
            <w:vAlign w:val="center"/>
          </w:tcPr>
          <w:p w14:paraId="10056798">
            <w:pPr>
              <w:jc w:val="center"/>
              <w:rPr>
                <w:rFonts w:hint="eastAsia" w:ascii="宋体" w:hAnsi="宋体"/>
                <w:color w:val="auto"/>
                <w:sz w:val="24"/>
                <w:szCs w:val="28"/>
              </w:rPr>
            </w:pPr>
          </w:p>
        </w:tc>
        <w:tc>
          <w:tcPr>
            <w:tcW w:w="1417" w:type="dxa"/>
            <w:noWrap w:val="0"/>
            <w:vAlign w:val="center"/>
          </w:tcPr>
          <w:p w14:paraId="0E3F9C95">
            <w:pPr>
              <w:jc w:val="center"/>
              <w:rPr>
                <w:rFonts w:hint="eastAsia" w:ascii="宋体" w:hAnsi="宋体"/>
                <w:color w:val="auto"/>
                <w:sz w:val="24"/>
                <w:szCs w:val="28"/>
              </w:rPr>
            </w:pPr>
          </w:p>
        </w:tc>
        <w:tc>
          <w:tcPr>
            <w:tcW w:w="1250" w:type="dxa"/>
            <w:noWrap w:val="0"/>
            <w:vAlign w:val="center"/>
          </w:tcPr>
          <w:p w14:paraId="3FA67A41">
            <w:pPr>
              <w:jc w:val="center"/>
              <w:rPr>
                <w:rFonts w:hint="eastAsia" w:ascii="宋体" w:hAnsi="宋体"/>
                <w:color w:val="auto"/>
                <w:sz w:val="24"/>
                <w:szCs w:val="28"/>
              </w:rPr>
            </w:pPr>
          </w:p>
        </w:tc>
        <w:tc>
          <w:tcPr>
            <w:tcW w:w="867" w:type="dxa"/>
            <w:noWrap w:val="0"/>
            <w:vAlign w:val="center"/>
          </w:tcPr>
          <w:p w14:paraId="29BFDC0F">
            <w:pPr>
              <w:jc w:val="center"/>
              <w:rPr>
                <w:rFonts w:hint="eastAsia" w:ascii="宋体" w:hAnsi="宋体"/>
                <w:color w:val="auto"/>
                <w:sz w:val="24"/>
                <w:szCs w:val="28"/>
              </w:rPr>
            </w:pPr>
          </w:p>
        </w:tc>
        <w:tc>
          <w:tcPr>
            <w:tcW w:w="1186" w:type="dxa"/>
            <w:noWrap w:val="0"/>
            <w:vAlign w:val="center"/>
          </w:tcPr>
          <w:p w14:paraId="5701C280">
            <w:pPr>
              <w:jc w:val="center"/>
              <w:rPr>
                <w:rFonts w:hint="eastAsia" w:ascii="宋体" w:hAnsi="宋体"/>
                <w:color w:val="auto"/>
                <w:sz w:val="24"/>
                <w:szCs w:val="28"/>
              </w:rPr>
            </w:pPr>
          </w:p>
        </w:tc>
        <w:tc>
          <w:tcPr>
            <w:tcW w:w="1233" w:type="dxa"/>
            <w:noWrap w:val="0"/>
            <w:vAlign w:val="center"/>
          </w:tcPr>
          <w:p w14:paraId="2EE9D8D1">
            <w:pPr>
              <w:jc w:val="center"/>
              <w:rPr>
                <w:rFonts w:hint="eastAsia" w:ascii="宋体" w:hAnsi="宋体"/>
                <w:color w:val="auto"/>
                <w:sz w:val="24"/>
                <w:szCs w:val="28"/>
              </w:rPr>
            </w:pPr>
          </w:p>
        </w:tc>
      </w:tr>
      <w:tr w14:paraId="484E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13329D48">
            <w:pPr>
              <w:jc w:val="center"/>
              <w:rPr>
                <w:rFonts w:hint="eastAsia" w:ascii="宋体" w:hAnsi="宋体"/>
                <w:color w:val="auto"/>
                <w:sz w:val="24"/>
                <w:szCs w:val="28"/>
              </w:rPr>
            </w:pPr>
          </w:p>
        </w:tc>
        <w:tc>
          <w:tcPr>
            <w:tcW w:w="1721" w:type="dxa"/>
            <w:noWrap w:val="0"/>
            <w:vAlign w:val="center"/>
          </w:tcPr>
          <w:p w14:paraId="55864C77">
            <w:pPr>
              <w:jc w:val="center"/>
              <w:rPr>
                <w:rFonts w:hint="eastAsia" w:ascii="宋体" w:hAnsi="宋体"/>
                <w:color w:val="auto"/>
                <w:sz w:val="24"/>
                <w:szCs w:val="28"/>
              </w:rPr>
            </w:pPr>
          </w:p>
        </w:tc>
        <w:tc>
          <w:tcPr>
            <w:tcW w:w="1417" w:type="dxa"/>
            <w:noWrap w:val="0"/>
            <w:vAlign w:val="center"/>
          </w:tcPr>
          <w:p w14:paraId="12186A95">
            <w:pPr>
              <w:jc w:val="center"/>
              <w:rPr>
                <w:rFonts w:hint="eastAsia" w:ascii="宋体" w:hAnsi="宋体"/>
                <w:color w:val="auto"/>
                <w:sz w:val="24"/>
                <w:szCs w:val="28"/>
              </w:rPr>
            </w:pPr>
          </w:p>
        </w:tc>
        <w:tc>
          <w:tcPr>
            <w:tcW w:w="1250" w:type="dxa"/>
            <w:noWrap w:val="0"/>
            <w:vAlign w:val="center"/>
          </w:tcPr>
          <w:p w14:paraId="3423AE9F">
            <w:pPr>
              <w:jc w:val="center"/>
              <w:rPr>
                <w:rFonts w:hint="eastAsia" w:ascii="宋体" w:hAnsi="宋体"/>
                <w:color w:val="auto"/>
                <w:sz w:val="24"/>
                <w:szCs w:val="28"/>
              </w:rPr>
            </w:pPr>
          </w:p>
        </w:tc>
        <w:tc>
          <w:tcPr>
            <w:tcW w:w="867" w:type="dxa"/>
            <w:noWrap w:val="0"/>
            <w:vAlign w:val="center"/>
          </w:tcPr>
          <w:p w14:paraId="7B8C3A23">
            <w:pPr>
              <w:jc w:val="center"/>
              <w:rPr>
                <w:rFonts w:hint="eastAsia" w:ascii="宋体" w:hAnsi="宋体"/>
                <w:color w:val="auto"/>
                <w:sz w:val="24"/>
                <w:szCs w:val="28"/>
              </w:rPr>
            </w:pPr>
          </w:p>
        </w:tc>
        <w:tc>
          <w:tcPr>
            <w:tcW w:w="1186" w:type="dxa"/>
            <w:noWrap w:val="0"/>
            <w:vAlign w:val="center"/>
          </w:tcPr>
          <w:p w14:paraId="76B9412F">
            <w:pPr>
              <w:jc w:val="center"/>
              <w:rPr>
                <w:rFonts w:hint="eastAsia" w:ascii="宋体" w:hAnsi="宋体"/>
                <w:color w:val="auto"/>
                <w:sz w:val="24"/>
                <w:szCs w:val="28"/>
              </w:rPr>
            </w:pPr>
          </w:p>
        </w:tc>
        <w:tc>
          <w:tcPr>
            <w:tcW w:w="1233" w:type="dxa"/>
            <w:noWrap w:val="0"/>
            <w:vAlign w:val="center"/>
          </w:tcPr>
          <w:p w14:paraId="289F30AB">
            <w:pPr>
              <w:jc w:val="center"/>
              <w:rPr>
                <w:rFonts w:hint="eastAsia" w:ascii="宋体" w:hAnsi="宋体"/>
                <w:color w:val="auto"/>
                <w:sz w:val="24"/>
                <w:szCs w:val="28"/>
              </w:rPr>
            </w:pPr>
          </w:p>
        </w:tc>
      </w:tr>
      <w:tr w14:paraId="01A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7AE94614">
            <w:pPr>
              <w:jc w:val="center"/>
              <w:rPr>
                <w:rFonts w:hint="default" w:ascii="宋体" w:hAnsi="宋体" w:eastAsia="宋体"/>
                <w:color w:val="auto"/>
                <w:sz w:val="24"/>
                <w:szCs w:val="28"/>
                <w:lang w:val="en-US" w:eastAsia="zh-CN"/>
              </w:rPr>
            </w:pPr>
            <w:r>
              <w:rPr>
                <w:rFonts w:hint="eastAsia" w:ascii="宋体" w:hAnsi="宋体"/>
                <w:color w:val="auto"/>
                <w:sz w:val="24"/>
                <w:szCs w:val="28"/>
                <w:lang w:val="en-US" w:eastAsia="zh-CN"/>
              </w:rPr>
              <w:t>总计</w:t>
            </w:r>
          </w:p>
        </w:tc>
        <w:tc>
          <w:tcPr>
            <w:tcW w:w="7674" w:type="dxa"/>
            <w:gridSpan w:val="6"/>
            <w:noWrap w:val="0"/>
            <w:vAlign w:val="center"/>
          </w:tcPr>
          <w:p w14:paraId="3A7B2399">
            <w:pPr>
              <w:jc w:val="both"/>
              <w:rPr>
                <w:rFonts w:hint="eastAsia" w:ascii="宋体" w:hAnsi="宋体"/>
                <w:color w:val="auto"/>
                <w:sz w:val="24"/>
                <w:szCs w:val="28"/>
              </w:rPr>
            </w:pPr>
            <w:r>
              <w:rPr>
                <w:rFonts w:hint="eastAsia" w:ascii="宋体" w:hAnsi="宋体"/>
                <w:color w:val="auto"/>
                <w:sz w:val="24"/>
                <w:szCs w:val="28"/>
              </w:rPr>
              <w:t>小写：               大写：</w:t>
            </w:r>
          </w:p>
        </w:tc>
      </w:tr>
    </w:tbl>
    <w:p w14:paraId="6BB25090">
      <w:pPr>
        <w:snapToGrid w:val="0"/>
        <w:spacing w:line="500" w:lineRule="exact"/>
        <w:rPr>
          <w:rFonts w:hint="eastAsia" w:ascii="宋体" w:hAnsi="宋体"/>
          <w:color w:val="auto"/>
          <w:sz w:val="24"/>
          <w:szCs w:val="28"/>
        </w:rPr>
      </w:pPr>
    </w:p>
    <w:p w14:paraId="1B7EC17E">
      <w:pPr>
        <w:snapToGrid w:val="0"/>
        <w:spacing w:line="500" w:lineRule="exact"/>
        <w:ind w:firstLine="480" w:firstLineChars="200"/>
        <w:rPr>
          <w:rFonts w:hint="eastAsia" w:ascii="宋体" w:hAnsi="宋体"/>
          <w:color w:val="auto"/>
          <w:sz w:val="24"/>
          <w:szCs w:val="28"/>
        </w:rPr>
      </w:pPr>
      <w:r>
        <w:rPr>
          <w:rFonts w:hint="eastAsia" w:ascii="宋体" w:hAnsi="宋体"/>
          <w:color w:val="auto"/>
          <w:sz w:val="24"/>
          <w:szCs w:val="28"/>
        </w:rPr>
        <w:t>注：1.供应商应完整填写本表。</w:t>
      </w:r>
    </w:p>
    <w:p w14:paraId="4014F053">
      <w:pPr>
        <w:snapToGrid w:val="0"/>
        <w:spacing w:line="500" w:lineRule="exact"/>
        <w:rPr>
          <w:rFonts w:hint="eastAsia" w:ascii="宋体" w:hAnsi="宋体"/>
          <w:color w:val="auto"/>
          <w:sz w:val="24"/>
          <w:szCs w:val="28"/>
        </w:rPr>
      </w:pPr>
      <w:r>
        <w:rPr>
          <w:rFonts w:hint="eastAsia" w:ascii="宋体" w:hAnsi="宋体"/>
          <w:color w:val="auto"/>
          <w:sz w:val="24"/>
          <w:szCs w:val="28"/>
        </w:rPr>
        <w:t xml:space="preserve">        2.该表可扩展</w:t>
      </w:r>
      <w:bookmarkStart w:id="192" w:name="OLE_LINK2"/>
      <w:bookmarkStart w:id="193" w:name="OLE_LINK1"/>
      <w:r>
        <w:rPr>
          <w:rFonts w:hint="eastAsia" w:ascii="宋体" w:hAnsi="宋体"/>
          <w:color w:val="auto"/>
          <w:sz w:val="24"/>
          <w:szCs w:val="28"/>
        </w:rPr>
        <w:t>。</w:t>
      </w:r>
      <w:bookmarkEnd w:id="192"/>
      <w:bookmarkEnd w:id="193"/>
    </w:p>
    <w:p w14:paraId="3B146725">
      <w:pPr>
        <w:snapToGrid w:val="0"/>
        <w:spacing w:line="500" w:lineRule="exact"/>
        <w:rPr>
          <w:rFonts w:hint="eastAsia" w:ascii="宋体" w:hAnsi="宋体" w:eastAsia="宋体"/>
          <w:color w:val="auto"/>
          <w:sz w:val="24"/>
          <w:szCs w:val="24"/>
          <w:lang w:val="en-US" w:eastAsia="zh-CN"/>
        </w:rPr>
      </w:pPr>
      <w:r>
        <w:rPr>
          <w:rFonts w:hint="eastAsia" w:ascii="宋体" w:hAnsi="宋体"/>
          <w:color w:val="auto"/>
          <w:sz w:val="24"/>
          <w:szCs w:val="28"/>
        </w:rPr>
        <w:t xml:space="preserve">       </w:t>
      </w:r>
      <w:r>
        <w:rPr>
          <w:rFonts w:hint="eastAsia" w:ascii="宋体" w:hAnsi="宋体"/>
          <w:color w:val="auto"/>
          <w:sz w:val="24"/>
          <w:szCs w:val="28"/>
          <w:lang w:val="en-US" w:eastAsia="zh-CN"/>
        </w:rPr>
        <w:t xml:space="preserve"> 3.表格格式只做参考，格式自拟。</w:t>
      </w:r>
    </w:p>
    <w:p w14:paraId="5404F0DC">
      <w:pPr>
        <w:pStyle w:val="38"/>
        <w:spacing w:line="360" w:lineRule="auto"/>
        <w:rPr>
          <w:rFonts w:hint="eastAsia" w:ascii="宋体" w:hAnsi="宋体"/>
          <w:color w:val="auto"/>
          <w:sz w:val="24"/>
          <w:szCs w:val="24"/>
        </w:rPr>
      </w:pPr>
      <w:r>
        <w:rPr>
          <w:rFonts w:hint="eastAsia" w:ascii="宋体" w:hAnsi="宋体"/>
          <w:color w:val="auto"/>
          <w:sz w:val="24"/>
          <w:szCs w:val="24"/>
        </w:rPr>
        <w:t xml:space="preserve">            </w:t>
      </w:r>
    </w:p>
    <w:p w14:paraId="74520766">
      <w:pPr>
        <w:spacing w:line="360" w:lineRule="auto"/>
        <w:rPr>
          <w:rFonts w:hint="eastAsia" w:ascii="宋体" w:hAnsi="宋体"/>
          <w:color w:val="auto"/>
        </w:rPr>
      </w:pPr>
      <w:r>
        <w:rPr>
          <w:rFonts w:hint="eastAsia" w:ascii="宋体" w:hAnsi="宋体"/>
          <w:color w:val="auto"/>
          <w:sz w:val="24"/>
          <w:szCs w:val="24"/>
        </w:rPr>
        <w:t xml:space="preserve">                                          供应商名称（公章）或自然人签署：</w:t>
      </w:r>
    </w:p>
    <w:p w14:paraId="4F60A1B4">
      <w:pPr>
        <w:spacing w:line="360" w:lineRule="auto"/>
        <w:ind w:right="480" w:firstLine="6480" w:firstLineChars="2700"/>
        <w:rPr>
          <w:rFonts w:hint="eastAsia" w:ascii="宋体" w:hAnsi="宋体"/>
          <w:color w:val="auto"/>
          <w:sz w:val="24"/>
          <w:szCs w:val="24"/>
        </w:rPr>
      </w:pPr>
      <w:r>
        <w:rPr>
          <w:rFonts w:hint="eastAsia" w:ascii="宋体" w:hAnsi="宋体"/>
          <w:color w:val="auto"/>
          <w:sz w:val="24"/>
          <w:szCs w:val="24"/>
        </w:rPr>
        <w:t>年     月    日</w:t>
      </w:r>
    </w:p>
    <w:p w14:paraId="17ADCB98">
      <w:pPr>
        <w:snapToGrid w:val="0"/>
        <w:spacing w:line="360" w:lineRule="auto"/>
        <w:ind w:firstLine="480" w:firstLineChars="200"/>
        <w:rPr>
          <w:rFonts w:hint="eastAsia" w:ascii="宋体" w:hAnsi="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DCEED10">
      <w:pPr>
        <w:pStyle w:val="3"/>
        <w:adjustRightInd w:val="0"/>
        <w:snapToGrid w:val="0"/>
        <w:spacing w:before="0" w:after="0" w:line="400" w:lineRule="exact"/>
        <w:ind w:firstLine="482" w:firstLineChars="200"/>
        <w:rPr>
          <w:rFonts w:hint="eastAsia" w:ascii="宋体" w:hAnsi="宋体" w:eastAsia="宋体"/>
          <w:color w:val="auto"/>
          <w:sz w:val="24"/>
        </w:rPr>
      </w:pPr>
      <w:bookmarkStart w:id="194" w:name="_Toc29292"/>
      <w:bookmarkStart w:id="195" w:name="_Toc26085"/>
      <w:bookmarkStart w:id="196" w:name="_Toc313888361"/>
      <w:bookmarkStart w:id="197" w:name="_Toc313008357"/>
      <w:bookmarkStart w:id="198" w:name="_Toc342913420"/>
      <w:bookmarkStart w:id="199" w:name="_Toc65660380"/>
      <w:bookmarkStart w:id="200" w:name="_Toc14073"/>
      <w:bookmarkStart w:id="201" w:name="_Toc22655"/>
      <w:r>
        <w:rPr>
          <w:rFonts w:hint="eastAsia" w:ascii="宋体" w:hAnsi="宋体" w:eastAsia="宋体"/>
          <w:color w:val="auto"/>
          <w:sz w:val="24"/>
        </w:rPr>
        <w:t>二、技术（质量）部分</w:t>
      </w:r>
      <w:bookmarkEnd w:id="194"/>
      <w:bookmarkEnd w:id="195"/>
      <w:bookmarkEnd w:id="196"/>
      <w:bookmarkEnd w:id="197"/>
      <w:bookmarkEnd w:id="198"/>
      <w:bookmarkEnd w:id="199"/>
      <w:bookmarkEnd w:id="200"/>
      <w:bookmarkEnd w:id="201"/>
    </w:p>
    <w:p w14:paraId="3C884E83">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（一）技术（质量）响应偏离表</w:t>
      </w:r>
    </w:p>
    <w:p w14:paraId="1D0DCBCC">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 xml:space="preserve">项目号：                               </w:t>
      </w:r>
    </w:p>
    <w:p w14:paraId="691FF72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1EF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74DE1B54">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序号</w:t>
            </w:r>
          </w:p>
        </w:tc>
        <w:tc>
          <w:tcPr>
            <w:tcW w:w="2844" w:type="dxa"/>
            <w:noWrap w:val="0"/>
            <w:vAlign w:val="center"/>
          </w:tcPr>
          <w:p w14:paraId="269BC40D">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采购需求</w:t>
            </w:r>
          </w:p>
        </w:tc>
        <w:tc>
          <w:tcPr>
            <w:tcW w:w="2952" w:type="dxa"/>
            <w:noWrap w:val="0"/>
            <w:vAlign w:val="center"/>
          </w:tcPr>
          <w:p w14:paraId="3CBFB30F">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响应情况</w:t>
            </w:r>
          </w:p>
        </w:tc>
        <w:tc>
          <w:tcPr>
            <w:tcW w:w="2212" w:type="dxa"/>
            <w:noWrap w:val="0"/>
            <w:vAlign w:val="center"/>
          </w:tcPr>
          <w:p w14:paraId="7ADE14D0">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差异说明</w:t>
            </w:r>
          </w:p>
        </w:tc>
      </w:tr>
      <w:tr w14:paraId="4F5A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B8A8213">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1291B120">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02581C1A">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提醒：请注明技术参数或具体内容以及响应文件中技术参数</w:t>
            </w:r>
          </w:p>
        </w:tc>
        <w:tc>
          <w:tcPr>
            <w:tcW w:w="2212" w:type="dxa"/>
            <w:noWrap w:val="0"/>
            <w:vAlign w:val="center"/>
          </w:tcPr>
          <w:p w14:paraId="77CC8CBB">
            <w:pPr>
              <w:tabs>
                <w:tab w:val="left" w:pos="6300"/>
              </w:tabs>
              <w:snapToGrid w:val="0"/>
              <w:jc w:val="center"/>
              <w:outlineLvl w:val="0"/>
              <w:rPr>
                <w:rFonts w:hint="eastAsia" w:ascii="宋体" w:hAnsi="宋体"/>
                <w:color w:val="auto"/>
                <w:sz w:val="21"/>
                <w:szCs w:val="21"/>
              </w:rPr>
            </w:pPr>
          </w:p>
        </w:tc>
      </w:tr>
      <w:tr w14:paraId="0F41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7D0D9B">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69EE2410">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45EF7B97">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36FF6BE8">
            <w:pPr>
              <w:tabs>
                <w:tab w:val="left" w:pos="6300"/>
              </w:tabs>
              <w:snapToGrid w:val="0"/>
              <w:jc w:val="center"/>
              <w:outlineLvl w:val="0"/>
              <w:rPr>
                <w:rFonts w:hint="eastAsia" w:ascii="宋体" w:hAnsi="宋体"/>
                <w:color w:val="auto"/>
                <w:sz w:val="21"/>
                <w:szCs w:val="21"/>
              </w:rPr>
            </w:pPr>
          </w:p>
        </w:tc>
      </w:tr>
      <w:tr w14:paraId="64A5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24897B4">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221EFA4D">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2CA653DA">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619B4706">
            <w:pPr>
              <w:tabs>
                <w:tab w:val="left" w:pos="6300"/>
              </w:tabs>
              <w:snapToGrid w:val="0"/>
              <w:jc w:val="center"/>
              <w:outlineLvl w:val="0"/>
              <w:rPr>
                <w:rFonts w:hint="eastAsia" w:ascii="宋体" w:hAnsi="宋体"/>
                <w:color w:val="auto"/>
                <w:sz w:val="21"/>
                <w:szCs w:val="21"/>
              </w:rPr>
            </w:pPr>
          </w:p>
        </w:tc>
      </w:tr>
      <w:tr w14:paraId="0BCE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CA18204">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100CD5E8">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5FD9472B">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6664D22A">
            <w:pPr>
              <w:tabs>
                <w:tab w:val="left" w:pos="6300"/>
              </w:tabs>
              <w:snapToGrid w:val="0"/>
              <w:jc w:val="center"/>
              <w:outlineLvl w:val="0"/>
              <w:rPr>
                <w:rFonts w:hint="eastAsia" w:ascii="宋体" w:hAnsi="宋体"/>
                <w:color w:val="auto"/>
                <w:sz w:val="21"/>
                <w:szCs w:val="21"/>
              </w:rPr>
            </w:pPr>
          </w:p>
        </w:tc>
      </w:tr>
      <w:tr w14:paraId="3DCB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39509A5">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4C15DA96">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55990F06">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57036221">
            <w:pPr>
              <w:tabs>
                <w:tab w:val="left" w:pos="6300"/>
              </w:tabs>
              <w:snapToGrid w:val="0"/>
              <w:jc w:val="center"/>
              <w:outlineLvl w:val="0"/>
              <w:rPr>
                <w:rFonts w:hint="eastAsia" w:ascii="宋体" w:hAnsi="宋体"/>
                <w:color w:val="auto"/>
                <w:sz w:val="21"/>
                <w:szCs w:val="21"/>
              </w:rPr>
            </w:pPr>
          </w:p>
        </w:tc>
      </w:tr>
      <w:tr w14:paraId="731C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28956EC">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74554A05">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34208234">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2387EEB9">
            <w:pPr>
              <w:tabs>
                <w:tab w:val="left" w:pos="6300"/>
              </w:tabs>
              <w:snapToGrid w:val="0"/>
              <w:jc w:val="center"/>
              <w:outlineLvl w:val="0"/>
              <w:rPr>
                <w:rFonts w:hint="eastAsia" w:ascii="宋体" w:hAnsi="宋体"/>
                <w:color w:val="auto"/>
                <w:sz w:val="21"/>
                <w:szCs w:val="21"/>
              </w:rPr>
            </w:pPr>
          </w:p>
        </w:tc>
      </w:tr>
      <w:tr w14:paraId="113B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6AEE19B">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5CDD7195">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4ED14774">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3F47D422">
            <w:pPr>
              <w:tabs>
                <w:tab w:val="left" w:pos="6300"/>
              </w:tabs>
              <w:snapToGrid w:val="0"/>
              <w:jc w:val="center"/>
              <w:outlineLvl w:val="0"/>
              <w:rPr>
                <w:rFonts w:hint="eastAsia" w:ascii="宋体" w:hAnsi="宋体"/>
                <w:color w:val="auto"/>
                <w:sz w:val="21"/>
                <w:szCs w:val="21"/>
              </w:rPr>
            </w:pPr>
          </w:p>
        </w:tc>
      </w:tr>
      <w:tr w14:paraId="7F0C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C3FC212">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1E51CF17">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085CE281">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0CC08E45">
            <w:pPr>
              <w:tabs>
                <w:tab w:val="left" w:pos="6300"/>
              </w:tabs>
              <w:snapToGrid w:val="0"/>
              <w:jc w:val="center"/>
              <w:outlineLvl w:val="0"/>
              <w:rPr>
                <w:rFonts w:hint="eastAsia" w:ascii="宋体" w:hAnsi="宋体"/>
                <w:color w:val="auto"/>
                <w:sz w:val="21"/>
                <w:szCs w:val="21"/>
              </w:rPr>
            </w:pPr>
          </w:p>
        </w:tc>
      </w:tr>
      <w:tr w14:paraId="6ED8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6C942DE">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1A7EE4C6">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5356F68C">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794266C9">
            <w:pPr>
              <w:tabs>
                <w:tab w:val="left" w:pos="6300"/>
              </w:tabs>
              <w:snapToGrid w:val="0"/>
              <w:jc w:val="center"/>
              <w:outlineLvl w:val="0"/>
              <w:rPr>
                <w:rFonts w:hint="eastAsia" w:ascii="宋体" w:hAnsi="宋体"/>
                <w:color w:val="auto"/>
                <w:sz w:val="21"/>
                <w:szCs w:val="21"/>
              </w:rPr>
            </w:pPr>
          </w:p>
        </w:tc>
      </w:tr>
      <w:tr w14:paraId="763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1529768">
            <w:pPr>
              <w:tabs>
                <w:tab w:val="left" w:pos="6300"/>
              </w:tabs>
              <w:snapToGrid w:val="0"/>
              <w:jc w:val="center"/>
              <w:outlineLvl w:val="0"/>
              <w:rPr>
                <w:rFonts w:hint="eastAsia" w:ascii="宋体" w:hAnsi="宋体"/>
                <w:color w:val="auto"/>
                <w:sz w:val="21"/>
                <w:szCs w:val="21"/>
              </w:rPr>
            </w:pPr>
          </w:p>
        </w:tc>
        <w:tc>
          <w:tcPr>
            <w:tcW w:w="2844" w:type="dxa"/>
            <w:noWrap w:val="0"/>
            <w:vAlign w:val="center"/>
          </w:tcPr>
          <w:p w14:paraId="715B7CB5">
            <w:pPr>
              <w:tabs>
                <w:tab w:val="left" w:pos="6300"/>
              </w:tabs>
              <w:snapToGrid w:val="0"/>
              <w:jc w:val="center"/>
              <w:outlineLvl w:val="0"/>
              <w:rPr>
                <w:rFonts w:hint="eastAsia" w:ascii="宋体" w:hAnsi="宋体"/>
                <w:color w:val="auto"/>
                <w:sz w:val="21"/>
                <w:szCs w:val="21"/>
              </w:rPr>
            </w:pPr>
          </w:p>
        </w:tc>
        <w:tc>
          <w:tcPr>
            <w:tcW w:w="2952" w:type="dxa"/>
            <w:noWrap w:val="0"/>
            <w:vAlign w:val="center"/>
          </w:tcPr>
          <w:p w14:paraId="216B0DB8">
            <w:pPr>
              <w:tabs>
                <w:tab w:val="left" w:pos="6300"/>
              </w:tabs>
              <w:snapToGrid w:val="0"/>
              <w:jc w:val="center"/>
              <w:outlineLvl w:val="0"/>
              <w:rPr>
                <w:rFonts w:hint="eastAsia" w:ascii="宋体" w:hAnsi="宋体"/>
                <w:color w:val="auto"/>
                <w:sz w:val="21"/>
                <w:szCs w:val="21"/>
              </w:rPr>
            </w:pPr>
          </w:p>
        </w:tc>
        <w:tc>
          <w:tcPr>
            <w:tcW w:w="2212" w:type="dxa"/>
            <w:noWrap w:val="0"/>
            <w:vAlign w:val="center"/>
          </w:tcPr>
          <w:p w14:paraId="1F13604C">
            <w:pPr>
              <w:tabs>
                <w:tab w:val="left" w:pos="6300"/>
              </w:tabs>
              <w:snapToGrid w:val="0"/>
              <w:jc w:val="center"/>
              <w:outlineLvl w:val="0"/>
              <w:rPr>
                <w:rFonts w:hint="eastAsia" w:ascii="宋体" w:hAnsi="宋体"/>
                <w:color w:val="auto"/>
                <w:sz w:val="21"/>
                <w:szCs w:val="21"/>
              </w:rPr>
            </w:pPr>
          </w:p>
        </w:tc>
      </w:tr>
    </w:tbl>
    <w:p w14:paraId="2969E1CC">
      <w:pPr>
        <w:spacing w:line="500" w:lineRule="exact"/>
        <w:ind w:firstLine="600" w:firstLineChars="250"/>
        <w:rPr>
          <w:rFonts w:hint="eastAsia" w:ascii="宋体" w:hAnsi="宋体"/>
          <w:color w:val="auto"/>
          <w:sz w:val="24"/>
          <w:szCs w:val="28"/>
        </w:rPr>
      </w:pPr>
      <w:r>
        <w:rPr>
          <w:rFonts w:hint="eastAsia" w:ascii="宋体" w:hAnsi="宋体"/>
          <w:color w:val="auto"/>
          <w:sz w:val="24"/>
          <w:szCs w:val="28"/>
        </w:rPr>
        <w:t xml:space="preserve">供应商：                         </w:t>
      </w:r>
      <w:r>
        <w:rPr>
          <w:rFonts w:hint="eastAsia" w:ascii="宋体" w:hAnsi="宋体"/>
          <w:color w:val="auto"/>
          <w:sz w:val="24"/>
          <w:szCs w:val="24"/>
        </w:rPr>
        <w:t>法定代表人（或其授权代表）或自然人</w:t>
      </w:r>
      <w:r>
        <w:rPr>
          <w:rFonts w:hint="eastAsia" w:ascii="宋体" w:hAnsi="宋体"/>
          <w:color w:val="auto"/>
          <w:sz w:val="24"/>
          <w:szCs w:val="28"/>
        </w:rPr>
        <w:t>：</w:t>
      </w:r>
    </w:p>
    <w:p w14:paraId="7FD5EBAD">
      <w:pPr>
        <w:spacing w:line="500" w:lineRule="exact"/>
        <w:rPr>
          <w:rFonts w:hint="eastAsia" w:ascii="宋体" w:hAnsi="宋体"/>
          <w:color w:val="auto"/>
          <w:sz w:val="24"/>
          <w:szCs w:val="28"/>
        </w:rPr>
      </w:pPr>
      <w:r>
        <w:rPr>
          <w:rFonts w:hint="eastAsia" w:ascii="宋体" w:hAnsi="宋体"/>
          <w:color w:val="auto"/>
          <w:sz w:val="24"/>
          <w:szCs w:val="28"/>
        </w:rPr>
        <w:t xml:space="preserve">    </w:t>
      </w:r>
    </w:p>
    <w:p w14:paraId="0BD6C84A">
      <w:pPr>
        <w:spacing w:line="500" w:lineRule="exact"/>
        <w:ind w:firstLine="720" w:firstLineChars="300"/>
        <w:rPr>
          <w:rFonts w:hint="eastAsia" w:ascii="宋体" w:hAnsi="宋体"/>
          <w:color w:val="auto"/>
          <w:sz w:val="24"/>
          <w:szCs w:val="28"/>
        </w:rPr>
      </w:pPr>
      <w:r>
        <w:rPr>
          <w:rFonts w:hint="eastAsia" w:ascii="宋体" w:hAnsi="宋体"/>
          <w:color w:val="auto"/>
          <w:sz w:val="24"/>
          <w:szCs w:val="28"/>
        </w:rPr>
        <w:t>（供应商公章）                               （</w:t>
      </w:r>
      <w:r>
        <w:rPr>
          <w:rFonts w:hint="eastAsia" w:ascii="宋体" w:hAnsi="宋体"/>
          <w:color w:val="auto"/>
          <w:sz w:val="24"/>
          <w:szCs w:val="24"/>
        </w:rPr>
        <w:t>签署</w:t>
      </w:r>
      <w:r>
        <w:rPr>
          <w:rFonts w:hint="eastAsia" w:ascii="宋体" w:hAnsi="宋体"/>
          <w:color w:val="auto"/>
          <w:sz w:val="24"/>
          <w:szCs w:val="28"/>
        </w:rPr>
        <w:t>或盖章）</w:t>
      </w:r>
    </w:p>
    <w:p w14:paraId="6A23B627">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szCs w:val="28"/>
        </w:rPr>
        <w:t xml:space="preserve">                                            年     月     日</w:t>
      </w:r>
    </w:p>
    <w:p w14:paraId="0213A726">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rPr>
        <w:t>注：</w:t>
      </w:r>
    </w:p>
    <w:p w14:paraId="1BF5592A">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szCs w:val="24"/>
        </w:rPr>
        <w:t>1</w:t>
      </w:r>
      <w:r>
        <w:rPr>
          <w:rFonts w:hint="eastAsia" w:ascii="宋体" w:hAnsi="宋体"/>
          <w:color w:val="auto"/>
          <w:sz w:val="24"/>
        </w:rPr>
        <w:t>.</w:t>
      </w:r>
      <w:r>
        <w:rPr>
          <w:rFonts w:hint="eastAsia" w:ascii="宋体" w:hAnsi="宋体"/>
          <w:color w:val="auto"/>
          <w:sz w:val="24"/>
          <w:szCs w:val="24"/>
        </w:rPr>
        <w:t>本表即为对本项目“第二篇  询价项目技术（质量）需求”中所列条款进行比较和响应；</w:t>
      </w:r>
    </w:p>
    <w:p w14:paraId="5A7A33B2">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2.本表可扩展。</w:t>
      </w:r>
    </w:p>
    <w:p w14:paraId="6CFA1A5E">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br w:type="page"/>
      </w:r>
      <w:r>
        <w:rPr>
          <w:rFonts w:hint="eastAsia" w:ascii="宋体" w:hAnsi="宋体"/>
          <w:color w:val="auto"/>
          <w:sz w:val="24"/>
          <w:szCs w:val="24"/>
        </w:rPr>
        <w:t>（二）其他资料（格式自定）</w:t>
      </w:r>
    </w:p>
    <w:p w14:paraId="01601FD2">
      <w:pPr>
        <w:tabs>
          <w:tab w:val="left" w:pos="6300"/>
        </w:tabs>
        <w:snapToGrid w:val="0"/>
        <w:spacing w:line="500" w:lineRule="exact"/>
        <w:ind w:firstLine="480" w:firstLineChars="200"/>
        <w:rPr>
          <w:rFonts w:hint="eastAsia" w:ascii="宋体" w:hAnsi="宋体"/>
          <w:color w:val="auto"/>
          <w:sz w:val="24"/>
          <w:szCs w:val="24"/>
        </w:rPr>
      </w:pPr>
    </w:p>
    <w:p w14:paraId="6F31FB55">
      <w:pPr>
        <w:pStyle w:val="3"/>
        <w:adjustRightInd w:val="0"/>
        <w:snapToGrid w:val="0"/>
        <w:spacing w:before="0" w:after="0" w:line="400" w:lineRule="exact"/>
        <w:ind w:firstLine="640" w:firstLineChars="200"/>
        <w:rPr>
          <w:rFonts w:hint="eastAsia" w:ascii="宋体" w:hAnsi="宋体" w:eastAsia="宋体"/>
          <w:color w:val="auto"/>
          <w:sz w:val="24"/>
        </w:rPr>
      </w:pPr>
      <w:r>
        <w:rPr>
          <w:rFonts w:ascii="宋体" w:hAnsi="宋体" w:eastAsia="宋体"/>
          <w:b w:val="0"/>
          <w:color w:val="auto"/>
        </w:rPr>
        <w:br w:type="page"/>
      </w:r>
      <w:bookmarkStart w:id="202" w:name="_Toc32339"/>
      <w:bookmarkStart w:id="203" w:name="_Toc65660381"/>
      <w:bookmarkStart w:id="204" w:name="_Toc27717"/>
      <w:bookmarkStart w:id="205" w:name="_Toc32158"/>
      <w:bookmarkStart w:id="206" w:name="_Toc1260"/>
      <w:bookmarkStart w:id="207" w:name="_Toc342913421"/>
      <w:bookmarkStart w:id="208" w:name="_Toc313008358"/>
      <w:bookmarkStart w:id="209" w:name="_Toc313888362"/>
      <w:r>
        <w:rPr>
          <w:rFonts w:hint="eastAsia" w:ascii="宋体" w:hAnsi="宋体" w:eastAsia="宋体"/>
          <w:color w:val="auto"/>
          <w:sz w:val="24"/>
        </w:rPr>
        <w:t>三、服务部分</w:t>
      </w:r>
      <w:bookmarkEnd w:id="202"/>
      <w:bookmarkEnd w:id="203"/>
      <w:bookmarkEnd w:id="204"/>
      <w:bookmarkEnd w:id="205"/>
      <w:bookmarkEnd w:id="206"/>
    </w:p>
    <w:p w14:paraId="4BCDCB75">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（一）服务响应偏离表</w:t>
      </w:r>
    </w:p>
    <w:p w14:paraId="01E24FCE">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 xml:space="preserve">项目号：                               </w:t>
      </w:r>
    </w:p>
    <w:p w14:paraId="702CD56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询价项目名称：</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AB9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784A1B3A">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4"/>
              </w:rPr>
              <w:t>序号</w:t>
            </w:r>
          </w:p>
        </w:tc>
        <w:tc>
          <w:tcPr>
            <w:tcW w:w="3184" w:type="dxa"/>
            <w:noWrap w:val="0"/>
            <w:vAlign w:val="center"/>
          </w:tcPr>
          <w:p w14:paraId="586BE613">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4"/>
              </w:rPr>
              <w:t>采购需求</w:t>
            </w:r>
          </w:p>
        </w:tc>
        <w:tc>
          <w:tcPr>
            <w:tcW w:w="2438" w:type="dxa"/>
            <w:noWrap w:val="0"/>
            <w:vAlign w:val="center"/>
          </w:tcPr>
          <w:p w14:paraId="4C6F2221">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4"/>
              </w:rPr>
              <w:t>响应情况</w:t>
            </w:r>
          </w:p>
        </w:tc>
        <w:tc>
          <w:tcPr>
            <w:tcW w:w="2359" w:type="dxa"/>
            <w:noWrap w:val="0"/>
            <w:vAlign w:val="center"/>
          </w:tcPr>
          <w:p w14:paraId="0D6F5A51">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1"/>
              </w:rPr>
              <w:t>差异说明</w:t>
            </w:r>
          </w:p>
        </w:tc>
      </w:tr>
      <w:tr w14:paraId="7A10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12" w:type="dxa"/>
            <w:noWrap w:val="0"/>
            <w:vAlign w:val="center"/>
          </w:tcPr>
          <w:p w14:paraId="4BD36435">
            <w:pPr>
              <w:tabs>
                <w:tab w:val="left" w:pos="6300"/>
              </w:tabs>
              <w:snapToGrid w:val="0"/>
              <w:jc w:val="center"/>
              <w:outlineLvl w:val="0"/>
              <w:rPr>
                <w:rFonts w:hint="eastAsia" w:ascii="宋体" w:hAnsi="宋体"/>
                <w:color w:val="auto"/>
                <w:sz w:val="21"/>
                <w:szCs w:val="24"/>
              </w:rPr>
            </w:pPr>
          </w:p>
        </w:tc>
        <w:tc>
          <w:tcPr>
            <w:tcW w:w="3184" w:type="dxa"/>
            <w:noWrap w:val="0"/>
            <w:vAlign w:val="center"/>
          </w:tcPr>
          <w:p w14:paraId="77AE3591">
            <w:pPr>
              <w:tabs>
                <w:tab w:val="left" w:pos="6300"/>
              </w:tabs>
              <w:snapToGrid w:val="0"/>
              <w:jc w:val="center"/>
              <w:outlineLvl w:val="0"/>
              <w:rPr>
                <w:rFonts w:hint="eastAsia" w:ascii="宋体" w:hAnsi="宋体"/>
                <w:color w:val="auto"/>
                <w:sz w:val="21"/>
                <w:szCs w:val="24"/>
              </w:rPr>
            </w:pPr>
          </w:p>
        </w:tc>
        <w:tc>
          <w:tcPr>
            <w:tcW w:w="2438" w:type="dxa"/>
            <w:noWrap w:val="0"/>
            <w:vAlign w:val="center"/>
          </w:tcPr>
          <w:p w14:paraId="55F10081">
            <w:pPr>
              <w:tabs>
                <w:tab w:val="left" w:pos="6300"/>
              </w:tabs>
              <w:snapToGrid w:val="0"/>
              <w:outlineLvl w:val="0"/>
              <w:rPr>
                <w:rFonts w:hint="eastAsia" w:ascii="宋体" w:hAnsi="宋体"/>
                <w:color w:val="auto"/>
                <w:sz w:val="21"/>
                <w:szCs w:val="24"/>
              </w:rPr>
            </w:pPr>
          </w:p>
        </w:tc>
        <w:tc>
          <w:tcPr>
            <w:tcW w:w="2359" w:type="dxa"/>
            <w:noWrap w:val="0"/>
            <w:vAlign w:val="center"/>
          </w:tcPr>
          <w:p w14:paraId="1B65ED2B">
            <w:pPr>
              <w:tabs>
                <w:tab w:val="left" w:pos="6300"/>
              </w:tabs>
              <w:snapToGrid w:val="0"/>
              <w:jc w:val="center"/>
              <w:outlineLvl w:val="0"/>
              <w:rPr>
                <w:rFonts w:hint="eastAsia" w:ascii="宋体" w:hAnsi="宋体"/>
                <w:color w:val="auto"/>
                <w:sz w:val="21"/>
                <w:szCs w:val="24"/>
              </w:rPr>
            </w:pPr>
          </w:p>
        </w:tc>
      </w:tr>
      <w:tr w14:paraId="63A6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B9A226A">
            <w:pPr>
              <w:tabs>
                <w:tab w:val="left" w:pos="6300"/>
              </w:tabs>
              <w:snapToGrid w:val="0"/>
              <w:jc w:val="center"/>
              <w:outlineLvl w:val="0"/>
              <w:rPr>
                <w:rFonts w:hint="eastAsia" w:ascii="宋体" w:hAnsi="宋体"/>
                <w:color w:val="auto"/>
                <w:sz w:val="21"/>
                <w:szCs w:val="24"/>
              </w:rPr>
            </w:pPr>
          </w:p>
        </w:tc>
        <w:tc>
          <w:tcPr>
            <w:tcW w:w="3184" w:type="dxa"/>
            <w:noWrap w:val="0"/>
            <w:vAlign w:val="center"/>
          </w:tcPr>
          <w:p w14:paraId="4AADC7FB">
            <w:pPr>
              <w:tabs>
                <w:tab w:val="left" w:pos="6300"/>
              </w:tabs>
              <w:snapToGrid w:val="0"/>
              <w:jc w:val="center"/>
              <w:outlineLvl w:val="0"/>
              <w:rPr>
                <w:rFonts w:hint="eastAsia" w:ascii="宋体" w:hAnsi="宋体"/>
                <w:color w:val="auto"/>
                <w:sz w:val="21"/>
                <w:szCs w:val="24"/>
              </w:rPr>
            </w:pPr>
          </w:p>
        </w:tc>
        <w:tc>
          <w:tcPr>
            <w:tcW w:w="2438" w:type="dxa"/>
            <w:noWrap w:val="0"/>
            <w:vAlign w:val="center"/>
          </w:tcPr>
          <w:p w14:paraId="30367935">
            <w:pPr>
              <w:tabs>
                <w:tab w:val="left" w:pos="6300"/>
              </w:tabs>
              <w:snapToGrid w:val="0"/>
              <w:jc w:val="center"/>
              <w:outlineLvl w:val="0"/>
              <w:rPr>
                <w:rFonts w:hint="eastAsia" w:ascii="宋体" w:hAnsi="宋体"/>
                <w:color w:val="auto"/>
                <w:sz w:val="21"/>
                <w:szCs w:val="24"/>
              </w:rPr>
            </w:pPr>
          </w:p>
        </w:tc>
        <w:tc>
          <w:tcPr>
            <w:tcW w:w="2359" w:type="dxa"/>
            <w:noWrap w:val="0"/>
            <w:vAlign w:val="center"/>
          </w:tcPr>
          <w:p w14:paraId="7AC76A98">
            <w:pPr>
              <w:tabs>
                <w:tab w:val="left" w:pos="6300"/>
              </w:tabs>
              <w:snapToGrid w:val="0"/>
              <w:jc w:val="center"/>
              <w:outlineLvl w:val="0"/>
              <w:rPr>
                <w:rFonts w:hint="eastAsia" w:ascii="宋体" w:hAnsi="宋体"/>
                <w:color w:val="auto"/>
                <w:sz w:val="21"/>
                <w:szCs w:val="24"/>
              </w:rPr>
            </w:pPr>
          </w:p>
        </w:tc>
      </w:tr>
      <w:tr w14:paraId="5C4A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BC2C057">
            <w:pPr>
              <w:tabs>
                <w:tab w:val="left" w:pos="6300"/>
              </w:tabs>
              <w:snapToGrid w:val="0"/>
              <w:jc w:val="center"/>
              <w:outlineLvl w:val="0"/>
              <w:rPr>
                <w:rFonts w:hint="eastAsia" w:ascii="宋体" w:hAnsi="宋体"/>
                <w:color w:val="auto"/>
                <w:sz w:val="21"/>
                <w:szCs w:val="24"/>
              </w:rPr>
            </w:pPr>
          </w:p>
        </w:tc>
        <w:tc>
          <w:tcPr>
            <w:tcW w:w="3184" w:type="dxa"/>
            <w:noWrap w:val="0"/>
            <w:vAlign w:val="center"/>
          </w:tcPr>
          <w:p w14:paraId="26FAA715">
            <w:pPr>
              <w:tabs>
                <w:tab w:val="left" w:pos="6300"/>
              </w:tabs>
              <w:snapToGrid w:val="0"/>
              <w:jc w:val="center"/>
              <w:outlineLvl w:val="0"/>
              <w:rPr>
                <w:rFonts w:hint="eastAsia" w:ascii="宋体" w:hAnsi="宋体"/>
                <w:color w:val="auto"/>
                <w:sz w:val="21"/>
                <w:szCs w:val="24"/>
              </w:rPr>
            </w:pPr>
          </w:p>
        </w:tc>
        <w:tc>
          <w:tcPr>
            <w:tcW w:w="2438" w:type="dxa"/>
            <w:noWrap w:val="0"/>
            <w:vAlign w:val="center"/>
          </w:tcPr>
          <w:p w14:paraId="38DE6B8F">
            <w:pPr>
              <w:tabs>
                <w:tab w:val="left" w:pos="6300"/>
              </w:tabs>
              <w:snapToGrid w:val="0"/>
              <w:jc w:val="center"/>
              <w:outlineLvl w:val="0"/>
              <w:rPr>
                <w:rFonts w:hint="eastAsia" w:ascii="宋体" w:hAnsi="宋体"/>
                <w:color w:val="auto"/>
                <w:sz w:val="21"/>
                <w:szCs w:val="24"/>
              </w:rPr>
            </w:pPr>
          </w:p>
        </w:tc>
        <w:tc>
          <w:tcPr>
            <w:tcW w:w="2359" w:type="dxa"/>
            <w:noWrap w:val="0"/>
            <w:vAlign w:val="center"/>
          </w:tcPr>
          <w:p w14:paraId="3CF218E6">
            <w:pPr>
              <w:tabs>
                <w:tab w:val="left" w:pos="6300"/>
              </w:tabs>
              <w:snapToGrid w:val="0"/>
              <w:jc w:val="center"/>
              <w:outlineLvl w:val="0"/>
              <w:rPr>
                <w:rFonts w:hint="eastAsia" w:ascii="宋体" w:hAnsi="宋体"/>
                <w:color w:val="auto"/>
                <w:sz w:val="21"/>
                <w:szCs w:val="24"/>
              </w:rPr>
            </w:pPr>
          </w:p>
        </w:tc>
      </w:tr>
      <w:tr w14:paraId="2957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B88CFD2">
            <w:pPr>
              <w:tabs>
                <w:tab w:val="left" w:pos="6300"/>
              </w:tabs>
              <w:snapToGrid w:val="0"/>
              <w:jc w:val="center"/>
              <w:outlineLvl w:val="0"/>
              <w:rPr>
                <w:rFonts w:hint="eastAsia" w:ascii="宋体" w:hAnsi="宋体"/>
                <w:color w:val="auto"/>
                <w:sz w:val="21"/>
                <w:szCs w:val="24"/>
              </w:rPr>
            </w:pPr>
          </w:p>
        </w:tc>
        <w:tc>
          <w:tcPr>
            <w:tcW w:w="3184" w:type="dxa"/>
            <w:noWrap w:val="0"/>
            <w:vAlign w:val="center"/>
          </w:tcPr>
          <w:p w14:paraId="4094B182">
            <w:pPr>
              <w:tabs>
                <w:tab w:val="left" w:pos="6300"/>
              </w:tabs>
              <w:snapToGrid w:val="0"/>
              <w:jc w:val="center"/>
              <w:outlineLvl w:val="0"/>
              <w:rPr>
                <w:rFonts w:hint="eastAsia" w:ascii="宋体" w:hAnsi="宋体"/>
                <w:color w:val="auto"/>
                <w:sz w:val="21"/>
                <w:szCs w:val="24"/>
              </w:rPr>
            </w:pPr>
          </w:p>
        </w:tc>
        <w:tc>
          <w:tcPr>
            <w:tcW w:w="2438" w:type="dxa"/>
            <w:noWrap w:val="0"/>
            <w:vAlign w:val="center"/>
          </w:tcPr>
          <w:p w14:paraId="4E941DAE">
            <w:pPr>
              <w:tabs>
                <w:tab w:val="left" w:pos="6300"/>
              </w:tabs>
              <w:snapToGrid w:val="0"/>
              <w:jc w:val="center"/>
              <w:outlineLvl w:val="0"/>
              <w:rPr>
                <w:rFonts w:hint="eastAsia" w:ascii="宋体" w:hAnsi="宋体"/>
                <w:color w:val="auto"/>
                <w:sz w:val="21"/>
                <w:szCs w:val="24"/>
              </w:rPr>
            </w:pPr>
          </w:p>
        </w:tc>
        <w:tc>
          <w:tcPr>
            <w:tcW w:w="2359" w:type="dxa"/>
            <w:noWrap w:val="0"/>
            <w:vAlign w:val="center"/>
          </w:tcPr>
          <w:p w14:paraId="50FBC31F">
            <w:pPr>
              <w:tabs>
                <w:tab w:val="left" w:pos="6300"/>
              </w:tabs>
              <w:snapToGrid w:val="0"/>
              <w:jc w:val="center"/>
              <w:outlineLvl w:val="0"/>
              <w:rPr>
                <w:rFonts w:hint="eastAsia" w:ascii="宋体" w:hAnsi="宋体"/>
                <w:color w:val="auto"/>
                <w:sz w:val="21"/>
                <w:szCs w:val="24"/>
              </w:rPr>
            </w:pPr>
          </w:p>
        </w:tc>
      </w:tr>
      <w:tr w14:paraId="5C9D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41F90A1">
            <w:pPr>
              <w:tabs>
                <w:tab w:val="left" w:pos="6300"/>
              </w:tabs>
              <w:snapToGrid w:val="0"/>
              <w:jc w:val="center"/>
              <w:outlineLvl w:val="0"/>
              <w:rPr>
                <w:rFonts w:hint="eastAsia" w:ascii="宋体" w:hAnsi="宋体"/>
                <w:color w:val="auto"/>
                <w:sz w:val="21"/>
                <w:szCs w:val="24"/>
              </w:rPr>
            </w:pPr>
          </w:p>
        </w:tc>
        <w:tc>
          <w:tcPr>
            <w:tcW w:w="3184" w:type="dxa"/>
            <w:noWrap w:val="0"/>
            <w:vAlign w:val="center"/>
          </w:tcPr>
          <w:p w14:paraId="7202508D">
            <w:pPr>
              <w:tabs>
                <w:tab w:val="left" w:pos="6300"/>
              </w:tabs>
              <w:snapToGrid w:val="0"/>
              <w:jc w:val="center"/>
              <w:outlineLvl w:val="0"/>
              <w:rPr>
                <w:rFonts w:hint="eastAsia" w:ascii="宋体" w:hAnsi="宋体"/>
                <w:color w:val="auto"/>
                <w:sz w:val="21"/>
                <w:szCs w:val="24"/>
              </w:rPr>
            </w:pPr>
          </w:p>
        </w:tc>
        <w:tc>
          <w:tcPr>
            <w:tcW w:w="2438" w:type="dxa"/>
            <w:noWrap w:val="0"/>
            <w:vAlign w:val="center"/>
          </w:tcPr>
          <w:p w14:paraId="155B06FD">
            <w:pPr>
              <w:tabs>
                <w:tab w:val="left" w:pos="6300"/>
              </w:tabs>
              <w:snapToGrid w:val="0"/>
              <w:jc w:val="center"/>
              <w:outlineLvl w:val="0"/>
              <w:rPr>
                <w:rFonts w:hint="eastAsia" w:ascii="宋体" w:hAnsi="宋体"/>
                <w:color w:val="auto"/>
                <w:sz w:val="21"/>
                <w:szCs w:val="24"/>
              </w:rPr>
            </w:pPr>
          </w:p>
        </w:tc>
        <w:tc>
          <w:tcPr>
            <w:tcW w:w="2359" w:type="dxa"/>
            <w:noWrap w:val="0"/>
            <w:vAlign w:val="center"/>
          </w:tcPr>
          <w:p w14:paraId="56ED99D3">
            <w:pPr>
              <w:tabs>
                <w:tab w:val="left" w:pos="6300"/>
              </w:tabs>
              <w:snapToGrid w:val="0"/>
              <w:jc w:val="center"/>
              <w:outlineLvl w:val="0"/>
              <w:rPr>
                <w:rFonts w:hint="eastAsia" w:ascii="宋体" w:hAnsi="宋体"/>
                <w:color w:val="auto"/>
                <w:sz w:val="21"/>
                <w:szCs w:val="24"/>
              </w:rPr>
            </w:pPr>
          </w:p>
        </w:tc>
      </w:tr>
      <w:tr w14:paraId="064F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B468CC0">
            <w:pPr>
              <w:tabs>
                <w:tab w:val="left" w:pos="6300"/>
              </w:tabs>
              <w:snapToGrid w:val="0"/>
              <w:jc w:val="center"/>
              <w:outlineLvl w:val="0"/>
              <w:rPr>
                <w:rFonts w:hint="eastAsia" w:ascii="宋体" w:hAnsi="宋体"/>
                <w:color w:val="auto"/>
                <w:sz w:val="21"/>
                <w:szCs w:val="24"/>
              </w:rPr>
            </w:pPr>
          </w:p>
        </w:tc>
        <w:tc>
          <w:tcPr>
            <w:tcW w:w="3184" w:type="dxa"/>
            <w:noWrap w:val="0"/>
            <w:vAlign w:val="center"/>
          </w:tcPr>
          <w:p w14:paraId="24E09785">
            <w:pPr>
              <w:tabs>
                <w:tab w:val="left" w:pos="6300"/>
              </w:tabs>
              <w:snapToGrid w:val="0"/>
              <w:jc w:val="center"/>
              <w:outlineLvl w:val="0"/>
              <w:rPr>
                <w:rFonts w:hint="eastAsia" w:ascii="宋体" w:hAnsi="宋体"/>
                <w:color w:val="auto"/>
                <w:sz w:val="21"/>
                <w:szCs w:val="24"/>
              </w:rPr>
            </w:pPr>
          </w:p>
        </w:tc>
        <w:tc>
          <w:tcPr>
            <w:tcW w:w="2438" w:type="dxa"/>
            <w:noWrap w:val="0"/>
            <w:vAlign w:val="center"/>
          </w:tcPr>
          <w:p w14:paraId="784D5D84">
            <w:pPr>
              <w:tabs>
                <w:tab w:val="left" w:pos="6300"/>
              </w:tabs>
              <w:snapToGrid w:val="0"/>
              <w:jc w:val="center"/>
              <w:outlineLvl w:val="0"/>
              <w:rPr>
                <w:rFonts w:hint="eastAsia" w:ascii="宋体" w:hAnsi="宋体"/>
                <w:color w:val="auto"/>
                <w:sz w:val="21"/>
                <w:szCs w:val="24"/>
              </w:rPr>
            </w:pPr>
          </w:p>
        </w:tc>
        <w:tc>
          <w:tcPr>
            <w:tcW w:w="2359" w:type="dxa"/>
            <w:noWrap w:val="0"/>
            <w:vAlign w:val="center"/>
          </w:tcPr>
          <w:p w14:paraId="3D00690A">
            <w:pPr>
              <w:tabs>
                <w:tab w:val="left" w:pos="6300"/>
              </w:tabs>
              <w:snapToGrid w:val="0"/>
              <w:jc w:val="center"/>
              <w:outlineLvl w:val="0"/>
              <w:rPr>
                <w:rFonts w:hint="eastAsia" w:ascii="宋体" w:hAnsi="宋体"/>
                <w:color w:val="auto"/>
                <w:sz w:val="21"/>
                <w:szCs w:val="24"/>
              </w:rPr>
            </w:pPr>
          </w:p>
        </w:tc>
      </w:tr>
    </w:tbl>
    <w:p w14:paraId="69FD889C">
      <w:pPr>
        <w:spacing w:line="500" w:lineRule="exact"/>
        <w:ind w:firstLine="600" w:firstLineChars="250"/>
        <w:rPr>
          <w:rFonts w:hint="eastAsia" w:ascii="宋体" w:hAnsi="宋体"/>
          <w:color w:val="auto"/>
          <w:sz w:val="24"/>
          <w:szCs w:val="28"/>
        </w:rPr>
      </w:pPr>
      <w:r>
        <w:rPr>
          <w:rFonts w:hint="eastAsia" w:ascii="宋体" w:hAnsi="宋体"/>
          <w:color w:val="auto"/>
          <w:sz w:val="24"/>
          <w:szCs w:val="28"/>
        </w:rPr>
        <w:t xml:space="preserve">供应商：                          </w:t>
      </w:r>
      <w:r>
        <w:rPr>
          <w:rFonts w:hint="eastAsia" w:ascii="宋体" w:hAnsi="宋体"/>
          <w:color w:val="auto"/>
          <w:sz w:val="24"/>
          <w:szCs w:val="24"/>
        </w:rPr>
        <w:t>法定代表人（或其授权代表）或自然人</w:t>
      </w:r>
      <w:r>
        <w:rPr>
          <w:rFonts w:hint="eastAsia" w:ascii="宋体" w:hAnsi="宋体"/>
          <w:color w:val="auto"/>
          <w:sz w:val="24"/>
          <w:szCs w:val="28"/>
        </w:rPr>
        <w:t>：</w:t>
      </w:r>
    </w:p>
    <w:p w14:paraId="35AB9DD1">
      <w:pPr>
        <w:spacing w:line="500" w:lineRule="exact"/>
        <w:rPr>
          <w:rFonts w:hint="eastAsia" w:ascii="宋体" w:hAnsi="宋体"/>
          <w:color w:val="auto"/>
          <w:sz w:val="24"/>
          <w:szCs w:val="28"/>
        </w:rPr>
      </w:pPr>
      <w:r>
        <w:rPr>
          <w:rFonts w:hint="eastAsia" w:ascii="宋体" w:hAnsi="宋体"/>
          <w:color w:val="auto"/>
          <w:sz w:val="24"/>
          <w:szCs w:val="28"/>
        </w:rPr>
        <w:t xml:space="preserve">    </w:t>
      </w:r>
    </w:p>
    <w:p w14:paraId="525A60D3">
      <w:pPr>
        <w:spacing w:line="500" w:lineRule="exact"/>
        <w:ind w:firstLine="360" w:firstLineChars="150"/>
        <w:rPr>
          <w:rFonts w:hint="eastAsia" w:ascii="宋体" w:hAnsi="宋体"/>
          <w:color w:val="auto"/>
          <w:sz w:val="24"/>
          <w:szCs w:val="28"/>
        </w:rPr>
      </w:pPr>
      <w:r>
        <w:rPr>
          <w:rFonts w:hint="eastAsia" w:ascii="宋体" w:hAnsi="宋体"/>
          <w:color w:val="auto"/>
          <w:sz w:val="24"/>
          <w:szCs w:val="28"/>
        </w:rPr>
        <w:t>（供应商公章）                                     （签署或盖章）</w:t>
      </w:r>
    </w:p>
    <w:p w14:paraId="3D60D90C">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szCs w:val="28"/>
        </w:rPr>
        <w:t xml:space="preserve">                                                  年     月     日</w:t>
      </w:r>
    </w:p>
    <w:p w14:paraId="5FC8B28E">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rPr>
        <w:t>注：</w:t>
      </w:r>
    </w:p>
    <w:p w14:paraId="1478F984">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szCs w:val="24"/>
        </w:rPr>
        <w:t>1</w:t>
      </w:r>
      <w:r>
        <w:rPr>
          <w:rFonts w:hint="eastAsia" w:ascii="宋体" w:hAnsi="宋体"/>
          <w:color w:val="auto"/>
          <w:sz w:val="24"/>
        </w:rPr>
        <w:t>.</w:t>
      </w:r>
      <w:r>
        <w:rPr>
          <w:rFonts w:hint="eastAsia" w:ascii="宋体" w:hAnsi="宋体"/>
          <w:color w:val="auto"/>
          <w:sz w:val="24"/>
          <w:szCs w:val="24"/>
        </w:rPr>
        <w:t>本表即为对本项目“第</w:t>
      </w:r>
      <w:r>
        <w:rPr>
          <w:rFonts w:hint="eastAsia" w:ascii="宋体" w:hAnsi="宋体"/>
          <w:color w:val="auto"/>
          <w:sz w:val="24"/>
          <w:szCs w:val="24"/>
          <w:lang w:eastAsia="zh-CN"/>
        </w:rPr>
        <w:t>三</w:t>
      </w:r>
      <w:r>
        <w:rPr>
          <w:rFonts w:hint="eastAsia" w:ascii="宋体" w:hAnsi="宋体"/>
          <w:color w:val="auto"/>
          <w:sz w:val="24"/>
          <w:szCs w:val="24"/>
        </w:rPr>
        <w:t>篇  询价项目服务需求”中所列条款进行比较和响应；</w:t>
      </w:r>
    </w:p>
    <w:p w14:paraId="4A72823A">
      <w:pPr>
        <w:tabs>
          <w:tab w:val="left" w:pos="6300"/>
        </w:tabs>
        <w:snapToGrid w:val="0"/>
        <w:spacing w:line="480" w:lineRule="exact"/>
        <w:ind w:firstLine="480" w:firstLineChars="200"/>
        <w:rPr>
          <w:rFonts w:hint="eastAsia" w:ascii="宋体" w:hAnsi="宋体"/>
          <w:color w:val="auto"/>
          <w:sz w:val="24"/>
          <w:szCs w:val="24"/>
        </w:rPr>
      </w:pPr>
      <w:r>
        <w:rPr>
          <w:rFonts w:hint="eastAsia" w:ascii="宋体" w:hAnsi="宋体"/>
          <w:color w:val="auto"/>
          <w:sz w:val="24"/>
        </w:rPr>
        <w:t>2.本表可扩展</w:t>
      </w:r>
      <w:r>
        <w:rPr>
          <w:rFonts w:hint="eastAsia" w:ascii="宋体" w:hAnsi="宋体"/>
          <w:color w:val="auto"/>
          <w:sz w:val="24"/>
          <w:szCs w:val="24"/>
        </w:rPr>
        <w:t>。</w:t>
      </w:r>
    </w:p>
    <w:p w14:paraId="0753ECB5">
      <w:pPr>
        <w:tabs>
          <w:tab w:val="left" w:pos="6300"/>
        </w:tabs>
        <w:snapToGrid w:val="0"/>
        <w:spacing w:line="480" w:lineRule="exact"/>
        <w:ind w:firstLine="480" w:firstLineChars="200"/>
        <w:rPr>
          <w:rFonts w:hint="eastAsia" w:ascii="宋体" w:hAnsi="宋体"/>
          <w:color w:val="auto"/>
          <w:sz w:val="24"/>
          <w:szCs w:val="24"/>
        </w:rPr>
      </w:pPr>
    </w:p>
    <w:p w14:paraId="61C17590">
      <w:pPr>
        <w:tabs>
          <w:tab w:val="left" w:pos="6300"/>
        </w:tabs>
        <w:snapToGrid w:val="0"/>
        <w:spacing w:line="480" w:lineRule="exact"/>
        <w:ind w:firstLine="480" w:firstLineChars="200"/>
        <w:rPr>
          <w:rFonts w:hint="eastAsia" w:ascii="宋体" w:hAnsi="宋体"/>
          <w:color w:val="auto"/>
          <w:sz w:val="24"/>
          <w:szCs w:val="24"/>
        </w:rPr>
      </w:pPr>
      <w:r>
        <w:rPr>
          <w:rFonts w:hint="eastAsia" w:ascii="宋体" w:hAnsi="宋体"/>
          <w:color w:val="auto"/>
          <w:sz w:val="24"/>
          <w:szCs w:val="24"/>
        </w:rPr>
        <w:br w:type="page"/>
      </w:r>
      <w:r>
        <w:rPr>
          <w:rFonts w:hint="eastAsia" w:ascii="宋体" w:hAnsi="宋体"/>
          <w:color w:val="auto"/>
          <w:sz w:val="24"/>
          <w:szCs w:val="24"/>
        </w:rPr>
        <w:t>（二）其它优惠服务承诺（格式自定）</w:t>
      </w:r>
    </w:p>
    <w:p w14:paraId="21EFFAC4">
      <w:pPr>
        <w:tabs>
          <w:tab w:val="left" w:pos="6300"/>
        </w:tabs>
        <w:snapToGrid w:val="0"/>
        <w:spacing w:line="480" w:lineRule="exact"/>
        <w:ind w:firstLine="480" w:firstLineChars="200"/>
        <w:rPr>
          <w:rFonts w:hint="eastAsia" w:ascii="宋体" w:hAnsi="宋体"/>
          <w:color w:val="auto"/>
          <w:sz w:val="24"/>
          <w:szCs w:val="24"/>
        </w:rPr>
      </w:pPr>
    </w:p>
    <w:p w14:paraId="3F47C2A4">
      <w:pPr>
        <w:pStyle w:val="3"/>
        <w:adjustRightInd w:val="0"/>
        <w:snapToGrid w:val="0"/>
        <w:spacing w:before="0" w:after="0" w:line="400" w:lineRule="exact"/>
        <w:ind w:firstLine="482" w:firstLineChars="200"/>
        <w:rPr>
          <w:rFonts w:hint="eastAsia" w:ascii="宋体" w:hAnsi="宋体" w:eastAsia="宋体"/>
          <w:color w:val="auto"/>
          <w:sz w:val="24"/>
        </w:rPr>
      </w:pPr>
      <w:r>
        <w:rPr>
          <w:rFonts w:ascii="宋体" w:hAnsi="宋体" w:eastAsia="宋体"/>
          <w:color w:val="auto"/>
          <w:sz w:val="24"/>
          <w:szCs w:val="24"/>
        </w:rPr>
        <w:br w:type="page"/>
      </w:r>
      <w:bookmarkStart w:id="210" w:name="_Toc2082"/>
      <w:bookmarkStart w:id="211" w:name="_Toc65660382"/>
      <w:bookmarkStart w:id="212" w:name="_Toc21793"/>
      <w:bookmarkStart w:id="213" w:name="_Toc20162"/>
      <w:bookmarkStart w:id="214" w:name="_Toc17203"/>
      <w:r>
        <w:rPr>
          <w:rFonts w:hint="eastAsia" w:ascii="宋体" w:hAnsi="宋体" w:eastAsia="宋体"/>
          <w:color w:val="auto"/>
          <w:sz w:val="24"/>
        </w:rPr>
        <w:t>四、</w:t>
      </w:r>
      <w:bookmarkEnd w:id="207"/>
      <w:bookmarkEnd w:id="208"/>
      <w:bookmarkEnd w:id="209"/>
      <w:r>
        <w:rPr>
          <w:rFonts w:hint="eastAsia" w:ascii="宋体" w:hAnsi="宋体" w:eastAsia="宋体"/>
          <w:color w:val="auto"/>
          <w:sz w:val="24"/>
        </w:rPr>
        <w:t>资格条件及其他</w:t>
      </w:r>
      <w:bookmarkEnd w:id="210"/>
      <w:bookmarkEnd w:id="211"/>
      <w:bookmarkEnd w:id="212"/>
      <w:bookmarkEnd w:id="213"/>
      <w:bookmarkEnd w:id="214"/>
      <w:bookmarkStart w:id="215" w:name="_Toc342913422"/>
      <w:bookmarkStart w:id="216" w:name="_Toc313888363"/>
      <w:bookmarkStart w:id="217" w:name="_Toc313008359"/>
    </w:p>
    <w:p w14:paraId="6F8BD1A9">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（一）法人营业执照（副本）或事业单位法人证书（副本）或个体工商户营业执照或有效的自然人身份证明或社会团体法人登记证书复印件</w:t>
      </w:r>
    </w:p>
    <w:p w14:paraId="2708E73E">
      <w:pPr>
        <w:tabs>
          <w:tab w:val="left" w:pos="6300"/>
        </w:tabs>
        <w:snapToGrid w:val="0"/>
        <w:spacing w:line="500" w:lineRule="exact"/>
        <w:ind w:firstLine="570"/>
        <w:rPr>
          <w:rFonts w:hint="eastAsia" w:ascii="宋体" w:hAnsi="宋体"/>
          <w:color w:val="auto"/>
          <w:sz w:val="24"/>
          <w:szCs w:val="24"/>
        </w:rPr>
      </w:pPr>
    </w:p>
    <w:p w14:paraId="54D7D698">
      <w:pPr>
        <w:tabs>
          <w:tab w:val="left" w:pos="6300"/>
        </w:tabs>
        <w:snapToGrid w:val="0"/>
        <w:spacing w:line="500" w:lineRule="exact"/>
        <w:ind w:firstLine="570"/>
        <w:rPr>
          <w:rFonts w:hint="eastAsia" w:ascii="宋体" w:hAnsi="宋体"/>
          <w:color w:val="auto"/>
        </w:rPr>
      </w:pPr>
    </w:p>
    <w:p w14:paraId="0DDF5E92">
      <w:pPr>
        <w:tabs>
          <w:tab w:val="left" w:pos="6300"/>
        </w:tabs>
        <w:snapToGrid w:val="0"/>
        <w:spacing w:line="500" w:lineRule="exact"/>
        <w:ind w:firstLine="570"/>
        <w:rPr>
          <w:rFonts w:hint="eastAsia" w:ascii="宋体" w:hAnsi="宋体"/>
          <w:color w:val="auto"/>
        </w:rPr>
      </w:pPr>
    </w:p>
    <w:p w14:paraId="78FBDEC2">
      <w:pPr>
        <w:tabs>
          <w:tab w:val="left" w:pos="6300"/>
        </w:tabs>
        <w:snapToGrid w:val="0"/>
        <w:spacing w:line="500" w:lineRule="exact"/>
        <w:ind w:firstLine="570"/>
        <w:rPr>
          <w:rFonts w:hint="eastAsia" w:ascii="宋体" w:hAnsi="宋体"/>
          <w:color w:val="auto"/>
        </w:rPr>
      </w:pPr>
    </w:p>
    <w:p w14:paraId="5FB669AF">
      <w:pPr>
        <w:tabs>
          <w:tab w:val="left" w:pos="6300"/>
        </w:tabs>
        <w:snapToGrid w:val="0"/>
        <w:spacing w:line="500" w:lineRule="exact"/>
        <w:ind w:firstLine="570"/>
        <w:rPr>
          <w:rFonts w:hint="eastAsia" w:ascii="宋体" w:hAnsi="宋体"/>
          <w:color w:val="auto"/>
        </w:rPr>
      </w:pPr>
    </w:p>
    <w:p w14:paraId="192A5CC7">
      <w:pPr>
        <w:widowControl/>
        <w:spacing w:line="400" w:lineRule="exact"/>
        <w:ind w:firstLine="560" w:firstLineChars="200"/>
        <w:jc w:val="left"/>
        <w:rPr>
          <w:rFonts w:hint="eastAsia" w:ascii="宋体" w:hAnsi="宋体"/>
          <w:color w:val="auto"/>
          <w:sz w:val="24"/>
          <w:szCs w:val="24"/>
        </w:rPr>
      </w:pPr>
      <w:r>
        <w:rPr>
          <w:rFonts w:ascii="宋体" w:hAnsi="宋体"/>
          <w:color w:val="auto"/>
        </w:rPr>
        <w:br w:type="page"/>
      </w:r>
      <w:r>
        <w:rPr>
          <w:rFonts w:hint="eastAsia" w:ascii="宋体" w:hAnsi="宋体"/>
          <w:color w:val="auto"/>
          <w:sz w:val="24"/>
          <w:szCs w:val="24"/>
        </w:rPr>
        <w:t>（二）法定代表人身份证明书（格式）</w:t>
      </w:r>
    </w:p>
    <w:p w14:paraId="306C01F0">
      <w:pPr>
        <w:tabs>
          <w:tab w:val="left" w:pos="6300"/>
        </w:tabs>
        <w:snapToGrid w:val="0"/>
        <w:spacing w:line="500" w:lineRule="exact"/>
        <w:ind w:firstLine="570"/>
        <w:rPr>
          <w:rFonts w:hint="eastAsia" w:ascii="宋体" w:hAnsi="宋体"/>
          <w:color w:val="auto"/>
          <w:sz w:val="24"/>
        </w:rPr>
      </w:pPr>
    </w:p>
    <w:p w14:paraId="2AA17321">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询价项目名称：</w:t>
      </w:r>
      <w:r>
        <w:rPr>
          <w:rFonts w:hint="eastAsia" w:ascii="宋体" w:hAnsi="宋体"/>
          <w:color w:val="auto"/>
          <w:sz w:val="24"/>
          <w:u w:val="single"/>
        </w:rPr>
        <w:t xml:space="preserve">                                                </w:t>
      </w:r>
    </w:p>
    <w:p w14:paraId="3BEED6CB">
      <w:pPr>
        <w:tabs>
          <w:tab w:val="left" w:pos="6300"/>
        </w:tabs>
        <w:snapToGrid w:val="0"/>
        <w:spacing w:line="500" w:lineRule="exact"/>
        <w:ind w:firstLine="570"/>
        <w:rPr>
          <w:rFonts w:hint="eastAsia" w:ascii="宋体" w:hAnsi="宋体"/>
          <w:color w:val="auto"/>
          <w:sz w:val="24"/>
        </w:rPr>
      </w:pPr>
    </w:p>
    <w:p w14:paraId="7CBC0A5F">
      <w:pPr>
        <w:tabs>
          <w:tab w:val="left" w:pos="6300"/>
        </w:tabs>
        <w:snapToGrid w:val="0"/>
        <w:spacing w:line="50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（采购代理机构名称）：</w:t>
      </w:r>
    </w:p>
    <w:p w14:paraId="69B1A488">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（法定代表人姓名）在</w:t>
      </w:r>
      <w:r>
        <w:rPr>
          <w:rFonts w:hint="eastAsia" w:ascii="宋体" w:hAnsi="宋体"/>
          <w:color w:val="auto"/>
          <w:sz w:val="24"/>
          <w:u w:val="single"/>
        </w:rPr>
        <w:t xml:space="preserve">                       </w:t>
      </w:r>
      <w:r>
        <w:rPr>
          <w:rFonts w:hint="eastAsia" w:ascii="宋体" w:hAnsi="宋体"/>
          <w:color w:val="auto"/>
          <w:sz w:val="24"/>
        </w:rPr>
        <w:t>（供应商名称）任</w:t>
      </w:r>
      <w:r>
        <w:rPr>
          <w:rFonts w:hint="eastAsia" w:ascii="宋体" w:hAnsi="宋体"/>
          <w:color w:val="auto"/>
          <w:sz w:val="24"/>
          <w:u w:val="single"/>
        </w:rPr>
        <w:t xml:space="preserve">    </w:t>
      </w:r>
      <w:r>
        <w:rPr>
          <w:rFonts w:hint="eastAsia" w:ascii="宋体" w:hAnsi="宋体"/>
          <w:color w:val="auto"/>
          <w:sz w:val="24"/>
        </w:rPr>
        <w:t>（职务名称）职务，是（供应商名称）</w:t>
      </w:r>
      <w:r>
        <w:rPr>
          <w:rFonts w:hint="eastAsia" w:ascii="宋体" w:hAnsi="宋体"/>
          <w:color w:val="auto"/>
          <w:sz w:val="24"/>
          <w:u w:val="single"/>
        </w:rPr>
        <w:t xml:space="preserve">              </w:t>
      </w:r>
      <w:r>
        <w:rPr>
          <w:rFonts w:hint="eastAsia" w:ascii="宋体" w:hAnsi="宋体"/>
          <w:color w:val="auto"/>
          <w:sz w:val="24"/>
        </w:rPr>
        <w:t>的法定代表人。</w:t>
      </w:r>
    </w:p>
    <w:p w14:paraId="49BD4819">
      <w:pPr>
        <w:tabs>
          <w:tab w:val="left" w:pos="6300"/>
        </w:tabs>
        <w:snapToGrid w:val="0"/>
        <w:spacing w:line="500" w:lineRule="exact"/>
        <w:ind w:firstLine="570"/>
        <w:rPr>
          <w:rFonts w:hint="eastAsia" w:ascii="宋体" w:hAnsi="宋体"/>
          <w:color w:val="auto"/>
          <w:sz w:val="24"/>
        </w:rPr>
      </w:pPr>
    </w:p>
    <w:p w14:paraId="077F57D7">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特此证明。</w:t>
      </w:r>
    </w:p>
    <w:p w14:paraId="700203E7">
      <w:pPr>
        <w:tabs>
          <w:tab w:val="left" w:pos="6300"/>
        </w:tabs>
        <w:snapToGrid w:val="0"/>
        <w:spacing w:line="500" w:lineRule="exact"/>
        <w:ind w:firstLine="570"/>
        <w:rPr>
          <w:rFonts w:hint="eastAsia" w:ascii="宋体" w:hAnsi="宋体"/>
          <w:color w:val="auto"/>
          <w:sz w:val="24"/>
        </w:rPr>
      </w:pPr>
    </w:p>
    <w:p w14:paraId="766D6752">
      <w:pPr>
        <w:tabs>
          <w:tab w:val="left" w:pos="6300"/>
        </w:tabs>
        <w:snapToGrid w:val="0"/>
        <w:spacing w:line="500" w:lineRule="exact"/>
        <w:ind w:firstLine="570"/>
        <w:rPr>
          <w:rFonts w:hint="eastAsia" w:ascii="宋体" w:hAnsi="宋体"/>
          <w:color w:val="auto"/>
          <w:sz w:val="24"/>
        </w:rPr>
      </w:pPr>
    </w:p>
    <w:p w14:paraId="27CF77B4">
      <w:pPr>
        <w:tabs>
          <w:tab w:val="left" w:pos="6300"/>
        </w:tabs>
        <w:snapToGrid w:val="0"/>
        <w:spacing w:line="500" w:lineRule="exact"/>
        <w:ind w:firstLine="570"/>
        <w:rPr>
          <w:rFonts w:hint="eastAsia" w:ascii="宋体" w:hAnsi="宋体"/>
          <w:color w:val="auto"/>
          <w:sz w:val="24"/>
        </w:rPr>
      </w:pPr>
    </w:p>
    <w:p w14:paraId="3FA5A7B7">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 xml:space="preserve">                                             （供应商公章）</w:t>
      </w:r>
    </w:p>
    <w:p w14:paraId="1AD4BBA7">
      <w:pPr>
        <w:tabs>
          <w:tab w:val="left" w:pos="6300"/>
        </w:tabs>
        <w:snapToGrid w:val="0"/>
        <w:spacing w:line="500" w:lineRule="exact"/>
        <w:ind w:firstLine="570"/>
        <w:rPr>
          <w:rFonts w:hint="eastAsia" w:ascii="宋体" w:hAnsi="宋体"/>
          <w:color w:val="auto"/>
          <w:sz w:val="24"/>
        </w:rPr>
      </w:pPr>
    </w:p>
    <w:p w14:paraId="6CAEBB5D">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 xml:space="preserve">                                             年   月   日</w:t>
      </w:r>
    </w:p>
    <w:p w14:paraId="211B4C13">
      <w:pPr>
        <w:tabs>
          <w:tab w:val="left" w:pos="6300"/>
        </w:tabs>
        <w:snapToGrid w:val="0"/>
        <w:spacing w:line="500" w:lineRule="exact"/>
        <w:ind w:firstLine="570"/>
        <w:rPr>
          <w:rFonts w:hint="eastAsia" w:ascii="宋体" w:hAnsi="宋体"/>
          <w:color w:val="auto"/>
          <w:sz w:val="24"/>
        </w:rPr>
      </w:pPr>
    </w:p>
    <w:p w14:paraId="0A8ADA6C">
      <w:pPr>
        <w:tabs>
          <w:tab w:val="left" w:pos="6300"/>
        </w:tabs>
        <w:snapToGrid w:val="0"/>
        <w:spacing w:line="500" w:lineRule="exact"/>
        <w:ind w:firstLine="570"/>
        <w:rPr>
          <w:rFonts w:hint="eastAsia" w:ascii="宋体" w:hAnsi="宋体"/>
          <w:color w:val="auto"/>
          <w:sz w:val="24"/>
        </w:rPr>
      </w:pPr>
    </w:p>
    <w:p w14:paraId="12E95A19">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法定代表人电话：XXXXXXX      电子邮箱：XXXXXX@XXXXX（若授权他人办理并签署响应文件的可不填写）</w:t>
      </w:r>
    </w:p>
    <w:p w14:paraId="4AA14061">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（附：法定代表人身份证正反面复印件）</w:t>
      </w:r>
    </w:p>
    <w:p w14:paraId="42ADF86B">
      <w:pPr>
        <w:tabs>
          <w:tab w:val="left" w:pos="6300"/>
        </w:tabs>
        <w:snapToGrid w:val="0"/>
        <w:spacing w:line="500" w:lineRule="exact"/>
        <w:ind w:firstLine="570"/>
        <w:rPr>
          <w:rFonts w:hint="eastAsia" w:ascii="宋体" w:hAnsi="宋体"/>
          <w:color w:val="auto"/>
          <w:sz w:val="24"/>
        </w:rPr>
      </w:pPr>
    </w:p>
    <w:p w14:paraId="54BB8A0A">
      <w:pPr>
        <w:tabs>
          <w:tab w:val="left" w:pos="6300"/>
        </w:tabs>
        <w:snapToGrid w:val="0"/>
        <w:spacing w:line="500" w:lineRule="exact"/>
        <w:ind w:firstLine="570"/>
        <w:rPr>
          <w:rFonts w:hint="eastAsia" w:ascii="宋体" w:hAnsi="宋体"/>
          <w:color w:val="auto"/>
          <w:sz w:val="24"/>
        </w:rPr>
      </w:pPr>
    </w:p>
    <w:p w14:paraId="1373324A">
      <w:pPr>
        <w:tabs>
          <w:tab w:val="left" w:pos="6300"/>
        </w:tabs>
        <w:snapToGrid w:val="0"/>
        <w:spacing w:line="500" w:lineRule="exact"/>
        <w:ind w:firstLine="570"/>
        <w:rPr>
          <w:rFonts w:hint="eastAsia" w:ascii="宋体" w:hAnsi="宋体"/>
          <w:color w:val="auto"/>
          <w:sz w:val="24"/>
        </w:rPr>
      </w:pPr>
    </w:p>
    <w:p w14:paraId="2143B538">
      <w:pPr>
        <w:tabs>
          <w:tab w:val="left" w:pos="6300"/>
        </w:tabs>
        <w:snapToGrid w:val="0"/>
        <w:spacing w:line="500" w:lineRule="exact"/>
        <w:ind w:firstLine="570"/>
        <w:rPr>
          <w:rFonts w:hint="eastAsia" w:ascii="宋体" w:hAnsi="宋体"/>
          <w:color w:val="auto"/>
          <w:sz w:val="24"/>
        </w:rPr>
      </w:pPr>
    </w:p>
    <w:p w14:paraId="666868F1">
      <w:pPr>
        <w:tabs>
          <w:tab w:val="left" w:pos="6300"/>
        </w:tabs>
        <w:snapToGrid w:val="0"/>
        <w:spacing w:line="500" w:lineRule="exact"/>
        <w:ind w:firstLine="570"/>
        <w:rPr>
          <w:rFonts w:hint="eastAsia" w:ascii="宋体" w:hAnsi="宋体"/>
          <w:color w:val="auto"/>
          <w:sz w:val="24"/>
        </w:rPr>
      </w:pPr>
    </w:p>
    <w:p w14:paraId="7459C253">
      <w:pPr>
        <w:tabs>
          <w:tab w:val="left" w:pos="6300"/>
        </w:tabs>
        <w:snapToGrid w:val="0"/>
        <w:spacing w:line="500" w:lineRule="exact"/>
        <w:ind w:firstLine="570"/>
        <w:rPr>
          <w:rFonts w:hint="eastAsia" w:ascii="宋体" w:hAnsi="宋体"/>
          <w:color w:val="auto"/>
          <w:sz w:val="24"/>
        </w:rPr>
      </w:pPr>
    </w:p>
    <w:p w14:paraId="0AB95190">
      <w:pPr>
        <w:widowControl/>
        <w:spacing w:line="400" w:lineRule="exact"/>
        <w:ind w:firstLine="560" w:firstLineChars="200"/>
        <w:jc w:val="left"/>
        <w:rPr>
          <w:rFonts w:hint="eastAsia" w:ascii="宋体" w:hAnsi="宋体"/>
          <w:color w:val="auto"/>
          <w:sz w:val="24"/>
          <w:szCs w:val="24"/>
        </w:rPr>
      </w:pPr>
      <w:r>
        <w:rPr>
          <w:rFonts w:ascii="宋体" w:hAnsi="宋体"/>
          <w:color w:val="auto"/>
        </w:rPr>
        <w:br w:type="column"/>
      </w:r>
      <w:r>
        <w:rPr>
          <w:rFonts w:hint="eastAsia" w:ascii="宋体" w:hAnsi="宋体"/>
          <w:color w:val="auto"/>
          <w:sz w:val="24"/>
          <w:szCs w:val="24"/>
        </w:rPr>
        <w:t>（三）法定代表人授权委托书（格式）</w:t>
      </w:r>
    </w:p>
    <w:p w14:paraId="6D0B3461">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 xml:space="preserve">    </w:t>
      </w:r>
    </w:p>
    <w:p w14:paraId="7B8B9D06">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szCs w:val="28"/>
        </w:rPr>
        <w:t>询价项目名称</w:t>
      </w:r>
      <w:r>
        <w:rPr>
          <w:rFonts w:hint="eastAsia" w:ascii="宋体" w:hAnsi="宋体"/>
          <w:color w:val="auto"/>
          <w:sz w:val="24"/>
        </w:rPr>
        <w:t>：</w:t>
      </w:r>
      <w:r>
        <w:rPr>
          <w:rFonts w:hint="eastAsia" w:ascii="宋体" w:hAnsi="宋体"/>
          <w:color w:val="auto"/>
          <w:sz w:val="24"/>
          <w:u w:val="single"/>
        </w:rPr>
        <w:t xml:space="preserve">                                                </w:t>
      </w:r>
    </w:p>
    <w:p w14:paraId="4A039978">
      <w:pPr>
        <w:tabs>
          <w:tab w:val="left" w:pos="6300"/>
        </w:tabs>
        <w:snapToGrid w:val="0"/>
        <w:spacing w:line="500" w:lineRule="exact"/>
        <w:ind w:firstLine="570"/>
        <w:rPr>
          <w:rFonts w:hint="eastAsia" w:ascii="宋体" w:hAnsi="宋体"/>
          <w:color w:val="auto"/>
          <w:sz w:val="24"/>
        </w:rPr>
      </w:pPr>
    </w:p>
    <w:p w14:paraId="16233FE7">
      <w:pPr>
        <w:tabs>
          <w:tab w:val="left" w:pos="6300"/>
        </w:tabs>
        <w:snapToGrid w:val="0"/>
        <w:spacing w:line="50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（采购代理机构名称）：</w:t>
      </w:r>
    </w:p>
    <w:p w14:paraId="71F7F006">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（供应商法定代表人名称）是</w:t>
      </w:r>
      <w:r>
        <w:rPr>
          <w:rFonts w:hint="eastAsia" w:ascii="宋体" w:hAnsi="宋体"/>
          <w:color w:val="auto"/>
          <w:sz w:val="24"/>
          <w:u w:val="single"/>
        </w:rPr>
        <w:t xml:space="preserve">                    </w:t>
      </w:r>
      <w:r>
        <w:rPr>
          <w:rFonts w:hint="eastAsia" w:ascii="宋体" w:hAnsi="宋体"/>
          <w:color w:val="auto"/>
          <w:sz w:val="24"/>
        </w:rPr>
        <w:t>（供应商名称）的法定代表人，特授权</w:t>
      </w:r>
      <w:r>
        <w:rPr>
          <w:rFonts w:hint="eastAsia" w:ascii="宋体" w:hAnsi="宋体"/>
          <w:color w:val="auto"/>
          <w:sz w:val="24"/>
          <w:u w:val="single"/>
        </w:rPr>
        <w:t xml:space="preserve">          </w:t>
      </w:r>
      <w:r>
        <w:rPr>
          <w:rFonts w:hint="eastAsia" w:ascii="宋体" w:hAnsi="宋体"/>
          <w:color w:val="auto"/>
          <w:sz w:val="24"/>
        </w:rPr>
        <w:t>（被授权人姓名及身份证代码）代表我单位全权办理上述项目的报价、签约等具体工作，并签署全部有关文件、协议及合同。</w:t>
      </w:r>
    </w:p>
    <w:p w14:paraId="56C17019">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我单位对被授权人的</w:t>
      </w:r>
      <w:r>
        <w:rPr>
          <w:rFonts w:hint="eastAsia" w:ascii="宋体" w:hAnsi="宋体"/>
          <w:color w:val="auto"/>
          <w:sz w:val="24"/>
          <w:szCs w:val="28"/>
        </w:rPr>
        <w:t>签署</w:t>
      </w:r>
      <w:r>
        <w:rPr>
          <w:rFonts w:hint="eastAsia" w:ascii="宋体" w:hAnsi="宋体"/>
          <w:color w:val="auto"/>
          <w:sz w:val="24"/>
        </w:rPr>
        <w:t>负全部责任。</w:t>
      </w:r>
    </w:p>
    <w:p w14:paraId="1A389796">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在撤销授权的书面通知以前，本授权书一直有效。被授权人在授权书有效期内签署的所有文件不因授权的撤销而失效。</w:t>
      </w:r>
    </w:p>
    <w:p w14:paraId="4BB98018">
      <w:pPr>
        <w:tabs>
          <w:tab w:val="left" w:pos="6300"/>
        </w:tabs>
        <w:snapToGrid w:val="0"/>
        <w:spacing w:line="500" w:lineRule="exact"/>
        <w:ind w:firstLine="570"/>
        <w:rPr>
          <w:rFonts w:hint="eastAsia" w:ascii="宋体" w:hAnsi="宋体"/>
          <w:color w:val="auto"/>
          <w:sz w:val="24"/>
        </w:rPr>
      </w:pPr>
    </w:p>
    <w:p w14:paraId="13E4B750">
      <w:pPr>
        <w:tabs>
          <w:tab w:val="left" w:pos="6300"/>
        </w:tabs>
        <w:snapToGrid w:val="0"/>
        <w:spacing w:line="500" w:lineRule="exact"/>
        <w:ind w:firstLine="570"/>
        <w:rPr>
          <w:rFonts w:hint="eastAsia" w:ascii="宋体" w:hAnsi="宋体"/>
          <w:color w:val="auto"/>
          <w:sz w:val="24"/>
        </w:rPr>
      </w:pPr>
    </w:p>
    <w:p w14:paraId="20020629">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被授权人：                                 供应商法定代表人：</w:t>
      </w:r>
    </w:p>
    <w:p w14:paraId="4F3D6439">
      <w:pPr>
        <w:tabs>
          <w:tab w:val="left" w:pos="6300"/>
        </w:tabs>
        <w:snapToGrid w:val="0"/>
        <w:spacing w:line="500" w:lineRule="exact"/>
        <w:ind w:firstLine="570"/>
        <w:rPr>
          <w:rFonts w:hint="eastAsia" w:ascii="宋体" w:hAnsi="宋体"/>
          <w:color w:val="auto"/>
          <w:sz w:val="24"/>
          <w:szCs w:val="28"/>
        </w:rPr>
      </w:pPr>
      <w:r>
        <w:rPr>
          <w:rFonts w:hint="eastAsia" w:ascii="宋体" w:hAnsi="宋体"/>
          <w:color w:val="auto"/>
          <w:sz w:val="24"/>
          <w:szCs w:val="28"/>
        </w:rPr>
        <w:t>（签署或盖章）                                （签署或盖章）</w:t>
      </w:r>
    </w:p>
    <w:p w14:paraId="44A6BAA2">
      <w:pPr>
        <w:tabs>
          <w:tab w:val="left" w:pos="6300"/>
        </w:tabs>
        <w:snapToGrid w:val="0"/>
        <w:spacing w:line="500" w:lineRule="exact"/>
        <w:ind w:firstLine="570"/>
        <w:rPr>
          <w:rFonts w:hint="eastAsia" w:ascii="宋体" w:hAnsi="宋体"/>
          <w:color w:val="auto"/>
          <w:sz w:val="24"/>
          <w:szCs w:val="28"/>
        </w:rPr>
      </w:pPr>
    </w:p>
    <w:p w14:paraId="332D3530">
      <w:pPr>
        <w:tabs>
          <w:tab w:val="left" w:pos="6300"/>
        </w:tabs>
        <w:snapToGrid w:val="0"/>
        <w:spacing w:line="500" w:lineRule="exact"/>
        <w:ind w:firstLine="570"/>
        <w:rPr>
          <w:rFonts w:hint="eastAsia" w:ascii="宋体" w:hAnsi="宋体"/>
          <w:color w:val="auto"/>
          <w:sz w:val="24"/>
        </w:rPr>
      </w:pPr>
    </w:p>
    <w:p w14:paraId="4C907E35">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（附：被授权人身份证正反面复印件）</w:t>
      </w:r>
    </w:p>
    <w:p w14:paraId="7AF69B2B">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 xml:space="preserve">                                          </w:t>
      </w:r>
    </w:p>
    <w:p w14:paraId="5803A475">
      <w:pPr>
        <w:tabs>
          <w:tab w:val="left" w:pos="6300"/>
        </w:tabs>
        <w:snapToGrid w:val="0"/>
        <w:spacing w:line="500" w:lineRule="exact"/>
        <w:ind w:firstLine="570"/>
        <w:rPr>
          <w:rFonts w:hint="eastAsia" w:ascii="宋体" w:hAnsi="宋体"/>
          <w:color w:val="auto"/>
          <w:sz w:val="24"/>
        </w:rPr>
      </w:pPr>
    </w:p>
    <w:p w14:paraId="4DA6CF67">
      <w:pPr>
        <w:tabs>
          <w:tab w:val="left" w:pos="6300"/>
        </w:tabs>
        <w:snapToGrid w:val="0"/>
        <w:spacing w:line="500" w:lineRule="exact"/>
        <w:ind w:firstLine="570"/>
        <w:rPr>
          <w:rFonts w:hint="eastAsia" w:ascii="宋体" w:hAnsi="宋体"/>
          <w:color w:val="auto"/>
          <w:sz w:val="24"/>
        </w:rPr>
      </w:pPr>
    </w:p>
    <w:p w14:paraId="04BB796A">
      <w:pPr>
        <w:tabs>
          <w:tab w:val="left" w:pos="6300"/>
        </w:tabs>
        <w:snapToGrid w:val="0"/>
        <w:spacing w:line="500" w:lineRule="exact"/>
        <w:ind w:right="480" w:firstLine="570"/>
        <w:jc w:val="right"/>
        <w:rPr>
          <w:rFonts w:hint="eastAsia" w:ascii="宋体" w:hAnsi="宋体"/>
          <w:color w:val="auto"/>
          <w:sz w:val="24"/>
        </w:rPr>
      </w:pPr>
      <w:r>
        <w:rPr>
          <w:rFonts w:hint="eastAsia" w:ascii="宋体" w:hAnsi="宋体"/>
          <w:color w:val="auto"/>
          <w:sz w:val="24"/>
        </w:rPr>
        <w:t>（供应商公章）</w:t>
      </w:r>
    </w:p>
    <w:p w14:paraId="6082A411">
      <w:pPr>
        <w:tabs>
          <w:tab w:val="left" w:pos="6300"/>
        </w:tabs>
        <w:snapToGrid w:val="0"/>
        <w:spacing w:line="500" w:lineRule="exact"/>
        <w:ind w:right="480" w:firstLine="570"/>
        <w:jc w:val="right"/>
        <w:rPr>
          <w:rFonts w:hint="eastAsia" w:ascii="宋体" w:hAnsi="宋体"/>
          <w:color w:val="auto"/>
          <w:sz w:val="24"/>
        </w:rPr>
      </w:pPr>
      <w:r>
        <w:rPr>
          <w:rFonts w:hint="eastAsia" w:ascii="宋体" w:hAnsi="宋体"/>
          <w:color w:val="auto"/>
          <w:sz w:val="24"/>
        </w:rPr>
        <w:t>年   月   日</w:t>
      </w:r>
    </w:p>
    <w:p w14:paraId="0E6EF79B">
      <w:pPr>
        <w:tabs>
          <w:tab w:val="left" w:pos="6300"/>
        </w:tabs>
        <w:snapToGrid w:val="0"/>
        <w:spacing w:line="500" w:lineRule="exact"/>
        <w:ind w:right="480" w:firstLine="570"/>
        <w:jc w:val="left"/>
        <w:rPr>
          <w:rFonts w:hint="eastAsia" w:ascii="宋体" w:hAnsi="宋体"/>
          <w:color w:val="auto"/>
          <w:sz w:val="24"/>
        </w:rPr>
      </w:pPr>
      <w:r>
        <w:rPr>
          <w:rFonts w:hint="eastAsia" w:ascii="宋体" w:hAnsi="宋体"/>
          <w:color w:val="auto"/>
          <w:sz w:val="24"/>
        </w:rPr>
        <w:t>被授权人电话：XXXXXXX     电子邮箱：XXXXXX@XXXXX（若法定代表人办理并签署响应文件的可不填写）</w:t>
      </w:r>
    </w:p>
    <w:p w14:paraId="1AF4D174">
      <w:pPr>
        <w:tabs>
          <w:tab w:val="left" w:pos="6300"/>
        </w:tabs>
        <w:snapToGrid w:val="0"/>
        <w:spacing w:line="500" w:lineRule="exact"/>
        <w:ind w:right="480" w:firstLine="570"/>
        <w:jc w:val="left"/>
        <w:rPr>
          <w:rFonts w:hint="eastAsia" w:ascii="宋体" w:hAnsi="宋体"/>
          <w:color w:val="auto"/>
          <w:sz w:val="24"/>
        </w:rPr>
      </w:pPr>
      <w:r>
        <w:rPr>
          <w:rFonts w:hint="eastAsia" w:ascii="宋体" w:hAnsi="宋体"/>
          <w:color w:val="auto"/>
          <w:sz w:val="24"/>
        </w:rPr>
        <w:t>注：</w:t>
      </w:r>
    </w:p>
    <w:p w14:paraId="1176365D">
      <w:pPr>
        <w:tabs>
          <w:tab w:val="left" w:pos="6300"/>
        </w:tabs>
        <w:snapToGrid w:val="0"/>
        <w:spacing w:line="500" w:lineRule="exact"/>
        <w:ind w:right="480" w:firstLine="570"/>
        <w:jc w:val="left"/>
        <w:rPr>
          <w:rFonts w:hint="eastAsia" w:ascii="宋体" w:hAnsi="宋体"/>
          <w:color w:val="auto"/>
          <w:sz w:val="24"/>
        </w:rPr>
      </w:pPr>
      <w:r>
        <w:rPr>
          <w:rFonts w:hint="eastAsia" w:ascii="宋体" w:hAnsi="宋体"/>
          <w:color w:val="auto"/>
          <w:sz w:val="24"/>
        </w:rPr>
        <w:t>1.若为法定代表人办理并签署响应文件的，不提供此文件。</w:t>
      </w:r>
    </w:p>
    <w:p w14:paraId="509E5495">
      <w:pPr>
        <w:tabs>
          <w:tab w:val="left" w:pos="6300"/>
        </w:tabs>
        <w:snapToGrid w:val="0"/>
        <w:spacing w:line="400" w:lineRule="exact"/>
        <w:ind w:firstLine="573"/>
        <w:rPr>
          <w:rFonts w:hint="eastAsia" w:ascii="宋体" w:hAnsi="宋体"/>
          <w:color w:val="auto"/>
          <w:sz w:val="24"/>
        </w:rPr>
      </w:pPr>
    </w:p>
    <w:p w14:paraId="55970A18">
      <w:pPr>
        <w:widowControl/>
        <w:spacing w:line="400" w:lineRule="exact"/>
        <w:ind w:firstLine="560" w:firstLineChars="200"/>
        <w:jc w:val="left"/>
        <w:rPr>
          <w:rFonts w:hint="eastAsia" w:ascii="宋体" w:hAnsi="宋体"/>
          <w:color w:val="auto"/>
          <w:sz w:val="24"/>
          <w:szCs w:val="24"/>
        </w:rPr>
      </w:pPr>
      <w:r>
        <w:rPr>
          <w:rFonts w:ascii="宋体" w:hAnsi="宋体"/>
          <w:color w:val="auto"/>
        </w:rPr>
        <w:br w:type="column"/>
      </w:r>
      <w:r>
        <w:rPr>
          <w:rFonts w:hint="eastAsia" w:ascii="宋体" w:hAnsi="宋体"/>
          <w:color w:val="auto"/>
          <w:sz w:val="24"/>
          <w:szCs w:val="24"/>
        </w:rPr>
        <w:t>（四）基本资格条件承诺函（格式）</w:t>
      </w:r>
    </w:p>
    <w:p w14:paraId="5BA9347F">
      <w:pPr>
        <w:tabs>
          <w:tab w:val="left" w:pos="6300"/>
        </w:tabs>
        <w:snapToGrid w:val="0"/>
        <w:spacing w:line="500" w:lineRule="exact"/>
        <w:ind w:firstLine="643" w:firstLineChars="200"/>
        <w:jc w:val="center"/>
        <w:rPr>
          <w:rFonts w:hint="eastAsia" w:ascii="宋体" w:hAnsi="宋体" w:cs="方正仿宋_GBK"/>
          <w:b/>
          <w:bCs/>
          <w:color w:val="auto"/>
          <w:sz w:val="32"/>
          <w:szCs w:val="32"/>
        </w:rPr>
      </w:pPr>
      <w:r>
        <w:rPr>
          <w:rFonts w:hint="eastAsia" w:ascii="宋体" w:hAnsi="宋体" w:cs="方正仿宋_GBK"/>
          <w:b/>
          <w:bCs/>
          <w:color w:val="auto"/>
          <w:sz w:val="32"/>
          <w:szCs w:val="32"/>
        </w:rPr>
        <w:t>基本资格条件承诺函</w:t>
      </w:r>
    </w:p>
    <w:p w14:paraId="039BB12E">
      <w:pPr>
        <w:tabs>
          <w:tab w:val="left" w:pos="6300"/>
        </w:tabs>
        <w:snapToGrid w:val="0"/>
        <w:spacing w:line="530" w:lineRule="exact"/>
        <w:rPr>
          <w:rFonts w:ascii="宋体" w:hAnsi="宋体"/>
          <w:color w:val="auto"/>
          <w:sz w:val="24"/>
        </w:rPr>
      </w:pPr>
    </w:p>
    <w:p w14:paraId="1902B8A0">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（采购代理机构名称）：</w:t>
      </w:r>
    </w:p>
    <w:p w14:paraId="03712D9A">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（供应商名称）郑重承诺：</w:t>
      </w:r>
    </w:p>
    <w:p w14:paraId="1C7B1ACC">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1.我方具有良好的商业信誉和健全的财务会计制度，具有履行合同所必需的设备和专业技术能力，具</w:t>
      </w:r>
      <w:r>
        <w:rPr>
          <w:rFonts w:hint="eastAsia" w:ascii="宋体" w:hAnsi="宋体"/>
          <w:color w:val="auto"/>
          <w:sz w:val="24"/>
          <w:lang w:val="zh-CN"/>
        </w:rPr>
        <w:t>有依法缴纳税收和社会保障金的良好记录</w:t>
      </w:r>
      <w:r>
        <w:rPr>
          <w:rFonts w:hint="eastAsia" w:ascii="宋体" w:hAnsi="宋体"/>
          <w:color w:val="auto"/>
          <w:sz w:val="24"/>
        </w:rPr>
        <w:t>，参加本项目采购活动前三年内无重大违法活动记录。</w:t>
      </w:r>
    </w:p>
    <w:p w14:paraId="4C78ECD8">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2.我方未列入在信用中国网站（www.creditchina.gov.cn）“失信被执行人”、“重大税收违法案件当事人名单”中，也未列入中国政府采购网（www.ccgp.gov.cn）“政府采购严重违法失信行为记录名单”中。</w:t>
      </w:r>
    </w:p>
    <w:p w14:paraId="5492D38A">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3.我方在采购项目评审（评标）环节结束后，随时接受采购人、采购代理机构的检查验证，配合提供相关证明材料，证明符合《中华人民共和国政府采购法》规定的供应商基本资格条件。</w:t>
      </w:r>
    </w:p>
    <w:p w14:paraId="487344E2">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我方对以上承诺负全部法律责任。</w:t>
      </w:r>
    </w:p>
    <w:p w14:paraId="53581C00">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特此承诺。</w:t>
      </w:r>
    </w:p>
    <w:p w14:paraId="6FCBC82A">
      <w:pPr>
        <w:tabs>
          <w:tab w:val="left" w:pos="6300"/>
        </w:tabs>
        <w:snapToGrid w:val="0"/>
        <w:spacing w:line="500" w:lineRule="exact"/>
        <w:ind w:firstLine="480" w:firstLineChars="200"/>
        <w:rPr>
          <w:rFonts w:hint="eastAsia" w:ascii="宋体" w:hAnsi="宋体"/>
          <w:color w:val="auto"/>
          <w:sz w:val="24"/>
        </w:rPr>
      </w:pPr>
    </w:p>
    <w:p w14:paraId="6D1DF7DF">
      <w:pPr>
        <w:tabs>
          <w:tab w:val="left" w:pos="6300"/>
        </w:tabs>
        <w:snapToGrid w:val="0"/>
        <w:spacing w:line="500" w:lineRule="exact"/>
        <w:ind w:firstLine="480" w:firstLineChars="200"/>
        <w:jc w:val="right"/>
        <w:rPr>
          <w:rFonts w:hint="eastAsia" w:ascii="宋体" w:hAnsi="宋体"/>
          <w:color w:val="auto"/>
          <w:sz w:val="24"/>
        </w:rPr>
      </w:pPr>
      <w:r>
        <w:rPr>
          <w:rFonts w:hint="eastAsia" w:ascii="宋体" w:hAnsi="宋体"/>
          <w:color w:val="auto"/>
          <w:sz w:val="24"/>
        </w:rPr>
        <w:t>（供应商公章）</w:t>
      </w:r>
    </w:p>
    <w:p w14:paraId="4BEC75AE">
      <w:pPr>
        <w:widowControl/>
        <w:spacing w:line="400" w:lineRule="exact"/>
        <w:ind w:firstLine="7920" w:firstLineChars="3300"/>
        <w:jc w:val="left"/>
        <w:rPr>
          <w:rFonts w:hint="eastAsia" w:ascii="宋体" w:hAnsi="宋体"/>
          <w:color w:val="auto"/>
          <w:sz w:val="24"/>
          <w:szCs w:val="24"/>
        </w:rPr>
      </w:pPr>
      <w:r>
        <w:rPr>
          <w:rFonts w:hint="eastAsia" w:ascii="宋体" w:hAnsi="宋体"/>
          <w:color w:val="auto"/>
          <w:sz w:val="24"/>
        </w:rPr>
        <w:t>年   月   日</w:t>
      </w:r>
    </w:p>
    <w:p w14:paraId="1B811464">
      <w:pPr>
        <w:widowControl/>
        <w:spacing w:line="400" w:lineRule="exact"/>
        <w:ind w:firstLine="560" w:firstLineChars="200"/>
        <w:jc w:val="left"/>
        <w:rPr>
          <w:rFonts w:hint="eastAsia" w:ascii="宋体" w:hAnsi="宋体"/>
          <w:color w:val="auto"/>
          <w:sz w:val="24"/>
          <w:szCs w:val="24"/>
        </w:rPr>
      </w:pPr>
      <w:r>
        <w:rPr>
          <w:rFonts w:ascii="宋体" w:hAnsi="宋体"/>
          <w:color w:val="auto"/>
        </w:rPr>
        <w:br w:type="page"/>
      </w:r>
    </w:p>
    <w:p w14:paraId="1FF8CC98">
      <w:pPr>
        <w:pStyle w:val="3"/>
        <w:adjustRightInd w:val="0"/>
        <w:snapToGrid w:val="0"/>
        <w:spacing w:before="0" w:after="0" w:line="400" w:lineRule="exact"/>
        <w:ind w:firstLine="482" w:firstLineChars="200"/>
        <w:rPr>
          <w:rFonts w:hint="eastAsia" w:ascii="宋体" w:hAnsi="宋体" w:eastAsia="宋体"/>
          <w:color w:val="auto"/>
          <w:sz w:val="24"/>
        </w:rPr>
      </w:pPr>
      <w:bookmarkStart w:id="218" w:name="_Toc29500"/>
      <w:bookmarkStart w:id="219" w:name="_Toc17010"/>
      <w:bookmarkStart w:id="220" w:name="_Toc15815"/>
      <w:bookmarkStart w:id="221" w:name="_Toc65660383"/>
      <w:bookmarkStart w:id="222" w:name="_Toc2080"/>
      <w:r>
        <w:rPr>
          <w:rFonts w:hint="eastAsia" w:ascii="宋体" w:hAnsi="宋体" w:eastAsia="宋体"/>
          <w:color w:val="auto"/>
          <w:sz w:val="24"/>
        </w:rPr>
        <w:t>五、</w:t>
      </w:r>
      <w:bookmarkEnd w:id="215"/>
      <w:bookmarkEnd w:id="216"/>
      <w:bookmarkEnd w:id="217"/>
      <w:r>
        <w:rPr>
          <w:rFonts w:hint="eastAsia" w:ascii="宋体" w:hAnsi="宋体" w:eastAsia="宋体"/>
          <w:color w:val="auto"/>
          <w:sz w:val="24"/>
        </w:rPr>
        <w:t>其他资料</w:t>
      </w:r>
      <w:bookmarkEnd w:id="218"/>
      <w:bookmarkEnd w:id="219"/>
      <w:bookmarkEnd w:id="220"/>
      <w:bookmarkEnd w:id="221"/>
      <w:bookmarkEnd w:id="222"/>
    </w:p>
    <w:p w14:paraId="5C81EA94">
      <w:pPr>
        <w:widowControl/>
        <w:spacing w:line="400" w:lineRule="exact"/>
        <w:ind w:firstLine="480" w:firstLineChars="200"/>
        <w:jc w:val="left"/>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eastAsia="zh-CN"/>
        </w:rPr>
        <w:t>一</w:t>
      </w:r>
      <w:r>
        <w:rPr>
          <w:rFonts w:hint="eastAsia" w:ascii="宋体" w:hAnsi="宋体"/>
          <w:color w:val="auto"/>
          <w:sz w:val="24"/>
          <w:szCs w:val="24"/>
        </w:rPr>
        <w:t>）中小企业声明函、监狱企业证明文件、残疾人福利性单位声明函</w:t>
      </w:r>
    </w:p>
    <w:p w14:paraId="61ACAB0D">
      <w:pPr>
        <w:widowControl/>
        <w:autoSpaceDE w:val="0"/>
        <w:spacing w:line="400" w:lineRule="exact"/>
        <w:ind w:firstLine="482" w:firstLineChars="200"/>
        <w:jc w:val="center"/>
        <w:rPr>
          <w:rFonts w:hint="eastAsia" w:ascii="宋体" w:hAnsi="宋体" w:cs="宋体"/>
          <w:color w:val="auto"/>
          <w:sz w:val="24"/>
          <w:szCs w:val="24"/>
        </w:rPr>
      </w:pPr>
      <w:r>
        <w:rPr>
          <w:rFonts w:hint="eastAsia" w:ascii="宋体" w:hAnsi="宋体" w:cs="宋体"/>
          <w:b/>
          <w:bCs/>
          <w:color w:val="auto"/>
          <w:kern w:val="0"/>
          <w:sz w:val="24"/>
          <w:szCs w:val="24"/>
        </w:rPr>
        <w:t>中小企业声明函（货物）</w:t>
      </w:r>
    </w:p>
    <w:p w14:paraId="0115D052">
      <w:pPr>
        <w:widowControl/>
        <w:autoSpaceDE w:val="0"/>
        <w:spacing w:line="400" w:lineRule="exact"/>
        <w:ind w:firstLine="480" w:firstLineChars="200"/>
        <w:jc w:val="left"/>
        <w:rPr>
          <w:rFonts w:hint="eastAsia" w:ascii="宋体" w:hAnsi="宋体" w:cs="宋体"/>
          <w:i w:val="0"/>
          <w:iCs w:val="0"/>
          <w:color w:val="auto"/>
          <w:sz w:val="24"/>
          <w:szCs w:val="24"/>
        </w:rPr>
      </w:pPr>
      <w:r>
        <w:rPr>
          <w:rFonts w:hint="eastAsia" w:ascii="宋体" w:hAnsi="宋体" w:cs="宋体"/>
          <w:i w:val="0"/>
          <w:iCs w:val="0"/>
          <w:color w:val="auto"/>
          <w:kern w:val="0"/>
          <w:sz w:val="24"/>
          <w:szCs w:val="24"/>
        </w:rPr>
        <w:t>本公司（联合体）郑重声明，根据《政府采购促进中小企业发展管理办法（财库﹝2020﹞46 号）的规定，本公司（联合体）参加</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（单位名称）的</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 xml:space="preserve">（项目名称）采购活动，提 供的货物全部由符合政策要求的中小企业制造。相关企业（含联合体中的中小企业、签订分包意向协议的中小企业） 的具体情况如下： </w:t>
      </w:r>
    </w:p>
    <w:p w14:paraId="7BDB28AA">
      <w:pPr>
        <w:widowControl/>
        <w:autoSpaceDE w:val="0"/>
        <w:spacing w:line="400" w:lineRule="exact"/>
        <w:ind w:firstLine="480" w:firstLineChars="200"/>
        <w:jc w:val="left"/>
        <w:rPr>
          <w:rFonts w:hint="eastAsia" w:ascii="宋体" w:hAnsi="宋体" w:cs="宋体"/>
          <w:i w:val="0"/>
          <w:iCs w:val="0"/>
          <w:color w:val="auto"/>
          <w:sz w:val="24"/>
          <w:szCs w:val="24"/>
        </w:rPr>
      </w:pPr>
      <w:r>
        <w:rPr>
          <w:rFonts w:hint="eastAsia" w:ascii="宋体" w:hAnsi="宋体" w:cs="宋体"/>
          <w:i w:val="0"/>
          <w:iCs w:val="0"/>
          <w:color w:val="auto"/>
          <w:kern w:val="0"/>
          <w:sz w:val="24"/>
          <w:szCs w:val="24"/>
        </w:rPr>
        <w:t>1.</w:t>
      </w:r>
      <w:r>
        <w:rPr>
          <w:rFonts w:hint="eastAsia" w:ascii="宋体" w:hAnsi="宋体" w:cs="宋体"/>
          <w:i w:val="0"/>
          <w:iCs w:val="0"/>
          <w:color w:val="auto"/>
          <w:kern w:val="0"/>
          <w:sz w:val="24"/>
          <w:szCs w:val="24"/>
          <w:u w:val="single"/>
        </w:rPr>
        <w:t xml:space="preserve"> （标的名称） </w:t>
      </w:r>
      <w:r>
        <w:rPr>
          <w:rFonts w:hint="eastAsia" w:ascii="宋体" w:hAnsi="宋体" w:cs="宋体"/>
          <w:i w:val="0"/>
          <w:iCs w:val="0"/>
          <w:color w:val="auto"/>
          <w:kern w:val="0"/>
          <w:sz w:val="24"/>
          <w:szCs w:val="24"/>
        </w:rPr>
        <w:t>，属于</w:t>
      </w:r>
      <w:r>
        <w:rPr>
          <w:rFonts w:hint="eastAsia" w:ascii="宋体" w:hAnsi="宋体" w:cs="宋体"/>
          <w:i w:val="0"/>
          <w:iCs w:val="0"/>
          <w:color w:val="auto"/>
          <w:kern w:val="0"/>
          <w:sz w:val="24"/>
          <w:szCs w:val="24"/>
          <w:u w:val="single"/>
        </w:rPr>
        <w:t xml:space="preserve">（采购文件中明确的所属行业） </w:t>
      </w:r>
      <w:r>
        <w:rPr>
          <w:rFonts w:hint="eastAsia" w:ascii="宋体" w:hAnsi="宋体" w:cs="宋体"/>
          <w:i w:val="0"/>
          <w:iCs w:val="0"/>
          <w:color w:val="auto"/>
          <w:kern w:val="0"/>
          <w:sz w:val="24"/>
          <w:szCs w:val="24"/>
        </w:rPr>
        <w:t>行业；制造商为</w:t>
      </w:r>
      <w:r>
        <w:rPr>
          <w:rFonts w:hint="eastAsia" w:ascii="宋体" w:hAnsi="宋体" w:cs="宋体"/>
          <w:i w:val="0"/>
          <w:iCs w:val="0"/>
          <w:color w:val="auto"/>
          <w:kern w:val="0"/>
          <w:sz w:val="24"/>
          <w:szCs w:val="24"/>
          <w:u w:val="single"/>
        </w:rPr>
        <w:t xml:space="preserve">（企业名称） </w:t>
      </w:r>
      <w:r>
        <w:rPr>
          <w:rFonts w:hint="eastAsia" w:ascii="宋体" w:hAnsi="宋体" w:cs="宋体"/>
          <w:i w:val="0"/>
          <w:iCs w:val="0"/>
          <w:color w:val="auto"/>
          <w:kern w:val="0"/>
          <w:sz w:val="24"/>
          <w:szCs w:val="24"/>
        </w:rPr>
        <w:t>，从业人员</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人，营业收入为</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万元，资产总额为</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万元，属于</w:t>
      </w:r>
      <w:r>
        <w:rPr>
          <w:rFonts w:hint="eastAsia" w:ascii="宋体" w:hAnsi="宋体" w:cs="宋体"/>
          <w:i w:val="0"/>
          <w:iCs w:val="0"/>
          <w:color w:val="auto"/>
          <w:kern w:val="0"/>
          <w:sz w:val="24"/>
          <w:szCs w:val="24"/>
          <w:u w:val="single"/>
        </w:rPr>
        <w:t xml:space="preserve">  （中型企业、小 型企业、微型企业）    </w:t>
      </w:r>
      <w:r>
        <w:rPr>
          <w:rFonts w:hint="eastAsia" w:ascii="宋体" w:hAnsi="宋体" w:cs="宋体"/>
          <w:i w:val="0"/>
          <w:iCs w:val="0"/>
          <w:color w:val="auto"/>
          <w:kern w:val="0"/>
          <w:sz w:val="24"/>
          <w:szCs w:val="24"/>
        </w:rPr>
        <w:t xml:space="preserve">； </w:t>
      </w:r>
    </w:p>
    <w:p w14:paraId="201A7038">
      <w:pPr>
        <w:widowControl/>
        <w:autoSpaceDE w:val="0"/>
        <w:spacing w:line="400" w:lineRule="exact"/>
        <w:ind w:firstLine="480" w:firstLineChars="200"/>
        <w:jc w:val="left"/>
        <w:rPr>
          <w:rFonts w:hint="eastAsia" w:ascii="宋体" w:hAnsi="宋体" w:cs="宋体"/>
          <w:i w:val="0"/>
          <w:iCs w:val="0"/>
          <w:color w:val="auto"/>
          <w:sz w:val="24"/>
          <w:szCs w:val="24"/>
        </w:rPr>
      </w:pPr>
      <w:r>
        <w:rPr>
          <w:rFonts w:hint="eastAsia" w:ascii="宋体" w:hAnsi="宋体" w:cs="宋体"/>
          <w:i w:val="0"/>
          <w:iCs w:val="0"/>
          <w:color w:val="auto"/>
          <w:kern w:val="0"/>
          <w:sz w:val="24"/>
          <w:szCs w:val="24"/>
        </w:rPr>
        <w:t>2.</w:t>
      </w:r>
      <w:r>
        <w:rPr>
          <w:rFonts w:hint="eastAsia" w:ascii="宋体" w:hAnsi="宋体" w:cs="宋体"/>
          <w:i w:val="0"/>
          <w:iCs w:val="0"/>
          <w:color w:val="auto"/>
          <w:kern w:val="0"/>
          <w:sz w:val="24"/>
          <w:szCs w:val="24"/>
          <w:u w:val="single"/>
        </w:rPr>
        <w:t xml:space="preserve"> （标的名称） </w:t>
      </w:r>
      <w:r>
        <w:rPr>
          <w:rFonts w:hint="eastAsia" w:ascii="宋体" w:hAnsi="宋体" w:cs="宋体"/>
          <w:i w:val="0"/>
          <w:iCs w:val="0"/>
          <w:color w:val="auto"/>
          <w:kern w:val="0"/>
          <w:sz w:val="24"/>
          <w:szCs w:val="24"/>
        </w:rPr>
        <w:t>，属于</w:t>
      </w:r>
      <w:r>
        <w:rPr>
          <w:rFonts w:hint="eastAsia" w:ascii="宋体" w:hAnsi="宋体" w:cs="宋体"/>
          <w:i w:val="0"/>
          <w:iCs w:val="0"/>
          <w:color w:val="auto"/>
          <w:kern w:val="0"/>
          <w:sz w:val="24"/>
          <w:szCs w:val="24"/>
          <w:u w:val="single"/>
        </w:rPr>
        <w:t xml:space="preserve">（采购文件中明确的所属行业） </w:t>
      </w:r>
      <w:r>
        <w:rPr>
          <w:rFonts w:hint="eastAsia" w:ascii="宋体" w:hAnsi="宋体" w:cs="宋体"/>
          <w:i w:val="0"/>
          <w:iCs w:val="0"/>
          <w:color w:val="auto"/>
          <w:kern w:val="0"/>
          <w:sz w:val="24"/>
          <w:szCs w:val="24"/>
        </w:rPr>
        <w:t>行业；制造商为</w:t>
      </w:r>
      <w:r>
        <w:rPr>
          <w:rFonts w:hint="eastAsia" w:ascii="宋体" w:hAnsi="宋体" w:cs="宋体"/>
          <w:i w:val="0"/>
          <w:iCs w:val="0"/>
          <w:color w:val="auto"/>
          <w:kern w:val="0"/>
          <w:sz w:val="24"/>
          <w:szCs w:val="24"/>
          <w:u w:val="single"/>
        </w:rPr>
        <w:t xml:space="preserve">（企业名称）   </w:t>
      </w:r>
      <w:r>
        <w:rPr>
          <w:rFonts w:hint="eastAsia" w:ascii="宋体" w:hAnsi="宋体" w:cs="宋体"/>
          <w:i w:val="0"/>
          <w:iCs w:val="0"/>
          <w:color w:val="auto"/>
          <w:kern w:val="0"/>
          <w:sz w:val="24"/>
          <w:szCs w:val="24"/>
        </w:rPr>
        <w:t>，从业人员</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人，营业收入为</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万元，资产总额为</w:t>
      </w:r>
      <w:r>
        <w:rPr>
          <w:rFonts w:hint="eastAsia" w:ascii="宋体" w:hAnsi="宋体" w:cs="宋体"/>
          <w:i w:val="0"/>
          <w:iCs w:val="0"/>
          <w:color w:val="auto"/>
          <w:kern w:val="0"/>
          <w:sz w:val="24"/>
          <w:szCs w:val="24"/>
          <w:u w:val="single"/>
        </w:rPr>
        <w:t xml:space="preserve">   </w:t>
      </w:r>
      <w:r>
        <w:rPr>
          <w:rFonts w:hint="eastAsia" w:ascii="宋体" w:hAnsi="宋体" w:cs="宋体"/>
          <w:i w:val="0"/>
          <w:iCs w:val="0"/>
          <w:color w:val="auto"/>
          <w:kern w:val="0"/>
          <w:sz w:val="24"/>
          <w:szCs w:val="24"/>
        </w:rPr>
        <w:t>万元，属于</w:t>
      </w:r>
      <w:r>
        <w:rPr>
          <w:rFonts w:hint="eastAsia" w:ascii="宋体" w:hAnsi="宋体" w:cs="宋体"/>
          <w:i w:val="0"/>
          <w:iCs w:val="0"/>
          <w:color w:val="auto"/>
          <w:kern w:val="0"/>
          <w:sz w:val="24"/>
          <w:szCs w:val="24"/>
          <w:u w:val="single"/>
        </w:rPr>
        <w:t xml:space="preserve">（中型企业、小型 企业、微型企业）   </w:t>
      </w:r>
      <w:r>
        <w:rPr>
          <w:rFonts w:hint="eastAsia" w:ascii="宋体" w:hAnsi="宋体" w:cs="宋体"/>
          <w:i w:val="0"/>
          <w:iCs w:val="0"/>
          <w:color w:val="auto"/>
          <w:kern w:val="0"/>
          <w:sz w:val="24"/>
          <w:szCs w:val="24"/>
        </w:rPr>
        <w:t xml:space="preserve">； </w:t>
      </w:r>
    </w:p>
    <w:p w14:paraId="5F8EC2AB">
      <w:pPr>
        <w:widowControl/>
        <w:autoSpaceDE w:val="0"/>
        <w:spacing w:line="400" w:lineRule="exact"/>
        <w:ind w:firstLine="480" w:firstLineChars="200"/>
        <w:jc w:val="left"/>
        <w:rPr>
          <w:rFonts w:hint="eastAsia" w:ascii="宋体" w:hAnsi="宋体" w:cs="宋体"/>
          <w:i w:val="0"/>
          <w:iCs w:val="0"/>
          <w:color w:val="auto"/>
          <w:sz w:val="24"/>
          <w:szCs w:val="24"/>
        </w:rPr>
      </w:pPr>
      <w:r>
        <w:rPr>
          <w:rFonts w:hint="eastAsia" w:ascii="宋体" w:hAnsi="宋体" w:cs="宋体"/>
          <w:i w:val="0"/>
          <w:iCs w:val="0"/>
          <w:color w:val="auto"/>
          <w:kern w:val="0"/>
          <w:sz w:val="24"/>
          <w:szCs w:val="24"/>
        </w:rPr>
        <w:t>……</w:t>
      </w:r>
    </w:p>
    <w:p w14:paraId="110CB946">
      <w:pPr>
        <w:widowControl/>
        <w:autoSpaceDE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rPr>
        <w:t>以上企业，不属于大企业的分支机构，不存在控股股东为大企业的情形，也不存在与大企业的负责人为同一人的情形。</w:t>
      </w:r>
    </w:p>
    <w:p w14:paraId="404AB533">
      <w:pPr>
        <w:widowControl/>
        <w:autoSpaceDE w:val="0"/>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本企业对上述声明内容的真实性负责。如有虚假，将依法承担相应责任。 </w:t>
      </w:r>
    </w:p>
    <w:p w14:paraId="4DE43440">
      <w:pPr>
        <w:widowControl/>
        <w:autoSpaceDE w:val="0"/>
        <w:spacing w:line="400" w:lineRule="exact"/>
        <w:jc w:val="left"/>
        <w:rPr>
          <w:rFonts w:hint="eastAsia" w:ascii="宋体" w:hAnsi="宋体" w:cs="宋体"/>
          <w:color w:val="auto"/>
          <w:kern w:val="0"/>
          <w:sz w:val="24"/>
          <w:szCs w:val="24"/>
        </w:rPr>
      </w:pPr>
    </w:p>
    <w:p w14:paraId="753368B9">
      <w:pPr>
        <w:widowControl/>
        <w:autoSpaceDE w:val="0"/>
        <w:spacing w:line="400" w:lineRule="exact"/>
        <w:jc w:val="left"/>
        <w:rPr>
          <w:rFonts w:hint="eastAsia" w:ascii="宋体" w:hAnsi="宋体" w:cs="宋体"/>
          <w:color w:val="auto"/>
          <w:kern w:val="0"/>
          <w:sz w:val="24"/>
          <w:szCs w:val="24"/>
        </w:rPr>
      </w:pPr>
    </w:p>
    <w:p w14:paraId="34535689">
      <w:pPr>
        <w:widowControl/>
        <w:autoSpaceDE w:val="0"/>
        <w:spacing w:line="400" w:lineRule="exact"/>
        <w:ind w:firstLine="4560" w:firstLineChars="19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企业名称（盖章）： </w:t>
      </w:r>
    </w:p>
    <w:p w14:paraId="03418F87">
      <w:pPr>
        <w:widowControl/>
        <w:autoSpaceDE w:val="0"/>
        <w:spacing w:line="400" w:lineRule="exact"/>
        <w:ind w:firstLine="4560" w:firstLineChars="1900"/>
        <w:jc w:val="left"/>
        <w:rPr>
          <w:rFonts w:hint="eastAsia" w:ascii="宋体" w:hAnsi="宋体" w:cs="宋体"/>
          <w:color w:val="auto"/>
          <w:kern w:val="0"/>
          <w:sz w:val="24"/>
          <w:szCs w:val="24"/>
        </w:rPr>
      </w:pPr>
    </w:p>
    <w:p w14:paraId="15BC398D">
      <w:pPr>
        <w:widowControl/>
        <w:autoSpaceDE w:val="0"/>
        <w:spacing w:line="400" w:lineRule="exact"/>
        <w:ind w:firstLine="4560" w:firstLineChars="1900"/>
        <w:jc w:val="left"/>
        <w:rPr>
          <w:rFonts w:hint="eastAsia" w:ascii="宋体" w:hAnsi="宋体" w:cs="宋体"/>
          <w:b/>
          <w:color w:val="auto"/>
          <w:kern w:val="0"/>
          <w:sz w:val="24"/>
          <w:szCs w:val="24"/>
        </w:rPr>
      </w:pPr>
      <w:r>
        <w:rPr>
          <w:rFonts w:hint="eastAsia" w:ascii="宋体" w:hAnsi="宋体" w:cs="宋体"/>
          <w:color w:val="auto"/>
          <w:kern w:val="0"/>
          <w:sz w:val="24"/>
          <w:szCs w:val="24"/>
        </w:rPr>
        <w:t xml:space="preserve">日 期： </w:t>
      </w:r>
    </w:p>
    <w:p w14:paraId="1259A546">
      <w:pPr>
        <w:tabs>
          <w:tab w:val="left" w:pos="6300"/>
        </w:tabs>
        <w:snapToGrid w:val="0"/>
        <w:spacing w:line="400" w:lineRule="exact"/>
        <w:jc w:val="left"/>
        <w:rPr>
          <w:rFonts w:hint="eastAsia" w:ascii="宋体" w:hAnsi="宋体" w:cs="宋体"/>
          <w:color w:val="auto"/>
          <w:kern w:val="0"/>
          <w:sz w:val="21"/>
          <w:szCs w:val="21"/>
        </w:rPr>
      </w:pPr>
    </w:p>
    <w:p w14:paraId="0FF6995B">
      <w:pPr>
        <w:tabs>
          <w:tab w:val="left" w:pos="6300"/>
        </w:tabs>
        <w:snapToGrid w:val="0"/>
        <w:spacing w:line="400" w:lineRule="exact"/>
        <w:jc w:val="left"/>
        <w:rPr>
          <w:rFonts w:hint="eastAsia" w:ascii="宋体" w:hAnsi="宋体" w:cs="宋体"/>
          <w:color w:val="auto"/>
          <w:kern w:val="0"/>
          <w:sz w:val="21"/>
          <w:szCs w:val="21"/>
        </w:rPr>
      </w:pPr>
    </w:p>
    <w:p w14:paraId="535100EE">
      <w:pPr>
        <w:tabs>
          <w:tab w:val="left" w:pos="6300"/>
        </w:tabs>
        <w:snapToGrid w:val="0"/>
        <w:spacing w:line="400" w:lineRule="exact"/>
        <w:jc w:val="left"/>
        <w:rPr>
          <w:rFonts w:hint="eastAsia" w:ascii="宋体" w:hAnsi="宋体" w:cs="宋体"/>
          <w:color w:val="auto"/>
          <w:kern w:val="0"/>
          <w:sz w:val="21"/>
          <w:szCs w:val="21"/>
        </w:rPr>
      </w:pPr>
    </w:p>
    <w:p w14:paraId="4BC699E4">
      <w:pPr>
        <w:tabs>
          <w:tab w:val="left" w:pos="6300"/>
        </w:tabs>
        <w:snapToGrid w:val="0"/>
        <w:spacing w:line="40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1A1ECB80">
      <w:pPr>
        <w:tabs>
          <w:tab w:val="left" w:pos="6300"/>
        </w:tabs>
        <w:snapToGrid w:val="0"/>
        <w:spacing w:line="400" w:lineRule="exact"/>
        <w:ind w:firstLine="420" w:firstLineChars="200"/>
        <w:jc w:val="left"/>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14969195">
      <w:pPr>
        <w:tabs>
          <w:tab w:val="left" w:pos="6300"/>
        </w:tabs>
        <w:snapToGrid w:val="0"/>
        <w:spacing w:line="400" w:lineRule="exact"/>
        <w:ind w:firstLine="420" w:firstLineChars="200"/>
        <w:jc w:val="left"/>
        <w:rPr>
          <w:rFonts w:hint="eastAsia" w:ascii="宋体" w:hAnsi="宋体" w:cs="宋体"/>
          <w:bCs/>
          <w:color w:val="auto"/>
          <w:kern w:val="0"/>
          <w:sz w:val="21"/>
          <w:szCs w:val="21"/>
        </w:rPr>
      </w:pPr>
      <w:r>
        <w:rPr>
          <w:rFonts w:hint="eastAsia" w:ascii="宋体" w:hAnsi="宋体" w:cs="宋体"/>
          <w:bCs/>
          <w:color w:val="auto"/>
          <w:kern w:val="0"/>
          <w:sz w:val="21"/>
          <w:szCs w:val="21"/>
        </w:rPr>
        <w:t>2.中小企业应当按照《中小企业划型标准规定》（工信部联企业〔2011〕300号），如实填写并提交《中小企业声明函》。</w:t>
      </w:r>
    </w:p>
    <w:p w14:paraId="184A411E">
      <w:pPr>
        <w:tabs>
          <w:tab w:val="left" w:pos="6300"/>
        </w:tabs>
        <w:snapToGrid w:val="0"/>
        <w:spacing w:line="400" w:lineRule="exact"/>
        <w:ind w:firstLine="420" w:firstLineChars="200"/>
        <w:rPr>
          <w:rFonts w:hint="eastAsia" w:ascii="宋体" w:hAnsi="宋体" w:cs="宋体"/>
          <w:bCs/>
          <w:color w:val="auto"/>
          <w:kern w:val="0"/>
          <w:sz w:val="21"/>
          <w:szCs w:val="21"/>
        </w:rPr>
      </w:pPr>
      <w:r>
        <w:rPr>
          <w:rFonts w:hint="eastAsia" w:ascii="宋体" w:hAnsi="宋体" w:cs="宋体"/>
          <w:bCs/>
          <w:color w:val="auto"/>
          <w:kern w:val="0"/>
          <w:sz w:val="21"/>
          <w:szCs w:val="21"/>
        </w:rPr>
        <w:t>3.供应商填写《中小企业声明函》中所属行业时，应与采购文件第一篇“采购标的对应的中小企业划分标准所属行业”中填写的所属行业一致。</w:t>
      </w:r>
    </w:p>
    <w:p w14:paraId="18E44E03">
      <w:pPr>
        <w:tabs>
          <w:tab w:val="left" w:pos="6300"/>
        </w:tabs>
        <w:snapToGrid w:val="0"/>
        <w:spacing w:line="400" w:lineRule="exact"/>
        <w:ind w:firstLine="420" w:firstLineChars="200"/>
        <w:rPr>
          <w:rFonts w:hint="eastAsia" w:ascii="宋体" w:hAnsi="宋体" w:cs="宋体"/>
          <w:bCs/>
          <w:color w:val="auto"/>
          <w:sz w:val="21"/>
          <w:szCs w:val="21"/>
        </w:rPr>
      </w:pPr>
      <w:r>
        <w:rPr>
          <w:rFonts w:hint="eastAsia" w:ascii="宋体" w:hAnsi="宋体" w:cs="宋体"/>
          <w:bCs/>
          <w:color w:val="auto"/>
          <w:kern w:val="0"/>
          <w:sz w:val="21"/>
          <w:szCs w:val="21"/>
        </w:rPr>
        <w:t>4.本声明函“企业名称（盖章）”处为供应商盖章。</w:t>
      </w:r>
    </w:p>
    <w:p w14:paraId="6B92D4CB">
      <w:pPr>
        <w:tabs>
          <w:tab w:val="left" w:pos="6300"/>
        </w:tabs>
        <w:snapToGrid w:val="0"/>
        <w:spacing w:line="400" w:lineRule="exact"/>
        <w:rPr>
          <w:rFonts w:hint="eastAsia" w:ascii="宋体" w:hAnsi="宋体" w:cs="宋体"/>
          <w:color w:val="auto"/>
          <w:sz w:val="21"/>
          <w:szCs w:val="21"/>
        </w:rPr>
      </w:pPr>
      <w:r>
        <w:rPr>
          <w:rFonts w:hint="eastAsia" w:ascii="宋体" w:hAnsi="宋体" w:cs="宋体"/>
          <w:color w:val="auto"/>
          <w:sz w:val="21"/>
          <w:szCs w:val="21"/>
        </w:rPr>
        <w:t>注：各行业划型标准：</w:t>
      </w:r>
    </w:p>
    <w:p w14:paraId="7C1117D8">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6F1A5022">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573368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180E57">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EFB54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5D95D86">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3387AA1">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3072C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225FFF">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DAE5E1">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B7824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3465334">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0E6E80">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74905B">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28FDCE2">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5B90C6">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12D9AD46">
      <w:pPr>
        <w:rPr>
          <w:rFonts w:hint="eastAsia" w:ascii="宋体" w:hAnsi="宋体" w:cs="宋体"/>
          <w:color w:val="auto"/>
          <w:sz w:val="21"/>
          <w:szCs w:val="21"/>
        </w:rPr>
      </w:pPr>
      <w:r>
        <w:rPr>
          <w:rFonts w:hint="eastAsia" w:ascii="宋体" w:hAnsi="宋体" w:cs="宋体"/>
          <w:color w:val="auto"/>
          <w:sz w:val="21"/>
          <w:szCs w:val="21"/>
        </w:rPr>
        <w:br w:type="page"/>
      </w:r>
    </w:p>
    <w:p w14:paraId="73C93C28">
      <w:pPr>
        <w:tabs>
          <w:tab w:val="left" w:pos="6300"/>
        </w:tabs>
        <w:snapToGrid w:val="0"/>
        <w:spacing w:line="400" w:lineRule="exact"/>
        <w:ind w:firstLine="420" w:firstLineChars="200"/>
        <w:jc w:val="left"/>
        <w:rPr>
          <w:rFonts w:hint="eastAsia" w:ascii="宋体" w:hAnsi="宋体" w:cs="宋体"/>
          <w:color w:val="auto"/>
          <w:sz w:val="21"/>
          <w:szCs w:val="21"/>
        </w:rPr>
      </w:pPr>
    </w:p>
    <w:p w14:paraId="145086AC">
      <w:pPr>
        <w:tabs>
          <w:tab w:val="left" w:pos="6300"/>
        </w:tabs>
        <w:snapToGrid w:val="0"/>
        <w:spacing w:line="500" w:lineRule="exact"/>
        <w:jc w:val="center"/>
        <w:rPr>
          <w:rFonts w:hint="eastAsia" w:ascii="宋体" w:hAnsi="宋体" w:cs="宋体"/>
          <w:b/>
          <w:bCs/>
          <w:color w:val="auto"/>
          <w:sz w:val="30"/>
          <w:szCs w:val="30"/>
        </w:rPr>
      </w:pPr>
      <w:r>
        <w:rPr>
          <w:rFonts w:hint="eastAsia" w:ascii="宋体" w:hAnsi="宋体" w:cs="宋体"/>
          <w:b/>
          <w:bCs/>
          <w:color w:val="auto"/>
          <w:sz w:val="30"/>
          <w:szCs w:val="30"/>
        </w:rPr>
        <w:t>监狱企业证明文件</w:t>
      </w:r>
    </w:p>
    <w:p w14:paraId="080DDAE4">
      <w:pPr>
        <w:tabs>
          <w:tab w:val="left" w:pos="6300"/>
        </w:tabs>
        <w:snapToGrid w:val="0"/>
        <w:spacing w:line="400" w:lineRule="exact"/>
        <w:ind w:firstLine="561"/>
        <w:jc w:val="left"/>
        <w:rPr>
          <w:rFonts w:hint="eastAsia" w:ascii="宋体" w:hAnsi="宋体" w:cs="宋体"/>
          <w:color w:val="auto"/>
          <w:sz w:val="24"/>
          <w:szCs w:val="24"/>
        </w:rPr>
      </w:pPr>
      <w:r>
        <w:rPr>
          <w:rFonts w:hint="eastAsia" w:ascii="宋体" w:hAnsi="宋体" w:cs="宋体"/>
          <w:color w:val="auto"/>
          <w:sz w:val="24"/>
          <w:szCs w:val="24"/>
        </w:rPr>
        <w:t>以省级以上监狱管理局、戒毒管理局（含新疆生产建设兵团）出具的属于监狱企业的证明文件为准。</w:t>
      </w:r>
    </w:p>
    <w:p w14:paraId="72ED8BA1">
      <w:pPr>
        <w:tabs>
          <w:tab w:val="left" w:pos="6300"/>
        </w:tabs>
        <w:snapToGrid w:val="0"/>
        <w:spacing w:line="400" w:lineRule="exact"/>
        <w:ind w:firstLine="561"/>
        <w:jc w:val="left"/>
        <w:rPr>
          <w:rFonts w:hint="eastAsia" w:ascii="宋体" w:hAnsi="宋体" w:cs="宋体"/>
          <w:color w:val="auto"/>
          <w:sz w:val="24"/>
          <w:szCs w:val="24"/>
        </w:rPr>
      </w:pPr>
    </w:p>
    <w:p w14:paraId="48699D25">
      <w:pPr>
        <w:tabs>
          <w:tab w:val="left" w:pos="6300"/>
        </w:tabs>
        <w:snapToGrid w:val="0"/>
        <w:spacing w:line="400" w:lineRule="exact"/>
        <w:ind w:firstLine="561"/>
        <w:jc w:val="left"/>
        <w:rPr>
          <w:rFonts w:hint="eastAsia" w:ascii="宋体" w:hAnsi="宋体" w:cs="宋体"/>
          <w:color w:val="auto"/>
          <w:sz w:val="24"/>
          <w:szCs w:val="24"/>
        </w:rPr>
      </w:pPr>
    </w:p>
    <w:p w14:paraId="7C7D24AA">
      <w:pPr>
        <w:tabs>
          <w:tab w:val="left" w:pos="6300"/>
        </w:tabs>
        <w:snapToGrid w:val="0"/>
        <w:spacing w:line="400" w:lineRule="exact"/>
        <w:ind w:firstLine="561"/>
        <w:jc w:val="left"/>
        <w:rPr>
          <w:rFonts w:hint="eastAsia" w:ascii="宋体" w:hAnsi="宋体" w:cs="宋体"/>
          <w:color w:val="auto"/>
          <w:sz w:val="24"/>
          <w:szCs w:val="24"/>
        </w:rPr>
      </w:pPr>
    </w:p>
    <w:p w14:paraId="2C17CBAB">
      <w:pPr>
        <w:tabs>
          <w:tab w:val="left" w:pos="6300"/>
        </w:tabs>
        <w:snapToGrid w:val="0"/>
        <w:spacing w:line="400" w:lineRule="exact"/>
        <w:ind w:firstLine="561"/>
        <w:jc w:val="left"/>
        <w:rPr>
          <w:rFonts w:hint="eastAsia" w:ascii="宋体" w:hAnsi="宋体" w:cs="宋体"/>
          <w:color w:val="auto"/>
          <w:sz w:val="24"/>
          <w:szCs w:val="24"/>
        </w:rPr>
      </w:pPr>
    </w:p>
    <w:p w14:paraId="2799E5E6">
      <w:pPr>
        <w:tabs>
          <w:tab w:val="left" w:pos="6300"/>
        </w:tabs>
        <w:snapToGrid w:val="0"/>
        <w:spacing w:line="400" w:lineRule="exact"/>
        <w:ind w:firstLine="561"/>
        <w:jc w:val="left"/>
        <w:rPr>
          <w:rFonts w:hint="eastAsia" w:ascii="宋体" w:hAnsi="宋体" w:cs="宋体"/>
          <w:color w:val="auto"/>
          <w:sz w:val="24"/>
          <w:szCs w:val="24"/>
        </w:rPr>
      </w:pPr>
    </w:p>
    <w:p w14:paraId="71C54DDA">
      <w:pPr>
        <w:tabs>
          <w:tab w:val="left" w:pos="6300"/>
        </w:tabs>
        <w:snapToGrid w:val="0"/>
        <w:spacing w:line="400" w:lineRule="exact"/>
        <w:ind w:firstLine="561"/>
        <w:jc w:val="left"/>
        <w:rPr>
          <w:rFonts w:hint="eastAsia" w:ascii="宋体" w:hAnsi="宋体" w:cs="宋体"/>
          <w:color w:val="auto"/>
          <w:sz w:val="24"/>
          <w:szCs w:val="24"/>
        </w:rPr>
      </w:pPr>
    </w:p>
    <w:p w14:paraId="064A22CE">
      <w:pPr>
        <w:tabs>
          <w:tab w:val="left" w:pos="6300"/>
        </w:tabs>
        <w:snapToGrid w:val="0"/>
        <w:spacing w:line="400" w:lineRule="exact"/>
        <w:ind w:firstLine="561"/>
        <w:jc w:val="left"/>
        <w:rPr>
          <w:rFonts w:hint="eastAsia" w:ascii="宋体" w:hAnsi="宋体" w:cs="宋体"/>
          <w:color w:val="auto"/>
          <w:sz w:val="24"/>
          <w:szCs w:val="24"/>
        </w:rPr>
      </w:pPr>
    </w:p>
    <w:p w14:paraId="38B37D4E">
      <w:pPr>
        <w:tabs>
          <w:tab w:val="left" w:pos="6300"/>
        </w:tabs>
        <w:snapToGrid w:val="0"/>
        <w:spacing w:line="400" w:lineRule="exact"/>
        <w:ind w:firstLine="561"/>
        <w:jc w:val="left"/>
        <w:rPr>
          <w:rFonts w:hint="eastAsia" w:ascii="宋体" w:hAnsi="宋体" w:cs="宋体"/>
          <w:color w:val="auto"/>
          <w:sz w:val="24"/>
          <w:szCs w:val="24"/>
        </w:rPr>
      </w:pPr>
    </w:p>
    <w:p w14:paraId="4E1EE74A">
      <w:pPr>
        <w:tabs>
          <w:tab w:val="left" w:pos="6300"/>
        </w:tabs>
        <w:snapToGrid w:val="0"/>
        <w:spacing w:line="400" w:lineRule="exact"/>
        <w:ind w:firstLine="561"/>
        <w:jc w:val="left"/>
        <w:rPr>
          <w:rFonts w:hint="eastAsia" w:ascii="宋体" w:hAnsi="宋体" w:cs="宋体"/>
          <w:color w:val="auto"/>
          <w:sz w:val="24"/>
          <w:szCs w:val="24"/>
        </w:rPr>
      </w:pPr>
    </w:p>
    <w:p w14:paraId="161C6FD7">
      <w:pPr>
        <w:tabs>
          <w:tab w:val="left" w:pos="6300"/>
        </w:tabs>
        <w:snapToGrid w:val="0"/>
        <w:spacing w:line="400" w:lineRule="exact"/>
        <w:ind w:firstLine="561"/>
        <w:jc w:val="left"/>
        <w:rPr>
          <w:rFonts w:hint="eastAsia" w:ascii="宋体" w:hAnsi="宋体" w:cs="宋体"/>
          <w:color w:val="auto"/>
          <w:sz w:val="24"/>
          <w:szCs w:val="24"/>
        </w:rPr>
      </w:pPr>
    </w:p>
    <w:p w14:paraId="67071B80">
      <w:pPr>
        <w:tabs>
          <w:tab w:val="left" w:pos="6300"/>
        </w:tabs>
        <w:snapToGrid w:val="0"/>
        <w:spacing w:line="400" w:lineRule="exact"/>
        <w:ind w:firstLine="561"/>
        <w:jc w:val="left"/>
        <w:rPr>
          <w:rFonts w:hint="eastAsia" w:ascii="宋体" w:hAnsi="宋体" w:cs="宋体"/>
          <w:color w:val="auto"/>
          <w:sz w:val="24"/>
          <w:szCs w:val="24"/>
        </w:rPr>
      </w:pPr>
    </w:p>
    <w:p w14:paraId="6E491AE9">
      <w:pPr>
        <w:tabs>
          <w:tab w:val="left" w:pos="6300"/>
        </w:tabs>
        <w:snapToGrid w:val="0"/>
        <w:spacing w:line="400" w:lineRule="exact"/>
        <w:ind w:firstLine="561"/>
        <w:jc w:val="left"/>
        <w:rPr>
          <w:rFonts w:hint="eastAsia" w:ascii="宋体" w:hAnsi="宋体" w:cs="宋体"/>
          <w:color w:val="auto"/>
          <w:sz w:val="24"/>
          <w:szCs w:val="24"/>
        </w:rPr>
      </w:pPr>
    </w:p>
    <w:p w14:paraId="117A56FE">
      <w:pPr>
        <w:tabs>
          <w:tab w:val="left" w:pos="6300"/>
        </w:tabs>
        <w:snapToGrid w:val="0"/>
        <w:spacing w:line="400" w:lineRule="exact"/>
        <w:ind w:firstLine="561"/>
        <w:jc w:val="left"/>
        <w:rPr>
          <w:rFonts w:hint="eastAsia" w:ascii="宋体" w:hAnsi="宋体" w:cs="宋体"/>
          <w:color w:val="auto"/>
          <w:sz w:val="24"/>
          <w:szCs w:val="24"/>
        </w:rPr>
      </w:pPr>
    </w:p>
    <w:p w14:paraId="1A374119">
      <w:pPr>
        <w:tabs>
          <w:tab w:val="left" w:pos="6300"/>
        </w:tabs>
        <w:snapToGrid w:val="0"/>
        <w:spacing w:line="400" w:lineRule="exact"/>
        <w:ind w:firstLine="561"/>
        <w:jc w:val="left"/>
        <w:rPr>
          <w:rFonts w:hint="eastAsia" w:ascii="宋体" w:hAnsi="宋体" w:cs="宋体"/>
          <w:color w:val="auto"/>
          <w:sz w:val="24"/>
          <w:szCs w:val="24"/>
        </w:rPr>
      </w:pPr>
    </w:p>
    <w:p w14:paraId="4CD1B2EF">
      <w:pPr>
        <w:tabs>
          <w:tab w:val="left" w:pos="6300"/>
        </w:tabs>
        <w:snapToGrid w:val="0"/>
        <w:spacing w:line="400" w:lineRule="exact"/>
        <w:ind w:firstLine="561"/>
        <w:jc w:val="left"/>
        <w:rPr>
          <w:rFonts w:hint="eastAsia" w:ascii="宋体" w:hAnsi="宋体" w:cs="宋体"/>
          <w:color w:val="auto"/>
          <w:sz w:val="24"/>
          <w:szCs w:val="24"/>
        </w:rPr>
      </w:pPr>
    </w:p>
    <w:p w14:paraId="6C0E8C18">
      <w:pPr>
        <w:tabs>
          <w:tab w:val="left" w:pos="6300"/>
        </w:tabs>
        <w:snapToGrid w:val="0"/>
        <w:spacing w:line="400" w:lineRule="exact"/>
        <w:ind w:firstLine="561"/>
        <w:jc w:val="left"/>
        <w:rPr>
          <w:rFonts w:hint="eastAsia" w:ascii="宋体" w:hAnsi="宋体" w:cs="宋体"/>
          <w:color w:val="auto"/>
          <w:sz w:val="24"/>
          <w:szCs w:val="24"/>
        </w:rPr>
      </w:pPr>
    </w:p>
    <w:p w14:paraId="1788C09E">
      <w:pPr>
        <w:tabs>
          <w:tab w:val="left" w:pos="6300"/>
        </w:tabs>
        <w:snapToGrid w:val="0"/>
        <w:spacing w:line="400" w:lineRule="exact"/>
        <w:ind w:firstLine="561"/>
        <w:jc w:val="left"/>
        <w:rPr>
          <w:rFonts w:hint="eastAsia" w:ascii="宋体" w:hAnsi="宋体" w:cs="宋体"/>
          <w:color w:val="auto"/>
          <w:sz w:val="24"/>
          <w:szCs w:val="24"/>
        </w:rPr>
      </w:pPr>
    </w:p>
    <w:p w14:paraId="5D3AFDD8">
      <w:pPr>
        <w:tabs>
          <w:tab w:val="left" w:pos="6300"/>
        </w:tabs>
        <w:snapToGrid w:val="0"/>
        <w:spacing w:line="400" w:lineRule="exact"/>
        <w:ind w:firstLine="561"/>
        <w:jc w:val="left"/>
        <w:rPr>
          <w:rFonts w:hint="eastAsia" w:ascii="宋体" w:hAnsi="宋体" w:cs="宋体"/>
          <w:color w:val="auto"/>
          <w:sz w:val="24"/>
          <w:szCs w:val="24"/>
        </w:rPr>
      </w:pPr>
    </w:p>
    <w:p w14:paraId="0C9C3DD2">
      <w:pPr>
        <w:tabs>
          <w:tab w:val="left" w:pos="6300"/>
        </w:tabs>
        <w:snapToGrid w:val="0"/>
        <w:spacing w:line="400" w:lineRule="exact"/>
        <w:ind w:firstLine="561"/>
        <w:jc w:val="left"/>
        <w:rPr>
          <w:rFonts w:hint="eastAsia" w:ascii="宋体" w:hAnsi="宋体" w:cs="宋体"/>
          <w:color w:val="auto"/>
          <w:sz w:val="24"/>
          <w:szCs w:val="24"/>
        </w:rPr>
      </w:pPr>
    </w:p>
    <w:p w14:paraId="326B6585">
      <w:pPr>
        <w:tabs>
          <w:tab w:val="left" w:pos="6300"/>
        </w:tabs>
        <w:snapToGrid w:val="0"/>
        <w:spacing w:line="400" w:lineRule="exact"/>
        <w:ind w:firstLine="561"/>
        <w:jc w:val="left"/>
        <w:rPr>
          <w:rFonts w:hint="eastAsia" w:ascii="宋体" w:hAnsi="宋体" w:cs="宋体"/>
          <w:color w:val="auto"/>
          <w:sz w:val="24"/>
          <w:szCs w:val="24"/>
        </w:rPr>
      </w:pPr>
    </w:p>
    <w:p w14:paraId="45AB8CDE">
      <w:pPr>
        <w:tabs>
          <w:tab w:val="left" w:pos="6300"/>
        </w:tabs>
        <w:snapToGrid w:val="0"/>
        <w:spacing w:line="400" w:lineRule="exact"/>
        <w:ind w:firstLine="561"/>
        <w:jc w:val="left"/>
        <w:rPr>
          <w:rFonts w:hint="eastAsia" w:ascii="宋体" w:hAnsi="宋体" w:cs="宋体"/>
          <w:color w:val="auto"/>
          <w:sz w:val="24"/>
          <w:szCs w:val="24"/>
        </w:rPr>
      </w:pPr>
    </w:p>
    <w:p w14:paraId="537861A6">
      <w:pPr>
        <w:tabs>
          <w:tab w:val="left" w:pos="6300"/>
        </w:tabs>
        <w:snapToGrid w:val="0"/>
        <w:spacing w:line="400" w:lineRule="exact"/>
        <w:ind w:firstLine="561"/>
        <w:jc w:val="left"/>
        <w:rPr>
          <w:rFonts w:hint="eastAsia" w:ascii="宋体" w:hAnsi="宋体" w:cs="宋体"/>
          <w:color w:val="auto"/>
          <w:sz w:val="24"/>
          <w:szCs w:val="24"/>
        </w:rPr>
      </w:pPr>
    </w:p>
    <w:p w14:paraId="2C85B004">
      <w:pPr>
        <w:tabs>
          <w:tab w:val="left" w:pos="6300"/>
        </w:tabs>
        <w:snapToGrid w:val="0"/>
        <w:spacing w:line="400" w:lineRule="exact"/>
        <w:ind w:firstLine="561"/>
        <w:jc w:val="left"/>
        <w:rPr>
          <w:rFonts w:hint="eastAsia" w:ascii="宋体" w:hAnsi="宋体" w:cs="宋体"/>
          <w:color w:val="auto"/>
          <w:sz w:val="24"/>
          <w:szCs w:val="24"/>
        </w:rPr>
      </w:pPr>
    </w:p>
    <w:p w14:paraId="414059BF">
      <w:pPr>
        <w:tabs>
          <w:tab w:val="left" w:pos="6300"/>
        </w:tabs>
        <w:snapToGrid w:val="0"/>
        <w:spacing w:line="400" w:lineRule="exact"/>
        <w:ind w:firstLine="561"/>
        <w:jc w:val="left"/>
        <w:rPr>
          <w:rFonts w:hint="eastAsia" w:ascii="宋体" w:hAnsi="宋体" w:cs="宋体"/>
          <w:color w:val="auto"/>
          <w:sz w:val="24"/>
          <w:szCs w:val="24"/>
        </w:rPr>
      </w:pPr>
    </w:p>
    <w:p w14:paraId="12969A9D">
      <w:pPr>
        <w:tabs>
          <w:tab w:val="left" w:pos="6300"/>
        </w:tabs>
        <w:snapToGrid w:val="0"/>
        <w:spacing w:line="400" w:lineRule="exact"/>
        <w:ind w:firstLine="561"/>
        <w:jc w:val="left"/>
        <w:rPr>
          <w:rFonts w:hint="eastAsia" w:ascii="宋体" w:hAnsi="宋体" w:cs="宋体"/>
          <w:color w:val="auto"/>
          <w:sz w:val="24"/>
          <w:szCs w:val="24"/>
        </w:rPr>
      </w:pPr>
    </w:p>
    <w:p w14:paraId="3918CB06">
      <w:pPr>
        <w:tabs>
          <w:tab w:val="left" w:pos="6300"/>
        </w:tabs>
        <w:snapToGrid w:val="0"/>
        <w:spacing w:line="400" w:lineRule="exact"/>
        <w:ind w:firstLine="561"/>
        <w:jc w:val="left"/>
        <w:rPr>
          <w:rFonts w:hint="eastAsia" w:ascii="宋体" w:hAnsi="宋体" w:cs="宋体"/>
          <w:color w:val="auto"/>
          <w:sz w:val="24"/>
          <w:szCs w:val="24"/>
        </w:rPr>
      </w:pPr>
    </w:p>
    <w:p w14:paraId="49532A1D">
      <w:pPr>
        <w:tabs>
          <w:tab w:val="left" w:pos="6300"/>
        </w:tabs>
        <w:snapToGrid w:val="0"/>
        <w:spacing w:line="400" w:lineRule="exact"/>
        <w:ind w:firstLine="561"/>
        <w:jc w:val="left"/>
        <w:rPr>
          <w:rFonts w:hint="eastAsia" w:ascii="宋体" w:hAnsi="宋体" w:cs="宋体"/>
          <w:color w:val="auto"/>
          <w:sz w:val="24"/>
          <w:szCs w:val="24"/>
        </w:rPr>
      </w:pPr>
    </w:p>
    <w:p w14:paraId="46C4F5C3">
      <w:pPr>
        <w:tabs>
          <w:tab w:val="left" w:pos="6300"/>
        </w:tabs>
        <w:snapToGrid w:val="0"/>
        <w:spacing w:line="400" w:lineRule="exact"/>
        <w:ind w:firstLine="561"/>
        <w:jc w:val="left"/>
        <w:rPr>
          <w:rFonts w:hint="eastAsia" w:ascii="宋体" w:hAnsi="宋体" w:cs="宋体"/>
          <w:color w:val="auto"/>
          <w:sz w:val="24"/>
          <w:szCs w:val="24"/>
        </w:rPr>
      </w:pPr>
    </w:p>
    <w:p w14:paraId="7BEE23AA">
      <w:pPr>
        <w:tabs>
          <w:tab w:val="left" w:pos="6300"/>
        </w:tabs>
        <w:snapToGrid w:val="0"/>
        <w:spacing w:line="400" w:lineRule="exact"/>
        <w:ind w:firstLine="561"/>
        <w:jc w:val="left"/>
        <w:rPr>
          <w:rFonts w:hint="eastAsia" w:ascii="宋体" w:hAnsi="宋体" w:cs="宋体"/>
          <w:color w:val="auto"/>
          <w:sz w:val="24"/>
          <w:szCs w:val="24"/>
        </w:rPr>
      </w:pPr>
    </w:p>
    <w:p w14:paraId="5C98E72B">
      <w:pPr>
        <w:tabs>
          <w:tab w:val="left" w:pos="6300"/>
        </w:tabs>
        <w:snapToGrid w:val="0"/>
        <w:spacing w:line="400" w:lineRule="exact"/>
        <w:ind w:firstLine="561"/>
        <w:jc w:val="left"/>
        <w:rPr>
          <w:rFonts w:hint="eastAsia" w:ascii="宋体" w:hAnsi="宋体" w:cs="宋体"/>
          <w:color w:val="auto"/>
          <w:sz w:val="24"/>
          <w:szCs w:val="24"/>
        </w:rPr>
      </w:pPr>
    </w:p>
    <w:p w14:paraId="6973BED5">
      <w:pPr>
        <w:tabs>
          <w:tab w:val="left" w:pos="6300"/>
        </w:tabs>
        <w:snapToGrid w:val="0"/>
        <w:spacing w:line="400" w:lineRule="exact"/>
        <w:ind w:firstLine="561"/>
        <w:jc w:val="left"/>
        <w:rPr>
          <w:rFonts w:hint="eastAsia" w:ascii="宋体" w:hAnsi="宋体" w:cs="宋体"/>
          <w:color w:val="auto"/>
          <w:sz w:val="24"/>
          <w:szCs w:val="24"/>
        </w:rPr>
      </w:pPr>
    </w:p>
    <w:p w14:paraId="0A37A803">
      <w:pPr>
        <w:tabs>
          <w:tab w:val="left" w:pos="6300"/>
        </w:tabs>
        <w:snapToGrid w:val="0"/>
        <w:spacing w:line="500" w:lineRule="exact"/>
        <w:jc w:val="center"/>
        <w:rPr>
          <w:rFonts w:hint="eastAsia" w:ascii="宋体" w:hAnsi="宋体" w:cs="宋体"/>
          <w:b/>
          <w:bCs/>
          <w:color w:val="auto"/>
          <w:sz w:val="30"/>
          <w:szCs w:val="30"/>
        </w:rPr>
      </w:pPr>
      <w:r>
        <w:rPr>
          <w:rFonts w:hint="eastAsia" w:ascii="宋体" w:hAnsi="宋体" w:cs="宋体"/>
          <w:b/>
          <w:bCs/>
          <w:color w:val="auto"/>
          <w:sz w:val="30"/>
          <w:szCs w:val="30"/>
        </w:rPr>
        <w:t>残疾人福利性单位声明函</w:t>
      </w:r>
    </w:p>
    <w:p w14:paraId="25C3A411">
      <w:pPr>
        <w:tabs>
          <w:tab w:val="left" w:pos="6300"/>
        </w:tabs>
        <w:snapToGrid w:val="0"/>
        <w:spacing w:line="500" w:lineRule="exact"/>
        <w:jc w:val="center"/>
        <w:rPr>
          <w:rFonts w:hint="eastAsia" w:ascii="宋体" w:hAnsi="宋体" w:cs="宋体"/>
          <w:b/>
          <w:bCs/>
          <w:color w:val="auto"/>
          <w:sz w:val="30"/>
          <w:szCs w:val="30"/>
        </w:rPr>
      </w:pPr>
    </w:p>
    <w:p w14:paraId="322D230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30E1E4">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2F396219">
      <w:pPr>
        <w:tabs>
          <w:tab w:val="left" w:pos="6300"/>
        </w:tabs>
        <w:snapToGrid w:val="0"/>
        <w:spacing w:line="400" w:lineRule="exact"/>
        <w:ind w:firstLine="480" w:firstLineChars="200"/>
        <w:rPr>
          <w:rFonts w:hint="eastAsia" w:ascii="宋体" w:hAnsi="宋体" w:cs="宋体"/>
          <w:color w:val="auto"/>
          <w:sz w:val="24"/>
        </w:rPr>
      </w:pPr>
    </w:p>
    <w:p w14:paraId="54659FC7">
      <w:pPr>
        <w:tabs>
          <w:tab w:val="left" w:pos="6300"/>
        </w:tabs>
        <w:snapToGrid w:val="0"/>
        <w:spacing w:line="400" w:lineRule="exact"/>
        <w:ind w:firstLine="480" w:firstLineChars="200"/>
        <w:rPr>
          <w:rFonts w:hint="eastAsia" w:ascii="宋体" w:hAnsi="宋体" w:cs="宋体"/>
          <w:color w:val="auto"/>
          <w:sz w:val="24"/>
        </w:rPr>
      </w:pPr>
    </w:p>
    <w:p w14:paraId="5AC3A98D">
      <w:pPr>
        <w:tabs>
          <w:tab w:val="left" w:pos="6300"/>
        </w:tabs>
        <w:snapToGrid w:val="0"/>
        <w:spacing w:line="400" w:lineRule="exact"/>
        <w:ind w:firstLine="480" w:firstLineChars="200"/>
        <w:rPr>
          <w:rFonts w:hint="eastAsia" w:ascii="宋体" w:hAnsi="宋体" w:cs="宋体"/>
          <w:color w:val="auto"/>
          <w:sz w:val="24"/>
        </w:rPr>
      </w:pPr>
    </w:p>
    <w:p w14:paraId="3B23245A">
      <w:pPr>
        <w:tabs>
          <w:tab w:val="left" w:pos="6300"/>
        </w:tabs>
        <w:snapToGrid w:val="0"/>
        <w:spacing w:line="400" w:lineRule="exact"/>
        <w:ind w:firstLine="480" w:firstLineChars="200"/>
        <w:rPr>
          <w:rFonts w:hint="eastAsia" w:ascii="宋体" w:hAnsi="宋体" w:cs="宋体"/>
          <w:color w:val="auto"/>
          <w:sz w:val="24"/>
        </w:rPr>
      </w:pPr>
    </w:p>
    <w:p w14:paraId="609E6D0B">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                                     供应商名称（盖章）：</w:t>
      </w:r>
    </w:p>
    <w:p w14:paraId="19D36FE8">
      <w:pPr>
        <w:tabs>
          <w:tab w:val="left" w:pos="6300"/>
        </w:tabs>
        <w:snapToGrid w:val="0"/>
        <w:spacing w:line="400" w:lineRule="exact"/>
        <w:ind w:firstLine="570"/>
        <w:jc w:val="left"/>
        <w:rPr>
          <w:rFonts w:hint="eastAsia" w:ascii="宋体" w:hAnsi="宋体" w:cs="宋体"/>
          <w:color w:val="auto"/>
          <w:sz w:val="24"/>
        </w:rPr>
      </w:pPr>
      <w:r>
        <w:rPr>
          <w:rFonts w:hint="eastAsia" w:ascii="宋体" w:hAnsi="宋体" w:cs="宋体"/>
          <w:color w:val="auto"/>
          <w:sz w:val="24"/>
        </w:rPr>
        <w:t xml:space="preserve">                                        日  期：</w:t>
      </w:r>
    </w:p>
    <w:p w14:paraId="0A91B35D">
      <w:pPr>
        <w:tabs>
          <w:tab w:val="left" w:pos="6300"/>
        </w:tabs>
        <w:snapToGrid w:val="0"/>
        <w:spacing w:line="400" w:lineRule="exact"/>
        <w:ind w:firstLine="570"/>
        <w:jc w:val="left"/>
        <w:rPr>
          <w:rFonts w:hint="eastAsia" w:ascii="宋体" w:hAnsi="宋体" w:cs="宋体"/>
          <w:color w:val="auto"/>
          <w:sz w:val="24"/>
        </w:rPr>
      </w:pPr>
    </w:p>
    <w:p w14:paraId="1A9E7F39">
      <w:pPr>
        <w:tabs>
          <w:tab w:val="left" w:pos="6300"/>
        </w:tabs>
        <w:snapToGrid w:val="0"/>
        <w:spacing w:line="400" w:lineRule="exact"/>
        <w:jc w:val="left"/>
        <w:rPr>
          <w:rFonts w:hint="eastAsia" w:ascii="宋体" w:hAnsi="宋体" w:cs="宋体"/>
          <w:color w:val="auto"/>
          <w:sz w:val="24"/>
        </w:rPr>
      </w:pPr>
    </w:p>
    <w:p w14:paraId="56AEF491">
      <w:pPr>
        <w:tabs>
          <w:tab w:val="left" w:pos="6300"/>
        </w:tabs>
        <w:snapToGrid w:val="0"/>
        <w:spacing w:line="400" w:lineRule="exact"/>
        <w:jc w:val="left"/>
        <w:rPr>
          <w:rFonts w:hint="eastAsia" w:ascii="宋体" w:hAnsi="宋体" w:cs="宋体"/>
          <w:color w:val="auto"/>
          <w:sz w:val="24"/>
        </w:rPr>
      </w:pPr>
    </w:p>
    <w:p w14:paraId="74452CEF">
      <w:pPr>
        <w:tabs>
          <w:tab w:val="left" w:pos="6300"/>
        </w:tabs>
        <w:snapToGrid w:val="0"/>
        <w:spacing w:line="400" w:lineRule="exact"/>
        <w:jc w:val="left"/>
        <w:rPr>
          <w:rFonts w:hint="eastAsia" w:ascii="宋体" w:hAnsi="宋体" w:cs="宋体"/>
          <w:color w:val="auto"/>
          <w:sz w:val="24"/>
        </w:rPr>
      </w:pPr>
    </w:p>
    <w:p w14:paraId="5C40D835">
      <w:pPr>
        <w:tabs>
          <w:tab w:val="left" w:pos="6300"/>
        </w:tabs>
        <w:snapToGrid w:val="0"/>
        <w:spacing w:line="400" w:lineRule="exact"/>
        <w:ind w:firstLine="570"/>
        <w:jc w:val="left"/>
        <w:rPr>
          <w:rFonts w:hint="eastAsia" w:ascii="宋体" w:hAnsi="宋体" w:cs="宋体"/>
          <w:color w:val="auto"/>
          <w:sz w:val="24"/>
        </w:rPr>
      </w:pPr>
    </w:p>
    <w:p w14:paraId="4F6E7F8D">
      <w:pPr>
        <w:tabs>
          <w:tab w:val="left" w:pos="6300"/>
        </w:tabs>
        <w:snapToGrid w:val="0"/>
        <w:spacing w:line="400" w:lineRule="exact"/>
        <w:ind w:firstLine="570"/>
        <w:jc w:val="left"/>
        <w:rPr>
          <w:rFonts w:hint="eastAsia" w:ascii="宋体" w:hAnsi="宋体" w:cs="宋体"/>
          <w:color w:val="auto"/>
        </w:rPr>
      </w:pPr>
      <w:r>
        <w:rPr>
          <w:rFonts w:hint="eastAsia" w:ascii="宋体" w:hAnsi="宋体" w:cs="宋体"/>
          <w:color w:val="auto"/>
          <w:kern w:val="0"/>
          <w:sz w:val="24"/>
        </w:rPr>
        <w:t>若成交供应商为残疾人福利性单位的，将在结果公告时公告其《残疾人福利性单位声明函》。</w:t>
      </w:r>
    </w:p>
    <w:p w14:paraId="58DFDCDE">
      <w:pPr>
        <w:tabs>
          <w:tab w:val="left" w:pos="6300"/>
        </w:tabs>
        <w:snapToGrid w:val="0"/>
        <w:spacing w:line="400" w:lineRule="exact"/>
        <w:ind w:firstLine="480" w:firstLineChars="200"/>
        <w:jc w:val="left"/>
        <w:rPr>
          <w:rFonts w:hint="eastAsia" w:ascii="宋体" w:hAnsi="宋体" w:cs="宋体"/>
          <w:color w:val="auto"/>
          <w:sz w:val="24"/>
          <w:szCs w:val="24"/>
        </w:rPr>
      </w:pPr>
    </w:p>
    <w:p w14:paraId="1D5FCC1D">
      <w:pPr>
        <w:tabs>
          <w:tab w:val="left" w:pos="6300"/>
        </w:tabs>
        <w:snapToGrid w:val="0"/>
        <w:spacing w:line="400" w:lineRule="exact"/>
        <w:ind w:firstLine="480" w:firstLineChars="200"/>
        <w:jc w:val="left"/>
        <w:rPr>
          <w:rFonts w:hint="eastAsia" w:ascii="宋体" w:hAnsi="宋体" w:cs="宋体"/>
          <w:color w:val="auto"/>
          <w:sz w:val="24"/>
          <w:szCs w:val="24"/>
        </w:rPr>
      </w:pPr>
    </w:p>
    <w:p w14:paraId="6B7D0285">
      <w:pPr>
        <w:tabs>
          <w:tab w:val="left" w:pos="6300"/>
        </w:tabs>
        <w:snapToGrid w:val="0"/>
        <w:spacing w:line="400" w:lineRule="exact"/>
        <w:ind w:firstLine="480" w:firstLineChars="200"/>
        <w:jc w:val="left"/>
        <w:rPr>
          <w:rFonts w:hint="eastAsia" w:ascii="宋体" w:hAnsi="宋体" w:cs="宋体"/>
          <w:color w:val="auto"/>
          <w:sz w:val="24"/>
          <w:szCs w:val="24"/>
        </w:rPr>
      </w:pPr>
    </w:p>
    <w:p w14:paraId="7B569840">
      <w:pPr>
        <w:tabs>
          <w:tab w:val="left" w:pos="6300"/>
        </w:tabs>
        <w:snapToGrid w:val="0"/>
        <w:spacing w:line="400" w:lineRule="exact"/>
        <w:ind w:firstLine="480" w:firstLineChars="200"/>
        <w:jc w:val="left"/>
        <w:rPr>
          <w:rFonts w:hint="eastAsia" w:ascii="宋体" w:hAnsi="宋体" w:cs="宋体"/>
          <w:color w:val="auto"/>
          <w:sz w:val="24"/>
          <w:szCs w:val="24"/>
        </w:rPr>
      </w:pPr>
    </w:p>
    <w:p w14:paraId="6AA090DD">
      <w:pPr>
        <w:tabs>
          <w:tab w:val="left" w:pos="6300"/>
        </w:tabs>
        <w:snapToGrid w:val="0"/>
        <w:spacing w:line="400" w:lineRule="exact"/>
        <w:ind w:firstLine="480" w:firstLineChars="200"/>
        <w:jc w:val="left"/>
        <w:rPr>
          <w:rFonts w:hint="eastAsia" w:ascii="宋体" w:hAnsi="宋体" w:cs="宋体"/>
          <w:color w:val="auto"/>
          <w:sz w:val="24"/>
          <w:szCs w:val="24"/>
        </w:rPr>
      </w:pPr>
    </w:p>
    <w:p w14:paraId="1B72596C">
      <w:pPr>
        <w:tabs>
          <w:tab w:val="left" w:pos="6300"/>
        </w:tabs>
        <w:snapToGrid w:val="0"/>
        <w:spacing w:line="400" w:lineRule="exact"/>
        <w:jc w:val="left"/>
        <w:rPr>
          <w:rFonts w:hint="eastAsia" w:ascii="宋体" w:hAnsi="宋体" w:cs="宋体"/>
          <w:color w:val="auto"/>
          <w:sz w:val="24"/>
          <w:szCs w:val="24"/>
        </w:rPr>
      </w:pPr>
    </w:p>
    <w:p w14:paraId="43C4E768">
      <w:pPr>
        <w:tabs>
          <w:tab w:val="left" w:pos="6300"/>
        </w:tabs>
        <w:snapToGrid w:val="0"/>
        <w:spacing w:line="400" w:lineRule="exact"/>
        <w:jc w:val="left"/>
        <w:rPr>
          <w:rFonts w:hint="eastAsia" w:ascii="宋体" w:hAnsi="宋体" w:cs="宋体"/>
          <w:color w:val="auto"/>
          <w:sz w:val="24"/>
          <w:szCs w:val="24"/>
        </w:rPr>
      </w:pPr>
    </w:p>
    <w:p w14:paraId="52CDFD5C">
      <w:pPr>
        <w:tabs>
          <w:tab w:val="left" w:pos="6300"/>
        </w:tabs>
        <w:snapToGrid w:val="0"/>
        <w:spacing w:line="400" w:lineRule="exact"/>
        <w:jc w:val="left"/>
        <w:rPr>
          <w:rFonts w:hint="eastAsia" w:ascii="宋体" w:hAnsi="宋体" w:cs="宋体"/>
          <w:color w:val="auto"/>
          <w:sz w:val="24"/>
          <w:szCs w:val="24"/>
        </w:rPr>
      </w:pPr>
    </w:p>
    <w:p w14:paraId="2A3B571B">
      <w:pPr>
        <w:tabs>
          <w:tab w:val="left" w:pos="6300"/>
        </w:tabs>
        <w:snapToGrid w:val="0"/>
        <w:spacing w:line="400" w:lineRule="exact"/>
        <w:jc w:val="left"/>
        <w:rPr>
          <w:rFonts w:hint="eastAsia" w:ascii="宋体" w:hAnsi="宋体" w:cs="宋体"/>
          <w:color w:val="auto"/>
          <w:sz w:val="24"/>
          <w:szCs w:val="24"/>
        </w:rPr>
      </w:pPr>
    </w:p>
    <w:p w14:paraId="69CC9337">
      <w:pPr>
        <w:tabs>
          <w:tab w:val="left" w:pos="6300"/>
        </w:tabs>
        <w:snapToGrid w:val="0"/>
        <w:spacing w:line="400" w:lineRule="exact"/>
        <w:jc w:val="left"/>
        <w:rPr>
          <w:rFonts w:hint="eastAsia" w:ascii="宋体" w:hAnsi="宋体" w:cs="宋体"/>
          <w:color w:val="auto"/>
          <w:sz w:val="24"/>
          <w:szCs w:val="24"/>
        </w:rPr>
      </w:pPr>
    </w:p>
    <w:p w14:paraId="378CA94A">
      <w:pPr>
        <w:tabs>
          <w:tab w:val="left" w:pos="6300"/>
        </w:tabs>
        <w:snapToGrid w:val="0"/>
        <w:spacing w:line="400" w:lineRule="exact"/>
        <w:jc w:val="left"/>
        <w:rPr>
          <w:rFonts w:hint="eastAsia" w:ascii="宋体" w:hAnsi="宋体" w:cs="宋体"/>
          <w:color w:val="auto"/>
          <w:sz w:val="24"/>
          <w:szCs w:val="24"/>
        </w:rPr>
      </w:pPr>
    </w:p>
    <w:p w14:paraId="3E1B312D">
      <w:pPr>
        <w:rPr>
          <w:rFonts w:hint="eastAsia" w:ascii="宋体" w:hAnsi="宋体"/>
          <w:color w:val="auto"/>
          <w:sz w:val="24"/>
          <w:szCs w:val="24"/>
        </w:rPr>
      </w:pPr>
      <w:r>
        <w:rPr>
          <w:rFonts w:hint="eastAsia" w:ascii="宋体" w:hAnsi="宋体"/>
          <w:color w:val="auto"/>
          <w:sz w:val="24"/>
          <w:szCs w:val="24"/>
        </w:rPr>
        <w:br w:type="page"/>
      </w:r>
    </w:p>
    <w:p w14:paraId="333F88C3">
      <w:pPr>
        <w:widowControl/>
        <w:spacing w:line="400" w:lineRule="exact"/>
        <w:ind w:firstLine="480" w:firstLineChars="200"/>
        <w:jc w:val="left"/>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宋体" w:hAnsi="宋体"/>
          <w:color w:val="auto"/>
          <w:sz w:val="24"/>
          <w:szCs w:val="24"/>
        </w:rPr>
        <w:t>其他与项目有关的资料（自附）</w:t>
      </w:r>
    </w:p>
    <w:p w14:paraId="0456C856">
      <w:pPr>
        <w:spacing w:line="360" w:lineRule="auto"/>
        <w:ind w:firstLine="480" w:firstLineChars="200"/>
        <w:rPr>
          <w:rFonts w:hint="eastAsia" w:ascii="宋体" w:hAnsi="宋体"/>
          <w:color w:val="auto"/>
          <w:sz w:val="24"/>
          <w:szCs w:val="24"/>
        </w:rPr>
      </w:pPr>
    </w:p>
    <w:p w14:paraId="0D4B2CDE">
      <w:pPr>
        <w:spacing w:line="360" w:lineRule="auto"/>
        <w:ind w:firstLine="480" w:firstLineChars="200"/>
        <w:jc w:val="center"/>
        <w:rPr>
          <w:rFonts w:hint="eastAsia" w:ascii="宋体" w:hAnsi="宋体"/>
          <w:color w:val="auto"/>
          <w:sz w:val="24"/>
          <w:szCs w:val="24"/>
        </w:rPr>
      </w:pPr>
    </w:p>
    <w:p w14:paraId="7B270BCF">
      <w:pPr>
        <w:spacing w:line="360" w:lineRule="auto"/>
        <w:ind w:firstLine="480" w:firstLineChars="200"/>
        <w:jc w:val="center"/>
        <w:rPr>
          <w:rFonts w:hint="eastAsia" w:ascii="宋体" w:hAnsi="宋体"/>
          <w:color w:val="auto"/>
          <w:sz w:val="24"/>
          <w:szCs w:val="24"/>
        </w:rPr>
      </w:pPr>
    </w:p>
    <w:p w14:paraId="2797664A">
      <w:pPr>
        <w:spacing w:line="360" w:lineRule="auto"/>
        <w:ind w:firstLine="480" w:firstLineChars="200"/>
        <w:jc w:val="center"/>
        <w:rPr>
          <w:rFonts w:hint="eastAsia" w:ascii="宋体" w:hAnsi="宋体"/>
          <w:color w:val="auto"/>
          <w:sz w:val="24"/>
          <w:szCs w:val="24"/>
        </w:rPr>
      </w:pPr>
    </w:p>
    <w:p w14:paraId="652399D2">
      <w:pPr>
        <w:spacing w:line="360" w:lineRule="auto"/>
        <w:ind w:firstLine="480" w:firstLineChars="200"/>
        <w:jc w:val="center"/>
        <w:rPr>
          <w:rFonts w:hint="eastAsia" w:ascii="宋体" w:hAnsi="宋体"/>
          <w:color w:val="auto"/>
          <w:sz w:val="24"/>
          <w:szCs w:val="24"/>
        </w:rPr>
      </w:pPr>
    </w:p>
    <w:p w14:paraId="2B0F74DD">
      <w:pPr>
        <w:spacing w:line="360" w:lineRule="auto"/>
        <w:ind w:firstLine="480" w:firstLineChars="200"/>
        <w:jc w:val="center"/>
        <w:rPr>
          <w:rFonts w:hint="eastAsia" w:ascii="宋体" w:hAnsi="宋体"/>
          <w:color w:val="auto"/>
          <w:sz w:val="24"/>
          <w:szCs w:val="24"/>
        </w:rPr>
      </w:pPr>
    </w:p>
    <w:p w14:paraId="1B65DF8A">
      <w:pPr>
        <w:spacing w:line="360" w:lineRule="auto"/>
        <w:ind w:firstLine="480" w:firstLineChars="200"/>
        <w:jc w:val="center"/>
        <w:rPr>
          <w:rFonts w:hint="eastAsia" w:ascii="宋体" w:hAnsi="宋体"/>
          <w:color w:val="auto"/>
          <w:sz w:val="24"/>
          <w:szCs w:val="24"/>
        </w:rPr>
      </w:pPr>
    </w:p>
    <w:p w14:paraId="7D7A85E4">
      <w:pPr>
        <w:spacing w:line="360" w:lineRule="auto"/>
        <w:ind w:firstLine="480" w:firstLineChars="200"/>
        <w:jc w:val="center"/>
        <w:rPr>
          <w:rFonts w:hint="eastAsia" w:ascii="宋体" w:hAnsi="宋体"/>
          <w:color w:val="auto"/>
          <w:sz w:val="24"/>
          <w:szCs w:val="24"/>
        </w:rPr>
      </w:pPr>
    </w:p>
    <w:p w14:paraId="76486C58">
      <w:pPr>
        <w:spacing w:line="360" w:lineRule="auto"/>
        <w:ind w:firstLine="480" w:firstLineChars="200"/>
        <w:jc w:val="center"/>
        <w:rPr>
          <w:rFonts w:hint="eastAsia" w:ascii="宋体" w:hAnsi="宋体"/>
          <w:color w:val="auto"/>
          <w:sz w:val="24"/>
          <w:szCs w:val="24"/>
        </w:rPr>
      </w:pPr>
    </w:p>
    <w:p w14:paraId="6A665E19">
      <w:pPr>
        <w:spacing w:line="360" w:lineRule="auto"/>
        <w:ind w:firstLine="480" w:firstLineChars="200"/>
        <w:jc w:val="center"/>
        <w:rPr>
          <w:rFonts w:hint="eastAsia" w:ascii="宋体" w:hAnsi="宋体"/>
          <w:color w:val="auto"/>
          <w:sz w:val="24"/>
          <w:szCs w:val="24"/>
        </w:rPr>
      </w:pPr>
    </w:p>
    <w:p w14:paraId="3E3747CD">
      <w:pPr>
        <w:spacing w:line="360" w:lineRule="auto"/>
        <w:ind w:firstLine="480" w:firstLineChars="200"/>
        <w:jc w:val="center"/>
        <w:rPr>
          <w:rFonts w:hint="eastAsia" w:ascii="宋体" w:hAnsi="宋体"/>
          <w:color w:val="auto"/>
          <w:sz w:val="24"/>
          <w:szCs w:val="24"/>
        </w:rPr>
      </w:pPr>
    </w:p>
    <w:p w14:paraId="2814D3F3">
      <w:pPr>
        <w:spacing w:line="360" w:lineRule="auto"/>
        <w:ind w:firstLine="480" w:firstLineChars="200"/>
        <w:jc w:val="center"/>
        <w:rPr>
          <w:rFonts w:hint="eastAsia" w:ascii="宋体" w:hAnsi="宋体"/>
          <w:color w:val="auto"/>
          <w:sz w:val="24"/>
          <w:szCs w:val="24"/>
        </w:rPr>
      </w:pPr>
    </w:p>
    <w:p w14:paraId="0F37BAA8">
      <w:pPr>
        <w:spacing w:line="360" w:lineRule="auto"/>
        <w:ind w:firstLine="480" w:firstLineChars="200"/>
        <w:jc w:val="center"/>
        <w:rPr>
          <w:rFonts w:hint="eastAsia" w:ascii="宋体" w:hAnsi="宋体"/>
          <w:color w:val="auto"/>
          <w:sz w:val="24"/>
          <w:szCs w:val="24"/>
        </w:rPr>
      </w:pPr>
    </w:p>
    <w:p w14:paraId="478A66B5">
      <w:pPr>
        <w:spacing w:line="360" w:lineRule="auto"/>
        <w:ind w:firstLine="480" w:firstLineChars="200"/>
        <w:jc w:val="center"/>
        <w:rPr>
          <w:rFonts w:hint="eastAsia" w:ascii="宋体" w:hAnsi="宋体"/>
          <w:color w:val="auto"/>
          <w:sz w:val="24"/>
          <w:szCs w:val="24"/>
        </w:rPr>
      </w:pPr>
    </w:p>
    <w:p w14:paraId="09D3631A">
      <w:pPr>
        <w:spacing w:line="360" w:lineRule="auto"/>
        <w:ind w:firstLine="480" w:firstLineChars="200"/>
        <w:jc w:val="center"/>
        <w:rPr>
          <w:rFonts w:hint="eastAsia" w:ascii="宋体" w:hAnsi="宋体"/>
          <w:color w:val="auto"/>
          <w:sz w:val="24"/>
          <w:szCs w:val="24"/>
        </w:rPr>
      </w:pPr>
    </w:p>
    <w:p w14:paraId="39E04B0E">
      <w:pPr>
        <w:spacing w:line="360" w:lineRule="auto"/>
        <w:ind w:firstLine="480" w:firstLineChars="200"/>
        <w:jc w:val="center"/>
        <w:rPr>
          <w:rFonts w:hint="eastAsia" w:ascii="宋体" w:hAnsi="宋体"/>
          <w:color w:val="auto"/>
          <w:sz w:val="24"/>
          <w:szCs w:val="24"/>
        </w:rPr>
      </w:pPr>
    </w:p>
    <w:p w14:paraId="6E1C50BA">
      <w:pPr>
        <w:spacing w:line="360" w:lineRule="auto"/>
        <w:ind w:firstLine="480" w:firstLineChars="200"/>
        <w:jc w:val="center"/>
        <w:rPr>
          <w:rFonts w:hint="eastAsia" w:ascii="宋体" w:hAnsi="宋体"/>
          <w:color w:val="auto"/>
          <w:sz w:val="24"/>
          <w:szCs w:val="24"/>
        </w:rPr>
      </w:pPr>
    </w:p>
    <w:p w14:paraId="03106BDA">
      <w:pPr>
        <w:spacing w:line="360" w:lineRule="auto"/>
        <w:ind w:firstLine="480" w:firstLineChars="200"/>
        <w:jc w:val="center"/>
        <w:rPr>
          <w:rFonts w:hint="eastAsia" w:ascii="宋体" w:hAnsi="宋体"/>
          <w:color w:val="auto"/>
          <w:sz w:val="24"/>
          <w:szCs w:val="24"/>
        </w:rPr>
      </w:pPr>
    </w:p>
    <w:p w14:paraId="157BBEE9">
      <w:pPr>
        <w:spacing w:line="360" w:lineRule="auto"/>
        <w:ind w:firstLine="480" w:firstLineChars="200"/>
        <w:jc w:val="center"/>
        <w:rPr>
          <w:rFonts w:hint="eastAsia" w:ascii="宋体" w:hAnsi="宋体"/>
          <w:color w:val="auto"/>
          <w:sz w:val="24"/>
          <w:szCs w:val="24"/>
        </w:rPr>
      </w:pPr>
    </w:p>
    <w:p w14:paraId="3A5A957D">
      <w:pPr>
        <w:spacing w:line="360" w:lineRule="auto"/>
        <w:ind w:firstLine="480" w:firstLineChars="200"/>
        <w:jc w:val="center"/>
        <w:rPr>
          <w:rFonts w:hint="eastAsia" w:ascii="宋体" w:hAnsi="宋体"/>
          <w:color w:val="auto"/>
          <w:sz w:val="24"/>
          <w:szCs w:val="24"/>
        </w:rPr>
      </w:pPr>
    </w:p>
    <w:p w14:paraId="44AA66AF">
      <w:pPr>
        <w:spacing w:line="360" w:lineRule="auto"/>
        <w:ind w:firstLine="480" w:firstLineChars="200"/>
        <w:jc w:val="center"/>
        <w:rPr>
          <w:rFonts w:hint="eastAsia" w:ascii="宋体" w:hAnsi="宋体"/>
          <w:color w:val="auto"/>
          <w:sz w:val="24"/>
          <w:szCs w:val="24"/>
        </w:rPr>
      </w:pPr>
    </w:p>
    <w:p w14:paraId="7A1C248B">
      <w:pPr>
        <w:spacing w:line="360" w:lineRule="auto"/>
        <w:ind w:firstLine="480" w:firstLineChars="200"/>
        <w:jc w:val="center"/>
        <w:rPr>
          <w:rFonts w:hint="eastAsia" w:ascii="宋体" w:hAnsi="宋体"/>
          <w:color w:val="auto"/>
          <w:sz w:val="24"/>
          <w:szCs w:val="24"/>
        </w:rPr>
      </w:pPr>
    </w:p>
    <w:p w14:paraId="697B8156">
      <w:pPr>
        <w:spacing w:line="360" w:lineRule="auto"/>
        <w:ind w:firstLine="480" w:firstLineChars="200"/>
        <w:jc w:val="center"/>
        <w:rPr>
          <w:rFonts w:hint="eastAsia" w:ascii="宋体" w:hAnsi="宋体"/>
          <w:color w:val="auto"/>
          <w:sz w:val="24"/>
          <w:szCs w:val="24"/>
        </w:rPr>
      </w:pPr>
      <w:r>
        <w:rPr>
          <w:rFonts w:hint="eastAsia" w:ascii="宋体" w:hAnsi="宋体"/>
          <w:color w:val="auto"/>
          <w:sz w:val="24"/>
          <w:szCs w:val="24"/>
        </w:rPr>
        <w:t>（结束）</w:t>
      </w:r>
    </w:p>
    <w:p w14:paraId="15D96F21">
      <w:pPr>
        <w:spacing w:line="360" w:lineRule="auto"/>
        <w:ind w:firstLine="480" w:firstLineChars="200"/>
        <w:jc w:val="center"/>
        <w:rPr>
          <w:rFonts w:hint="eastAsia" w:ascii="宋体" w:hAnsi="宋体"/>
          <w:color w:val="auto"/>
          <w:sz w:val="24"/>
          <w:szCs w:val="24"/>
        </w:rPr>
      </w:pPr>
    </w:p>
    <w:p w14:paraId="3E260252">
      <w:pPr>
        <w:spacing w:line="360" w:lineRule="auto"/>
        <w:ind w:firstLine="480" w:firstLineChars="200"/>
        <w:jc w:val="center"/>
        <w:rPr>
          <w:rFonts w:hint="eastAsia" w:ascii="宋体" w:hAnsi="宋体"/>
          <w:color w:val="auto"/>
          <w:sz w:val="24"/>
          <w:szCs w:val="24"/>
        </w:rPr>
      </w:pPr>
    </w:p>
    <w:p w14:paraId="0E04C85B">
      <w:pPr>
        <w:spacing w:line="360" w:lineRule="auto"/>
        <w:ind w:firstLine="480" w:firstLineChars="200"/>
        <w:jc w:val="center"/>
        <w:rPr>
          <w:rFonts w:hint="eastAsia" w:ascii="宋体" w:hAnsi="宋体"/>
          <w:color w:val="auto"/>
          <w:sz w:val="24"/>
          <w:szCs w:val="24"/>
        </w:rPr>
      </w:pPr>
    </w:p>
    <w:p w14:paraId="477A1A82">
      <w:pPr>
        <w:spacing w:line="360" w:lineRule="auto"/>
        <w:ind w:firstLine="480" w:firstLineChars="200"/>
        <w:jc w:val="center"/>
        <w:rPr>
          <w:rFonts w:hint="eastAsia" w:ascii="宋体" w:hAnsi="宋体"/>
          <w:color w:val="auto"/>
          <w:sz w:val="24"/>
          <w:szCs w:val="24"/>
        </w:rPr>
      </w:pPr>
    </w:p>
    <w:p w14:paraId="11CC64E1">
      <w:pPr>
        <w:spacing w:line="360" w:lineRule="auto"/>
        <w:ind w:firstLine="480" w:firstLineChars="200"/>
        <w:jc w:val="center"/>
        <w:rPr>
          <w:rFonts w:hint="eastAsia" w:ascii="宋体" w:hAnsi="宋体"/>
          <w:color w:val="auto"/>
          <w:sz w:val="24"/>
          <w:szCs w:val="24"/>
        </w:rPr>
      </w:pPr>
    </w:p>
    <w:p w14:paraId="06DEF69F">
      <w:pPr>
        <w:spacing w:line="360" w:lineRule="auto"/>
        <w:ind w:firstLine="480" w:firstLineChars="200"/>
        <w:jc w:val="center"/>
        <w:rPr>
          <w:rFonts w:hint="eastAsia" w:ascii="宋体" w:hAnsi="宋体"/>
          <w:color w:val="auto"/>
          <w:sz w:val="24"/>
          <w:szCs w:val="24"/>
        </w:rPr>
      </w:pPr>
    </w:p>
    <w:p w14:paraId="3AB6FB23">
      <w:pPr>
        <w:spacing w:line="360" w:lineRule="auto"/>
        <w:ind w:firstLine="480" w:firstLineChars="200"/>
        <w:jc w:val="center"/>
        <w:rPr>
          <w:rFonts w:hint="eastAsia" w:ascii="宋体" w:hAnsi="宋体"/>
          <w:color w:val="auto"/>
          <w:sz w:val="24"/>
          <w:szCs w:val="24"/>
        </w:rPr>
      </w:pPr>
    </w:p>
    <w:p w14:paraId="1CC6B8E9">
      <w:pPr>
        <w:pStyle w:val="3"/>
        <w:adjustRightInd w:val="0"/>
        <w:snapToGrid w:val="0"/>
        <w:spacing w:before="0" w:after="0" w:line="400" w:lineRule="exact"/>
        <w:ind w:firstLine="562" w:firstLineChars="200"/>
        <w:jc w:val="center"/>
        <w:rPr>
          <w:rFonts w:hint="eastAsia" w:ascii="宋体" w:hAnsi="宋体" w:eastAsia="宋体"/>
          <w:color w:val="auto"/>
          <w:sz w:val="28"/>
          <w:szCs w:val="21"/>
        </w:rPr>
      </w:pPr>
      <w:bookmarkStart w:id="223" w:name="_Toc12874"/>
      <w:bookmarkStart w:id="224" w:name="_Toc9556"/>
      <w:bookmarkStart w:id="225" w:name="_Toc13085"/>
      <w:bookmarkStart w:id="226" w:name="_Toc32240"/>
      <w:r>
        <w:rPr>
          <w:rFonts w:hint="eastAsia" w:ascii="宋体" w:hAnsi="宋体" w:eastAsia="宋体"/>
          <w:color w:val="auto"/>
          <w:sz w:val="28"/>
          <w:szCs w:val="21"/>
        </w:rPr>
        <w:t>附件：</w:t>
      </w:r>
      <w:bookmarkStart w:id="227" w:name="_Toc21964"/>
      <w:bookmarkStart w:id="228" w:name="_Toc3758"/>
      <w:r>
        <w:rPr>
          <w:rFonts w:hint="eastAsia" w:ascii="宋体" w:hAnsi="宋体" w:eastAsia="宋体"/>
          <w:color w:val="auto"/>
          <w:sz w:val="28"/>
          <w:szCs w:val="21"/>
          <w:lang w:val="en-US" w:eastAsia="zh-CN"/>
        </w:rPr>
        <w:t>询价文件发售</w:t>
      </w:r>
      <w:r>
        <w:rPr>
          <w:rFonts w:hint="eastAsia" w:ascii="宋体" w:hAnsi="宋体" w:eastAsia="宋体"/>
          <w:color w:val="auto"/>
          <w:sz w:val="28"/>
          <w:szCs w:val="21"/>
        </w:rPr>
        <w:t>登记表</w:t>
      </w:r>
      <w:bookmarkEnd w:id="223"/>
      <w:bookmarkEnd w:id="224"/>
      <w:bookmarkEnd w:id="225"/>
      <w:bookmarkEnd w:id="226"/>
      <w:bookmarkEnd w:id="227"/>
      <w:bookmarkEnd w:id="228"/>
    </w:p>
    <w:p w14:paraId="768EE54B">
      <w:pPr>
        <w:rPr>
          <w:rFonts w:hint="eastAsia"/>
          <w:color w:val="auto"/>
        </w:rPr>
      </w:pPr>
    </w:p>
    <w:tbl>
      <w:tblPr>
        <w:tblStyle w:val="5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1484"/>
        <w:gridCol w:w="1021"/>
        <w:gridCol w:w="3855"/>
      </w:tblGrid>
      <w:tr w14:paraId="003E3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2619" w:type="dxa"/>
            <w:noWrap w:val="0"/>
            <w:vAlign w:val="center"/>
          </w:tcPr>
          <w:p w14:paraId="1DC1E009">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6360" w:type="dxa"/>
            <w:gridSpan w:val="3"/>
            <w:noWrap w:val="0"/>
            <w:vAlign w:val="center"/>
          </w:tcPr>
          <w:p w14:paraId="65C0B80A">
            <w:pPr>
              <w:jc w:val="center"/>
              <w:rPr>
                <w:rFonts w:hint="eastAsia" w:asciiTheme="minorEastAsia" w:hAnsiTheme="minorEastAsia" w:eastAsiaTheme="minorEastAsia" w:cstheme="minorEastAsia"/>
                <w:color w:val="auto"/>
                <w:szCs w:val="21"/>
                <w:highlight w:val="none"/>
              </w:rPr>
            </w:pPr>
          </w:p>
        </w:tc>
      </w:tr>
      <w:tr w14:paraId="5910E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19" w:type="dxa"/>
            <w:noWrap w:val="0"/>
            <w:vAlign w:val="center"/>
          </w:tcPr>
          <w:p w14:paraId="4A3D492F">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w:t>
            </w:r>
          </w:p>
        </w:tc>
        <w:tc>
          <w:tcPr>
            <w:tcW w:w="6360" w:type="dxa"/>
            <w:gridSpan w:val="3"/>
            <w:noWrap w:val="0"/>
            <w:vAlign w:val="center"/>
          </w:tcPr>
          <w:p w14:paraId="1DCC33FA">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Cs w:val="21"/>
                <w:highlight w:val="none"/>
              </w:rPr>
              <w:t>（供应商公章）</w:t>
            </w:r>
          </w:p>
        </w:tc>
      </w:tr>
      <w:tr w14:paraId="1DE8C0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619" w:type="dxa"/>
            <w:noWrap w:val="0"/>
            <w:vAlign w:val="center"/>
          </w:tcPr>
          <w:p w14:paraId="3AF6D00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统一社会信用代码</w:t>
            </w:r>
          </w:p>
          <w:p w14:paraId="6398CEF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（税号）</w:t>
            </w:r>
          </w:p>
        </w:tc>
        <w:tc>
          <w:tcPr>
            <w:tcW w:w="1484" w:type="dxa"/>
            <w:noWrap w:val="0"/>
            <w:vAlign w:val="center"/>
          </w:tcPr>
          <w:p w14:paraId="248CD9B4">
            <w:pPr>
              <w:pStyle w:val="242"/>
              <w:spacing w:line="860" w:lineRule="exact"/>
              <w:ind w:firstLine="480" w:firstLineChars="200"/>
              <w:rPr>
                <w:rFonts w:hint="eastAsia" w:asciiTheme="minorEastAsia" w:hAnsiTheme="minorEastAsia" w:eastAsiaTheme="minorEastAsia" w:cstheme="minorEastAsia"/>
                <w:color w:val="auto"/>
                <w:highlight w:val="none"/>
              </w:rPr>
            </w:pPr>
          </w:p>
        </w:tc>
        <w:tc>
          <w:tcPr>
            <w:tcW w:w="1021" w:type="dxa"/>
            <w:noWrap w:val="0"/>
            <w:vAlign w:val="center"/>
          </w:tcPr>
          <w:p w14:paraId="7CFE5DC8">
            <w:pPr>
              <w:jc w:val="center"/>
              <w:rPr>
                <w:rFonts w:hint="eastAsia" w:asciiTheme="minorEastAsia" w:hAnsiTheme="minorEastAsia" w:eastAsiaTheme="minorEastAsia" w:cstheme="minorEastAsia"/>
                <w:color w:val="auto"/>
                <w:szCs w:val="21"/>
                <w:highlight w:val="none"/>
              </w:rPr>
            </w:pPr>
          </w:p>
        </w:tc>
        <w:tc>
          <w:tcPr>
            <w:tcW w:w="3855" w:type="dxa"/>
            <w:noWrap w:val="0"/>
            <w:vAlign w:val="center"/>
          </w:tcPr>
          <w:p w14:paraId="4D420D1B">
            <w:pPr>
              <w:jc w:val="center"/>
              <w:rPr>
                <w:rFonts w:hint="eastAsia" w:asciiTheme="minorEastAsia" w:hAnsiTheme="minorEastAsia" w:eastAsiaTheme="minorEastAsia" w:cstheme="minorEastAsia"/>
                <w:color w:val="auto"/>
                <w:highlight w:val="none"/>
              </w:rPr>
            </w:pPr>
          </w:p>
        </w:tc>
      </w:tr>
      <w:tr w14:paraId="22432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619" w:type="dxa"/>
            <w:noWrap w:val="0"/>
            <w:vAlign w:val="center"/>
          </w:tcPr>
          <w:p w14:paraId="4B9915C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1484" w:type="dxa"/>
            <w:noWrap w:val="0"/>
            <w:vAlign w:val="center"/>
          </w:tcPr>
          <w:p w14:paraId="49B3FA00">
            <w:pPr>
              <w:pStyle w:val="242"/>
              <w:spacing w:line="8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 xml:space="preserve"> </w:t>
            </w:r>
          </w:p>
        </w:tc>
        <w:tc>
          <w:tcPr>
            <w:tcW w:w="1021" w:type="dxa"/>
            <w:noWrap w:val="0"/>
            <w:vAlign w:val="center"/>
          </w:tcPr>
          <w:p w14:paraId="5D347B82">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手机</w:t>
            </w:r>
          </w:p>
        </w:tc>
        <w:tc>
          <w:tcPr>
            <w:tcW w:w="3855" w:type="dxa"/>
            <w:noWrap w:val="0"/>
            <w:vAlign w:val="center"/>
          </w:tcPr>
          <w:p w14:paraId="6280A6C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 xml:space="preserve"> </w:t>
            </w:r>
          </w:p>
        </w:tc>
      </w:tr>
      <w:tr w14:paraId="215CB4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619" w:type="dxa"/>
            <w:noWrap w:val="0"/>
            <w:vAlign w:val="center"/>
          </w:tcPr>
          <w:p w14:paraId="3EC9B7A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办公电话</w:t>
            </w:r>
          </w:p>
        </w:tc>
        <w:tc>
          <w:tcPr>
            <w:tcW w:w="1484" w:type="dxa"/>
            <w:noWrap w:val="0"/>
            <w:vAlign w:val="center"/>
          </w:tcPr>
          <w:p w14:paraId="279F9186">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tc>
        <w:tc>
          <w:tcPr>
            <w:tcW w:w="1021" w:type="dxa"/>
            <w:noWrap w:val="0"/>
            <w:vAlign w:val="center"/>
          </w:tcPr>
          <w:p w14:paraId="77703BA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传真</w:t>
            </w:r>
          </w:p>
        </w:tc>
        <w:tc>
          <w:tcPr>
            <w:tcW w:w="3855" w:type="dxa"/>
            <w:noWrap w:val="0"/>
            <w:vAlign w:val="center"/>
          </w:tcPr>
          <w:p w14:paraId="2600AF2C">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tc>
      </w:tr>
      <w:tr w14:paraId="3EAE90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619" w:type="dxa"/>
            <w:noWrap w:val="0"/>
            <w:vAlign w:val="center"/>
          </w:tcPr>
          <w:p w14:paraId="41011078">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E-mail</w:t>
            </w:r>
          </w:p>
        </w:tc>
        <w:tc>
          <w:tcPr>
            <w:tcW w:w="6360" w:type="dxa"/>
            <w:gridSpan w:val="3"/>
            <w:noWrap w:val="0"/>
            <w:vAlign w:val="center"/>
          </w:tcPr>
          <w:p w14:paraId="3F28F818">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tc>
      </w:tr>
      <w:tr w14:paraId="2B5783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619" w:type="dxa"/>
            <w:noWrap w:val="0"/>
            <w:vAlign w:val="center"/>
          </w:tcPr>
          <w:p w14:paraId="2F67E596">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单位地址</w:t>
            </w:r>
          </w:p>
        </w:tc>
        <w:tc>
          <w:tcPr>
            <w:tcW w:w="6360" w:type="dxa"/>
            <w:gridSpan w:val="3"/>
            <w:noWrap w:val="0"/>
            <w:vAlign w:val="center"/>
          </w:tcPr>
          <w:p w14:paraId="307DB11D">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tc>
      </w:tr>
    </w:tbl>
    <w:p w14:paraId="4100C6E8">
      <w:pPr>
        <w:spacing w:line="360" w:lineRule="auto"/>
        <w:ind w:firstLine="640" w:firstLineChars="200"/>
        <w:jc w:val="center"/>
        <w:rPr>
          <w:rFonts w:hint="eastAsia" w:asciiTheme="minorEastAsia" w:hAnsiTheme="minorEastAsia" w:eastAsiaTheme="minorEastAsia" w:cstheme="minorEastAsia"/>
          <w:color w:val="auto"/>
          <w:sz w:val="32"/>
          <w:szCs w:val="24"/>
          <w:highlight w:val="none"/>
        </w:rPr>
      </w:pPr>
    </w:p>
    <w:bookmarkEnd w:id="229"/>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047332-C485-4CC4-BD87-6FFC5B5304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embedRegular r:id="rId2" w:fontKey="{C8248D72-CAB6-4655-BCF8-F528267C694E}"/>
  </w:font>
  <w:font w:name="仿宋">
    <w:panose1 w:val="02010609060101010101"/>
    <w:charset w:val="86"/>
    <w:family w:val="auto"/>
    <w:pitch w:val="default"/>
    <w:sig w:usb0="800002BF" w:usb1="38CF7CFA" w:usb2="00000016" w:usb3="00000000" w:csb0="00040001" w:csb1="00000000"/>
    <w:embedRegular r:id="rId3" w:fontKey="{B117C9F7-50FD-432D-B0F4-73B8DD988F3E}"/>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2EB2016D-621F-47FE-AE15-96A815AB0FCF}"/>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585A">
    <w:pPr>
      <w:pStyle w:val="36"/>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18B34FE0">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6BB2">
    <w:pPr>
      <w:pStyle w:val="36"/>
      <w:framePr w:wrap="around" w:vAnchor="text" w:hAnchor="margin" w:xAlign="center" w:y="1"/>
      <w:rPr>
        <w:rStyle w:val="61"/>
      </w:rPr>
    </w:pPr>
    <w:r>
      <w:fldChar w:fldCharType="begin"/>
    </w:r>
    <w:r>
      <w:rPr>
        <w:rStyle w:val="61"/>
      </w:rPr>
      <w:instrText xml:space="preserve">PAGE  </w:instrText>
    </w:r>
    <w:r>
      <w:fldChar w:fldCharType="end"/>
    </w:r>
  </w:p>
  <w:p w14:paraId="085679BD">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AEB0">
    <w:pPr>
      <w:pStyle w:val="36"/>
      <w:framePr w:wrap="around" w:vAnchor="text" w:hAnchor="margin" w:xAlign="center" w:y="1"/>
      <w:rPr>
        <w:rStyle w:val="61"/>
      </w:rPr>
    </w:pPr>
  </w:p>
  <w:p w14:paraId="1CE3DAD6">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418F">
    <w:pPr>
      <w:pStyle w:val="36"/>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- 36 -</w:t>
    </w:r>
    <w:r>
      <w:rPr>
        <w:rFonts w:ascii="宋体"/>
        <w:sz w:val="21"/>
        <w:szCs w:val="21"/>
      </w:rPr>
      <w:fldChar w:fldCharType="end"/>
    </w:r>
  </w:p>
  <w:p w14:paraId="0F9B6DB5">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82AF">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- 62 -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710D5">
    <w:pPr>
      <w:pStyle w:val="36"/>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1D3FA5C">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55124">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F3C6">
    <w:pPr>
      <w:pStyle w:val="37"/>
      <w:pBdr>
        <w:bottom w:val="none" w:color="auto" w:sz="0" w:space="0"/>
      </w:pBdr>
      <w:ind w:left="0" w:leftChars="0"/>
      <w:jc w:val="left"/>
      <w:rPr>
        <w:rFonts w:hint="default" w:eastAsia="宋体"/>
        <w:sz w:val="21"/>
        <w:szCs w:val="22"/>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C77D">
    <w:pPr>
      <w:pStyle w:val="37"/>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2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B05BCD4"/>
    <w:multiLevelType w:val="singleLevel"/>
    <w:tmpl w:val="5B05BCD4"/>
    <w:lvl w:ilvl="0" w:tentative="0">
      <w:start w:val="1"/>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2"/>
  </w:num>
  <w:num w:numId="8">
    <w:abstractNumId w:val="4"/>
  </w:num>
  <w:num w:numId="9">
    <w:abstractNumId w:val="1"/>
  </w:num>
  <w:num w:numId="10">
    <w:abstractNumId w:val="10"/>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ZDQxOTg2MmQ4MDFmNTMxZjg0YTg5Zjc0NDhjZTEifQ=="/>
  </w:docVars>
  <w:rsids>
    <w:rsidRoot w:val="5EE753A2"/>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5D65"/>
    <w:rsid w:val="000B711E"/>
    <w:rsid w:val="000B7377"/>
    <w:rsid w:val="000B7F54"/>
    <w:rsid w:val="000C04DB"/>
    <w:rsid w:val="000C1EE4"/>
    <w:rsid w:val="000C34DA"/>
    <w:rsid w:val="000C3C93"/>
    <w:rsid w:val="000C5B30"/>
    <w:rsid w:val="000C6AC7"/>
    <w:rsid w:val="000D23F5"/>
    <w:rsid w:val="000D40BA"/>
    <w:rsid w:val="000D77C7"/>
    <w:rsid w:val="000E3259"/>
    <w:rsid w:val="000E486F"/>
    <w:rsid w:val="000F3752"/>
    <w:rsid w:val="000F48FD"/>
    <w:rsid w:val="000F511B"/>
    <w:rsid w:val="000F5ACE"/>
    <w:rsid w:val="000F669A"/>
    <w:rsid w:val="000F7DBF"/>
    <w:rsid w:val="00100639"/>
    <w:rsid w:val="00103DA9"/>
    <w:rsid w:val="00103DDC"/>
    <w:rsid w:val="0010418E"/>
    <w:rsid w:val="001077D3"/>
    <w:rsid w:val="00113E89"/>
    <w:rsid w:val="00114BB6"/>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1616"/>
    <w:rsid w:val="00147FB4"/>
    <w:rsid w:val="0015011C"/>
    <w:rsid w:val="00150429"/>
    <w:rsid w:val="00153353"/>
    <w:rsid w:val="0015351E"/>
    <w:rsid w:val="001559C6"/>
    <w:rsid w:val="0016035A"/>
    <w:rsid w:val="0016303B"/>
    <w:rsid w:val="001656CE"/>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95D14"/>
    <w:rsid w:val="002A4956"/>
    <w:rsid w:val="002A5652"/>
    <w:rsid w:val="002A6710"/>
    <w:rsid w:val="002A7598"/>
    <w:rsid w:val="002A7622"/>
    <w:rsid w:val="002B1F56"/>
    <w:rsid w:val="002B3C24"/>
    <w:rsid w:val="002B47A4"/>
    <w:rsid w:val="002B7904"/>
    <w:rsid w:val="002C0821"/>
    <w:rsid w:val="002C2507"/>
    <w:rsid w:val="002C2E6E"/>
    <w:rsid w:val="002C42DC"/>
    <w:rsid w:val="002C69BF"/>
    <w:rsid w:val="002C6DF1"/>
    <w:rsid w:val="002E632A"/>
    <w:rsid w:val="002F159B"/>
    <w:rsid w:val="002F1B06"/>
    <w:rsid w:val="002F26FF"/>
    <w:rsid w:val="002F3DE3"/>
    <w:rsid w:val="002F5060"/>
    <w:rsid w:val="002F632E"/>
    <w:rsid w:val="002F66F3"/>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20CD"/>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84"/>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57AF"/>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33A4"/>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1CAC"/>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240"/>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261"/>
    <w:rsid w:val="00743D93"/>
    <w:rsid w:val="00745FA2"/>
    <w:rsid w:val="0074681C"/>
    <w:rsid w:val="00746B5E"/>
    <w:rsid w:val="00746EC2"/>
    <w:rsid w:val="0075581A"/>
    <w:rsid w:val="00761E8B"/>
    <w:rsid w:val="0076336C"/>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C47"/>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1E6"/>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0982"/>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02"/>
    <w:rsid w:val="008E39CA"/>
    <w:rsid w:val="008E50B8"/>
    <w:rsid w:val="008E5635"/>
    <w:rsid w:val="008E66B8"/>
    <w:rsid w:val="008F00E5"/>
    <w:rsid w:val="008F1988"/>
    <w:rsid w:val="008F1BFA"/>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5614"/>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27BAE"/>
    <w:rsid w:val="00A30B50"/>
    <w:rsid w:val="00A31041"/>
    <w:rsid w:val="00A3107D"/>
    <w:rsid w:val="00A319F9"/>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148B"/>
    <w:rsid w:val="00AA3FD1"/>
    <w:rsid w:val="00AA4AAD"/>
    <w:rsid w:val="00AB0701"/>
    <w:rsid w:val="00AB4509"/>
    <w:rsid w:val="00AB5D3A"/>
    <w:rsid w:val="00AB5ED3"/>
    <w:rsid w:val="00AB6B0C"/>
    <w:rsid w:val="00AB70CD"/>
    <w:rsid w:val="00AC2047"/>
    <w:rsid w:val="00AC2780"/>
    <w:rsid w:val="00AC28C5"/>
    <w:rsid w:val="00AC485C"/>
    <w:rsid w:val="00AC48B3"/>
    <w:rsid w:val="00AC587B"/>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0ED"/>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164B9"/>
    <w:rsid w:val="00C23C73"/>
    <w:rsid w:val="00C240C8"/>
    <w:rsid w:val="00C26513"/>
    <w:rsid w:val="00C37F72"/>
    <w:rsid w:val="00C420C1"/>
    <w:rsid w:val="00C42E26"/>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567C"/>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9599D"/>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1D8A"/>
    <w:rsid w:val="00D0319A"/>
    <w:rsid w:val="00D032D5"/>
    <w:rsid w:val="00D05BAA"/>
    <w:rsid w:val="00D07FB9"/>
    <w:rsid w:val="00D10112"/>
    <w:rsid w:val="00D1032A"/>
    <w:rsid w:val="00D121B8"/>
    <w:rsid w:val="00D13B7A"/>
    <w:rsid w:val="00D15F88"/>
    <w:rsid w:val="00D22C4B"/>
    <w:rsid w:val="00D230C7"/>
    <w:rsid w:val="00D23E7D"/>
    <w:rsid w:val="00D2405F"/>
    <w:rsid w:val="00D25240"/>
    <w:rsid w:val="00D25FE3"/>
    <w:rsid w:val="00D30C7F"/>
    <w:rsid w:val="00D35D2A"/>
    <w:rsid w:val="00D41BA9"/>
    <w:rsid w:val="00D456F3"/>
    <w:rsid w:val="00D46250"/>
    <w:rsid w:val="00D47E47"/>
    <w:rsid w:val="00D52376"/>
    <w:rsid w:val="00D57B9E"/>
    <w:rsid w:val="00D60F92"/>
    <w:rsid w:val="00D612C2"/>
    <w:rsid w:val="00D64080"/>
    <w:rsid w:val="00D66A2D"/>
    <w:rsid w:val="00D745E0"/>
    <w:rsid w:val="00D74CF9"/>
    <w:rsid w:val="00D76AA3"/>
    <w:rsid w:val="00D80604"/>
    <w:rsid w:val="00D858F8"/>
    <w:rsid w:val="00D86212"/>
    <w:rsid w:val="00D9120D"/>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1A4"/>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5D"/>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1BE6"/>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68FE"/>
    <w:rsid w:val="00FF748B"/>
    <w:rsid w:val="00FF7623"/>
    <w:rsid w:val="01D152A8"/>
    <w:rsid w:val="01F80A87"/>
    <w:rsid w:val="02693733"/>
    <w:rsid w:val="0301701F"/>
    <w:rsid w:val="030F42DA"/>
    <w:rsid w:val="032C263B"/>
    <w:rsid w:val="037F1AAB"/>
    <w:rsid w:val="038E787A"/>
    <w:rsid w:val="03AD2F06"/>
    <w:rsid w:val="03DD2277"/>
    <w:rsid w:val="0480254A"/>
    <w:rsid w:val="04AC1D35"/>
    <w:rsid w:val="04BC4752"/>
    <w:rsid w:val="04D46D43"/>
    <w:rsid w:val="05FC2BEA"/>
    <w:rsid w:val="070C2530"/>
    <w:rsid w:val="07F969AF"/>
    <w:rsid w:val="07FB307F"/>
    <w:rsid w:val="086A641E"/>
    <w:rsid w:val="08B6279A"/>
    <w:rsid w:val="08C52A1E"/>
    <w:rsid w:val="09075A53"/>
    <w:rsid w:val="0926412B"/>
    <w:rsid w:val="0ABE4B90"/>
    <w:rsid w:val="0BCD3445"/>
    <w:rsid w:val="0BEF6AA6"/>
    <w:rsid w:val="0C18239B"/>
    <w:rsid w:val="0D267AE8"/>
    <w:rsid w:val="0D4A3843"/>
    <w:rsid w:val="0DAB64B5"/>
    <w:rsid w:val="0EAA3109"/>
    <w:rsid w:val="0EC67468"/>
    <w:rsid w:val="0EF6771A"/>
    <w:rsid w:val="0F955B67"/>
    <w:rsid w:val="0FF35118"/>
    <w:rsid w:val="10211A16"/>
    <w:rsid w:val="106875CB"/>
    <w:rsid w:val="107752B0"/>
    <w:rsid w:val="11883E00"/>
    <w:rsid w:val="118E0AC0"/>
    <w:rsid w:val="11A92009"/>
    <w:rsid w:val="12987E64"/>
    <w:rsid w:val="12D62551"/>
    <w:rsid w:val="160B6B83"/>
    <w:rsid w:val="168918FF"/>
    <w:rsid w:val="174F6524"/>
    <w:rsid w:val="17935ADC"/>
    <w:rsid w:val="19147224"/>
    <w:rsid w:val="19F74DF1"/>
    <w:rsid w:val="19FF25C3"/>
    <w:rsid w:val="1A1E04F8"/>
    <w:rsid w:val="1A22449B"/>
    <w:rsid w:val="1A4568C0"/>
    <w:rsid w:val="1A9058A9"/>
    <w:rsid w:val="1B6053F4"/>
    <w:rsid w:val="1B6E01C3"/>
    <w:rsid w:val="1BA4182E"/>
    <w:rsid w:val="1BB76F39"/>
    <w:rsid w:val="1BC534F8"/>
    <w:rsid w:val="1C03191D"/>
    <w:rsid w:val="1C746C70"/>
    <w:rsid w:val="1D390638"/>
    <w:rsid w:val="1D4E55A7"/>
    <w:rsid w:val="1D9B4C90"/>
    <w:rsid w:val="1DF1193F"/>
    <w:rsid w:val="1E207461"/>
    <w:rsid w:val="1E21022B"/>
    <w:rsid w:val="1E2F2CF8"/>
    <w:rsid w:val="1E4D70BB"/>
    <w:rsid w:val="1ED03CC7"/>
    <w:rsid w:val="1F1F544D"/>
    <w:rsid w:val="1F372797"/>
    <w:rsid w:val="1F802D7D"/>
    <w:rsid w:val="1F982818"/>
    <w:rsid w:val="1FE77F1C"/>
    <w:rsid w:val="20014799"/>
    <w:rsid w:val="20BD32B4"/>
    <w:rsid w:val="21821CC3"/>
    <w:rsid w:val="21E738ED"/>
    <w:rsid w:val="22400062"/>
    <w:rsid w:val="22D435C4"/>
    <w:rsid w:val="23E7405F"/>
    <w:rsid w:val="245B32B8"/>
    <w:rsid w:val="25F15DB5"/>
    <w:rsid w:val="266A7FA7"/>
    <w:rsid w:val="278A376E"/>
    <w:rsid w:val="27EC76EB"/>
    <w:rsid w:val="296550C5"/>
    <w:rsid w:val="299A404E"/>
    <w:rsid w:val="2ADF07C0"/>
    <w:rsid w:val="2B1B11BE"/>
    <w:rsid w:val="2B286BC5"/>
    <w:rsid w:val="2B670DEC"/>
    <w:rsid w:val="2BAC3761"/>
    <w:rsid w:val="2C2D2523"/>
    <w:rsid w:val="2C5F6D42"/>
    <w:rsid w:val="2C725520"/>
    <w:rsid w:val="2CEA0F50"/>
    <w:rsid w:val="2D4553A5"/>
    <w:rsid w:val="2E371730"/>
    <w:rsid w:val="2F57706B"/>
    <w:rsid w:val="305F54F8"/>
    <w:rsid w:val="32222F0A"/>
    <w:rsid w:val="32456B21"/>
    <w:rsid w:val="33775400"/>
    <w:rsid w:val="33945951"/>
    <w:rsid w:val="33FA7A98"/>
    <w:rsid w:val="34A42225"/>
    <w:rsid w:val="35B75F88"/>
    <w:rsid w:val="35E6686D"/>
    <w:rsid w:val="36B92E9D"/>
    <w:rsid w:val="36EA2EF3"/>
    <w:rsid w:val="37335BB8"/>
    <w:rsid w:val="3756532C"/>
    <w:rsid w:val="37737C8C"/>
    <w:rsid w:val="379A434D"/>
    <w:rsid w:val="38283467"/>
    <w:rsid w:val="38F66DC7"/>
    <w:rsid w:val="39752971"/>
    <w:rsid w:val="397564B4"/>
    <w:rsid w:val="398E4053"/>
    <w:rsid w:val="39D204D9"/>
    <w:rsid w:val="39FF140A"/>
    <w:rsid w:val="3A7461F5"/>
    <w:rsid w:val="3A9E5DDE"/>
    <w:rsid w:val="3AAA0260"/>
    <w:rsid w:val="3AD969A0"/>
    <w:rsid w:val="3B0372CA"/>
    <w:rsid w:val="3B0D2CD2"/>
    <w:rsid w:val="3B5618D6"/>
    <w:rsid w:val="3B775199"/>
    <w:rsid w:val="3C771FCD"/>
    <w:rsid w:val="3CE720B6"/>
    <w:rsid w:val="3CEB75EB"/>
    <w:rsid w:val="3D396C7C"/>
    <w:rsid w:val="3D605157"/>
    <w:rsid w:val="3DE2791A"/>
    <w:rsid w:val="3E0A667E"/>
    <w:rsid w:val="3E200578"/>
    <w:rsid w:val="3E2E0DB1"/>
    <w:rsid w:val="3E6D3687"/>
    <w:rsid w:val="3F0E3BED"/>
    <w:rsid w:val="3F3B19D7"/>
    <w:rsid w:val="414C48A8"/>
    <w:rsid w:val="4311195E"/>
    <w:rsid w:val="431272F0"/>
    <w:rsid w:val="43282273"/>
    <w:rsid w:val="438218E9"/>
    <w:rsid w:val="438B1965"/>
    <w:rsid w:val="446366DB"/>
    <w:rsid w:val="44637395"/>
    <w:rsid w:val="44B244EA"/>
    <w:rsid w:val="44BA1165"/>
    <w:rsid w:val="461F6313"/>
    <w:rsid w:val="46317690"/>
    <w:rsid w:val="46690BD8"/>
    <w:rsid w:val="466D1789"/>
    <w:rsid w:val="46CD43CA"/>
    <w:rsid w:val="48311BC9"/>
    <w:rsid w:val="485158ED"/>
    <w:rsid w:val="486508D7"/>
    <w:rsid w:val="48B23137"/>
    <w:rsid w:val="49704B00"/>
    <w:rsid w:val="499508AA"/>
    <w:rsid w:val="49C1107C"/>
    <w:rsid w:val="49FC1EF0"/>
    <w:rsid w:val="4A0C2326"/>
    <w:rsid w:val="4AB71F04"/>
    <w:rsid w:val="4B840D2C"/>
    <w:rsid w:val="4C0940AA"/>
    <w:rsid w:val="4C2D08FA"/>
    <w:rsid w:val="4C547C35"/>
    <w:rsid w:val="4D6F2A8C"/>
    <w:rsid w:val="4D7F0CE1"/>
    <w:rsid w:val="4DAC477B"/>
    <w:rsid w:val="4DD70B1D"/>
    <w:rsid w:val="4E3F2D9E"/>
    <w:rsid w:val="4EB01C0C"/>
    <w:rsid w:val="4F2C6C47"/>
    <w:rsid w:val="4FBC621D"/>
    <w:rsid w:val="50E579F5"/>
    <w:rsid w:val="514F30C0"/>
    <w:rsid w:val="51BB25F2"/>
    <w:rsid w:val="51D50980"/>
    <w:rsid w:val="522A0746"/>
    <w:rsid w:val="525A1BE2"/>
    <w:rsid w:val="52F460A0"/>
    <w:rsid w:val="531E68CD"/>
    <w:rsid w:val="534701E3"/>
    <w:rsid w:val="545C6AF1"/>
    <w:rsid w:val="559E51C7"/>
    <w:rsid w:val="561B17C3"/>
    <w:rsid w:val="5633048A"/>
    <w:rsid w:val="5642624B"/>
    <w:rsid w:val="56F168A6"/>
    <w:rsid w:val="57662666"/>
    <w:rsid w:val="57A23F4A"/>
    <w:rsid w:val="57DB21BE"/>
    <w:rsid w:val="58821851"/>
    <w:rsid w:val="58BE09D9"/>
    <w:rsid w:val="58EE4433"/>
    <w:rsid w:val="59BC3650"/>
    <w:rsid w:val="59D9651C"/>
    <w:rsid w:val="5AC95C92"/>
    <w:rsid w:val="5BC3049C"/>
    <w:rsid w:val="5BD75000"/>
    <w:rsid w:val="5D1B313B"/>
    <w:rsid w:val="5DDD73D4"/>
    <w:rsid w:val="5DF8442C"/>
    <w:rsid w:val="5E910B3F"/>
    <w:rsid w:val="5EE2541B"/>
    <w:rsid w:val="5EE753A2"/>
    <w:rsid w:val="5F177A55"/>
    <w:rsid w:val="5F896B7B"/>
    <w:rsid w:val="5FB00D50"/>
    <w:rsid w:val="619052BD"/>
    <w:rsid w:val="619D39D4"/>
    <w:rsid w:val="631E3D17"/>
    <w:rsid w:val="632D410C"/>
    <w:rsid w:val="63BE70A2"/>
    <w:rsid w:val="640D65B4"/>
    <w:rsid w:val="6418674C"/>
    <w:rsid w:val="64281C7B"/>
    <w:rsid w:val="642E2EB5"/>
    <w:rsid w:val="64C3145D"/>
    <w:rsid w:val="65A26C85"/>
    <w:rsid w:val="66326BB9"/>
    <w:rsid w:val="666A0BEA"/>
    <w:rsid w:val="66F734D2"/>
    <w:rsid w:val="66F8341E"/>
    <w:rsid w:val="67225A66"/>
    <w:rsid w:val="67702371"/>
    <w:rsid w:val="679305D0"/>
    <w:rsid w:val="68AD4034"/>
    <w:rsid w:val="691D5B26"/>
    <w:rsid w:val="696F5C56"/>
    <w:rsid w:val="69E52920"/>
    <w:rsid w:val="6A1B179D"/>
    <w:rsid w:val="6B3E7FD6"/>
    <w:rsid w:val="6B4D0F83"/>
    <w:rsid w:val="6B883411"/>
    <w:rsid w:val="6D015875"/>
    <w:rsid w:val="6DE84A40"/>
    <w:rsid w:val="70092260"/>
    <w:rsid w:val="71997D14"/>
    <w:rsid w:val="71A07913"/>
    <w:rsid w:val="71A872FE"/>
    <w:rsid w:val="71E20C82"/>
    <w:rsid w:val="72026C0C"/>
    <w:rsid w:val="721C3F61"/>
    <w:rsid w:val="733A69F7"/>
    <w:rsid w:val="739E0BF4"/>
    <w:rsid w:val="748702F8"/>
    <w:rsid w:val="75123F8E"/>
    <w:rsid w:val="76D161A2"/>
    <w:rsid w:val="781A18AE"/>
    <w:rsid w:val="789E5CA1"/>
    <w:rsid w:val="78DD193A"/>
    <w:rsid w:val="79030169"/>
    <w:rsid w:val="7A014E87"/>
    <w:rsid w:val="7A2F08A9"/>
    <w:rsid w:val="7B4B27DA"/>
    <w:rsid w:val="7BFA264F"/>
    <w:rsid w:val="7D857454"/>
    <w:rsid w:val="7F401B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next w:val="1"/>
    <w:qFormat/>
    <w:uiPriority w:val="0"/>
    <w:pPr>
      <w:spacing w:line="360" w:lineRule="auto"/>
      <w:ind w:firstLine="420"/>
    </w:pPr>
    <w:rPr>
      <w:rFonts w:ascii="宋体" w:hAnsi="宋体"/>
      <w:sz w:val="24"/>
    </w:rPr>
  </w:style>
  <w:style w:type="paragraph" w:styleId="24">
    <w:name w:val="Body Text Indent"/>
    <w:basedOn w:val="1"/>
    <w:link w:val="7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2"/>
    <w:qFormat/>
    <w:uiPriority w:val="0"/>
  </w:style>
  <w:style w:type="paragraph" w:styleId="34">
    <w:name w:val="Body Text Indent 2"/>
    <w:basedOn w:val="1"/>
    <w:link w:val="7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2"/>
    <w:basedOn w:val="24"/>
    <w:link w:val="76"/>
    <w:qFormat/>
    <w:uiPriority w:val="0"/>
    <w:pPr>
      <w:spacing w:after="120" w:afterLines="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Char"/>
    <w:link w:val="3"/>
    <w:qFormat/>
    <w:uiPriority w:val="0"/>
    <w:rPr>
      <w:rFonts w:ascii="Arial" w:hAnsi="Arial" w:eastAsia="黑体"/>
      <w:b/>
      <w:kern w:val="2"/>
      <w:sz w:val="32"/>
    </w:rPr>
  </w:style>
  <w:style w:type="character" w:customStyle="1" w:styleId="68">
    <w:name w:val="标题 3 Char"/>
    <w:link w:val="4"/>
    <w:qFormat/>
    <w:uiPriority w:val="0"/>
    <w:rPr>
      <w:rFonts w:eastAsia="宋体"/>
      <w:b/>
      <w:kern w:val="2"/>
      <w:sz w:val="32"/>
      <w:lang w:val="en-US" w:eastAsia="zh-CN"/>
    </w:rPr>
  </w:style>
  <w:style w:type="character" w:customStyle="1" w:styleId="69">
    <w:name w:val="批注文字 Char"/>
    <w:link w:val="19"/>
    <w:qFormat/>
    <w:uiPriority w:val="0"/>
    <w:rPr>
      <w:sz w:val="24"/>
    </w:rPr>
  </w:style>
  <w:style w:type="character" w:customStyle="1" w:styleId="70">
    <w:name w:val="正文文本缩进 Char"/>
    <w:link w:val="24"/>
    <w:qFormat/>
    <w:uiPriority w:val="0"/>
    <w:rPr>
      <w:kern w:val="2"/>
      <w:sz w:val="44"/>
    </w:rPr>
  </w:style>
  <w:style w:type="character" w:customStyle="1" w:styleId="71">
    <w:name w:val="纯文本 Char"/>
    <w:link w:val="31"/>
    <w:qFormat/>
    <w:uiPriority w:val="0"/>
    <w:rPr>
      <w:rFonts w:ascii="宋体" w:hAnsi="Courier New"/>
      <w:kern w:val="2"/>
      <w:sz w:val="21"/>
    </w:rPr>
  </w:style>
  <w:style w:type="character" w:customStyle="1" w:styleId="72">
    <w:name w:val="日期 Char"/>
    <w:link w:val="33"/>
    <w:qFormat/>
    <w:uiPriority w:val="0"/>
    <w:rPr>
      <w:kern w:val="2"/>
      <w:sz w:val="28"/>
    </w:rPr>
  </w:style>
  <w:style w:type="character" w:customStyle="1" w:styleId="73">
    <w:name w:val="正文文本缩进 2 Char"/>
    <w:link w:val="34"/>
    <w:qFormat/>
    <w:uiPriority w:val="0"/>
    <w:rPr>
      <w:kern w:val="2"/>
      <w:sz w:val="28"/>
    </w:rPr>
  </w:style>
  <w:style w:type="character" w:customStyle="1" w:styleId="74">
    <w:name w:val="脚注文本 Char"/>
    <w:link w:val="41"/>
    <w:qFormat/>
    <w:uiPriority w:val="0"/>
    <w:rPr>
      <w:kern w:val="2"/>
      <w:sz w:val="18"/>
    </w:rPr>
  </w:style>
  <w:style w:type="character" w:customStyle="1" w:styleId="75">
    <w:name w:val="批注主题 Char"/>
    <w:link w:val="55"/>
    <w:qFormat/>
    <w:uiPriority w:val="0"/>
  </w:style>
  <w:style w:type="character" w:customStyle="1" w:styleId="76">
    <w:name w:val="正文首行缩进 2 Char"/>
    <w:link w:val="56"/>
    <w:qFormat/>
    <w:uiPriority w:val="0"/>
  </w:style>
  <w:style w:type="character" w:customStyle="1" w:styleId="77">
    <w:name w:val="content-white1"/>
    <w:qFormat/>
    <w:uiPriority w:val="0"/>
    <w:rPr>
      <w:rFonts w:ascii="_x000B__x000C_" w:hAnsi="_x000B__x000C_"/>
      <w:color w:val="auto"/>
      <w:sz w:val="18"/>
      <w:u w:val="none"/>
    </w:rPr>
  </w:style>
  <w:style w:type="character" w:customStyle="1" w:styleId="78">
    <w:name w:val=" Char Char3"/>
    <w:qFormat/>
    <w:uiPriority w:val="0"/>
    <w:rPr>
      <w:rFonts w:eastAsia="宋体"/>
      <w:kern w:val="2"/>
      <w:sz w:val="18"/>
      <w:lang w:val="en-US" w:eastAsia="zh-CN"/>
    </w:rPr>
  </w:style>
  <w:style w:type="character" w:customStyle="1" w:styleId="79">
    <w:name w:val="Table Text Char Char Char Char"/>
    <w:link w:val="80"/>
    <w:qFormat/>
    <w:uiPriority w:val="0"/>
    <w:rPr>
      <w:rFonts w:ascii="Arial" w:hAnsi="Arial"/>
      <w:kern w:val="2"/>
      <w:sz w:val="18"/>
      <w:lang w:val="en-US" w:eastAsia="zh-CN" w:bidi="ar-SA"/>
    </w:rPr>
  </w:style>
  <w:style w:type="paragraph" w:customStyle="1" w:styleId="80">
    <w:name w:val="Table Text Char Char Char"/>
    <w:link w:val="79"/>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 Char Char7"/>
    <w:qFormat/>
    <w:uiPriority w:val="0"/>
    <w:rPr>
      <w:rFonts w:ascii="宋体" w:hAnsi="宋体" w:eastAsia="宋体"/>
      <w:kern w:val="2"/>
      <w:sz w:val="28"/>
    </w:rPr>
  </w:style>
  <w:style w:type="character" w:customStyle="1" w:styleId="82">
    <w:name w:val="未命名11"/>
    <w:qFormat/>
    <w:uiPriority w:val="0"/>
    <w:rPr>
      <w:color w:val="77FFFF"/>
      <w:sz w:val="24"/>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文字 Char"/>
    <w:link w:val="85"/>
    <w:qFormat/>
    <w:uiPriority w:val="0"/>
    <w:rPr>
      <w:rFonts w:ascii="宋体"/>
      <w:kern w:val="2"/>
      <w:sz w:val="28"/>
    </w:rPr>
  </w:style>
  <w:style w:type="paragraph" w:customStyle="1" w:styleId="85">
    <w:name w:val="文字"/>
    <w:basedOn w:val="1"/>
    <w:link w:val="84"/>
    <w:qFormat/>
    <w:uiPriority w:val="0"/>
    <w:pPr>
      <w:tabs>
        <w:tab w:val="left" w:pos="8520"/>
      </w:tabs>
      <w:spacing w:line="312" w:lineRule="auto"/>
      <w:ind w:right="-210" w:firstLine="556"/>
    </w:pPr>
    <w:rPr>
      <w:rFonts w:ascii="宋体"/>
    </w:rPr>
  </w:style>
  <w:style w:type="character" w:customStyle="1" w:styleId="86">
    <w:name w:val="v151"/>
    <w:qFormat/>
    <w:uiPriority w:val="0"/>
    <w:rPr>
      <w:sz w:val="18"/>
    </w:rPr>
  </w:style>
  <w:style w:type="character" w:customStyle="1" w:styleId="87">
    <w:name w:val=" Char Char2"/>
    <w:qFormat/>
    <w:uiPriority w:val="0"/>
    <w:rPr>
      <w:rFonts w:eastAsia="宋体"/>
      <w:kern w:val="2"/>
      <w:sz w:val="18"/>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 Char Char11"/>
    <w:qFormat/>
    <w:uiPriority w:val="0"/>
    <w:rPr>
      <w:rFonts w:ascii="宋体"/>
      <w:kern w:val="2"/>
      <w:sz w:val="28"/>
    </w:rPr>
  </w:style>
  <w:style w:type="character" w:customStyle="1" w:styleId="92">
    <w:name w:val="样式 宋体"/>
    <w:qFormat/>
    <w:uiPriority w:val="0"/>
    <w:rPr>
      <w:rFonts w:ascii="宋体" w:hAnsi="宋体" w:eastAsia="宋体"/>
      <w:sz w:val="28"/>
    </w:rPr>
  </w:style>
  <w:style w:type="character" w:customStyle="1" w:styleId="93">
    <w:name w:val="正文 + 三号 Char"/>
    <w:qFormat/>
    <w:uiPriority w:val="0"/>
    <w:rPr>
      <w:rFonts w:eastAsia="宋体"/>
      <w:kern w:val="2"/>
      <w:sz w:val="21"/>
      <w:lang w:val="en-US" w:eastAsia="zh-CN"/>
    </w:rPr>
  </w:style>
  <w:style w:type="character" w:customStyle="1" w:styleId="94">
    <w:name w:val="crowed11"/>
    <w:qFormat/>
    <w:uiPriority w:val="0"/>
    <w:rPr>
      <w:rFonts w:hint="default" w:ascii="_x000B__x000C_" w:hAnsi="_x000B__x000C_"/>
      <w:sz w:val="24"/>
    </w:rPr>
  </w:style>
  <w:style w:type="character" w:customStyle="1" w:styleId="95">
    <w:name w:val="font1"/>
    <w:qFormat/>
    <w:uiPriority w:val="0"/>
    <w:rPr>
      <w:color w:val="000000"/>
      <w:sz w:val="18"/>
    </w:rPr>
  </w:style>
  <w:style w:type="character" w:customStyle="1" w:styleId="96">
    <w:name w:val="H2 Char"/>
    <w:qFormat/>
    <w:uiPriority w:val="0"/>
    <w:rPr>
      <w:rFonts w:ascii="Arial" w:hAnsi="Arial" w:eastAsia="宋体"/>
      <w:kern w:val="2"/>
      <w:sz w:val="28"/>
      <w:lang w:val="en-US" w:eastAsia="zh-CN"/>
    </w:rPr>
  </w:style>
  <w:style w:type="character" w:customStyle="1" w:styleId="97">
    <w:name w:val=" Char Char4"/>
    <w:qFormat/>
    <w:uiPriority w:val="0"/>
    <w:rPr>
      <w:rFonts w:eastAsia="宋体"/>
      <w:b/>
      <w:kern w:val="2"/>
      <w:sz w:val="21"/>
      <w:lang w:val="en-US" w:eastAsia="zh-CN"/>
    </w:rPr>
  </w:style>
  <w:style w:type="character" w:customStyle="1" w:styleId="98">
    <w:name w:val="title_emph1"/>
    <w:qFormat/>
    <w:uiPriority w:val="0"/>
    <w:rPr>
      <w:rFonts w:hint="default" w:ascii="Arial" w:hAnsi="Arial"/>
      <w:b/>
      <w:sz w:val="20"/>
    </w:rPr>
  </w:style>
  <w:style w:type="character" w:customStyle="1" w:styleId="99">
    <w:name w:val=" Char Char6"/>
    <w:qFormat/>
    <w:uiPriority w:val="0"/>
    <w:rPr>
      <w:rFonts w:ascii="仿宋_GB2312" w:eastAsia="仿宋_GB2312"/>
      <w:kern w:val="2"/>
      <w:sz w:val="32"/>
    </w:rPr>
  </w:style>
  <w:style w:type="character" w:customStyle="1" w:styleId="100">
    <w:name w:val="top-det1"/>
    <w:qFormat/>
    <w:uiPriority w:val="0"/>
    <w:rPr>
      <w:b/>
      <w:color w:val="000000"/>
    </w:rPr>
  </w:style>
  <w:style w:type="character" w:customStyle="1" w:styleId="101">
    <w:name w:val=" Char Char5"/>
    <w:qFormat/>
    <w:uiPriority w:val="0"/>
    <w:rPr>
      <w:rFonts w:ascii="Arial" w:hAnsi="Arial" w:eastAsia="宋体"/>
      <w:b/>
      <w:smallCaps/>
      <w:kern w:val="28"/>
      <w:sz w:val="36"/>
      <w:lang w:val="en-US" w:eastAsia="en-US"/>
    </w:rPr>
  </w:style>
  <w:style w:type="character" w:customStyle="1" w:styleId="102">
    <w:name w:val="标书正文:  0.74 厘米 Char1"/>
    <w:qFormat/>
    <w:uiPriority w:val="0"/>
    <w:rPr>
      <w:rFonts w:eastAsia="宋体"/>
      <w:kern w:val="2"/>
      <w:sz w:val="24"/>
      <w:lang w:val="en-US" w:eastAsia="zh-CN"/>
    </w:rPr>
  </w:style>
  <w:style w:type="character" w:customStyle="1" w:styleId="103">
    <w:name w:val="Table Text Char1 Char"/>
    <w:qFormat/>
    <w:uiPriority w:val="0"/>
    <w:rPr>
      <w:rFonts w:ascii="Arial" w:hAnsi="Arial"/>
      <w:kern w:val="2"/>
      <w:sz w:val="18"/>
      <w:lang w:val="en-US" w:eastAsia="zh-CN" w:bidi="ar-SA"/>
    </w:rPr>
  </w:style>
  <w:style w:type="character" w:customStyle="1" w:styleId="104">
    <w:name w:val=" Char Char"/>
    <w:qFormat/>
    <w:uiPriority w:val="0"/>
    <w:rPr>
      <w:rFonts w:ascii="宋体" w:hAnsi="宋体" w:eastAsia="宋体"/>
      <w:kern w:val="2"/>
      <w:sz w:val="24"/>
      <w:lang w:val="en-US" w:eastAsia="zh-CN" w:bidi="ar-SA"/>
    </w:rPr>
  </w:style>
  <w:style w:type="paragraph" w:customStyle="1" w:styleId="105">
    <w:name w:val="IN Feature"/>
    <w:next w:val="10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06">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07">
    <w:name w:val="表文字"/>
    <w:qFormat/>
    <w:uiPriority w:val="0"/>
    <w:rPr>
      <w:rFonts w:ascii="宋体" w:hAnsi="Times New Roman" w:eastAsia="宋体" w:cs="Times New Roman"/>
      <w:kern w:val="2"/>
      <w:lang w:val="en-US" w:eastAsia="zh-CN" w:bidi="ar-SA"/>
    </w:rPr>
  </w:style>
  <w:style w:type="paragraph" w:customStyle="1" w:styleId="10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Char1 Char Char Char"/>
    <w:basedOn w:val="1"/>
    <w:qFormat/>
    <w:uiPriority w:val="0"/>
    <w:rPr>
      <w:rFonts w:ascii="Tahoma" w:hAnsi="Tahoma"/>
      <w:sz w:val="30"/>
    </w:rPr>
  </w:style>
  <w:style w:type="paragraph" w:customStyle="1" w:styleId="111">
    <w:name w:val="二级列表"/>
    <w:basedOn w:val="112"/>
    <w:next w:val="112"/>
    <w:qFormat/>
    <w:uiPriority w:val="0"/>
    <w:pPr>
      <w:tabs>
        <w:tab w:val="left" w:pos="2120"/>
      </w:tabs>
      <w:ind w:firstLine="0" w:firstLineChars="0"/>
    </w:pPr>
    <w:rPr>
      <w:b/>
    </w:rPr>
  </w:style>
  <w:style w:type="paragraph" w:customStyle="1" w:styleId="112">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3">
    <w:name w:val="00"/>
    <w:basedOn w:val="1"/>
    <w:qFormat/>
    <w:uiPriority w:val="0"/>
    <w:pPr>
      <w:autoSpaceDE w:val="0"/>
      <w:autoSpaceDN w:val="0"/>
      <w:adjustRightInd w:val="0"/>
      <w:jc w:val="left"/>
    </w:pPr>
    <w:rPr>
      <w:rFonts w:ascii="黑体" w:eastAsia="黑体"/>
      <w:b/>
      <w:kern w:val="0"/>
      <w:sz w:val="20"/>
    </w:rPr>
  </w:style>
  <w:style w:type="paragraph" w:customStyle="1" w:styleId="114">
    <w:name w:val="1.正文"/>
    <w:basedOn w:val="1"/>
    <w:qFormat/>
    <w:uiPriority w:val="0"/>
    <w:pPr>
      <w:spacing w:line="360" w:lineRule="auto"/>
      <w:ind w:left="540" w:leftChars="225" w:firstLine="540" w:firstLineChars="225"/>
    </w:pPr>
    <w:rPr>
      <w:sz w:val="24"/>
    </w:rPr>
  </w:style>
  <w:style w:type="paragraph" w:customStyle="1" w:styleId="115">
    <w:name w:val="内容标题"/>
    <w:basedOn w:val="17"/>
    <w:qFormat/>
    <w:uiPriority w:val="0"/>
    <w:rPr>
      <w:rFonts w:ascii="Tahoma" w:hAnsi="Tahoma"/>
      <w:sz w:val="24"/>
    </w:rPr>
  </w:style>
  <w:style w:type="paragraph" w:customStyle="1" w:styleId="11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7">
    <w:name w:val="表头"/>
    <w:basedOn w:val="118"/>
    <w:qFormat/>
    <w:uiPriority w:val="0"/>
    <w:pPr>
      <w:jc w:val="center"/>
    </w:pPr>
    <w:rPr>
      <w:b/>
      <w:bCs/>
    </w:rPr>
  </w:style>
  <w:style w:type="paragraph" w:customStyle="1" w:styleId="118">
    <w:name w:val="表格正文"/>
    <w:basedOn w:val="1"/>
    <w:qFormat/>
    <w:uiPriority w:val="0"/>
    <w:rPr>
      <w:rFonts w:ascii="Calibri" w:hAnsi="Calibri" w:eastAsia="仿宋" w:cs="宋体"/>
      <w:sz w:val="24"/>
    </w:rPr>
  </w:style>
  <w:style w:type="paragraph" w:customStyle="1" w:styleId="119">
    <w:name w:val="正文1"/>
    <w:basedOn w:val="1"/>
    <w:qFormat/>
    <w:uiPriority w:val="0"/>
    <w:pPr>
      <w:spacing w:line="300" w:lineRule="auto"/>
      <w:ind w:firstLine="200" w:firstLineChars="200"/>
    </w:pPr>
    <w:rPr>
      <w:sz w:val="24"/>
    </w:rPr>
  </w:style>
  <w:style w:type="paragraph" w:customStyle="1" w:styleId="12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Title - Date"/>
    <w:basedOn w:val="54"/>
    <w:next w:val="1"/>
    <w:qFormat/>
    <w:uiPriority w:val="0"/>
    <w:pPr>
      <w:spacing w:before="240" w:beforeLines="0" w:beforeAutospacing="0" w:after="720" w:afterLines="0" w:afterAutospacing="0"/>
    </w:pPr>
    <w:rPr>
      <w:sz w:val="28"/>
    </w:rPr>
  </w:style>
  <w:style w:type="paragraph" w:customStyle="1" w:styleId="126">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2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28">
    <w:name w:val=" Char1 Char Char Char"/>
    <w:basedOn w:val="1"/>
    <w:qFormat/>
    <w:uiPriority w:val="0"/>
    <w:rPr>
      <w:rFonts w:ascii="Tahoma" w:hAnsi="Tahoma"/>
      <w:sz w:val="24"/>
    </w:rPr>
  </w:style>
  <w:style w:type="paragraph" w:customStyle="1" w:styleId="129">
    <w:name w:val=" Char1"/>
    <w:basedOn w:val="1"/>
    <w:qFormat/>
    <w:uiPriority w:val="0"/>
    <w:rPr>
      <w:sz w:val="21"/>
    </w:rPr>
  </w:style>
  <w:style w:type="paragraph" w:customStyle="1" w:styleId="130">
    <w:name w:val="表头样式"/>
    <w:basedOn w:val="1"/>
    <w:qFormat/>
    <w:uiPriority w:val="0"/>
    <w:pPr>
      <w:autoSpaceDE w:val="0"/>
      <w:autoSpaceDN w:val="0"/>
      <w:adjustRightInd w:val="0"/>
      <w:spacing w:line="360" w:lineRule="auto"/>
      <w:jc w:val="left"/>
    </w:pPr>
    <w:rPr>
      <w:b/>
      <w:kern w:val="0"/>
      <w:sz w:val="21"/>
    </w:rPr>
  </w:style>
  <w:style w:type="paragraph" w:customStyle="1" w:styleId="131">
    <w:name w:val="样式 正文缩进正文（首行缩进两字）表正文正文非缩进特点标题4段1 + 首行缩进:  2 字符"/>
    <w:basedOn w:val="15"/>
    <w:qFormat/>
    <w:uiPriority w:val="0"/>
    <w:pPr>
      <w:ind w:firstLine="480" w:firstLineChars="200"/>
    </w:pPr>
  </w:style>
  <w:style w:type="paragraph" w:customStyle="1" w:styleId="132">
    <w:name w:val="样式4"/>
    <w:basedOn w:val="5"/>
    <w:qFormat/>
    <w:uiPriority w:val="0"/>
    <w:pPr>
      <w:adjustRightInd w:val="0"/>
      <w:snapToGrid w:val="0"/>
    </w:pPr>
  </w:style>
  <w:style w:type="paragraph" w:customStyle="1" w:styleId="133">
    <w:name w:val="Body Text Indent 2"/>
    <w:basedOn w:val="1"/>
    <w:qFormat/>
    <w:uiPriority w:val="0"/>
    <w:pPr>
      <w:adjustRightInd w:val="0"/>
      <w:spacing w:before="120" w:beforeLines="0" w:beforeAutospacing="0"/>
      <w:ind w:firstLine="420"/>
      <w:textAlignment w:val="baseline"/>
    </w:pPr>
    <w:rPr>
      <w:sz w:val="24"/>
    </w:rPr>
  </w:style>
  <w:style w:type="paragraph" w:customStyle="1" w:styleId="134">
    <w:name w:val="首行缩进 1"/>
    <w:basedOn w:val="1"/>
    <w:qFormat/>
    <w:uiPriority w:val="0"/>
    <w:pPr>
      <w:spacing w:after="120" w:afterLines="0" w:afterAutospacing="0" w:line="360" w:lineRule="auto"/>
      <w:ind w:firstLine="200" w:firstLineChars="200"/>
    </w:pPr>
    <w:rPr>
      <w:sz w:val="24"/>
    </w:rPr>
  </w:style>
  <w:style w:type="paragraph" w:customStyle="1" w:styleId="135">
    <w:name w:val="样式 首行缩进:  0.74 厘米"/>
    <w:basedOn w:val="1"/>
    <w:qFormat/>
    <w:uiPriority w:val="0"/>
    <w:pPr>
      <w:spacing w:line="360" w:lineRule="auto"/>
      <w:ind w:firstLine="420"/>
    </w:pPr>
    <w:rPr>
      <w:sz w:val="24"/>
    </w:rPr>
  </w:style>
  <w:style w:type="paragraph" w:customStyle="1" w:styleId="1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39">
    <w:name w:val="Title - Revision"/>
    <w:basedOn w:val="54"/>
    <w:qFormat/>
    <w:uiPriority w:val="0"/>
    <w:pPr>
      <w:spacing w:before="720" w:beforeLines="0" w:beforeAutospacing="0"/>
    </w:pPr>
  </w:style>
  <w:style w:type="paragraph" w:customStyle="1" w:styleId="14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2">
    <w:name w:val="1"/>
    <w:basedOn w:val="1"/>
    <w:next w:val="31"/>
    <w:qFormat/>
    <w:uiPriority w:val="0"/>
    <w:rPr>
      <w:rFonts w:ascii="宋体" w:hAnsi="Courier New"/>
      <w:sz w:val="21"/>
    </w:rPr>
  </w:style>
  <w:style w:type="paragraph" w:customStyle="1" w:styleId="143">
    <w:name w:val="Table Contents"/>
    <w:basedOn w:val="22"/>
    <w:qFormat/>
    <w:uiPriority w:val="0"/>
    <w:pPr>
      <w:suppressAutoHyphens/>
      <w:jc w:val="left"/>
    </w:pPr>
    <w:rPr>
      <w:rFonts w:ascii="Times New Roman" w:eastAsia="Times New Roman"/>
      <w:kern w:val="0"/>
      <w:sz w:val="24"/>
    </w:rPr>
  </w:style>
  <w:style w:type="paragraph" w:customStyle="1" w:styleId="144">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6">
    <w:name w:val="Char Char Char Char Char Char Char"/>
    <w:basedOn w:val="17"/>
    <w:qFormat/>
    <w:uiPriority w:val="0"/>
    <w:rPr>
      <w:rFonts w:ascii="宋体" w:hAnsi="Tahoma"/>
    </w:rPr>
  </w:style>
  <w:style w:type="paragraph" w:customStyle="1" w:styleId="147">
    <w:name w:val="默认段落字体 Para Char Char Char Char Char Char Char Char Char1 Char Char Char Char"/>
    <w:basedOn w:val="1"/>
    <w:qFormat/>
    <w:uiPriority w:val="0"/>
    <w:rPr>
      <w:rFonts w:ascii="Tahoma" w:hAnsi="Tahoma"/>
      <w:sz w:val="24"/>
    </w:rPr>
  </w:style>
  <w:style w:type="paragraph" w:customStyle="1" w:styleId="148">
    <w:name w:val="标题无"/>
    <w:basedOn w:val="1"/>
    <w:qFormat/>
    <w:uiPriority w:val="0"/>
    <w:pPr>
      <w:spacing w:line="360" w:lineRule="auto"/>
    </w:pPr>
    <w:rPr>
      <w:sz w:val="24"/>
    </w:rPr>
  </w:style>
  <w:style w:type="paragraph" w:customStyle="1" w:styleId="149">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numPr>
        <w:ilvl w:val="1"/>
        <w:numId w:val="0"/>
      </w:numPr>
      <w:spacing w:before="0" w:beforeLines="0" w:beforeAutospacing="0" w:after="0" w:afterLines="0" w:afterAutospacing="0"/>
      <w:ind w:left="525"/>
      <w:outlineLvl w:val="2"/>
    </w:pPr>
    <w:rPr>
      <w:sz w:val="21"/>
    </w:rPr>
  </w:style>
  <w:style w:type="paragraph" w:customStyle="1" w:styleId="152">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5">
    <w:name w:val="关键词"/>
    <w:basedOn w:val="1"/>
    <w:next w:val="1"/>
    <w:qFormat/>
    <w:uiPriority w:val="0"/>
    <w:pPr>
      <w:spacing w:line="360" w:lineRule="auto"/>
    </w:pPr>
    <w:rPr>
      <w:rFonts w:eastAsia="黑体"/>
      <w:sz w:val="20"/>
    </w:rPr>
  </w:style>
  <w:style w:type="paragraph" w:customStyle="1" w:styleId="156">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57">
    <w:name w:val="表头文本"/>
    <w:qFormat/>
    <w:uiPriority w:val="0"/>
    <w:pPr>
      <w:jc w:val="center"/>
    </w:pPr>
    <w:rPr>
      <w:rFonts w:ascii="Arial" w:hAnsi="Arial" w:eastAsia="宋体" w:cs="Times New Roman"/>
      <w:b/>
      <w:sz w:val="21"/>
      <w:lang w:val="en-US" w:eastAsia="zh-CN" w:bidi="ar-SA"/>
    </w:rPr>
  </w:style>
  <w:style w:type="paragraph" w:customStyle="1" w:styleId="158">
    <w:name w:val="_Style 156"/>
    <w:qFormat/>
    <w:uiPriority w:val="0"/>
    <w:rPr>
      <w:rFonts w:ascii="Times New Roman" w:hAnsi="Times New Roman" w:eastAsia="宋体" w:cs="Times New Roman"/>
      <w:kern w:val="2"/>
      <w:sz w:val="21"/>
      <w:lang w:val="en-US" w:eastAsia="zh-CN" w:bidi="ar-SA"/>
    </w:rPr>
  </w:style>
  <w:style w:type="paragraph" w:customStyle="1" w:styleId="159">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0">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1">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67">
    <w:name w:val="样式1xz"/>
    <w:basedOn w:val="1"/>
    <w:qFormat/>
    <w:uiPriority w:val="0"/>
    <w:pPr>
      <w:tabs>
        <w:tab w:val="left" w:pos="1050"/>
        <w:tab w:val="right" w:leader="dot" w:pos="8296"/>
      </w:tabs>
    </w:pPr>
    <w:rPr>
      <w:caps/>
      <w:spacing w:val="20"/>
      <w:sz w:val="24"/>
    </w:rPr>
  </w:style>
  <w:style w:type="paragraph" w:customStyle="1" w:styleId="168">
    <w:name w:val="样式 宋体 五号 行距: 单倍行距"/>
    <w:basedOn w:val="1"/>
    <w:qFormat/>
    <w:uiPriority w:val="0"/>
    <w:pPr>
      <w:adjustRightInd w:val="0"/>
      <w:jc w:val="left"/>
    </w:pPr>
    <w:rPr>
      <w:rFonts w:ascii="宋体" w:hAnsi="宋体"/>
      <w:kern w:val="0"/>
      <w:sz w:val="21"/>
    </w:rPr>
  </w:style>
  <w:style w:type="paragraph" w:customStyle="1" w:styleId="169">
    <w:name w:val="图片文字"/>
    <w:basedOn w:val="1"/>
    <w:qFormat/>
    <w:uiPriority w:val="0"/>
    <w:pPr>
      <w:spacing w:line="240" w:lineRule="atLeast"/>
      <w:jc w:val="center"/>
    </w:pPr>
    <w:rPr>
      <w:sz w:val="21"/>
    </w:rPr>
  </w:style>
  <w:style w:type="paragraph" w:customStyle="1" w:styleId="170">
    <w:name w:val="Char"/>
    <w:basedOn w:val="1"/>
    <w:qFormat/>
    <w:uiPriority w:val="0"/>
    <w:pPr>
      <w:spacing w:line="240" w:lineRule="atLeast"/>
      <w:ind w:left="420" w:firstLine="420"/>
    </w:pPr>
    <w:rPr>
      <w:kern w:val="0"/>
      <w:sz w:val="21"/>
    </w:rPr>
  </w:style>
  <w:style w:type="paragraph" w:customStyle="1" w:styleId="17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2">
    <w:name w:val="Note"/>
    <w:basedOn w:val="1"/>
    <w:qFormat/>
    <w:uiPriority w:val="0"/>
    <w:pPr>
      <w:pBdr>
        <w:top w:val="single" w:color="auto" w:sz="12" w:space="3"/>
        <w:bottom w:val="single" w:color="auto" w:sz="12" w:space="3"/>
      </w:pBdr>
      <w:spacing w:line="360" w:lineRule="auto"/>
    </w:pPr>
    <w:rPr>
      <w:sz w:val="24"/>
    </w:rPr>
  </w:style>
  <w:style w:type="paragraph" w:customStyle="1" w:styleId="173">
    <w:name w:val=" Char"/>
    <w:basedOn w:val="1"/>
    <w:qFormat/>
    <w:uiPriority w:val="0"/>
    <w:pPr>
      <w:spacing w:line="240" w:lineRule="atLeast"/>
      <w:ind w:left="420" w:firstLine="420"/>
    </w:pPr>
    <w:rPr>
      <w:kern w:val="0"/>
      <w:sz w:val="21"/>
    </w:rPr>
  </w:style>
  <w:style w:type="paragraph" w:customStyle="1" w:styleId="174">
    <w:name w:val=" Char Char Char"/>
    <w:basedOn w:val="1"/>
    <w:qFormat/>
    <w:uiPriority w:val="0"/>
    <w:rPr>
      <w:rFonts w:ascii="Tahoma" w:hAnsi="Tahoma"/>
      <w:sz w:val="24"/>
    </w:rPr>
  </w:style>
  <w:style w:type="paragraph" w:customStyle="1" w:styleId="175">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6">
    <w:name w:val="标书正文:  0.74 厘米"/>
    <w:basedOn w:val="1"/>
    <w:qFormat/>
    <w:uiPriority w:val="0"/>
    <w:pPr>
      <w:snapToGrid w:val="0"/>
      <w:spacing w:line="360" w:lineRule="auto"/>
      <w:ind w:firstLine="420"/>
    </w:pPr>
    <w:rPr>
      <w:sz w:val="24"/>
    </w:rPr>
  </w:style>
  <w:style w:type="paragraph" w:customStyle="1" w:styleId="177">
    <w:name w:val=" Char Char 字元 字元 字元 Char Char Char Char"/>
    <w:basedOn w:val="1"/>
    <w:qFormat/>
    <w:uiPriority w:val="0"/>
    <w:pPr>
      <w:adjustRightInd w:val="0"/>
      <w:spacing w:line="360" w:lineRule="auto"/>
    </w:pPr>
    <w:rPr>
      <w:kern w:val="0"/>
      <w:sz w:val="24"/>
    </w:rPr>
  </w:style>
  <w:style w:type="paragraph" w:customStyle="1" w:styleId="17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79">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1">
    <w:name w:val=" Char Char14 Char Char"/>
    <w:basedOn w:val="1"/>
    <w:qFormat/>
    <w:uiPriority w:val="0"/>
    <w:rPr>
      <w:sz w:val="21"/>
      <w:szCs w:val="24"/>
    </w:rPr>
  </w:style>
  <w:style w:type="paragraph" w:customStyle="1" w:styleId="182">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3">
    <w:name w:val="可研正文"/>
    <w:basedOn w:val="22"/>
    <w:qFormat/>
    <w:uiPriority w:val="0"/>
    <w:pPr>
      <w:adjustRightInd w:val="0"/>
      <w:snapToGrid w:val="0"/>
      <w:spacing w:line="440" w:lineRule="exact"/>
      <w:ind w:firstLine="567"/>
    </w:pPr>
    <w:rPr>
      <w:sz w:val="28"/>
    </w:rPr>
  </w:style>
  <w:style w:type="paragraph" w:customStyle="1" w:styleId="184">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5">
    <w:name w:val="首行缩进"/>
    <w:basedOn w:val="1"/>
    <w:qFormat/>
    <w:uiPriority w:val="0"/>
    <w:pPr>
      <w:numPr>
        <w:ilvl w:val="0"/>
        <w:numId w:val="8"/>
      </w:numPr>
      <w:spacing w:line="360" w:lineRule="auto"/>
    </w:pPr>
    <w:rPr>
      <w:rFonts w:eastAsia="仿宋_GB2312"/>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正文 + 三号"/>
    <w:basedOn w:val="1"/>
    <w:qFormat/>
    <w:uiPriority w:val="0"/>
    <w:rPr>
      <w:sz w:val="21"/>
    </w:rPr>
  </w:style>
  <w:style w:type="paragraph" w:customStyle="1" w:styleId="188">
    <w:name w:val=" Char Char1 Char"/>
    <w:basedOn w:val="1"/>
    <w:qFormat/>
    <w:uiPriority w:val="0"/>
    <w:rPr>
      <w:rFonts w:ascii="Tahoma" w:hAnsi="Tahoma"/>
      <w:sz w:val="24"/>
      <w:szCs w:val="24"/>
    </w:rPr>
  </w:style>
  <w:style w:type="paragraph" w:customStyle="1" w:styleId="189">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3">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5">
    <w:name w:val="摘要"/>
    <w:basedOn w:val="1"/>
    <w:next w:val="3"/>
    <w:qFormat/>
    <w:uiPriority w:val="0"/>
    <w:pPr>
      <w:spacing w:line="360" w:lineRule="auto"/>
    </w:pPr>
    <w:rPr>
      <w:rFonts w:eastAsia="黑体"/>
      <w:sz w:val="20"/>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正文（首行不缩进）"/>
    <w:basedOn w:val="1"/>
    <w:qFormat/>
    <w:uiPriority w:val="0"/>
    <w:pPr>
      <w:autoSpaceDE w:val="0"/>
      <w:autoSpaceDN w:val="0"/>
      <w:adjustRightInd w:val="0"/>
      <w:spacing w:line="360" w:lineRule="auto"/>
      <w:jc w:val="left"/>
    </w:pPr>
    <w:rPr>
      <w:kern w:val="0"/>
      <w:sz w:val="21"/>
    </w:rPr>
  </w:style>
  <w:style w:type="paragraph" w:customStyle="1" w:styleId="19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1">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2">
    <w:name w:val=" Char2 Char Char Char Char Char Char"/>
    <w:basedOn w:val="1"/>
    <w:qFormat/>
    <w:uiPriority w:val="0"/>
    <w:rPr>
      <w:rFonts w:ascii="仿宋_GB2312"/>
      <w:b/>
      <w:sz w:val="30"/>
    </w:rPr>
  </w:style>
  <w:style w:type="paragraph" w:customStyle="1" w:styleId="203">
    <w:name w:val="简单回函地址"/>
    <w:basedOn w:val="1"/>
    <w:qFormat/>
    <w:uiPriority w:val="0"/>
    <w:pPr>
      <w:adjustRightInd w:val="0"/>
      <w:snapToGrid w:val="0"/>
      <w:spacing w:line="360" w:lineRule="auto"/>
    </w:pPr>
    <w:rPr>
      <w:sz w:val="24"/>
    </w:rPr>
  </w:style>
  <w:style w:type="paragraph" w:customStyle="1" w:styleId="204">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5">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06">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0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09">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标题3——2"/>
    <w:basedOn w:val="4"/>
    <w:next w:val="23"/>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5">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1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17">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9">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0">
    <w:name w:val="af"/>
    <w:basedOn w:val="1"/>
    <w:qFormat/>
    <w:uiPriority w:val="0"/>
    <w:pPr>
      <w:widowControl/>
      <w:spacing w:line="300" w:lineRule="atLeast"/>
      <w:jc w:val="left"/>
    </w:pPr>
    <w:rPr>
      <w:rFonts w:ascii="宋体" w:hAnsi="宋体"/>
      <w:kern w:val="0"/>
      <w:sz w:val="18"/>
    </w:rPr>
  </w:style>
  <w:style w:type="paragraph" w:customStyle="1" w:styleId="221">
    <w:name w:val="文章正文"/>
    <w:basedOn w:val="1"/>
    <w:qFormat/>
    <w:uiPriority w:val="0"/>
    <w:pPr>
      <w:ind w:firstLine="560" w:firstLineChars="200"/>
    </w:pPr>
    <w:rPr>
      <w:rFonts w:ascii="仿宋_GB2312" w:hAnsi="宋体" w:eastAsia="仿宋_GB2312"/>
      <w:color w:val="000000"/>
    </w:rPr>
  </w:style>
  <w:style w:type="paragraph" w:customStyle="1" w:styleId="222">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4">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28">
    <w:name w:val="默认段落字体 Para Char Char Char Char Char Char Char"/>
    <w:basedOn w:val="1"/>
    <w:qFormat/>
    <w:uiPriority w:val="0"/>
    <w:rPr>
      <w:rFonts w:ascii="Tahoma" w:hAnsi="Tahoma"/>
      <w:sz w:val="24"/>
    </w:rPr>
  </w:style>
  <w:style w:type="paragraph" w:customStyle="1" w:styleId="229">
    <w:name w:val="编号正文"/>
    <w:basedOn w:val="198"/>
    <w:qFormat/>
    <w:uiPriority w:val="0"/>
    <w:pPr>
      <w:snapToGrid/>
      <w:spacing w:line="360" w:lineRule="auto"/>
      <w:ind w:left="1407" w:hanging="1047"/>
      <w:jc w:val="left"/>
    </w:pPr>
    <w:rPr>
      <w:rFonts w:eastAsia="仿宋_GB2312"/>
    </w:rPr>
  </w:style>
  <w:style w:type="paragraph" w:customStyle="1" w:styleId="230">
    <w:name w:val="表格内文字"/>
    <w:basedOn w:val="31"/>
    <w:qFormat/>
    <w:uiPriority w:val="0"/>
    <w:pPr>
      <w:adjustRightInd w:val="0"/>
    </w:pPr>
    <w:rPr>
      <w:color w:val="000000"/>
      <w:lang w:val="en-GB"/>
    </w:rPr>
  </w:style>
  <w:style w:type="paragraph" w:customStyle="1" w:styleId="231">
    <w:name w:val="样式 行距: 1.5 倍行距1"/>
    <w:basedOn w:val="1"/>
    <w:qFormat/>
    <w:uiPriority w:val="0"/>
    <w:pPr>
      <w:snapToGrid w:val="0"/>
    </w:pPr>
    <w:rPr>
      <w:sz w:val="21"/>
    </w:rPr>
  </w:style>
  <w:style w:type="paragraph" w:customStyle="1" w:styleId="232">
    <w:name w:val=" Char Char Char Char Char Char Char"/>
    <w:basedOn w:val="1"/>
    <w:qFormat/>
    <w:uiPriority w:val="0"/>
    <w:rPr>
      <w:rFonts w:ascii="Tahoma" w:hAnsi="Tahoma"/>
      <w:sz w:val="24"/>
    </w:rPr>
  </w:style>
  <w:style w:type="paragraph" w:customStyle="1" w:styleId="233">
    <w:name w:val="表格文本"/>
    <w:qFormat/>
    <w:uiPriority w:val="0"/>
    <w:pPr>
      <w:tabs>
        <w:tab w:val="decimal" w:pos="0"/>
      </w:tabs>
    </w:pPr>
    <w:rPr>
      <w:rFonts w:ascii="Arial" w:hAnsi="Arial" w:eastAsia="宋体" w:cs="Times New Roman"/>
      <w:sz w:val="21"/>
      <w:lang w:val="en-US" w:eastAsia="zh-CN" w:bidi="ar-SA"/>
    </w:rPr>
  </w:style>
  <w:style w:type="paragraph" w:customStyle="1" w:styleId="234">
    <w:name w:val="正文表格"/>
    <w:basedOn w:val="1"/>
    <w:qFormat/>
    <w:uiPriority w:val="0"/>
    <w:pPr>
      <w:adjustRightInd w:val="0"/>
      <w:spacing w:before="40" w:beforeLines="0" w:beforeAutospacing="0" w:after="40" w:afterLines="0" w:afterAutospacing="0"/>
    </w:pPr>
    <w:rPr>
      <w:sz w:val="24"/>
    </w:rPr>
  </w:style>
  <w:style w:type="paragraph" w:customStyle="1" w:styleId="23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6">
    <w:name w:val=" Char Char Char Char Char Char Char Char Char Char Char Char Char Char Char Char"/>
    <w:basedOn w:val="1"/>
    <w:qFormat/>
    <w:uiPriority w:val="0"/>
    <w:pPr>
      <w:tabs>
        <w:tab w:val="left" w:pos="360"/>
      </w:tabs>
    </w:pPr>
    <w:rPr>
      <w:sz w:val="24"/>
    </w:rPr>
  </w:style>
  <w:style w:type="paragraph" w:customStyle="1" w:styleId="23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8">
    <w:name w:val="标准正文"/>
    <w:basedOn w:val="24"/>
    <w:qFormat/>
    <w:uiPriority w:val="0"/>
    <w:pPr>
      <w:spacing w:before="60" w:beforeLines="0" w:after="60" w:afterLines="0" w:line="360" w:lineRule="auto"/>
      <w:ind w:left="0" w:firstLine="482"/>
    </w:pPr>
    <w:rPr>
      <w:rFonts w:ascii="Arial" w:hAnsi="Arial"/>
      <w:sz w:val="24"/>
    </w:rPr>
  </w:style>
  <w:style w:type="character" w:customStyle="1" w:styleId="239">
    <w:name w:val="font21"/>
    <w:basedOn w:val="59"/>
    <w:qFormat/>
    <w:uiPriority w:val="0"/>
    <w:rPr>
      <w:rFonts w:hint="eastAsia" w:ascii="宋体" w:hAnsi="宋体" w:eastAsia="宋体" w:cs="宋体"/>
      <w:color w:val="000000"/>
      <w:sz w:val="20"/>
      <w:szCs w:val="20"/>
      <w:u w:val="none"/>
    </w:rPr>
  </w:style>
  <w:style w:type="character" w:customStyle="1" w:styleId="240">
    <w:name w:val="font71"/>
    <w:basedOn w:val="59"/>
    <w:qFormat/>
    <w:uiPriority w:val="0"/>
    <w:rPr>
      <w:rFonts w:hint="eastAsia" w:ascii="宋体" w:hAnsi="宋体" w:eastAsia="宋体" w:cs="宋体"/>
      <w:color w:val="000000"/>
      <w:sz w:val="20"/>
      <w:szCs w:val="20"/>
      <w:u w:val="none"/>
    </w:rPr>
  </w:style>
  <w:style w:type="character" w:customStyle="1" w:styleId="241">
    <w:name w:val="font81"/>
    <w:basedOn w:val="59"/>
    <w:qFormat/>
    <w:uiPriority w:val="0"/>
    <w:rPr>
      <w:rFonts w:hint="eastAsia" w:ascii="宋体" w:hAnsi="宋体" w:eastAsia="宋体" w:cs="宋体"/>
      <w:color w:val="000000"/>
      <w:sz w:val="20"/>
      <w:szCs w:val="20"/>
      <w:u w:val="none"/>
    </w:rPr>
  </w:style>
  <w:style w:type="paragraph" w:customStyle="1" w:styleId="24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8074;&#38517;&#21306;&#20844;&#23433;&#23616;&#21335;&#27825;&#27966;&#20986;&#25152;&#21150;&#20844;&#23478;&#20855;&#39033;&#30446;\&#30422;&#31456;\&#28074;&#38517;&#21306;&#20844;&#23433;&#23616;&#21335;&#27825;&#27966;&#20986;&#25152;&#21150;&#20844;&#23478;&#20855;&#39033;&#30446;%20&#35810;&#20215;&#25991;&#20214;2.28.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涪陵区公安局南沱派出所办公家具项目 询价文件2.28.docx</Template>
  <Pages>38</Pages>
  <Words>586</Words>
  <Characters>609</Characters>
  <Lines>292</Lines>
  <Paragraphs>82</Paragraphs>
  <TotalTime>2</TotalTime>
  <ScaleCrop>false</ScaleCrop>
  <LinksUpToDate>false</LinksUpToDate>
  <CharactersWithSpaces>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2025-04-10T07:30:00Z</dcterms:created>
  <dc:creator>陈萌</dc:creator>
  <cp:lastModifiedBy>kuang</cp:lastModifiedBy>
  <dcterms:modified xsi:type="dcterms:W3CDTF">2025-12-07T06:22:54Z</dcterms:modified>
  <dc:title>竞争性谈判文件</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407AB1D33C604411B36BC236D6FA4ABA_13</vt:lpwstr>
  </property>
  <property fmtid="{D5CDD505-2E9C-101B-9397-08002B2CF9AE}" pid="4" name="KSOTemplateDocerSaveRecord">
    <vt:lpwstr>eyJoZGlkIjoiM2Y0ZTFkM2NiMGNhMTJmMzNhMzFiMmU1OWJlZTE0NjUiLCJ1c2VySWQiOiIyOTc0MDgyNzMifQ==</vt:lpwstr>
  </property>
</Properties>
</file>