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FE9DA">
      <w:pPr>
        <w:spacing w:after="0"/>
        <w:jc w:val="left"/>
        <w:rPr>
          <w:rFonts w:ascii="宋体" w:hAnsi="宋体" w:cs="宋体"/>
          <w:color w:val="auto"/>
        </w:rPr>
      </w:pPr>
    </w:p>
    <w:p w14:paraId="4CDF17AC">
      <w:pPr>
        <w:spacing w:after="0"/>
        <w:jc w:val="left"/>
        <w:rPr>
          <w:rFonts w:ascii="宋体" w:hAnsi="宋体" w:cs="宋体"/>
          <w:color w:val="auto"/>
        </w:rPr>
      </w:pPr>
    </w:p>
    <w:p w14:paraId="3F96E720">
      <w:pPr>
        <w:spacing w:after="0" w:line="1600" w:lineRule="exact"/>
        <w:jc w:val="both"/>
        <w:outlineLvl w:val="0"/>
        <w:rPr>
          <w:rFonts w:hint="eastAsia" w:ascii="宋体" w:hAnsi="宋体" w:cs="宋体"/>
          <w:color w:val="auto"/>
          <w:sz w:val="130"/>
          <w:szCs w:val="130"/>
        </w:rPr>
      </w:pPr>
      <w:bookmarkStart w:id="0" w:name="_Toc29704"/>
    </w:p>
    <w:p w14:paraId="2B0E09F8">
      <w:pPr>
        <w:spacing w:after="0" w:line="1600" w:lineRule="exact"/>
        <w:jc w:val="both"/>
        <w:outlineLvl w:val="0"/>
        <w:rPr>
          <w:rFonts w:ascii="宋体" w:hAnsi="宋体" w:cs="宋体"/>
          <w:color w:val="auto"/>
          <w:sz w:val="130"/>
          <w:szCs w:val="130"/>
        </w:rPr>
      </w:pPr>
      <w:r>
        <w:rPr>
          <w:rFonts w:hint="eastAsia" w:ascii="宋体" w:hAnsi="宋体" w:cs="宋体"/>
          <w:color w:val="auto"/>
          <w:sz w:val="130"/>
          <w:szCs w:val="130"/>
        </w:rPr>
        <w:t>竞争性磋商文件</w:t>
      </w:r>
      <w:bookmarkEnd w:id="0"/>
    </w:p>
    <w:p w14:paraId="738CCB9C">
      <w:pPr>
        <w:spacing w:after="0" w:line="700" w:lineRule="exact"/>
        <w:jc w:val="center"/>
        <w:rPr>
          <w:rFonts w:ascii="宋体" w:hAnsi="宋体" w:cs="宋体"/>
          <w:color w:val="auto"/>
          <w:sz w:val="72"/>
          <w:szCs w:val="72"/>
        </w:rPr>
      </w:pPr>
    </w:p>
    <w:p w14:paraId="7B83FD40">
      <w:pPr>
        <w:spacing w:after="0" w:line="700" w:lineRule="exact"/>
        <w:jc w:val="center"/>
        <w:rPr>
          <w:rFonts w:ascii="宋体" w:hAnsi="宋体" w:cs="宋体"/>
          <w:color w:val="auto"/>
          <w:sz w:val="32"/>
        </w:rPr>
      </w:pPr>
    </w:p>
    <w:p w14:paraId="60BB3FEF">
      <w:pPr>
        <w:spacing w:after="0"/>
        <w:rPr>
          <w:rFonts w:ascii="宋体" w:hAnsi="宋体" w:cs="宋体"/>
          <w:color w:val="auto"/>
        </w:rPr>
      </w:pPr>
    </w:p>
    <w:p w14:paraId="0076AB62">
      <w:pPr>
        <w:spacing w:after="0" w:line="700" w:lineRule="exact"/>
        <w:jc w:val="center"/>
        <w:rPr>
          <w:rFonts w:ascii="宋体" w:hAnsi="宋体" w:cs="宋体"/>
          <w:color w:val="auto"/>
          <w:sz w:val="32"/>
        </w:rPr>
      </w:pPr>
    </w:p>
    <w:p w14:paraId="47B9A5D1">
      <w:pPr>
        <w:keepNext w:val="0"/>
        <w:keepLines w:val="0"/>
        <w:pageBreakBefore w:val="0"/>
        <w:widowControl w:val="0"/>
        <w:kinsoku/>
        <w:wordWrap/>
        <w:overflowPunct/>
        <w:topLinePunct w:val="0"/>
        <w:autoSpaceDE/>
        <w:autoSpaceDN/>
        <w:bidi w:val="0"/>
        <w:adjustRightInd/>
        <w:snapToGrid/>
        <w:spacing w:after="0" w:line="500" w:lineRule="exact"/>
        <w:ind w:left="0" w:leftChars="0" w:firstLine="1440" w:firstLineChars="400"/>
        <w:textAlignment w:val="auto"/>
        <w:outlineLvl w:val="0"/>
        <w:rPr>
          <w:rFonts w:hint="default" w:ascii="宋体" w:hAnsi="宋体" w:eastAsia="宋体" w:cs="宋体"/>
          <w:color w:val="auto"/>
          <w:sz w:val="36"/>
          <w:szCs w:val="36"/>
          <w:lang w:val="en-US" w:eastAsia="zh-CN"/>
        </w:rPr>
      </w:pPr>
      <w:bookmarkStart w:id="1" w:name="_Toc23617"/>
      <w:r>
        <w:rPr>
          <w:rFonts w:hint="eastAsia" w:ascii="宋体" w:hAnsi="宋体" w:cs="宋体"/>
          <w:color w:val="auto"/>
          <w:sz w:val="36"/>
          <w:szCs w:val="36"/>
        </w:rPr>
        <w:t>项  目  号：</w:t>
      </w:r>
      <w:bookmarkEnd w:id="1"/>
      <w:r>
        <w:rPr>
          <w:rFonts w:hint="eastAsia" w:ascii="宋体" w:hAnsi="宋体" w:cs="宋体"/>
          <w:color w:val="auto"/>
          <w:sz w:val="36"/>
          <w:szCs w:val="36"/>
          <w:lang w:val="en-US" w:eastAsia="zh-CN"/>
        </w:rPr>
        <w:t>ZN25C0039</w:t>
      </w:r>
    </w:p>
    <w:p w14:paraId="385107A5">
      <w:pPr>
        <w:keepNext w:val="0"/>
        <w:keepLines w:val="0"/>
        <w:pageBreakBefore w:val="0"/>
        <w:widowControl w:val="0"/>
        <w:kinsoku/>
        <w:wordWrap/>
        <w:overflowPunct/>
        <w:topLinePunct w:val="0"/>
        <w:autoSpaceDE/>
        <w:autoSpaceDN/>
        <w:bidi w:val="0"/>
        <w:adjustRightInd/>
        <w:snapToGrid/>
        <w:spacing w:after="0" w:line="500" w:lineRule="exact"/>
        <w:ind w:left="3954" w:leftChars="512"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cs="宋体"/>
          <w:color w:val="auto"/>
          <w:sz w:val="36"/>
          <w:szCs w:val="36"/>
        </w:rPr>
        <w:t>磋商项目名称：</w:t>
      </w:r>
      <w:bookmarkEnd w:id="2"/>
      <w:r>
        <w:rPr>
          <w:rFonts w:hint="eastAsia" w:ascii="宋体" w:hAnsi="宋体" w:cs="宋体"/>
          <w:color w:val="auto"/>
          <w:sz w:val="36"/>
          <w:szCs w:val="36"/>
          <w:lang w:eastAsia="zh-CN"/>
        </w:rPr>
        <w:t>重庆市南岸区南坪实验外国语小学校物业服务</w:t>
      </w:r>
    </w:p>
    <w:p w14:paraId="6AF35A9B">
      <w:pPr>
        <w:spacing w:after="0" w:line="700" w:lineRule="exact"/>
        <w:ind w:firstLine="1440" w:firstLineChars="400"/>
        <w:rPr>
          <w:rFonts w:ascii="宋体" w:hAnsi="宋体" w:cs="宋体"/>
          <w:color w:val="auto"/>
          <w:sz w:val="36"/>
          <w:szCs w:val="36"/>
        </w:rPr>
      </w:pPr>
    </w:p>
    <w:p w14:paraId="29A0A074">
      <w:pPr>
        <w:spacing w:after="0" w:line="700" w:lineRule="exact"/>
        <w:rPr>
          <w:rFonts w:ascii="宋体" w:hAnsi="宋体" w:cs="宋体"/>
          <w:b/>
          <w:color w:val="auto"/>
          <w:sz w:val="36"/>
          <w:szCs w:val="36"/>
        </w:rPr>
      </w:pPr>
    </w:p>
    <w:p w14:paraId="281576CF">
      <w:pPr>
        <w:pStyle w:val="23"/>
        <w:spacing w:after="0"/>
        <w:rPr>
          <w:rFonts w:ascii="宋体" w:hAnsi="宋体" w:cs="宋体"/>
          <w:color w:val="auto"/>
        </w:rPr>
      </w:pPr>
    </w:p>
    <w:p w14:paraId="72B993B5">
      <w:pPr>
        <w:spacing w:after="0"/>
        <w:rPr>
          <w:rFonts w:ascii="宋体" w:hAnsi="宋体" w:cs="宋体"/>
          <w:color w:val="auto"/>
        </w:rPr>
      </w:pPr>
    </w:p>
    <w:p w14:paraId="32AFC60E">
      <w:pPr>
        <w:spacing w:after="0" w:line="500" w:lineRule="exact"/>
        <w:ind w:firstLine="1440" w:firstLineChars="400"/>
        <w:outlineLvl w:val="0"/>
        <w:rPr>
          <w:rFonts w:hint="eastAsia" w:ascii="宋体" w:hAnsi="宋体" w:eastAsia="宋体" w:cs="宋体"/>
          <w:color w:val="auto"/>
          <w:sz w:val="36"/>
          <w:szCs w:val="36"/>
          <w:lang w:eastAsia="zh-CN"/>
        </w:rPr>
      </w:pPr>
      <w:bookmarkStart w:id="3" w:name="_Toc13197"/>
      <w:r>
        <w:rPr>
          <w:rFonts w:hint="eastAsia" w:ascii="宋体" w:hAnsi="宋体" w:cs="宋体"/>
          <w:color w:val="auto"/>
          <w:sz w:val="36"/>
          <w:szCs w:val="36"/>
        </w:rPr>
        <w:t>采购人：</w:t>
      </w:r>
      <w:bookmarkEnd w:id="3"/>
      <w:bookmarkStart w:id="4" w:name="_Toc27204"/>
      <w:r>
        <w:rPr>
          <w:rFonts w:hint="eastAsia" w:ascii="宋体" w:hAnsi="宋体" w:cs="宋体"/>
          <w:color w:val="auto"/>
          <w:sz w:val="36"/>
          <w:szCs w:val="36"/>
          <w:lang w:eastAsia="zh-CN"/>
        </w:rPr>
        <w:t>重庆市南岸区南坪实验外国语小学校</w:t>
      </w:r>
    </w:p>
    <w:p w14:paraId="6E7F51CE">
      <w:pPr>
        <w:spacing w:after="0" w:line="500" w:lineRule="exact"/>
        <w:ind w:firstLine="1440" w:firstLineChars="400"/>
        <w:jc w:val="left"/>
        <w:outlineLvl w:val="0"/>
        <w:rPr>
          <w:rFonts w:hint="eastAsia" w:ascii="宋体" w:hAnsi="宋体" w:eastAsia="宋体" w:cs="宋体"/>
          <w:color w:val="auto"/>
          <w:sz w:val="36"/>
          <w:szCs w:val="36"/>
          <w:lang w:eastAsia="zh-CN"/>
        </w:rPr>
      </w:pPr>
      <w:r>
        <w:rPr>
          <w:rFonts w:hint="eastAsia" w:ascii="宋体" w:hAnsi="宋体" w:cs="宋体"/>
          <w:color w:val="auto"/>
          <w:sz w:val="36"/>
          <w:szCs w:val="36"/>
        </w:rPr>
        <w:t>采购代理机构：</w:t>
      </w:r>
      <w:bookmarkEnd w:id="4"/>
      <w:r>
        <w:rPr>
          <w:rFonts w:hint="eastAsia" w:ascii="宋体" w:hAnsi="宋体" w:cs="宋体"/>
          <w:color w:val="auto"/>
          <w:sz w:val="36"/>
          <w:szCs w:val="36"/>
          <w:lang w:eastAsia="zh-CN"/>
        </w:rPr>
        <w:t>重庆智南项目管理有限公司</w:t>
      </w:r>
    </w:p>
    <w:p w14:paraId="620BBFD7">
      <w:pPr>
        <w:spacing w:after="0" w:line="720" w:lineRule="exact"/>
        <w:outlineLvl w:val="0"/>
        <w:rPr>
          <w:rFonts w:ascii="宋体" w:hAnsi="宋体" w:cs="宋体"/>
          <w:color w:val="auto"/>
          <w:sz w:val="36"/>
          <w:szCs w:val="36"/>
        </w:rPr>
      </w:pPr>
      <w:bookmarkStart w:id="5" w:name="_Toc2252"/>
    </w:p>
    <w:p w14:paraId="3A2B6561">
      <w:pPr>
        <w:spacing w:after="0" w:line="720" w:lineRule="exact"/>
        <w:jc w:val="center"/>
        <w:outlineLvl w:val="0"/>
        <w:rPr>
          <w:rFonts w:ascii="宋体" w:hAnsi="宋体" w:cs="宋体"/>
          <w:color w:val="auto"/>
          <w:sz w:val="36"/>
          <w:szCs w:val="36"/>
        </w:rPr>
      </w:pPr>
    </w:p>
    <w:p w14:paraId="0BAECD61">
      <w:pPr>
        <w:spacing w:after="0" w:line="720" w:lineRule="exact"/>
        <w:jc w:val="center"/>
        <w:outlineLvl w:val="0"/>
        <w:rPr>
          <w:rFonts w:ascii="宋体" w:hAnsi="宋体" w:cs="宋体"/>
          <w:color w:val="auto"/>
          <w:sz w:val="48"/>
          <w:szCs w:val="32"/>
        </w:rPr>
      </w:pPr>
      <w:r>
        <w:rPr>
          <w:rFonts w:hint="eastAsia" w:ascii="宋体" w:hAnsi="宋体" w:cs="宋体"/>
          <w:color w:val="auto"/>
          <w:sz w:val="36"/>
          <w:szCs w:val="36"/>
        </w:rPr>
        <w:t>二〇二</w:t>
      </w:r>
      <w:r>
        <w:rPr>
          <w:rFonts w:hint="eastAsia" w:ascii="宋体" w:hAnsi="宋体" w:cs="宋体"/>
          <w:color w:val="auto"/>
          <w:sz w:val="36"/>
          <w:szCs w:val="36"/>
          <w:lang w:eastAsia="zh-CN"/>
        </w:rPr>
        <w:t>五</w:t>
      </w:r>
      <w:r>
        <w:rPr>
          <w:rFonts w:hint="eastAsia" w:ascii="宋体" w:hAnsi="宋体" w:cs="宋体"/>
          <w:color w:val="auto"/>
          <w:sz w:val="36"/>
          <w:szCs w:val="36"/>
        </w:rPr>
        <w:t>年</w:t>
      </w:r>
      <w:r>
        <w:rPr>
          <w:rFonts w:hint="eastAsia" w:ascii="宋体" w:hAnsi="宋体" w:cs="宋体"/>
          <w:color w:val="auto"/>
          <w:sz w:val="36"/>
          <w:szCs w:val="36"/>
          <w:lang w:val="en-US" w:eastAsia="zh-CN"/>
        </w:rPr>
        <w:t>八</w:t>
      </w:r>
      <w:r>
        <w:rPr>
          <w:rFonts w:hint="eastAsia" w:ascii="宋体" w:hAnsi="宋体" w:cs="宋体"/>
          <w:color w:val="auto"/>
          <w:sz w:val="36"/>
          <w:szCs w:val="36"/>
        </w:rPr>
        <w:t>月</w:t>
      </w:r>
      <w:bookmarkEnd w:id="5"/>
    </w:p>
    <w:p w14:paraId="1F4F8B69">
      <w:pPr>
        <w:spacing w:after="0" w:line="720" w:lineRule="exact"/>
        <w:jc w:val="center"/>
        <w:outlineLvl w:val="0"/>
        <w:rPr>
          <w:rFonts w:ascii="宋体" w:hAnsi="宋体" w:cs="宋体"/>
          <w:color w:val="auto"/>
          <w:sz w:val="48"/>
          <w:szCs w:val="32"/>
        </w:rPr>
        <w:sectPr>
          <w:headerReference r:id="rId6" w:type="first"/>
          <w:footerReference r:id="rId9" w:type="first"/>
          <w:headerReference r:id="rId5" w:type="default"/>
          <w:footerReference r:id="rId7" w:type="default"/>
          <w:footerReference r:id="rId8" w:type="even"/>
          <w:pgSz w:w="11907" w:h="16840"/>
          <w:pgMar w:top="1134" w:right="1191" w:bottom="1134" w:left="1304" w:header="680" w:footer="992" w:gutter="0"/>
          <w:pgNumType w:fmt="numberInDash" w:start="1"/>
          <w:cols w:space="0" w:num="1"/>
          <w:docGrid w:linePitch="381" w:charSpace="0"/>
        </w:sectPr>
      </w:pPr>
    </w:p>
    <w:p w14:paraId="7951B140">
      <w:pPr>
        <w:spacing w:after="0" w:line="480" w:lineRule="exact"/>
        <w:jc w:val="center"/>
        <w:outlineLvl w:val="0"/>
        <w:rPr>
          <w:rFonts w:ascii="宋体" w:hAnsi="宋体" w:cs="宋体"/>
          <w:color w:val="auto"/>
          <w:sz w:val="44"/>
          <w:szCs w:val="28"/>
        </w:rPr>
      </w:pPr>
      <w:bookmarkStart w:id="6" w:name="_Toc12825"/>
      <w:r>
        <w:rPr>
          <w:rFonts w:hint="eastAsia" w:ascii="宋体" w:hAnsi="宋体" w:cs="宋体"/>
          <w:color w:val="auto"/>
          <w:sz w:val="44"/>
          <w:szCs w:val="28"/>
        </w:rPr>
        <w:t>目   录</w:t>
      </w:r>
    </w:p>
    <w:p w14:paraId="7B53B8E6">
      <w:pPr>
        <w:pStyle w:val="24"/>
        <w:tabs>
          <w:tab w:val="right" w:leader="dot" w:pos="9412"/>
        </w:tabs>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_Toc22546 </w:instrText>
      </w:r>
      <w:r>
        <w:rPr>
          <w:rFonts w:hint="eastAsia" w:ascii="宋体" w:hAnsi="宋体" w:cs="宋体"/>
          <w:szCs w:val="21"/>
        </w:rPr>
        <w:fldChar w:fldCharType="separate"/>
      </w:r>
      <w:r>
        <w:rPr>
          <w:rFonts w:hint="eastAsia" w:ascii="宋体" w:hAnsi="宋体" w:eastAsia="宋体" w:cs="宋体"/>
          <w:bCs w:val="0"/>
          <w:szCs w:val="30"/>
        </w:rPr>
        <w:t>第一篇  采购邀请书</w:t>
      </w:r>
      <w:r>
        <w:tab/>
      </w:r>
      <w:r>
        <w:fldChar w:fldCharType="begin"/>
      </w:r>
      <w:r>
        <w:instrText xml:space="preserve"> PAGEREF _Toc22546 \h </w:instrText>
      </w:r>
      <w:r>
        <w:fldChar w:fldCharType="separate"/>
      </w:r>
      <w:r>
        <w:t>- 3 -</w:t>
      </w:r>
      <w:r>
        <w:fldChar w:fldCharType="end"/>
      </w:r>
      <w:r>
        <w:rPr>
          <w:rFonts w:hint="eastAsia" w:ascii="宋体" w:hAnsi="宋体" w:cs="宋体"/>
          <w:color w:val="auto"/>
          <w:szCs w:val="21"/>
        </w:rPr>
        <w:fldChar w:fldCharType="end"/>
      </w:r>
    </w:p>
    <w:p w14:paraId="0FD6D80D">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_Toc20145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_Toc20145 \h </w:instrText>
      </w:r>
      <w:r>
        <w:fldChar w:fldCharType="separate"/>
      </w:r>
      <w:r>
        <w:t>- 3 -</w:t>
      </w:r>
      <w:r>
        <w:fldChar w:fldCharType="end"/>
      </w:r>
      <w:r>
        <w:rPr>
          <w:rFonts w:hint="eastAsia" w:ascii="宋体" w:hAnsi="宋体" w:cs="宋体"/>
          <w:color w:val="auto"/>
          <w:szCs w:val="21"/>
        </w:rPr>
        <w:fldChar w:fldCharType="end"/>
      </w:r>
    </w:p>
    <w:p w14:paraId="330799AE">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_Toc3870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_Toc3870 \h </w:instrText>
      </w:r>
      <w:r>
        <w:fldChar w:fldCharType="separate"/>
      </w:r>
      <w:r>
        <w:t>- 3 -</w:t>
      </w:r>
      <w:r>
        <w:fldChar w:fldCharType="end"/>
      </w:r>
      <w:r>
        <w:rPr>
          <w:rFonts w:hint="eastAsia" w:ascii="宋体" w:hAnsi="宋体" w:cs="宋体"/>
          <w:color w:val="auto"/>
          <w:szCs w:val="21"/>
        </w:rPr>
        <w:fldChar w:fldCharType="end"/>
      </w:r>
    </w:p>
    <w:p w14:paraId="5DE2A21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_Toc18344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_Toc18344 \h </w:instrText>
      </w:r>
      <w:r>
        <w:fldChar w:fldCharType="separate"/>
      </w:r>
      <w:r>
        <w:t>- 3 -</w:t>
      </w:r>
      <w:r>
        <w:fldChar w:fldCharType="end"/>
      </w:r>
      <w:r>
        <w:rPr>
          <w:rFonts w:hint="eastAsia" w:ascii="宋体" w:hAnsi="宋体" w:cs="宋体"/>
          <w:color w:val="auto"/>
          <w:szCs w:val="21"/>
        </w:rPr>
        <w:fldChar w:fldCharType="end"/>
      </w:r>
    </w:p>
    <w:p w14:paraId="7195BF3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_Toc15492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_Toc15492 \h </w:instrText>
      </w:r>
      <w:r>
        <w:fldChar w:fldCharType="separate"/>
      </w:r>
      <w:r>
        <w:t>- 3 -</w:t>
      </w:r>
      <w:r>
        <w:fldChar w:fldCharType="end"/>
      </w:r>
      <w:r>
        <w:rPr>
          <w:rFonts w:hint="eastAsia" w:ascii="宋体" w:hAnsi="宋体" w:cs="宋体"/>
          <w:color w:val="auto"/>
          <w:szCs w:val="21"/>
        </w:rPr>
        <w:fldChar w:fldCharType="end"/>
      </w:r>
    </w:p>
    <w:p w14:paraId="2DD638D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_Toc7861 </w:instrText>
      </w:r>
      <w:r>
        <w:rPr>
          <w:rFonts w:hint="eastAsia" w:ascii="宋体" w:hAnsi="宋体" w:cs="宋体"/>
          <w:szCs w:val="21"/>
        </w:rPr>
        <w:fldChar w:fldCharType="separate"/>
      </w:r>
      <w:r>
        <w:rPr>
          <w:rFonts w:hint="eastAsia" w:ascii="宋体" w:hAnsi="宋体" w:eastAsia="宋体" w:cs="宋体"/>
          <w:bCs w:val="0"/>
        </w:rPr>
        <w:t>五、保证金</w:t>
      </w:r>
      <w:r>
        <w:tab/>
      </w:r>
      <w:r>
        <w:fldChar w:fldCharType="begin"/>
      </w:r>
      <w:r>
        <w:instrText xml:space="preserve"> PAGEREF _Toc7861 \h </w:instrText>
      </w:r>
      <w:r>
        <w:fldChar w:fldCharType="separate"/>
      </w:r>
      <w:r>
        <w:t>- 4 -</w:t>
      </w:r>
      <w:r>
        <w:fldChar w:fldCharType="end"/>
      </w:r>
      <w:r>
        <w:rPr>
          <w:rFonts w:hint="eastAsia" w:ascii="宋体" w:hAnsi="宋体" w:cs="宋体"/>
          <w:color w:val="auto"/>
          <w:szCs w:val="21"/>
        </w:rPr>
        <w:fldChar w:fldCharType="end"/>
      </w:r>
    </w:p>
    <w:p w14:paraId="180929C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_Toc8518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_Toc8518 \h </w:instrText>
      </w:r>
      <w:r>
        <w:fldChar w:fldCharType="separate"/>
      </w:r>
      <w:r>
        <w:t>- 4 -</w:t>
      </w:r>
      <w:r>
        <w:fldChar w:fldCharType="end"/>
      </w:r>
      <w:r>
        <w:rPr>
          <w:rFonts w:hint="eastAsia" w:ascii="宋体" w:hAnsi="宋体" w:cs="宋体"/>
          <w:color w:val="auto"/>
          <w:szCs w:val="21"/>
        </w:rPr>
        <w:fldChar w:fldCharType="end"/>
      </w:r>
    </w:p>
    <w:p w14:paraId="3DB4AB5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_Toc7127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_Toc7127 \h </w:instrText>
      </w:r>
      <w:r>
        <w:fldChar w:fldCharType="separate"/>
      </w:r>
      <w:r>
        <w:t>- 5 -</w:t>
      </w:r>
      <w:r>
        <w:fldChar w:fldCharType="end"/>
      </w:r>
      <w:r>
        <w:rPr>
          <w:rFonts w:hint="eastAsia" w:ascii="宋体" w:hAnsi="宋体" w:cs="宋体"/>
          <w:color w:val="auto"/>
          <w:szCs w:val="21"/>
        </w:rPr>
        <w:fldChar w:fldCharType="end"/>
      </w:r>
    </w:p>
    <w:p w14:paraId="2CFC43F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_Toc27718 </w:instrText>
      </w:r>
      <w:r>
        <w:rPr>
          <w:rFonts w:hint="eastAsia" w:ascii="宋体" w:hAnsi="宋体" w:cs="宋体"/>
          <w:szCs w:val="21"/>
        </w:rPr>
        <w:fldChar w:fldCharType="separate"/>
      </w:r>
      <w:r>
        <w:rPr>
          <w:rFonts w:hint="eastAsia" w:ascii="宋体" w:hAnsi="宋体" w:eastAsia="宋体" w:cs="宋体"/>
          <w:bCs w:val="0"/>
          <w:szCs w:val="30"/>
        </w:rPr>
        <w:t>第二篇  项目服务需求</w:t>
      </w:r>
      <w:r>
        <w:tab/>
      </w:r>
      <w:r>
        <w:fldChar w:fldCharType="begin"/>
      </w:r>
      <w:r>
        <w:instrText xml:space="preserve"> PAGEREF _Toc27718 \h </w:instrText>
      </w:r>
      <w:r>
        <w:fldChar w:fldCharType="separate"/>
      </w:r>
      <w:r>
        <w:t>- 6 -</w:t>
      </w:r>
      <w:r>
        <w:fldChar w:fldCharType="end"/>
      </w:r>
      <w:r>
        <w:rPr>
          <w:rFonts w:hint="eastAsia" w:ascii="宋体" w:hAnsi="宋体" w:cs="宋体"/>
          <w:color w:val="auto"/>
          <w:szCs w:val="21"/>
        </w:rPr>
        <w:fldChar w:fldCharType="end"/>
      </w:r>
    </w:p>
    <w:p w14:paraId="56ECC2E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_Toc9669 </w:instrText>
      </w:r>
      <w:r>
        <w:rPr>
          <w:rFonts w:hint="eastAsia" w:ascii="宋体" w:hAnsi="宋体" w:cs="宋体"/>
          <w:szCs w:val="21"/>
        </w:rPr>
        <w:fldChar w:fldCharType="separate"/>
      </w:r>
      <w:r>
        <w:rPr>
          <w:rFonts w:hint="eastAsia" w:ascii="宋体" w:hAnsi="宋体" w:eastAsia="宋体" w:cs="宋体"/>
          <w:bCs w:val="0"/>
        </w:rPr>
        <w:t>一、项目一览表</w:t>
      </w:r>
      <w:r>
        <w:tab/>
      </w:r>
      <w:r>
        <w:fldChar w:fldCharType="begin"/>
      </w:r>
      <w:r>
        <w:instrText xml:space="preserve"> PAGEREF _Toc9669 \h </w:instrText>
      </w:r>
      <w:r>
        <w:fldChar w:fldCharType="separate"/>
      </w:r>
      <w:r>
        <w:t>- 6 -</w:t>
      </w:r>
      <w:r>
        <w:fldChar w:fldCharType="end"/>
      </w:r>
      <w:r>
        <w:rPr>
          <w:rFonts w:hint="eastAsia" w:ascii="宋体" w:hAnsi="宋体" w:cs="宋体"/>
          <w:color w:val="auto"/>
          <w:szCs w:val="21"/>
        </w:rPr>
        <w:fldChar w:fldCharType="end"/>
      </w:r>
    </w:p>
    <w:p w14:paraId="29FBF68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_Toc30545 </w:instrText>
      </w:r>
      <w:r>
        <w:rPr>
          <w:rFonts w:hint="eastAsia" w:ascii="宋体" w:hAnsi="宋体" w:cs="宋体"/>
          <w:szCs w:val="21"/>
        </w:rPr>
        <w:fldChar w:fldCharType="separate"/>
      </w:r>
      <w:r>
        <w:rPr>
          <w:rFonts w:hint="eastAsia" w:ascii="宋体" w:hAnsi="宋体" w:eastAsia="宋体" w:cs="宋体"/>
          <w:szCs w:val="24"/>
        </w:rPr>
        <w:t>二、</w:t>
      </w:r>
      <w:r>
        <w:rPr>
          <w:rFonts w:hint="eastAsia" w:ascii="宋体" w:hAnsi="宋体" w:eastAsia="宋体" w:cs="宋体"/>
          <w:szCs w:val="24"/>
          <w:lang w:eastAsia="zh-CN"/>
        </w:rPr>
        <w:t>保洁内容及标准</w:t>
      </w:r>
      <w:r>
        <w:tab/>
      </w:r>
      <w:r>
        <w:fldChar w:fldCharType="begin"/>
      </w:r>
      <w:r>
        <w:instrText xml:space="preserve"> PAGEREF _Toc30545 \h </w:instrText>
      </w:r>
      <w:r>
        <w:fldChar w:fldCharType="separate"/>
      </w:r>
      <w:r>
        <w:t>- 6 -</w:t>
      </w:r>
      <w:r>
        <w:fldChar w:fldCharType="end"/>
      </w:r>
      <w:r>
        <w:rPr>
          <w:rFonts w:hint="eastAsia" w:ascii="宋体" w:hAnsi="宋体" w:cs="宋体"/>
          <w:color w:val="auto"/>
          <w:szCs w:val="21"/>
        </w:rPr>
        <w:fldChar w:fldCharType="end"/>
      </w:r>
    </w:p>
    <w:p w14:paraId="14EA472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_Toc19778 </w:instrText>
      </w:r>
      <w:r>
        <w:rPr>
          <w:rFonts w:hint="eastAsia" w:ascii="宋体" w:hAnsi="宋体" w:cs="宋体"/>
          <w:szCs w:val="21"/>
        </w:rPr>
        <w:fldChar w:fldCharType="separate"/>
      </w:r>
      <w:r>
        <w:rPr>
          <w:rFonts w:hint="eastAsia" w:ascii="宋体" w:hAnsi="宋体" w:eastAsia="宋体" w:cs="宋体"/>
          <w:bCs w:val="0"/>
          <w:lang w:val="en-US" w:eastAsia="zh-CN"/>
        </w:rPr>
        <w:t>三、绿化内容及标准</w:t>
      </w:r>
      <w:r>
        <w:tab/>
      </w:r>
      <w:r>
        <w:fldChar w:fldCharType="begin"/>
      </w:r>
      <w:r>
        <w:instrText xml:space="preserve"> PAGEREF _Toc19778 \h </w:instrText>
      </w:r>
      <w:r>
        <w:fldChar w:fldCharType="separate"/>
      </w:r>
      <w:r>
        <w:t>- 10 -</w:t>
      </w:r>
      <w:r>
        <w:fldChar w:fldCharType="end"/>
      </w:r>
      <w:r>
        <w:rPr>
          <w:rFonts w:hint="eastAsia" w:ascii="宋体" w:hAnsi="宋体" w:cs="宋体"/>
          <w:color w:val="auto"/>
          <w:szCs w:val="21"/>
        </w:rPr>
        <w:fldChar w:fldCharType="end"/>
      </w:r>
    </w:p>
    <w:p w14:paraId="64D0860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_Toc23973 </w:instrText>
      </w:r>
      <w:r>
        <w:rPr>
          <w:rFonts w:hint="eastAsia" w:ascii="宋体" w:hAnsi="宋体" w:cs="宋体"/>
          <w:szCs w:val="21"/>
        </w:rPr>
        <w:fldChar w:fldCharType="separate"/>
      </w:r>
      <w:r>
        <w:rPr>
          <w:rFonts w:hint="eastAsia" w:ascii="宋体" w:hAnsi="宋体" w:eastAsia="宋体" w:cs="宋体"/>
          <w:bCs w:val="0"/>
          <w:lang w:val="en-US" w:eastAsia="zh-CN"/>
        </w:rPr>
        <w:t>四、日常零星维修</w:t>
      </w:r>
      <w:r>
        <w:tab/>
      </w:r>
      <w:r>
        <w:fldChar w:fldCharType="begin"/>
      </w:r>
      <w:r>
        <w:instrText xml:space="preserve"> PAGEREF _Toc23973 \h </w:instrText>
      </w:r>
      <w:r>
        <w:fldChar w:fldCharType="separate"/>
      </w:r>
      <w:r>
        <w:t>- 11 -</w:t>
      </w:r>
      <w:r>
        <w:fldChar w:fldCharType="end"/>
      </w:r>
      <w:r>
        <w:rPr>
          <w:rFonts w:hint="eastAsia" w:ascii="宋体" w:hAnsi="宋体" w:cs="宋体"/>
          <w:color w:val="auto"/>
          <w:szCs w:val="21"/>
        </w:rPr>
        <w:fldChar w:fldCharType="end"/>
      </w:r>
    </w:p>
    <w:p w14:paraId="644D780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_Toc24589 </w:instrText>
      </w:r>
      <w:r>
        <w:rPr>
          <w:rFonts w:hint="eastAsia" w:ascii="宋体" w:hAnsi="宋体" w:cs="宋体"/>
          <w:szCs w:val="21"/>
        </w:rPr>
        <w:fldChar w:fldCharType="separate"/>
      </w:r>
      <w:r>
        <w:rPr>
          <w:rFonts w:hint="eastAsia" w:ascii="宋体" w:hAnsi="宋体" w:eastAsia="宋体" w:cs="宋体"/>
          <w:bCs w:val="0"/>
          <w:lang w:val="en-US" w:eastAsia="zh-CN"/>
        </w:rPr>
        <w:t>五、学校举办大型活动的服务</w:t>
      </w:r>
      <w:r>
        <w:tab/>
      </w:r>
      <w:r>
        <w:fldChar w:fldCharType="begin"/>
      </w:r>
      <w:r>
        <w:instrText xml:space="preserve"> PAGEREF _Toc24589 \h </w:instrText>
      </w:r>
      <w:r>
        <w:fldChar w:fldCharType="separate"/>
      </w:r>
      <w:r>
        <w:t>- 12 -</w:t>
      </w:r>
      <w:r>
        <w:fldChar w:fldCharType="end"/>
      </w:r>
      <w:r>
        <w:rPr>
          <w:rFonts w:hint="eastAsia" w:ascii="宋体" w:hAnsi="宋体" w:cs="宋体"/>
          <w:color w:val="auto"/>
          <w:szCs w:val="21"/>
        </w:rPr>
        <w:fldChar w:fldCharType="end"/>
      </w:r>
    </w:p>
    <w:p w14:paraId="1F72964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_Toc16271 </w:instrText>
      </w:r>
      <w:r>
        <w:rPr>
          <w:rFonts w:hint="eastAsia" w:ascii="宋体" w:hAnsi="宋体" w:cs="宋体"/>
          <w:szCs w:val="21"/>
        </w:rPr>
        <w:fldChar w:fldCharType="separate"/>
      </w:r>
      <w:r>
        <w:rPr>
          <w:rFonts w:hint="eastAsia" w:ascii="宋体" w:hAnsi="宋体" w:eastAsia="宋体" w:cs="宋体"/>
          <w:bCs w:val="0"/>
          <w:lang w:val="en-US" w:eastAsia="zh-CN"/>
        </w:rPr>
        <w:t>六、岗位人员设置</w:t>
      </w:r>
      <w:r>
        <w:tab/>
      </w:r>
      <w:r>
        <w:fldChar w:fldCharType="begin"/>
      </w:r>
      <w:r>
        <w:instrText xml:space="preserve"> PAGEREF _Toc16271 \h </w:instrText>
      </w:r>
      <w:r>
        <w:fldChar w:fldCharType="separate"/>
      </w:r>
      <w:r>
        <w:t>- 13 -</w:t>
      </w:r>
      <w:r>
        <w:fldChar w:fldCharType="end"/>
      </w:r>
      <w:r>
        <w:rPr>
          <w:rFonts w:hint="eastAsia" w:ascii="宋体" w:hAnsi="宋体" w:cs="宋体"/>
          <w:color w:val="auto"/>
          <w:szCs w:val="21"/>
        </w:rPr>
        <w:fldChar w:fldCharType="end"/>
      </w:r>
    </w:p>
    <w:p w14:paraId="579B712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_Toc10375 </w:instrText>
      </w:r>
      <w:r>
        <w:rPr>
          <w:rFonts w:hint="eastAsia" w:ascii="宋体" w:hAnsi="宋体" w:cs="宋体"/>
          <w:szCs w:val="21"/>
        </w:rPr>
        <w:fldChar w:fldCharType="separate"/>
      </w:r>
      <w:r>
        <w:rPr>
          <w:rFonts w:hint="eastAsia" w:ascii="宋体" w:hAnsi="宋体" w:eastAsia="宋体" w:cs="宋体"/>
          <w:bCs w:val="0"/>
          <w:lang w:val="en-US" w:eastAsia="zh-CN"/>
        </w:rPr>
        <w:t>七、作业时间</w:t>
      </w:r>
      <w:r>
        <w:tab/>
      </w:r>
      <w:r>
        <w:fldChar w:fldCharType="begin"/>
      </w:r>
      <w:r>
        <w:instrText xml:space="preserve"> PAGEREF _Toc10375 \h </w:instrText>
      </w:r>
      <w:r>
        <w:fldChar w:fldCharType="separate"/>
      </w:r>
      <w:r>
        <w:t>- 14 -</w:t>
      </w:r>
      <w:r>
        <w:fldChar w:fldCharType="end"/>
      </w:r>
      <w:r>
        <w:rPr>
          <w:rFonts w:hint="eastAsia" w:ascii="宋体" w:hAnsi="宋体" w:cs="宋体"/>
          <w:color w:val="auto"/>
          <w:szCs w:val="21"/>
        </w:rPr>
        <w:fldChar w:fldCharType="end"/>
      </w:r>
    </w:p>
    <w:p w14:paraId="60DE14C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_Toc25622 </w:instrText>
      </w:r>
      <w:r>
        <w:rPr>
          <w:rFonts w:hint="eastAsia" w:ascii="宋体" w:hAnsi="宋体" w:cs="宋体"/>
          <w:szCs w:val="21"/>
        </w:rPr>
        <w:fldChar w:fldCharType="separate"/>
      </w:r>
      <w:r>
        <w:rPr>
          <w:rFonts w:hint="eastAsia" w:ascii="宋体" w:hAnsi="宋体" w:eastAsia="宋体" w:cs="宋体"/>
          <w:bCs w:val="0"/>
          <w:lang w:val="en-US" w:eastAsia="zh-CN"/>
        </w:rPr>
        <w:t>八、服务耗材</w:t>
      </w:r>
      <w:r>
        <w:tab/>
      </w:r>
      <w:r>
        <w:fldChar w:fldCharType="begin"/>
      </w:r>
      <w:r>
        <w:instrText xml:space="preserve"> PAGEREF _Toc25622 \h </w:instrText>
      </w:r>
      <w:r>
        <w:fldChar w:fldCharType="separate"/>
      </w:r>
      <w:r>
        <w:t>- 14 -</w:t>
      </w:r>
      <w:r>
        <w:fldChar w:fldCharType="end"/>
      </w:r>
      <w:r>
        <w:rPr>
          <w:rFonts w:hint="eastAsia" w:ascii="宋体" w:hAnsi="宋体" w:cs="宋体"/>
          <w:color w:val="auto"/>
          <w:szCs w:val="21"/>
        </w:rPr>
        <w:fldChar w:fldCharType="end"/>
      </w:r>
    </w:p>
    <w:p w14:paraId="0D9A91C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_Toc26426 </w:instrText>
      </w:r>
      <w:r>
        <w:rPr>
          <w:rFonts w:hint="eastAsia" w:ascii="宋体" w:hAnsi="宋体" w:cs="宋体"/>
          <w:szCs w:val="21"/>
        </w:rPr>
        <w:fldChar w:fldCharType="separate"/>
      </w:r>
      <w:r>
        <w:rPr>
          <w:rFonts w:hint="eastAsia" w:ascii="宋体" w:hAnsi="宋体" w:eastAsia="宋体" w:cs="宋体"/>
          <w:bCs w:val="0"/>
          <w:lang w:val="en-US" w:eastAsia="zh-CN"/>
        </w:rPr>
        <w:t>九、其他</w:t>
      </w:r>
      <w:r>
        <w:tab/>
      </w:r>
      <w:r>
        <w:fldChar w:fldCharType="begin"/>
      </w:r>
      <w:r>
        <w:instrText xml:space="preserve"> PAGEREF _Toc26426 \h </w:instrText>
      </w:r>
      <w:r>
        <w:fldChar w:fldCharType="separate"/>
      </w:r>
      <w:r>
        <w:t>- 14 -</w:t>
      </w:r>
      <w:r>
        <w:fldChar w:fldCharType="end"/>
      </w:r>
      <w:r>
        <w:rPr>
          <w:rFonts w:hint="eastAsia" w:ascii="宋体" w:hAnsi="宋体" w:cs="宋体"/>
          <w:color w:val="auto"/>
          <w:szCs w:val="21"/>
        </w:rPr>
        <w:fldChar w:fldCharType="end"/>
      </w:r>
    </w:p>
    <w:p w14:paraId="74F8A6D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_Toc12485 </w:instrText>
      </w:r>
      <w:r>
        <w:rPr>
          <w:rFonts w:hint="eastAsia" w:ascii="宋体" w:hAnsi="宋体" w:cs="宋体"/>
          <w:szCs w:val="21"/>
        </w:rPr>
        <w:fldChar w:fldCharType="separate"/>
      </w:r>
      <w:r>
        <w:rPr>
          <w:rFonts w:hint="eastAsia" w:ascii="宋体" w:hAnsi="宋体" w:eastAsia="宋体" w:cs="宋体"/>
          <w:bCs w:val="0"/>
          <w:lang w:val="en-US" w:eastAsia="zh-CN"/>
        </w:rPr>
        <w:t>十、现场踏勘</w:t>
      </w:r>
      <w:r>
        <w:tab/>
      </w:r>
      <w:r>
        <w:fldChar w:fldCharType="begin"/>
      </w:r>
      <w:r>
        <w:instrText xml:space="preserve"> PAGEREF _Toc12485 \h </w:instrText>
      </w:r>
      <w:r>
        <w:fldChar w:fldCharType="separate"/>
      </w:r>
      <w:r>
        <w:t>- 14 -</w:t>
      </w:r>
      <w:r>
        <w:fldChar w:fldCharType="end"/>
      </w:r>
      <w:r>
        <w:rPr>
          <w:rFonts w:hint="eastAsia" w:ascii="宋体" w:hAnsi="宋体" w:cs="宋体"/>
          <w:color w:val="auto"/>
          <w:szCs w:val="21"/>
        </w:rPr>
        <w:fldChar w:fldCharType="end"/>
      </w:r>
    </w:p>
    <w:p w14:paraId="4367CB1F">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_Toc15850 </w:instrText>
      </w:r>
      <w:r>
        <w:rPr>
          <w:rFonts w:hint="eastAsia" w:ascii="宋体" w:hAnsi="宋体" w:cs="宋体"/>
          <w:szCs w:val="21"/>
        </w:rPr>
        <w:fldChar w:fldCharType="separate"/>
      </w:r>
      <w:r>
        <w:rPr>
          <w:rFonts w:hint="eastAsia" w:ascii="宋体" w:hAnsi="宋体" w:eastAsia="宋体" w:cs="宋体"/>
          <w:bCs w:val="0"/>
          <w:szCs w:val="30"/>
        </w:rPr>
        <w:t>第三篇  项目商务需求</w:t>
      </w:r>
      <w:r>
        <w:tab/>
      </w:r>
      <w:r>
        <w:fldChar w:fldCharType="begin"/>
      </w:r>
      <w:r>
        <w:instrText xml:space="preserve"> PAGEREF _Toc15850 \h </w:instrText>
      </w:r>
      <w:r>
        <w:fldChar w:fldCharType="separate"/>
      </w:r>
      <w:r>
        <w:t>- 15 -</w:t>
      </w:r>
      <w:r>
        <w:fldChar w:fldCharType="end"/>
      </w:r>
      <w:r>
        <w:rPr>
          <w:rFonts w:hint="eastAsia" w:ascii="宋体" w:hAnsi="宋体" w:cs="宋体"/>
          <w:color w:val="auto"/>
          <w:szCs w:val="21"/>
        </w:rPr>
        <w:fldChar w:fldCharType="end"/>
      </w:r>
    </w:p>
    <w:p w14:paraId="521AB897">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_Toc28956 </w:instrText>
      </w:r>
      <w:r>
        <w:rPr>
          <w:rFonts w:hint="eastAsia" w:ascii="宋体" w:hAnsi="宋体" w:cs="宋体"/>
          <w:szCs w:val="21"/>
        </w:rPr>
        <w:fldChar w:fldCharType="separate"/>
      </w:r>
      <w:r>
        <w:rPr>
          <w:rFonts w:hint="eastAsia" w:ascii="宋体" w:hAnsi="宋体" w:eastAsia="宋体" w:cs="宋体"/>
          <w:szCs w:val="24"/>
        </w:rPr>
        <w:t>一、服务期、地点及物业考核评分细则</w:t>
      </w:r>
      <w:r>
        <w:tab/>
      </w:r>
      <w:r>
        <w:fldChar w:fldCharType="begin"/>
      </w:r>
      <w:r>
        <w:instrText xml:space="preserve"> PAGEREF _Toc28956 \h </w:instrText>
      </w:r>
      <w:r>
        <w:fldChar w:fldCharType="separate"/>
      </w:r>
      <w:r>
        <w:t>- 15 -</w:t>
      </w:r>
      <w:r>
        <w:fldChar w:fldCharType="end"/>
      </w:r>
      <w:r>
        <w:rPr>
          <w:rFonts w:hint="eastAsia" w:ascii="宋体" w:hAnsi="宋体" w:cs="宋体"/>
          <w:color w:val="auto"/>
          <w:szCs w:val="21"/>
        </w:rPr>
        <w:fldChar w:fldCharType="end"/>
      </w:r>
    </w:p>
    <w:p w14:paraId="596ADC4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_Toc16341 </w:instrText>
      </w:r>
      <w:r>
        <w:rPr>
          <w:rFonts w:hint="eastAsia" w:ascii="宋体" w:hAnsi="宋体" w:cs="宋体"/>
          <w:szCs w:val="21"/>
        </w:rPr>
        <w:fldChar w:fldCharType="separate"/>
      </w:r>
      <w:r>
        <w:rPr>
          <w:rFonts w:hint="eastAsia" w:ascii="宋体" w:hAnsi="宋体" w:eastAsia="宋体" w:cs="宋体"/>
          <w:szCs w:val="24"/>
        </w:rPr>
        <w:t>二、报价要求</w:t>
      </w:r>
      <w:r>
        <w:tab/>
      </w:r>
      <w:r>
        <w:fldChar w:fldCharType="begin"/>
      </w:r>
      <w:r>
        <w:instrText xml:space="preserve"> PAGEREF _Toc16341 \h </w:instrText>
      </w:r>
      <w:r>
        <w:fldChar w:fldCharType="separate"/>
      </w:r>
      <w:r>
        <w:t>- 19 -</w:t>
      </w:r>
      <w:r>
        <w:fldChar w:fldCharType="end"/>
      </w:r>
      <w:r>
        <w:rPr>
          <w:rFonts w:hint="eastAsia" w:ascii="宋体" w:hAnsi="宋体" w:cs="宋体"/>
          <w:color w:val="auto"/>
          <w:szCs w:val="21"/>
        </w:rPr>
        <w:fldChar w:fldCharType="end"/>
      </w:r>
    </w:p>
    <w:p w14:paraId="6B93428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_Toc29230 </w:instrText>
      </w:r>
      <w:r>
        <w:rPr>
          <w:rFonts w:hint="eastAsia" w:ascii="宋体" w:hAnsi="宋体" w:cs="宋体"/>
          <w:szCs w:val="21"/>
        </w:rPr>
        <w:fldChar w:fldCharType="separate"/>
      </w:r>
      <w:r>
        <w:rPr>
          <w:rFonts w:hint="eastAsia" w:ascii="宋体" w:hAnsi="宋体" w:eastAsia="宋体" w:cs="宋体"/>
          <w:szCs w:val="24"/>
        </w:rPr>
        <w:t>三、</w:t>
      </w:r>
      <w:r>
        <w:rPr>
          <w:rFonts w:hint="eastAsia" w:ascii="宋体" w:hAnsi="宋体" w:eastAsia="宋体" w:cs="宋体"/>
          <w:szCs w:val="24"/>
          <w:lang w:eastAsia="zh-CN"/>
        </w:rPr>
        <w:t>付款方式</w:t>
      </w:r>
      <w:r>
        <w:tab/>
      </w:r>
      <w:r>
        <w:fldChar w:fldCharType="begin"/>
      </w:r>
      <w:r>
        <w:instrText xml:space="preserve"> PAGEREF _Toc29230 \h </w:instrText>
      </w:r>
      <w:r>
        <w:fldChar w:fldCharType="separate"/>
      </w:r>
      <w:r>
        <w:t>- 19 -</w:t>
      </w:r>
      <w:r>
        <w:fldChar w:fldCharType="end"/>
      </w:r>
      <w:r>
        <w:rPr>
          <w:rFonts w:hint="eastAsia" w:ascii="宋体" w:hAnsi="宋体" w:cs="宋体"/>
          <w:color w:val="auto"/>
          <w:szCs w:val="21"/>
        </w:rPr>
        <w:fldChar w:fldCharType="end"/>
      </w:r>
    </w:p>
    <w:p w14:paraId="23B364E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_Toc14667 </w:instrText>
      </w:r>
      <w:r>
        <w:rPr>
          <w:rFonts w:hint="eastAsia" w:ascii="宋体" w:hAnsi="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、知识产权</w:t>
      </w:r>
      <w:r>
        <w:tab/>
      </w:r>
      <w:r>
        <w:fldChar w:fldCharType="begin"/>
      </w:r>
      <w:r>
        <w:instrText xml:space="preserve"> PAGEREF _Toc14667 \h </w:instrText>
      </w:r>
      <w:r>
        <w:fldChar w:fldCharType="separate"/>
      </w:r>
      <w:r>
        <w:t>- 19 -</w:t>
      </w:r>
      <w:r>
        <w:fldChar w:fldCharType="end"/>
      </w:r>
      <w:r>
        <w:rPr>
          <w:rFonts w:hint="eastAsia" w:ascii="宋体" w:hAnsi="宋体" w:cs="宋体"/>
          <w:color w:val="auto"/>
          <w:szCs w:val="21"/>
        </w:rPr>
        <w:fldChar w:fldCharType="end"/>
      </w:r>
    </w:p>
    <w:p w14:paraId="238311F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_Toc23660 </w:instrText>
      </w:r>
      <w:r>
        <w:rPr>
          <w:rFonts w:hint="eastAsia" w:ascii="宋体" w:hAnsi="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、其他</w:t>
      </w:r>
      <w:r>
        <w:tab/>
      </w:r>
      <w:r>
        <w:fldChar w:fldCharType="begin"/>
      </w:r>
      <w:r>
        <w:instrText xml:space="preserve"> PAGEREF _Toc23660 \h </w:instrText>
      </w:r>
      <w:r>
        <w:fldChar w:fldCharType="separate"/>
      </w:r>
      <w:r>
        <w:t>- 20 -</w:t>
      </w:r>
      <w:r>
        <w:fldChar w:fldCharType="end"/>
      </w:r>
      <w:r>
        <w:rPr>
          <w:rFonts w:hint="eastAsia" w:ascii="宋体" w:hAnsi="宋体" w:cs="宋体"/>
          <w:color w:val="auto"/>
          <w:szCs w:val="21"/>
        </w:rPr>
        <w:fldChar w:fldCharType="end"/>
      </w:r>
    </w:p>
    <w:p w14:paraId="3E5A76B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_Toc4303 </w:instrText>
      </w:r>
      <w:r>
        <w:rPr>
          <w:rFonts w:hint="eastAsia" w:ascii="宋体" w:hAnsi="宋体" w:cs="宋体"/>
          <w:szCs w:val="21"/>
        </w:rPr>
        <w:fldChar w:fldCharType="separate"/>
      </w:r>
      <w:r>
        <w:rPr>
          <w:rFonts w:hint="eastAsia" w:ascii="宋体" w:hAnsi="宋体" w:eastAsia="宋体" w:cs="宋体"/>
          <w:bCs w:val="0"/>
          <w:szCs w:val="30"/>
        </w:rPr>
        <w:t>第四篇  磋商程序及方法、评审标准、无效响应和</w:t>
      </w:r>
      <w:r>
        <w:rPr>
          <w:rFonts w:hint="eastAsia" w:ascii="宋体" w:hAnsi="宋体" w:eastAsia="宋体" w:cs="宋体"/>
          <w:bCs w:val="0"/>
          <w:szCs w:val="36"/>
        </w:rPr>
        <w:t>采购终止</w:t>
      </w:r>
      <w:r>
        <w:tab/>
      </w:r>
      <w:r>
        <w:fldChar w:fldCharType="begin"/>
      </w:r>
      <w:r>
        <w:instrText xml:space="preserve"> PAGEREF _Toc4303 \h </w:instrText>
      </w:r>
      <w:r>
        <w:fldChar w:fldCharType="separate"/>
      </w:r>
      <w:r>
        <w:t>- 21 -</w:t>
      </w:r>
      <w:r>
        <w:fldChar w:fldCharType="end"/>
      </w:r>
      <w:r>
        <w:rPr>
          <w:rFonts w:hint="eastAsia" w:ascii="宋体" w:hAnsi="宋体" w:cs="宋体"/>
          <w:color w:val="auto"/>
          <w:szCs w:val="21"/>
        </w:rPr>
        <w:fldChar w:fldCharType="end"/>
      </w:r>
    </w:p>
    <w:p w14:paraId="634A5FF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_Toc17599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_Toc17599 \h </w:instrText>
      </w:r>
      <w:r>
        <w:fldChar w:fldCharType="separate"/>
      </w:r>
      <w:r>
        <w:t>- 21 -</w:t>
      </w:r>
      <w:r>
        <w:fldChar w:fldCharType="end"/>
      </w:r>
      <w:r>
        <w:rPr>
          <w:rFonts w:hint="eastAsia" w:ascii="宋体" w:hAnsi="宋体" w:cs="宋体"/>
          <w:color w:val="auto"/>
          <w:szCs w:val="21"/>
        </w:rPr>
        <w:fldChar w:fldCharType="end"/>
      </w:r>
    </w:p>
    <w:p w14:paraId="0181A100">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_Toc30293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_Toc30293 \h </w:instrText>
      </w:r>
      <w:r>
        <w:fldChar w:fldCharType="separate"/>
      </w:r>
      <w:r>
        <w:t>- 23 -</w:t>
      </w:r>
      <w:r>
        <w:fldChar w:fldCharType="end"/>
      </w:r>
      <w:r>
        <w:rPr>
          <w:rFonts w:hint="eastAsia" w:ascii="宋体" w:hAnsi="宋体" w:cs="宋体"/>
          <w:color w:val="auto"/>
          <w:szCs w:val="21"/>
        </w:rPr>
        <w:fldChar w:fldCharType="end"/>
      </w:r>
    </w:p>
    <w:p w14:paraId="098FDD9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_Toc30544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_Toc30544 \h </w:instrText>
      </w:r>
      <w:r>
        <w:fldChar w:fldCharType="separate"/>
      </w:r>
      <w:r>
        <w:t>- 26 -</w:t>
      </w:r>
      <w:r>
        <w:fldChar w:fldCharType="end"/>
      </w:r>
      <w:r>
        <w:rPr>
          <w:rFonts w:hint="eastAsia" w:ascii="宋体" w:hAnsi="宋体" w:cs="宋体"/>
          <w:color w:val="auto"/>
          <w:szCs w:val="21"/>
        </w:rPr>
        <w:fldChar w:fldCharType="end"/>
      </w:r>
    </w:p>
    <w:p w14:paraId="58EC2CC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_Toc31069 </w:instrText>
      </w:r>
      <w:r>
        <w:rPr>
          <w:rFonts w:hint="eastAsia" w:ascii="宋体" w:hAnsi="宋体" w:cs="宋体"/>
          <w:szCs w:val="21"/>
        </w:rPr>
        <w:fldChar w:fldCharType="separate"/>
      </w:r>
      <w:r>
        <w:rPr>
          <w:rFonts w:hint="eastAsia" w:ascii="宋体" w:hAnsi="宋体" w:eastAsia="宋体" w:cs="宋体"/>
          <w:bCs w:val="0"/>
        </w:rPr>
        <w:t>四、采购终止</w:t>
      </w:r>
      <w:r>
        <w:tab/>
      </w:r>
      <w:r>
        <w:fldChar w:fldCharType="begin"/>
      </w:r>
      <w:r>
        <w:instrText xml:space="preserve"> PAGEREF _Toc31069 \h </w:instrText>
      </w:r>
      <w:r>
        <w:fldChar w:fldCharType="separate"/>
      </w:r>
      <w:r>
        <w:t>- 26 -</w:t>
      </w:r>
      <w:r>
        <w:fldChar w:fldCharType="end"/>
      </w:r>
      <w:r>
        <w:rPr>
          <w:rFonts w:hint="eastAsia" w:ascii="宋体" w:hAnsi="宋体" w:cs="宋体"/>
          <w:color w:val="auto"/>
          <w:szCs w:val="21"/>
        </w:rPr>
        <w:fldChar w:fldCharType="end"/>
      </w:r>
    </w:p>
    <w:p w14:paraId="04A94D03">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_Toc20911 </w:instrText>
      </w:r>
      <w:r>
        <w:rPr>
          <w:rFonts w:hint="eastAsia" w:ascii="宋体" w:hAnsi="宋体" w:cs="宋体"/>
          <w:szCs w:val="21"/>
        </w:rPr>
        <w:fldChar w:fldCharType="separate"/>
      </w:r>
      <w:r>
        <w:rPr>
          <w:rFonts w:hint="eastAsia" w:ascii="宋体" w:hAnsi="宋体" w:eastAsia="宋体" w:cs="宋体"/>
          <w:bCs w:val="0"/>
          <w:szCs w:val="30"/>
        </w:rPr>
        <w:t>第五篇  供应商须知</w:t>
      </w:r>
      <w:r>
        <w:tab/>
      </w:r>
      <w:r>
        <w:fldChar w:fldCharType="begin"/>
      </w:r>
      <w:r>
        <w:instrText xml:space="preserve"> PAGEREF _Toc20911 \h </w:instrText>
      </w:r>
      <w:r>
        <w:fldChar w:fldCharType="separate"/>
      </w:r>
      <w:r>
        <w:t>- 27 -</w:t>
      </w:r>
      <w:r>
        <w:fldChar w:fldCharType="end"/>
      </w:r>
      <w:r>
        <w:rPr>
          <w:rFonts w:hint="eastAsia" w:ascii="宋体" w:hAnsi="宋体" w:cs="宋体"/>
          <w:color w:val="auto"/>
          <w:szCs w:val="21"/>
        </w:rPr>
        <w:fldChar w:fldCharType="end"/>
      </w:r>
    </w:p>
    <w:p w14:paraId="3F2E77C9">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_Toc9465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_Toc9465 \h </w:instrText>
      </w:r>
      <w:r>
        <w:fldChar w:fldCharType="separate"/>
      </w:r>
      <w:r>
        <w:t>- 27 -</w:t>
      </w:r>
      <w:r>
        <w:fldChar w:fldCharType="end"/>
      </w:r>
      <w:r>
        <w:rPr>
          <w:rFonts w:hint="eastAsia" w:ascii="宋体" w:hAnsi="宋体" w:cs="宋体"/>
          <w:color w:val="auto"/>
          <w:szCs w:val="21"/>
        </w:rPr>
        <w:fldChar w:fldCharType="end"/>
      </w:r>
    </w:p>
    <w:p w14:paraId="701C49E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_Toc28489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_Toc28489 \h </w:instrText>
      </w:r>
      <w:r>
        <w:fldChar w:fldCharType="separate"/>
      </w:r>
      <w:r>
        <w:t>- 27 -</w:t>
      </w:r>
      <w:r>
        <w:fldChar w:fldCharType="end"/>
      </w:r>
      <w:r>
        <w:rPr>
          <w:rFonts w:hint="eastAsia" w:ascii="宋体" w:hAnsi="宋体" w:cs="宋体"/>
          <w:color w:val="auto"/>
          <w:szCs w:val="21"/>
        </w:rPr>
        <w:fldChar w:fldCharType="end"/>
      </w:r>
    </w:p>
    <w:p w14:paraId="5B38274C">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_Toc30982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_Toc30982 \h </w:instrText>
      </w:r>
      <w:r>
        <w:fldChar w:fldCharType="separate"/>
      </w:r>
      <w:r>
        <w:t>- 27 -</w:t>
      </w:r>
      <w:r>
        <w:fldChar w:fldCharType="end"/>
      </w:r>
      <w:r>
        <w:rPr>
          <w:rFonts w:hint="eastAsia" w:ascii="宋体" w:hAnsi="宋体" w:cs="宋体"/>
          <w:color w:val="auto"/>
          <w:szCs w:val="21"/>
        </w:rPr>
        <w:fldChar w:fldCharType="end"/>
      </w:r>
    </w:p>
    <w:p w14:paraId="598B74FB">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_Toc16951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_Toc16951 \h </w:instrText>
      </w:r>
      <w:r>
        <w:fldChar w:fldCharType="separate"/>
      </w:r>
      <w:r>
        <w:t>- 28 -</w:t>
      </w:r>
      <w:r>
        <w:fldChar w:fldCharType="end"/>
      </w:r>
      <w:r>
        <w:rPr>
          <w:rFonts w:hint="eastAsia" w:ascii="宋体" w:hAnsi="宋体" w:cs="宋体"/>
          <w:color w:val="auto"/>
          <w:szCs w:val="21"/>
        </w:rPr>
        <w:fldChar w:fldCharType="end"/>
      </w:r>
    </w:p>
    <w:p w14:paraId="2321DF62">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_Toc4634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_Toc4634 \h </w:instrText>
      </w:r>
      <w:r>
        <w:fldChar w:fldCharType="separate"/>
      </w:r>
      <w:r>
        <w:t>- 28 -</w:t>
      </w:r>
      <w:r>
        <w:fldChar w:fldCharType="end"/>
      </w:r>
      <w:r>
        <w:rPr>
          <w:rFonts w:hint="eastAsia" w:ascii="宋体" w:hAnsi="宋体" w:cs="宋体"/>
          <w:color w:val="auto"/>
          <w:szCs w:val="21"/>
        </w:rPr>
        <w:fldChar w:fldCharType="end"/>
      </w:r>
    </w:p>
    <w:p w14:paraId="1CAACD2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_Toc17400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_Toc17400 \h </w:instrText>
      </w:r>
      <w:r>
        <w:fldChar w:fldCharType="separate"/>
      </w:r>
      <w:r>
        <w:t>- 29 -</w:t>
      </w:r>
      <w:r>
        <w:fldChar w:fldCharType="end"/>
      </w:r>
      <w:r>
        <w:rPr>
          <w:rFonts w:hint="eastAsia" w:ascii="宋体" w:hAnsi="宋体" w:cs="宋体"/>
          <w:color w:val="auto"/>
          <w:szCs w:val="21"/>
        </w:rPr>
        <w:fldChar w:fldCharType="end"/>
      </w:r>
    </w:p>
    <w:p w14:paraId="52B6098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_Toc7673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_Toc7673 \h </w:instrText>
      </w:r>
      <w:r>
        <w:fldChar w:fldCharType="separate"/>
      </w:r>
      <w:r>
        <w:t>- 30 -</w:t>
      </w:r>
      <w:r>
        <w:fldChar w:fldCharType="end"/>
      </w:r>
      <w:r>
        <w:rPr>
          <w:rFonts w:hint="eastAsia" w:ascii="宋体" w:hAnsi="宋体" w:cs="宋体"/>
          <w:color w:val="auto"/>
          <w:szCs w:val="21"/>
        </w:rPr>
        <w:fldChar w:fldCharType="end"/>
      </w:r>
    </w:p>
    <w:p w14:paraId="373494D8">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_Toc1175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_Toc1175 \h </w:instrText>
      </w:r>
      <w:r>
        <w:fldChar w:fldCharType="separate"/>
      </w:r>
      <w:r>
        <w:t>- 30 -</w:t>
      </w:r>
      <w:r>
        <w:fldChar w:fldCharType="end"/>
      </w:r>
      <w:r>
        <w:rPr>
          <w:rFonts w:hint="eastAsia" w:ascii="宋体" w:hAnsi="宋体" w:cs="宋体"/>
          <w:color w:val="auto"/>
          <w:szCs w:val="21"/>
        </w:rPr>
        <w:fldChar w:fldCharType="end"/>
      </w:r>
    </w:p>
    <w:p w14:paraId="61DD78D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_Toc26762 </w:instrText>
      </w:r>
      <w:r>
        <w:rPr>
          <w:rFonts w:hint="eastAsia" w:ascii="宋体" w:hAnsi="宋体" w:cs="宋体"/>
          <w:szCs w:val="21"/>
        </w:rPr>
        <w:fldChar w:fldCharType="separate"/>
      </w:r>
      <w:r>
        <w:rPr>
          <w:rFonts w:hint="eastAsia" w:ascii="宋体" w:hAnsi="宋体" w:eastAsia="宋体" w:cs="宋体"/>
          <w:bCs w:val="0"/>
          <w:szCs w:val="30"/>
        </w:rPr>
        <w:t>第六篇  采购合同</w:t>
      </w:r>
      <w:r>
        <w:tab/>
      </w:r>
      <w:r>
        <w:fldChar w:fldCharType="begin"/>
      </w:r>
      <w:r>
        <w:instrText xml:space="preserve"> PAGEREF _Toc26762 \h </w:instrText>
      </w:r>
      <w:r>
        <w:fldChar w:fldCharType="separate"/>
      </w:r>
      <w:r>
        <w:t>- 31 -</w:t>
      </w:r>
      <w:r>
        <w:fldChar w:fldCharType="end"/>
      </w:r>
      <w:r>
        <w:rPr>
          <w:rFonts w:hint="eastAsia" w:ascii="宋体" w:hAnsi="宋体" w:cs="宋体"/>
          <w:color w:val="auto"/>
          <w:szCs w:val="21"/>
        </w:rPr>
        <w:fldChar w:fldCharType="end"/>
      </w:r>
    </w:p>
    <w:p w14:paraId="6A803EC4">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_Toc21566 </w:instrText>
      </w:r>
      <w:r>
        <w:rPr>
          <w:rFonts w:hint="eastAsia" w:ascii="宋体" w:hAnsi="宋体" w:cs="宋体"/>
          <w:szCs w:val="21"/>
        </w:rPr>
        <w:fldChar w:fldCharType="separate"/>
      </w:r>
      <w:r>
        <w:rPr>
          <w:rFonts w:hint="eastAsia" w:ascii="宋体" w:hAnsi="宋体" w:eastAsia="宋体" w:cs="宋体"/>
          <w:bCs w:val="0"/>
          <w:szCs w:val="30"/>
        </w:rPr>
        <w:t>第七篇  响应文件编制要求</w:t>
      </w:r>
      <w:r>
        <w:tab/>
      </w:r>
      <w:r>
        <w:fldChar w:fldCharType="begin"/>
      </w:r>
      <w:r>
        <w:instrText xml:space="preserve"> PAGEREF _Toc21566 \h </w:instrText>
      </w:r>
      <w:r>
        <w:fldChar w:fldCharType="separate"/>
      </w:r>
      <w:r>
        <w:t>- 32 -</w:t>
      </w:r>
      <w:r>
        <w:fldChar w:fldCharType="end"/>
      </w:r>
      <w:r>
        <w:rPr>
          <w:rFonts w:hint="eastAsia" w:ascii="宋体" w:hAnsi="宋体" w:cs="宋体"/>
          <w:color w:val="auto"/>
          <w:szCs w:val="21"/>
        </w:rPr>
        <w:fldChar w:fldCharType="end"/>
      </w:r>
    </w:p>
    <w:p w14:paraId="5ADF9CB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_Toc28069 </w:instrText>
      </w:r>
      <w:r>
        <w:rPr>
          <w:rFonts w:hint="eastAsia" w:ascii="宋体" w:hAnsi="宋体" w:cs="宋体"/>
          <w:szCs w:val="21"/>
        </w:rPr>
        <w:fldChar w:fldCharType="separate"/>
      </w:r>
      <w:r>
        <w:rPr>
          <w:rFonts w:hint="eastAsia" w:ascii="宋体" w:hAnsi="宋体" w:eastAsia="宋体" w:cs="宋体"/>
          <w:bCs w:val="0"/>
        </w:rPr>
        <w:t>一、经济部分</w:t>
      </w:r>
      <w:r>
        <w:tab/>
      </w:r>
      <w:r>
        <w:fldChar w:fldCharType="begin"/>
      </w:r>
      <w:r>
        <w:instrText xml:space="preserve"> PAGEREF _Toc28069 \h </w:instrText>
      </w:r>
      <w:r>
        <w:fldChar w:fldCharType="separate"/>
      </w:r>
      <w:r>
        <w:t>- 33 -</w:t>
      </w:r>
      <w:r>
        <w:fldChar w:fldCharType="end"/>
      </w:r>
      <w:r>
        <w:rPr>
          <w:rFonts w:hint="eastAsia" w:ascii="宋体" w:hAnsi="宋体" w:cs="宋体"/>
          <w:color w:val="auto"/>
          <w:szCs w:val="21"/>
        </w:rPr>
        <w:fldChar w:fldCharType="end"/>
      </w:r>
    </w:p>
    <w:p w14:paraId="1AD5EB1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_Toc25177 </w:instrText>
      </w:r>
      <w:r>
        <w:rPr>
          <w:rFonts w:hint="eastAsia" w:ascii="宋体" w:hAnsi="宋体" w:cs="宋体"/>
          <w:szCs w:val="21"/>
        </w:rPr>
        <w:fldChar w:fldCharType="separate"/>
      </w:r>
      <w:r>
        <w:rPr>
          <w:rFonts w:hint="eastAsia" w:ascii="宋体" w:hAnsi="宋体" w:eastAsia="宋体" w:cs="宋体"/>
          <w:bCs w:val="0"/>
        </w:rPr>
        <w:t>二、服务部分</w:t>
      </w:r>
      <w:r>
        <w:tab/>
      </w:r>
      <w:r>
        <w:fldChar w:fldCharType="begin"/>
      </w:r>
      <w:r>
        <w:instrText xml:space="preserve"> PAGEREF _Toc25177 \h </w:instrText>
      </w:r>
      <w:r>
        <w:fldChar w:fldCharType="separate"/>
      </w:r>
      <w:r>
        <w:t>- 35 -</w:t>
      </w:r>
      <w:r>
        <w:fldChar w:fldCharType="end"/>
      </w:r>
      <w:r>
        <w:rPr>
          <w:rFonts w:hint="eastAsia" w:ascii="宋体" w:hAnsi="宋体" w:cs="宋体"/>
          <w:color w:val="auto"/>
          <w:szCs w:val="21"/>
        </w:rPr>
        <w:fldChar w:fldCharType="end"/>
      </w:r>
    </w:p>
    <w:p w14:paraId="31861105">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_Toc32310 </w:instrText>
      </w:r>
      <w:r>
        <w:rPr>
          <w:rFonts w:hint="eastAsia" w:ascii="宋体" w:hAnsi="宋体" w:cs="宋体"/>
          <w:szCs w:val="21"/>
        </w:rPr>
        <w:fldChar w:fldCharType="separate"/>
      </w:r>
      <w:r>
        <w:rPr>
          <w:rFonts w:hint="eastAsia" w:ascii="宋体" w:hAnsi="宋体" w:eastAsia="宋体" w:cs="宋体"/>
          <w:bCs w:val="0"/>
        </w:rPr>
        <w:t>三、商务部分</w:t>
      </w:r>
      <w:r>
        <w:tab/>
      </w:r>
      <w:r>
        <w:fldChar w:fldCharType="begin"/>
      </w:r>
      <w:r>
        <w:instrText xml:space="preserve"> PAGEREF _Toc32310 \h </w:instrText>
      </w:r>
      <w:r>
        <w:fldChar w:fldCharType="separate"/>
      </w:r>
      <w:r>
        <w:t>- 37 -</w:t>
      </w:r>
      <w:r>
        <w:fldChar w:fldCharType="end"/>
      </w:r>
      <w:r>
        <w:rPr>
          <w:rFonts w:hint="eastAsia" w:ascii="宋体" w:hAnsi="宋体" w:cs="宋体"/>
          <w:color w:val="auto"/>
          <w:szCs w:val="21"/>
        </w:rPr>
        <w:fldChar w:fldCharType="end"/>
      </w:r>
    </w:p>
    <w:p w14:paraId="6164201A">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_Toc18083 </w:instrText>
      </w:r>
      <w:r>
        <w:rPr>
          <w:rFonts w:hint="eastAsia" w:ascii="宋体" w:hAnsi="宋体" w:cs="宋体"/>
          <w:szCs w:val="21"/>
        </w:rPr>
        <w:fldChar w:fldCharType="separate"/>
      </w:r>
      <w:r>
        <w:rPr>
          <w:rFonts w:hint="eastAsia" w:ascii="宋体" w:hAnsi="宋体" w:eastAsia="宋体" w:cs="宋体"/>
          <w:bCs w:val="0"/>
        </w:rPr>
        <w:t>四、资格条件</w:t>
      </w:r>
      <w:r>
        <w:tab/>
      </w:r>
      <w:r>
        <w:fldChar w:fldCharType="begin"/>
      </w:r>
      <w:r>
        <w:instrText xml:space="preserve"> PAGEREF _Toc18083 \h </w:instrText>
      </w:r>
      <w:r>
        <w:fldChar w:fldCharType="separate"/>
      </w:r>
      <w:r>
        <w:t>- 39 -</w:t>
      </w:r>
      <w:r>
        <w:fldChar w:fldCharType="end"/>
      </w:r>
      <w:r>
        <w:rPr>
          <w:rFonts w:hint="eastAsia" w:ascii="宋体" w:hAnsi="宋体" w:cs="宋体"/>
          <w:color w:val="auto"/>
          <w:szCs w:val="21"/>
        </w:rPr>
        <w:fldChar w:fldCharType="end"/>
      </w:r>
    </w:p>
    <w:p w14:paraId="3EF13016">
      <w:pPr>
        <w:pStyle w:val="24"/>
        <w:tabs>
          <w:tab w:val="right" w:leader="dot" w:pos="9412"/>
        </w:tabs>
      </w:pPr>
      <w:r>
        <w:rPr>
          <w:rFonts w:hint="eastAsia" w:ascii="宋体" w:hAnsi="宋体" w:cs="宋体"/>
          <w:color w:val="auto"/>
          <w:szCs w:val="21"/>
        </w:rPr>
        <w:fldChar w:fldCharType="begin"/>
      </w:r>
      <w:r>
        <w:rPr>
          <w:rFonts w:hint="eastAsia" w:ascii="宋体" w:hAnsi="宋体" w:cs="宋体"/>
          <w:szCs w:val="21"/>
        </w:rPr>
        <w:instrText xml:space="preserve"> HYPERLINK \l _Toc15236 </w:instrText>
      </w:r>
      <w:r>
        <w:rPr>
          <w:rFonts w:hint="eastAsia" w:ascii="宋体" w:hAnsi="宋体" w:cs="宋体"/>
          <w:szCs w:val="21"/>
        </w:rPr>
        <w:fldChar w:fldCharType="separate"/>
      </w:r>
      <w:r>
        <w:rPr>
          <w:rFonts w:hint="eastAsia" w:ascii="宋体" w:hAnsi="宋体" w:eastAsia="宋体" w:cs="宋体"/>
          <w:bCs w:val="0"/>
        </w:rPr>
        <w:t>五、其他资料</w:t>
      </w:r>
      <w:r>
        <w:tab/>
      </w:r>
      <w:r>
        <w:fldChar w:fldCharType="begin"/>
      </w:r>
      <w:r>
        <w:instrText xml:space="preserve"> PAGEREF _Toc15236 \h </w:instrText>
      </w:r>
      <w:r>
        <w:fldChar w:fldCharType="separate"/>
      </w:r>
      <w:r>
        <w:t>- 44 -</w:t>
      </w:r>
      <w:r>
        <w:fldChar w:fldCharType="end"/>
      </w:r>
      <w:r>
        <w:rPr>
          <w:rFonts w:hint="eastAsia" w:ascii="宋体" w:hAnsi="宋体" w:cs="宋体"/>
          <w:color w:val="auto"/>
          <w:szCs w:val="21"/>
        </w:rPr>
        <w:fldChar w:fldCharType="end"/>
      </w:r>
    </w:p>
    <w:p w14:paraId="0B75DA86">
      <w:pPr>
        <w:pStyle w:val="24"/>
        <w:tabs>
          <w:tab w:val="right" w:leader="dot" w:pos="9402"/>
        </w:tabs>
        <w:spacing w:after="0" w:line="400" w:lineRule="exact"/>
        <w:ind w:left="0" w:leftChars="0"/>
        <w:jc w:val="center"/>
        <w:rPr>
          <w:rFonts w:ascii="宋体" w:hAnsi="宋体" w:cs="宋体"/>
          <w:color w:val="auto"/>
          <w:sz w:val="18"/>
          <w:szCs w:val="22"/>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rPr>
        <w:fldChar w:fldCharType="end"/>
      </w:r>
      <w:bookmarkEnd w:id="6"/>
    </w:p>
    <w:p w14:paraId="2F0E4B0F">
      <w:pPr>
        <w:pStyle w:val="3"/>
        <w:numPr>
          <w:ilvl w:val="1"/>
          <w:numId w:val="0"/>
        </w:numPr>
        <w:spacing w:after="0" w:line="360" w:lineRule="auto"/>
        <w:jc w:val="center"/>
        <w:rPr>
          <w:rFonts w:ascii="宋体" w:hAnsi="宋体" w:eastAsia="宋体" w:cs="宋体"/>
          <w:b/>
          <w:bCs w:val="0"/>
          <w:color w:val="auto"/>
          <w:szCs w:val="30"/>
        </w:rPr>
      </w:pPr>
      <w:bookmarkStart w:id="7" w:name="_Toc4932"/>
      <w:bookmarkStart w:id="8" w:name="_Toc9852"/>
      <w:bookmarkStart w:id="9" w:name="_Toc76462316"/>
      <w:bookmarkStart w:id="10" w:name="_Toc106030870"/>
      <w:bookmarkStart w:id="11" w:name="_Toc22546"/>
      <w:bookmarkStart w:id="12" w:name="_Toc11641050"/>
      <w:bookmarkStart w:id="13" w:name="_Toc23497"/>
      <w:bookmarkStart w:id="14" w:name="_Toc12789052"/>
      <w:bookmarkStart w:id="15" w:name="_Toc181"/>
      <w:bookmarkStart w:id="16" w:name="_Toc4184"/>
      <w:r>
        <w:rPr>
          <w:rFonts w:hint="eastAsia" w:ascii="宋体" w:hAnsi="宋体" w:eastAsia="宋体" w:cs="宋体"/>
          <w:b/>
          <w:bCs w:val="0"/>
          <w:color w:val="auto"/>
          <w:sz w:val="36"/>
          <w:szCs w:val="30"/>
        </w:rPr>
        <w:t>第一篇  采购邀请书</w:t>
      </w:r>
      <w:bookmarkEnd w:id="7"/>
      <w:bookmarkEnd w:id="8"/>
      <w:bookmarkEnd w:id="9"/>
      <w:bookmarkEnd w:id="10"/>
      <w:bookmarkEnd w:id="11"/>
      <w:bookmarkEnd w:id="12"/>
      <w:bookmarkEnd w:id="13"/>
      <w:bookmarkEnd w:id="14"/>
      <w:bookmarkEnd w:id="15"/>
      <w:bookmarkEnd w:id="16"/>
    </w:p>
    <w:p w14:paraId="52AD041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lang w:eastAsia="zh-CN"/>
        </w:rPr>
        <w:t>重庆智南项目管理有限公司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重庆市南岸区南坪实验外国语小学校</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重庆市南岸区南坪实验外国语小学校物业服务</w:t>
      </w:r>
      <w:r>
        <w:rPr>
          <w:rFonts w:hint="eastAsia" w:ascii="宋体" w:hAnsi="宋体" w:cs="宋体"/>
          <w:color w:val="auto"/>
          <w:sz w:val="24"/>
          <w:szCs w:val="24"/>
        </w:rPr>
        <w:t>进行竞争性磋商采购。欢迎有资格的供应商前来参与磋商。</w:t>
      </w:r>
    </w:p>
    <w:p w14:paraId="69E7AF77">
      <w:pPr>
        <w:pStyle w:val="3"/>
        <w:numPr>
          <w:ilvl w:val="1"/>
          <w:numId w:val="0"/>
        </w:numPr>
        <w:adjustRightInd w:val="0"/>
        <w:snapToGrid w:val="0"/>
        <w:spacing w:after="0" w:line="400" w:lineRule="exact"/>
        <w:rPr>
          <w:rFonts w:ascii="宋体" w:hAnsi="宋体" w:eastAsia="宋体" w:cs="宋体"/>
          <w:b/>
          <w:bCs w:val="0"/>
          <w:color w:val="auto"/>
          <w:sz w:val="24"/>
        </w:rPr>
      </w:pPr>
      <w:bookmarkStart w:id="17" w:name="_Toc20145"/>
      <w:bookmarkStart w:id="18" w:name="_Toc313893526"/>
      <w:bookmarkStart w:id="19" w:name="_Toc20549"/>
      <w:bookmarkStart w:id="20" w:name="_Toc9379"/>
      <w:bookmarkStart w:id="21" w:name="_Toc106030871"/>
      <w:bookmarkStart w:id="22" w:name="_Toc22832"/>
      <w:bookmarkStart w:id="23" w:name="_Toc27081"/>
      <w:bookmarkStart w:id="24" w:name="_Toc16085"/>
      <w:bookmarkStart w:id="25" w:name="_Toc76462317"/>
      <w:bookmarkStart w:id="26" w:name="_Toc317775175"/>
      <w:r>
        <w:rPr>
          <w:rFonts w:hint="eastAsia" w:ascii="宋体" w:hAnsi="宋体" w:eastAsia="宋体" w:cs="宋体"/>
          <w:b/>
          <w:bCs w:val="0"/>
          <w:color w:val="auto"/>
          <w:sz w:val="24"/>
        </w:rPr>
        <w:t>一、竞争性磋商内容</w:t>
      </w:r>
      <w:bookmarkEnd w:id="17"/>
      <w:bookmarkEnd w:id="18"/>
      <w:bookmarkEnd w:id="19"/>
      <w:bookmarkEnd w:id="20"/>
      <w:bookmarkEnd w:id="21"/>
      <w:bookmarkEnd w:id="22"/>
      <w:bookmarkEnd w:id="23"/>
      <w:bookmarkEnd w:id="24"/>
      <w:bookmarkEnd w:id="25"/>
      <w:bookmarkEnd w:id="26"/>
    </w:p>
    <w:tbl>
      <w:tblPr>
        <w:tblStyle w:val="31"/>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382"/>
        <w:gridCol w:w="1149"/>
        <w:gridCol w:w="1937"/>
        <w:gridCol w:w="2749"/>
      </w:tblGrid>
      <w:tr w14:paraId="2D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56" w:type="dxa"/>
            <w:tcBorders>
              <w:top w:val="single" w:color="auto" w:sz="4" w:space="0"/>
              <w:left w:val="single" w:color="auto" w:sz="4" w:space="0"/>
              <w:right w:val="single" w:color="auto" w:sz="4" w:space="0"/>
            </w:tcBorders>
            <w:vAlign w:val="center"/>
          </w:tcPr>
          <w:p w14:paraId="3FE9A2EA">
            <w:pPr>
              <w:widowControl/>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磋商项目名称</w:t>
            </w:r>
          </w:p>
        </w:tc>
        <w:tc>
          <w:tcPr>
            <w:tcW w:w="1382" w:type="dxa"/>
            <w:tcBorders>
              <w:top w:val="single" w:color="auto" w:sz="4" w:space="0"/>
              <w:left w:val="single" w:color="auto" w:sz="4" w:space="0"/>
              <w:right w:val="single" w:color="auto" w:sz="4" w:space="0"/>
            </w:tcBorders>
            <w:vAlign w:val="center"/>
          </w:tcPr>
          <w:p w14:paraId="277DD2B4">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412F7C5D">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1149" w:type="dxa"/>
            <w:tcBorders>
              <w:top w:val="single" w:color="auto" w:sz="4" w:space="0"/>
              <w:left w:val="single" w:color="auto" w:sz="4" w:space="0"/>
              <w:right w:val="single" w:color="auto" w:sz="4" w:space="0"/>
            </w:tcBorders>
            <w:vAlign w:val="center"/>
          </w:tcPr>
          <w:p w14:paraId="44C0E49B">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保证金</w:t>
            </w:r>
          </w:p>
          <w:p w14:paraId="36621D30">
            <w:pPr>
              <w:spacing w:after="0"/>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（万元）</w:t>
            </w:r>
          </w:p>
        </w:tc>
        <w:tc>
          <w:tcPr>
            <w:tcW w:w="1937" w:type="dxa"/>
            <w:tcBorders>
              <w:top w:val="single" w:color="auto" w:sz="4" w:space="0"/>
              <w:left w:val="single" w:color="auto" w:sz="4" w:space="0"/>
              <w:right w:val="single" w:color="auto" w:sz="4" w:space="0"/>
            </w:tcBorders>
            <w:vAlign w:val="center"/>
          </w:tcPr>
          <w:p w14:paraId="79BEC441">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749" w:type="dxa"/>
            <w:tcBorders>
              <w:top w:val="single" w:color="auto" w:sz="4" w:space="0"/>
              <w:left w:val="single" w:color="auto" w:sz="4" w:space="0"/>
              <w:right w:val="single" w:color="auto" w:sz="4" w:space="0"/>
            </w:tcBorders>
            <w:vAlign w:val="center"/>
          </w:tcPr>
          <w:p w14:paraId="2AABEEC6">
            <w:pPr>
              <w:spacing w:after="0"/>
              <w:jc w:val="center"/>
              <w:rPr>
                <w:rFonts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5BC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14:paraId="24789D13">
            <w:pPr>
              <w:widowControl/>
              <w:spacing w:after="0"/>
              <w:jc w:val="center"/>
              <w:rPr>
                <w:rFonts w:hint="eastAsia" w:ascii="宋体" w:hAnsi="宋体" w:eastAsia="宋体" w:cs="宋体"/>
                <w:color w:val="auto"/>
                <w:kern w:val="0"/>
                <w:sz w:val="24"/>
                <w:szCs w:val="24"/>
                <w:lang w:eastAsia="zh-CN"/>
              </w:rPr>
            </w:pPr>
            <w:bookmarkStart w:id="27" w:name="_Hlk344477914"/>
            <w:r>
              <w:rPr>
                <w:rFonts w:hint="eastAsia" w:ascii="宋体" w:hAnsi="宋体" w:cs="宋体"/>
                <w:color w:val="auto"/>
                <w:sz w:val="24"/>
                <w:szCs w:val="24"/>
                <w:lang w:eastAsia="zh-CN"/>
              </w:rPr>
              <w:t>重庆市南岸区南坪实验外国语小学校物业服务</w:t>
            </w:r>
          </w:p>
        </w:tc>
        <w:tc>
          <w:tcPr>
            <w:tcW w:w="1382" w:type="dxa"/>
            <w:tcBorders>
              <w:top w:val="single" w:color="auto" w:sz="4" w:space="0"/>
              <w:left w:val="single" w:color="auto" w:sz="4" w:space="0"/>
              <w:bottom w:val="single" w:color="auto" w:sz="4" w:space="0"/>
              <w:right w:val="single" w:color="auto" w:sz="4" w:space="0"/>
            </w:tcBorders>
            <w:vAlign w:val="center"/>
          </w:tcPr>
          <w:p w14:paraId="71A58831">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49.4712</w:t>
            </w:r>
          </w:p>
        </w:tc>
        <w:tc>
          <w:tcPr>
            <w:tcW w:w="1149" w:type="dxa"/>
            <w:tcBorders>
              <w:top w:val="single" w:color="auto" w:sz="4" w:space="0"/>
              <w:left w:val="single" w:color="auto" w:sz="4" w:space="0"/>
              <w:bottom w:val="single" w:color="auto" w:sz="4" w:space="0"/>
              <w:right w:val="single" w:color="auto" w:sz="4" w:space="0"/>
            </w:tcBorders>
            <w:vAlign w:val="center"/>
          </w:tcPr>
          <w:p w14:paraId="43C78D4E">
            <w:pPr>
              <w:widowControl/>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0.9</w:t>
            </w:r>
          </w:p>
        </w:tc>
        <w:tc>
          <w:tcPr>
            <w:tcW w:w="1937" w:type="dxa"/>
            <w:tcBorders>
              <w:top w:val="single" w:color="auto" w:sz="4" w:space="0"/>
              <w:left w:val="single" w:color="auto" w:sz="4" w:space="0"/>
              <w:bottom w:val="single" w:color="auto" w:sz="4" w:space="0"/>
              <w:right w:val="single" w:color="auto" w:sz="4" w:space="0"/>
            </w:tcBorders>
            <w:vAlign w:val="center"/>
          </w:tcPr>
          <w:p w14:paraId="7FC41139">
            <w:pPr>
              <w:widowControl/>
              <w:spacing w:after="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749" w:type="dxa"/>
            <w:tcBorders>
              <w:top w:val="single" w:color="auto" w:sz="4" w:space="0"/>
              <w:left w:val="single" w:color="auto" w:sz="4" w:space="0"/>
              <w:bottom w:val="single" w:color="auto" w:sz="4" w:space="0"/>
              <w:right w:val="single" w:color="auto" w:sz="4" w:space="0"/>
            </w:tcBorders>
            <w:vAlign w:val="center"/>
          </w:tcPr>
          <w:p w14:paraId="61EDDA96">
            <w:pPr>
              <w:widowControl/>
              <w:numPr>
                <w:ilvl w:val="255"/>
                <w:numId w:val="0"/>
              </w:numPr>
              <w:spacing w:after="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物业管理</w:t>
            </w:r>
          </w:p>
        </w:tc>
      </w:tr>
      <w:bookmarkEnd w:id="27"/>
    </w:tbl>
    <w:p w14:paraId="66EAAB01">
      <w:pPr>
        <w:pStyle w:val="3"/>
        <w:numPr>
          <w:ilvl w:val="1"/>
          <w:numId w:val="0"/>
        </w:numPr>
        <w:adjustRightInd w:val="0"/>
        <w:snapToGrid w:val="0"/>
        <w:spacing w:after="0" w:line="400" w:lineRule="exact"/>
        <w:rPr>
          <w:rFonts w:ascii="宋体" w:hAnsi="宋体" w:eastAsia="宋体" w:cs="宋体"/>
          <w:b/>
          <w:bCs w:val="0"/>
          <w:color w:val="auto"/>
          <w:sz w:val="24"/>
        </w:rPr>
      </w:pPr>
      <w:bookmarkStart w:id="28" w:name="_Toc3870"/>
      <w:bookmarkStart w:id="29" w:name="_Toc13161"/>
      <w:bookmarkStart w:id="30" w:name="_Toc10459"/>
      <w:bookmarkStart w:id="31" w:name="_Toc29253"/>
      <w:bookmarkStart w:id="32" w:name="_Toc21123"/>
      <w:bookmarkStart w:id="33" w:name="_Toc21041"/>
      <w:bookmarkStart w:id="34" w:name="_Toc76462319"/>
      <w:bookmarkStart w:id="35" w:name="_Toc106030873"/>
      <w:bookmarkStart w:id="36" w:name="_Toc373860293"/>
      <w:bookmarkStart w:id="37" w:name="_Toc317775178"/>
      <w:r>
        <w:rPr>
          <w:rFonts w:hint="eastAsia" w:ascii="宋体" w:hAnsi="宋体" w:eastAsia="宋体" w:cs="宋体"/>
          <w:b/>
          <w:bCs w:val="0"/>
          <w:color w:val="auto"/>
          <w:sz w:val="24"/>
        </w:rPr>
        <w:t>二、资金来源</w:t>
      </w:r>
      <w:bookmarkEnd w:id="28"/>
      <w:bookmarkEnd w:id="29"/>
    </w:p>
    <w:p w14:paraId="11245F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财政</w:t>
      </w:r>
      <w:r>
        <w:rPr>
          <w:rFonts w:hint="eastAsia" w:ascii="宋体" w:hAnsi="宋体" w:cs="宋体"/>
          <w:color w:val="auto"/>
          <w:sz w:val="24"/>
          <w:szCs w:val="24"/>
        </w:rPr>
        <w:t>资金，预算金额</w:t>
      </w:r>
      <w:r>
        <w:rPr>
          <w:rFonts w:hint="eastAsia" w:ascii="宋体" w:hAnsi="宋体" w:cs="宋体"/>
          <w:color w:val="auto"/>
          <w:sz w:val="24"/>
          <w:szCs w:val="24"/>
          <w:lang w:val="en-US" w:eastAsia="zh-CN"/>
        </w:rPr>
        <w:t>49.4712</w:t>
      </w:r>
      <w:r>
        <w:rPr>
          <w:rFonts w:hint="eastAsia" w:ascii="宋体" w:hAnsi="宋体" w:cs="宋体"/>
          <w:color w:val="auto"/>
          <w:sz w:val="24"/>
          <w:szCs w:val="24"/>
        </w:rPr>
        <w:t>万元。</w:t>
      </w:r>
    </w:p>
    <w:p w14:paraId="3101C1E8">
      <w:pPr>
        <w:pStyle w:val="3"/>
        <w:numPr>
          <w:ilvl w:val="1"/>
          <w:numId w:val="0"/>
        </w:numPr>
        <w:adjustRightInd w:val="0"/>
        <w:snapToGrid w:val="0"/>
        <w:spacing w:after="0" w:line="400" w:lineRule="exact"/>
        <w:rPr>
          <w:rFonts w:ascii="宋体" w:hAnsi="宋体" w:eastAsia="宋体" w:cs="宋体"/>
          <w:b/>
          <w:bCs w:val="0"/>
          <w:color w:val="auto"/>
          <w:sz w:val="24"/>
        </w:rPr>
      </w:pPr>
      <w:bookmarkStart w:id="38" w:name="_Toc2291"/>
      <w:bookmarkStart w:id="39" w:name="_Toc18344"/>
      <w:r>
        <w:rPr>
          <w:rFonts w:hint="eastAsia" w:ascii="宋体" w:hAnsi="宋体" w:eastAsia="宋体" w:cs="宋体"/>
          <w:b/>
          <w:bCs w:val="0"/>
          <w:color w:val="auto"/>
          <w:sz w:val="24"/>
        </w:rPr>
        <w:t>三、供应商资格条件</w:t>
      </w:r>
      <w:bookmarkEnd w:id="30"/>
      <w:bookmarkEnd w:id="31"/>
      <w:bookmarkEnd w:id="32"/>
      <w:bookmarkEnd w:id="33"/>
      <w:bookmarkEnd w:id="34"/>
      <w:bookmarkEnd w:id="35"/>
      <w:bookmarkEnd w:id="38"/>
      <w:bookmarkEnd w:id="39"/>
    </w:p>
    <w:p w14:paraId="74E8069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0AC1E4DF">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本项目100%专门面向中小微企业采购，具体措施为：供应商自身应为中小微企业，并且为本项目提供的服务人员均是与供应商已签订劳动合同的人员，无其他人员的（有其他人员的不符合中小企业扶持政策）。供应商应提供中小企业声明函或监狱企业证明文件或残疾人福利性单位声明函。</w:t>
      </w:r>
    </w:p>
    <w:p w14:paraId="5B6E658F">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注：</w:t>
      </w:r>
    </w:p>
    <w:p w14:paraId="67106ABA">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中小企业声明函”应由供应商出具，并加盖供应商公章，声明函格式详见本招标文件第七篇“中小企业声明函”。在评审供应商资格条件时，若发现供应商为本项目提供的服务人员中有其他人员的（有其他人员的不符合中小企业扶持政策），应认定供应商不满足资格条件。</w:t>
      </w:r>
    </w:p>
    <w:p w14:paraId="12DD72D9">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2.“监狱企业证明文件”应当由供应商提供服务承接企业属于监狱企业的证明文件，该证明文件由省级以上监狱管理局、戒毒管理局（含新疆生产建设兵团）出具。</w:t>
      </w:r>
    </w:p>
    <w:p w14:paraId="0A0C0F84">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3.“残疾人福利性单位声明函”应由供应商提供服务承接企业出具的“残疾人福利性单位声明函”，加盖该残疾人福利性单位公章。</w:t>
      </w:r>
    </w:p>
    <w:p w14:paraId="1D634F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w:t>
      </w:r>
      <w:r>
        <w:rPr>
          <w:rFonts w:hint="eastAsia" w:ascii="宋体" w:hAnsi="宋体" w:cs="宋体"/>
          <w:color w:val="auto"/>
          <w:sz w:val="24"/>
          <w:szCs w:val="24"/>
          <w:lang w:eastAsia="zh-CN"/>
        </w:rPr>
        <w:t>无</w:t>
      </w:r>
      <w:r>
        <w:rPr>
          <w:rFonts w:hint="eastAsia" w:ascii="宋体" w:hAnsi="宋体" w:cs="宋体"/>
          <w:color w:val="auto"/>
          <w:sz w:val="24"/>
          <w:szCs w:val="24"/>
        </w:rPr>
        <w:t>。</w:t>
      </w:r>
    </w:p>
    <w:p w14:paraId="6CB5F80A">
      <w:pPr>
        <w:pStyle w:val="3"/>
        <w:numPr>
          <w:ilvl w:val="1"/>
          <w:numId w:val="0"/>
        </w:numPr>
        <w:adjustRightInd w:val="0"/>
        <w:snapToGrid w:val="0"/>
        <w:spacing w:after="0" w:line="400" w:lineRule="exact"/>
        <w:rPr>
          <w:rFonts w:ascii="宋体" w:hAnsi="宋体" w:eastAsia="宋体" w:cs="宋体"/>
          <w:b/>
          <w:bCs w:val="0"/>
          <w:color w:val="auto"/>
          <w:sz w:val="24"/>
        </w:rPr>
      </w:pPr>
      <w:bookmarkStart w:id="40" w:name="_Toc76462320"/>
      <w:bookmarkStart w:id="41" w:name="_Toc106030874"/>
      <w:bookmarkStart w:id="42" w:name="_Toc1125"/>
      <w:bookmarkStart w:id="43" w:name="_Toc26353"/>
      <w:bookmarkStart w:id="44" w:name="_Toc13709"/>
      <w:bookmarkStart w:id="45" w:name="_Toc15492"/>
      <w:bookmarkStart w:id="46" w:name="_Toc2353"/>
      <w:bookmarkStart w:id="47" w:name="_Toc20997"/>
      <w:r>
        <w:rPr>
          <w:rFonts w:hint="eastAsia" w:ascii="宋体" w:hAnsi="宋体" w:eastAsia="宋体" w:cs="宋体"/>
          <w:b/>
          <w:bCs w:val="0"/>
          <w:color w:val="auto"/>
          <w:sz w:val="24"/>
        </w:rPr>
        <w:t>四、磋商有关说明</w:t>
      </w:r>
      <w:bookmarkEnd w:id="36"/>
      <w:bookmarkEnd w:id="40"/>
      <w:bookmarkEnd w:id="41"/>
      <w:bookmarkEnd w:id="42"/>
      <w:bookmarkEnd w:id="43"/>
      <w:bookmarkEnd w:id="44"/>
      <w:bookmarkEnd w:id="45"/>
      <w:bookmarkEnd w:id="46"/>
      <w:bookmarkEnd w:id="47"/>
    </w:p>
    <w:p w14:paraId="0572A1C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rFonts w:hint="eastAsia" w:ascii="宋体" w:hAnsi="宋体" w:cs="宋体"/>
          <w:color w:val="auto"/>
          <w:sz w:val="24"/>
          <w:szCs w:val="24"/>
        </w:rPr>
        <w:t>https://www.gec123.com/），登记加入“行采家供应商库”。</w:t>
      </w:r>
      <w:r>
        <w:rPr>
          <w:rFonts w:hint="eastAsia" w:ascii="宋体" w:hAnsi="宋体" w:cs="宋体"/>
          <w:color w:val="auto"/>
          <w:sz w:val="24"/>
          <w:szCs w:val="24"/>
        </w:rPr>
        <w:fldChar w:fldCharType="end"/>
      </w:r>
    </w:p>
    <w:p w14:paraId="2B0232E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24694EF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（三）竞争性磋商公告期限：自采购公告发布之日起三个工作日。</w:t>
      </w:r>
    </w:p>
    <w:p w14:paraId="75A0EBE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（四）竞争性磋商文件发售期限： </w:t>
      </w:r>
    </w:p>
    <w:p w14:paraId="70EC9ED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w:t>
      </w:r>
    </w:p>
    <w:p w14:paraId="542A5C4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2.报名方式：供应商将《</w:t>
      </w:r>
      <w:r>
        <w:rPr>
          <w:rFonts w:hint="eastAsia" w:ascii="宋体" w:hAnsi="宋体" w:cs="宋体"/>
          <w:color w:val="auto"/>
          <w:sz w:val="24"/>
          <w:szCs w:val="24"/>
          <w:lang w:eastAsia="zh-CN"/>
        </w:rPr>
        <w:t>重庆智南项目管理有限公司</w:t>
      </w:r>
      <w:r>
        <w:rPr>
          <w:rFonts w:hint="eastAsia" w:ascii="宋体" w:hAnsi="宋体" w:cs="宋体"/>
          <w:color w:val="auto"/>
          <w:sz w:val="24"/>
          <w:szCs w:val="24"/>
        </w:rPr>
        <w:t>报名表》（加盖供应商公章）扫描后发送至</w:t>
      </w:r>
      <w:r>
        <w:rPr>
          <w:rFonts w:hint="eastAsia" w:ascii="宋体" w:hAnsi="宋体" w:cs="宋体"/>
          <w:color w:val="auto"/>
          <w:sz w:val="24"/>
          <w:szCs w:val="24"/>
          <w:lang w:val="en-US" w:eastAsia="zh-CN"/>
        </w:rPr>
        <w:t>2622508143</w:t>
      </w:r>
      <w:r>
        <w:rPr>
          <w:rFonts w:hint="eastAsia" w:ascii="宋体" w:hAnsi="宋体" w:cs="宋体"/>
          <w:color w:val="auto"/>
          <w:sz w:val="24"/>
          <w:szCs w:val="24"/>
        </w:rPr>
        <w:t>@qq.com （邮箱）。</w:t>
      </w:r>
    </w:p>
    <w:p w14:paraId="59F94DA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3.竞争性磋商文件售价：人民币300元/份，磋商文件购买费由各供应商在磋商当日递交响应文件时一并缴纳。</w:t>
      </w:r>
    </w:p>
    <w:p w14:paraId="4F1351CC">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（五）递交响应文件地点：重庆市南岸区南坪实验外国语小学校（重庆市南岸区南坪镇二塘一支路1号）</w:t>
      </w:r>
      <w:r>
        <w:rPr>
          <w:rFonts w:hint="eastAsia" w:ascii="宋体" w:hAnsi="宋体" w:cs="宋体"/>
          <w:color w:val="auto"/>
          <w:sz w:val="24"/>
          <w:szCs w:val="24"/>
          <w:lang w:eastAsia="zh-CN"/>
        </w:rPr>
        <w:t>。</w:t>
      </w:r>
      <w:bookmarkStart w:id="385" w:name="_GoBack"/>
      <w:bookmarkEnd w:id="385"/>
    </w:p>
    <w:p w14:paraId="2A9B4E9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w:t>
      </w:r>
    </w:p>
    <w:p w14:paraId="17C21573">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p w14:paraId="745B0D0B">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w:t>
      </w:r>
    </w:p>
    <w:bookmarkEnd w:id="37"/>
    <w:p w14:paraId="24DE7E9C">
      <w:pPr>
        <w:pStyle w:val="3"/>
        <w:numPr>
          <w:ilvl w:val="1"/>
          <w:numId w:val="0"/>
        </w:numPr>
        <w:adjustRightInd w:val="0"/>
        <w:snapToGrid w:val="0"/>
        <w:spacing w:after="0" w:line="400" w:lineRule="exact"/>
        <w:rPr>
          <w:rFonts w:ascii="宋体" w:hAnsi="宋体" w:eastAsia="宋体" w:cs="宋体"/>
          <w:b/>
          <w:bCs w:val="0"/>
          <w:color w:val="auto"/>
          <w:sz w:val="24"/>
        </w:rPr>
      </w:pPr>
      <w:bookmarkStart w:id="48" w:name="_Toc373860294"/>
      <w:bookmarkStart w:id="49" w:name="_Toc7861"/>
      <w:bookmarkStart w:id="50" w:name="_Toc25280"/>
      <w:bookmarkStart w:id="51" w:name="_Toc17643"/>
      <w:bookmarkStart w:id="52" w:name="_Toc8626"/>
      <w:bookmarkStart w:id="53" w:name="_Toc30165"/>
      <w:bookmarkStart w:id="54" w:name="_Toc6621"/>
      <w:bookmarkStart w:id="55" w:name="_Toc76462322"/>
      <w:bookmarkStart w:id="56" w:name="_Toc24994"/>
      <w:bookmarkStart w:id="57" w:name="_Toc106030876"/>
      <w:bookmarkStart w:id="58" w:name="_Toc480466699"/>
      <w:r>
        <w:rPr>
          <w:rFonts w:hint="eastAsia" w:ascii="宋体" w:hAnsi="宋体" w:eastAsia="宋体" w:cs="宋体"/>
          <w:b/>
          <w:bCs w:val="0"/>
          <w:color w:val="auto"/>
          <w:sz w:val="24"/>
        </w:rPr>
        <w:t>五、保证金</w:t>
      </w:r>
      <w:bookmarkEnd w:id="48"/>
      <w:bookmarkEnd w:id="49"/>
      <w:bookmarkEnd w:id="50"/>
      <w:bookmarkEnd w:id="51"/>
      <w:bookmarkEnd w:id="52"/>
      <w:bookmarkEnd w:id="53"/>
      <w:bookmarkEnd w:id="54"/>
    </w:p>
    <w:p w14:paraId="0C214E1D">
      <w:pPr>
        <w:spacing w:after="0" w:line="400" w:lineRule="exact"/>
        <w:ind w:firstLine="480" w:firstLineChars="200"/>
        <w:rPr>
          <w:rFonts w:ascii="宋体" w:hAnsi="宋体" w:cs="宋体"/>
          <w:color w:val="auto"/>
          <w:sz w:val="24"/>
          <w:szCs w:val="24"/>
        </w:rPr>
      </w:pPr>
      <w:bookmarkStart w:id="59" w:name="_Toc480466698"/>
      <w:bookmarkStart w:id="60" w:name="_Toc479668114"/>
      <w:r>
        <w:rPr>
          <w:rFonts w:hint="eastAsia" w:ascii="宋体" w:hAnsi="宋体" w:cs="宋体"/>
          <w:color w:val="auto"/>
          <w:sz w:val="24"/>
          <w:szCs w:val="24"/>
        </w:rPr>
        <w:t>（一）保证金递交</w:t>
      </w:r>
    </w:p>
    <w:p w14:paraId="09B56D8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1.供应商应足额缴纳保证金（保证金金额详见本篇，一、竞争性磋商内容），并汇至以下账户，保证金的到账截止时间同响应文件递交截止时间。</w:t>
      </w:r>
    </w:p>
    <w:p w14:paraId="5321DC1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w:t>
      </w:r>
    </w:p>
    <w:p w14:paraId="16D813BA">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户  名：</w:t>
      </w:r>
      <w:r>
        <w:rPr>
          <w:rFonts w:hint="eastAsia" w:ascii="宋体" w:hAnsi="宋体" w:cs="宋体"/>
          <w:color w:val="auto"/>
          <w:sz w:val="24"/>
          <w:szCs w:val="24"/>
          <w:lang w:eastAsia="zh-CN"/>
        </w:rPr>
        <w:t>重庆智南项目管理有限公司</w:t>
      </w:r>
    </w:p>
    <w:p w14:paraId="75415316">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开户行：</w:t>
      </w:r>
      <w:r>
        <w:rPr>
          <w:rFonts w:hint="eastAsia" w:ascii="宋体" w:hAnsi="宋体" w:cs="宋体"/>
          <w:color w:val="auto"/>
          <w:sz w:val="24"/>
          <w:szCs w:val="24"/>
          <w:lang w:eastAsia="zh-CN"/>
        </w:rPr>
        <w:t>中国建设银行股份有限公司重庆两江分行</w:t>
      </w:r>
    </w:p>
    <w:p w14:paraId="2CC60C2E">
      <w:pPr>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账  号：</w:t>
      </w:r>
      <w:r>
        <w:rPr>
          <w:rFonts w:hint="eastAsia" w:ascii="宋体" w:hAnsi="宋体" w:cs="宋体"/>
          <w:color w:val="auto"/>
          <w:sz w:val="24"/>
          <w:szCs w:val="24"/>
          <w:lang w:eastAsia="zh-CN"/>
        </w:rPr>
        <w:t>50050104360000003306</w:t>
      </w:r>
    </w:p>
    <w:p w14:paraId="4F3AD2D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1E9A49A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bookmarkEnd w:id="59"/>
    <w:bookmarkEnd w:id="60"/>
    <w:p w14:paraId="63FE7F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1.未成交供应商的保证金，在成交通知书发放后，采购代理机构在五个工作日内按供应商来款账户信息退还。</w:t>
      </w:r>
    </w:p>
    <w:p w14:paraId="49FFF61F">
      <w:pPr>
        <w:spacing w:after="0" w:line="400" w:lineRule="exact"/>
        <w:ind w:firstLine="480" w:firstLineChars="200"/>
        <w:rPr>
          <w:rFonts w:ascii="宋体" w:hAnsi="宋体" w:cs="宋体"/>
          <w:color w:val="auto"/>
        </w:rPr>
      </w:pPr>
      <w:bookmarkStart w:id="61" w:name="_Toc11537"/>
      <w:bookmarkStart w:id="62" w:name="_Toc22148"/>
      <w:r>
        <w:rPr>
          <w:rFonts w:hint="eastAsia" w:ascii="宋体" w:hAnsi="宋体" w:cs="宋体"/>
          <w:color w:val="auto"/>
          <w:sz w:val="24"/>
          <w:szCs w:val="24"/>
        </w:rPr>
        <w:t>2.成交供应商的保证金，在成交供应商与采购人签订合同后，采购代理机构在五</w:t>
      </w:r>
      <w:bookmarkEnd w:id="61"/>
      <w:bookmarkEnd w:id="62"/>
    </w:p>
    <w:p w14:paraId="2EBF9934">
      <w:pPr>
        <w:spacing w:after="0" w:line="400" w:lineRule="exact"/>
        <w:rPr>
          <w:rFonts w:ascii="宋体" w:hAnsi="宋体" w:cs="宋体"/>
          <w:color w:val="auto"/>
          <w:sz w:val="24"/>
          <w:szCs w:val="24"/>
        </w:rPr>
      </w:pPr>
      <w:bookmarkStart w:id="63" w:name="_Toc8838"/>
      <w:bookmarkStart w:id="64" w:name="_Toc13402"/>
      <w:r>
        <w:rPr>
          <w:rFonts w:hint="eastAsia" w:ascii="宋体" w:hAnsi="宋体" w:cs="宋体"/>
          <w:color w:val="auto"/>
          <w:sz w:val="24"/>
          <w:szCs w:val="24"/>
        </w:rPr>
        <w:t>个工作日内按供应商来款账户信息退还。</w:t>
      </w:r>
      <w:bookmarkEnd w:id="63"/>
      <w:bookmarkEnd w:id="64"/>
    </w:p>
    <w:p w14:paraId="139F8D40">
      <w:pPr>
        <w:pStyle w:val="3"/>
        <w:numPr>
          <w:ilvl w:val="1"/>
          <w:numId w:val="0"/>
        </w:numPr>
        <w:adjustRightInd w:val="0"/>
        <w:snapToGrid w:val="0"/>
        <w:spacing w:after="0" w:line="400" w:lineRule="exact"/>
        <w:rPr>
          <w:rFonts w:ascii="宋体" w:hAnsi="宋体" w:eastAsia="宋体" w:cs="宋体"/>
          <w:b/>
          <w:bCs w:val="0"/>
          <w:color w:val="auto"/>
          <w:sz w:val="24"/>
        </w:rPr>
      </w:pPr>
      <w:bookmarkStart w:id="65" w:name="_Toc801"/>
      <w:bookmarkStart w:id="66" w:name="_Toc25947"/>
      <w:bookmarkStart w:id="67" w:name="_Toc2659"/>
      <w:bookmarkStart w:id="68" w:name="_Toc22528"/>
      <w:bookmarkStart w:id="69" w:name="_Toc8518"/>
      <w:r>
        <w:rPr>
          <w:rFonts w:hint="eastAsia" w:ascii="宋体" w:hAnsi="宋体" w:eastAsia="宋体" w:cs="宋体"/>
          <w:b/>
          <w:bCs w:val="0"/>
          <w:color w:val="auto"/>
          <w:sz w:val="24"/>
        </w:rPr>
        <w:t>六、其它有关规定</w:t>
      </w:r>
      <w:bookmarkEnd w:id="55"/>
      <w:bookmarkEnd w:id="56"/>
      <w:bookmarkEnd w:id="57"/>
      <w:bookmarkEnd w:id="58"/>
      <w:bookmarkEnd w:id="65"/>
      <w:bookmarkEnd w:id="66"/>
      <w:bookmarkEnd w:id="67"/>
      <w:bookmarkEnd w:id="68"/>
      <w:bookmarkEnd w:id="69"/>
    </w:p>
    <w:p w14:paraId="507EB935">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（一）单位负责人为同一人或者存在直接控股、管理关系的不同供应商，不得参加同一合同项（包）下的采购活动，否则均为无效响应。</w:t>
      </w:r>
    </w:p>
    <w:p w14:paraId="05F065EE">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4A9103D2">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46F3F4D0">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07F59BFA">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4130A5E0">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（六）本项目不接受联合体参与磋商，否则按无效处理。</w:t>
      </w:r>
    </w:p>
    <w:p w14:paraId="32602CA5">
      <w:pPr>
        <w:snapToGrid w:val="0"/>
        <w:spacing w:after="0"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（七）本项目不接受合同分包，否则按无效处理。</w:t>
      </w:r>
    </w:p>
    <w:p w14:paraId="305DEF36">
      <w:pPr>
        <w:snapToGrid w:val="0"/>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（八）</w:t>
      </w:r>
      <w:bookmarkStart w:id="70" w:name="_Toc480466700"/>
      <w:r>
        <w:rPr>
          <w:rFonts w:hint="eastAsia" w:ascii="宋体" w:hAnsi="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200E6E6">
      <w:pPr>
        <w:pStyle w:val="3"/>
        <w:numPr>
          <w:ilvl w:val="1"/>
          <w:numId w:val="0"/>
        </w:numPr>
        <w:adjustRightInd w:val="0"/>
        <w:snapToGrid w:val="0"/>
        <w:spacing w:after="0" w:line="400" w:lineRule="exact"/>
        <w:rPr>
          <w:rFonts w:ascii="宋体" w:hAnsi="宋体" w:eastAsia="宋体" w:cs="宋体"/>
          <w:b/>
          <w:bCs w:val="0"/>
          <w:color w:val="auto"/>
          <w:sz w:val="24"/>
        </w:rPr>
      </w:pPr>
      <w:bookmarkStart w:id="71" w:name="_Toc106030877"/>
      <w:bookmarkStart w:id="72" w:name="_Toc26964"/>
      <w:bookmarkStart w:id="73" w:name="_Toc25021"/>
      <w:bookmarkStart w:id="74" w:name="_Toc19865"/>
      <w:bookmarkStart w:id="75" w:name="_Toc10416"/>
      <w:bookmarkStart w:id="76" w:name="_Toc76462323"/>
      <w:bookmarkStart w:id="77" w:name="_Toc7127"/>
      <w:bookmarkStart w:id="78" w:name="_Toc10403"/>
      <w:r>
        <w:rPr>
          <w:rFonts w:hint="eastAsia" w:ascii="宋体" w:hAnsi="宋体" w:eastAsia="宋体" w:cs="宋体"/>
          <w:b/>
          <w:bCs w:val="0"/>
          <w:color w:val="auto"/>
          <w:sz w:val="24"/>
        </w:rPr>
        <w:t>七、联系方式</w:t>
      </w:r>
      <w:bookmarkEnd w:id="70"/>
      <w:bookmarkEnd w:id="71"/>
      <w:bookmarkEnd w:id="72"/>
      <w:bookmarkEnd w:id="73"/>
      <w:bookmarkEnd w:id="74"/>
      <w:bookmarkEnd w:id="75"/>
      <w:bookmarkEnd w:id="76"/>
      <w:bookmarkEnd w:id="77"/>
      <w:bookmarkEnd w:id="78"/>
    </w:p>
    <w:p w14:paraId="74C6EA53">
      <w:pPr>
        <w:snapToGrid w:val="0"/>
        <w:spacing w:after="0" w:line="400" w:lineRule="exact"/>
        <w:ind w:firstLine="480" w:firstLineChars="200"/>
        <w:rPr>
          <w:rFonts w:hint="eastAsia" w:ascii="宋体" w:hAnsi="宋体" w:eastAsia="宋体" w:cs="宋体"/>
          <w:color w:val="auto"/>
          <w:sz w:val="24"/>
          <w:szCs w:val="24"/>
          <w:lang w:eastAsia="zh-CN"/>
        </w:rPr>
      </w:pPr>
      <w:bookmarkStart w:id="79" w:name="_Toc13219"/>
      <w:r>
        <w:rPr>
          <w:rFonts w:hint="eastAsia" w:ascii="宋体" w:hAnsi="宋体" w:cs="宋体"/>
          <w:color w:val="auto"/>
          <w:sz w:val="24"/>
          <w:szCs w:val="24"/>
        </w:rPr>
        <w:t>（一）采购人：</w:t>
      </w:r>
      <w:bookmarkEnd w:id="79"/>
      <w:bookmarkStart w:id="80" w:name="_Toc9519"/>
      <w:r>
        <w:rPr>
          <w:rFonts w:hint="eastAsia" w:ascii="宋体" w:hAnsi="宋体" w:cs="宋体"/>
          <w:color w:val="auto"/>
          <w:sz w:val="24"/>
          <w:szCs w:val="24"/>
          <w:lang w:eastAsia="zh-CN"/>
        </w:rPr>
        <w:t>重庆市南岸区南坪实验外国语小学校</w:t>
      </w:r>
    </w:p>
    <w:p w14:paraId="0507CBA9">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bookmarkEnd w:id="80"/>
      <w:r>
        <w:rPr>
          <w:rFonts w:hint="eastAsia" w:ascii="宋体" w:hAnsi="宋体" w:cs="宋体"/>
          <w:color w:val="auto"/>
          <w:sz w:val="24"/>
          <w:szCs w:val="24"/>
        </w:rPr>
        <w:t>陈老师</w:t>
      </w:r>
    </w:p>
    <w:p w14:paraId="6FADF988">
      <w:pPr>
        <w:snapToGrid w:val="0"/>
        <w:spacing w:after="0" w:line="400" w:lineRule="exact"/>
        <w:ind w:firstLine="480" w:firstLineChars="200"/>
        <w:rPr>
          <w:rFonts w:hint="default" w:ascii="宋体" w:hAnsi="宋体" w:eastAsia="宋体" w:cs="宋体"/>
          <w:color w:val="auto"/>
          <w:sz w:val="24"/>
          <w:szCs w:val="24"/>
          <w:lang w:val="en-US" w:eastAsia="zh-CN"/>
        </w:rPr>
      </w:pPr>
      <w:bookmarkStart w:id="81" w:name="_Toc18835"/>
      <w:r>
        <w:rPr>
          <w:rFonts w:hint="eastAsia" w:ascii="宋体" w:hAnsi="宋体" w:cs="宋体"/>
          <w:color w:val="auto"/>
          <w:sz w:val="24"/>
          <w:szCs w:val="24"/>
        </w:rPr>
        <w:t>电  话：</w:t>
      </w:r>
      <w:bookmarkEnd w:id="81"/>
      <w:bookmarkStart w:id="82" w:name="_Toc29180"/>
      <w:r>
        <w:rPr>
          <w:rFonts w:hint="eastAsia" w:ascii="宋体" w:hAnsi="宋体" w:cs="宋体"/>
          <w:color w:val="auto"/>
          <w:sz w:val="24"/>
          <w:szCs w:val="24"/>
        </w:rPr>
        <w:t>023-61756492</w:t>
      </w:r>
    </w:p>
    <w:p w14:paraId="34368C33">
      <w:pPr>
        <w:snapToGrid w:val="0"/>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地  址：</w:t>
      </w:r>
      <w:bookmarkEnd w:id="82"/>
      <w:r>
        <w:rPr>
          <w:rFonts w:hint="eastAsia" w:ascii="宋体" w:hAnsi="宋体" w:cs="宋体"/>
          <w:color w:val="auto"/>
          <w:sz w:val="24"/>
          <w:szCs w:val="24"/>
        </w:rPr>
        <w:t>重庆市</w:t>
      </w:r>
      <w:r>
        <w:rPr>
          <w:rFonts w:hint="eastAsia" w:ascii="宋体" w:hAnsi="宋体" w:cs="宋体"/>
          <w:color w:val="auto"/>
          <w:sz w:val="24"/>
          <w:szCs w:val="24"/>
          <w:lang w:eastAsia="zh-CN"/>
        </w:rPr>
        <w:t>南岸区南坪镇二塘一支路</w:t>
      </w:r>
      <w:r>
        <w:rPr>
          <w:rFonts w:hint="eastAsia" w:ascii="宋体" w:hAnsi="宋体" w:cs="宋体"/>
          <w:color w:val="auto"/>
          <w:sz w:val="24"/>
          <w:szCs w:val="24"/>
          <w:lang w:val="en-US" w:eastAsia="zh-CN"/>
        </w:rPr>
        <w:t>1号</w:t>
      </w:r>
    </w:p>
    <w:p w14:paraId="206EA4EE">
      <w:pPr>
        <w:snapToGrid w:val="0"/>
        <w:spacing w:after="0" w:line="400" w:lineRule="exact"/>
        <w:ind w:firstLine="480" w:firstLineChars="200"/>
        <w:outlineLvl w:val="2"/>
        <w:rPr>
          <w:rFonts w:hint="eastAsia" w:ascii="宋体" w:hAnsi="宋体" w:eastAsia="宋体" w:cs="宋体"/>
          <w:color w:val="auto"/>
          <w:sz w:val="24"/>
          <w:szCs w:val="24"/>
          <w:lang w:eastAsia="zh-CN"/>
        </w:rPr>
      </w:pPr>
      <w:bookmarkStart w:id="83" w:name="_Toc30190"/>
      <w:r>
        <w:rPr>
          <w:rFonts w:hint="eastAsia" w:ascii="宋体" w:hAnsi="宋体" w:cs="宋体"/>
          <w:color w:val="auto"/>
          <w:sz w:val="24"/>
          <w:szCs w:val="24"/>
        </w:rPr>
        <w:t>（二）采购代理机构：</w:t>
      </w:r>
      <w:bookmarkEnd w:id="83"/>
      <w:r>
        <w:rPr>
          <w:rFonts w:hint="eastAsia" w:ascii="宋体" w:hAnsi="宋体" w:cs="宋体"/>
          <w:color w:val="auto"/>
          <w:sz w:val="24"/>
          <w:szCs w:val="24"/>
          <w:lang w:eastAsia="zh-CN"/>
        </w:rPr>
        <w:t>重庆智南项目管理有限公司</w:t>
      </w:r>
    </w:p>
    <w:p w14:paraId="3E5472A0">
      <w:pPr>
        <w:snapToGrid w:val="0"/>
        <w:spacing w:after="0" w:line="400" w:lineRule="exact"/>
        <w:ind w:firstLine="480" w:firstLineChars="200"/>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樊老师</w:t>
      </w:r>
    </w:p>
    <w:p w14:paraId="04C45088">
      <w:pPr>
        <w:snapToGrid w:val="0"/>
        <w:spacing w:after="0" w:line="400" w:lineRule="exact"/>
        <w:ind w:firstLine="480" w:firstLineChars="200"/>
        <w:outlineLvl w:val="2"/>
        <w:rPr>
          <w:rFonts w:hint="eastAsia" w:ascii="宋体" w:hAnsi="宋体" w:cs="宋体"/>
          <w:color w:val="auto"/>
          <w:sz w:val="24"/>
          <w:szCs w:val="24"/>
        </w:rPr>
      </w:pPr>
      <w:r>
        <w:rPr>
          <w:rFonts w:hint="eastAsia" w:ascii="宋体" w:hAnsi="宋体" w:cs="宋体"/>
          <w:color w:val="auto"/>
          <w:sz w:val="24"/>
          <w:szCs w:val="24"/>
        </w:rPr>
        <w:t>电  话：023-67461776</w:t>
      </w:r>
    </w:p>
    <w:p w14:paraId="618B3F4A">
      <w:pPr>
        <w:snapToGrid w:val="0"/>
        <w:spacing w:after="0"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地  址：重庆市南岸区海棠溪街道</w:t>
      </w:r>
    </w:p>
    <w:p w14:paraId="7B0518F4">
      <w:pPr>
        <w:snapToGrid w:val="0"/>
        <w:spacing w:after="0" w:line="400" w:lineRule="exact"/>
        <w:ind w:firstLine="482" w:firstLineChars="200"/>
        <w:rPr>
          <w:rFonts w:ascii="宋体" w:hAnsi="宋体" w:cs="宋体"/>
          <w:b/>
          <w:color w:val="auto"/>
          <w:sz w:val="24"/>
          <w:szCs w:val="24"/>
        </w:rPr>
        <w:sectPr>
          <w:pgSz w:w="11907" w:h="16840"/>
          <w:pgMar w:top="1134" w:right="1191" w:bottom="1134" w:left="1304" w:header="680" w:footer="992" w:gutter="0"/>
          <w:pgNumType w:fmt="numberInDash"/>
          <w:cols w:space="0" w:num="1"/>
          <w:docGrid w:linePitch="312" w:charSpace="0"/>
        </w:sectPr>
      </w:pPr>
    </w:p>
    <w:p w14:paraId="0724E618">
      <w:pPr>
        <w:pStyle w:val="3"/>
        <w:numPr>
          <w:ilvl w:val="1"/>
          <w:numId w:val="0"/>
        </w:numPr>
        <w:spacing w:after="0" w:line="360" w:lineRule="auto"/>
        <w:jc w:val="center"/>
        <w:rPr>
          <w:rFonts w:ascii="宋体" w:hAnsi="宋体" w:eastAsia="宋体" w:cs="宋体"/>
          <w:b/>
          <w:bCs w:val="0"/>
          <w:color w:val="auto"/>
          <w:sz w:val="24"/>
          <w:szCs w:val="24"/>
        </w:rPr>
      </w:pPr>
      <w:bookmarkStart w:id="84" w:name="_Toc76462324"/>
      <w:bookmarkStart w:id="85" w:name="_Toc30919"/>
      <w:bookmarkStart w:id="86" w:name="_Toc27718"/>
      <w:bookmarkStart w:id="87" w:name="_Toc26073"/>
      <w:bookmarkStart w:id="88" w:name="_Toc14386"/>
      <w:bookmarkStart w:id="89" w:name="_Toc20799"/>
      <w:bookmarkStart w:id="90" w:name="_Toc17085"/>
      <w:bookmarkStart w:id="91" w:name="_Toc106030878"/>
      <w:r>
        <w:rPr>
          <w:rFonts w:hint="eastAsia" w:ascii="宋体" w:hAnsi="宋体" w:eastAsia="宋体" w:cs="宋体"/>
          <w:b/>
          <w:bCs w:val="0"/>
          <w:color w:val="auto"/>
          <w:sz w:val="36"/>
          <w:szCs w:val="30"/>
        </w:rPr>
        <w:t>第二篇  项目服务需求</w:t>
      </w:r>
      <w:bookmarkEnd w:id="84"/>
      <w:bookmarkEnd w:id="85"/>
      <w:bookmarkEnd w:id="86"/>
      <w:bookmarkEnd w:id="87"/>
      <w:bookmarkEnd w:id="88"/>
      <w:bookmarkEnd w:id="89"/>
      <w:bookmarkEnd w:id="90"/>
      <w:bookmarkEnd w:id="91"/>
      <w:bookmarkStart w:id="92" w:name="_Toc76462325"/>
      <w:bookmarkStart w:id="93" w:name="_Toc12789058"/>
    </w:p>
    <w:p w14:paraId="642A4518">
      <w:pPr>
        <w:pStyle w:val="3"/>
        <w:numPr>
          <w:ilvl w:val="1"/>
          <w:numId w:val="0"/>
        </w:numPr>
        <w:adjustRightInd w:val="0"/>
        <w:snapToGrid w:val="0"/>
        <w:spacing w:after="0" w:line="400" w:lineRule="exact"/>
        <w:rPr>
          <w:rFonts w:ascii="宋体" w:hAnsi="宋体" w:eastAsia="宋体" w:cs="宋体"/>
          <w:b/>
          <w:bCs w:val="0"/>
          <w:color w:val="auto"/>
          <w:sz w:val="24"/>
        </w:rPr>
      </w:pPr>
      <w:bookmarkStart w:id="94" w:name="_Toc106030879"/>
      <w:bookmarkStart w:id="95" w:name="_Toc29093"/>
      <w:bookmarkStart w:id="96" w:name="_Toc11510"/>
      <w:bookmarkStart w:id="97" w:name="_Toc28676"/>
      <w:bookmarkStart w:id="98" w:name="_Toc9669"/>
      <w:bookmarkStart w:id="99" w:name="_Toc4063"/>
      <w:bookmarkStart w:id="100" w:name="_Toc15146"/>
      <w:r>
        <w:rPr>
          <w:rFonts w:hint="eastAsia" w:ascii="宋体" w:hAnsi="宋体" w:eastAsia="宋体" w:cs="宋体"/>
          <w:b/>
          <w:bCs w:val="0"/>
          <w:color w:val="auto"/>
          <w:sz w:val="24"/>
        </w:rPr>
        <w:t>一、项目一览表</w:t>
      </w:r>
      <w:bookmarkEnd w:id="92"/>
      <w:bookmarkEnd w:id="94"/>
      <w:bookmarkEnd w:id="95"/>
      <w:bookmarkEnd w:id="96"/>
      <w:bookmarkEnd w:id="97"/>
      <w:bookmarkEnd w:id="98"/>
      <w:bookmarkEnd w:id="99"/>
      <w:bookmarkEnd w:id="100"/>
    </w:p>
    <w:tbl>
      <w:tblPr>
        <w:tblStyle w:val="31"/>
        <w:tblW w:w="913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9"/>
        <w:gridCol w:w="1475"/>
        <w:gridCol w:w="2424"/>
      </w:tblGrid>
      <w:tr w14:paraId="74D7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239" w:type="dxa"/>
            <w:noWrap w:val="0"/>
            <w:vAlign w:val="center"/>
          </w:tcPr>
          <w:p w14:paraId="6B3D35C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宋体" w:hAnsi="宋体"/>
                <w:b/>
                <w:bCs/>
                <w:color w:val="auto"/>
                <w:sz w:val="24"/>
                <w:szCs w:val="24"/>
              </w:rPr>
            </w:pPr>
            <w:r>
              <w:rPr>
                <w:rFonts w:hint="eastAsia" w:ascii="宋体" w:hAnsi="宋体"/>
                <w:b/>
                <w:bCs/>
                <w:color w:val="auto"/>
                <w:sz w:val="24"/>
                <w:szCs w:val="24"/>
              </w:rPr>
              <w:t>项目名称</w:t>
            </w:r>
          </w:p>
        </w:tc>
        <w:tc>
          <w:tcPr>
            <w:tcW w:w="1475" w:type="dxa"/>
            <w:noWrap w:val="0"/>
            <w:vAlign w:val="center"/>
          </w:tcPr>
          <w:p w14:paraId="7AFC9F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bCs/>
                <w:color w:val="auto"/>
                <w:sz w:val="24"/>
                <w:szCs w:val="24"/>
              </w:rPr>
            </w:pPr>
            <w:r>
              <w:rPr>
                <w:rFonts w:hint="eastAsia" w:ascii="宋体" w:hAnsi="宋体"/>
                <w:b/>
                <w:bCs/>
                <w:color w:val="auto"/>
                <w:sz w:val="24"/>
                <w:szCs w:val="24"/>
              </w:rPr>
              <w:t>数量/单位</w:t>
            </w:r>
          </w:p>
        </w:tc>
        <w:tc>
          <w:tcPr>
            <w:tcW w:w="2424" w:type="dxa"/>
            <w:noWrap w:val="0"/>
            <w:vAlign w:val="center"/>
          </w:tcPr>
          <w:p w14:paraId="44FCB9E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备注</w:t>
            </w:r>
          </w:p>
        </w:tc>
      </w:tr>
      <w:tr w14:paraId="3494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239" w:type="dxa"/>
            <w:noWrap w:val="0"/>
            <w:vAlign w:val="center"/>
          </w:tcPr>
          <w:p w14:paraId="77ECE4B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重庆市南岸区南坪实验外国语小学校物业服务</w:t>
            </w:r>
          </w:p>
        </w:tc>
        <w:tc>
          <w:tcPr>
            <w:tcW w:w="1475" w:type="dxa"/>
            <w:noWrap w:val="0"/>
            <w:vAlign w:val="center"/>
          </w:tcPr>
          <w:p w14:paraId="543431A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lang w:eastAsia="zh-CN"/>
              </w:rPr>
              <w:t>年</w:t>
            </w:r>
          </w:p>
        </w:tc>
        <w:tc>
          <w:tcPr>
            <w:tcW w:w="2424" w:type="dxa"/>
            <w:noWrap w:val="0"/>
            <w:vAlign w:val="center"/>
          </w:tcPr>
          <w:p w14:paraId="4AA1E7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具体内容详见下文</w:t>
            </w:r>
          </w:p>
        </w:tc>
      </w:tr>
      <w:bookmarkEnd w:id="93"/>
    </w:tbl>
    <w:p w14:paraId="12BFE386">
      <w:pPr>
        <w:pStyle w:val="3"/>
        <w:pageBreakBefore w:val="0"/>
        <w:widowControl w:val="0"/>
        <w:numPr>
          <w:ilvl w:val="1"/>
          <w:numId w:val="0"/>
        </w:numPr>
        <w:kinsoku/>
        <w:wordWrap/>
        <w:overflowPunct/>
        <w:topLinePunct w:val="0"/>
        <w:autoSpaceDE/>
        <w:autoSpaceDN/>
        <w:bidi w:val="0"/>
        <w:adjustRightInd/>
        <w:spacing w:after="0" w:line="400" w:lineRule="exact"/>
        <w:textAlignment w:val="auto"/>
        <w:rPr>
          <w:rFonts w:hint="eastAsia" w:ascii="宋体" w:hAnsi="宋体" w:eastAsia="宋体" w:cs="宋体"/>
          <w:b/>
          <w:color w:val="auto"/>
          <w:sz w:val="24"/>
          <w:szCs w:val="24"/>
        </w:rPr>
      </w:pPr>
      <w:bookmarkStart w:id="101" w:name="_Toc32081"/>
      <w:bookmarkStart w:id="102" w:name="_Toc30545"/>
      <w:r>
        <w:rPr>
          <w:rFonts w:hint="eastAsia" w:ascii="宋体" w:hAnsi="宋体" w:eastAsia="宋体" w:cs="宋体"/>
          <w:b/>
          <w:color w:val="auto"/>
          <w:sz w:val="24"/>
          <w:szCs w:val="24"/>
        </w:rPr>
        <w:t>二、</w:t>
      </w:r>
      <w:bookmarkEnd w:id="101"/>
      <w:r>
        <w:rPr>
          <w:rFonts w:hint="eastAsia" w:ascii="宋体" w:hAnsi="宋体" w:eastAsia="宋体" w:cs="宋体"/>
          <w:b/>
          <w:color w:val="auto"/>
          <w:sz w:val="24"/>
          <w:szCs w:val="24"/>
          <w:lang w:eastAsia="zh-CN"/>
        </w:rPr>
        <w:t>保洁内容及标准</w:t>
      </w:r>
      <w:bookmarkEnd w:id="102"/>
    </w:p>
    <w:p w14:paraId="2AF4AE04">
      <w:pPr>
        <w:snapToGrid w:val="0"/>
        <w:spacing w:after="0" w:line="400" w:lineRule="exact"/>
        <w:ind w:firstLine="482" w:firstLineChars="200"/>
        <w:rPr>
          <w:rFonts w:hint="eastAsia" w:ascii="宋体" w:hAnsi="宋体" w:eastAsia="宋体" w:cs="宋体"/>
          <w:b/>
          <w:bCs/>
          <w:color w:val="auto"/>
          <w:sz w:val="24"/>
          <w:szCs w:val="24"/>
          <w:lang w:val="en-US" w:eastAsia="zh-CN"/>
        </w:rPr>
      </w:pPr>
      <w:bookmarkStart w:id="103" w:name="_Toc4922"/>
      <w:bookmarkStart w:id="104" w:name="_Toc4804"/>
      <w:bookmarkStart w:id="105" w:name="_Toc20395"/>
      <w:r>
        <w:rPr>
          <w:rFonts w:hint="eastAsia" w:ascii="宋体" w:hAnsi="宋体" w:eastAsia="宋体" w:cs="宋体"/>
          <w:b/>
          <w:bCs/>
          <w:color w:val="auto"/>
          <w:sz w:val="24"/>
          <w:szCs w:val="24"/>
          <w:lang w:val="en-US" w:eastAsia="zh-CN"/>
        </w:rPr>
        <w:t>（一）保洁服务范围</w:t>
      </w:r>
    </w:p>
    <w:p w14:paraId="41E6C3B6">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市南岸区南坪实验外国语小学校占地面积52247.34平方米，建筑面积29946.22平方米，本次采购物业服务保洁面积约45436平方米，其中室内面积23576.22平方米，室外面积21859.78平方米，绿化面积约7571.69平方米。本项目范围内的清洁卫生、日常保洁，确保地面无污渍、无烟蒂、无痰迹、无垃圾；楼栋区域的其他部位，如墙面、垃圾桶等保持光亮整洁，做到无污渍、无痰渍、无积灰；天花板、吊顶无蛛丝；楼层通道、消防通道干净、无灰尘、无白色垃圾、无烟头、无蜘蛛网等。</w:t>
      </w:r>
    </w:p>
    <w:p w14:paraId="355F2335">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1.学校所有室外公共区域：室外运动场、校园道路、建筑墙面、室外停车场、操场、标识、垃圾站、绿化区等。</w:t>
      </w:r>
    </w:p>
    <w:p w14:paraId="51BDCCBC">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2.学校所有室内区域：教室、办公室、会议室、大厅、过道、楼梯间及扶手（含转角处窗户及扶手、墙体台面）、卫生间、体育馆、室内停车场等。</w:t>
      </w:r>
    </w:p>
    <w:p w14:paraId="07AF6465">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3.校园内各建筑物周围场坝、散水、明（暗）沟及等结构设施。</w:t>
      </w:r>
    </w:p>
    <w:p w14:paraId="57B208D9">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4.校园内各公共设施设备：垃圾（桶）箱、路灯、休闲座椅、公示栏、标识标牌等。</w:t>
      </w:r>
    </w:p>
    <w:p w14:paraId="71F5E83F">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5.校园内所有玻璃的定期（每期开学前）清洁，包含公共区域（廊道、楼梯间等）、学生教室、教师办公室、功能室、门房等。</w:t>
      </w:r>
    </w:p>
    <w:p w14:paraId="6DC58BA0">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6.寒暑假期间，每周至少1次校园保洁。</w:t>
      </w:r>
    </w:p>
    <w:p w14:paraId="19CAF84C">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7.学校每期开学前对校园进行彻底大扫除，范围包括除学生班级教室室内地面和教师办公室室内地面以外的全部区域。</w:t>
      </w:r>
    </w:p>
    <w:p w14:paraId="065D0630">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8.周末、国家法定假日及寒暑假期间，保证学校供电、供水等基本正常。</w:t>
      </w:r>
    </w:p>
    <w:p w14:paraId="38E70AED">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9.学校全年中包括寒暑假期间、各项重大活动和外事接待活动等临时性清洁工作。</w:t>
      </w:r>
    </w:p>
    <w:p w14:paraId="5873A908">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10.行课期间校园内的地面卫生应在每日早7：30以前清扫完毕，行课期间不得有任何影响授课的清扫活动。</w:t>
      </w:r>
    </w:p>
    <w:p w14:paraId="57D2C7B3">
      <w:pPr>
        <w:snapToGrid w:val="0"/>
        <w:spacing w:after="0" w:line="40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（二）保洁项目服务要求</w:t>
      </w:r>
    </w:p>
    <w:p w14:paraId="6208B4A5">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1.保洁方式及频次</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667"/>
        <w:gridCol w:w="2265"/>
        <w:gridCol w:w="3857"/>
      </w:tblGrid>
      <w:tr w14:paraId="1540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2922F12B">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F188F31">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C241E5">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保洁方式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95A8D3">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保洁频次</w:t>
            </w:r>
          </w:p>
        </w:tc>
      </w:tr>
      <w:tr w14:paraId="3A58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34262712">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B9C99D5">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F679DFE">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清扫、尘推、点拖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EBBEBC">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每天清扫2次</w:t>
            </w:r>
          </w:p>
          <w:p w14:paraId="1BA318E7">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每天拖地1次</w:t>
            </w:r>
          </w:p>
          <w:p w14:paraId="37143821">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随时保持干净整洁</w:t>
            </w:r>
          </w:p>
        </w:tc>
      </w:tr>
      <w:tr w14:paraId="3CE5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3EE012DB">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7D3C3080">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墙面</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FD1344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CE0215">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每月1次</w:t>
            </w:r>
            <w:r>
              <w:rPr>
                <w:rFonts w:hint="eastAsia" w:ascii="宋体" w:hAnsi="宋体" w:eastAsia="宋体" w:cs="宋体"/>
                <w:color w:val="auto"/>
                <w:sz w:val="24"/>
                <w:szCs w:val="24"/>
                <w:highlight w:val="none"/>
                <w:lang w:val="en-US" w:eastAsia="zh-CN"/>
              </w:rPr>
              <w:t xml:space="preserve"> ，随时保持干净整洁</w:t>
            </w:r>
          </w:p>
        </w:tc>
      </w:tr>
      <w:tr w14:paraId="6CED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33610F3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11562621">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桌椅、沙发</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A99D1F">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A2CCDC">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随时保持干净整洁</w:t>
            </w:r>
          </w:p>
        </w:tc>
      </w:tr>
      <w:tr w14:paraId="1622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1BCA5A09">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211BA5F">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家具、电器设施</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585F20">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A747D98">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每日1次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5FD8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vMerge w:val="restart"/>
            <w:tcBorders>
              <w:top w:val="single" w:color="auto" w:sz="4" w:space="0"/>
              <w:left w:val="single" w:color="auto" w:sz="4" w:space="0"/>
              <w:right w:val="single" w:color="auto" w:sz="4" w:space="0"/>
            </w:tcBorders>
            <w:noWrap w:val="0"/>
            <w:vAlign w:val="center"/>
          </w:tcPr>
          <w:p w14:paraId="17642A4E">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67" w:type="dxa"/>
            <w:vMerge w:val="restart"/>
            <w:tcBorders>
              <w:top w:val="single" w:color="auto" w:sz="4" w:space="0"/>
              <w:left w:val="single" w:color="auto" w:sz="4" w:space="0"/>
              <w:right w:val="single" w:color="auto" w:sz="4" w:space="0"/>
            </w:tcBorders>
            <w:noWrap w:val="0"/>
            <w:vAlign w:val="center"/>
          </w:tcPr>
          <w:p w14:paraId="72C5D153">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各类指示牌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通风口、天花顶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7778B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8E30D3">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r>
              <w:rPr>
                <w:rFonts w:hint="eastAsia" w:ascii="宋体" w:hAnsi="宋体" w:eastAsia="宋体" w:cs="宋体"/>
                <w:color w:val="auto"/>
                <w:sz w:val="24"/>
                <w:szCs w:val="24"/>
                <w:highlight w:val="none"/>
                <w:lang w:eastAsia="zh-CN"/>
              </w:rPr>
              <w:t>，</w:t>
            </w:r>
          </w:p>
        </w:tc>
      </w:tr>
      <w:tr w14:paraId="1003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vMerge w:val="continue"/>
            <w:tcBorders>
              <w:left w:val="single" w:color="auto" w:sz="4" w:space="0"/>
              <w:bottom w:val="single" w:color="auto" w:sz="4" w:space="0"/>
              <w:right w:val="single" w:color="auto" w:sz="4" w:space="0"/>
            </w:tcBorders>
            <w:noWrap w:val="0"/>
            <w:vAlign w:val="center"/>
          </w:tcPr>
          <w:p w14:paraId="650C9883">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tc>
        <w:tc>
          <w:tcPr>
            <w:tcW w:w="2667" w:type="dxa"/>
            <w:vMerge w:val="continue"/>
            <w:tcBorders>
              <w:left w:val="single" w:color="auto" w:sz="4" w:space="0"/>
              <w:bottom w:val="single" w:color="auto" w:sz="4" w:space="0"/>
              <w:right w:val="single" w:color="auto" w:sz="4" w:space="0"/>
            </w:tcBorders>
            <w:noWrap w:val="0"/>
            <w:vAlign w:val="center"/>
          </w:tcPr>
          <w:p w14:paraId="1D9DC5DA">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4378D1A">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打蜘蛛网</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04A454">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每月1次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18A4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2555C44C">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1FF4EF92">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门窗(窗框、窗台、门把手)</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0411BE">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676E77">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1E3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617E1195">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53999B3">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大厅及门窗玻璃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9E54CB">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589D80">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每月1次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70FB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19AC1E3F">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AB855F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楼内管道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D136404">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除尘</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AD9FED">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每月1次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1ED2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1E7C68EF">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7EC1C391">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大厅防滑及防滑垫</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6B8D32">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抹净，拖干或机器风吹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47BD27">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根据需要随时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7C63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56057092">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A9F2D5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物品整理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871472">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清理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AAF74D">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每日1次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4157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0128ADF1">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179FEB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护栏、通道扶手</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70EBA0">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F68CCC">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36B2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D6C3F1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4E158AE">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室外设施</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79C9C3">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5A24CA">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1FB8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0A587577">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79887449">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开放天台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19E708">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清扫</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89EBFF">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7352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4EBDC88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3FC55E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踢脚线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10A1A69">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8B301D">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每月2次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137C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47D81943">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C02CB81">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指示牌、悬挂牌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ECFB3C">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擦拭</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4FBB04">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5E72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35038FB2">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33E3A3F">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消防器材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D6BFE8">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C762F9">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2932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vMerge w:val="restart"/>
            <w:tcBorders>
              <w:top w:val="single" w:color="auto" w:sz="4" w:space="0"/>
              <w:left w:val="single" w:color="auto" w:sz="4" w:space="0"/>
              <w:right w:val="single" w:color="auto" w:sz="4" w:space="0"/>
            </w:tcBorders>
            <w:noWrap w:val="0"/>
            <w:vAlign w:val="center"/>
          </w:tcPr>
          <w:p w14:paraId="1EC7F89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667" w:type="dxa"/>
            <w:vMerge w:val="restart"/>
            <w:tcBorders>
              <w:top w:val="single" w:color="auto" w:sz="4" w:space="0"/>
              <w:left w:val="single" w:color="auto" w:sz="4" w:space="0"/>
              <w:right w:val="single" w:color="auto" w:sz="4" w:space="0"/>
            </w:tcBorders>
            <w:noWrap w:val="0"/>
            <w:vAlign w:val="center"/>
          </w:tcPr>
          <w:p w14:paraId="69271A73">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垃圾桶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果皮箱</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53DD8BA">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清收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7E3334">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至少每天1次，随时保持干净整洁</w:t>
            </w:r>
          </w:p>
        </w:tc>
      </w:tr>
      <w:tr w14:paraId="4125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vMerge w:val="continue"/>
            <w:tcBorders>
              <w:left w:val="single" w:color="auto" w:sz="4" w:space="0"/>
              <w:bottom w:val="single" w:color="auto" w:sz="4" w:space="0"/>
              <w:right w:val="single" w:color="auto" w:sz="4" w:space="0"/>
            </w:tcBorders>
            <w:noWrap w:val="0"/>
            <w:vAlign w:val="center"/>
          </w:tcPr>
          <w:p w14:paraId="1740E261">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tc>
        <w:tc>
          <w:tcPr>
            <w:tcW w:w="2667" w:type="dxa"/>
            <w:vMerge w:val="continue"/>
            <w:tcBorders>
              <w:left w:val="single" w:color="auto" w:sz="4" w:space="0"/>
              <w:bottom w:val="single" w:color="auto" w:sz="4" w:space="0"/>
              <w:right w:val="single" w:color="auto" w:sz="4" w:space="0"/>
            </w:tcBorders>
            <w:noWrap w:val="0"/>
            <w:vAlign w:val="center"/>
          </w:tcPr>
          <w:p w14:paraId="73F07BEC">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AD518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1F4BC6">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每周1次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6942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C2BE91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91D5B74">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各类张贴物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B147DF">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A277FF">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小广告及时清除</w:t>
            </w:r>
          </w:p>
        </w:tc>
      </w:tr>
      <w:tr w14:paraId="4B7D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8AC3DA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68F8529">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80F272F">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清扫</w:t>
            </w:r>
          </w:p>
          <w:p w14:paraId="51A83BDB">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587D4D1">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每日不低于1次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r w14:paraId="7B02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5A0BE04">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1621F6F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电器开关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BA9581">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抹净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EFE6E1">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周</w:t>
            </w:r>
            <w:r>
              <w:rPr>
                <w:rFonts w:hint="eastAsia" w:ascii="宋体" w:hAnsi="宋体" w:eastAsia="宋体" w:cs="宋体"/>
                <w:color w:val="auto"/>
                <w:sz w:val="24"/>
                <w:szCs w:val="24"/>
                <w:highlight w:val="none"/>
              </w:rPr>
              <w:t>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随时保持干净整洁</w:t>
            </w:r>
          </w:p>
        </w:tc>
      </w:tr>
    </w:tbl>
    <w:p w14:paraId="4085BEEF">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2.区域及内容</w:t>
      </w:r>
    </w:p>
    <w:tbl>
      <w:tblPr>
        <w:tblStyle w:val="31"/>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0"/>
        <w:gridCol w:w="729"/>
        <w:gridCol w:w="5498"/>
      </w:tblGrid>
      <w:tr w14:paraId="67CB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tcBorders>
              <w:top w:val="single" w:color="auto" w:sz="4" w:space="0"/>
              <w:left w:val="single" w:color="auto" w:sz="4" w:space="0"/>
              <w:bottom w:val="single" w:color="auto" w:sz="4" w:space="0"/>
              <w:right w:val="single" w:color="auto" w:sz="4" w:space="0"/>
            </w:tcBorders>
            <w:noWrap w:val="0"/>
            <w:vAlign w:val="center"/>
          </w:tcPr>
          <w:p w14:paraId="4CC5EFD9">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区域划分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1185873">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分级</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38D53754">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w:t>
            </w:r>
          </w:p>
        </w:tc>
      </w:tr>
      <w:tr w14:paraId="1360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tcBorders>
              <w:top w:val="single" w:color="auto" w:sz="4" w:space="0"/>
              <w:left w:val="single" w:color="auto" w:sz="4" w:space="0"/>
              <w:bottom w:val="single" w:color="auto" w:sz="4" w:space="0"/>
              <w:right w:val="single" w:color="auto" w:sz="4" w:space="0"/>
            </w:tcBorders>
            <w:noWrap w:val="0"/>
            <w:vAlign w:val="center"/>
          </w:tcPr>
          <w:p w14:paraId="669E70C4">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大门、景观大道及空地、操场、车行道、室外人行道、行政楼、体育馆、行政办公室及周边、礼堂、教学楼除教室外的公共区域及卫生间等</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CEDCA49">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一级区域</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2C28FF5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1.清扫要求：每天18:00之前完成校园的全面清扫工作，包括垃圾的打包和清运，以及厕所的整理，确保学校第二天在师生到来之前环境整洁。</w:t>
            </w:r>
          </w:p>
          <w:p w14:paraId="232CE5A7">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2.日常清扫频率：每天至少进行两次清扫，保持校园环境随时干净整洁，地面无明显垃圾和污渍。</w:t>
            </w:r>
          </w:p>
          <w:p w14:paraId="613ED5E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3.垃圾桶管理：每天清空楼层和室外的垃圾桶，确保无过满现象，并保持垃圾桶外观的卫生。</w:t>
            </w:r>
          </w:p>
          <w:p w14:paraId="41134F9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4.消毒工作：执行全校的消毒工作计划，特别是在传染病高发时期，按上级管理部门要求执行消毒工作（包括出现传染病的班级教室的消毒、日常学生出现呕吐等情况）。</w:t>
            </w:r>
          </w:p>
          <w:p w14:paraId="6E09895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5.卫生间清洁：随时保持卫生间清洁无异味、无污渍，定期检查并及时补充清洁用品。</w:t>
            </w:r>
          </w:p>
          <w:p w14:paraId="2F817E9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6.防滑措施：雨天时，在相应位置铺设防滑垫，并在收起防滑垫前进行清洁，以确保安全。</w:t>
            </w:r>
          </w:p>
          <w:p w14:paraId="74015A16">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7.行政办公室清洁：每天清理行政办公室的垃圾桶，并保证办公室整体卫生。</w:t>
            </w:r>
          </w:p>
          <w:p w14:paraId="62A9E1E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8.栏杆清洁：保证栏杆干净整洁、无灰尘，定期进行检查和清洁。</w:t>
            </w:r>
          </w:p>
          <w:p w14:paraId="180CB132">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9.教学楼、溢兰讲堂内装置及文化设施清洁：至少每天清洁一次，确保其干净整洁。</w:t>
            </w:r>
          </w:p>
          <w:p w14:paraId="6D3AF44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10.饮水机清洁：随时保持饮水机的清洁卫生，并定期进行深度清洁和消毒。</w:t>
            </w:r>
          </w:p>
          <w:p w14:paraId="7B749D6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11.清洁记录：建立清洁记录系统，详细记录每天的清洁工作，包括清洁时间、区域和使用的清洁剂等。</w:t>
            </w:r>
          </w:p>
          <w:p w14:paraId="384A451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12.清洁质量检查：定期进行清洁质量检查，确保清洁工作达到既定标准。</w:t>
            </w:r>
          </w:p>
          <w:p w14:paraId="4497EDD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13.清洁人员培训：对清洁人员进行定期培训，提高他们的清洁技能和安全意识。</w:t>
            </w:r>
          </w:p>
          <w:p w14:paraId="49913E8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14.沟通机制：建立与学校管理层和师生的沟通机制，及时了解并响应清洁需求和反馈。</w:t>
            </w:r>
          </w:p>
          <w:p w14:paraId="40D06E7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15.应急响应计划：制定应急响应计划，以应对突发事件。</w:t>
            </w:r>
          </w:p>
          <w:p w14:paraId="35AC14C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16.每日进行晨检和血压测量，并记录。</w:t>
            </w:r>
          </w:p>
          <w:p w14:paraId="7EB8F521">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val="en-US" w:eastAsia="zh"/>
              </w:rPr>
              <w:t>每天下班前消杀工作需拍照上传到群里</w:t>
            </w:r>
            <w:r>
              <w:rPr>
                <w:rFonts w:hint="eastAsia" w:ascii="宋体" w:hAnsi="宋体" w:eastAsia="宋体" w:cs="宋体"/>
                <w:color w:val="auto"/>
                <w:sz w:val="24"/>
                <w:szCs w:val="24"/>
                <w:lang w:val="en-US" w:eastAsia="zh-CN"/>
              </w:rPr>
              <w:t>。</w:t>
            </w:r>
          </w:p>
          <w:p w14:paraId="4A2BC107">
            <w:pPr>
              <w:snapToGrid w:val="0"/>
              <w:spacing w:after="0"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18.未尽事宜可双方沟通协商。</w:t>
            </w:r>
          </w:p>
        </w:tc>
      </w:tr>
      <w:tr w14:paraId="326B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tcBorders>
              <w:top w:val="single" w:color="auto" w:sz="4" w:space="0"/>
              <w:left w:val="single" w:color="auto" w:sz="4" w:space="0"/>
              <w:bottom w:val="single" w:color="auto" w:sz="4" w:space="0"/>
              <w:right w:val="single" w:color="auto" w:sz="4" w:space="0"/>
            </w:tcBorders>
            <w:noWrap w:val="0"/>
            <w:vAlign w:val="center"/>
          </w:tcPr>
          <w:p w14:paraId="0CE2CD1F">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功能教室、图书室、车库及各项专项清洁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02F8ACB">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二级区域</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3303927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1.日常保洁与垃圾处理：每天18：00之前完成校园的全面清扫工作，晚间垃圾的打包和清运，确保校园环境整洁。随时进行保洁工作，保持地面无明显垃圾，避免垃圾桶过满现象，维护校园的清洁卫生。</w:t>
            </w:r>
          </w:p>
          <w:p w14:paraId="7955AB5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2.周清洁计划：</w:t>
            </w:r>
          </w:p>
          <w:p w14:paraId="75190AB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周一：进行扬尘清洁，去除校园内积累的灰尘，特别是高处和难以触及的区域。</w:t>
            </w:r>
          </w:p>
          <w:p w14:paraId="65E91402">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周二：对厕所隔板门和洗手盆进行大清洁，确保卫生间的卫生和清洁。</w:t>
            </w:r>
          </w:p>
          <w:p w14:paraId="28442F2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周三：公共空间的清洁，包括会议室、多功能教室、图书室等，保持这些区域的整洁和卫生。</w:t>
            </w:r>
          </w:p>
          <w:p w14:paraId="73FFCDA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周四：对厕所便槽和拖帕池进行大清洁，确保厕所区域的卫生标准。</w:t>
            </w:r>
          </w:p>
          <w:p w14:paraId="71A444A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周五：清洁室外设备设施，包括体育把杆、垃圾桶、校园雕塑等，保持校园室外环境的整洁。</w:t>
            </w:r>
          </w:p>
          <w:p w14:paraId="4D826D00">
            <w:pPr>
              <w:snapToGrid w:val="0"/>
              <w:spacing w:after="0"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3.车库清洁：每周一次车库清洁，保持地面干净整洁。</w:t>
            </w:r>
          </w:p>
        </w:tc>
      </w:tr>
      <w:tr w14:paraId="27F2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0" w:type="dxa"/>
            <w:tcBorders>
              <w:top w:val="single" w:color="auto" w:sz="4" w:space="0"/>
              <w:left w:val="single" w:color="auto" w:sz="4" w:space="0"/>
              <w:bottom w:val="single" w:color="auto" w:sz="4" w:space="0"/>
              <w:right w:val="single" w:color="auto" w:sz="4" w:space="0"/>
            </w:tcBorders>
            <w:noWrap w:val="0"/>
            <w:vAlign w:val="center"/>
          </w:tcPr>
          <w:p w14:paraId="685E5426">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所有楼宇屋顶等</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BB6959F">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三级区域</w:t>
            </w:r>
          </w:p>
        </w:tc>
        <w:tc>
          <w:tcPr>
            <w:tcW w:w="5498" w:type="dxa"/>
            <w:tcBorders>
              <w:top w:val="single" w:color="auto" w:sz="4" w:space="0"/>
              <w:left w:val="single" w:color="auto" w:sz="4" w:space="0"/>
              <w:bottom w:val="single" w:color="auto" w:sz="4" w:space="0"/>
              <w:right w:val="single" w:color="auto" w:sz="4" w:space="0"/>
            </w:tcBorders>
            <w:noWrap w:val="0"/>
            <w:vAlign w:val="center"/>
          </w:tcPr>
          <w:p w14:paraId="31AC8ED3">
            <w:pPr>
              <w:snapToGrid w:val="0"/>
              <w:spacing w:after="0"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随时保洁，地面无明显垃圾、无垃圾桶过满现象。楼顶出现问题随时拍照上报。</w:t>
            </w:r>
          </w:p>
        </w:tc>
      </w:tr>
    </w:tbl>
    <w:p w14:paraId="37C8D575">
      <w:pPr>
        <w:snapToGrid w:val="0"/>
        <w:spacing w:after="0" w:line="40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及时对</w:t>
      </w:r>
      <w:r>
        <w:rPr>
          <w:rFonts w:hint="eastAsia" w:ascii="宋体" w:hAnsi="宋体" w:eastAsia="宋体" w:cs="宋体"/>
          <w:color w:val="auto"/>
          <w:sz w:val="24"/>
          <w:szCs w:val="24"/>
          <w:lang w:val="en-US" w:eastAsia="zh-CN"/>
        </w:rPr>
        <w:t>本项目物业服务范围内</w:t>
      </w:r>
      <w:r>
        <w:rPr>
          <w:rFonts w:hint="eastAsia" w:ascii="宋体" w:hAnsi="宋体" w:eastAsia="宋体" w:cs="宋体"/>
          <w:color w:val="auto"/>
          <w:sz w:val="24"/>
          <w:szCs w:val="24"/>
          <w:lang w:val="zh-CN" w:eastAsia="zh-CN"/>
        </w:rPr>
        <w:t>各个区域</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eastAsia="zh-CN"/>
        </w:rPr>
        <w:t>清洁保洁，</w:t>
      </w:r>
      <w:r>
        <w:rPr>
          <w:rFonts w:hint="eastAsia" w:ascii="宋体" w:hAnsi="宋体" w:eastAsia="宋体" w:cs="宋体"/>
          <w:color w:val="auto"/>
          <w:sz w:val="24"/>
          <w:szCs w:val="24"/>
          <w:lang w:val="en-US" w:eastAsia="zh-CN"/>
        </w:rPr>
        <w:t>确保室内区域无灰尘、无污渍、无烟蒂、无痰渍、无垃圾、无蜘蛛网等。室外公共区域内做到无灰尘、无污渍、无烟蒂、无痰渍、无垃圾、无蜘蛛网等</w:t>
      </w:r>
      <w:r>
        <w:rPr>
          <w:rFonts w:hint="eastAsia" w:ascii="宋体" w:hAnsi="宋体" w:eastAsia="宋体" w:cs="宋体"/>
          <w:color w:val="auto"/>
          <w:sz w:val="24"/>
          <w:szCs w:val="24"/>
          <w:lang w:val="zh-CN" w:eastAsia="zh-CN"/>
        </w:rPr>
        <w:t>。</w:t>
      </w:r>
    </w:p>
    <w:p w14:paraId="51134E36">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大厅、楼内，通道地面干净、无污渍，有光泽，保持地面材质原貌；楼梯及楼梯间梯步表面干净无污渍，防滑条(缝)干净，扶手栏杆表面干净无灰尘，防火门及闭门器表面干净无污渍，墙面、天花板无积尘、蛛网。</w:t>
      </w:r>
    </w:p>
    <w:p w14:paraId="27D19885">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门框、窗框、窗台、金属件表面光亮、无灰尘、无污渍；门窗玻璃干净无尘，透光性好，无明显印迹；各种金属件表面干净，无污渍，有金属光泽；门把手干净、无印迹、定时消毒；天花板干净，无污渍、无蛛网。</w:t>
      </w:r>
    </w:p>
    <w:p w14:paraId="70BA4787">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6.定期擦净、抹净各楼层内会议室、接待室、图书馆、休息室、教室、办公室等内的桌、椅台面、文件柜等。</w:t>
      </w:r>
    </w:p>
    <w:p w14:paraId="4466AB83">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7.电器设施：灯泡、灯管、灯罩无积尘、无污迹。装饰件无积尘、无污迹；开关、插座、配电箱无积尘、无明显污迹。</w:t>
      </w:r>
    </w:p>
    <w:p w14:paraId="1FF070D1">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8.消防栓、消防箱，公共设施保持表面干净，无灰尘、无污渍。灭火器表面光亮、无积尘、无污迹。</w:t>
      </w:r>
    </w:p>
    <w:p w14:paraId="61AD6044">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9.校外围及校内道路地面干净无杂物、无积水，无明显污迹、油渍；明沟内无杂物、无异味；各种标示标牌表面干净无积尘、无水印。</w:t>
      </w:r>
    </w:p>
    <w:p w14:paraId="41FFA891">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10.对道路上之道闸、垃圾桶等定期清洁或清洗，停车场、地面道路定期清洁或清洗。</w:t>
      </w:r>
    </w:p>
    <w:p w14:paraId="439E6BC3">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11.对人员出入频繁之地，进行不间断的循环保洁。</w:t>
      </w:r>
    </w:p>
    <w:p w14:paraId="3967CC86">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定期清扫各楼天台、设备机房等大门。设备机房外部、管道设施，指示牌无卫生死角、无垃圾堆积，无积尘、目视无蜘蛛网、无明显无污渍、无水渍；指示牌、广告牌无灰尘、无污迹，金属件表面光亮，无痕迹。</w:t>
      </w:r>
    </w:p>
    <w:p w14:paraId="11D2C7B5">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13.每年对设施、设备各类金属表层或表面使用专用保洁剂或防锈处理，保持光亮洁净。</w:t>
      </w:r>
    </w:p>
    <w:p w14:paraId="537FB0CB">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eastAsia="zh-CN"/>
        </w:rPr>
        <w:t>室外公共区域、道路、塑胶操场、篮球场等采用专业设备定期清洗。高压清洗：每期开学前以及学校各重大活动前利用高压清洗机对全校进行清洗（包括路面、花台、楼道、各体育场地，及时处置路面油污，周末期间对局部需要高压清洗的地方进行清洗，此项视保洁情况而定）。</w:t>
      </w:r>
    </w:p>
    <w:p w14:paraId="42BE1628">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积极开展疫情防疫防控卫生消杀工作(其消杀防护用品、消毒工具和消毒药品由采购人提供)。每次消毒须留下相应材料和证据。操作过程中，消毒人员必须做好自我保护，如因违反操作流程造成的人身伤害由成交供应商负责。如遇突发传染性疾病，根据疫情防控需要，应在工作时间或工作日之外(晚上、周末或节假日)无条件进行消毒工作，同时对健康管理区(隔离区)进行防疫防控管理工作。</w:t>
      </w:r>
    </w:p>
    <w:p w14:paraId="624CE715">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16.垃圾清运要求</w:t>
      </w:r>
    </w:p>
    <w:p w14:paraId="77CBE5C4">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（1）清运的垃圾包含教学场所、办公场所、食堂等校园内的生活垃圾。</w:t>
      </w:r>
    </w:p>
    <w:p w14:paraId="3903BD90">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校区垃圾中转站内的垃圾做到日产日清，清运工具摆放整齐。定期对垃圾中转站清洗消毒，做到无明显积水，无蚊蝇飞舞。</w:t>
      </w:r>
    </w:p>
    <w:p w14:paraId="7B2D2456">
      <w:pPr>
        <w:snapToGrid w:val="0"/>
        <w:spacing w:after="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（3）楼内垃圾实行袋装化，在各楼层设立公共垃圾箱，在露天公共部位设立杂物箱，垃圾桶、箱按指定位置摆放，桶身表面干净无污渍无痰迹，内胆应定期清洁、消毒，垃圾日产日清。</w:t>
      </w:r>
      <w:r>
        <w:rPr>
          <w:rFonts w:hint="eastAsia" w:ascii="宋体" w:hAnsi="宋体" w:eastAsia="宋体" w:cs="宋体"/>
          <w:color w:val="auto"/>
          <w:sz w:val="24"/>
          <w:szCs w:val="24"/>
          <w:lang w:val="zh-CN" w:eastAsia="zh-CN"/>
        </w:rPr>
        <w:t>放置于校区各处的垃圾箱、筒的垃圾存量不超过上缘,垃圾不在筒箱内过夜，</w:t>
      </w:r>
      <w:r>
        <w:rPr>
          <w:rFonts w:hint="eastAsia" w:ascii="宋体" w:hAnsi="宋体" w:eastAsia="宋体" w:cs="宋体"/>
          <w:color w:val="auto"/>
          <w:sz w:val="24"/>
          <w:szCs w:val="24"/>
          <w:lang w:val="en-US" w:eastAsia="zh-CN"/>
        </w:rPr>
        <w:t>由清洁工统一清运至校区内指定垃圾场，</w:t>
      </w:r>
      <w:r>
        <w:rPr>
          <w:rFonts w:hint="eastAsia" w:ascii="宋体" w:hAnsi="宋体" w:eastAsia="宋体" w:cs="宋体"/>
          <w:color w:val="auto"/>
          <w:sz w:val="24"/>
          <w:szCs w:val="24"/>
          <w:lang w:val="zh-CN" w:eastAsia="zh-CN"/>
        </w:rPr>
        <w:t>每天至少清理2次。</w:t>
      </w:r>
    </w:p>
    <w:p w14:paraId="1535D563">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）负责将区域内生活垃圾（不含建筑装修垃圾、食堂餐饮垃圾）清运到学校内指定垃圾中转站，</w:t>
      </w:r>
      <w:r>
        <w:rPr>
          <w:rFonts w:hint="eastAsia" w:ascii="宋体" w:hAnsi="宋体" w:eastAsia="宋体" w:cs="宋体"/>
          <w:color w:val="auto"/>
          <w:sz w:val="24"/>
          <w:szCs w:val="24"/>
          <w:lang w:val="en-US" w:eastAsia="zh-CN"/>
        </w:rPr>
        <w:t>在垃圾清运过程中，严禁在校园内除垃圾中转站以外的任何地方分检。清运过程中严禁产生二次污染，</w:t>
      </w:r>
      <w:r>
        <w:rPr>
          <w:rFonts w:hint="eastAsia" w:ascii="宋体" w:hAnsi="宋体" w:eastAsia="宋体" w:cs="宋体"/>
          <w:color w:val="auto"/>
          <w:sz w:val="24"/>
          <w:szCs w:val="24"/>
          <w:lang w:val="zh-CN" w:eastAsia="zh-CN"/>
        </w:rPr>
        <w:t>如有发生，及时进行清理</w:t>
      </w:r>
      <w:r>
        <w:rPr>
          <w:rFonts w:hint="eastAsia" w:ascii="宋体" w:hAnsi="宋体" w:eastAsia="宋体" w:cs="宋体"/>
          <w:color w:val="auto"/>
          <w:sz w:val="24"/>
          <w:szCs w:val="24"/>
          <w:lang w:val="en-US" w:eastAsia="zh-CN"/>
        </w:rPr>
        <w:t>。</w:t>
      </w:r>
    </w:p>
    <w:p w14:paraId="5F6D109B">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06" w:name="_Toc19778"/>
      <w:r>
        <w:rPr>
          <w:rFonts w:hint="eastAsia" w:ascii="宋体" w:hAnsi="宋体" w:eastAsia="宋体" w:cs="宋体"/>
          <w:b/>
          <w:bCs w:val="0"/>
          <w:color w:val="auto"/>
          <w:sz w:val="24"/>
          <w:lang w:val="en-US" w:eastAsia="zh-CN"/>
        </w:rPr>
        <w:t>三、绿化内容及标准</w:t>
      </w:r>
      <w:bookmarkEnd w:id="106"/>
    </w:p>
    <w:p w14:paraId="32CCCE2E">
      <w:pPr>
        <w:snapToGrid w:val="0"/>
        <w:spacing w:after="0"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（一）服务要求</w:t>
      </w:r>
    </w:p>
    <w:p w14:paraId="75494C8B">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1.严格按照采购人的维护要求，科学地组织人员进行科学维护管理，不得浪费水电。</w:t>
      </w:r>
    </w:p>
    <w:p w14:paraId="6112E32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2.管护区域内的植物如出现苗木枯萎、死亡和损坏，应按同等规格和数量进行补栽种，中标人不承担任何费用。</w:t>
      </w:r>
    </w:p>
    <w:p w14:paraId="5F57A792">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3.认真按园林维护质量标准履行合同，遵守采购人的各项规章制度。</w:t>
      </w:r>
    </w:p>
    <w:p w14:paraId="571D8B98">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4.逢重大节日和学校重要活动，根据采购人要求，提供植物花卉布置，应积极配合，费用由采购人承担。</w:t>
      </w:r>
    </w:p>
    <w:p w14:paraId="55CABB3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5.对采购人检查过程中发现的不合格之处，应及时进行整改。</w:t>
      </w:r>
    </w:p>
    <w:p w14:paraId="2C7D530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6.负责绿地的清洁卫生，对修剪的植物残枝必须在24时内清运到本校的垃圾场，绿地内严禁堆放与园林绿化无关的物品。</w:t>
      </w:r>
    </w:p>
    <w:p w14:paraId="71B4AD79">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7.园林维护所产生的垃圾及时运输到校内垃圾场。</w:t>
      </w:r>
    </w:p>
    <w:p w14:paraId="7CFE1AB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8.管理和工作人员在维护管理工作时必须统一着装，佩戴工作卡上岗。</w:t>
      </w:r>
    </w:p>
    <w:p w14:paraId="0078AE4A">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9.由维护单位引起的治安、火灾等各种安全事故，维护单位承担全部安全责任及其造成的后果。</w:t>
      </w:r>
    </w:p>
    <w:p w14:paraId="7C5D3099">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10.提供绿化维护所需工具、药品。</w:t>
      </w:r>
    </w:p>
    <w:p w14:paraId="597480F0">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11.每个星期轮流对校区进行防虫防害打药，主要区域植物无病虫害现象，其它区域正常防治。</w:t>
      </w:r>
    </w:p>
    <w:p w14:paraId="570398D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12.对校内水体水质进行物理、化学、微生物等方法的综合治理。</w:t>
      </w:r>
    </w:p>
    <w:p w14:paraId="3B270D80">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13.定期清理绿化垃圾、修理断枝、适时巡查安全隐患等。</w:t>
      </w:r>
    </w:p>
    <w:p w14:paraId="6FF47D7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14.修剪、堆放的枯枝落叶等园林垃圾的清理、外运处置等。</w:t>
      </w:r>
    </w:p>
    <w:p w14:paraId="21E1936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15.对园区内学校自有果树进行养护、培育种植等。</w:t>
      </w:r>
    </w:p>
    <w:p w14:paraId="083C122D">
      <w:pPr>
        <w:snapToGrid w:val="0"/>
        <w:spacing w:after="0"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（二）服务标准</w:t>
      </w:r>
    </w:p>
    <w:p w14:paraId="15AD892B">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包括对校区范围内的绿化用地、设施等进行有效管理、维护和保养，保持学校清新宜人的生态环境，并做到：树灌木完整，长势茂盛，无枯枝死杈，无病虫害，树林无钉枪捆绑；绿篱、绿地、人行道树下无杂草、杂物，无堆物料。</w:t>
      </w:r>
    </w:p>
    <w:p w14:paraId="6CEBF11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2.花草树木生长正常，修剪及时，叶面干净，具有光泽，无积尘，无枯枝败叶，无病虫害，无杂草；盆器及托盘完好干净，托盘无积土。</w:t>
      </w:r>
    </w:p>
    <w:p w14:paraId="7DBEA2B6">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3.花坛内各种植物存活率90％。绿地设施及硬质景观完好无损。植物群落完整，层次丰富，黄土不外露，有整体的观赏效果。植物季相分明，生长茂盛。</w:t>
      </w:r>
    </w:p>
    <w:p w14:paraId="5B02C509">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4.草坪保持平整，修剪后高度不超8厘米，草屑及时清理。</w:t>
      </w:r>
    </w:p>
    <w:p w14:paraId="4CC3A3E4">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5.乔木修剪科学合理，剪口光滑整齐，树冠完整美观，无徒长枝、下垂枝、枯枝，内膛不乱，通风透光</w:t>
      </w:r>
      <w:r>
        <w:rPr>
          <w:rFonts w:hint="eastAsia" w:ascii="宋体" w:hAnsi="宋体" w:cs="宋体"/>
          <w:color w:val="auto"/>
          <w:sz w:val="24"/>
          <w:szCs w:val="24"/>
          <w:lang w:eastAsia="zh-CN"/>
        </w:rPr>
        <w:t>。</w:t>
      </w:r>
    </w:p>
    <w:p w14:paraId="7E4117F8">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6.绿篱修剪整齐有型，保持观赏面枝叶丰满。花灌木修剪及时，无残花。</w:t>
      </w:r>
    </w:p>
    <w:p w14:paraId="7062469B">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7.绿地内立视应无明显杂草、枯叶，土壤疏松通透；植物枝叶无虫害咬口、排泄物、无悬挂或依附在植物上的虫茧、休眠虫体及越冬虫蛹；绿地内无垃圾，乔木无树挂；绿地无破坏、践踏及随意占用现象。</w:t>
      </w:r>
    </w:p>
    <w:p w14:paraId="03B43E18">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8.室内时花、苗木、盆栽及室内摆花等应按时浇水养护，清理、擦拭，保证其鲜亮、造型美观、无枯枝败叶。</w:t>
      </w:r>
    </w:p>
    <w:p w14:paraId="5166FDB1">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9.对践踏、破坏园林绿化和设施的行为，及时进行制止。</w:t>
      </w:r>
    </w:p>
    <w:p w14:paraId="534B7E0A">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10.对校园内果树定期修剪、施肥、杀虫，保持良好状态</w:t>
      </w:r>
      <w:r>
        <w:rPr>
          <w:rFonts w:hint="eastAsia" w:ascii="宋体" w:hAnsi="宋体" w:cs="宋体"/>
          <w:color w:val="auto"/>
          <w:sz w:val="24"/>
          <w:szCs w:val="24"/>
          <w:lang w:eastAsia="zh-CN"/>
        </w:rPr>
        <w:t>。</w:t>
      </w:r>
    </w:p>
    <w:p w14:paraId="727386AD">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07" w:name="_Toc23973"/>
      <w:bookmarkStart w:id="108" w:name="_Toc16940"/>
      <w:r>
        <w:rPr>
          <w:rFonts w:hint="eastAsia" w:ascii="宋体" w:hAnsi="宋体" w:eastAsia="宋体" w:cs="宋体"/>
          <w:b/>
          <w:bCs w:val="0"/>
          <w:color w:val="auto"/>
          <w:sz w:val="24"/>
          <w:lang w:val="en-US" w:eastAsia="zh-CN"/>
        </w:rPr>
        <w:t>四、日常零星维修</w:t>
      </w:r>
      <w:bookmarkEnd w:id="107"/>
    </w:p>
    <w:p w14:paraId="7B12ADB5">
      <w:pPr>
        <w:snapToGrid w:val="0"/>
        <w:spacing w:after="0"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（一）服务范围</w:t>
      </w:r>
    </w:p>
    <w:p w14:paraId="2F589AA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校区物业范围内日常零星维修及维护，含土建维修，不含需要开挖或动用专业机械、设备的维修。</w:t>
      </w:r>
    </w:p>
    <w:p w14:paraId="2DE8441A">
      <w:pPr>
        <w:snapToGrid w:val="0"/>
        <w:spacing w:after="0"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（二）服务事项</w:t>
      </w:r>
    </w:p>
    <w:p w14:paraId="1229F002">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1.给排水类维修：给排水类日常小型维修（不含拆除、改道等改变设施主体结构的维修），包含水龙头、洗手台盆、下水软管、给水管、高压管、给水水阀、冲水阀、感应阀、拖帕池、地漏等。</w:t>
      </w:r>
    </w:p>
    <w:p w14:paraId="65BC714A">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给排水设备系统维护：包括供水设备、排水设备、消防用水设备。供应商相关人员应熟悉校区内给排水管网。建立给排水、消防用水设备系统的养护和维修制度。确保给水管道和各类阀门处于良好状态，无漏水、渗水、积水等异常现象。严格执行项目学校用水、供水管理制度，积极协助项目学校安排合理的用水和节水计划。限水、停水按规定时间通知项目学校和物业使用人。每天全面巡查供水，发现故障，立即修复。每月至少进行一次定期检查排水管沟、井等是否堵塞、生锈或渗漏等，清除淤泥和杂物，及时排除相应隐患。确保汛期道路无积水，地下室、设备房无积水和浸泡发生。遇有事故，维修人员在规定时间内进行抢修，无大面积跑水、泛水和长时间停水。有险情的应急处理措施。</w:t>
      </w:r>
    </w:p>
    <w:p w14:paraId="5CDAC3D3">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用电器类维修：楼栋户内电器日常小型维修（不含拆除、改道等改变设施主体结构的维修），各配电室、楼宇内强电井及后端线路、照明灯具的管理和维护维修。包括但不限于照明灯具、灭蚊灯具、开关、户内配电箱、插座、风扇、电气线路（不含隐蔽线路）。每天全面巡查供电管线至少一次，发现故障，立即修复。</w:t>
      </w:r>
    </w:p>
    <w:p w14:paraId="34394522">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4.小五金维修：各教学办公楼栋内，日常小五金维修、洁具、门、窗（不含铝合金与不锈钢）、窗帘挂钩、锁具等。</w:t>
      </w:r>
    </w:p>
    <w:p w14:paraId="6C81AA8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5.家具类维修：楼栋户内家具小修，黑板、讲台、桌椅、柜子。</w:t>
      </w:r>
    </w:p>
    <w:p w14:paraId="04D9E178">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6.楼地面的养护。保证楼地面及粘贴的磁砖（地板砖）完好无损，及时维修破损的墙地板砖。一般情况下3天内修复，特殊情况不超过7天。</w:t>
      </w:r>
    </w:p>
    <w:p w14:paraId="10526D94">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7.建筑防雷与接地：定期检查各建筑物避雷针、避雷带、引下线、均压环、接地体及屋面金属物。各电气设备接地及等电位联络点、各浪涌保护器。</w:t>
      </w:r>
    </w:p>
    <w:p w14:paraId="009397D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8.空调系统：模块空调机组日常启停操作，末端的日常巡查，校区分体空调日常巡检、维护，发现问题及时处置或汇报并跟进处置。</w:t>
      </w:r>
    </w:p>
    <w:p w14:paraId="27062A22">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9.电梯系统：负责电梯的日常运行巡检，电梯机房的巡查，做好相关记录，发现问题或隐患及时告知维修单位并跟进问题处置情况，并跟进和配合后期故障处理。电梯的日常启、停用、锁梯等运行操作。</w:t>
      </w:r>
    </w:p>
    <w:p w14:paraId="5A425B05">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10.各办公室、班级、各功能室上报的维修项目，原则上2小时内修复，如有实际困难不能按时完成任务的，要做出合理的书面说明。</w:t>
      </w:r>
    </w:p>
    <w:p w14:paraId="4A384856">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11.负责过道路灯管理、维护、维修。 </w:t>
      </w:r>
    </w:p>
    <w:p w14:paraId="38F8612C">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12.校园节能工作。</w:t>
      </w:r>
    </w:p>
    <w:p w14:paraId="268DC4C5">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13.负责全校水、电、廊道、卫生间等使用情况检查登记，每月反馈到学校</w:t>
      </w:r>
      <w:r>
        <w:rPr>
          <w:rFonts w:hint="eastAsia" w:ascii="宋体" w:hAnsi="宋体" w:cs="宋体"/>
          <w:color w:val="auto"/>
          <w:sz w:val="24"/>
          <w:szCs w:val="24"/>
          <w:lang w:eastAsia="zh-CN"/>
        </w:rPr>
        <w:t>。</w:t>
      </w:r>
    </w:p>
    <w:p w14:paraId="79FBE219">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09" w:name="_Toc24589"/>
      <w:r>
        <w:rPr>
          <w:rFonts w:hint="eastAsia" w:ascii="宋体" w:hAnsi="宋体" w:eastAsia="宋体" w:cs="宋体"/>
          <w:b/>
          <w:bCs w:val="0"/>
          <w:color w:val="auto"/>
          <w:sz w:val="24"/>
          <w:lang w:val="en-US" w:eastAsia="zh-CN"/>
        </w:rPr>
        <w:t>五、学校举办大型活动的服务</w:t>
      </w:r>
      <w:bookmarkEnd w:id="109"/>
    </w:p>
    <w:p w14:paraId="5CB7B693">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学校在每学期会不定期的举行一些大型活动（包括运动会、体育艺术周、书画展、重大迎检、重大考试及其他各类重大活动），在举行活动的时候需要物管方进行全方位的无偿服务，服务内容主要包括：场地布置、物资搬运、清洁卫生等</w:t>
      </w:r>
      <w:r>
        <w:rPr>
          <w:rFonts w:hint="eastAsia" w:ascii="宋体" w:hAnsi="宋体" w:cs="宋体"/>
          <w:color w:val="auto"/>
          <w:sz w:val="24"/>
          <w:szCs w:val="24"/>
          <w:lang w:eastAsia="zh-CN"/>
        </w:rPr>
        <w:t>。</w:t>
      </w:r>
    </w:p>
    <w:p w14:paraId="237B686E">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10" w:name="_Toc16271"/>
      <w:r>
        <w:rPr>
          <w:rFonts w:hint="eastAsia" w:ascii="宋体" w:hAnsi="宋体" w:eastAsia="宋体" w:cs="宋体"/>
          <w:b/>
          <w:bCs w:val="0"/>
          <w:color w:val="auto"/>
          <w:sz w:val="24"/>
          <w:lang w:val="en-US" w:eastAsia="zh-CN"/>
        </w:rPr>
        <w:t>六、岗位人员设置</w:t>
      </w:r>
      <w:bookmarkEnd w:id="110"/>
    </w:p>
    <w:tbl>
      <w:tblPr>
        <w:tblStyle w:val="3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038"/>
        <w:gridCol w:w="875"/>
        <w:gridCol w:w="2900"/>
        <w:gridCol w:w="4264"/>
      </w:tblGrid>
      <w:tr w14:paraId="3814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5C2113A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C877BF1">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 位</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E045C6D">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 数（人）</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4877A17C">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职责范围</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072AB31B">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人员要求</w:t>
            </w:r>
          </w:p>
        </w:tc>
      </w:tr>
      <w:tr w14:paraId="72FF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250D0F4C">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A3AC335">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保洁工</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FDAE516">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19500BB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负责学校公共区域、楼道、运动场、食堂用餐区域、水池、厕所等公共区域，教学楼、办公楼及其附属设施的清洁、保洁、消杀及垃圾清运（厨余垃圾除外）等。</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4822327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（1）保洁人员形象要求：保洁人员应统一着装、佩戴工牌，仪容、仪表整洁，作业时与采购人或入校人员相遇，应侧身礼让，点头微笑。</w:t>
            </w:r>
          </w:p>
          <w:p w14:paraId="2C25916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（2）保洁员限女性员工</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年龄不超过60周岁；仪态端庄、仪表整洁，能代表学校形象品质。</w:t>
            </w:r>
          </w:p>
        </w:tc>
      </w:tr>
      <w:tr w14:paraId="44BB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760A3EEC">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242FC27">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综合维修工</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44AE354">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7395534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负责学校对接、巡视检查等、用电安全、消防设施检查、电房、热水器等设备设施维修养护工作及日常物业人员管理</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098C728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男性员工年龄不超过65周岁，女性员工年龄不超过60周岁，必须具有国家应急管理局颁发的高压或低压电工操作，能够从事学校水、电设备的维修。熟悉项目日常工作性质和工作环境，必须确保学校正常用电。性格热情、积极肯干，有责任心，能善于与学生沟通并作风正派。</w:t>
            </w:r>
          </w:p>
        </w:tc>
      </w:tr>
      <w:tr w14:paraId="6B48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noWrap w:val="0"/>
            <w:vAlign w:val="center"/>
          </w:tcPr>
          <w:p w14:paraId="2DC38E64">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56802DE5">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绿化工</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1E5F6FA">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63032DF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对校内绿化花草等适时浇水、施肥、松土、防病、治病、防虫、治虫、整枝、修剪、造型、补种、清除杂草及绿化区域的清洁卫生等；</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67CEF9D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（1）绿化工人形象要求：保洁人员应统一着装、佩戴工牌，仪容、仪表整洁，作业时与采购人或入校人员相遇，应侧身礼让，点头微笑。</w:t>
            </w:r>
          </w:p>
          <w:p w14:paraId="7002803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（2）绿化工男性员工年龄不超过65周岁，女性员工年龄不超过60周岁；仪态端庄、仪表整洁，能代表学校形象品质。</w:t>
            </w:r>
          </w:p>
        </w:tc>
      </w:tr>
    </w:tbl>
    <w:p w14:paraId="169E92B8">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备注：</w:t>
      </w:r>
      <w:r>
        <w:rPr>
          <w:rFonts w:hint="eastAsia" w:ascii="宋体" w:hAnsi="宋体" w:cs="宋体"/>
          <w:color w:val="auto"/>
          <w:sz w:val="24"/>
          <w:szCs w:val="24"/>
        </w:rPr>
        <w:t>1.供应商人员配置不低上述表格人数，总人数不得低于1</w:t>
      </w:r>
      <w:r>
        <w:rPr>
          <w:rFonts w:hint="eastAsia" w:ascii="宋体" w:hAnsi="宋体" w:cs="宋体"/>
          <w:color w:val="auto"/>
          <w:sz w:val="24"/>
          <w:szCs w:val="24"/>
          <w:lang w:val="en-US" w:eastAsia="zh-CN"/>
        </w:rPr>
        <w:t>1</w:t>
      </w:r>
      <w:r>
        <w:rPr>
          <w:rFonts w:hint="eastAsia" w:ascii="宋体" w:hAnsi="宋体" w:cs="宋体"/>
          <w:color w:val="auto"/>
          <w:sz w:val="24"/>
          <w:szCs w:val="24"/>
        </w:rPr>
        <w:t>人。如因采购人有重大活动，供应商需协调增派人员。</w:t>
      </w:r>
    </w:p>
    <w:p w14:paraId="54367169">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2.供应商应确保人员稳定，人员如有变动须经采购人审核同意。</w:t>
      </w:r>
    </w:p>
    <w:p w14:paraId="25E763E6">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3.寒暑假轮休方案由成交供应商根据学校实际情况制订并经过学校相关职能部门同意后执行。</w:t>
      </w:r>
    </w:p>
    <w:p w14:paraId="61EF3EAD">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4.任务接待及应急处置：若有重要接待和检查，采购人有权安排一切工作事务，成交方必须无条件服从和支持，每次根据实际情况协调和调派相应人员及设备进行支援</w:t>
      </w:r>
      <w:r>
        <w:rPr>
          <w:rFonts w:hint="eastAsia" w:ascii="宋体" w:hAnsi="宋体" w:cs="宋体"/>
          <w:color w:val="auto"/>
          <w:sz w:val="24"/>
          <w:szCs w:val="24"/>
          <w:lang w:eastAsia="zh-CN"/>
        </w:rPr>
        <w:t>。</w:t>
      </w:r>
    </w:p>
    <w:p w14:paraId="2260E050">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11" w:name="_Toc10375"/>
      <w:r>
        <w:rPr>
          <w:rFonts w:hint="eastAsia" w:ascii="宋体" w:hAnsi="宋体" w:eastAsia="宋体" w:cs="宋体"/>
          <w:b/>
          <w:bCs w:val="0"/>
          <w:color w:val="auto"/>
          <w:sz w:val="24"/>
          <w:lang w:val="en-US" w:eastAsia="zh-CN"/>
        </w:rPr>
        <w:t>七、作业时间</w:t>
      </w:r>
      <w:bookmarkEnd w:id="111"/>
    </w:p>
    <w:p w14:paraId="3E9C1D8A">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作业时间安排：学校上班时间(白天)</w:t>
      </w:r>
    </w:p>
    <w:p w14:paraId="24A2005E">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1.具体时间安排根据各校区规定而定。</w:t>
      </w:r>
    </w:p>
    <w:p w14:paraId="3A7D2D2F">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2.学校放假期间需安排人员值班，定时开关照明光源</w:t>
      </w:r>
      <w:r>
        <w:rPr>
          <w:rFonts w:hint="eastAsia" w:ascii="宋体" w:hAnsi="宋体" w:cs="宋体"/>
          <w:color w:val="auto"/>
          <w:sz w:val="24"/>
          <w:szCs w:val="24"/>
          <w:lang w:eastAsia="zh-CN"/>
        </w:rPr>
        <w:t>。</w:t>
      </w:r>
    </w:p>
    <w:p w14:paraId="4C309E91">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12" w:name="_Toc25622"/>
      <w:r>
        <w:rPr>
          <w:rFonts w:hint="eastAsia" w:ascii="宋体" w:hAnsi="宋体" w:eastAsia="宋体" w:cs="宋体"/>
          <w:b/>
          <w:bCs w:val="0"/>
          <w:color w:val="auto"/>
          <w:sz w:val="24"/>
          <w:lang w:val="en-US" w:eastAsia="zh-CN"/>
        </w:rPr>
        <w:t>八、服务耗材</w:t>
      </w:r>
      <w:bookmarkEnd w:id="112"/>
    </w:p>
    <w:p w14:paraId="4E68E5ED">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日常作业耗材（包括但不限于）笤帚扫把、拖把、水管、尘推、园林剪刀、草坪修剪机、日常维修工具等均由成交供应商自行提供。</w:t>
      </w:r>
    </w:p>
    <w:p w14:paraId="18321E47">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（二）</w:t>
      </w:r>
      <w:r>
        <w:rPr>
          <w:rFonts w:hint="eastAsia" w:ascii="宋体" w:hAnsi="宋体" w:cs="宋体"/>
          <w:color w:val="auto"/>
          <w:sz w:val="24"/>
          <w:szCs w:val="24"/>
        </w:rPr>
        <w:t>尘推油、垃圾袋、洁厕剂、清洁剂、不锈钢油、芳香球、除草剂、水龙头、照明灯，高压管、角阀、抽屉、桌面、柜门、照明灯、开关、插座面板、石材地砖等日常及维修耗材，费用由采购人承担</w:t>
      </w:r>
      <w:r>
        <w:rPr>
          <w:rFonts w:hint="eastAsia" w:ascii="宋体" w:hAnsi="宋体" w:cs="宋体"/>
          <w:color w:val="auto"/>
          <w:sz w:val="24"/>
          <w:szCs w:val="24"/>
          <w:lang w:eastAsia="zh-CN"/>
        </w:rPr>
        <w:t>。</w:t>
      </w:r>
    </w:p>
    <w:p w14:paraId="504C425D">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13" w:name="_Toc26426"/>
      <w:r>
        <w:rPr>
          <w:rFonts w:hint="eastAsia" w:ascii="宋体" w:hAnsi="宋体" w:eastAsia="宋体" w:cs="宋体"/>
          <w:b/>
          <w:bCs w:val="0"/>
          <w:color w:val="auto"/>
          <w:sz w:val="24"/>
          <w:lang w:val="en-US" w:eastAsia="zh-CN"/>
        </w:rPr>
        <w:t>九、其他</w:t>
      </w:r>
      <w:bookmarkEnd w:id="113"/>
      <w:r>
        <w:rPr>
          <w:rFonts w:hint="eastAsia" w:ascii="宋体" w:hAnsi="宋体" w:eastAsia="宋体" w:cs="宋体"/>
          <w:b/>
          <w:bCs w:val="0"/>
          <w:color w:val="auto"/>
          <w:sz w:val="24"/>
          <w:lang w:val="en-US" w:eastAsia="zh-CN"/>
        </w:rPr>
        <w:t xml:space="preserve"> </w:t>
      </w:r>
    </w:p>
    <w:p w14:paraId="524FDB69">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供应商须在在成交后合同签订前将相应服务人员有效证明材料供采购人验收。未提供或提供资料不齐全的，将视为虚假应标，由采购人取消成交供应商资格并上报监督部门进行依法处置。</w:t>
      </w:r>
    </w:p>
    <w:p w14:paraId="5116D84A">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供应商须承诺执行国家和重庆市相关劳动保障规定，切实保障劳动者合法权益，录用的员工政审合格，人员月平均工资不得低于重庆市最低工资水平。</w:t>
      </w:r>
    </w:p>
    <w:p w14:paraId="05B7CDFF">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供应商须承诺拟派服务人员年龄及相关要求符合《劳动法》和学校的规定。特殊技能岗位人员需持证上岗。</w:t>
      </w:r>
    </w:p>
    <w:p w14:paraId="46761E6F">
      <w:pPr>
        <w:snapToGrid w:val="0"/>
        <w:spacing w:after="0" w:line="400" w:lineRule="exact"/>
        <w:ind w:firstLine="482" w:firstLineChars="200"/>
        <w:rPr>
          <w:rFonts w:hint="eastAsia" w:ascii="宋体" w:hAnsi="宋体" w:eastAsia="宋体" w:cs="宋体"/>
          <w:b/>
          <w:bCs/>
          <w:color w:val="auto"/>
          <w:sz w:val="36"/>
          <w:szCs w:val="30"/>
        </w:rPr>
      </w:pPr>
      <w:r>
        <w:rPr>
          <w:rFonts w:hint="eastAsia" w:ascii="宋体" w:hAnsi="宋体" w:cs="宋体"/>
          <w:b/>
          <w:bCs/>
          <w:color w:val="auto"/>
          <w:sz w:val="24"/>
          <w:szCs w:val="24"/>
          <w:lang w:eastAsia="zh-CN"/>
        </w:rPr>
        <w:t>注：</w:t>
      </w:r>
      <w:r>
        <w:rPr>
          <w:rFonts w:hint="eastAsia" w:ascii="宋体" w:hAnsi="宋体" w:cs="宋体"/>
          <w:b/>
          <w:bCs/>
          <w:color w:val="auto"/>
          <w:sz w:val="24"/>
          <w:szCs w:val="24"/>
        </w:rPr>
        <w:t>供应商须在响应文件中对以上条款依法作出承诺（提供承诺函，格式自拟）</w:t>
      </w:r>
      <w:r>
        <w:rPr>
          <w:rFonts w:hint="eastAsia" w:ascii="宋体" w:hAnsi="宋体" w:cs="宋体"/>
          <w:b/>
          <w:bCs/>
          <w:color w:val="auto"/>
          <w:sz w:val="24"/>
          <w:szCs w:val="24"/>
          <w:lang w:eastAsia="zh-CN"/>
        </w:rPr>
        <w:t>。</w:t>
      </w:r>
    </w:p>
    <w:p w14:paraId="507A8037">
      <w:pPr>
        <w:pStyle w:val="3"/>
        <w:numPr>
          <w:ilvl w:val="1"/>
          <w:numId w:val="0"/>
        </w:numPr>
        <w:adjustRightInd w:val="0"/>
        <w:snapToGrid w:val="0"/>
        <w:spacing w:after="0" w:line="400" w:lineRule="exact"/>
        <w:rPr>
          <w:rFonts w:hint="default" w:ascii="宋体" w:hAnsi="宋体" w:cs="宋体"/>
          <w:color w:val="auto"/>
          <w:sz w:val="24"/>
          <w:szCs w:val="24"/>
          <w:lang w:val="en-US"/>
        </w:rPr>
      </w:pPr>
      <w:bookmarkStart w:id="114" w:name="_Toc12485"/>
      <w:r>
        <w:rPr>
          <w:rFonts w:hint="eastAsia" w:ascii="宋体" w:hAnsi="宋体" w:eastAsia="宋体" w:cs="宋体"/>
          <w:b/>
          <w:bCs w:val="0"/>
          <w:color w:val="auto"/>
          <w:sz w:val="24"/>
          <w:lang w:val="en-US" w:eastAsia="zh-CN"/>
        </w:rPr>
        <w:t>十、现场踏勘</w:t>
      </w:r>
      <w:bookmarkEnd w:id="114"/>
    </w:p>
    <w:p w14:paraId="0B5B48ED">
      <w:pPr>
        <w:snapToGrid w:val="0"/>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采购人不组织各供应商进行现场踏勘，由各供应商自行踏勘以充分了解项目情况、环境、设施、运输距离、安全及任何其它足以影响报价和方案编制的情况，无论供应商是否踏勘过现场，均被认为在递交响应文件之前已经踏勘现场，对本合同项目的责任、风险和义务已经十分了解，并在其投标文件中已充分考虑了现场和环境条件。</w:t>
      </w:r>
    </w:p>
    <w:p w14:paraId="49590263">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供应商自行现场踏勘所发生的费用由供应商承担，并自行负责在踏勘现场中所发生的人员伤亡和财产损失</w:t>
      </w:r>
      <w:r>
        <w:rPr>
          <w:rFonts w:hint="eastAsia" w:ascii="宋体" w:hAnsi="宋体" w:cs="宋体"/>
          <w:color w:val="auto"/>
          <w:sz w:val="24"/>
          <w:szCs w:val="24"/>
          <w:lang w:eastAsia="zh-CN"/>
        </w:rPr>
        <w:t>。</w:t>
      </w:r>
    </w:p>
    <w:p w14:paraId="48692E97">
      <w:pPr>
        <w:keepNext w:val="0"/>
        <w:keepLines w:val="0"/>
        <w:pageBreakBefore w:val="0"/>
        <w:widowControl w:val="0"/>
        <w:kinsoku/>
        <w:wordWrap/>
        <w:overflowPunct/>
        <w:topLinePunct w:val="0"/>
        <w:autoSpaceDE/>
        <w:autoSpaceDN/>
        <w:bidi w:val="0"/>
        <w:adjustRightInd/>
        <w:snapToGrid w:val="0"/>
        <w:spacing w:after="0" w:line="400" w:lineRule="exact"/>
        <w:ind w:firstLine="723" w:firstLineChars="200"/>
        <w:textAlignment w:val="auto"/>
        <w:rPr>
          <w:rFonts w:hint="eastAsia" w:ascii="宋体" w:hAnsi="宋体" w:eastAsia="宋体" w:cs="宋体"/>
          <w:b/>
          <w:bCs w:val="0"/>
          <w:color w:val="auto"/>
          <w:sz w:val="36"/>
          <w:szCs w:val="30"/>
        </w:rPr>
      </w:pPr>
    </w:p>
    <w:p w14:paraId="10695D5C">
      <w:pPr>
        <w:pStyle w:val="30"/>
        <w:rPr>
          <w:rFonts w:hint="eastAsia" w:ascii="宋体" w:hAnsi="宋体" w:eastAsia="宋体" w:cs="宋体"/>
          <w:b/>
          <w:bCs w:val="0"/>
          <w:color w:val="auto"/>
          <w:sz w:val="36"/>
          <w:szCs w:val="30"/>
        </w:rPr>
      </w:pPr>
    </w:p>
    <w:p w14:paraId="5118C5E8">
      <w:pPr>
        <w:pStyle w:val="30"/>
        <w:rPr>
          <w:rFonts w:hint="eastAsia" w:ascii="宋体" w:hAnsi="宋体" w:eastAsia="宋体" w:cs="宋体"/>
          <w:b/>
          <w:bCs w:val="0"/>
          <w:color w:val="auto"/>
          <w:sz w:val="36"/>
          <w:szCs w:val="30"/>
        </w:rPr>
      </w:pPr>
    </w:p>
    <w:p w14:paraId="15AD3151">
      <w:pPr>
        <w:pStyle w:val="30"/>
        <w:rPr>
          <w:rFonts w:hint="eastAsia" w:ascii="宋体" w:hAnsi="宋体" w:eastAsia="宋体" w:cs="宋体"/>
          <w:b/>
          <w:bCs w:val="0"/>
          <w:color w:val="auto"/>
          <w:sz w:val="36"/>
          <w:szCs w:val="30"/>
        </w:rPr>
      </w:pPr>
    </w:p>
    <w:p w14:paraId="2A2D315E">
      <w:pPr>
        <w:pStyle w:val="30"/>
        <w:rPr>
          <w:rFonts w:hint="eastAsia" w:ascii="宋体" w:hAnsi="宋体" w:eastAsia="宋体" w:cs="宋体"/>
          <w:b/>
          <w:bCs w:val="0"/>
          <w:color w:val="auto"/>
          <w:sz w:val="36"/>
          <w:szCs w:val="30"/>
        </w:rPr>
      </w:pPr>
    </w:p>
    <w:p w14:paraId="7A27ADF6">
      <w:pPr>
        <w:pStyle w:val="30"/>
        <w:rPr>
          <w:rFonts w:hint="eastAsia" w:ascii="宋体" w:hAnsi="宋体" w:eastAsia="宋体" w:cs="宋体"/>
          <w:b/>
          <w:bCs w:val="0"/>
          <w:color w:val="auto"/>
          <w:sz w:val="36"/>
          <w:szCs w:val="30"/>
        </w:rPr>
      </w:pPr>
    </w:p>
    <w:p w14:paraId="65E5BFA7">
      <w:pPr>
        <w:pStyle w:val="3"/>
        <w:numPr>
          <w:ilvl w:val="1"/>
          <w:numId w:val="0"/>
        </w:numPr>
        <w:spacing w:after="0" w:line="360" w:lineRule="auto"/>
        <w:jc w:val="center"/>
        <w:rPr>
          <w:rFonts w:hint="eastAsia" w:ascii="宋体" w:hAnsi="宋体" w:eastAsia="宋体" w:cs="宋体"/>
          <w:b/>
          <w:bCs w:val="0"/>
          <w:color w:val="auto"/>
          <w:sz w:val="36"/>
          <w:szCs w:val="30"/>
        </w:rPr>
      </w:pPr>
      <w:bookmarkStart w:id="115" w:name="_Toc15850"/>
      <w:r>
        <w:rPr>
          <w:rFonts w:hint="eastAsia" w:ascii="宋体" w:hAnsi="宋体" w:eastAsia="宋体" w:cs="宋体"/>
          <w:b/>
          <w:bCs w:val="0"/>
          <w:color w:val="auto"/>
          <w:sz w:val="36"/>
          <w:szCs w:val="30"/>
        </w:rPr>
        <w:t>第三篇  项目商务需求</w:t>
      </w:r>
      <w:bookmarkEnd w:id="103"/>
      <w:bookmarkEnd w:id="104"/>
      <w:bookmarkEnd w:id="105"/>
      <w:bookmarkEnd w:id="108"/>
      <w:bookmarkEnd w:id="115"/>
    </w:p>
    <w:p w14:paraId="141B2457">
      <w:pPr>
        <w:pStyle w:val="3"/>
        <w:numPr>
          <w:ilvl w:val="1"/>
          <w:numId w:val="0"/>
        </w:numPr>
        <w:spacing w:after="0" w:line="400" w:lineRule="exact"/>
        <w:rPr>
          <w:rFonts w:ascii="宋体" w:hAnsi="宋体" w:eastAsia="宋体" w:cs="宋体"/>
          <w:b/>
          <w:color w:val="auto"/>
          <w:sz w:val="24"/>
        </w:rPr>
      </w:pPr>
      <w:bookmarkStart w:id="116" w:name="_Toc28613"/>
      <w:bookmarkStart w:id="117" w:name="_Toc13005"/>
      <w:bookmarkStart w:id="118" w:name="_Toc23093"/>
      <w:bookmarkStart w:id="119" w:name="_Toc267320049"/>
      <w:bookmarkStart w:id="120" w:name="_Toc21950"/>
      <w:bookmarkStart w:id="121" w:name="_Toc8671"/>
      <w:bookmarkStart w:id="122" w:name="_Toc3228"/>
      <w:bookmarkStart w:id="123" w:name="_Toc10278"/>
      <w:bookmarkStart w:id="124" w:name="_Toc76373877"/>
      <w:bookmarkStart w:id="125" w:name="_Toc9232"/>
      <w:bookmarkStart w:id="126" w:name="_Toc2135"/>
      <w:bookmarkStart w:id="127" w:name="_Toc3561"/>
      <w:bookmarkStart w:id="128" w:name="_Toc28956"/>
      <w:r>
        <w:rPr>
          <w:rFonts w:hint="eastAsia" w:ascii="宋体" w:hAnsi="宋体" w:eastAsia="宋体" w:cs="宋体"/>
          <w:b/>
          <w:color w:val="auto"/>
          <w:sz w:val="24"/>
          <w:szCs w:val="24"/>
        </w:rPr>
        <w:t>一、</w:t>
      </w:r>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color w:val="auto"/>
          <w:sz w:val="24"/>
          <w:szCs w:val="24"/>
        </w:rPr>
        <w:t>服务期、地点及</w:t>
      </w:r>
      <w:bookmarkEnd w:id="127"/>
      <w:r>
        <w:rPr>
          <w:rFonts w:hint="eastAsia" w:ascii="宋体" w:hAnsi="宋体" w:eastAsia="宋体" w:cs="宋体"/>
          <w:b/>
          <w:color w:val="auto"/>
          <w:sz w:val="24"/>
          <w:szCs w:val="24"/>
        </w:rPr>
        <w:t>物业考核评分细则</w:t>
      </w:r>
      <w:bookmarkEnd w:id="128"/>
    </w:p>
    <w:p w14:paraId="6BF3A28C">
      <w:pPr>
        <w:snapToGrid w:val="0"/>
        <w:spacing w:after="0" w:line="400" w:lineRule="exact"/>
        <w:ind w:firstLine="480" w:firstLineChars="200"/>
        <w:rPr>
          <w:rFonts w:ascii="宋体" w:hAnsi="宋体" w:cs="宋体"/>
          <w:color w:val="auto"/>
          <w:sz w:val="24"/>
          <w:szCs w:val="24"/>
        </w:rPr>
      </w:pPr>
      <w:bookmarkStart w:id="129" w:name="_Toc10103"/>
      <w:bookmarkStart w:id="130" w:name="_Toc17044"/>
      <w:bookmarkStart w:id="131" w:name="_Toc31871"/>
      <w:bookmarkStart w:id="132" w:name="_Toc11367"/>
      <w:bookmarkStart w:id="133" w:name="_Toc25977"/>
      <w:bookmarkStart w:id="134" w:name="_Toc267320050"/>
      <w:bookmarkStart w:id="135" w:name="_Toc16277"/>
      <w:bookmarkStart w:id="136" w:name="_Toc76373878"/>
      <w:r>
        <w:rPr>
          <w:rFonts w:hint="eastAsia" w:ascii="宋体" w:hAnsi="宋体" w:cs="宋体"/>
          <w:color w:val="auto"/>
          <w:sz w:val="24"/>
          <w:szCs w:val="24"/>
        </w:rPr>
        <w:t>（一）服务期</w:t>
      </w:r>
    </w:p>
    <w:p w14:paraId="5F61016A">
      <w:pPr>
        <w:snapToGrid w:val="0"/>
        <w:spacing w:after="0" w:line="400" w:lineRule="exact"/>
        <w:ind w:firstLine="480" w:firstLineChars="200"/>
        <w:rPr>
          <w:rFonts w:ascii="宋体" w:hAnsi="宋体" w:cs="宋体"/>
          <w:color w:val="auto"/>
          <w:sz w:val="24"/>
          <w:szCs w:val="24"/>
        </w:rPr>
      </w:pPr>
      <w:r>
        <w:rPr>
          <w:rFonts w:hint="eastAsia" w:ascii="宋体" w:hAnsi="宋体" w:cs="宋体"/>
          <w:b w:val="0"/>
          <w:bCs w:val="0"/>
          <w:color w:val="auto"/>
          <w:sz w:val="24"/>
          <w:szCs w:val="24"/>
        </w:rPr>
        <w:t>服务实施期限为一年。若经采购人考核不合格（合同期内累计两个月考核不合格），采购人有权不继续合同并终止履行合同。供应商在投标前应充分考虑此潜在风险，并承担因此而可能造成的一切经济损失。</w:t>
      </w:r>
    </w:p>
    <w:p w14:paraId="2DC5444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（二）服务地点</w:t>
      </w:r>
    </w:p>
    <w:p w14:paraId="57C05F4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重庆市南岸区南坪实验外国语小学校</w:t>
      </w:r>
      <w:r>
        <w:rPr>
          <w:rFonts w:hint="eastAsia" w:ascii="宋体" w:hAnsi="宋体" w:cs="宋体"/>
          <w:color w:val="auto"/>
          <w:sz w:val="24"/>
          <w:szCs w:val="24"/>
          <w:lang w:eastAsia="zh-CN"/>
        </w:rPr>
        <w:t>内采购人指定地点</w:t>
      </w:r>
      <w:r>
        <w:rPr>
          <w:rFonts w:hint="eastAsia" w:ascii="宋体" w:hAnsi="宋体" w:cs="宋体"/>
          <w:color w:val="auto"/>
          <w:sz w:val="24"/>
          <w:szCs w:val="24"/>
        </w:rPr>
        <w:t>。</w:t>
      </w:r>
    </w:p>
    <w:p w14:paraId="5B8F31D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（三）物业考核评分细则</w:t>
      </w:r>
    </w:p>
    <w:tbl>
      <w:tblPr>
        <w:tblStyle w:val="32"/>
        <w:tblW w:w="9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85"/>
        <w:gridCol w:w="6090"/>
        <w:gridCol w:w="1650"/>
      </w:tblGrid>
      <w:tr w14:paraId="0005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14:paraId="4DBF12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356C9F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基本项目</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651D5A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考核内容</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F2AFF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评分标准</w:t>
            </w:r>
          </w:p>
        </w:tc>
      </w:tr>
      <w:tr w14:paraId="6BC3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9" w:type="dxa"/>
            <w:vMerge w:val="restart"/>
            <w:tcBorders>
              <w:top w:val="nil"/>
              <w:left w:val="single" w:color="auto" w:sz="4" w:space="0"/>
              <w:bottom w:val="single" w:color="auto" w:sz="4" w:space="0"/>
              <w:right w:val="single" w:color="auto" w:sz="4" w:space="0"/>
            </w:tcBorders>
            <w:noWrap w:val="0"/>
            <w:vAlign w:val="center"/>
          </w:tcPr>
          <w:p w14:paraId="1503178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w:t>
            </w:r>
          </w:p>
        </w:tc>
        <w:tc>
          <w:tcPr>
            <w:tcW w:w="1285" w:type="dxa"/>
            <w:vMerge w:val="restart"/>
            <w:tcBorders>
              <w:top w:val="nil"/>
              <w:left w:val="single" w:color="auto" w:sz="4" w:space="0"/>
              <w:bottom w:val="single" w:color="auto" w:sz="4" w:space="0"/>
              <w:right w:val="single" w:color="auto" w:sz="4" w:space="0"/>
            </w:tcBorders>
            <w:noWrap w:val="0"/>
            <w:vAlign w:val="center"/>
          </w:tcPr>
          <w:p w14:paraId="68D463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综合管理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B385A7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物业管理各项管理制度、各岗位工作标准健全，有完善的月度、年度工作计划、检查落实措施、月度（年度）工作进度总结。</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B1AC6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5CEF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0830A01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4E0F594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38696C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从业人员仪表整洁，着装统一，挂牌服务；按规定使用文明用语，言行规范文明礼貌。</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2A7A13B">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7B1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2B1E90E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1869C61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9882FA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公示服务公开电话，有高效的投诉、回访处理机制，有专门的投诉、回访处理记录。</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5DC77F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56BE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4CBBE43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63404C2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86FB8E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从业人员资格、年龄、文化水平、配置人数按照约定要求配备。遵守采购人考勤管理制度。</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8529D20">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详见注①</w:t>
            </w:r>
          </w:p>
        </w:tc>
      </w:tr>
      <w:tr w14:paraId="76D3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21742C3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38B2072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7AE490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物业管理企业应用计算机、对讲机、智能化设备等现代化管理手段，提高管理效率。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F51370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4B09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376DB58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0328D8F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E94F7E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本项目员工均不得从事为本项目服务以外的其他工作。</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339017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0E6C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89" w:type="dxa"/>
            <w:vMerge w:val="restart"/>
            <w:tcBorders>
              <w:top w:val="nil"/>
              <w:left w:val="single" w:color="auto" w:sz="4" w:space="0"/>
              <w:bottom w:val="single" w:color="auto" w:sz="4" w:space="0"/>
              <w:right w:val="single" w:color="auto" w:sz="4" w:space="0"/>
            </w:tcBorders>
            <w:noWrap w:val="0"/>
            <w:vAlign w:val="center"/>
          </w:tcPr>
          <w:p w14:paraId="729F73C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w:t>
            </w:r>
          </w:p>
        </w:tc>
        <w:tc>
          <w:tcPr>
            <w:tcW w:w="1285" w:type="dxa"/>
            <w:vMerge w:val="restart"/>
            <w:tcBorders>
              <w:top w:val="nil"/>
              <w:left w:val="single" w:color="auto" w:sz="4" w:space="0"/>
              <w:bottom w:val="single" w:color="auto" w:sz="4" w:space="0"/>
              <w:right w:val="single" w:color="auto" w:sz="4" w:space="0"/>
            </w:tcBorders>
            <w:noWrap w:val="0"/>
            <w:vAlign w:val="center"/>
          </w:tcPr>
          <w:p w14:paraId="21D9363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公共区域绿化养护、栽种、植物养护、病虫害防治服务。</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952DB3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物业管理区域绿化有专业人员管理。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B56E4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DC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5602741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0758633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605A63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花卉、草坪、树木长势良好，无枯死、病虫害和缺损现象。绿化带无杂草、杂物、砖石、垃圾等。</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A012A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35EE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379F832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0BFD4C5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EB0230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根据气候和季节变化，适时组织浇灌、施肥、松土、补栽补种及病虫害防治。</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B1427A0">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3A21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05AD2C9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6182263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C9421E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绿化地设有宣传牌，提示爱护花木草坪。</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47D3EF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3F9A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0C8DF0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21B6F09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699D44E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植物流转场地及杂屋间摆放整齐、干净整洁。无杂物、无垃圾、无污水。</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CF293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6AA3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4F93969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23DBA3D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6618BB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花园（台）植物养护、栽种日志表、植物租摆点位分布实时数据表等。</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06C8F61">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17B0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445DBB5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28585D5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0487F0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对空余租摆数量严格按照采购人的需求落实新增租摆内容。</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A07B56">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未满足扣5分</w:t>
            </w:r>
          </w:p>
        </w:tc>
      </w:tr>
      <w:tr w14:paraId="76BC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89" w:type="dxa"/>
            <w:vMerge w:val="restart"/>
            <w:tcBorders>
              <w:top w:val="nil"/>
              <w:left w:val="single" w:color="auto" w:sz="4" w:space="0"/>
              <w:bottom w:val="single" w:color="auto" w:sz="4" w:space="0"/>
              <w:right w:val="single" w:color="auto" w:sz="4" w:space="0"/>
            </w:tcBorders>
            <w:noWrap w:val="0"/>
            <w:vAlign w:val="center"/>
          </w:tcPr>
          <w:p w14:paraId="648695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w:t>
            </w:r>
          </w:p>
        </w:tc>
        <w:tc>
          <w:tcPr>
            <w:tcW w:w="1285" w:type="dxa"/>
            <w:vMerge w:val="restart"/>
            <w:tcBorders>
              <w:top w:val="nil"/>
              <w:left w:val="single" w:color="auto" w:sz="4" w:space="0"/>
              <w:bottom w:val="single" w:color="auto" w:sz="4" w:space="0"/>
              <w:right w:val="single" w:color="auto" w:sz="4" w:space="0"/>
            </w:tcBorders>
            <w:noWrap w:val="0"/>
            <w:vAlign w:val="center"/>
          </w:tcPr>
          <w:p w14:paraId="706210B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公共区域日常保洁、垃圾清运、卫生消杀</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3C7DE53">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物业服务区域范围内整洁卫生。制定科学完善的人员区域配置及工作排班表，明确区域工作标准。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25A94F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0E3F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5901503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5AA1123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6304CE83">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有完善的月度、季度、年度专项保洁工作计划和实施进度方案。有保洁项目日志表、定期消杀工作日志表、垃圾分类日志表等</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B50042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B58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100E081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342D5F8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F87AC9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卫生间门窗、镜面、地（墙）面、设施、标志、器皿等干净整洁，无水渍、无皂迹、无集垢(尘)、无堵塞、无杂物；垃圾不超过容器2/3。</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20D16F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06D2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13DDB0D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0E18857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F3FB07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公区及重要性房间干净整洁，地面、家具、电器、器皿、设施等无水渍、无皂迹、无集垢(尘)、无堵塞、无杂物；垃圾不超过容器1/2。</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849040">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3E7B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74E3D40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4FCFEF2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E01C562">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每日处理电梯轿厢内地面杂物，保持电梯地面、壁、门无污渍，每周对电梯门槽彻底清洗。</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B1A9F5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5925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47C5CE5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764FACD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F275B1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每日对办公楼范围内的外围区域的日常清扫、保洁（含绿化区域内道路、围墙外立面等）。无杂物、无积水、无污渍。</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1FA9C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4F24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53636D9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28C26AF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153DDF2">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公区地面大理石材每学期至少进行1次检查及维修。</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DE95106">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611B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369CD78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44F96C1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AE86C16">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各楼层公共卫生间和洗手台、蹲便池、洗刷干净无污渍，无异味，无积水，镜面保持光亮。</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2843C7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D06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68D6066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0C5A45B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1A5816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各楼层的饮水机随时洗刷干净，无积水</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561D843">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4D1A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68A7EEC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585745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AFCAF13">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每季度定期对接待室沙发（布艺）、公区沙发（皮质）等家具进行清洁保养。</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89985A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B32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42F6CEC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06D9048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3F68D66">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每月对办公室玻璃进行2次保洁。</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359AE33">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6CCC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2EA1CCF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3C54F23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19EBBE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会议室、职工活动室、排版室、扫描场、考场、道闸及伸缩门、门岗等公共区域每日循环进行保洁和整理。无水渍、无皂迹、无集垢(尘)、无杂物；</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A5081A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151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5CFB775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566C65F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71E4026">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每天定时对项目区域内产生的垃圾进行分类收集、清运至指定位置。联系垃圾转运单位完成清运垃圾。垃圾转运点每日清洁，无积水、污渍。因物业管理督办不力造成积存，由物业负责清运。</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109C44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7A46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6EF63D6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52FE0B8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F26290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严格执行物品领用规定，妥善管理领用物资，及时申报物资需求计划。领用物品有使用记录。</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D075A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1E2D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89" w:type="dxa"/>
            <w:vMerge w:val="restart"/>
            <w:tcBorders>
              <w:top w:val="nil"/>
              <w:left w:val="single" w:color="auto" w:sz="4" w:space="0"/>
              <w:bottom w:val="single" w:color="auto" w:sz="4" w:space="0"/>
              <w:right w:val="single" w:color="auto" w:sz="4" w:space="0"/>
            </w:tcBorders>
            <w:noWrap w:val="0"/>
            <w:vAlign w:val="center"/>
          </w:tcPr>
          <w:p w14:paraId="4432D34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w:t>
            </w:r>
          </w:p>
        </w:tc>
        <w:tc>
          <w:tcPr>
            <w:tcW w:w="1285" w:type="dxa"/>
            <w:vMerge w:val="restart"/>
            <w:tcBorders>
              <w:top w:val="nil"/>
              <w:left w:val="single" w:color="auto" w:sz="4" w:space="0"/>
              <w:bottom w:val="single" w:color="auto" w:sz="4" w:space="0"/>
              <w:right w:val="single" w:color="auto" w:sz="4" w:space="0"/>
            </w:tcBorders>
            <w:noWrap w:val="0"/>
            <w:vAlign w:val="center"/>
          </w:tcPr>
          <w:p w14:paraId="20104E3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建筑物、公共配套设施设备的日常运行、维修和管理；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65AB15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制定科学的岗位值班计划，岗位工作标准。制定完善的维修维护整体计划、方案，有月度、季度实施进度方案。</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9E1E423">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76F2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1C879F4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13AD979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EF445D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有设施设备维修工作分类日志表、各设备间和机房巡查记录本、能源计量月统计表、定期专业设备维保日志表、定期排污清掏日志表、配电室专项工作记录等。  </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6DBA5E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5DFD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01878FD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6D0DC47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6E9610C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独立空调滤网、内机外观每年清洗2次。制冷前和制热前完成。</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69DE2C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2BB8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583D548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2D2FE08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BD4C84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避雷设施线路完整、连接紧固、接触良好、埋地可靠，无安全隐患。</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52B274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2A8E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3BF7CBF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3F43BE5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516F62B">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化粪池、化油池及排污管道，每月定期检查，池内无沉积物、出口畅通、井盖正常使用、密合，无安全隐患。</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25EBCF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3D9A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5B0C2CE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6097B80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17E688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各类电井、机房设施标识清楚、管理规范。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713EDF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6324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4A084BE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6647E8D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DBE813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管道、排水沟、楼顶面：每月至少一次对楼顶面泄水沟、楼内外排水管道进行检查、疏通，保障排水畅通，发现防水层有气鼓、碎裂，隔热板有断裂、缺损的，应及时报告。</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028F3C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4229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539482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5431EA8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18BA59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物业管理区域内的道路、场地、石材等：每周至少一次巡查道路、路面、侧石、墙裙石材、大理石石材、井盖等，发现损坏及时组织修复，保持外墙面完好、路面平整、无破损、无积水，侧石平直无缺损。</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4C90E4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497C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4238F28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4CBA4BE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39F229B">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楼房内外墙面、顶面、地面、通道、门窗等：每天进行巡逻检查，及时排除墙砖脱落伤人隐患，粉刷层无剥落，及时清除墙面污迹，面砖、地砖平整不起壳、无缺损，保持玻璃、门窗配件完好，门窗开闭灵活并无异常声响。</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95CA1C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59FB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6B2DC7B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68BB56F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C6AA24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给排水系统安全可靠，无跑、冒、滴、漏，表面无明显锈蚀、穿孔隐患，给排水通畅。每周对设备设施检查三次以上，每季对水泵润滑点加油，每季至少一次对泵房、管道、等进行除锈、油漆，每年保养一次水泵，管路、水泵、水箱、阀门、机电设备等运行正常，保证给排水系统正常运行。</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68904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1164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10CB7CD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449E352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5A5EB4A">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照明系统安全可靠，线路安装规范、灯罩安装到位、无松动；灯杆安全可靠，无歪斜、无大面积锈蚀</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D628CC2">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A50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6C7E7FD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7456E7B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12686E5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变配电设备（包括温控器、各型断路器及开关、仪表、二次回路），安全可靠，运行正常，操作灵活，反应灵敏，接触良好，环境整洁，控制、现实准确</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E7E0019">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0089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43FAA31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5E7BF04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D2036C7">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公共输配电设施（包括：配电箱、桥架、线路、接头、强电井、管道井），安全可靠，接触良好，井盖齐全、可靠，井内整洁、无塌陷；相关设施及其线路无破损、老化、噪音等安全隐患，运行正常</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86B6A9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353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29EB23D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12C87CD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6EC65E0">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停水、爆管、停电、停气等突发事件严格按应急预案处置，计划停水（电、气）按规定提前通知。及时发现故障，事故发生时，维修人员在15分钟内到达现场进行抢修，一般事故做到不过夜，合格率98%及以上。</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D5F1124">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25F7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157983C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12424C5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68F9438">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供气范围内的设施设备、仪器仪表、报警装置定期巡视维护和重点检测，加强日常管理维护检修，供气设备完好率达到100%，一般故障排除时间不超过2小时，合格率98%及以上。</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12614F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发现一处不符合扣1分</w:t>
            </w:r>
          </w:p>
        </w:tc>
      </w:tr>
      <w:tr w14:paraId="5F68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5E007AE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709EC8F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8C54C0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伸缩门、卷闸门、道闸门运行正常、设备完好，外观整洁。一般故障排除时间不超过4小时。</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64EB67">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31D4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061C5D5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1B33A2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50D7A0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各类开关、插座、龙头、灯具、门、锁等常用功能性设施，发生故障及时维修，一般故障排除时间不超过2小时，合格率98%及以上。</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06B03B2">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668E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7C1CB1C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2CEC942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BD88486">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严格执行物品领用规定，妥善管理领用物资，及时申报物资需求计划。领用物品有使用记录。</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72B35F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发现一处不符合扣0.2分</w:t>
            </w:r>
          </w:p>
        </w:tc>
      </w:tr>
      <w:tr w14:paraId="42B5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89" w:type="dxa"/>
            <w:vMerge w:val="continue"/>
            <w:tcBorders>
              <w:top w:val="nil"/>
              <w:left w:val="single" w:color="auto" w:sz="4" w:space="0"/>
              <w:bottom w:val="single" w:color="auto" w:sz="4" w:space="0"/>
              <w:right w:val="single" w:color="auto" w:sz="4" w:space="0"/>
            </w:tcBorders>
            <w:noWrap w:val="0"/>
            <w:vAlign w:val="center"/>
          </w:tcPr>
          <w:p w14:paraId="10B4EFB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2FD6D16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88694D3">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负责公共区域内的设施、设备、会议和节日活动布置等临时搬运、搭台、布线、布场服务工作。</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9CB7C5E">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发现一处不符合扣0.5分</w:t>
            </w:r>
          </w:p>
        </w:tc>
      </w:tr>
      <w:tr w14:paraId="337D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tcBorders>
              <w:top w:val="nil"/>
              <w:left w:val="single" w:color="auto" w:sz="4" w:space="0"/>
              <w:bottom w:val="single" w:color="auto" w:sz="4" w:space="0"/>
              <w:right w:val="single" w:color="auto" w:sz="4" w:space="0"/>
            </w:tcBorders>
            <w:noWrap w:val="0"/>
            <w:vAlign w:val="center"/>
          </w:tcPr>
          <w:p w14:paraId="2820986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w:t>
            </w:r>
          </w:p>
        </w:tc>
        <w:tc>
          <w:tcPr>
            <w:tcW w:w="1285" w:type="dxa"/>
            <w:vMerge w:val="restart"/>
            <w:tcBorders>
              <w:top w:val="nil"/>
              <w:left w:val="single" w:color="auto" w:sz="4" w:space="0"/>
              <w:bottom w:val="single" w:color="auto" w:sz="4" w:space="0"/>
              <w:right w:val="single" w:color="auto" w:sz="4" w:space="0"/>
            </w:tcBorders>
            <w:noWrap w:val="0"/>
            <w:vAlign w:val="center"/>
          </w:tcPr>
          <w:p w14:paraId="4295FA8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204B50F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因物业服务质量差，未达到采购人要求，被有效投诉的或维修维护保障不力等。</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3A52F8F">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发现一处不符合或投诉扣1分</w:t>
            </w:r>
          </w:p>
        </w:tc>
      </w:tr>
      <w:tr w14:paraId="47FB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628DA78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305CD4F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63C41C95">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物业单位自备物资、设备不足或自身能力不足，导致服务缺失或贻误的。</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83BFE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发现一处不符合或投诉扣1分</w:t>
            </w:r>
          </w:p>
        </w:tc>
      </w:tr>
      <w:tr w14:paraId="535A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tcBorders>
              <w:top w:val="nil"/>
              <w:left w:val="single" w:color="auto" w:sz="4" w:space="0"/>
              <w:bottom w:val="single" w:color="auto" w:sz="4" w:space="0"/>
              <w:right w:val="single" w:color="auto" w:sz="4" w:space="0"/>
            </w:tcBorders>
            <w:noWrap w:val="0"/>
            <w:vAlign w:val="center"/>
          </w:tcPr>
          <w:p w14:paraId="620BE70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1285" w:type="dxa"/>
            <w:vMerge w:val="continue"/>
            <w:tcBorders>
              <w:top w:val="nil"/>
              <w:left w:val="single" w:color="auto" w:sz="4" w:space="0"/>
              <w:bottom w:val="single" w:color="auto" w:sz="4" w:space="0"/>
              <w:right w:val="single" w:color="auto" w:sz="4" w:space="0"/>
            </w:tcBorders>
            <w:noWrap w:val="0"/>
            <w:vAlign w:val="center"/>
          </w:tcPr>
          <w:p w14:paraId="7A3A9AC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highlight w:val="none"/>
                <w:lang w:val="en-US" w:eastAsia="zh-CN"/>
              </w:rPr>
            </w:pPr>
          </w:p>
        </w:tc>
        <w:tc>
          <w:tcPr>
            <w:tcW w:w="6090" w:type="dxa"/>
            <w:tcBorders>
              <w:top w:val="single" w:color="auto" w:sz="4" w:space="0"/>
              <w:left w:val="single" w:color="auto" w:sz="4" w:space="0"/>
              <w:bottom w:val="single" w:color="auto" w:sz="4" w:space="0"/>
              <w:right w:val="single" w:color="auto" w:sz="4" w:space="0"/>
            </w:tcBorders>
            <w:noWrap w:val="0"/>
            <w:vAlign w:val="center"/>
          </w:tcPr>
          <w:p w14:paraId="4D5F2E3C">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节假日有经理或工程主管现场值班。</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53DC73D">
            <w:pPr>
              <w:snapToGrid w:val="0"/>
              <w:spacing w:after="0"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发现一处不符合或投诉扣0.5分</w:t>
            </w:r>
          </w:p>
        </w:tc>
      </w:tr>
    </w:tbl>
    <w:p w14:paraId="4FC8A316">
      <w:pPr>
        <w:snapToGrid w:val="0"/>
        <w:spacing w:after="0" w:line="400" w:lineRule="exact"/>
        <w:ind w:firstLine="480" w:firstLineChars="200"/>
        <w:rPr>
          <w:rFonts w:hint="eastAsia" w:ascii="宋体" w:hAnsi="宋体" w:eastAsia="宋体" w:cs="宋体"/>
          <w:color w:val="auto"/>
          <w:sz w:val="24"/>
          <w:szCs w:val="24"/>
        </w:rPr>
      </w:pPr>
      <w:bookmarkStart w:id="137" w:name="_Toc24884"/>
      <w:r>
        <w:rPr>
          <w:rFonts w:hint="eastAsia" w:ascii="宋体" w:hAnsi="宋体" w:eastAsia="宋体" w:cs="宋体"/>
          <w:color w:val="auto"/>
          <w:sz w:val="24"/>
          <w:szCs w:val="24"/>
        </w:rPr>
        <w:t>备注：每月考核基础分为100分，以下扣分项有一处不符扣掉相应分数，月底累计总扣分数得出本月考核分。</w:t>
      </w:r>
    </w:p>
    <w:p w14:paraId="3D24F92B">
      <w:pPr>
        <w:snapToGrid w:val="0"/>
        <w:spacing w:after="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①：成交供应商未按照要求配置人员数量的，采购人有权每月按照月成交薪酬总额÷应配人数×“缺岗人数×缺岗天数”的标准，予以扣除服务费。未按照资质要求配备人员的，成交供应商必须更换，更换期间每月按照月成交薪酬总额÷应配人数×不符合要求人数×50%的标准扣除服务费用</w:t>
      </w:r>
      <w:r>
        <w:rPr>
          <w:rFonts w:hint="eastAsia" w:ascii="宋体" w:hAnsi="宋体" w:eastAsia="宋体" w:cs="宋体"/>
          <w:color w:val="auto"/>
          <w:sz w:val="24"/>
          <w:szCs w:val="24"/>
          <w:lang w:eastAsia="zh-CN"/>
        </w:rPr>
        <w:t>。</w:t>
      </w:r>
    </w:p>
    <w:p w14:paraId="4F20742E">
      <w:pPr>
        <w:pStyle w:val="3"/>
        <w:numPr>
          <w:ilvl w:val="1"/>
          <w:numId w:val="0"/>
        </w:numPr>
        <w:spacing w:after="0" w:line="400" w:lineRule="exact"/>
        <w:rPr>
          <w:rFonts w:ascii="宋体" w:hAnsi="宋体" w:eastAsia="宋体" w:cs="宋体"/>
          <w:b/>
          <w:color w:val="auto"/>
          <w:sz w:val="24"/>
          <w:szCs w:val="24"/>
        </w:rPr>
      </w:pPr>
      <w:bookmarkStart w:id="138" w:name="_Toc16341"/>
      <w:r>
        <w:rPr>
          <w:rFonts w:hint="eastAsia" w:ascii="宋体" w:hAnsi="宋体" w:eastAsia="宋体" w:cs="宋体"/>
          <w:b/>
          <w:color w:val="auto"/>
          <w:sz w:val="24"/>
          <w:szCs w:val="24"/>
        </w:rPr>
        <w:t>二、</w:t>
      </w:r>
      <w:bookmarkEnd w:id="129"/>
      <w:bookmarkEnd w:id="130"/>
      <w:bookmarkEnd w:id="131"/>
      <w:bookmarkEnd w:id="132"/>
      <w:r>
        <w:rPr>
          <w:rFonts w:hint="eastAsia" w:ascii="宋体" w:hAnsi="宋体" w:eastAsia="宋体" w:cs="宋体"/>
          <w:b/>
          <w:color w:val="auto"/>
          <w:sz w:val="24"/>
          <w:szCs w:val="24"/>
        </w:rPr>
        <w:t>报价要求</w:t>
      </w:r>
      <w:bookmarkEnd w:id="137"/>
      <w:bookmarkEnd w:id="138"/>
    </w:p>
    <w:p w14:paraId="76D0469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本次报价须为人民币报价，报价应包含但不限于员工工资、福利费、加班费、服装费、通讯费、办公用品费、固定资产折旧费（项目用电脑、对讲机、设备工具、维修工具、及清洁类工具设备等）、维护物业管理区域内环境卫生所需购置的工具费、低值易耗品（扫把、撮箕、垃圾袋、清洁材料费、清洁剂等）、消杀费、病虫害防治费、垃圾清运费、公众责任险、管理费、税费、合理利润、供应商须严格按照国家有关规定足额为员工缴纳各种社会保险（包括养老、医疗、工伤、生育险、失业保险等）费、税费等完成本项目所需的所有费用。因成交供应商自身原因造成漏报、少报皆由其自行承担责任，采购人不再补偿。</w:t>
      </w:r>
      <w:bookmarkStart w:id="139" w:name="_Toc21511"/>
      <w:bookmarkStart w:id="140" w:name="_Toc29365"/>
      <w:bookmarkStart w:id="141" w:name="_Toc31443"/>
      <w:bookmarkStart w:id="142" w:name="_Toc9937"/>
    </w:p>
    <w:p w14:paraId="659C20CA">
      <w:pPr>
        <w:pStyle w:val="3"/>
        <w:numPr>
          <w:ilvl w:val="1"/>
          <w:numId w:val="0"/>
        </w:numPr>
        <w:spacing w:after="0" w:line="400" w:lineRule="exact"/>
        <w:rPr>
          <w:rFonts w:hint="eastAsia" w:ascii="宋体" w:hAnsi="宋体" w:eastAsia="宋体" w:cs="宋体"/>
          <w:color w:val="auto"/>
          <w:sz w:val="24"/>
          <w:szCs w:val="24"/>
          <w:lang w:eastAsia="zh-CN"/>
        </w:rPr>
      </w:pPr>
      <w:bookmarkStart w:id="143" w:name="_Toc18747"/>
      <w:bookmarkStart w:id="144" w:name="_Toc29230"/>
      <w:r>
        <w:rPr>
          <w:rFonts w:hint="eastAsia" w:ascii="宋体" w:hAnsi="宋体" w:eastAsia="宋体" w:cs="宋体"/>
          <w:b/>
          <w:color w:val="auto"/>
          <w:sz w:val="24"/>
          <w:szCs w:val="24"/>
        </w:rPr>
        <w:t>三、</w:t>
      </w:r>
      <w:bookmarkEnd w:id="143"/>
      <w:r>
        <w:rPr>
          <w:rFonts w:hint="eastAsia" w:ascii="宋体" w:hAnsi="宋体" w:eastAsia="宋体" w:cs="宋体"/>
          <w:b/>
          <w:color w:val="auto"/>
          <w:sz w:val="24"/>
          <w:szCs w:val="24"/>
          <w:lang w:eastAsia="zh-CN"/>
        </w:rPr>
        <w:t>付款方式</w:t>
      </w:r>
      <w:bookmarkEnd w:id="144"/>
    </w:p>
    <w:p w14:paraId="357A1F1B">
      <w:pPr>
        <w:pStyle w:val="12"/>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（一）付款进度：按月支付，合同生效后，采购人每月根据考核结果，于次月10号前支付给成交供应商上月物业管理服务价款，采购人不得无故拖延支付相关服务款项。成交供应商须向采购人开具足额发票。</w:t>
      </w:r>
    </w:p>
    <w:p w14:paraId="33E165B8">
      <w:pPr>
        <w:pStyle w:val="12"/>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二）付款方式：按合同总金额平均分配到合同服务期内的每个月，由采购人进行服务考核（考核评分细则如下），按月进度付款（合同金额/12月-当月考核扣款），合同生效后，采购人每月根据考核结果，于次月通过转账方式支付给成交供应商上月服务费用。</w:t>
      </w:r>
    </w:p>
    <w:p w14:paraId="2A1DE5DA">
      <w:pPr>
        <w:pStyle w:val="12"/>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三）采购人每次检查后将按评分细则为成交供应商打出分数。以100分为基础分，总得分低于90分，每少1分扣200元当月服务费；总得分低于80分的，每少1分扣500元服务费，采购人将出具书面通知书告知成交供应商进行整改，若成交供应商整改无效，则采购人可拒付当月物业费。总得分低于60分的，则考核不及格，采购人可单方面终止合同并拒付物业费。</w:t>
      </w:r>
    </w:p>
    <w:p w14:paraId="1F96F880">
      <w:pPr>
        <w:pStyle w:val="12"/>
        <w:spacing w:after="0" w:line="400" w:lineRule="exact"/>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如成交供应商的得分为85分，则当月服务费扣减金额=（90分-85分）×200元；如成交供应商的得分为75分，则当月服务费扣减金额=（90分-80分）×200+（80分-75分）×500元。</w:t>
      </w:r>
    </w:p>
    <w:p w14:paraId="6ED82825">
      <w:pPr>
        <w:pStyle w:val="12"/>
        <w:spacing w:after="0" w:line="400" w:lineRule="exact"/>
        <w:ind w:firstLine="480" w:firstLineChars="200"/>
        <w:rPr>
          <w:color w:val="auto"/>
        </w:rPr>
      </w:pPr>
      <w:r>
        <w:rPr>
          <w:rFonts w:hint="eastAsia" w:ascii="宋体" w:hAnsi="宋体" w:cs="宋体"/>
          <w:color w:val="auto"/>
          <w:sz w:val="24"/>
          <w:szCs w:val="24"/>
          <w:lang w:eastAsia="zh-CN"/>
        </w:rPr>
        <w:t>除上述各项外，因物管服务工作失职导致采购人校内出现安全事件，一切责任及费用则由成交供应商承担，并扣当月5%的服务费</w:t>
      </w:r>
      <w:r>
        <w:rPr>
          <w:rFonts w:hint="eastAsia"/>
          <w:color w:val="auto"/>
        </w:rPr>
        <w:t>。</w:t>
      </w:r>
    </w:p>
    <w:bookmarkEnd w:id="133"/>
    <w:bookmarkEnd w:id="134"/>
    <w:bookmarkEnd w:id="135"/>
    <w:bookmarkEnd w:id="136"/>
    <w:bookmarkEnd w:id="139"/>
    <w:bookmarkEnd w:id="140"/>
    <w:bookmarkEnd w:id="141"/>
    <w:bookmarkEnd w:id="142"/>
    <w:p w14:paraId="765DC1BB">
      <w:pPr>
        <w:pStyle w:val="3"/>
        <w:numPr>
          <w:ilvl w:val="1"/>
          <w:numId w:val="0"/>
        </w:numPr>
        <w:spacing w:after="0" w:line="400" w:lineRule="exact"/>
        <w:rPr>
          <w:rFonts w:ascii="宋体" w:hAnsi="宋体" w:eastAsia="宋体" w:cs="宋体"/>
          <w:b/>
          <w:color w:val="auto"/>
          <w:sz w:val="24"/>
          <w:szCs w:val="24"/>
        </w:rPr>
      </w:pPr>
      <w:bookmarkStart w:id="145" w:name="_Toc32008"/>
      <w:bookmarkStart w:id="146" w:name="_Toc76373881"/>
      <w:bookmarkStart w:id="147" w:name="_Toc22056"/>
      <w:bookmarkStart w:id="148" w:name="_Toc14667"/>
      <w:bookmarkStart w:id="149" w:name="_Toc267320052"/>
      <w:bookmarkStart w:id="150" w:name="_Toc31346"/>
      <w:bookmarkStart w:id="151" w:name="_Toc21764"/>
      <w:bookmarkStart w:id="152" w:name="_Toc14462"/>
      <w:bookmarkStart w:id="153" w:name="_Toc11159"/>
      <w:bookmarkStart w:id="154" w:name="_Toc30396"/>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、知识产权</w:t>
      </w:r>
      <w:bookmarkEnd w:id="145"/>
      <w:bookmarkEnd w:id="146"/>
      <w:bookmarkEnd w:id="147"/>
      <w:bookmarkEnd w:id="148"/>
      <w:bookmarkEnd w:id="149"/>
      <w:bookmarkEnd w:id="150"/>
      <w:bookmarkEnd w:id="151"/>
      <w:bookmarkEnd w:id="152"/>
      <w:bookmarkEnd w:id="153"/>
      <w:bookmarkEnd w:id="154"/>
    </w:p>
    <w:p w14:paraId="7903EF95">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9F9335C">
      <w:pPr>
        <w:pStyle w:val="3"/>
        <w:numPr>
          <w:ilvl w:val="1"/>
          <w:numId w:val="0"/>
        </w:numPr>
        <w:spacing w:after="0" w:line="400" w:lineRule="exact"/>
        <w:rPr>
          <w:rFonts w:ascii="宋体" w:hAnsi="宋体" w:eastAsia="宋体" w:cs="宋体"/>
          <w:b/>
          <w:color w:val="auto"/>
          <w:sz w:val="24"/>
          <w:szCs w:val="24"/>
        </w:rPr>
      </w:pPr>
      <w:bookmarkStart w:id="155" w:name="_Toc23756"/>
      <w:bookmarkStart w:id="156" w:name="_Toc13865"/>
      <w:bookmarkStart w:id="157" w:name="_Toc1051"/>
      <w:bookmarkStart w:id="158" w:name="_Toc23660"/>
      <w:bookmarkStart w:id="159" w:name="_Toc22507"/>
      <w:bookmarkStart w:id="160" w:name="_Toc76373883"/>
      <w:bookmarkStart w:id="161" w:name="_Toc28960"/>
      <w:bookmarkStart w:id="162" w:name="_Toc32649"/>
      <w:bookmarkStart w:id="163" w:name="_Toc27211"/>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、其他</w:t>
      </w:r>
      <w:bookmarkEnd w:id="155"/>
      <w:bookmarkEnd w:id="156"/>
      <w:bookmarkEnd w:id="157"/>
      <w:bookmarkEnd w:id="158"/>
      <w:bookmarkEnd w:id="159"/>
      <w:bookmarkEnd w:id="160"/>
      <w:bookmarkEnd w:id="161"/>
      <w:bookmarkEnd w:id="162"/>
      <w:bookmarkEnd w:id="163"/>
    </w:p>
    <w:p w14:paraId="1CE2A209">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rPr>
        <w:t>（一）成交供应商必须在响应文件中对以上条款和服务承诺明确列出，承诺内容必须达到本篇及采购文件其他条款的要求。</w:t>
      </w:r>
    </w:p>
    <w:p w14:paraId="3AAEC943">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rPr>
        <w:t>（二）成交供应商必须在响应文件中承诺在为采购人服务期间的所有安全事故由成交供应商自行承担，成交供应商公司内部所出现的劳资纠纷、经济纠纷等行为与采购人无关，不得影响服务质量和效率。</w:t>
      </w:r>
    </w:p>
    <w:p w14:paraId="04D6DEC6">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rPr>
        <w:t>（三）若因采购人资金短缺等不可抗拒的因素，采购人有权单方解除合同。</w:t>
      </w:r>
    </w:p>
    <w:p w14:paraId="0440C44F">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rPr>
        <w:t>（四）若成交供应商有下列情形之一的，实行一票否决，合同自动解除。</w:t>
      </w:r>
    </w:p>
    <w:p w14:paraId="7AD89C2F">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未按规定履行物业项目进入程序，擅自进入物业项目从事经营活动的。</w:t>
      </w:r>
    </w:p>
    <w:p w14:paraId="057C23FF">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未按规定履行物业项目退出程序，擅自退出物业服务，或拒不退出物业项目、移交物业及相关资料的;</w:t>
      </w:r>
    </w:p>
    <w:p w14:paraId="7A867DFF">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在本年度内发生重大安全责任事故的。</w:t>
      </w:r>
    </w:p>
    <w:p w14:paraId="2E411778">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不服从学校管理，服务质量差，且累计2次月考核低于90分以下的。</w:t>
      </w:r>
    </w:p>
    <w:p w14:paraId="585E0E92">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工人管理不善，在服务管理中违法违规，被职能部门处罚，造成重大社会影响。</w:t>
      </w:r>
    </w:p>
    <w:p w14:paraId="421092F3">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虚报维修项目或维修工程量，侵害采购人利益。</w:t>
      </w:r>
    </w:p>
    <w:p w14:paraId="3A6E68B1">
      <w:pPr>
        <w:widowControl/>
        <w:snapToGrid w:val="0"/>
        <w:spacing w:after="0" w:line="400" w:lineRule="exact"/>
        <w:ind w:firstLine="540"/>
        <w:rPr>
          <w:rFonts w:hint="eastAsia" w:ascii="宋体" w:hAnsi="宋体" w:cs="宋体"/>
          <w:color w:val="auto"/>
          <w:sz w:val="24"/>
          <w:szCs w:val="24"/>
        </w:rPr>
      </w:pPr>
      <w:r>
        <w:rPr>
          <w:rFonts w:hint="eastAsia" w:ascii="宋体" w:hAnsi="宋体" w:cs="宋体"/>
          <w:color w:val="auto"/>
          <w:sz w:val="24"/>
          <w:szCs w:val="24"/>
        </w:rPr>
        <w:t>（五）服务过程中因安全培训与配套不完善造成服务工人安全事故的，由成交供应商承担相关责任损失，且均与采购人无关。</w:t>
      </w:r>
    </w:p>
    <w:p w14:paraId="569C6E2A">
      <w:pPr>
        <w:widowControl/>
        <w:snapToGrid w:val="0"/>
        <w:spacing w:after="0" w:line="400" w:lineRule="exact"/>
        <w:ind w:firstLine="540"/>
        <w:rPr>
          <w:rFonts w:ascii="宋体" w:hAnsi="宋体" w:cs="宋体"/>
          <w:color w:val="auto"/>
        </w:rPr>
      </w:pPr>
      <w:r>
        <w:rPr>
          <w:rFonts w:hint="eastAsia" w:ascii="宋体" w:hAnsi="宋体" w:cs="宋体"/>
          <w:color w:val="auto"/>
          <w:sz w:val="24"/>
          <w:szCs w:val="24"/>
        </w:rPr>
        <w:t>（六）其他未尽事宜由供需双方在采购合同中详细约定。</w:t>
      </w:r>
    </w:p>
    <w:p w14:paraId="3A84E19F">
      <w:pPr>
        <w:pStyle w:val="3"/>
        <w:pageBreakBefore/>
        <w:numPr>
          <w:ilvl w:val="1"/>
          <w:numId w:val="0"/>
        </w:numPr>
        <w:spacing w:after="0" w:line="360" w:lineRule="auto"/>
        <w:jc w:val="center"/>
        <w:rPr>
          <w:rFonts w:ascii="宋体" w:hAnsi="宋体" w:eastAsia="宋体" w:cs="宋体"/>
          <w:b/>
          <w:bCs w:val="0"/>
          <w:color w:val="auto"/>
          <w:sz w:val="36"/>
          <w:szCs w:val="30"/>
        </w:rPr>
      </w:pPr>
      <w:bookmarkStart w:id="164" w:name="_Toc9000"/>
      <w:bookmarkStart w:id="165" w:name="_Toc106030887"/>
      <w:bookmarkStart w:id="166" w:name="_Toc11396"/>
      <w:bookmarkStart w:id="167" w:name="_Toc14992"/>
      <w:bookmarkStart w:id="168" w:name="_Toc76462332"/>
      <w:bookmarkStart w:id="169" w:name="_Toc4303"/>
      <w:bookmarkStart w:id="170" w:name="_Toc17868"/>
      <w:bookmarkStart w:id="171" w:name="_Toc5979"/>
      <w:r>
        <w:rPr>
          <w:rFonts w:hint="eastAsia" w:ascii="宋体" w:hAnsi="宋体" w:eastAsia="宋体" w:cs="宋体"/>
          <w:b/>
          <w:bCs w:val="0"/>
          <w:color w:val="auto"/>
          <w:sz w:val="36"/>
          <w:szCs w:val="30"/>
        </w:rPr>
        <w:t>第四篇  磋商程序及方法、评审标准、无效响应和</w:t>
      </w:r>
      <w:r>
        <w:rPr>
          <w:rFonts w:hint="eastAsia" w:ascii="宋体" w:hAnsi="宋体" w:eastAsia="宋体" w:cs="宋体"/>
          <w:b/>
          <w:bCs w:val="0"/>
          <w:color w:val="auto"/>
          <w:sz w:val="36"/>
          <w:szCs w:val="36"/>
        </w:rPr>
        <w:t>采购终止</w:t>
      </w:r>
      <w:bookmarkEnd w:id="164"/>
      <w:bookmarkEnd w:id="165"/>
      <w:bookmarkEnd w:id="166"/>
      <w:bookmarkEnd w:id="167"/>
      <w:bookmarkEnd w:id="168"/>
      <w:bookmarkEnd w:id="169"/>
      <w:bookmarkEnd w:id="170"/>
      <w:bookmarkEnd w:id="171"/>
    </w:p>
    <w:p w14:paraId="0686F9AB">
      <w:pPr>
        <w:pStyle w:val="3"/>
        <w:numPr>
          <w:ilvl w:val="1"/>
          <w:numId w:val="0"/>
        </w:numPr>
        <w:adjustRightInd w:val="0"/>
        <w:snapToGrid w:val="0"/>
        <w:spacing w:after="0" w:line="400" w:lineRule="exact"/>
        <w:rPr>
          <w:rFonts w:ascii="宋体" w:hAnsi="宋体" w:eastAsia="宋体" w:cs="宋体"/>
          <w:b/>
          <w:bCs w:val="0"/>
          <w:color w:val="auto"/>
          <w:sz w:val="24"/>
        </w:rPr>
      </w:pPr>
      <w:bookmarkStart w:id="172" w:name="_Toc28798"/>
      <w:bookmarkStart w:id="173" w:name="_Toc17599"/>
      <w:bookmarkStart w:id="174" w:name="_Toc11861"/>
      <w:bookmarkStart w:id="175" w:name="_Toc147"/>
      <w:bookmarkStart w:id="176" w:name="_Toc25370"/>
      <w:bookmarkStart w:id="177" w:name="_Toc106030888"/>
      <w:bookmarkStart w:id="178" w:name="_Toc76462333"/>
      <w:bookmarkStart w:id="179" w:name="_Toc26628"/>
      <w:r>
        <w:rPr>
          <w:rFonts w:hint="eastAsia" w:ascii="宋体" w:hAnsi="宋体" w:eastAsia="宋体" w:cs="宋体"/>
          <w:b/>
          <w:bCs w:val="0"/>
          <w:color w:val="auto"/>
          <w:sz w:val="24"/>
        </w:rPr>
        <w:t>一、磋商程序及方法</w:t>
      </w:r>
      <w:bookmarkEnd w:id="172"/>
      <w:bookmarkEnd w:id="173"/>
      <w:bookmarkEnd w:id="174"/>
      <w:bookmarkEnd w:id="175"/>
      <w:bookmarkEnd w:id="176"/>
      <w:bookmarkEnd w:id="177"/>
      <w:bookmarkEnd w:id="178"/>
      <w:bookmarkEnd w:id="179"/>
    </w:p>
    <w:p w14:paraId="6301EFF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81050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42AE6CF8">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资格性审查。依据法律法规和竞争性磋商文件的规定，对响应文件中的资格证明进行审查，以确定供应商是否具备磋商资格。资格性审查资料表如下：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267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35437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C5E71F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D1AE5A4">
            <w:pPr>
              <w:spacing w:after="0" w:line="400" w:lineRule="exact"/>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5F6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703F9B">
            <w:pPr>
              <w:spacing w:after="0" w:line="400" w:lineRule="exact"/>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2149DAB1">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1BABE2A1">
            <w:pPr>
              <w:spacing w:after="0" w:line="400" w:lineRule="exact"/>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3DFA5976">
            <w:pPr>
              <w:spacing w:after="0" w:line="400" w:lineRule="exact"/>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6CE9DED">
            <w:pPr>
              <w:spacing w:after="0" w:line="400" w:lineRule="exact"/>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7E10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360D4">
            <w:pPr>
              <w:spacing w:after="0" w:line="400" w:lineRule="exact"/>
              <w:jc w:val="center"/>
              <w:rPr>
                <w:rFonts w:ascii="宋体" w:hAnsi="宋体" w:cs="宋体"/>
                <w:color w:val="auto"/>
                <w:sz w:val="21"/>
                <w:szCs w:val="21"/>
              </w:rPr>
            </w:pPr>
          </w:p>
        </w:tc>
        <w:tc>
          <w:tcPr>
            <w:tcW w:w="709" w:type="dxa"/>
            <w:vMerge w:val="continue"/>
            <w:vAlign w:val="center"/>
          </w:tcPr>
          <w:p w14:paraId="1D5ACA19">
            <w:pPr>
              <w:spacing w:after="0" w:line="400" w:lineRule="exact"/>
              <w:rPr>
                <w:rFonts w:ascii="宋体" w:hAnsi="宋体" w:cs="宋体"/>
                <w:color w:val="auto"/>
                <w:sz w:val="21"/>
                <w:szCs w:val="21"/>
                <w:lang w:val="zh-CN"/>
              </w:rPr>
            </w:pPr>
          </w:p>
        </w:tc>
        <w:tc>
          <w:tcPr>
            <w:tcW w:w="3118" w:type="dxa"/>
            <w:vAlign w:val="center"/>
          </w:tcPr>
          <w:p w14:paraId="42217C51">
            <w:pPr>
              <w:spacing w:after="0" w:line="400" w:lineRule="exact"/>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1A08E7C6">
            <w:pPr>
              <w:spacing w:after="0" w:line="400" w:lineRule="exact"/>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32AC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590359">
            <w:pPr>
              <w:spacing w:after="0" w:line="400" w:lineRule="exact"/>
              <w:jc w:val="center"/>
              <w:rPr>
                <w:rFonts w:ascii="宋体" w:hAnsi="宋体" w:cs="宋体"/>
                <w:color w:val="auto"/>
                <w:sz w:val="21"/>
                <w:szCs w:val="21"/>
              </w:rPr>
            </w:pPr>
          </w:p>
        </w:tc>
        <w:tc>
          <w:tcPr>
            <w:tcW w:w="709" w:type="dxa"/>
            <w:vMerge w:val="continue"/>
            <w:vAlign w:val="center"/>
          </w:tcPr>
          <w:p w14:paraId="5D1A3504">
            <w:pPr>
              <w:spacing w:after="0" w:line="400" w:lineRule="exact"/>
              <w:rPr>
                <w:rFonts w:ascii="宋体" w:hAnsi="宋体" w:cs="宋体"/>
                <w:color w:val="auto"/>
                <w:sz w:val="21"/>
                <w:szCs w:val="21"/>
                <w:lang w:val="zh-CN"/>
              </w:rPr>
            </w:pPr>
          </w:p>
        </w:tc>
        <w:tc>
          <w:tcPr>
            <w:tcW w:w="3118" w:type="dxa"/>
            <w:vAlign w:val="center"/>
          </w:tcPr>
          <w:p w14:paraId="7DC74133">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1D1DC04C">
            <w:pPr>
              <w:spacing w:after="0" w:line="400" w:lineRule="exact"/>
              <w:rPr>
                <w:rFonts w:ascii="宋体" w:hAnsi="宋体" w:cs="宋体"/>
                <w:color w:val="auto"/>
                <w:sz w:val="21"/>
                <w:szCs w:val="21"/>
              </w:rPr>
            </w:pPr>
          </w:p>
        </w:tc>
      </w:tr>
      <w:tr w14:paraId="4E38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793ABDAF">
            <w:pPr>
              <w:spacing w:after="0" w:line="400" w:lineRule="exact"/>
              <w:jc w:val="center"/>
              <w:rPr>
                <w:rFonts w:ascii="宋体" w:hAnsi="宋体" w:cs="宋体"/>
                <w:color w:val="auto"/>
                <w:sz w:val="21"/>
                <w:szCs w:val="21"/>
              </w:rPr>
            </w:pPr>
          </w:p>
        </w:tc>
        <w:tc>
          <w:tcPr>
            <w:tcW w:w="709" w:type="dxa"/>
            <w:vMerge w:val="continue"/>
            <w:vAlign w:val="center"/>
          </w:tcPr>
          <w:p w14:paraId="5AD42FA5">
            <w:pPr>
              <w:spacing w:after="0" w:line="400" w:lineRule="exact"/>
              <w:rPr>
                <w:rFonts w:ascii="宋体" w:hAnsi="宋体" w:cs="宋体"/>
                <w:color w:val="auto"/>
                <w:sz w:val="21"/>
                <w:szCs w:val="21"/>
                <w:lang w:val="zh-CN"/>
              </w:rPr>
            </w:pPr>
          </w:p>
        </w:tc>
        <w:tc>
          <w:tcPr>
            <w:tcW w:w="3118" w:type="dxa"/>
            <w:vAlign w:val="center"/>
          </w:tcPr>
          <w:p w14:paraId="758B2FDD">
            <w:pPr>
              <w:spacing w:after="0" w:line="400" w:lineRule="exact"/>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7A14CF9">
            <w:pPr>
              <w:spacing w:after="0" w:line="400" w:lineRule="exact"/>
              <w:rPr>
                <w:rFonts w:ascii="宋体" w:hAnsi="宋体" w:cs="宋体"/>
                <w:color w:val="auto"/>
                <w:sz w:val="21"/>
                <w:szCs w:val="21"/>
              </w:rPr>
            </w:pPr>
          </w:p>
        </w:tc>
      </w:tr>
      <w:tr w14:paraId="587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5F7254">
            <w:pPr>
              <w:spacing w:after="0" w:line="400" w:lineRule="exact"/>
              <w:jc w:val="center"/>
              <w:rPr>
                <w:rFonts w:ascii="宋体" w:hAnsi="宋体" w:cs="宋体"/>
                <w:color w:val="auto"/>
                <w:sz w:val="21"/>
                <w:szCs w:val="21"/>
              </w:rPr>
            </w:pPr>
          </w:p>
        </w:tc>
        <w:tc>
          <w:tcPr>
            <w:tcW w:w="709" w:type="dxa"/>
            <w:vMerge w:val="continue"/>
            <w:vAlign w:val="center"/>
          </w:tcPr>
          <w:p w14:paraId="4CFB5165">
            <w:pPr>
              <w:spacing w:after="0" w:line="400" w:lineRule="exact"/>
              <w:rPr>
                <w:rFonts w:ascii="宋体" w:hAnsi="宋体" w:cs="宋体"/>
                <w:color w:val="auto"/>
                <w:sz w:val="21"/>
                <w:szCs w:val="21"/>
                <w:lang w:val="zh-CN"/>
              </w:rPr>
            </w:pPr>
          </w:p>
        </w:tc>
        <w:tc>
          <w:tcPr>
            <w:tcW w:w="3118" w:type="dxa"/>
            <w:vAlign w:val="center"/>
          </w:tcPr>
          <w:p w14:paraId="125B4B2C">
            <w:pPr>
              <w:spacing w:after="0" w:line="400" w:lineRule="exact"/>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w:t>
            </w:r>
          </w:p>
        </w:tc>
        <w:tc>
          <w:tcPr>
            <w:tcW w:w="4984" w:type="dxa"/>
            <w:vMerge w:val="continue"/>
            <w:vAlign w:val="center"/>
          </w:tcPr>
          <w:p w14:paraId="055EB2EA">
            <w:pPr>
              <w:spacing w:after="0" w:line="400" w:lineRule="exact"/>
              <w:rPr>
                <w:rFonts w:ascii="宋体" w:hAnsi="宋体" w:cs="宋体"/>
                <w:b/>
                <w:color w:val="auto"/>
                <w:sz w:val="21"/>
                <w:szCs w:val="21"/>
              </w:rPr>
            </w:pPr>
          </w:p>
        </w:tc>
      </w:tr>
      <w:tr w14:paraId="4C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CA8223">
            <w:pPr>
              <w:spacing w:after="0" w:line="400" w:lineRule="exact"/>
              <w:jc w:val="center"/>
              <w:rPr>
                <w:rFonts w:ascii="宋体" w:hAnsi="宋体" w:cs="宋体"/>
                <w:color w:val="auto"/>
                <w:sz w:val="21"/>
                <w:szCs w:val="21"/>
              </w:rPr>
            </w:pPr>
          </w:p>
        </w:tc>
        <w:tc>
          <w:tcPr>
            <w:tcW w:w="709" w:type="dxa"/>
            <w:vMerge w:val="continue"/>
            <w:vAlign w:val="center"/>
          </w:tcPr>
          <w:p w14:paraId="21B0CEFC">
            <w:pPr>
              <w:spacing w:after="0" w:line="400" w:lineRule="exact"/>
              <w:rPr>
                <w:rFonts w:ascii="宋体" w:hAnsi="宋体" w:cs="宋体"/>
                <w:color w:val="auto"/>
                <w:sz w:val="21"/>
                <w:szCs w:val="21"/>
              </w:rPr>
            </w:pPr>
          </w:p>
        </w:tc>
        <w:tc>
          <w:tcPr>
            <w:tcW w:w="3118" w:type="dxa"/>
            <w:vAlign w:val="center"/>
          </w:tcPr>
          <w:p w14:paraId="21858DE2">
            <w:pPr>
              <w:spacing w:after="0" w:line="400" w:lineRule="exact"/>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5E4194A">
            <w:pPr>
              <w:spacing w:after="0" w:line="400" w:lineRule="exact"/>
              <w:jc w:val="center"/>
              <w:rPr>
                <w:rFonts w:ascii="宋体" w:hAnsi="宋体" w:cs="宋体"/>
                <w:color w:val="auto"/>
                <w:sz w:val="21"/>
                <w:szCs w:val="21"/>
              </w:rPr>
            </w:pPr>
            <w:r>
              <w:rPr>
                <w:rFonts w:hint="eastAsia" w:ascii="宋体" w:hAnsi="宋体" w:cs="宋体"/>
                <w:color w:val="auto"/>
                <w:sz w:val="21"/>
                <w:szCs w:val="21"/>
              </w:rPr>
              <w:t>/</w:t>
            </w:r>
          </w:p>
        </w:tc>
      </w:tr>
      <w:tr w14:paraId="0137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4A82D">
            <w:pPr>
              <w:spacing w:after="0" w:line="400" w:lineRule="exact"/>
              <w:jc w:val="center"/>
              <w:rPr>
                <w:rFonts w:ascii="宋体" w:hAnsi="宋体" w:cs="宋体"/>
                <w:color w:val="auto"/>
                <w:sz w:val="21"/>
                <w:szCs w:val="21"/>
              </w:rPr>
            </w:pPr>
          </w:p>
        </w:tc>
        <w:tc>
          <w:tcPr>
            <w:tcW w:w="709" w:type="dxa"/>
            <w:vMerge w:val="continue"/>
            <w:vAlign w:val="center"/>
          </w:tcPr>
          <w:p w14:paraId="44907155">
            <w:pPr>
              <w:spacing w:after="0" w:line="400" w:lineRule="exact"/>
              <w:rPr>
                <w:rFonts w:ascii="宋体" w:hAnsi="宋体" w:cs="宋体"/>
                <w:color w:val="auto"/>
                <w:sz w:val="21"/>
                <w:szCs w:val="21"/>
              </w:rPr>
            </w:pPr>
          </w:p>
        </w:tc>
        <w:tc>
          <w:tcPr>
            <w:tcW w:w="3118" w:type="dxa"/>
            <w:vAlign w:val="center"/>
          </w:tcPr>
          <w:p w14:paraId="7265A3D4">
            <w:pPr>
              <w:spacing w:after="0" w:line="400" w:lineRule="exact"/>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D2B2B58">
            <w:pPr>
              <w:spacing w:after="0" w:line="400" w:lineRule="exact"/>
              <w:rPr>
                <w:rFonts w:ascii="宋体" w:hAnsi="宋体" w:cs="宋体"/>
                <w:color w:val="auto"/>
                <w:sz w:val="21"/>
                <w:szCs w:val="21"/>
              </w:rPr>
            </w:pPr>
            <w:r>
              <w:rPr>
                <w:rFonts w:hint="eastAsia" w:ascii="宋体" w:hAnsi="宋体" w:cs="宋体"/>
                <w:color w:val="auto"/>
                <w:sz w:val="21"/>
                <w:szCs w:val="21"/>
              </w:rPr>
              <w:t>按“第一篇 三、供应商资格要求（二）本项目的特定资格要求”的要求提交（如果有）。</w:t>
            </w:r>
          </w:p>
        </w:tc>
      </w:tr>
      <w:tr w14:paraId="39E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38703B5E">
            <w:pPr>
              <w:spacing w:after="0" w:line="400" w:lineRule="exact"/>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25A19237">
            <w:pPr>
              <w:spacing w:after="0" w:line="400" w:lineRule="exact"/>
              <w:jc w:val="left"/>
              <w:rPr>
                <w:rFonts w:ascii="宋体" w:hAnsi="宋体" w:cs="宋体"/>
                <w:color w:val="auto"/>
                <w:sz w:val="21"/>
                <w:szCs w:val="21"/>
              </w:rPr>
            </w:pPr>
            <w:r>
              <w:rPr>
                <w:rFonts w:hint="eastAsia" w:ascii="宋体" w:hAnsi="宋体" w:cs="宋体"/>
                <w:color w:val="auto"/>
                <w:sz w:val="21"/>
                <w:szCs w:val="21"/>
              </w:rPr>
              <w:t>保证金</w:t>
            </w:r>
          </w:p>
        </w:tc>
        <w:tc>
          <w:tcPr>
            <w:tcW w:w="4984" w:type="dxa"/>
          </w:tcPr>
          <w:p w14:paraId="0722F190">
            <w:pPr>
              <w:spacing w:after="0" w:line="400" w:lineRule="exact"/>
              <w:rPr>
                <w:rFonts w:ascii="宋体" w:hAnsi="宋体" w:cs="宋体"/>
                <w:color w:val="auto"/>
                <w:sz w:val="21"/>
                <w:szCs w:val="21"/>
              </w:rPr>
            </w:pPr>
            <w:r>
              <w:rPr>
                <w:rFonts w:hint="eastAsia" w:ascii="宋体" w:hAnsi="宋体" w:cs="宋体"/>
                <w:color w:val="auto"/>
                <w:sz w:val="21"/>
                <w:szCs w:val="21"/>
              </w:rPr>
              <w:t>按照竞争性磋商文件要求足额交纳保证金。</w:t>
            </w:r>
          </w:p>
        </w:tc>
      </w:tr>
    </w:tbl>
    <w:p w14:paraId="6BB1DF01">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02168C">
      <w:pPr>
        <w:snapToGrid w:val="0"/>
        <w:spacing w:after="0"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D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4734B9">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23362B1A">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3BBB12FB">
            <w:pPr>
              <w:spacing w:after="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5A7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9C1885">
            <w:pPr>
              <w:spacing w:after="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10D0489F">
            <w:pPr>
              <w:spacing w:after="0"/>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49561FC5">
            <w:pPr>
              <w:spacing w:after="0"/>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FF4153D">
            <w:pPr>
              <w:spacing w:after="0"/>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3EB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FF6004">
            <w:pPr>
              <w:spacing w:after="0"/>
              <w:jc w:val="center"/>
              <w:rPr>
                <w:rFonts w:ascii="宋体" w:hAnsi="宋体" w:cs="宋体"/>
                <w:color w:val="auto"/>
                <w:kern w:val="0"/>
                <w:sz w:val="21"/>
                <w:szCs w:val="21"/>
              </w:rPr>
            </w:pPr>
          </w:p>
        </w:tc>
        <w:tc>
          <w:tcPr>
            <w:tcW w:w="1560" w:type="dxa"/>
            <w:vMerge w:val="continue"/>
            <w:vAlign w:val="center"/>
          </w:tcPr>
          <w:p w14:paraId="7CF9239F">
            <w:pPr>
              <w:spacing w:after="0"/>
              <w:rPr>
                <w:rFonts w:ascii="宋体" w:hAnsi="宋体" w:cs="宋体"/>
                <w:color w:val="auto"/>
                <w:kern w:val="0"/>
                <w:sz w:val="21"/>
                <w:szCs w:val="21"/>
              </w:rPr>
            </w:pPr>
          </w:p>
        </w:tc>
        <w:tc>
          <w:tcPr>
            <w:tcW w:w="1984" w:type="dxa"/>
            <w:vAlign w:val="center"/>
          </w:tcPr>
          <w:p w14:paraId="3E4C853A">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AF465E9">
            <w:pPr>
              <w:spacing w:after="0"/>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1F57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6B6EA6">
            <w:pPr>
              <w:spacing w:after="0"/>
              <w:jc w:val="center"/>
              <w:rPr>
                <w:rFonts w:ascii="宋体" w:hAnsi="宋体" w:cs="宋体"/>
                <w:color w:val="auto"/>
                <w:kern w:val="0"/>
                <w:sz w:val="21"/>
                <w:szCs w:val="21"/>
              </w:rPr>
            </w:pPr>
          </w:p>
        </w:tc>
        <w:tc>
          <w:tcPr>
            <w:tcW w:w="1560" w:type="dxa"/>
            <w:vMerge w:val="continue"/>
            <w:vAlign w:val="center"/>
          </w:tcPr>
          <w:p w14:paraId="2A9119FD">
            <w:pPr>
              <w:spacing w:after="0"/>
              <w:rPr>
                <w:rFonts w:ascii="宋体" w:hAnsi="宋体" w:cs="宋体"/>
                <w:color w:val="auto"/>
                <w:kern w:val="0"/>
                <w:sz w:val="21"/>
                <w:szCs w:val="21"/>
              </w:rPr>
            </w:pPr>
          </w:p>
        </w:tc>
        <w:tc>
          <w:tcPr>
            <w:tcW w:w="1984" w:type="dxa"/>
            <w:vAlign w:val="center"/>
          </w:tcPr>
          <w:p w14:paraId="770E0F27">
            <w:pPr>
              <w:spacing w:after="0"/>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16344CF7">
            <w:pPr>
              <w:spacing w:after="0"/>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8E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73E7B4E">
            <w:pPr>
              <w:spacing w:after="0"/>
              <w:jc w:val="center"/>
              <w:rPr>
                <w:rFonts w:ascii="宋体" w:hAnsi="宋体" w:cs="宋体"/>
                <w:color w:val="auto"/>
                <w:kern w:val="0"/>
                <w:sz w:val="21"/>
                <w:szCs w:val="21"/>
              </w:rPr>
            </w:pPr>
          </w:p>
        </w:tc>
        <w:tc>
          <w:tcPr>
            <w:tcW w:w="1560" w:type="dxa"/>
            <w:vMerge w:val="continue"/>
            <w:vAlign w:val="center"/>
          </w:tcPr>
          <w:p w14:paraId="499EF734">
            <w:pPr>
              <w:spacing w:after="0"/>
              <w:rPr>
                <w:rFonts w:ascii="宋体" w:hAnsi="宋体" w:cs="宋体"/>
                <w:color w:val="auto"/>
                <w:kern w:val="0"/>
                <w:sz w:val="21"/>
                <w:szCs w:val="21"/>
              </w:rPr>
            </w:pPr>
          </w:p>
        </w:tc>
        <w:tc>
          <w:tcPr>
            <w:tcW w:w="1984" w:type="dxa"/>
            <w:vAlign w:val="center"/>
          </w:tcPr>
          <w:p w14:paraId="790F29AA">
            <w:pPr>
              <w:spacing w:after="0"/>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14A211">
            <w:pPr>
              <w:spacing w:after="0"/>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23FF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F0990F">
            <w:pPr>
              <w:spacing w:after="0"/>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3B9E3B6A">
            <w:pPr>
              <w:spacing w:after="0"/>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770BC8EC">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4B3B465">
            <w:pPr>
              <w:spacing w:after="0"/>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2450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AD5D0D6">
            <w:pPr>
              <w:spacing w:after="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770DB0FE">
            <w:pPr>
              <w:spacing w:after="0"/>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691DA7BC">
            <w:pPr>
              <w:spacing w:after="0"/>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C5066AC">
            <w:pPr>
              <w:pStyle w:val="18"/>
              <w:spacing w:after="0"/>
              <w:rPr>
                <w:rFonts w:ascii="宋体" w:hAnsi="宋体" w:cs="宋体"/>
                <w:color w:val="auto"/>
                <w:kern w:val="0"/>
                <w:sz w:val="21"/>
                <w:szCs w:val="21"/>
              </w:rPr>
            </w:pPr>
            <w:r>
              <w:rPr>
                <w:rFonts w:hint="eastAsia" w:ascii="宋体" w:hAnsi="宋体" w:cs="宋体"/>
                <w:color w:val="auto"/>
                <w:kern w:val="0"/>
                <w:sz w:val="21"/>
                <w:szCs w:val="21"/>
              </w:rPr>
              <w:t>竞争性磋商文件第二篇、第三篇中规定的内容。</w:t>
            </w:r>
          </w:p>
        </w:tc>
      </w:tr>
      <w:tr w14:paraId="0C87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630710C">
            <w:pPr>
              <w:spacing w:after="0"/>
              <w:jc w:val="center"/>
              <w:rPr>
                <w:rFonts w:ascii="宋体" w:hAnsi="宋体" w:cs="宋体"/>
                <w:color w:val="auto"/>
                <w:kern w:val="0"/>
                <w:sz w:val="21"/>
                <w:szCs w:val="21"/>
              </w:rPr>
            </w:pPr>
          </w:p>
        </w:tc>
        <w:tc>
          <w:tcPr>
            <w:tcW w:w="1560" w:type="dxa"/>
            <w:vMerge w:val="continue"/>
            <w:vAlign w:val="center"/>
          </w:tcPr>
          <w:p w14:paraId="63DBC710">
            <w:pPr>
              <w:spacing w:after="0"/>
              <w:rPr>
                <w:rFonts w:ascii="宋体" w:hAnsi="宋体" w:cs="宋体"/>
                <w:color w:val="auto"/>
                <w:sz w:val="21"/>
                <w:szCs w:val="21"/>
                <w:lang w:val="zh-CN"/>
              </w:rPr>
            </w:pPr>
          </w:p>
        </w:tc>
        <w:tc>
          <w:tcPr>
            <w:tcW w:w="1984" w:type="dxa"/>
            <w:vAlign w:val="center"/>
          </w:tcPr>
          <w:p w14:paraId="52DD8B57">
            <w:pPr>
              <w:spacing w:after="0"/>
              <w:rPr>
                <w:rFonts w:ascii="宋体" w:hAnsi="宋体" w:cs="宋体"/>
                <w:b/>
                <w:bCs/>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FFDB17A">
            <w:pPr>
              <w:spacing w:after="0"/>
              <w:rPr>
                <w:rFonts w:ascii="宋体" w:hAnsi="宋体" w:cs="宋体"/>
                <w:b/>
                <w:bCs/>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5FB3EBE">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312CB4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7242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5E051A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419CB13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A23040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549586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A0BD14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w:t>
      </w:r>
      <w:r>
        <w:rPr>
          <w:rFonts w:hint="eastAsia" w:ascii="宋体" w:hAnsi="宋体" w:cs="宋体"/>
          <w:color w:val="auto"/>
          <w:kern w:val="0"/>
          <w:sz w:val="24"/>
          <w:szCs w:val="24"/>
          <w:lang w:val="en-US" w:eastAsia="zh-CN"/>
        </w:rPr>
        <w:t>价格、</w:t>
      </w:r>
      <w:r>
        <w:rPr>
          <w:rFonts w:hint="eastAsia" w:ascii="宋体" w:hAnsi="宋体" w:cs="宋体"/>
          <w:color w:val="auto"/>
          <w:kern w:val="0"/>
          <w:sz w:val="24"/>
          <w:szCs w:val="24"/>
        </w:rPr>
        <w:t>服务、商务等评定因素分别按照相应权重值计算分项得分后相加，满分为100分</w:t>
      </w:r>
      <w:r>
        <w:rPr>
          <w:rFonts w:hint="eastAsia" w:ascii="宋体" w:hAnsi="宋体" w:cs="宋体"/>
          <w:color w:val="auto"/>
          <w:sz w:val="24"/>
          <w:szCs w:val="24"/>
        </w:rPr>
        <w:t>。</w:t>
      </w:r>
    </w:p>
    <w:p w14:paraId="7433862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E3A0EA5">
      <w:pPr>
        <w:pStyle w:val="3"/>
        <w:numPr>
          <w:ilvl w:val="1"/>
          <w:numId w:val="0"/>
        </w:numPr>
        <w:adjustRightInd w:val="0"/>
        <w:snapToGrid w:val="0"/>
        <w:spacing w:after="0" w:line="400" w:lineRule="exact"/>
        <w:rPr>
          <w:rFonts w:ascii="宋体" w:hAnsi="宋体" w:eastAsia="宋体" w:cs="宋体"/>
          <w:b/>
          <w:bCs w:val="0"/>
          <w:color w:val="auto"/>
          <w:sz w:val="24"/>
        </w:rPr>
      </w:pPr>
      <w:bookmarkStart w:id="180" w:name="_Toc22744"/>
      <w:bookmarkStart w:id="181" w:name="_Toc106030889"/>
      <w:bookmarkStart w:id="182" w:name="_Toc15132"/>
      <w:bookmarkStart w:id="183" w:name="_Toc22015"/>
      <w:bookmarkStart w:id="184" w:name="_Toc76462334"/>
      <w:bookmarkStart w:id="185" w:name="_Toc3799"/>
      <w:bookmarkStart w:id="186" w:name="_Toc30293"/>
      <w:bookmarkStart w:id="187" w:name="_Toc25329"/>
      <w:r>
        <w:rPr>
          <w:rFonts w:hint="eastAsia" w:ascii="宋体" w:hAnsi="宋体" w:eastAsia="宋体" w:cs="宋体"/>
          <w:b/>
          <w:bCs w:val="0"/>
          <w:color w:val="auto"/>
          <w:sz w:val="24"/>
        </w:rPr>
        <w:t>二、</w:t>
      </w:r>
      <w:bookmarkStart w:id="188" w:name="_Toc342913394"/>
      <w:bookmarkStart w:id="189" w:name="_Toc102227320"/>
      <w:r>
        <w:rPr>
          <w:rFonts w:hint="eastAsia" w:ascii="宋体" w:hAnsi="宋体" w:eastAsia="宋体" w:cs="宋体"/>
          <w:b/>
          <w:bCs w:val="0"/>
          <w:color w:val="auto"/>
          <w:sz w:val="24"/>
        </w:rPr>
        <w:t>评审标准</w:t>
      </w:r>
      <w:bookmarkEnd w:id="180"/>
      <w:bookmarkEnd w:id="181"/>
      <w:bookmarkEnd w:id="182"/>
      <w:bookmarkEnd w:id="183"/>
      <w:bookmarkEnd w:id="184"/>
      <w:bookmarkEnd w:id="185"/>
      <w:bookmarkEnd w:id="186"/>
      <w:bookmarkEnd w:id="187"/>
    </w:p>
    <w:tbl>
      <w:tblPr>
        <w:tblStyle w:val="3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836"/>
        <w:gridCol w:w="4024"/>
        <w:gridCol w:w="2285"/>
      </w:tblGrid>
      <w:tr w14:paraId="768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14:paraId="5E25C7A0">
            <w:pPr>
              <w:spacing w:line="240" w:lineRule="auto"/>
              <w:ind w:firstLine="28"/>
              <w:jc w:val="center"/>
              <w:rPr>
                <w:rFonts w:hint="eastAsia" w:ascii="宋体" w:hAnsi="宋体" w:eastAsia="宋体" w:cs="宋体"/>
                <w:b/>
                <w:color w:val="auto"/>
                <w:sz w:val="24"/>
                <w:szCs w:val="24"/>
              </w:rPr>
            </w:pPr>
            <w:bookmarkStart w:id="190" w:name="_Toc27944"/>
            <w:bookmarkStart w:id="191" w:name="_Toc16319"/>
            <w:bookmarkStart w:id="192" w:name="_Toc106030890"/>
            <w:bookmarkStart w:id="193" w:name="_Toc22887"/>
            <w:bookmarkStart w:id="194" w:name="_Toc76462335"/>
            <w:r>
              <w:rPr>
                <w:rFonts w:hint="eastAsia" w:ascii="宋体" w:hAnsi="宋体" w:eastAsia="宋体" w:cs="宋体"/>
                <w:b/>
                <w:color w:val="auto"/>
                <w:sz w:val="24"/>
                <w:szCs w:val="24"/>
              </w:rPr>
              <w:t>序号</w:t>
            </w:r>
          </w:p>
        </w:tc>
        <w:tc>
          <w:tcPr>
            <w:tcW w:w="1478" w:type="dxa"/>
            <w:noWrap w:val="0"/>
            <w:vAlign w:val="center"/>
          </w:tcPr>
          <w:p w14:paraId="24C4E1F2">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36" w:type="dxa"/>
            <w:noWrap w:val="0"/>
            <w:vAlign w:val="center"/>
          </w:tcPr>
          <w:p w14:paraId="2D521FC8">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024" w:type="dxa"/>
            <w:noWrap w:val="0"/>
            <w:vAlign w:val="center"/>
          </w:tcPr>
          <w:p w14:paraId="2D30E71A">
            <w:pPr>
              <w:spacing w:line="240" w:lineRule="auto"/>
              <w:ind w:firstLine="28"/>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285" w:type="dxa"/>
            <w:noWrap w:val="0"/>
            <w:vAlign w:val="center"/>
          </w:tcPr>
          <w:p w14:paraId="5CB2B334">
            <w:pPr>
              <w:pStyle w:val="47"/>
              <w:spacing w:before="0" w:after="0" w:line="240" w:lineRule="auto"/>
              <w:rPr>
                <w:rFonts w:hint="eastAsia" w:ascii="宋体" w:hAnsi="宋体" w:eastAsia="宋体" w:cs="宋体"/>
                <w:color w:val="auto"/>
                <w:szCs w:val="24"/>
              </w:rPr>
            </w:pPr>
            <w:r>
              <w:rPr>
                <w:rFonts w:hint="eastAsia" w:ascii="宋体" w:hAnsi="宋体" w:eastAsia="宋体" w:cs="宋体"/>
                <w:color w:val="auto"/>
                <w:szCs w:val="24"/>
              </w:rPr>
              <w:t>说明</w:t>
            </w:r>
          </w:p>
        </w:tc>
      </w:tr>
      <w:tr w14:paraId="64A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45" w:type="dxa"/>
            <w:noWrap w:val="0"/>
            <w:vAlign w:val="center"/>
          </w:tcPr>
          <w:p w14:paraId="1A285E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8" w:type="dxa"/>
            <w:noWrap w:val="0"/>
            <w:vAlign w:val="center"/>
          </w:tcPr>
          <w:p w14:paraId="4A07644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4C21796">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w:t>
            </w:r>
          </w:p>
        </w:tc>
        <w:tc>
          <w:tcPr>
            <w:tcW w:w="836" w:type="dxa"/>
            <w:noWrap w:val="0"/>
            <w:vAlign w:val="center"/>
          </w:tcPr>
          <w:p w14:paraId="1A06295D">
            <w:pPr>
              <w:spacing w:line="240" w:lineRule="auto"/>
              <w:ind w:firstLine="28"/>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4024" w:type="dxa"/>
            <w:noWrap w:val="0"/>
            <w:vAlign w:val="center"/>
          </w:tcPr>
          <w:p w14:paraId="5FFC030F">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满足资格性、符合性要求且最后报价</w:t>
            </w:r>
            <w:r>
              <w:rPr>
                <w:rFonts w:hint="eastAsia" w:ascii="宋体" w:hAnsi="宋体" w:eastAsia="宋体" w:cs="宋体"/>
                <w:color w:val="auto"/>
                <w:sz w:val="24"/>
                <w:szCs w:val="24"/>
                <w:lang w:eastAsia="zh-CN"/>
              </w:rPr>
              <w:t>折扣率</w:t>
            </w:r>
            <w:r>
              <w:rPr>
                <w:rFonts w:hint="eastAsia" w:ascii="宋体" w:hAnsi="宋体" w:eastAsia="宋体" w:cs="宋体"/>
                <w:color w:val="auto"/>
                <w:sz w:val="24"/>
                <w:szCs w:val="24"/>
              </w:rPr>
              <w:t>最低的供应商的价格为磋商基准价，其价格分为满分。其他供应商的价格分统一按照下列公式计算：</w:t>
            </w:r>
          </w:p>
          <w:p w14:paraId="7D5505F6">
            <w:pPr>
              <w:spacing w:after="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折扣率</w:t>
            </w:r>
            <w:r>
              <w:rPr>
                <w:rFonts w:hint="eastAsia" w:ascii="宋体" w:hAnsi="宋体" w:eastAsia="宋体" w:cs="宋体"/>
                <w:color w:val="auto"/>
                <w:sz w:val="24"/>
                <w:szCs w:val="24"/>
              </w:rPr>
              <w:t>）×价格权值×100</w:t>
            </w:r>
          </w:p>
        </w:tc>
        <w:tc>
          <w:tcPr>
            <w:tcW w:w="2285" w:type="dxa"/>
            <w:noWrap w:val="0"/>
            <w:vAlign w:val="center"/>
          </w:tcPr>
          <w:p w14:paraId="1632E5C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38C4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5" w:type="dxa"/>
            <w:vMerge w:val="restart"/>
            <w:noWrap w:val="0"/>
            <w:vAlign w:val="center"/>
          </w:tcPr>
          <w:p w14:paraId="22361DD1">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78" w:type="dxa"/>
            <w:vMerge w:val="restart"/>
            <w:noWrap w:val="0"/>
            <w:vAlign w:val="center"/>
          </w:tcPr>
          <w:p w14:paraId="48718100">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425FA6E4">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70</w:t>
            </w:r>
            <w:r>
              <w:rPr>
                <w:rFonts w:hint="eastAsia" w:ascii="宋体" w:hAnsi="宋体" w:eastAsia="宋体" w:cs="宋体"/>
                <w:color w:val="auto"/>
                <w:sz w:val="24"/>
                <w:szCs w:val="24"/>
              </w:rPr>
              <w:t>%）</w:t>
            </w:r>
          </w:p>
        </w:tc>
        <w:tc>
          <w:tcPr>
            <w:tcW w:w="836" w:type="dxa"/>
            <w:noWrap w:val="0"/>
            <w:vAlign w:val="center"/>
          </w:tcPr>
          <w:p w14:paraId="1280130F">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14分</w:t>
            </w:r>
          </w:p>
        </w:tc>
        <w:tc>
          <w:tcPr>
            <w:tcW w:w="4024" w:type="dxa"/>
            <w:noWrap w:val="0"/>
            <w:vAlign w:val="top"/>
          </w:tcPr>
          <w:p w14:paraId="07B3FF01">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整体实施方案（14分）</w:t>
            </w:r>
          </w:p>
          <w:p w14:paraId="3DD5D5FD">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供应商针对本项目提供完整的整体实施计划，内容包含但不限于：服务定位和提高服务水平措施、针对项目认识和特点分析、总体管理服务规划、项目管理重难点和管理目标。</w:t>
            </w:r>
          </w:p>
          <w:p w14:paraId="53C71FA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方案内容不存在瑕疵，得14分；方案内容存在1处瑕疵，得9分；</w:t>
            </w:r>
          </w:p>
          <w:p w14:paraId="7FCC4431">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方案内容存在2处瑕疵，得4分；</w:t>
            </w:r>
          </w:p>
          <w:p w14:paraId="4B770610">
            <w:pPr>
              <w:spacing w:after="0"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restart"/>
            <w:noWrap w:val="0"/>
            <w:vAlign w:val="center"/>
          </w:tcPr>
          <w:p w14:paraId="7B98026C">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提供书面方案。</w:t>
            </w:r>
            <w:r>
              <w:rPr>
                <w:rFonts w:hint="eastAsia" w:ascii="宋体" w:hAnsi="宋体" w:eastAsia="宋体" w:cs="宋体"/>
                <w:color w:val="auto"/>
                <w:sz w:val="24"/>
                <w:szCs w:val="24"/>
                <w:lang w:val="en-US" w:eastAsia="zh-CN"/>
              </w:rPr>
              <w:t>注：本项内容中所称的“瑕疵”：</w:t>
            </w:r>
          </w:p>
          <w:p w14:paraId="5A2AA7E2">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①要素欠缺、仅有标题而无实质意义叙述内容、内容表述不完整、缺少关键分析点；</w:t>
            </w:r>
          </w:p>
          <w:p w14:paraId="5C0FCF56">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②缺乏科学合理性，存在逻辑漏洞、常识错误；</w:t>
            </w:r>
          </w:p>
          <w:p w14:paraId="64EF231D">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③方案内容表述前后矛盾、无连贯性；</w:t>
            </w:r>
          </w:p>
          <w:p w14:paraId="1B817084">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④内容空泛，无具体实施方法或内容；</w:t>
            </w:r>
          </w:p>
          <w:p w14:paraId="3162547B">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⑤方案不适用本项目特性、非专门针对本项目制定、方案相关内容不利于项目目标实现；</w:t>
            </w:r>
          </w:p>
          <w:p w14:paraId="5E5A9777">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⑥方案内容中包含其他项目名称，或出现与本项目不相关的其他内容；</w:t>
            </w:r>
          </w:p>
          <w:p w14:paraId="0A0EAB9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⑦现有技术条件下不可能实现目标。</w:t>
            </w:r>
          </w:p>
          <w:p w14:paraId="74D41D90">
            <w:p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上述任意一种情形为1处瑕疵。</w:t>
            </w:r>
          </w:p>
        </w:tc>
      </w:tr>
      <w:tr w14:paraId="3B9C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44FC5B57">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0B4B9DB">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4C413BEC">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14分</w:t>
            </w:r>
          </w:p>
        </w:tc>
        <w:tc>
          <w:tcPr>
            <w:tcW w:w="4024" w:type="dxa"/>
            <w:tcBorders>
              <w:bottom w:val="single" w:color="auto" w:sz="4" w:space="0"/>
            </w:tcBorders>
            <w:noWrap w:val="0"/>
            <w:vAlign w:val="top"/>
          </w:tcPr>
          <w:p w14:paraId="7DF5C9F1">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环境卫生实施方案（14分）</w:t>
            </w:r>
          </w:p>
          <w:p w14:paraId="0B5D547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环境卫生实施方案，内容包括但不限于：保洁服务思路、室内（外）公共区域保洁服务方案、垃圾分类处置清运方案、保洁易耗品及工具管理方案、消杀以及保洁质量板块的内容、项目特点、难点、应对措施进行编制和描述。</w:t>
            </w:r>
          </w:p>
          <w:p w14:paraId="4F86630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方案内容不存在瑕疵，得14分；</w:t>
            </w:r>
          </w:p>
          <w:p w14:paraId="23AF64AB">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方案内容存在1处瑕疵，得9分；</w:t>
            </w:r>
          </w:p>
          <w:p w14:paraId="59D5287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方案内容存在2处瑕疵，得4分；</w:t>
            </w:r>
          </w:p>
          <w:p w14:paraId="5BBD41C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60D19335">
            <w:pPr>
              <w:spacing w:line="240" w:lineRule="auto"/>
              <w:ind w:firstLine="28"/>
              <w:jc w:val="center"/>
              <w:rPr>
                <w:rFonts w:hint="eastAsia" w:ascii="宋体" w:hAnsi="宋体" w:eastAsia="宋体" w:cs="宋体"/>
                <w:color w:val="auto"/>
                <w:sz w:val="24"/>
                <w:szCs w:val="24"/>
              </w:rPr>
            </w:pPr>
          </w:p>
        </w:tc>
      </w:tr>
      <w:tr w14:paraId="7640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7DB35370">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3F075F92">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75BF2CF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14分</w:t>
            </w:r>
          </w:p>
        </w:tc>
        <w:tc>
          <w:tcPr>
            <w:tcW w:w="4024" w:type="dxa"/>
            <w:tcBorders>
              <w:bottom w:val="single" w:color="auto" w:sz="4" w:space="0"/>
            </w:tcBorders>
            <w:noWrap w:val="0"/>
            <w:vAlign w:val="top"/>
          </w:tcPr>
          <w:p w14:paraId="60D08A7D">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环境绿化实施方案（14分）</w:t>
            </w:r>
          </w:p>
          <w:p w14:paraId="529AE502">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环境绿化实施方案，方案内容包括但不限于：绿化养护管理办法、工作纪律要求、绿化养护规划、绿化养护标准及要求、绿化耗品及工具管理方案、绿化质量板块的内容、项目特点、难点、应对措施进行编制和描述。</w:t>
            </w:r>
          </w:p>
          <w:p w14:paraId="300F8984">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方案内容不存在瑕疵，得14分；方案内容存在1处瑕疵，得9分；</w:t>
            </w:r>
          </w:p>
          <w:p w14:paraId="4C51B6A5">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方案内容存在2处瑕疵，得4分；方案内容存在3处及以上瑕疵的或未提供得0分。</w:t>
            </w:r>
          </w:p>
        </w:tc>
        <w:tc>
          <w:tcPr>
            <w:tcW w:w="2285" w:type="dxa"/>
            <w:vMerge w:val="continue"/>
            <w:noWrap w:val="0"/>
            <w:vAlign w:val="center"/>
          </w:tcPr>
          <w:p w14:paraId="1EEB2F10">
            <w:pPr>
              <w:spacing w:line="240" w:lineRule="auto"/>
              <w:ind w:firstLine="28"/>
              <w:jc w:val="center"/>
              <w:rPr>
                <w:rFonts w:hint="eastAsia" w:ascii="宋体" w:hAnsi="宋体" w:eastAsia="宋体" w:cs="宋体"/>
                <w:color w:val="auto"/>
                <w:sz w:val="24"/>
                <w:szCs w:val="24"/>
              </w:rPr>
            </w:pPr>
          </w:p>
        </w:tc>
      </w:tr>
      <w:tr w14:paraId="75B2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5473E17F">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521EF950">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1AE28D99">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14分</w:t>
            </w:r>
          </w:p>
        </w:tc>
        <w:tc>
          <w:tcPr>
            <w:tcW w:w="4024" w:type="dxa"/>
            <w:tcBorders>
              <w:bottom w:val="single" w:color="auto" w:sz="4" w:space="0"/>
            </w:tcBorders>
            <w:noWrap w:val="0"/>
            <w:vAlign w:val="top"/>
          </w:tcPr>
          <w:p w14:paraId="1C4241B3">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零星维修实施方案（14分）</w:t>
            </w:r>
          </w:p>
          <w:p w14:paraId="25B9B2C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供应商针对本项目提供完整的零星维修实施方案，内容包括但不限于：物业维修，设备设施的日常维护管理方案、及日常维修巡检方案等。方案板块的内容、项目特点、难点、应对措施进行编制和描述。</w:t>
            </w:r>
          </w:p>
          <w:p w14:paraId="128E89E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方案内容不存在瑕疵，得14分；</w:t>
            </w:r>
          </w:p>
          <w:p w14:paraId="32E165EA">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方案内容存在1处瑕疵，得9分；</w:t>
            </w:r>
          </w:p>
          <w:p w14:paraId="497506E9">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方案内容存在2处瑕疵，得4分；</w:t>
            </w:r>
          </w:p>
          <w:p w14:paraId="47466DCE">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3EBEACA3">
            <w:pPr>
              <w:spacing w:line="240" w:lineRule="auto"/>
              <w:ind w:firstLine="28"/>
              <w:jc w:val="center"/>
              <w:rPr>
                <w:rFonts w:hint="eastAsia" w:ascii="宋体" w:hAnsi="宋体" w:eastAsia="宋体" w:cs="宋体"/>
                <w:color w:val="auto"/>
                <w:sz w:val="24"/>
                <w:szCs w:val="24"/>
              </w:rPr>
            </w:pPr>
          </w:p>
        </w:tc>
      </w:tr>
      <w:tr w14:paraId="6EDA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noWrap w:val="0"/>
            <w:vAlign w:val="center"/>
          </w:tcPr>
          <w:p w14:paraId="1178F78F">
            <w:pPr>
              <w:widowControl/>
              <w:spacing w:line="240" w:lineRule="auto"/>
              <w:jc w:val="left"/>
              <w:rPr>
                <w:rFonts w:hint="eastAsia" w:ascii="宋体" w:hAnsi="宋体" w:eastAsia="宋体" w:cs="宋体"/>
                <w:color w:val="auto"/>
                <w:sz w:val="24"/>
                <w:szCs w:val="24"/>
              </w:rPr>
            </w:pPr>
          </w:p>
        </w:tc>
        <w:tc>
          <w:tcPr>
            <w:tcW w:w="1478" w:type="dxa"/>
            <w:vMerge w:val="continue"/>
            <w:noWrap w:val="0"/>
            <w:vAlign w:val="center"/>
          </w:tcPr>
          <w:p w14:paraId="51DE604B">
            <w:pPr>
              <w:widowControl/>
              <w:spacing w:line="240" w:lineRule="auto"/>
              <w:jc w:val="left"/>
              <w:rPr>
                <w:rFonts w:hint="eastAsia" w:ascii="宋体" w:hAnsi="宋体" w:eastAsia="宋体" w:cs="宋体"/>
                <w:color w:val="auto"/>
                <w:sz w:val="24"/>
                <w:szCs w:val="24"/>
              </w:rPr>
            </w:pPr>
          </w:p>
        </w:tc>
        <w:tc>
          <w:tcPr>
            <w:tcW w:w="836" w:type="dxa"/>
            <w:tcBorders>
              <w:bottom w:val="single" w:color="auto" w:sz="4" w:space="0"/>
            </w:tcBorders>
            <w:noWrap w:val="0"/>
            <w:vAlign w:val="center"/>
          </w:tcPr>
          <w:p w14:paraId="3F592888">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14分</w:t>
            </w:r>
          </w:p>
        </w:tc>
        <w:tc>
          <w:tcPr>
            <w:tcW w:w="4024" w:type="dxa"/>
            <w:tcBorders>
              <w:bottom w:val="single" w:color="auto" w:sz="4" w:space="0"/>
            </w:tcBorders>
            <w:noWrap w:val="0"/>
            <w:vAlign w:val="top"/>
          </w:tcPr>
          <w:p w14:paraId="22E6C19E">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应急处理方案（14分）</w:t>
            </w:r>
          </w:p>
          <w:p w14:paraId="28DDABFF">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供应商针对本项目提供完整的应急处理方案，内容包括但不限于断水、断电的应急处理方案、火灾事故处理方案、高空坠物应急方案等。</w:t>
            </w:r>
          </w:p>
          <w:p w14:paraId="7EF7626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方案内容不存在瑕疵，得14分；</w:t>
            </w:r>
          </w:p>
          <w:p w14:paraId="616D5626">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方案内容存在1处瑕疵，得9分；</w:t>
            </w:r>
          </w:p>
          <w:p w14:paraId="3621ECF9">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方案内容存在2处瑕疵，得4分；</w:t>
            </w:r>
          </w:p>
          <w:p w14:paraId="376363F0">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方案内容存在3处及以上瑕疵的或未提供得0分。</w:t>
            </w:r>
          </w:p>
        </w:tc>
        <w:tc>
          <w:tcPr>
            <w:tcW w:w="2285" w:type="dxa"/>
            <w:vMerge w:val="continue"/>
            <w:noWrap w:val="0"/>
            <w:vAlign w:val="center"/>
          </w:tcPr>
          <w:p w14:paraId="642E81B5">
            <w:pPr>
              <w:spacing w:line="240" w:lineRule="auto"/>
              <w:ind w:firstLine="28"/>
              <w:jc w:val="center"/>
              <w:rPr>
                <w:rFonts w:hint="eastAsia" w:ascii="宋体" w:hAnsi="宋体" w:eastAsia="宋体" w:cs="宋体"/>
                <w:color w:val="auto"/>
                <w:sz w:val="24"/>
                <w:szCs w:val="24"/>
              </w:rPr>
            </w:pPr>
          </w:p>
        </w:tc>
      </w:tr>
      <w:tr w14:paraId="22F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tcBorders>
              <w:top w:val="single" w:color="auto" w:sz="4" w:space="0"/>
              <w:left w:val="single" w:color="auto" w:sz="4" w:space="0"/>
              <w:right w:val="single" w:color="auto" w:sz="4" w:space="0"/>
            </w:tcBorders>
            <w:noWrap w:val="0"/>
            <w:vAlign w:val="center"/>
          </w:tcPr>
          <w:p w14:paraId="0D1D0B09">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78" w:type="dxa"/>
            <w:vMerge w:val="restart"/>
            <w:tcBorders>
              <w:top w:val="single" w:color="auto" w:sz="4" w:space="0"/>
              <w:left w:val="single" w:color="auto" w:sz="4" w:space="0"/>
              <w:right w:val="single" w:color="auto" w:sz="4" w:space="0"/>
            </w:tcBorders>
            <w:noWrap w:val="0"/>
            <w:vAlign w:val="center"/>
          </w:tcPr>
          <w:p w14:paraId="545D1858">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p w14:paraId="15041972">
            <w:pPr>
              <w:spacing w:line="240" w:lineRule="auto"/>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1113834">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5DD7F29C">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项目业绩（20分）</w:t>
            </w:r>
          </w:p>
          <w:p w14:paraId="53CEEE55">
            <w:pPr>
              <w:spacing w:after="0" w:line="40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2022年1月1日</w:t>
            </w:r>
            <w:r>
              <w:rPr>
                <w:rFonts w:hint="eastAsia" w:ascii="宋体" w:hAnsi="宋体" w:cs="宋体"/>
                <w:color w:val="auto"/>
                <w:sz w:val="24"/>
                <w:szCs w:val="24"/>
                <w:lang w:val="en-US" w:eastAsia="zh-CN"/>
              </w:rPr>
              <w:t>起至</w:t>
            </w:r>
            <w:r>
              <w:rPr>
                <w:rFonts w:hint="eastAsia" w:ascii="宋体" w:hAnsi="宋体" w:eastAsia="宋体" w:cs="宋体"/>
                <w:color w:val="auto"/>
                <w:sz w:val="24"/>
                <w:szCs w:val="24"/>
                <w:lang w:val="en-US" w:eastAsia="zh-CN"/>
              </w:rPr>
              <w:t>响应文件递交截止时间</w:t>
            </w:r>
            <w:r>
              <w:rPr>
                <w:rFonts w:hint="eastAsia" w:ascii="宋体" w:hAnsi="宋体" w:cs="宋体"/>
                <w:color w:val="auto"/>
                <w:sz w:val="24"/>
                <w:szCs w:val="24"/>
                <w:lang w:val="en-US" w:eastAsia="zh-CN"/>
              </w:rPr>
              <w:t>止，</w:t>
            </w:r>
            <w:r>
              <w:rPr>
                <w:rFonts w:hint="eastAsia" w:ascii="宋体" w:hAnsi="宋体" w:eastAsia="宋体" w:cs="宋体"/>
                <w:color w:val="auto"/>
                <w:sz w:val="24"/>
                <w:szCs w:val="24"/>
                <w:lang w:val="en-US" w:eastAsia="zh-CN"/>
              </w:rPr>
              <w:t>供应商承担过物业类服务业绩的，每提供一个业绩得1.5分，本项最高得3分，未提供不得分。</w:t>
            </w:r>
          </w:p>
          <w:p w14:paraId="2F55E11C">
            <w:pPr>
              <w:spacing w:after="0" w:line="4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2.以上业绩获得业主单位出具的满意度为好或者优秀或者满意（或类似表述）的，每有一个得1.5分，最多得3分，未提供不得分。</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15C841C1">
            <w:pPr>
              <w:spacing w:line="24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提供合同（协议）复印件以及满意度证明文件复印件。</w:t>
            </w:r>
          </w:p>
        </w:tc>
      </w:tr>
      <w:tr w14:paraId="73F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5" w:type="dxa"/>
            <w:vMerge w:val="continue"/>
            <w:tcBorders>
              <w:left w:val="single" w:color="auto" w:sz="4" w:space="0"/>
              <w:right w:val="single" w:color="auto" w:sz="4" w:space="0"/>
            </w:tcBorders>
            <w:noWrap w:val="0"/>
            <w:vAlign w:val="center"/>
          </w:tcPr>
          <w:p w14:paraId="1E87C210">
            <w:pPr>
              <w:spacing w:line="240" w:lineRule="auto"/>
              <w:ind w:firstLine="28"/>
              <w:jc w:val="center"/>
              <w:rPr>
                <w:rFonts w:hint="eastAsia" w:ascii="宋体" w:hAnsi="宋体" w:eastAsia="宋体" w:cs="宋体"/>
                <w:color w:val="auto"/>
                <w:sz w:val="24"/>
                <w:szCs w:val="24"/>
              </w:rPr>
            </w:pPr>
          </w:p>
        </w:tc>
        <w:tc>
          <w:tcPr>
            <w:tcW w:w="1478" w:type="dxa"/>
            <w:vMerge w:val="continue"/>
            <w:tcBorders>
              <w:left w:val="single" w:color="auto" w:sz="4" w:space="0"/>
              <w:right w:val="single" w:color="auto" w:sz="4" w:space="0"/>
            </w:tcBorders>
            <w:noWrap w:val="0"/>
            <w:vAlign w:val="center"/>
          </w:tcPr>
          <w:p w14:paraId="0C6239EB">
            <w:pPr>
              <w:spacing w:line="240" w:lineRule="auto"/>
              <w:ind w:firstLine="28"/>
              <w:jc w:val="center"/>
              <w:rPr>
                <w:rFonts w:hint="eastAsia" w:ascii="宋体" w:hAnsi="宋体" w:eastAsia="宋体" w:cs="宋体"/>
                <w:color w:val="auto"/>
                <w:sz w:val="24"/>
                <w:szCs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5C93ED47">
            <w:pPr>
              <w:spacing w:line="240" w:lineRule="auto"/>
              <w:ind w:firstLine="28"/>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4分</w:t>
            </w:r>
          </w:p>
        </w:tc>
        <w:tc>
          <w:tcPr>
            <w:tcW w:w="4024" w:type="dxa"/>
            <w:tcBorders>
              <w:top w:val="single" w:color="auto" w:sz="4" w:space="0"/>
              <w:left w:val="single" w:color="auto" w:sz="4" w:space="0"/>
              <w:bottom w:val="single" w:color="auto" w:sz="4" w:space="0"/>
              <w:right w:val="single" w:color="auto" w:sz="4" w:space="0"/>
            </w:tcBorders>
            <w:noWrap w:val="0"/>
            <w:vAlign w:val="center"/>
          </w:tcPr>
          <w:p w14:paraId="2E4BA615">
            <w:pPr>
              <w:spacing w:after="0"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人员配备（4分）</w:t>
            </w:r>
          </w:p>
          <w:p w14:paraId="7E13851E">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供应商提供的服务人员中具有特种设备安全管理和作业人员A证、消防设施操作员证书的，每提供一项得2分，本项最多得4分，未提供不得分。</w:t>
            </w:r>
          </w:p>
          <w:p w14:paraId="175BB1DF">
            <w:pPr>
              <w:spacing w:after="0"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同一人员具有多个证书的，可重复计分。</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7301295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提供相关证书复印件并加盖供应商公章。</w:t>
            </w:r>
          </w:p>
        </w:tc>
      </w:tr>
    </w:tbl>
    <w:p w14:paraId="53423578">
      <w:pPr>
        <w:numPr>
          <w:ilvl w:val="1"/>
          <w:numId w:val="0"/>
        </w:numPr>
        <w:adjustRightInd w:val="0"/>
        <w:snapToGrid w:val="0"/>
        <w:spacing w:after="0" w:line="400" w:lineRule="exact"/>
        <w:ind w:firstLine="465"/>
        <w:rPr>
          <w:rFonts w:hint="eastAsia" w:ascii="宋体" w:hAnsi="宋体" w:cs="宋体"/>
          <w:color w:val="auto"/>
          <w:sz w:val="24"/>
          <w:szCs w:val="24"/>
        </w:rPr>
      </w:pPr>
      <w:r>
        <w:rPr>
          <w:rFonts w:hint="eastAsia" w:ascii="宋体" w:hAnsi="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74C1068B">
      <w:pPr>
        <w:numPr>
          <w:ilvl w:val="1"/>
          <w:numId w:val="0"/>
        </w:numPr>
        <w:adjustRightInd w:val="0"/>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注：监狱企业、残疾人福利性单位视同小型、微型企业。</w:t>
      </w:r>
    </w:p>
    <w:p w14:paraId="0F2218A7">
      <w:pPr>
        <w:pStyle w:val="3"/>
        <w:numPr>
          <w:ilvl w:val="1"/>
          <w:numId w:val="0"/>
        </w:numPr>
        <w:adjustRightInd w:val="0"/>
        <w:snapToGrid w:val="0"/>
        <w:spacing w:after="0" w:line="400" w:lineRule="exact"/>
        <w:rPr>
          <w:rFonts w:ascii="宋体" w:hAnsi="宋体" w:eastAsia="宋体" w:cs="宋体"/>
          <w:b/>
          <w:bCs w:val="0"/>
          <w:color w:val="auto"/>
          <w:sz w:val="24"/>
        </w:rPr>
      </w:pPr>
      <w:bookmarkStart w:id="195" w:name="_Toc30217"/>
      <w:bookmarkStart w:id="196" w:name="_Toc30544"/>
      <w:bookmarkStart w:id="197" w:name="_Toc9808"/>
      <w:r>
        <w:rPr>
          <w:rFonts w:hint="eastAsia" w:ascii="宋体" w:hAnsi="宋体" w:eastAsia="宋体" w:cs="宋体"/>
          <w:b/>
          <w:bCs w:val="0"/>
          <w:color w:val="auto"/>
          <w:sz w:val="24"/>
        </w:rPr>
        <w:t>三、无效响应</w:t>
      </w:r>
      <w:bookmarkEnd w:id="190"/>
      <w:bookmarkEnd w:id="191"/>
      <w:bookmarkEnd w:id="192"/>
      <w:bookmarkEnd w:id="193"/>
      <w:bookmarkEnd w:id="194"/>
      <w:bookmarkEnd w:id="195"/>
      <w:bookmarkEnd w:id="196"/>
      <w:bookmarkEnd w:id="197"/>
    </w:p>
    <w:p w14:paraId="641DF864">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A45A6C1">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D1004C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C771D55">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（三）供应商未在保证金到账截止时间前足额交纳保证金的；</w:t>
      </w:r>
    </w:p>
    <w:p w14:paraId="76AE856D">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（四）供应商所提交的响应文件不按“第七篇响应文件编制要求”要求签署或盖章；</w:t>
      </w:r>
    </w:p>
    <w:p w14:paraId="77C60A19">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（五）供应商的最后报价超过采购预算或最高限价的；</w:t>
      </w:r>
    </w:p>
    <w:p w14:paraId="44EBDF2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（六）法定代表人为同一个人的两个及两个以上法人，母公司、全资子公司及其控股公司，在同一包采购中同时参与磋商；</w:t>
      </w:r>
    </w:p>
    <w:p w14:paraId="290BEA6C">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（七）单位负责人为同一人或者存在直接控股、管理关系的不同供应商，参加同一合同项下的采购活动的；</w:t>
      </w:r>
    </w:p>
    <w:p w14:paraId="548CC370">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（八）为采购项目提供整体设计、规范编制或者项目管理、监理、检测等服务的供应商，再参加该采购项目的其他采购活动；</w:t>
      </w:r>
    </w:p>
    <w:p w14:paraId="4EAD5B8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（九）供应商磋商有效期不满足竞争性磋商文件要求的；</w:t>
      </w:r>
    </w:p>
    <w:p w14:paraId="41AF47A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（十）供应商响应文件内容有与国家现行法律法规相违背的内容，或附有采购人无法接受的条件；</w:t>
      </w:r>
    </w:p>
    <w:p w14:paraId="6DAAC253">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（十一）法律、法规和竞争性磋商文件规定的其他无效情形。</w:t>
      </w:r>
    </w:p>
    <w:p w14:paraId="6EDB6406">
      <w:pPr>
        <w:pStyle w:val="3"/>
        <w:numPr>
          <w:ilvl w:val="1"/>
          <w:numId w:val="0"/>
        </w:numPr>
        <w:adjustRightInd w:val="0"/>
        <w:snapToGrid w:val="0"/>
        <w:spacing w:after="0" w:line="400" w:lineRule="exact"/>
        <w:rPr>
          <w:rFonts w:ascii="宋体" w:hAnsi="宋体" w:eastAsia="宋体" w:cs="宋体"/>
          <w:b/>
          <w:bCs w:val="0"/>
          <w:color w:val="auto"/>
          <w:sz w:val="24"/>
        </w:rPr>
      </w:pPr>
      <w:bookmarkStart w:id="198" w:name="_Toc16885"/>
      <w:bookmarkStart w:id="199" w:name="_Toc13574"/>
      <w:bookmarkStart w:id="200" w:name="_Toc3617"/>
      <w:bookmarkStart w:id="201" w:name="_Toc13735"/>
      <w:bookmarkStart w:id="202" w:name="_Toc106030891"/>
      <w:bookmarkStart w:id="203" w:name="_Toc76462336"/>
      <w:bookmarkStart w:id="204" w:name="_Toc25630"/>
      <w:bookmarkStart w:id="205" w:name="_Toc31069"/>
      <w:r>
        <w:rPr>
          <w:rFonts w:hint="eastAsia" w:ascii="宋体" w:hAnsi="宋体" w:eastAsia="宋体" w:cs="宋体"/>
          <w:b/>
          <w:bCs w:val="0"/>
          <w:color w:val="auto"/>
          <w:sz w:val="24"/>
        </w:rPr>
        <w:t>四、</w:t>
      </w:r>
      <w:bookmarkEnd w:id="188"/>
      <w:bookmarkEnd w:id="189"/>
      <w:r>
        <w:rPr>
          <w:rFonts w:hint="eastAsia" w:ascii="宋体" w:hAnsi="宋体" w:eastAsia="宋体" w:cs="宋体"/>
          <w:b/>
          <w:bCs w:val="0"/>
          <w:color w:val="auto"/>
          <w:sz w:val="24"/>
        </w:rPr>
        <w:t>采购终止</w:t>
      </w:r>
      <w:bookmarkEnd w:id="198"/>
      <w:bookmarkEnd w:id="199"/>
      <w:bookmarkEnd w:id="200"/>
      <w:bookmarkEnd w:id="201"/>
      <w:bookmarkEnd w:id="202"/>
      <w:bookmarkEnd w:id="203"/>
      <w:bookmarkEnd w:id="204"/>
      <w:bookmarkEnd w:id="205"/>
    </w:p>
    <w:p w14:paraId="03C99DA7">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6894BDC8">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0FF7B44E">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77B2822">
      <w:pPr>
        <w:snapToGrid w:val="0"/>
        <w:spacing w:after="0"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219B9DC3">
      <w:pPr>
        <w:pStyle w:val="3"/>
        <w:pageBreakBefore/>
        <w:numPr>
          <w:ilvl w:val="1"/>
          <w:numId w:val="0"/>
        </w:numPr>
        <w:spacing w:after="0" w:line="360" w:lineRule="auto"/>
        <w:jc w:val="center"/>
        <w:rPr>
          <w:rFonts w:ascii="宋体" w:hAnsi="宋体" w:eastAsia="宋体" w:cs="宋体"/>
          <w:b/>
          <w:bCs w:val="0"/>
          <w:color w:val="auto"/>
          <w:sz w:val="36"/>
          <w:szCs w:val="30"/>
        </w:rPr>
      </w:pPr>
      <w:bookmarkStart w:id="206" w:name="_Toc76462337"/>
      <w:bookmarkStart w:id="207" w:name="_Toc3636"/>
      <w:bookmarkStart w:id="208" w:name="_Toc16007"/>
      <w:bookmarkStart w:id="209" w:name="_Toc20911"/>
      <w:bookmarkStart w:id="210" w:name="_Toc106030892"/>
      <w:bookmarkStart w:id="211" w:name="_Toc102227313"/>
      <w:bookmarkStart w:id="212" w:name="_Toc1323"/>
      <w:bookmarkStart w:id="213" w:name="_Toc6000"/>
      <w:bookmarkStart w:id="214" w:name="_Toc11218"/>
      <w:r>
        <w:rPr>
          <w:rFonts w:hint="eastAsia" w:ascii="宋体" w:hAnsi="宋体" w:eastAsia="宋体" w:cs="宋体"/>
          <w:b/>
          <w:bCs w:val="0"/>
          <w:color w:val="auto"/>
          <w:sz w:val="36"/>
          <w:szCs w:val="30"/>
        </w:rPr>
        <w:t>第五篇  供应商须知</w:t>
      </w:r>
      <w:bookmarkEnd w:id="206"/>
      <w:bookmarkEnd w:id="207"/>
      <w:bookmarkEnd w:id="208"/>
      <w:bookmarkEnd w:id="209"/>
      <w:bookmarkEnd w:id="210"/>
      <w:bookmarkEnd w:id="211"/>
      <w:bookmarkEnd w:id="212"/>
      <w:bookmarkEnd w:id="213"/>
      <w:bookmarkEnd w:id="214"/>
    </w:p>
    <w:p w14:paraId="4802082C">
      <w:pPr>
        <w:pStyle w:val="3"/>
        <w:numPr>
          <w:ilvl w:val="1"/>
          <w:numId w:val="0"/>
        </w:numPr>
        <w:adjustRightInd w:val="0"/>
        <w:snapToGrid w:val="0"/>
        <w:spacing w:after="0" w:line="400" w:lineRule="exact"/>
        <w:rPr>
          <w:rFonts w:ascii="宋体" w:hAnsi="宋体" w:eastAsia="宋体" w:cs="宋体"/>
          <w:b/>
          <w:bCs w:val="0"/>
          <w:color w:val="auto"/>
          <w:sz w:val="24"/>
        </w:rPr>
      </w:pPr>
      <w:bookmarkStart w:id="215" w:name="_Toc5729"/>
      <w:bookmarkStart w:id="216" w:name="_Toc30494"/>
      <w:bookmarkStart w:id="217" w:name="_Toc106030893"/>
      <w:bookmarkStart w:id="218" w:name="_Toc6124"/>
      <w:bookmarkStart w:id="219" w:name="_Toc342913389"/>
      <w:bookmarkStart w:id="220" w:name="_Toc26402"/>
      <w:bookmarkStart w:id="221" w:name="_Toc9465"/>
      <w:bookmarkStart w:id="222" w:name="_Toc76462338"/>
      <w:bookmarkStart w:id="223" w:name="_Toc2845"/>
      <w:r>
        <w:rPr>
          <w:rFonts w:hint="eastAsia" w:ascii="宋体" w:hAnsi="宋体" w:eastAsia="宋体" w:cs="宋体"/>
          <w:b/>
          <w:bCs w:val="0"/>
          <w:color w:val="auto"/>
          <w:sz w:val="24"/>
        </w:rPr>
        <w:t>一、磋商费用</w:t>
      </w:r>
      <w:bookmarkEnd w:id="215"/>
      <w:bookmarkEnd w:id="216"/>
      <w:bookmarkEnd w:id="217"/>
      <w:bookmarkEnd w:id="218"/>
      <w:bookmarkEnd w:id="219"/>
      <w:bookmarkEnd w:id="220"/>
      <w:bookmarkEnd w:id="221"/>
      <w:bookmarkEnd w:id="222"/>
      <w:bookmarkEnd w:id="223"/>
    </w:p>
    <w:p w14:paraId="6AEC4571">
      <w:pPr>
        <w:pStyle w:val="48"/>
        <w:spacing w:after="0"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34BBA05">
      <w:pPr>
        <w:pStyle w:val="3"/>
        <w:numPr>
          <w:ilvl w:val="1"/>
          <w:numId w:val="0"/>
        </w:numPr>
        <w:adjustRightInd w:val="0"/>
        <w:snapToGrid w:val="0"/>
        <w:spacing w:after="0" w:line="400" w:lineRule="exact"/>
        <w:rPr>
          <w:rFonts w:ascii="宋体" w:hAnsi="宋体" w:eastAsia="宋体" w:cs="宋体"/>
          <w:b/>
          <w:bCs w:val="0"/>
          <w:color w:val="auto"/>
          <w:sz w:val="24"/>
        </w:rPr>
      </w:pPr>
      <w:bookmarkStart w:id="224" w:name="_Toc26129"/>
      <w:bookmarkStart w:id="225" w:name="_Toc76462339"/>
      <w:bookmarkStart w:id="226" w:name="_Toc31325"/>
      <w:bookmarkStart w:id="227" w:name="_Toc4557"/>
      <w:bookmarkStart w:id="228" w:name="_Toc3616"/>
      <w:bookmarkStart w:id="229" w:name="_Toc342913391"/>
      <w:bookmarkStart w:id="230" w:name="_Toc106030894"/>
      <w:bookmarkStart w:id="231" w:name="_Toc11583"/>
      <w:bookmarkStart w:id="232" w:name="_Toc28489"/>
      <w:r>
        <w:rPr>
          <w:rFonts w:hint="eastAsia" w:ascii="宋体" w:hAnsi="宋体" w:eastAsia="宋体" w:cs="宋体"/>
          <w:b/>
          <w:bCs w:val="0"/>
          <w:color w:val="auto"/>
          <w:sz w:val="24"/>
        </w:rPr>
        <w:t>二、竞争性磋商文件</w:t>
      </w:r>
      <w:bookmarkEnd w:id="224"/>
      <w:bookmarkEnd w:id="225"/>
      <w:bookmarkEnd w:id="226"/>
      <w:bookmarkEnd w:id="227"/>
      <w:bookmarkEnd w:id="228"/>
      <w:bookmarkEnd w:id="229"/>
      <w:bookmarkEnd w:id="230"/>
      <w:bookmarkEnd w:id="231"/>
      <w:bookmarkEnd w:id="232"/>
    </w:p>
    <w:p w14:paraId="73B627F8">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0D91F4A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59D9D56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5285C83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33" w:name="_Toc318166429"/>
      <w:bookmarkStart w:id="234" w:name="_Toc318159780"/>
      <w:bookmarkStart w:id="235" w:name="_Toc318159349"/>
      <w:bookmarkStart w:id="236" w:name="_Toc318159160"/>
    </w:p>
    <w:p w14:paraId="3689BCD1">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36068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233"/>
    <w:bookmarkEnd w:id="234"/>
    <w:bookmarkEnd w:id="235"/>
    <w:bookmarkEnd w:id="236"/>
    <w:p w14:paraId="57B78F98">
      <w:pPr>
        <w:pStyle w:val="3"/>
        <w:numPr>
          <w:ilvl w:val="1"/>
          <w:numId w:val="0"/>
        </w:numPr>
        <w:adjustRightInd w:val="0"/>
        <w:snapToGrid w:val="0"/>
        <w:spacing w:after="0" w:line="400" w:lineRule="exact"/>
        <w:rPr>
          <w:rFonts w:ascii="宋体" w:hAnsi="宋体" w:eastAsia="宋体" w:cs="宋体"/>
          <w:b/>
          <w:bCs w:val="0"/>
          <w:color w:val="auto"/>
          <w:sz w:val="24"/>
        </w:rPr>
      </w:pPr>
      <w:bookmarkStart w:id="237" w:name="_Toc76462340"/>
      <w:bookmarkStart w:id="238" w:name="_Toc106030895"/>
      <w:bookmarkStart w:id="239" w:name="_Toc13367"/>
      <w:bookmarkStart w:id="240" w:name="_Toc30982"/>
      <w:bookmarkStart w:id="241" w:name="_Toc342913392"/>
      <w:bookmarkStart w:id="242" w:name="_Toc102227318"/>
      <w:bookmarkStart w:id="243" w:name="_Toc26140"/>
      <w:bookmarkStart w:id="244" w:name="_Toc179714297"/>
      <w:bookmarkStart w:id="245" w:name="_Toc18703"/>
      <w:bookmarkStart w:id="246" w:name="_Toc5211"/>
      <w:bookmarkStart w:id="247" w:name="_Toc29539"/>
      <w:r>
        <w:rPr>
          <w:rFonts w:hint="eastAsia" w:ascii="宋体" w:hAnsi="宋体" w:eastAsia="宋体" w:cs="宋体"/>
          <w:b/>
          <w:bCs w:val="0"/>
          <w:color w:val="auto"/>
          <w:sz w:val="24"/>
        </w:rPr>
        <w:t>三、磋商要求</w:t>
      </w:r>
      <w:bookmarkEnd w:id="237"/>
      <w:bookmarkEnd w:id="238"/>
      <w:bookmarkEnd w:id="239"/>
      <w:bookmarkEnd w:id="240"/>
      <w:bookmarkEnd w:id="241"/>
      <w:bookmarkEnd w:id="242"/>
      <w:bookmarkEnd w:id="243"/>
      <w:bookmarkEnd w:id="244"/>
      <w:bookmarkEnd w:id="245"/>
      <w:bookmarkEnd w:id="246"/>
      <w:bookmarkEnd w:id="247"/>
    </w:p>
    <w:p w14:paraId="42A4D9C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126DE08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6488F1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351D03F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8EC6EC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（二）磋商有效期：响应文件及有关承诺文件有效期为提交响应文件截止时间起90天。</w:t>
      </w:r>
    </w:p>
    <w:p w14:paraId="2C9C099B">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（三）保证金：</w:t>
      </w:r>
    </w:p>
    <w:p w14:paraId="7600B31C">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1.供应商提交保证金金额和方式详见“第一篇  五、保证金”；</w:t>
      </w:r>
    </w:p>
    <w:p w14:paraId="22A992C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365D48F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4ACCFAC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635B496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2.3除因不可抗力或竞争性磋商文件认可的情形以外，成交供应商不与采购人签订合同的；</w:t>
      </w:r>
    </w:p>
    <w:p w14:paraId="12A786E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7EA6F4A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9C74C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4BEC259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B701C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05CBEBF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37FFA6D">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4AE89DF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08809921">
      <w:pPr>
        <w:pStyle w:val="17"/>
        <w:spacing w:after="0"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34F2E40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（六）供应商参与人员</w:t>
      </w:r>
    </w:p>
    <w:p w14:paraId="607F5EB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44642A57">
      <w:pPr>
        <w:pStyle w:val="3"/>
        <w:numPr>
          <w:ilvl w:val="1"/>
          <w:numId w:val="0"/>
        </w:numPr>
        <w:adjustRightInd w:val="0"/>
        <w:snapToGrid w:val="0"/>
        <w:spacing w:after="0" w:line="400" w:lineRule="exact"/>
        <w:rPr>
          <w:rFonts w:ascii="宋体" w:hAnsi="宋体" w:eastAsia="宋体" w:cs="宋体"/>
          <w:b/>
          <w:bCs w:val="0"/>
          <w:color w:val="auto"/>
          <w:sz w:val="24"/>
        </w:rPr>
      </w:pPr>
      <w:bookmarkStart w:id="248" w:name="_Toc4494"/>
      <w:bookmarkStart w:id="249" w:name="_Toc20016"/>
      <w:bookmarkStart w:id="250" w:name="_Toc76462341"/>
      <w:bookmarkStart w:id="251" w:name="_Toc106030896"/>
      <w:bookmarkStart w:id="252" w:name="_Toc16951"/>
      <w:bookmarkStart w:id="253" w:name="_Toc528"/>
      <w:bookmarkStart w:id="254" w:name="_Toc31879"/>
      <w:bookmarkStart w:id="255" w:name="_Toc3865"/>
      <w:r>
        <w:rPr>
          <w:rFonts w:hint="eastAsia" w:ascii="宋体" w:hAnsi="宋体" w:eastAsia="宋体" w:cs="宋体"/>
          <w:b/>
          <w:bCs w:val="0"/>
          <w:color w:val="auto"/>
          <w:sz w:val="24"/>
        </w:rPr>
        <w:t>四、成交供应商的确认和变更</w:t>
      </w:r>
      <w:bookmarkEnd w:id="248"/>
      <w:bookmarkEnd w:id="249"/>
      <w:bookmarkEnd w:id="250"/>
      <w:bookmarkEnd w:id="251"/>
      <w:bookmarkEnd w:id="252"/>
      <w:bookmarkEnd w:id="253"/>
      <w:bookmarkEnd w:id="254"/>
      <w:bookmarkEnd w:id="255"/>
    </w:p>
    <w:p w14:paraId="1019DBE3">
      <w:pPr>
        <w:snapToGrid w:val="0"/>
        <w:spacing w:after="0" w:line="400" w:lineRule="exact"/>
        <w:ind w:firstLine="480" w:firstLineChars="200"/>
        <w:outlineLvl w:val="2"/>
        <w:rPr>
          <w:rFonts w:ascii="宋体" w:hAnsi="宋体" w:cs="宋体"/>
          <w:color w:val="auto"/>
          <w:sz w:val="24"/>
          <w:szCs w:val="24"/>
        </w:rPr>
      </w:pPr>
      <w:bookmarkStart w:id="256" w:name="_Toc8871"/>
      <w:r>
        <w:rPr>
          <w:rFonts w:hint="eastAsia" w:ascii="宋体" w:hAnsi="宋体" w:cs="宋体"/>
          <w:color w:val="auto"/>
          <w:sz w:val="24"/>
          <w:szCs w:val="24"/>
        </w:rPr>
        <w:t>（一）成交供应商的确认</w:t>
      </w:r>
      <w:bookmarkEnd w:id="256"/>
    </w:p>
    <w:p w14:paraId="743DCABB">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C60ACA4">
      <w:pPr>
        <w:snapToGrid w:val="0"/>
        <w:spacing w:after="0" w:line="400" w:lineRule="exact"/>
        <w:ind w:firstLine="480" w:firstLineChars="200"/>
        <w:outlineLvl w:val="2"/>
        <w:rPr>
          <w:rFonts w:ascii="宋体" w:hAnsi="宋体" w:cs="宋体"/>
          <w:color w:val="auto"/>
          <w:sz w:val="24"/>
          <w:szCs w:val="24"/>
        </w:rPr>
      </w:pPr>
      <w:bookmarkStart w:id="257" w:name="_Toc19256"/>
      <w:r>
        <w:rPr>
          <w:rFonts w:hint="eastAsia" w:ascii="宋体" w:hAnsi="宋体" w:cs="宋体"/>
          <w:color w:val="auto"/>
          <w:sz w:val="24"/>
          <w:szCs w:val="24"/>
        </w:rPr>
        <w:t>（二）成交供应商的变更</w:t>
      </w:r>
      <w:bookmarkEnd w:id="257"/>
    </w:p>
    <w:p w14:paraId="204D924F">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成交供应商拒绝与采购人签订合同的，采购人可以按照评标报告推荐的成交候选供应商顺序，确定排名下一位的候选人为成交供应商，也可以重新开展采购活动。</w:t>
      </w:r>
    </w:p>
    <w:p w14:paraId="43B2D893">
      <w:pPr>
        <w:pStyle w:val="3"/>
        <w:numPr>
          <w:ilvl w:val="1"/>
          <w:numId w:val="0"/>
        </w:numPr>
        <w:adjustRightInd w:val="0"/>
        <w:snapToGrid w:val="0"/>
        <w:spacing w:after="0" w:line="400" w:lineRule="exact"/>
        <w:rPr>
          <w:rFonts w:ascii="宋体" w:hAnsi="宋体" w:eastAsia="宋体" w:cs="宋体"/>
          <w:b/>
          <w:bCs w:val="0"/>
          <w:color w:val="auto"/>
          <w:sz w:val="24"/>
        </w:rPr>
      </w:pPr>
      <w:bookmarkStart w:id="258" w:name="_Toc106030897"/>
      <w:bookmarkStart w:id="259" w:name="_Toc5724"/>
      <w:bookmarkStart w:id="260" w:name="_Toc8696"/>
      <w:bookmarkStart w:id="261" w:name="_Toc4634"/>
      <w:bookmarkStart w:id="262" w:name="_Toc23535"/>
      <w:bookmarkStart w:id="263" w:name="_Toc76462342"/>
      <w:bookmarkStart w:id="264" w:name="_Toc342913395"/>
      <w:bookmarkStart w:id="265" w:name="_Toc13561"/>
      <w:bookmarkStart w:id="266" w:name="_Toc102227321"/>
      <w:bookmarkStart w:id="267" w:name="_Toc288"/>
      <w:r>
        <w:rPr>
          <w:rFonts w:hint="eastAsia" w:ascii="宋体" w:hAnsi="宋体" w:eastAsia="宋体" w:cs="宋体"/>
          <w:b/>
          <w:bCs w:val="0"/>
          <w:color w:val="auto"/>
          <w:sz w:val="24"/>
        </w:rPr>
        <w:t>五、成交通知</w:t>
      </w:r>
      <w:bookmarkEnd w:id="258"/>
      <w:bookmarkEnd w:id="259"/>
      <w:bookmarkEnd w:id="260"/>
      <w:bookmarkEnd w:id="261"/>
      <w:bookmarkEnd w:id="262"/>
      <w:bookmarkEnd w:id="263"/>
      <w:bookmarkEnd w:id="264"/>
      <w:bookmarkEnd w:id="265"/>
      <w:bookmarkEnd w:id="266"/>
      <w:bookmarkEnd w:id="267"/>
    </w:p>
    <w:p w14:paraId="664C3482">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 https://www.gec123.com/）上发布成交结果公告。</w:t>
      </w:r>
    </w:p>
    <w:p w14:paraId="13FF6508">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1018F0E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03C5E928">
      <w:pPr>
        <w:pStyle w:val="3"/>
        <w:numPr>
          <w:ilvl w:val="1"/>
          <w:numId w:val="0"/>
        </w:numPr>
        <w:adjustRightInd w:val="0"/>
        <w:snapToGrid w:val="0"/>
        <w:spacing w:after="0" w:line="400" w:lineRule="exact"/>
        <w:rPr>
          <w:rFonts w:ascii="宋体" w:hAnsi="宋体" w:eastAsia="宋体" w:cs="宋体"/>
          <w:b/>
          <w:bCs w:val="0"/>
          <w:color w:val="auto"/>
          <w:sz w:val="24"/>
        </w:rPr>
      </w:pPr>
      <w:bookmarkStart w:id="268" w:name="_Toc17400"/>
      <w:bookmarkStart w:id="269" w:name="_Toc1763"/>
      <w:bookmarkStart w:id="270" w:name="_Toc76462343"/>
      <w:bookmarkStart w:id="271" w:name="_Toc106030898"/>
      <w:bookmarkStart w:id="272" w:name="_Toc19518"/>
      <w:bookmarkStart w:id="273" w:name="_Toc20100"/>
      <w:bookmarkStart w:id="274" w:name="_Toc7701"/>
      <w:bookmarkStart w:id="275" w:name="_Toc6198"/>
      <w:r>
        <w:rPr>
          <w:rFonts w:hint="eastAsia" w:ascii="宋体" w:hAnsi="宋体" w:eastAsia="宋体" w:cs="宋体"/>
          <w:b/>
          <w:bCs w:val="0"/>
          <w:color w:val="auto"/>
          <w:sz w:val="24"/>
        </w:rPr>
        <w:t>六、关于质疑和投诉</w:t>
      </w:r>
      <w:bookmarkEnd w:id="268"/>
      <w:bookmarkEnd w:id="269"/>
      <w:bookmarkEnd w:id="270"/>
      <w:bookmarkEnd w:id="271"/>
      <w:bookmarkEnd w:id="272"/>
      <w:bookmarkEnd w:id="273"/>
      <w:bookmarkEnd w:id="274"/>
      <w:bookmarkEnd w:id="275"/>
    </w:p>
    <w:p w14:paraId="30801A17">
      <w:pPr>
        <w:spacing w:after="0" w:line="400" w:lineRule="exact"/>
        <w:ind w:firstLine="480" w:firstLineChars="200"/>
        <w:outlineLvl w:val="2"/>
        <w:rPr>
          <w:rFonts w:ascii="宋体" w:hAnsi="宋体" w:cs="宋体"/>
          <w:color w:val="auto"/>
          <w:sz w:val="24"/>
          <w:szCs w:val="24"/>
        </w:rPr>
      </w:pPr>
      <w:bookmarkStart w:id="276" w:name="_Toc5011"/>
      <w:r>
        <w:rPr>
          <w:rFonts w:hint="eastAsia" w:ascii="宋体" w:hAnsi="宋体" w:cs="宋体"/>
          <w:color w:val="auto"/>
          <w:sz w:val="24"/>
          <w:szCs w:val="24"/>
        </w:rPr>
        <w:t>（一）质疑</w:t>
      </w:r>
      <w:bookmarkEnd w:id="276"/>
    </w:p>
    <w:p w14:paraId="747CF54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w:t>
      </w:r>
      <w:r>
        <w:rPr>
          <w:rFonts w:hint="eastAsia" w:ascii="宋体" w:hAnsi="宋体" w:cs="宋体"/>
          <w:color w:val="auto"/>
          <w:sz w:val="24"/>
          <w:szCs w:val="24"/>
          <w:lang w:eastAsia="zh-CN"/>
        </w:rPr>
        <w:t>受到</w:t>
      </w:r>
      <w:r>
        <w:rPr>
          <w:rFonts w:hint="eastAsia" w:ascii="宋体" w:hAnsi="宋体" w:cs="宋体"/>
          <w:color w:val="auto"/>
          <w:sz w:val="24"/>
          <w:szCs w:val="24"/>
        </w:rPr>
        <w:t>伤害的，可向采购人或采购代理机构以书面形式提出质疑。</w:t>
      </w:r>
    </w:p>
    <w:p w14:paraId="0EC0D8BD">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22D3E9C7">
      <w:pPr>
        <w:spacing w:after="0" w:line="400" w:lineRule="exact"/>
        <w:ind w:right="12" w:firstLine="480"/>
        <w:outlineLvl w:val="2"/>
        <w:rPr>
          <w:rFonts w:ascii="宋体" w:hAnsi="宋体" w:cs="宋体"/>
          <w:color w:val="auto"/>
          <w:sz w:val="24"/>
        </w:rPr>
      </w:pPr>
      <w:bookmarkStart w:id="277" w:name="_Toc29896"/>
      <w:r>
        <w:rPr>
          <w:rFonts w:hint="eastAsia" w:ascii="宋体" w:hAnsi="宋体" w:cs="宋体"/>
          <w:color w:val="auto"/>
          <w:sz w:val="24"/>
        </w:rPr>
        <w:t>1.质疑时限、内容</w:t>
      </w:r>
      <w:bookmarkEnd w:id="277"/>
    </w:p>
    <w:p w14:paraId="5418818B">
      <w:pPr>
        <w:spacing w:after="0"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1E7CD">
      <w:pPr>
        <w:spacing w:after="0"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67B8FFB">
      <w:pPr>
        <w:spacing w:after="0"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0248B7A2">
      <w:pPr>
        <w:spacing w:after="0"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79E54349">
      <w:pPr>
        <w:spacing w:after="0"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3604EBFD">
      <w:pPr>
        <w:spacing w:after="0" w:line="400" w:lineRule="exact"/>
        <w:ind w:right="12" w:firstLine="480"/>
        <w:rPr>
          <w:rFonts w:ascii="宋体" w:hAnsi="宋体" w:cs="宋体"/>
          <w:color w:val="auto"/>
          <w:sz w:val="24"/>
        </w:rPr>
      </w:pPr>
      <w:r>
        <w:rPr>
          <w:rFonts w:hint="eastAsia" w:ascii="宋体" w:hAnsi="宋体" w:cs="宋体"/>
          <w:color w:val="auto"/>
          <w:sz w:val="24"/>
        </w:rPr>
        <w:t>1.2.4事实依据；</w:t>
      </w:r>
    </w:p>
    <w:p w14:paraId="65A563C3">
      <w:pPr>
        <w:spacing w:after="0"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7C402C6">
      <w:pPr>
        <w:spacing w:after="0"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7968FF40">
      <w:pPr>
        <w:spacing w:after="0"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1BDDC63">
      <w:pPr>
        <w:spacing w:after="0"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55AF86F3">
      <w:pPr>
        <w:spacing w:after="0"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4B429D97">
      <w:pPr>
        <w:spacing w:after="0" w:line="400" w:lineRule="exact"/>
        <w:ind w:right="12" w:firstLine="480"/>
        <w:outlineLvl w:val="2"/>
        <w:rPr>
          <w:rFonts w:ascii="宋体" w:hAnsi="宋体" w:cs="宋体"/>
          <w:color w:val="auto"/>
          <w:sz w:val="24"/>
        </w:rPr>
      </w:pPr>
      <w:bookmarkStart w:id="278" w:name="_Toc20110"/>
      <w:r>
        <w:rPr>
          <w:rFonts w:hint="eastAsia" w:ascii="宋体" w:hAnsi="宋体" w:cs="宋体"/>
          <w:color w:val="auto"/>
          <w:sz w:val="24"/>
        </w:rPr>
        <w:t>2.质疑答复</w:t>
      </w:r>
      <w:bookmarkEnd w:id="278"/>
    </w:p>
    <w:p w14:paraId="7673E8B8">
      <w:pPr>
        <w:spacing w:after="0"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9A7CB3F">
      <w:pPr>
        <w:spacing w:after="0" w:line="400" w:lineRule="exact"/>
        <w:ind w:right="12" w:firstLine="480"/>
        <w:outlineLvl w:val="2"/>
        <w:rPr>
          <w:rFonts w:ascii="宋体" w:hAnsi="宋体" w:cs="宋体"/>
          <w:color w:val="auto"/>
          <w:sz w:val="24"/>
        </w:rPr>
      </w:pPr>
      <w:bookmarkStart w:id="279" w:name="_Toc16825"/>
      <w:r>
        <w:rPr>
          <w:rFonts w:hint="eastAsia" w:ascii="宋体" w:hAnsi="宋体" w:cs="宋体"/>
          <w:color w:val="auto"/>
          <w:sz w:val="24"/>
        </w:rPr>
        <w:t>3.其他</w:t>
      </w:r>
      <w:bookmarkEnd w:id="279"/>
    </w:p>
    <w:p w14:paraId="008872D4">
      <w:pPr>
        <w:spacing w:after="0"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77F48E40">
      <w:pPr>
        <w:spacing w:after="0"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39E6BF56">
      <w:pPr>
        <w:spacing w:after="0" w:line="400" w:lineRule="exact"/>
        <w:ind w:right="12" w:firstLine="480"/>
        <w:outlineLvl w:val="2"/>
        <w:rPr>
          <w:rFonts w:ascii="宋体" w:hAnsi="宋体" w:cs="宋体"/>
          <w:color w:val="auto"/>
          <w:sz w:val="24"/>
        </w:rPr>
      </w:pPr>
      <w:bookmarkStart w:id="280" w:name="_Toc15539"/>
      <w:r>
        <w:rPr>
          <w:rFonts w:hint="eastAsia" w:ascii="宋体" w:hAnsi="宋体" w:cs="宋体"/>
          <w:color w:val="auto"/>
          <w:sz w:val="24"/>
        </w:rPr>
        <w:t>（二）投诉</w:t>
      </w:r>
      <w:bookmarkEnd w:id="280"/>
    </w:p>
    <w:p w14:paraId="0CA1B7FE">
      <w:pPr>
        <w:spacing w:after="0"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8A9203D">
      <w:pPr>
        <w:spacing w:after="0"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3A9B906">
      <w:pPr>
        <w:spacing w:after="0"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7F31265">
      <w:pPr>
        <w:spacing w:after="0"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055FE817">
      <w:pPr>
        <w:pStyle w:val="3"/>
        <w:numPr>
          <w:ilvl w:val="1"/>
          <w:numId w:val="0"/>
        </w:numPr>
        <w:adjustRightInd w:val="0"/>
        <w:snapToGrid w:val="0"/>
        <w:spacing w:after="0" w:line="400" w:lineRule="exact"/>
        <w:rPr>
          <w:rFonts w:ascii="宋体" w:hAnsi="宋体" w:eastAsia="宋体" w:cs="宋体"/>
          <w:b/>
          <w:bCs w:val="0"/>
          <w:color w:val="auto"/>
          <w:sz w:val="24"/>
        </w:rPr>
      </w:pPr>
      <w:bookmarkStart w:id="281" w:name="_Toc12016"/>
      <w:bookmarkStart w:id="282" w:name="_Toc106030899"/>
      <w:bookmarkStart w:id="283" w:name="_Toc5107"/>
      <w:bookmarkStart w:id="284" w:name="_Toc7673"/>
      <w:bookmarkStart w:id="285" w:name="_Toc28162"/>
      <w:bookmarkStart w:id="286" w:name="_Toc18992"/>
      <w:bookmarkStart w:id="287" w:name="_Toc76462344"/>
      <w:bookmarkStart w:id="288" w:name="_Toc3206"/>
      <w:r>
        <w:rPr>
          <w:rFonts w:hint="eastAsia" w:ascii="宋体" w:hAnsi="宋体" w:eastAsia="宋体" w:cs="宋体"/>
          <w:b/>
          <w:bCs w:val="0"/>
          <w:color w:val="auto"/>
          <w:sz w:val="24"/>
        </w:rPr>
        <w:t>七、采购代理服务费</w:t>
      </w:r>
      <w:bookmarkEnd w:id="281"/>
      <w:bookmarkEnd w:id="282"/>
      <w:bookmarkEnd w:id="283"/>
      <w:bookmarkEnd w:id="284"/>
      <w:bookmarkEnd w:id="285"/>
      <w:bookmarkEnd w:id="286"/>
      <w:bookmarkEnd w:id="287"/>
      <w:bookmarkEnd w:id="288"/>
    </w:p>
    <w:p w14:paraId="7A142C7C">
      <w:pPr>
        <w:spacing w:after="0" w:line="400" w:lineRule="exact"/>
        <w:ind w:firstLine="360" w:firstLineChars="150"/>
        <w:rPr>
          <w:rFonts w:hint="eastAsia" w:ascii="宋体" w:hAnsi="宋体" w:cs="宋体"/>
          <w:color w:val="auto"/>
          <w:sz w:val="24"/>
          <w:szCs w:val="24"/>
        </w:rPr>
      </w:pPr>
      <w:bookmarkStart w:id="289" w:name="_Toc76462345"/>
      <w:bookmarkStart w:id="290" w:name="_Toc106030900"/>
      <w:r>
        <w:rPr>
          <w:rFonts w:hint="eastAsia" w:ascii="宋体" w:hAnsi="宋体" w:cs="宋体"/>
          <w:color w:val="auto"/>
          <w:sz w:val="24"/>
          <w:szCs w:val="24"/>
        </w:rPr>
        <w:t>（一）</w:t>
      </w:r>
      <w:bookmarkStart w:id="291" w:name="OLE_LINK7"/>
      <w:r>
        <w:rPr>
          <w:rFonts w:hint="eastAsia" w:ascii="宋体" w:hAnsi="宋体" w:cs="宋体"/>
          <w:color w:val="auto"/>
          <w:sz w:val="24"/>
          <w:szCs w:val="24"/>
        </w:rPr>
        <w:t>供应商成交后向采购代理机构缴纳采购代理服务费，</w:t>
      </w:r>
      <w:r>
        <w:rPr>
          <w:rFonts w:hint="eastAsia" w:ascii="宋体" w:hAnsi="宋体" w:cs="宋体"/>
          <w:color w:val="auto"/>
          <w:sz w:val="24"/>
          <w:szCs w:val="24"/>
          <w:lang w:eastAsia="zh-CN"/>
        </w:rPr>
        <w:t>采购代理服务费</w:t>
      </w:r>
      <w:r>
        <w:rPr>
          <w:rFonts w:hint="eastAsia" w:ascii="宋体" w:hAnsi="宋体" w:cs="宋体"/>
          <w:color w:val="auto"/>
          <w:sz w:val="24"/>
          <w:szCs w:val="24"/>
          <w:lang w:val="en-US" w:eastAsia="zh-CN"/>
        </w:rPr>
        <w:t>收取金额为按定额伍仟贰佰元整收取</w:t>
      </w:r>
      <w:r>
        <w:rPr>
          <w:rFonts w:hint="eastAsia" w:ascii="宋体" w:hAnsi="宋体" w:cs="宋体"/>
          <w:color w:val="auto"/>
          <w:sz w:val="24"/>
          <w:szCs w:val="24"/>
        </w:rPr>
        <w:t>。</w:t>
      </w:r>
    </w:p>
    <w:bookmarkEnd w:id="291"/>
    <w:p w14:paraId="5E94448F">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（二）采购代理服务费缴纳账号：</w:t>
      </w:r>
    </w:p>
    <w:p w14:paraId="12837D3D">
      <w:pPr>
        <w:spacing w:after="0" w:line="400" w:lineRule="exact"/>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户  名：</w:t>
      </w:r>
      <w:r>
        <w:rPr>
          <w:rFonts w:hint="eastAsia" w:ascii="宋体" w:hAnsi="宋体" w:cs="宋体"/>
          <w:color w:val="auto"/>
          <w:sz w:val="24"/>
          <w:szCs w:val="24"/>
          <w:lang w:eastAsia="zh-CN"/>
        </w:rPr>
        <w:t>重庆智南项目管理有限公司</w:t>
      </w:r>
    </w:p>
    <w:p w14:paraId="088B638F">
      <w:pPr>
        <w:spacing w:after="0" w:line="400" w:lineRule="exact"/>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开户行：</w:t>
      </w:r>
      <w:r>
        <w:rPr>
          <w:rFonts w:hint="eastAsia" w:ascii="宋体" w:hAnsi="宋体" w:cs="宋体"/>
          <w:color w:val="auto"/>
          <w:sz w:val="24"/>
          <w:szCs w:val="24"/>
          <w:lang w:eastAsia="zh-CN"/>
        </w:rPr>
        <w:t>中国建设银行股份有限公司重庆两江分行</w:t>
      </w:r>
    </w:p>
    <w:p w14:paraId="4CA21FBE">
      <w:pPr>
        <w:spacing w:after="0" w:line="400" w:lineRule="exact"/>
        <w:ind w:right="12" w:firstLine="480"/>
        <w:rPr>
          <w:rFonts w:hint="eastAsia" w:ascii="宋体" w:hAnsi="宋体" w:eastAsia="宋体" w:cs="宋体"/>
          <w:color w:val="auto"/>
          <w:sz w:val="24"/>
          <w:lang w:eastAsia="zh-CN"/>
        </w:rPr>
      </w:pPr>
      <w:r>
        <w:rPr>
          <w:rFonts w:hint="eastAsia" w:ascii="宋体" w:hAnsi="宋体" w:cs="宋体"/>
          <w:color w:val="auto"/>
          <w:sz w:val="24"/>
        </w:rPr>
        <w:t>账  号：</w:t>
      </w:r>
      <w:r>
        <w:rPr>
          <w:rFonts w:hint="eastAsia" w:ascii="宋体" w:hAnsi="宋体" w:cs="宋体"/>
          <w:color w:val="auto"/>
          <w:sz w:val="24"/>
          <w:lang w:eastAsia="zh-CN"/>
        </w:rPr>
        <w:t>50050104360000003306</w:t>
      </w:r>
    </w:p>
    <w:bookmarkEnd w:id="289"/>
    <w:bookmarkEnd w:id="290"/>
    <w:p w14:paraId="6E906EFD">
      <w:pPr>
        <w:pStyle w:val="3"/>
        <w:numPr>
          <w:ilvl w:val="1"/>
          <w:numId w:val="0"/>
        </w:numPr>
        <w:adjustRightInd w:val="0"/>
        <w:snapToGrid w:val="0"/>
        <w:spacing w:after="0" w:line="400" w:lineRule="exact"/>
        <w:rPr>
          <w:rFonts w:ascii="宋体" w:hAnsi="宋体" w:eastAsia="宋体" w:cs="宋体"/>
          <w:b/>
          <w:bCs w:val="0"/>
          <w:color w:val="auto"/>
          <w:sz w:val="24"/>
        </w:rPr>
      </w:pPr>
      <w:bookmarkStart w:id="292" w:name="_Toc102227322"/>
      <w:bookmarkStart w:id="293" w:name="_Toc18091"/>
      <w:bookmarkStart w:id="294" w:name="_Toc24631"/>
      <w:bookmarkStart w:id="295" w:name="_Toc9365"/>
      <w:bookmarkStart w:id="296" w:name="_Toc1175"/>
      <w:bookmarkStart w:id="297" w:name="_Toc76462346"/>
      <w:bookmarkStart w:id="298" w:name="_Toc342913396"/>
      <w:bookmarkStart w:id="299" w:name="_Toc21442"/>
      <w:bookmarkStart w:id="300" w:name="_Toc20655"/>
      <w:bookmarkStart w:id="301" w:name="_Toc106030901"/>
      <w:bookmarkStart w:id="302" w:name="_Toc11641055"/>
      <w:bookmarkStart w:id="303" w:name="_Toc12789059"/>
      <w:r>
        <w:rPr>
          <w:rFonts w:hint="eastAsia" w:ascii="宋体" w:hAnsi="宋体" w:eastAsia="宋体" w:cs="宋体"/>
          <w:b/>
          <w:bCs w:val="0"/>
          <w:color w:val="auto"/>
          <w:sz w:val="24"/>
        </w:rPr>
        <w:t>八、签订</w:t>
      </w:r>
      <w:bookmarkEnd w:id="292"/>
      <w:r>
        <w:rPr>
          <w:rFonts w:hint="eastAsia" w:ascii="宋体" w:hAnsi="宋体" w:eastAsia="宋体" w:cs="宋体"/>
          <w:b/>
          <w:bCs w:val="0"/>
          <w:color w:val="auto"/>
          <w:sz w:val="24"/>
        </w:rPr>
        <w:t>合同</w:t>
      </w:r>
      <w:bookmarkEnd w:id="293"/>
      <w:bookmarkEnd w:id="294"/>
      <w:bookmarkEnd w:id="295"/>
      <w:bookmarkEnd w:id="296"/>
      <w:bookmarkEnd w:id="297"/>
      <w:bookmarkEnd w:id="298"/>
      <w:bookmarkEnd w:id="299"/>
      <w:bookmarkEnd w:id="300"/>
      <w:bookmarkEnd w:id="301"/>
    </w:p>
    <w:p w14:paraId="10F934B1">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采购人原则上应在成交通知书发出之日起二十日内和成交供应商签订采购合同，无正当理由不得拒绝或拖延合同签订</w:t>
      </w:r>
      <w:r>
        <w:rPr>
          <w:rFonts w:hint="eastAsia" w:ascii="宋体" w:hAnsi="宋体" w:cs="宋体"/>
          <w:color w:val="auto"/>
          <w:sz w:val="24"/>
          <w:szCs w:val="24"/>
        </w:rPr>
        <w:t>。所签订的合同不得对竞争性磋商文件和供应商的响应文件作实质性修改。其他未尽事宜由采购人和成交供应商在采购合同中详细约定。</w:t>
      </w:r>
    </w:p>
    <w:p w14:paraId="4879BEDA">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（二）竞争性磋商文件、供应商的响应文件及澄清文件等，均为签订采购合同的依据。</w:t>
      </w:r>
    </w:p>
    <w:p w14:paraId="395144C6">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792BC340">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（四）合同原则上应按照《采购合同》签订，相关单位要求适用合同通用格式版本的，应按其要求另行签订其他合同。</w:t>
      </w:r>
    </w:p>
    <w:p w14:paraId="1A5218EB">
      <w:pPr>
        <w:spacing w:after="0" w:line="40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（五）采购人要求成交供应商提供履约保证金的，应当在竞争性磋商文件中予以约定。成交供应商履约完毕后，采购人根据采购文件规定无息退还其履约保证金。</w:t>
      </w:r>
    </w:p>
    <w:p w14:paraId="439BCB6E">
      <w:pPr>
        <w:pStyle w:val="3"/>
        <w:numPr>
          <w:ilvl w:val="1"/>
          <w:numId w:val="0"/>
        </w:numPr>
        <w:spacing w:after="0" w:line="360" w:lineRule="auto"/>
        <w:jc w:val="center"/>
        <w:rPr>
          <w:rFonts w:ascii="宋体" w:hAnsi="宋体" w:eastAsia="宋体" w:cs="宋体"/>
          <w:color w:val="auto"/>
          <w:sz w:val="36"/>
          <w:szCs w:val="30"/>
        </w:rPr>
      </w:pPr>
      <w:r>
        <w:rPr>
          <w:rFonts w:hint="eastAsia" w:ascii="宋体" w:hAnsi="宋体" w:eastAsia="宋体" w:cs="宋体"/>
          <w:color w:val="auto"/>
          <w:sz w:val="36"/>
          <w:szCs w:val="30"/>
        </w:rPr>
        <w:br w:type="page"/>
      </w:r>
      <w:bookmarkStart w:id="304" w:name="_Toc21533"/>
      <w:bookmarkStart w:id="305" w:name="_Toc76462348"/>
      <w:bookmarkStart w:id="306" w:name="_Toc106030904"/>
      <w:bookmarkStart w:id="307" w:name="_Toc15809"/>
      <w:bookmarkStart w:id="308" w:name="_Toc2102"/>
      <w:bookmarkStart w:id="309" w:name="_Toc7747"/>
      <w:bookmarkStart w:id="310" w:name="_Toc29563"/>
      <w:bookmarkStart w:id="311" w:name="_Toc26762"/>
      <w:r>
        <w:rPr>
          <w:rFonts w:hint="eastAsia" w:ascii="宋体" w:hAnsi="宋体" w:eastAsia="宋体" w:cs="宋体"/>
          <w:b/>
          <w:bCs w:val="0"/>
          <w:color w:val="auto"/>
          <w:sz w:val="36"/>
          <w:szCs w:val="30"/>
        </w:rPr>
        <w:t xml:space="preserve">第六篇  </w:t>
      </w:r>
      <w:bookmarkEnd w:id="302"/>
      <w:bookmarkEnd w:id="303"/>
      <w:bookmarkEnd w:id="304"/>
      <w:bookmarkEnd w:id="305"/>
      <w:bookmarkEnd w:id="306"/>
      <w:bookmarkEnd w:id="307"/>
      <w:bookmarkEnd w:id="308"/>
      <w:bookmarkEnd w:id="309"/>
      <w:r>
        <w:rPr>
          <w:rFonts w:hint="eastAsia" w:ascii="宋体" w:hAnsi="宋体" w:eastAsia="宋体" w:cs="宋体"/>
          <w:b/>
          <w:bCs w:val="0"/>
          <w:color w:val="auto"/>
          <w:sz w:val="36"/>
          <w:szCs w:val="30"/>
        </w:rPr>
        <w:t>采购合同</w:t>
      </w:r>
      <w:bookmarkEnd w:id="310"/>
      <w:bookmarkEnd w:id="311"/>
    </w:p>
    <w:p w14:paraId="3881052D">
      <w:pPr>
        <w:spacing w:after="0" w:line="500" w:lineRule="exact"/>
        <w:jc w:val="center"/>
        <w:rPr>
          <w:rFonts w:ascii="宋体" w:hAnsi="宋体" w:cs="宋体"/>
          <w:b/>
          <w:color w:val="auto"/>
          <w:sz w:val="44"/>
        </w:rPr>
      </w:pPr>
      <w:r>
        <w:rPr>
          <w:rFonts w:hint="eastAsia" w:ascii="宋体" w:hAnsi="宋体" w:cs="宋体"/>
          <w:b/>
          <w:color w:val="auto"/>
          <w:sz w:val="44"/>
        </w:rPr>
        <w:t>采购合同</w:t>
      </w:r>
    </w:p>
    <w:p w14:paraId="21E5BDAA">
      <w:pPr>
        <w:spacing w:after="0" w:line="500" w:lineRule="exact"/>
        <w:jc w:val="center"/>
        <w:rPr>
          <w:rFonts w:ascii="宋体" w:hAnsi="宋体" w:cs="宋体"/>
          <w:color w:val="auto"/>
        </w:rPr>
      </w:pPr>
      <w:r>
        <w:rPr>
          <w:rFonts w:hint="eastAsia" w:ascii="宋体" w:hAnsi="宋体" w:cs="宋体"/>
          <w:color w:val="auto"/>
        </w:rPr>
        <w:t>（项目号：     ）</w:t>
      </w:r>
    </w:p>
    <w:p w14:paraId="777CA01F">
      <w:pPr>
        <w:spacing w:after="0"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70C37F67">
      <w:pPr>
        <w:spacing w:after="0"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48201268">
      <w:pPr>
        <w:spacing w:after="0" w:line="500" w:lineRule="exact"/>
        <w:rPr>
          <w:rFonts w:ascii="宋体" w:hAnsi="宋体" w:cs="宋体"/>
          <w:color w:val="auto"/>
          <w:sz w:val="24"/>
        </w:rPr>
      </w:pPr>
    </w:p>
    <w:p w14:paraId="4E5DBC96">
      <w:pPr>
        <w:spacing w:after="0"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3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46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1C8D31">
            <w:pPr>
              <w:spacing w:after="0"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52B35490">
            <w:pPr>
              <w:spacing w:after="0"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2FDDF8E0">
            <w:pPr>
              <w:spacing w:after="0"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BDF9F4D">
            <w:pPr>
              <w:spacing w:after="0"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600B2186">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6809A822">
            <w:pPr>
              <w:spacing w:after="0"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0F1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26CADC">
            <w:pPr>
              <w:spacing w:after="0" w:line="240" w:lineRule="atLeast"/>
              <w:jc w:val="center"/>
              <w:rPr>
                <w:rFonts w:ascii="宋体" w:hAnsi="宋体" w:cs="宋体"/>
                <w:color w:val="auto"/>
                <w:sz w:val="21"/>
                <w:szCs w:val="21"/>
              </w:rPr>
            </w:pPr>
          </w:p>
        </w:tc>
        <w:tc>
          <w:tcPr>
            <w:tcW w:w="984" w:type="dxa"/>
            <w:vAlign w:val="center"/>
          </w:tcPr>
          <w:p w14:paraId="518098EB">
            <w:pPr>
              <w:spacing w:after="0" w:line="240" w:lineRule="atLeast"/>
              <w:jc w:val="center"/>
              <w:rPr>
                <w:rFonts w:ascii="宋体" w:hAnsi="宋体" w:cs="宋体"/>
                <w:color w:val="auto"/>
                <w:sz w:val="21"/>
                <w:szCs w:val="21"/>
              </w:rPr>
            </w:pPr>
          </w:p>
        </w:tc>
        <w:tc>
          <w:tcPr>
            <w:tcW w:w="1298" w:type="dxa"/>
            <w:gridSpan w:val="2"/>
            <w:vAlign w:val="center"/>
          </w:tcPr>
          <w:p w14:paraId="34153E67">
            <w:pPr>
              <w:spacing w:after="0" w:line="240" w:lineRule="atLeast"/>
              <w:jc w:val="center"/>
              <w:rPr>
                <w:rFonts w:ascii="宋体" w:hAnsi="宋体" w:cs="宋体"/>
                <w:color w:val="auto"/>
                <w:sz w:val="21"/>
                <w:szCs w:val="21"/>
              </w:rPr>
            </w:pPr>
          </w:p>
        </w:tc>
        <w:tc>
          <w:tcPr>
            <w:tcW w:w="1134" w:type="dxa"/>
            <w:vAlign w:val="center"/>
          </w:tcPr>
          <w:p w14:paraId="1E00843C">
            <w:pPr>
              <w:spacing w:after="0" w:line="240" w:lineRule="atLeast"/>
              <w:jc w:val="center"/>
              <w:rPr>
                <w:rFonts w:ascii="宋体" w:hAnsi="宋体" w:cs="宋体"/>
                <w:color w:val="auto"/>
                <w:sz w:val="21"/>
                <w:szCs w:val="21"/>
              </w:rPr>
            </w:pPr>
          </w:p>
        </w:tc>
        <w:tc>
          <w:tcPr>
            <w:tcW w:w="1559" w:type="dxa"/>
            <w:vAlign w:val="center"/>
          </w:tcPr>
          <w:p w14:paraId="77D0796A">
            <w:pPr>
              <w:spacing w:after="0" w:line="240" w:lineRule="atLeast"/>
              <w:jc w:val="center"/>
              <w:rPr>
                <w:rFonts w:ascii="宋体" w:hAnsi="宋体" w:cs="宋体"/>
                <w:color w:val="auto"/>
                <w:sz w:val="21"/>
                <w:szCs w:val="21"/>
              </w:rPr>
            </w:pPr>
          </w:p>
        </w:tc>
        <w:tc>
          <w:tcPr>
            <w:tcW w:w="1567" w:type="dxa"/>
            <w:vAlign w:val="center"/>
          </w:tcPr>
          <w:p w14:paraId="45B658C9">
            <w:pPr>
              <w:spacing w:after="0" w:line="240" w:lineRule="atLeast"/>
              <w:jc w:val="center"/>
              <w:rPr>
                <w:rFonts w:ascii="宋体" w:hAnsi="宋体" w:cs="宋体"/>
                <w:color w:val="auto"/>
                <w:sz w:val="21"/>
                <w:szCs w:val="21"/>
              </w:rPr>
            </w:pPr>
          </w:p>
        </w:tc>
      </w:tr>
      <w:tr w14:paraId="2F2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553E85">
            <w:pPr>
              <w:spacing w:after="0" w:line="240" w:lineRule="atLeast"/>
              <w:jc w:val="center"/>
              <w:rPr>
                <w:rFonts w:ascii="宋体" w:hAnsi="宋体" w:cs="宋体"/>
                <w:color w:val="auto"/>
                <w:sz w:val="21"/>
                <w:szCs w:val="21"/>
              </w:rPr>
            </w:pPr>
          </w:p>
        </w:tc>
        <w:tc>
          <w:tcPr>
            <w:tcW w:w="984" w:type="dxa"/>
            <w:vAlign w:val="center"/>
          </w:tcPr>
          <w:p w14:paraId="565E58E9">
            <w:pPr>
              <w:spacing w:after="0" w:line="240" w:lineRule="atLeast"/>
              <w:jc w:val="center"/>
              <w:rPr>
                <w:rFonts w:ascii="宋体" w:hAnsi="宋体" w:cs="宋体"/>
                <w:color w:val="auto"/>
                <w:sz w:val="21"/>
                <w:szCs w:val="21"/>
              </w:rPr>
            </w:pPr>
          </w:p>
        </w:tc>
        <w:tc>
          <w:tcPr>
            <w:tcW w:w="1298" w:type="dxa"/>
            <w:gridSpan w:val="2"/>
            <w:vAlign w:val="center"/>
          </w:tcPr>
          <w:p w14:paraId="34CB0B9C">
            <w:pPr>
              <w:spacing w:after="0" w:line="240" w:lineRule="atLeast"/>
              <w:jc w:val="center"/>
              <w:rPr>
                <w:rFonts w:ascii="宋体" w:hAnsi="宋体" w:cs="宋体"/>
                <w:color w:val="auto"/>
                <w:sz w:val="21"/>
                <w:szCs w:val="21"/>
              </w:rPr>
            </w:pPr>
          </w:p>
        </w:tc>
        <w:tc>
          <w:tcPr>
            <w:tcW w:w="1134" w:type="dxa"/>
            <w:vAlign w:val="center"/>
          </w:tcPr>
          <w:p w14:paraId="4E75F04B">
            <w:pPr>
              <w:spacing w:after="0" w:line="240" w:lineRule="atLeast"/>
              <w:jc w:val="center"/>
              <w:rPr>
                <w:rFonts w:ascii="宋体" w:hAnsi="宋体" w:cs="宋体"/>
                <w:color w:val="auto"/>
                <w:sz w:val="21"/>
                <w:szCs w:val="21"/>
              </w:rPr>
            </w:pPr>
          </w:p>
        </w:tc>
        <w:tc>
          <w:tcPr>
            <w:tcW w:w="1559" w:type="dxa"/>
            <w:vAlign w:val="center"/>
          </w:tcPr>
          <w:p w14:paraId="154BE0FB">
            <w:pPr>
              <w:spacing w:after="0" w:line="240" w:lineRule="atLeast"/>
              <w:jc w:val="center"/>
              <w:rPr>
                <w:rFonts w:ascii="宋体" w:hAnsi="宋体" w:cs="宋体"/>
                <w:color w:val="auto"/>
                <w:sz w:val="21"/>
                <w:szCs w:val="21"/>
              </w:rPr>
            </w:pPr>
          </w:p>
        </w:tc>
        <w:tc>
          <w:tcPr>
            <w:tcW w:w="1567" w:type="dxa"/>
            <w:vAlign w:val="center"/>
          </w:tcPr>
          <w:p w14:paraId="47F36910">
            <w:pPr>
              <w:spacing w:after="0" w:line="240" w:lineRule="atLeast"/>
              <w:jc w:val="center"/>
              <w:rPr>
                <w:rFonts w:ascii="宋体" w:hAnsi="宋体" w:cs="宋体"/>
                <w:color w:val="auto"/>
                <w:sz w:val="21"/>
                <w:szCs w:val="21"/>
              </w:rPr>
            </w:pPr>
          </w:p>
        </w:tc>
      </w:tr>
      <w:tr w14:paraId="3D8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ED76B6">
            <w:pPr>
              <w:spacing w:after="0"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126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174591">
            <w:pPr>
              <w:spacing w:after="0"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E79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3301A5C">
            <w:pPr>
              <w:spacing w:after="0"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A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29FC6CF">
            <w:pPr>
              <w:spacing w:after="0"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414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2053795">
            <w:pPr>
              <w:spacing w:after="0" w:line="240" w:lineRule="atLeast"/>
              <w:rPr>
                <w:rFonts w:ascii="宋体" w:hAnsi="宋体" w:cs="宋体"/>
                <w:color w:val="auto"/>
                <w:sz w:val="21"/>
                <w:szCs w:val="21"/>
              </w:rPr>
            </w:pPr>
            <w:r>
              <w:rPr>
                <w:rFonts w:hint="eastAsia" w:ascii="宋体" w:hAnsi="宋体" w:cs="宋体"/>
                <w:color w:val="auto"/>
                <w:sz w:val="21"/>
                <w:szCs w:val="21"/>
              </w:rPr>
              <w:t>三、付款方式：</w:t>
            </w:r>
          </w:p>
          <w:p w14:paraId="047E5944">
            <w:pPr>
              <w:spacing w:after="0"/>
              <w:rPr>
                <w:rFonts w:ascii="宋体" w:hAnsi="宋体" w:cs="宋体"/>
                <w:color w:val="auto"/>
              </w:rPr>
            </w:pPr>
          </w:p>
        </w:tc>
      </w:tr>
      <w:tr w14:paraId="398F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13D64D2">
            <w:pPr>
              <w:spacing w:after="0" w:line="240" w:lineRule="atLeast"/>
              <w:rPr>
                <w:rFonts w:ascii="宋体" w:hAnsi="宋体" w:cs="宋体"/>
                <w:color w:val="auto"/>
                <w:sz w:val="21"/>
                <w:szCs w:val="21"/>
              </w:rPr>
            </w:pPr>
            <w:r>
              <w:rPr>
                <w:rFonts w:hint="eastAsia" w:ascii="宋体" w:hAnsi="宋体" w:cs="宋体"/>
                <w:color w:val="auto"/>
                <w:sz w:val="21"/>
                <w:szCs w:val="21"/>
              </w:rPr>
              <w:t>四、违约责任：</w:t>
            </w:r>
          </w:p>
          <w:p w14:paraId="1A2F822A">
            <w:pPr>
              <w:spacing w:after="0"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3D2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3C89CE">
            <w:pPr>
              <w:spacing w:after="0"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72CCF42">
            <w:pPr>
              <w:spacing w:after="0"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719B7AD5">
            <w:pPr>
              <w:spacing w:after="0"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1EAE8C38">
            <w:pPr>
              <w:spacing w:after="0"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4BB34985">
            <w:pPr>
              <w:spacing w:after="0" w:line="240" w:lineRule="atLeast"/>
              <w:rPr>
                <w:rFonts w:ascii="宋体" w:hAnsi="宋体" w:cs="宋体"/>
                <w:color w:val="auto"/>
                <w:sz w:val="21"/>
                <w:szCs w:val="21"/>
              </w:rPr>
            </w:pPr>
            <w:r>
              <w:rPr>
                <w:rFonts w:hint="eastAsia" w:ascii="宋体" w:hAnsi="宋体" w:cs="宋体"/>
                <w:color w:val="auto"/>
                <w:sz w:val="21"/>
                <w:szCs w:val="21"/>
              </w:rPr>
              <w:t>4.其他：</w:t>
            </w:r>
          </w:p>
        </w:tc>
      </w:tr>
      <w:tr w14:paraId="3B01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F6C0D20">
            <w:pPr>
              <w:spacing w:after="0" w:line="240" w:lineRule="atLeast"/>
              <w:rPr>
                <w:rFonts w:ascii="宋体" w:hAnsi="宋体" w:cs="宋体"/>
                <w:color w:val="auto"/>
                <w:sz w:val="21"/>
                <w:szCs w:val="21"/>
              </w:rPr>
            </w:pPr>
            <w:r>
              <w:rPr>
                <w:rFonts w:hint="eastAsia" w:ascii="宋体" w:hAnsi="宋体" w:cs="宋体"/>
                <w:color w:val="auto"/>
                <w:sz w:val="21"/>
                <w:szCs w:val="21"/>
              </w:rPr>
              <w:t>需方：</w:t>
            </w:r>
          </w:p>
          <w:p w14:paraId="0635D408">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4B5944B7">
            <w:pPr>
              <w:spacing w:after="0" w:line="240" w:lineRule="atLeast"/>
              <w:rPr>
                <w:rFonts w:ascii="宋体" w:hAnsi="宋体" w:cs="宋体"/>
                <w:color w:val="auto"/>
                <w:sz w:val="21"/>
                <w:szCs w:val="21"/>
              </w:rPr>
            </w:pPr>
            <w:r>
              <w:rPr>
                <w:rFonts w:hint="eastAsia" w:ascii="宋体" w:hAnsi="宋体" w:cs="宋体"/>
                <w:color w:val="auto"/>
                <w:sz w:val="21"/>
                <w:szCs w:val="21"/>
              </w:rPr>
              <w:t>联系电话：</w:t>
            </w:r>
          </w:p>
          <w:p w14:paraId="52EA758B">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3E9F738">
            <w:pPr>
              <w:spacing w:after="0" w:line="240" w:lineRule="atLeast"/>
              <w:rPr>
                <w:rFonts w:ascii="宋体" w:hAnsi="宋体" w:cs="宋体"/>
                <w:color w:val="auto"/>
                <w:sz w:val="21"/>
                <w:szCs w:val="21"/>
              </w:rPr>
            </w:pPr>
            <w:r>
              <w:rPr>
                <w:rFonts w:hint="eastAsia" w:ascii="宋体" w:hAnsi="宋体" w:cs="宋体"/>
                <w:color w:val="auto"/>
                <w:sz w:val="21"/>
                <w:szCs w:val="21"/>
              </w:rPr>
              <w:t>供方：</w:t>
            </w:r>
          </w:p>
          <w:p w14:paraId="1D277044">
            <w:pPr>
              <w:spacing w:after="0" w:line="240" w:lineRule="atLeast"/>
              <w:rPr>
                <w:rFonts w:ascii="宋体" w:hAnsi="宋体" w:cs="宋体"/>
                <w:color w:val="auto"/>
                <w:sz w:val="21"/>
                <w:szCs w:val="21"/>
              </w:rPr>
            </w:pPr>
            <w:r>
              <w:rPr>
                <w:rFonts w:hint="eastAsia" w:ascii="宋体" w:hAnsi="宋体" w:cs="宋体"/>
                <w:color w:val="auto"/>
                <w:sz w:val="21"/>
                <w:szCs w:val="21"/>
              </w:rPr>
              <w:t>地址：</w:t>
            </w:r>
          </w:p>
          <w:p w14:paraId="5F944A7F">
            <w:pPr>
              <w:spacing w:after="0" w:line="240" w:lineRule="atLeast"/>
              <w:rPr>
                <w:rFonts w:ascii="宋体" w:hAnsi="宋体" w:cs="宋体"/>
                <w:color w:val="auto"/>
                <w:sz w:val="21"/>
                <w:szCs w:val="21"/>
              </w:rPr>
            </w:pPr>
            <w:r>
              <w:rPr>
                <w:rFonts w:hint="eastAsia" w:ascii="宋体" w:hAnsi="宋体" w:cs="宋体"/>
                <w:color w:val="auto"/>
                <w:sz w:val="21"/>
                <w:szCs w:val="21"/>
              </w:rPr>
              <w:t>电话：</w:t>
            </w:r>
          </w:p>
          <w:p w14:paraId="1C5EAF1A">
            <w:pPr>
              <w:spacing w:after="0" w:line="240" w:lineRule="atLeast"/>
              <w:rPr>
                <w:rFonts w:ascii="宋体" w:hAnsi="宋体" w:cs="宋体"/>
                <w:color w:val="auto"/>
                <w:sz w:val="21"/>
                <w:szCs w:val="21"/>
              </w:rPr>
            </w:pPr>
            <w:r>
              <w:rPr>
                <w:rFonts w:hint="eastAsia" w:ascii="宋体" w:hAnsi="宋体" w:cs="宋体"/>
                <w:color w:val="auto"/>
                <w:sz w:val="21"/>
                <w:szCs w:val="21"/>
              </w:rPr>
              <w:t>传真：</w:t>
            </w:r>
          </w:p>
          <w:p w14:paraId="39A3AC38">
            <w:pPr>
              <w:spacing w:after="0" w:line="240" w:lineRule="atLeast"/>
              <w:rPr>
                <w:rFonts w:ascii="宋体" w:hAnsi="宋体" w:cs="宋体"/>
                <w:color w:val="auto"/>
                <w:sz w:val="21"/>
                <w:szCs w:val="21"/>
              </w:rPr>
            </w:pPr>
            <w:r>
              <w:rPr>
                <w:rFonts w:hint="eastAsia" w:ascii="宋体" w:hAnsi="宋体" w:cs="宋体"/>
                <w:color w:val="auto"/>
                <w:sz w:val="21"/>
                <w:szCs w:val="21"/>
              </w:rPr>
              <w:t>开户银行：</w:t>
            </w:r>
          </w:p>
          <w:p w14:paraId="03E83E30">
            <w:pPr>
              <w:spacing w:after="0" w:line="240" w:lineRule="atLeast"/>
              <w:rPr>
                <w:rFonts w:ascii="宋体" w:hAnsi="宋体" w:cs="宋体"/>
                <w:color w:val="auto"/>
                <w:sz w:val="21"/>
                <w:szCs w:val="21"/>
              </w:rPr>
            </w:pPr>
            <w:r>
              <w:rPr>
                <w:rFonts w:hint="eastAsia" w:ascii="宋体" w:hAnsi="宋体" w:cs="宋体"/>
                <w:color w:val="auto"/>
                <w:sz w:val="21"/>
                <w:szCs w:val="21"/>
              </w:rPr>
              <w:t>账号：</w:t>
            </w:r>
          </w:p>
          <w:p w14:paraId="038DA707">
            <w:pPr>
              <w:spacing w:after="0" w:line="240" w:lineRule="atLeast"/>
              <w:rPr>
                <w:rFonts w:ascii="宋体" w:hAnsi="宋体" w:cs="宋体"/>
                <w:color w:val="auto"/>
                <w:sz w:val="21"/>
                <w:szCs w:val="21"/>
              </w:rPr>
            </w:pPr>
            <w:r>
              <w:rPr>
                <w:rFonts w:hint="eastAsia" w:ascii="宋体" w:hAnsi="宋体" w:cs="宋体"/>
                <w:color w:val="auto"/>
                <w:sz w:val="21"/>
                <w:szCs w:val="21"/>
              </w:rPr>
              <w:t>授权代表：</w:t>
            </w:r>
          </w:p>
          <w:p w14:paraId="7E7CA7D8">
            <w:pPr>
              <w:widowControl/>
              <w:spacing w:after="0"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5D5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A1D7A1">
            <w:pPr>
              <w:spacing w:after="0" w:line="240" w:lineRule="atLeast"/>
              <w:rPr>
                <w:rFonts w:ascii="宋体" w:hAnsi="宋体" w:cs="宋体"/>
                <w:color w:val="auto"/>
                <w:sz w:val="21"/>
                <w:szCs w:val="21"/>
              </w:rPr>
            </w:pPr>
            <w:r>
              <w:rPr>
                <w:rFonts w:hint="eastAsia" w:ascii="宋体" w:hAnsi="宋体" w:cs="宋体"/>
                <w:color w:val="auto"/>
                <w:sz w:val="21"/>
                <w:szCs w:val="21"/>
              </w:rPr>
              <w:t>备注：</w:t>
            </w:r>
          </w:p>
          <w:p w14:paraId="1FE19E8C">
            <w:pPr>
              <w:spacing w:after="0" w:line="240" w:lineRule="atLeast"/>
              <w:rPr>
                <w:rFonts w:ascii="宋体" w:hAnsi="宋体" w:cs="宋体"/>
                <w:color w:val="auto"/>
                <w:sz w:val="21"/>
                <w:szCs w:val="21"/>
              </w:rPr>
            </w:pPr>
          </w:p>
          <w:p w14:paraId="23B46217">
            <w:pPr>
              <w:spacing w:after="0" w:line="240" w:lineRule="atLeast"/>
              <w:rPr>
                <w:rFonts w:ascii="宋体" w:hAnsi="宋体" w:cs="宋体"/>
                <w:color w:val="auto"/>
                <w:sz w:val="21"/>
                <w:szCs w:val="21"/>
              </w:rPr>
            </w:pPr>
          </w:p>
        </w:tc>
      </w:tr>
    </w:tbl>
    <w:p w14:paraId="7D65FEBA">
      <w:pPr>
        <w:spacing w:after="0"/>
        <w:rPr>
          <w:rFonts w:ascii="宋体" w:hAnsi="宋体" w:cs="宋体"/>
          <w:color w:val="auto"/>
          <w:sz w:val="24"/>
        </w:rPr>
      </w:pPr>
      <w:r>
        <w:rPr>
          <w:rFonts w:hint="eastAsia" w:ascii="宋体" w:hAnsi="宋体" w:cs="宋体"/>
          <w:color w:val="auto"/>
          <w:sz w:val="24"/>
        </w:rPr>
        <w:t>签约时间：           年   月   日      签约地点：</w:t>
      </w:r>
    </w:p>
    <w:p w14:paraId="51994FC4">
      <w:pPr>
        <w:pStyle w:val="14"/>
        <w:spacing w:after="0"/>
        <w:rPr>
          <w:rFonts w:ascii="宋体" w:hAnsi="宋体" w:cs="宋体"/>
          <w:color w:val="auto"/>
          <w:sz w:val="32"/>
          <w:szCs w:val="32"/>
        </w:rPr>
      </w:pPr>
    </w:p>
    <w:p w14:paraId="2BAEC569">
      <w:pPr>
        <w:pStyle w:val="3"/>
        <w:numPr>
          <w:ilvl w:val="1"/>
          <w:numId w:val="0"/>
        </w:numPr>
        <w:spacing w:after="0" w:line="360" w:lineRule="auto"/>
        <w:jc w:val="center"/>
        <w:rPr>
          <w:rFonts w:ascii="宋体" w:hAnsi="宋体" w:eastAsia="宋体" w:cs="宋体"/>
          <w:b/>
          <w:bCs w:val="0"/>
          <w:color w:val="auto"/>
          <w:sz w:val="36"/>
          <w:szCs w:val="30"/>
        </w:rPr>
      </w:pPr>
      <w:bookmarkStart w:id="312" w:name="_Toc20020"/>
      <w:bookmarkStart w:id="313" w:name="_Toc32031"/>
      <w:bookmarkStart w:id="314" w:name="_Toc21566"/>
      <w:bookmarkStart w:id="315" w:name="_Toc17388"/>
      <w:bookmarkStart w:id="316" w:name="_Toc106030905"/>
      <w:bookmarkStart w:id="317" w:name="_Toc76462349"/>
      <w:bookmarkStart w:id="318" w:name="_Toc1018"/>
      <w:bookmarkStart w:id="319" w:name="_Toc12987"/>
      <w:r>
        <w:rPr>
          <w:rFonts w:hint="eastAsia" w:ascii="宋体" w:hAnsi="宋体" w:eastAsia="宋体" w:cs="宋体"/>
          <w:b/>
          <w:bCs w:val="0"/>
          <w:color w:val="auto"/>
          <w:sz w:val="36"/>
          <w:szCs w:val="30"/>
        </w:rPr>
        <w:t>第七篇  响应文件编制要求</w:t>
      </w:r>
      <w:bookmarkEnd w:id="312"/>
      <w:bookmarkEnd w:id="313"/>
      <w:bookmarkEnd w:id="314"/>
      <w:bookmarkEnd w:id="315"/>
      <w:bookmarkEnd w:id="316"/>
      <w:bookmarkEnd w:id="317"/>
      <w:bookmarkEnd w:id="318"/>
      <w:bookmarkEnd w:id="319"/>
    </w:p>
    <w:p w14:paraId="7F998BF7">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7B5847C7">
      <w:pPr>
        <w:spacing w:after="0"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（一）竞争性磋商报价函</w:t>
      </w:r>
    </w:p>
    <w:p w14:paraId="6A706A12">
      <w:pPr>
        <w:spacing w:after="0"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二）分项报价明细表</w:t>
      </w:r>
    </w:p>
    <w:p w14:paraId="2D43ADFA">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6A5101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7DD8F38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4353C06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54B2B1D0">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FADD2AF">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06E90E9">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16781412">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E701DD1">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1C70BC5C">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684DAFA">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9FC157">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（五）特定资格条件证书或证明文件（如果有）</w:t>
      </w:r>
    </w:p>
    <w:p w14:paraId="186DE184">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244BFD38">
      <w:pPr>
        <w:spacing w:after="0" w:line="400" w:lineRule="exact"/>
        <w:ind w:left="476" w:leftChars="170"/>
        <w:rPr>
          <w:rFonts w:hint="eastAsia"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6306BFD6">
      <w:pPr>
        <w:spacing w:after="0" w:line="400" w:lineRule="exact"/>
        <w:ind w:left="476" w:leftChars="170"/>
        <w:rPr>
          <w:rFonts w:ascii="宋体" w:hAnsi="宋体" w:cs="宋体"/>
          <w:color w:val="auto"/>
          <w:sz w:val="24"/>
          <w:szCs w:val="24"/>
        </w:rPr>
        <w:sectPr>
          <w:foot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szCs w:val="24"/>
        </w:rPr>
        <w:t>（二）其他与项目有关的资料</w:t>
      </w:r>
      <w:r>
        <w:rPr>
          <w:rFonts w:hint="eastAsia" w:ascii="宋体" w:hAnsi="宋体" w:cs="宋体"/>
          <w:color w:val="auto"/>
          <w:sz w:val="24"/>
          <w:szCs w:val="24"/>
        </w:rPr>
        <w:br w:type="textWrapping"/>
      </w:r>
    </w:p>
    <w:p w14:paraId="2AE8A356">
      <w:pPr>
        <w:pStyle w:val="3"/>
        <w:numPr>
          <w:ilvl w:val="1"/>
          <w:numId w:val="0"/>
        </w:numPr>
        <w:adjustRightInd w:val="0"/>
        <w:snapToGrid w:val="0"/>
        <w:spacing w:after="0" w:line="400" w:lineRule="exact"/>
        <w:rPr>
          <w:rFonts w:ascii="宋体" w:hAnsi="宋体" w:eastAsia="宋体" w:cs="宋体"/>
          <w:b/>
          <w:bCs w:val="0"/>
          <w:color w:val="auto"/>
          <w:sz w:val="24"/>
        </w:rPr>
      </w:pPr>
      <w:bookmarkStart w:id="320" w:name="_Toc31217"/>
      <w:bookmarkStart w:id="321" w:name="_Toc12836"/>
      <w:bookmarkStart w:id="322" w:name="_Toc106030906"/>
      <w:bookmarkStart w:id="323" w:name="_Toc76462350"/>
      <w:bookmarkStart w:id="324" w:name="_Toc313888360"/>
      <w:bookmarkStart w:id="325" w:name="_Toc342913419"/>
      <w:bookmarkStart w:id="326" w:name="_Toc13360"/>
      <w:bookmarkStart w:id="327" w:name="_Toc313008356"/>
      <w:bookmarkStart w:id="328" w:name="_Toc8972"/>
      <w:bookmarkStart w:id="329" w:name="_Toc28069"/>
      <w:bookmarkStart w:id="330" w:name="_Toc23464"/>
      <w:bookmarkStart w:id="331" w:name="_Toc12789073"/>
      <w:bookmarkStart w:id="332" w:name="_Toc283382454"/>
      <w:r>
        <w:rPr>
          <w:rFonts w:hint="eastAsia" w:ascii="宋体" w:hAnsi="宋体" w:eastAsia="宋体" w:cs="宋体"/>
          <w:b/>
          <w:bCs w:val="0"/>
          <w:color w:val="auto"/>
          <w:sz w:val="24"/>
        </w:rPr>
        <w:t>一、经济部分</w:t>
      </w:r>
      <w:bookmarkEnd w:id="320"/>
      <w:bookmarkEnd w:id="321"/>
      <w:bookmarkEnd w:id="322"/>
      <w:bookmarkEnd w:id="323"/>
      <w:bookmarkEnd w:id="324"/>
      <w:bookmarkEnd w:id="325"/>
      <w:bookmarkEnd w:id="326"/>
      <w:bookmarkEnd w:id="327"/>
      <w:bookmarkEnd w:id="328"/>
      <w:bookmarkEnd w:id="329"/>
      <w:bookmarkEnd w:id="330"/>
    </w:p>
    <w:bookmarkEnd w:id="331"/>
    <w:bookmarkEnd w:id="332"/>
    <w:p w14:paraId="7738703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5501A027">
      <w:pPr>
        <w:spacing w:after="0"/>
        <w:jc w:val="center"/>
        <w:rPr>
          <w:rFonts w:ascii="宋体" w:hAnsi="宋体" w:cs="宋体"/>
          <w:b/>
          <w:color w:val="auto"/>
          <w:szCs w:val="28"/>
        </w:rPr>
      </w:pPr>
      <w:r>
        <w:rPr>
          <w:rFonts w:hint="eastAsia" w:ascii="宋体" w:hAnsi="宋体" w:cs="宋体"/>
          <w:b/>
          <w:color w:val="auto"/>
          <w:szCs w:val="28"/>
        </w:rPr>
        <w:t>竞争性磋商报价函</w:t>
      </w:r>
    </w:p>
    <w:p w14:paraId="7D893C8A">
      <w:pPr>
        <w:tabs>
          <w:tab w:val="left" w:pos="6300"/>
        </w:tabs>
        <w:snapToGrid w:val="0"/>
        <w:spacing w:after="0"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6598B3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8FDEC52">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。以我公司最后</w:t>
      </w:r>
      <w:r>
        <w:rPr>
          <w:rFonts w:hint="eastAsia" w:ascii="宋体" w:hAnsi="宋体" w:cs="宋体"/>
          <w:color w:val="auto"/>
          <w:sz w:val="24"/>
          <w:szCs w:val="24"/>
          <w:lang w:val="en-US" w:eastAsia="zh-CN"/>
        </w:rPr>
        <w:t>总价</w:t>
      </w:r>
      <w:r>
        <w:rPr>
          <w:rFonts w:hint="eastAsia" w:ascii="宋体" w:hAnsi="宋体" w:cs="宋体"/>
          <w:color w:val="auto"/>
          <w:sz w:val="24"/>
          <w:szCs w:val="24"/>
        </w:rPr>
        <w:t>报价为准。</w:t>
      </w:r>
    </w:p>
    <w:p w14:paraId="43EFCDE4">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77A8126">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1FA2D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6557DC3">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23C5F66E">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5BC4B9A">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竞争性磋商文件规定的采购代理服务费。</w:t>
      </w:r>
    </w:p>
    <w:p w14:paraId="76E31FF1">
      <w:pPr>
        <w:tabs>
          <w:tab w:val="left" w:pos="6300"/>
        </w:tabs>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B30D23B">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C6763CF">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12CB9046">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275E2E8">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2EC3D17">
      <w:pPr>
        <w:tabs>
          <w:tab w:val="left" w:pos="6300"/>
        </w:tabs>
        <w:snapToGrid w:val="0"/>
        <w:spacing w:after="0"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738B5219">
      <w:pPr>
        <w:snapToGrid w:val="0"/>
        <w:spacing w:after="0"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14:paraId="235F55BB">
      <w:pPr>
        <w:pStyle w:val="23"/>
        <w:spacing w:after="0"/>
        <w:rPr>
          <w:rFonts w:ascii="宋体" w:hAnsi="宋体" w:cs="宋体"/>
          <w:color w:val="auto"/>
          <w:sz w:val="24"/>
          <w:szCs w:val="24"/>
        </w:rPr>
      </w:pPr>
    </w:p>
    <w:p w14:paraId="4C554C5C">
      <w:pPr>
        <w:spacing w:after="0"/>
        <w:rPr>
          <w:rFonts w:ascii="宋体" w:hAnsi="宋体" w:cs="宋体"/>
          <w:color w:val="auto"/>
          <w:sz w:val="24"/>
          <w:szCs w:val="24"/>
        </w:rPr>
      </w:pPr>
    </w:p>
    <w:p w14:paraId="35CDF3AE">
      <w:pPr>
        <w:pStyle w:val="23"/>
        <w:spacing w:after="0"/>
        <w:rPr>
          <w:rFonts w:ascii="宋体" w:hAnsi="宋体" w:cs="宋体"/>
          <w:color w:val="auto"/>
          <w:sz w:val="24"/>
          <w:szCs w:val="24"/>
        </w:rPr>
      </w:pPr>
    </w:p>
    <w:p w14:paraId="01245C05">
      <w:pPr>
        <w:rPr>
          <w:rFonts w:hint="eastAsia" w:ascii="宋体" w:hAnsi="宋体" w:cs="宋体"/>
          <w:color w:val="auto"/>
          <w:sz w:val="24"/>
          <w:szCs w:val="28"/>
        </w:rPr>
      </w:pPr>
      <w:r>
        <w:rPr>
          <w:rFonts w:hint="eastAsia" w:ascii="宋体" w:hAnsi="宋体" w:cs="宋体"/>
          <w:color w:val="auto"/>
          <w:sz w:val="24"/>
          <w:szCs w:val="28"/>
        </w:rPr>
        <w:br w:type="page"/>
      </w:r>
      <w:r>
        <w:rPr>
          <w:rFonts w:hint="eastAsia" w:ascii="宋体" w:hAnsi="宋体" w:cs="宋体"/>
          <w:color w:val="auto"/>
          <w:sz w:val="24"/>
          <w:szCs w:val="28"/>
        </w:rPr>
        <w:t>（二）分项报价明细表</w:t>
      </w:r>
    </w:p>
    <w:p w14:paraId="69854E72">
      <w:pPr>
        <w:jc w:val="center"/>
        <w:rPr>
          <w:rFonts w:hint="eastAsia" w:ascii="宋体" w:hAnsi="宋体" w:cs="宋体"/>
          <w:color w:val="auto"/>
          <w:sz w:val="24"/>
          <w:szCs w:val="28"/>
        </w:rPr>
      </w:pPr>
      <w:r>
        <w:rPr>
          <w:rFonts w:hint="eastAsia" w:ascii="宋体" w:hAnsi="宋体" w:cs="宋体"/>
          <w:color w:val="auto"/>
          <w:sz w:val="24"/>
          <w:szCs w:val="28"/>
        </w:rPr>
        <w:t>分项报价明细表</w:t>
      </w:r>
    </w:p>
    <w:p w14:paraId="4E942FC1">
      <w:pPr>
        <w:rPr>
          <w:rFonts w:hint="eastAsia" w:ascii="宋体" w:hAnsi="宋体" w:cs="宋体"/>
          <w:color w:val="auto"/>
          <w:sz w:val="24"/>
          <w:szCs w:val="28"/>
        </w:rPr>
      </w:pPr>
      <w:r>
        <w:rPr>
          <w:rFonts w:hint="eastAsia" w:ascii="宋体" w:hAnsi="宋体" w:cs="宋体"/>
          <w:color w:val="auto"/>
          <w:sz w:val="24"/>
          <w:szCs w:val="28"/>
        </w:rPr>
        <w:t>项目名称：</w:t>
      </w:r>
    </w:p>
    <w:tbl>
      <w:tblPr>
        <w:tblStyle w:val="31"/>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65DA0780">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C56F11">
            <w:pPr>
              <w:jc w:val="center"/>
              <w:rPr>
                <w:rFonts w:hint="eastAsia" w:ascii="宋体" w:hAnsi="宋体" w:cs="宋体"/>
                <w:color w:val="auto"/>
                <w:sz w:val="24"/>
                <w:szCs w:val="28"/>
              </w:rPr>
            </w:pPr>
            <w:r>
              <w:rPr>
                <w:rFonts w:hint="eastAsia" w:ascii="宋体" w:hAnsi="宋体" w:cs="宋体"/>
                <w:color w:val="auto"/>
                <w:sz w:val="24"/>
                <w:szCs w:val="28"/>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7F6F2C">
            <w:pPr>
              <w:jc w:val="center"/>
              <w:rPr>
                <w:rFonts w:hint="eastAsia" w:ascii="宋体" w:hAnsi="宋体" w:cs="宋体"/>
                <w:color w:val="auto"/>
                <w:sz w:val="24"/>
                <w:szCs w:val="28"/>
              </w:rPr>
            </w:pPr>
            <w:r>
              <w:rPr>
                <w:rFonts w:hint="eastAsia" w:ascii="宋体" w:hAnsi="宋体" w:cs="宋体"/>
                <w:color w:val="auto"/>
                <w:sz w:val="24"/>
                <w:szCs w:val="28"/>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8349F4">
            <w:pPr>
              <w:jc w:val="center"/>
              <w:rPr>
                <w:rFonts w:hint="eastAsia" w:ascii="宋体" w:hAnsi="宋体" w:cs="宋体"/>
                <w:color w:val="auto"/>
                <w:sz w:val="24"/>
                <w:szCs w:val="28"/>
              </w:rPr>
            </w:pPr>
            <w:r>
              <w:rPr>
                <w:rFonts w:hint="eastAsia" w:ascii="宋体" w:hAnsi="宋体" w:cs="宋体"/>
                <w:color w:val="auto"/>
                <w:sz w:val="24"/>
                <w:szCs w:val="28"/>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AE0B19">
            <w:pPr>
              <w:jc w:val="center"/>
              <w:rPr>
                <w:rFonts w:hint="eastAsia" w:ascii="宋体" w:hAnsi="宋体" w:cs="宋体"/>
                <w:color w:val="auto"/>
                <w:sz w:val="24"/>
                <w:szCs w:val="28"/>
              </w:rPr>
            </w:pPr>
            <w:r>
              <w:rPr>
                <w:rFonts w:hint="eastAsia" w:ascii="宋体" w:hAnsi="宋体" w:cs="宋体"/>
                <w:color w:val="auto"/>
                <w:sz w:val="24"/>
                <w:szCs w:val="28"/>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8B797D">
            <w:pPr>
              <w:jc w:val="center"/>
              <w:rPr>
                <w:rFonts w:hint="eastAsia" w:ascii="宋体" w:hAnsi="宋体" w:cs="宋体"/>
                <w:color w:val="auto"/>
                <w:sz w:val="24"/>
                <w:szCs w:val="28"/>
              </w:rPr>
            </w:pPr>
            <w:r>
              <w:rPr>
                <w:rFonts w:hint="eastAsia" w:ascii="宋体" w:hAnsi="宋体" w:cs="宋体"/>
                <w:color w:val="auto"/>
                <w:sz w:val="24"/>
                <w:szCs w:val="28"/>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89367C">
            <w:pPr>
              <w:jc w:val="center"/>
              <w:rPr>
                <w:rFonts w:hint="eastAsia" w:ascii="宋体" w:hAnsi="宋体" w:cs="宋体"/>
                <w:color w:val="auto"/>
                <w:sz w:val="24"/>
                <w:szCs w:val="28"/>
              </w:rPr>
            </w:pPr>
            <w:r>
              <w:rPr>
                <w:rFonts w:hint="eastAsia" w:ascii="宋体" w:hAnsi="宋体" w:cs="宋体"/>
                <w:color w:val="auto"/>
                <w:sz w:val="24"/>
                <w:szCs w:val="28"/>
              </w:rPr>
              <w:t>合计</w:t>
            </w:r>
          </w:p>
        </w:tc>
      </w:tr>
      <w:tr w14:paraId="66097A1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DCDED2">
            <w:pPr>
              <w:jc w:val="center"/>
              <w:rPr>
                <w:rFonts w:hint="eastAsia" w:ascii="宋体" w:hAnsi="宋体" w:cs="宋体"/>
                <w:color w:val="auto"/>
                <w:sz w:val="24"/>
                <w:szCs w:val="28"/>
              </w:rPr>
            </w:pPr>
            <w:r>
              <w:rPr>
                <w:rFonts w:hint="eastAsia" w:ascii="宋体" w:hAnsi="宋体" w:cs="宋体"/>
                <w:color w:val="auto"/>
                <w:sz w:val="24"/>
                <w:szCs w:val="28"/>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FDF1D0">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71F4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8CACA1">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82FC5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1E28CD">
            <w:pPr>
              <w:rPr>
                <w:rFonts w:hint="eastAsia" w:ascii="宋体" w:hAnsi="宋体" w:cs="宋体"/>
                <w:color w:val="auto"/>
                <w:sz w:val="24"/>
                <w:szCs w:val="28"/>
              </w:rPr>
            </w:pPr>
          </w:p>
        </w:tc>
      </w:tr>
      <w:tr w14:paraId="6B4E0B9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73FCB">
            <w:pPr>
              <w:jc w:val="center"/>
              <w:rPr>
                <w:rFonts w:hint="eastAsia" w:ascii="宋体" w:hAnsi="宋体" w:cs="宋体"/>
                <w:color w:val="auto"/>
                <w:sz w:val="24"/>
                <w:szCs w:val="28"/>
              </w:rPr>
            </w:pPr>
            <w:r>
              <w:rPr>
                <w:rFonts w:hint="eastAsia" w:ascii="宋体" w:hAnsi="宋体" w:cs="宋体"/>
                <w:color w:val="auto"/>
                <w:sz w:val="24"/>
                <w:szCs w:val="28"/>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E6EEA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508EE3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C2A045">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1E174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5EC709">
            <w:pPr>
              <w:rPr>
                <w:rFonts w:hint="eastAsia" w:ascii="宋体" w:hAnsi="宋体" w:cs="宋体"/>
                <w:color w:val="auto"/>
                <w:sz w:val="24"/>
                <w:szCs w:val="28"/>
              </w:rPr>
            </w:pPr>
          </w:p>
        </w:tc>
      </w:tr>
      <w:tr w14:paraId="40A0D42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B03D6B">
            <w:pPr>
              <w:jc w:val="center"/>
              <w:rPr>
                <w:rFonts w:hint="eastAsia" w:ascii="宋体" w:hAnsi="宋体" w:cs="宋体"/>
                <w:color w:val="auto"/>
                <w:sz w:val="24"/>
                <w:szCs w:val="28"/>
              </w:rPr>
            </w:pPr>
            <w:r>
              <w:rPr>
                <w:rFonts w:hint="eastAsia" w:ascii="宋体" w:hAnsi="宋体" w:cs="宋体"/>
                <w:color w:val="auto"/>
                <w:sz w:val="24"/>
                <w:szCs w:val="28"/>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B8F112">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33B60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AFDAE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BB89DB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733E871">
            <w:pPr>
              <w:rPr>
                <w:rFonts w:hint="eastAsia" w:ascii="宋体" w:hAnsi="宋体" w:cs="宋体"/>
                <w:color w:val="auto"/>
                <w:sz w:val="24"/>
                <w:szCs w:val="28"/>
              </w:rPr>
            </w:pPr>
          </w:p>
        </w:tc>
      </w:tr>
      <w:tr w14:paraId="48C3832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401A0D">
            <w:pPr>
              <w:jc w:val="center"/>
              <w:rPr>
                <w:rFonts w:hint="eastAsia" w:ascii="宋体" w:hAnsi="宋体" w:cs="宋体"/>
                <w:color w:val="auto"/>
                <w:sz w:val="24"/>
                <w:szCs w:val="28"/>
              </w:rPr>
            </w:pPr>
            <w:r>
              <w:rPr>
                <w:rFonts w:hint="eastAsia" w:ascii="宋体" w:hAnsi="宋体" w:cs="宋体"/>
                <w:color w:val="auto"/>
                <w:sz w:val="24"/>
                <w:szCs w:val="28"/>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7816FCD">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EA99DC">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7B1F34">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50E0BB">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60B661">
            <w:pPr>
              <w:rPr>
                <w:rFonts w:hint="eastAsia" w:ascii="宋体" w:hAnsi="宋体" w:cs="宋体"/>
                <w:color w:val="auto"/>
                <w:sz w:val="24"/>
                <w:szCs w:val="28"/>
              </w:rPr>
            </w:pPr>
          </w:p>
        </w:tc>
      </w:tr>
      <w:tr w14:paraId="407AE2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34EC25">
            <w:pPr>
              <w:jc w:val="center"/>
              <w:rPr>
                <w:rFonts w:hint="eastAsia" w:ascii="宋体" w:hAnsi="宋体" w:cs="宋体"/>
                <w:color w:val="auto"/>
                <w:sz w:val="24"/>
                <w:szCs w:val="28"/>
              </w:rPr>
            </w:pPr>
            <w:r>
              <w:rPr>
                <w:rFonts w:hint="eastAsia" w:ascii="宋体" w:hAnsi="宋体" w:cs="宋体"/>
                <w:color w:val="auto"/>
                <w:sz w:val="24"/>
                <w:szCs w:val="28"/>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A4146E">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8E04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5947D2">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E3D5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41D57C8">
            <w:pPr>
              <w:rPr>
                <w:rFonts w:hint="eastAsia" w:ascii="宋体" w:hAnsi="宋体" w:cs="宋体"/>
                <w:color w:val="auto"/>
                <w:sz w:val="24"/>
                <w:szCs w:val="28"/>
              </w:rPr>
            </w:pPr>
          </w:p>
        </w:tc>
      </w:tr>
      <w:tr w14:paraId="15DF07A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E2BE97">
            <w:pPr>
              <w:jc w:val="center"/>
              <w:rPr>
                <w:rFonts w:hint="eastAsia" w:ascii="宋体" w:hAnsi="宋体" w:cs="宋体"/>
                <w:color w:val="auto"/>
                <w:sz w:val="24"/>
                <w:szCs w:val="28"/>
              </w:rPr>
            </w:pPr>
            <w:r>
              <w:rPr>
                <w:rFonts w:hint="eastAsia" w:ascii="宋体" w:hAnsi="宋体" w:cs="宋体"/>
                <w:color w:val="auto"/>
                <w:sz w:val="24"/>
                <w:szCs w:val="28"/>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1492E1">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ED5907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95DEA3">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2A0E73A">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6148C4">
            <w:pPr>
              <w:rPr>
                <w:rFonts w:hint="eastAsia" w:ascii="宋体" w:hAnsi="宋体" w:cs="宋体"/>
                <w:color w:val="auto"/>
                <w:sz w:val="24"/>
                <w:szCs w:val="28"/>
              </w:rPr>
            </w:pPr>
          </w:p>
        </w:tc>
      </w:tr>
      <w:tr w14:paraId="4B42691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A1AF0A">
            <w:pPr>
              <w:jc w:val="center"/>
              <w:rPr>
                <w:rFonts w:hint="eastAsia" w:ascii="宋体" w:hAnsi="宋体" w:cs="宋体"/>
                <w:color w:val="auto"/>
                <w:sz w:val="24"/>
                <w:szCs w:val="28"/>
              </w:rPr>
            </w:pPr>
            <w:r>
              <w:rPr>
                <w:rFonts w:hint="eastAsia" w:ascii="宋体" w:hAnsi="宋体" w:cs="宋体"/>
                <w:color w:val="auto"/>
                <w:sz w:val="24"/>
                <w:szCs w:val="28"/>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AEB04">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D45DF">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3B696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FC5AC1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B1B54A9">
            <w:pPr>
              <w:rPr>
                <w:rFonts w:hint="eastAsia" w:ascii="宋体" w:hAnsi="宋体" w:cs="宋体"/>
                <w:color w:val="auto"/>
                <w:sz w:val="24"/>
                <w:szCs w:val="28"/>
              </w:rPr>
            </w:pPr>
          </w:p>
        </w:tc>
      </w:tr>
      <w:tr w14:paraId="4B185F0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D1081C6">
            <w:pPr>
              <w:jc w:val="center"/>
              <w:rPr>
                <w:rFonts w:hint="eastAsia" w:ascii="宋体" w:hAnsi="宋体" w:cs="宋体"/>
                <w:color w:val="auto"/>
                <w:sz w:val="24"/>
                <w:szCs w:val="28"/>
              </w:rPr>
            </w:pPr>
            <w:r>
              <w:rPr>
                <w:rFonts w:hint="eastAsia" w:ascii="宋体" w:hAnsi="宋体" w:cs="宋体"/>
                <w:color w:val="auto"/>
                <w:sz w:val="24"/>
                <w:szCs w:val="28"/>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C5E3A">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26CC8E">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02EC90">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2CF0C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732C5EB">
            <w:pPr>
              <w:rPr>
                <w:rFonts w:hint="eastAsia" w:ascii="宋体" w:hAnsi="宋体" w:cs="宋体"/>
                <w:color w:val="auto"/>
                <w:sz w:val="24"/>
                <w:szCs w:val="28"/>
              </w:rPr>
            </w:pPr>
          </w:p>
        </w:tc>
      </w:tr>
      <w:tr w14:paraId="2350668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BC1F35">
            <w:pPr>
              <w:jc w:val="center"/>
              <w:rPr>
                <w:rFonts w:hint="eastAsia" w:ascii="宋体" w:hAnsi="宋体" w:cs="宋体"/>
                <w:color w:val="auto"/>
                <w:sz w:val="24"/>
                <w:szCs w:val="28"/>
              </w:rPr>
            </w:pPr>
            <w:r>
              <w:rPr>
                <w:rFonts w:hint="eastAsia" w:ascii="宋体" w:hAnsi="宋体" w:cs="宋体"/>
                <w:color w:val="auto"/>
                <w:sz w:val="24"/>
                <w:szCs w:val="28"/>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29E82F">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93A51E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EE6B4">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538AEE0">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B15AE8">
            <w:pPr>
              <w:rPr>
                <w:rFonts w:hint="eastAsia" w:ascii="宋体" w:hAnsi="宋体" w:cs="宋体"/>
                <w:color w:val="auto"/>
                <w:sz w:val="24"/>
                <w:szCs w:val="28"/>
              </w:rPr>
            </w:pPr>
          </w:p>
        </w:tc>
      </w:tr>
      <w:tr w14:paraId="0013486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F31374">
            <w:pPr>
              <w:jc w:val="center"/>
              <w:rPr>
                <w:rFonts w:hint="eastAsia" w:ascii="宋体" w:hAnsi="宋体" w:cs="宋体"/>
                <w:color w:val="auto"/>
                <w:sz w:val="24"/>
                <w:szCs w:val="28"/>
              </w:rPr>
            </w:pPr>
            <w:r>
              <w:rPr>
                <w:rFonts w:hint="eastAsia" w:ascii="宋体" w:hAnsi="宋体" w:cs="宋体"/>
                <w:color w:val="auto"/>
                <w:sz w:val="24"/>
                <w:szCs w:val="28"/>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7AF0DC3">
            <w:pPr>
              <w:rPr>
                <w:rFonts w:hint="eastAsia" w:ascii="宋体" w:hAnsi="宋体" w:cs="宋体"/>
                <w:color w:val="auto"/>
                <w:sz w:val="24"/>
                <w:szCs w:val="28"/>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1AC2D3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6E3EB2">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F45B55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1859B41">
            <w:pPr>
              <w:rPr>
                <w:rFonts w:hint="eastAsia" w:ascii="宋体" w:hAnsi="宋体" w:cs="宋体"/>
                <w:color w:val="auto"/>
                <w:sz w:val="24"/>
                <w:szCs w:val="28"/>
              </w:rPr>
            </w:pPr>
          </w:p>
        </w:tc>
      </w:tr>
      <w:tr w14:paraId="1ECBFB6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78DC74B">
            <w:pPr>
              <w:jc w:val="center"/>
              <w:rPr>
                <w:rFonts w:hint="eastAsia" w:ascii="宋体" w:hAnsi="宋体" w:cs="宋体"/>
                <w:color w:val="auto"/>
                <w:sz w:val="24"/>
                <w:szCs w:val="28"/>
              </w:rPr>
            </w:pPr>
            <w:r>
              <w:rPr>
                <w:rFonts w:hint="eastAsia" w:ascii="宋体" w:hAnsi="宋体" w:cs="宋体"/>
                <w:color w:val="auto"/>
                <w:sz w:val="24"/>
                <w:szCs w:val="28"/>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652D0">
            <w:pPr>
              <w:jc w:val="center"/>
              <w:rPr>
                <w:rFonts w:hint="eastAsia" w:ascii="宋体" w:hAnsi="宋体" w:cs="宋体"/>
                <w:color w:val="auto"/>
                <w:sz w:val="24"/>
                <w:szCs w:val="28"/>
              </w:rPr>
            </w:pPr>
            <w:r>
              <w:rPr>
                <w:rFonts w:hint="eastAsia" w:ascii="宋体" w:hAnsi="宋体" w:cs="宋体"/>
                <w:color w:val="auto"/>
                <w:sz w:val="24"/>
                <w:szCs w:val="28"/>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F3F696">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2B96A3">
            <w:pPr>
              <w:jc w:val="center"/>
              <w:rPr>
                <w:rFonts w:hint="eastAsia" w:ascii="宋体" w:hAnsi="宋体" w:cs="宋体"/>
                <w:color w:val="auto"/>
                <w:sz w:val="24"/>
                <w:szCs w:val="28"/>
              </w:rPr>
            </w:pPr>
            <w:r>
              <w:rPr>
                <w:rFonts w:hint="eastAsia" w:ascii="宋体" w:hAnsi="宋体" w:cs="宋体"/>
                <w:color w:val="auto"/>
                <w:sz w:val="24"/>
                <w:szCs w:val="28"/>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5B3109">
            <w:pPr>
              <w:rPr>
                <w:rFonts w:hint="eastAsia" w:ascii="宋体" w:hAnsi="宋体" w:cs="宋体"/>
                <w:color w:val="auto"/>
                <w:sz w:val="24"/>
                <w:szCs w:val="28"/>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0379EE">
            <w:pPr>
              <w:rPr>
                <w:rFonts w:hint="eastAsia" w:ascii="宋体" w:hAnsi="宋体" w:cs="宋体"/>
                <w:color w:val="auto"/>
                <w:sz w:val="24"/>
                <w:szCs w:val="28"/>
              </w:rPr>
            </w:pPr>
          </w:p>
        </w:tc>
      </w:tr>
      <w:tr w14:paraId="55B36F0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FD456D">
            <w:pPr>
              <w:jc w:val="center"/>
              <w:rPr>
                <w:rFonts w:hint="eastAsia" w:ascii="宋体" w:hAnsi="宋体" w:cs="宋体"/>
                <w:color w:val="auto"/>
                <w:sz w:val="24"/>
                <w:szCs w:val="28"/>
              </w:rPr>
            </w:pPr>
            <w:r>
              <w:rPr>
                <w:rFonts w:hint="eastAsia" w:ascii="宋体" w:hAnsi="宋体" w:cs="宋体"/>
                <w:color w:val="auto"/>
                <w:sz w:val="24"/>
                <w:szCs w:val="28"/>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5A70E1">
            <w:pPr>
              <w:jc w:val="center"/>
              <w:rPr>
                <w:rFonts w:hint="eastAsia" w:ascii="宋体" w:hAnsi="宋体" w:cs="宋体"/>
                <w:color w:val="auto"/>
                <w:sz w:val="24"/>
                <w:szCs w:val="28"/>
              </w:rPr>
            </w:pPr>
            <w:r>
              <w:rPr>
                <w:rFonts w:hint="eastAsia" w:ascii="宋体" w:hAnsi="宋体" w:cs="宋体"/>
                <w:color w:val="auto"/>
                <w:sz w:val="24"/>
                <w:szCs w:val="28"/>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15F74F">
            <w:pPr>
              <w:rPr>
                <w:rFonts w:hint="eastAsia" w:ascii="宋体" w:hAnsi="宋体" w:cs="宋体"/>
                <w:color w:val="auto"/>
                <w:sz w:val="24"/>
                <w:szCs w:val="28"/>
              </w:rPr>
            </w:pPr>
          </w:p>
        </w:tc>
      </w:tr>
    </w:tbl>
    <w:p w14:paraId="6A95BED6">
      <w:pPr>
        <w:rPr>
          <w:rFonts w:hint="eastAsia" w:ascii="宋体" w:hAnsi="宋体" w:cs="宋体"/>
          <w:color w:val="auto"/>
          <w:sz w:val="24"/>
          <w:szCs w:val="28"/>
        </w:rPr>
      </w:pPr>
      <w:r>
        <w:rPr>
          <w:rFonts w:hint="eastAsia" w:ascii="宋体" w:hAnsi="宋体" w:cs="宋体"/>
          <w:color w:val="auto"/>
          <w:sz w:val="24"/>
          <w:szCs w:val="28"/>
        </w:rPr>
        <w:t>单位：元</w:t>
      </w:r>
    </w:p>
    <w:p w14:paraId="426F0481">
      <w:pPr>
        <w:rPr>
          <w:rFonts w:hint="eastAsia" w:ascii="宋体" w:hAnsi="宋体" w:cs="宋体"/>
          <w:color w:val="auto"/>
          <w:sz w:val="24"/>
          <w:szCs w:val="28"/>
        </w:rPr>
      </w:pPr>
    </w:p>
    <w:p w14:paraId="30B1BF1C">
      <w:pPr>
        <w:rPr>
          <w:rFonts w:hint="eastAsia" w:ascii="宋体" w:hAnsi="宋体" w:cs="宋体"/>
          <w:color w:val="auto"/>
          <w:sz w:val="24"/>
          <w:szCs w:val="28"/>
        </w:rPr>
      </w:pPr>
      <w:r>
        <w:rPr>
          <w:rFonts w:hint="eastAsia" w:ascii="宋体" w:hAnsi="宋体" w:cs="宋体"/>
          <w:color w:val="auto"/>
          <w:sz w:val="24"/>
          <w:szCs w:val="28"/>
        </w:rPr>
        <w:t>供应商：                             法定代表人或法定代表人授权代表：</w:t>
      </w:r>
    </w:p>
    <w:p w14:paraId="23C05AC4">
      <w:pPr>
        <w:rPr>
          <w:rFonts w:hint="eastAsia" w:ascii="宋体" w:hAnsi="宋体" w:cs="宋体"/>
          <w:color w:val="auto"/>
          <w:sz w:val="24"/>
          <w:szCs w:val="28"/>
        </w:rPr>
      </w:pPr>
      <w:r>
        <w:rPr>
          <w:rFonts w:hint="eastAsia" w:ascii="宋体" w:hAnsi="宋体" w:cs="宋体"/>
          <w:color w:val="auto"/>
          <w:sz w:val="24"/>
          <w:szCs w:val="28"/>
        </w:rPr>
        <w:t>（供应商公章）                                  （签字或盖章）</w:t>
      </w:r>
    </w:p>
    <w:p w14:paraId="440C6C75">
      <w:pPr>
        <w:rPr>
          <w:rFonts w:hint="eastAsia" w:ascii="宋体" w:hAnsi="宋体" w:cs="宋体"/>
          <w:color w:val="auto"/>
          <w:sz w:val="24"/>
          <w:szCs w:val="28"/>
        </w:rPr>
      </w:pPr>
    </w:p>
    <w:p w14:paraId="28C30EB4">
      <w:pPr>
        <w:rPr>
          <w:rFonts w:hint="eastAsia" w:ascii="宋体" w:hAnsi="宋体" w:cs="宋体"/>
          <w:color w:val="auto"/>
          <w:sz w:val="24"/>
          <w:szCs w:val="28"/>
        </w:rPr>
      </w:pPr>
    </w:p>
    <w:p w14:paraId="56018206">
      <w:pPr>
        <w:rPr>
          <w:rFonts w:hint="eastAsia" w:ascii="宋体" w:hAnsi="宋体" w:cs="宋体"/>
          <w:color w:val="auto"/>
          <w:sz w:val="24"/>
          <w:szCs w:val="28"/>
        </w:rPr>
      </w:pPr>
      <w:r>
        <w:rPr>
          <w:rFonts w:hint="eastAsia" w:ascii="宋体" w:hAnsi="宋体" w:cs="宋体"/>
          <w:color w:val="auto"/>
          <w:sz w:val="24"/>
          <w:szCs w:val="28"/>
        </w:rPr>
        <w:t>年月日</w:t>
      </w:r>
    </w:p>
    <w:p w14:paraId="3CA89010">
      <w:pPr>
        <w:rPr>
          <w:rFonts w:hint="eastAsia" w:ascii="宋体" w:hAnsi="宋体" w:cs="宋体"/>
          <w:color w:val="auto"/>
          <w:sz w:val="24"/>
          <w:szCs w:val="28"/>
        </w:rPr>
      </w:pPr>
    </w:p>
    <w:p w14:paraId="6F46150B">
      <w:pPr>
        <w:rPr>
          <w:rFonts w:hint="eastAsia" w:ascii="宋体" w:hAnsi="宋体" w:cs="宋体"/>
          <w:color w:val="auto"/>
          <w:sz w:val="24"/>
          <w:szCs w:val="28"/>
        </w:rPr>
      </w:pPr>
      <w:r>
        <w:rPr>
          <w:rFonts w:hint="eastAsia" w:ascii="宋体" w:hAnsi="宋体" w:cs="宋体"/>
          <w:color w:val="auto"/>
          <w:sz w:val="24"/>
          <w:szCs w:val="28"/>
        </w:rPr>
        <w:t>注：</w:t>
      </w:r>
    </w:p>
    <w:p w14:paraId="5B2F0E85">
      <w:pPr>
        <w:rPr>
          <w:rFonts w:hint="eastAsia" w:ascii="宋体" w:hAnsi="宋体" w:cs="宋体"/>
          <w:color w:val="auto"/>
          <w:sz w:val="24"/>
          <w:szCs w:val="28"/>
        </w:rPr>
      </w:pPr>
      <w:r>
        <w:rPr>
          <w:rFonts w:hint="eastAsia" w:ascii="宋体" w:hAnsi="宋体" w:cs="宋体"/>
          <w:color w:val="auto"/>
          <w:sz w:val="24"/>
          <w:szCs w:val="28"/>
        </w:rPr>
        <w:t>1.请供应商完整填写本表；</w:t>
      </w:r>
    </w:p>
    <w:p w14:paraId="69CC6C9A">
      <w:pPr>
        <w:rPr>
          <w:rFonts w:hint="eastAsia" w:ascii="宋体" w:hAnsi="宋体" w:cs="宋体"/>
          <w:color w:val="auto"/>
          <w:sz w:val="24"/>
          <w:szCs w:val="28"/>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8"/>
        </w:rPr>
        <w:t>2.该表可扩展，并逐页签字或盖章。</w:t>
      </w:r>
    </w:p>
    <w:p w14:paraId="7AB92880">
      <w:pPr>
        <w:pStyle w:val="3"/>
        <w:numPr>
          <w:ilvl w:val="1"/>
          <w:numId w:val="0"/>
        </w:numPr>
        <w:adjustRightInd w:val="0"/>
        <w:snapToGrid w:val="0"/>
        <w:spacing w:after="0" w:line="400" w:lineRule="exact"/>
        <w:rPr>
          <w:rFonts w:ascii="宋体" w:hAnsi="宋体" w:eastAsia="宋体" w:cs="宋体"/>
          <w:b/>
          <w:bCs w:val="0"/>
          <w:color w:val="auto"/>
          <w:sz w:val="24"/>
        </w:rPr>
      </w:pPr>
      <w:bookmarkStart w:id="333" w:name="_Toc32112"/>
      <w:bookmarkStart w:id="334" w:name="_Toc313888361"/>
      <w:bookmarkStart w:id="335" w:name="_Toc6100"/>
      <w:bookmarkStart w:id="336" w:name="_Toc21115"/>
      <w:bookmarkStart w:id="337" w:name="_Toc10029"/>
      <w:bookmarkStart w:id="338" w:name="_Toc313008357"/>
      <w:bookmarkStart w:id="339" w:name="_Toc25177"/>
      <w:bookmarkStart w:id="340" w:name="_Toc76462351"/>
      <w:bookmarkStart w:id="341" w:name="_Toc23030"/>
      <w:bookmarkStart w:id="342" w:name="_Toc106030907"/>
      <w:bookmarkStart w:id="343" w:name="_Toc342913420"/>
      <w:r>
        <w:rPr>
          <w:rFonts w:hint="eastAsia" w:ascii="宋体" w:hAnsi="宋体" w:eastAsia="宋体" w:cs="宋体"/>
          <w:b/>
          <w:bCs w:val="0"/>
          <w:color w:val="auto"/>
          <w:sz w:val="24"/>
        </w:rPr>
        <w:t>二、服务部分</w:t>
      </w:r>
      <w:bookmarkEnd w:id="333"/>
      <w:bookmarkEnd w:id="334"/>
      <w:bookmarkEnd w:id="335"/>
      <w:bookmarkEnd w:id="336"/>
      <w:bookmarkEnd w:id="337"/>
      <w:bookmarkEnd w:id="338"/>
      <w:bookmarkEnd w:id="339"/>
      <w:bookmarkEnd w:id="340"/>
      <w:bookmarkEnd w:id="341"/>
      <w:bookmarkEnd w:id="342"/>
      <w:bookmarkEnd w:id="343"/>
    </w:p>
    <w:p w14:paraId="1AE28EE4">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7D540675">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2363ACD6">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3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4C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0119EAE0">
            <w:pPr>
              <w:tabs>
                <w:tab w:val="left" w:pos="6300"/>
              </w:tabs>
              <w:snapToGrid w:val="0"/>
              <w:spacing w:after="0" w:line="500" w:lineRule="exact"/>
              <w:jc w:val="center"/>
              <w:outlineLvl w:val="0"/>
              <w:rPr>
                <w:rFonts w:ascii="宋体" w:hAnsi="宋体" w:cs="宋体"/>
                <w:color w:val="auto"/>
                <w:sz w:val="24"/>
                <w:szCs w:val="24"/>
              </w:rPr>
            </w:pPr>
            <w:bookmarkStart w:id="344" w:name="_Toc18309"/>
            <w:r>
              <w:rPr>
                <w:rFonts w:hint="eastAsia" w:ascii="宋体" w:hAnsi="宋体" w:cs="宋体"/>
                <w:color w:val="auto"/>
                <w:sz w:val="24"/>
                <w:szCs w:val="24"/>
              </w:rPr>
              <w:t>序号</w:t>
            </w:r>
            <w:bookmarkEnd w:id="344"/>
          </w:p>
        </w:tc>
        <w:tc>
          <w:tcPr>
            <w:tcW w:w="2967" w:type="dxa"/>
            <w:vAlign w:val="center"/>
          </w:tcPr>
          <w:p w14:paraId="65CD9786">
            <w:pPr>
              <w:tabs>
                <w:tab w:val="left" w:pos="6300"/>
              </w:tabs>
              <w:snapToGrid w:val="0"/>
              <w:spacing w:after="0" w:line="500" w:lineRule="exact"/>
              <w:jc w:val="center"/>
              <w:outlineLvl w:val="0"/>
              <w:rPr>
                <w:rFonts w:ascii="宋体" w:hAnsi="宋体" w:cs="宋体"/>
                <w:color w:val="auto"/>
                <w:sz w:val="24"/>
                <w:szCs w:val="24"/>
              </w:rPr>
            </w:pPr>
            <w:bookmarkStart w:id="345" w:name="_Toc7159"/>
            <w:r>
              <w:rPr>
                <w:rFonts w:hint="eastAsia" w:ascii="宋体" w:hAnsi="宋体" w:cs="宋体"/>
                <w:color w:val="auto"/>
                <w:sz w:val="24"/>
                <w:szCs w:val="24"/>
              </w:rPr>
              <w:t>采购需求</w:t>
            </w:r>
            <w:bookmarkEnd w:id="345"/>
          </w:p>
        </w:tc>
        <w:tc>
          <w:tcPr>
            <w:tcW w:w="3081" w:type="dxa"/>
            <w:vAlign w:val="center"/>
          </w:tcPr>
          <w:p w14:paraId="6F65B9AC">
            <w:pPr>
              <w:tabs>
                <w:tab w:val="left" w:pos="6300"/>
              </w:tabs>
              <w:snapToGrid w:val="0"/>
              <w:spacing w:after="0" w:line="500" w:lineRule="exact"/>
              <w:jc w:val="center"/>
              <w:outlineLvl w:val="0"/>
              <w:rPr>
                <w:rFonts w:ascii="宋体" w:hAnsi="宋体" w:cs="宋体"/>
                <w:color w:val="auto"/>
                <w:sz w:val="24"/>
                <w:szCs w:val="24"/>
              </w:rPr>
            </w:pPr>
            <w:bookmarkStart w:id="346" w:name="_Toc8879"/>
            <w:r>
              <w:rPr>
                <w:rFonts w:hint="eastAsia" w:ascii="宋体" w:hAnsi="宋体" w:cs="宋体"/>
                <w:color w:val="auto"/>
                <w:sz w:val="24"/>
                <w:szCs w:val="24"/>
              </w:rPr>
              <w:t>响应情况</w:t>
            </w:r>
            <w:bookmarkEnd w:id="346"/>
          </w:p>
        </w:tc>
        <w:tc>
          <w:tcPr>
            <w:tcW w:w="2309" w:type="dxa"/>
            <w:vAlign w:val="center"/>
          </w:tcPr>
          <w:p w14:paraId="535F5384">
            <w:pPr>
              <w:tabs>
                <w:tab w:val="left" w:pos="6300"/>
              </w:tabs>
              <w:snapToGrid w:val="0"/>
              <w:spacing w:after="0" w:line="500" w:lineRule="exact"/>
              <w:jc w:val="center"/>
              <w:outlineLvl w:val="0"/>
              <w:rPr>
                <w:rFonts w:ascii="宋体" w:hAnsi="宋体" w:cs="宋体"/>
                <w:color w:val="auto"/>
                <w:sz w:val="24"/>
                <w:szCs w:val="24"/>
              </w:rPr>
            </w:pPr>
            <w:bookmarkStart w:id="347" w:name="_Toc12296"/>
            <w:r>
              <w:rPr>
                <w:rFonts w:hint="eastAsia" w:ascii="宋体" w:hAnsi="宋体" w:cs="宋体"/>
                <w:color w:val="auto"/>
                <w:sz w:val="24"/>
                <w:szCs w:val="24"/>
              </w:rPr>
              <w:t>差异说明</w:t>
            </w:r>
            <w:bookmarkEnd w:id="347"/>
          </w:p>
        </w:tc>
      </w:tr>
      <w:tr w14:paraId="38D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990B9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3C405BE">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7EC1D63">
            <w:pPr>
              <w:tabs>
                <w:tab w:val="left" w:pos="6300"/>
              </w:tabs>
              <w:snapToGrid w:val="0"/>
              <w:spacing w:after="0" w:line="500" w:lineRule="exact"/>
              <w:outlineLvl w:val="0"/>
              <w:rPr>
                <w:rFonts w:ascii="宋体" w:hAnsi="宋体" w:cs="宋体"/>
                <w:color w:val="auto"/>
                <w:sz w:val="21"/>
                <w:szCs w:val="21"/>
              </w:rPr>
            </w:pPr>
          </w:p>
        </w:tc>
        <w:tc>
          <w:tcPr>
            <w:tcW w:w="2309" w:type="dxa"/>
            <w:vAlign w:val="center"/>
          </w:tcPr>
          <w:p w14:paraId="05A71557">
            <w:pPr>
              <w:tabs>
                <w:tab w:val="left" w:pos="6300"/>
              </w:tabs>
              <w:snapToGrid w:val="0"/>
              <w:spacing w:after="0" w:line="500" w:lineRule="exact"/>
              <w:jc w:val="center"/>
              <w:outlineLvl w:val="0"/>
              <w:rPr>
                <w:rFonts w:ascii="宋体" w:hAnsi="宋体" w:cs="宋体"/>
                <w:color w:val="auto"/>
                <w:sz w:val="21"/>
                <w:szCs w:val="21"/>
              </w:rPr>
            </w:pPr>
          </w:p>
        </w:tc>
      </w:tr>
      <w:tr w14:paraId="5986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85E07">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54CF6F1">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2A820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2994899">
            <w:pPr>
              <w:tabs>
                <w:tab w:val="left" w:pos="6300"/>
              </w:tabs>
              <w:snapToGrid w:val="0"/>
              <w:spacing w:after="0" w:line="500" w:lineRule="exact"/>
              <w:jc w:val="center"/>
              <w:outlineLvl w:val="0"/>
              <w:rPr>
                <w:rFonts w:ascii="宋体" w:hAnsi="宋体" w:cs="宋体"/>
                <w:color w:val="auto"/>
                <w:sz w:val="21"/>
                <w:szCs w:val="21"/>
              </w:rPr>
            </w:pPr>
          </w:p>
        </w:tc>
      </w:tr>
      <w:tr w14:paraId="50E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B705B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625290D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923D040">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115AE12">
            <w:pPr>
              <w:tabs>
                <w:tab w:val="left" w:pos="6300"/>
              </w:tabs>
              <w:snapToGrid w:val="0"/>
              <w:spacing w:after="0" w:line="500" w:lineRule="exact"/>
              <w:jc w:val="center"/>
              <w:outlineLvl w:val="0"/>
              <w:rPr>
                <w:rFonts w:ascii="宋体" w:hAnsi="宋体" w:cs="宋体"/>
                <w:color w:val="auto"/>
                <w:sz w:val="21"/>
                <w:szCs w:val="21"/>
              </w:rPr>
            </w:pPr>
          </w:p>
        </w:tc>
      </w:tr>
      <w:tr w14:paraId="72F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AD11F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440D946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1579883E">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1A4B07C">
            <w:pPr>
              <w:tabs>
                <w:tab w:val="left" w:pos="6300"/>
              </w:tabs>
              <w:snapToGrid w:val="0"/>
              <w:spacing w:after="0" w:line="500" w:lineRule="exact"/>
              <w:jc w:val="center"/>
              <w:outlineLvl w:val="0"/>
              <w:rPr>
                <w:rFonts w:ascii="宋体" w:hAnsi="宋体" w:cs="宋体"/>
                <w:color w:val="auto"/>
                <w:sz w:val="21"/>
                <w:szCs w:val="21"/>
              </w:rPr>
            </w:pPr>
          </w:p>
        </w:tc>
      </w:tr>
      <w:tr w14:paraId="447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BBC1C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262EB9C0">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8D06A68">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0F086F9">
            <w:pPr>
              <w:tabs>
                <w:tab w:val="left" w:pos="6300"/>
              </w:tabs>
              <w:snapToGrid w:val="0"/>
              <w:spacing w:after="0" w:line="500" w:lineRule="exact"/>
              <w:jc w:val="center"/>
              <w:outlineLvl w:val="0"/>
              <w:rPr>
                <w:rFonts w:ascii="宋体" w:hAnsi="宋体" w:cs="宋体"/>
                <w:color w:val="auto"/>
                <w:sz w:val="21"/>
                <w:szCs w:val="21"/>
              </w:rPr>
            </w:pPr>
          </w:p>
        </w:tc>
      </w:tr>
      <w:tr w14:paraId="708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6E93EA9">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038C756">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0FB895B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382288DA">
            <w:pPr>
              <w:tabs>
                <w:tab w:val="left" w:pos="6300"/>
              </w:tabs>
              <w:snapToGrid w:val="0"/>
              <w:spacing w:after="0" w:line="500" w:lineRule="exact"/>
              <w:jc w:val="center"/>
              <w:outlineLvl w:val="0"/>
              <w:rPr>
                <w:rFonts w:ascii="宋体" w:hAnsi="宋体" w:cs="宋体"/>
                <w:color w:val="auto"/>
                <w:sz w:val="21"/>
                <w:szCs w:val="21"/>
              </w:rPr>
            </w:pPr>
          </w:p>
        </w:tc>
      </w:tr>
      <w:tr w14:paraId="5DB5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E2A136B">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30825DFD">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52A2D477">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69428C59">
            <w:pPr>
              <w:tabs>
                <w:tab w:val="left" w:pos="6300"/>
              </w:tabs>
              <w:snapToGrid w:val="0"/>
              <w:spacing w:after="0" w:line="500" w:lineRule="exact"/>
              <w:jc w:val="center"/>
              <w:outlineLvl w:val="0"/>
              <w:rPr>
                <w:rFonts w:ascii="宋体" w:hAnsi="宋体" w:cs="宋体"/>
                <w:color w:val="auto"/>
                <w:sz w:val="21"/>
                <w:szCs w:val="21"/>
              </w:rPr>
            </w:pPr>
          </w:p>
        </w:tc>
      </w:tr>
      <w:tr w14:paraId="0E1C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6CA4B1">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6BB62A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7467AA45">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4C9E1CEF">
            <w:pPr>
              <w:tabs>
                <w:tab w:val="left" w:pos="6300"/>
              </w:tabs>
              <w:snapToGrid w:val="0"/>
              <w:spacing w:after="0" w:line="500" w:lineRule="exact"/>
              <w:jc w:val="center"/>
              <w:outlineLvl w:val="0"/>
              <w:rPr>
                <w:rFonts w:ascii="宋体" w:hAnsi="宋体" w:cs="宋体"/>
                <w:color w:val="auto"/>
                <w:sz w:val="21"/>
                <w:szCs w:val="21"/>
              </w:rPr>
            </w:pPr>
          </w:p>
        </w:tc>
      </w:tr>
      <w:tr w14:paraId="046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1814FC">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076A41B5">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33DFA81C">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055D1BE9">
            <w:pPr>
              <w:tabs>
                <w:tab w:val="left" w:pos="6300"/>
              </w:tabs>
              <w:snapToGrid w:val="0"/>
              <w:spacing w:after="0" w:line="500" w:lineRule="exact"/>
              <w:jc w:val="center"/>
              <w:outlineLvl w:val="0"/>
              <w:rPr>
                <w:rFonts w:ascii="宋体" w:hAnsi="宋体" w:cs="宋体"/>
                <w:color w:val="auto"/>
                <w:sz w:val="21"/>
                <w:szCs w:val="21"/>
              </w:rPr>
            </w:pPr>
          </w:p>
        </w:tc>
      </w:tr>
      <w:tr w14:paraId="125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3B9BA3">
            <w:pPr>
              <w:tabs>
                <w:tab w:val="left" w:pos="6300"/>
              </w:tabs>
              <w:snapToGrid w:val="0"/>
              <w:spacing w:after="0" w:line="500" w:lineRule="exact"/>
              <w:jc w:val="center"/>
              <w:outlineLvl w:val="0"/>
              <w:rPr>
                <w:rFonts w:ascii="宋体" w:hAnsi="宋体" w:cs="宋体"/>
                <w:color w:val="auto"/>
                <w:sz w:val="21"/>
                <w:szCs w:val="21"/>
              </w:rPr>
            </w:pPr>
          </w:p>
        </w:tc>
        <w:tc>
          <w:tcPr>
            <w:tcW w:w="2967" w:type="dxa"/>
            <w:vAlign w:val="center"/>
          </w:tcPr>
          <w:p w14:paraId="553D3407">
            <w:pPr>
              <w:tabs>
                <w:tab w:val="left" w:pos="6300"/>
              </w:tabs>
              <w:snapToGrid w:val="0"/>
              <w:spacing w:after="0" w:line="500" w:lineRule="exact"/>
              <w:jc w:val="center"/>
              <w:outlineLvl w:val="0"/>
              <w:rPr>
                <w:rFonts w:ascii="宋体" w:hAnsi="宋体" w:cs="宋体"/>
                <w:color w:val="auto"/>
                <w:sz w:val="21"/>
                <w:szCs w:val="21"/>
              </w:rPr>
            </w:pPr>
          </w:p>
        </w:tc>
        <w:tc>
          <w:tcPr>
            <w:tcW w:w="3081" w:type="dxa"/>
            <w:vAlign w:val="center"/>
          </w:tcPr>
          <w:p w14:paraId="6C3D89FA">
            <w:pPr>
              <w:tabs>
                <w:tab w:val="left" w:pos="6300"/>
              </w:tabs>
              <w:snapToGrid w:val="0"/>
              <w:spacing w:after="0" w:line="500" w:lineRule="exact"/>
              <w:jc w:val="center"/>
              <w:outlineLvl w:val="0"/>
              <w:rPr>
                <w:rFonts w:ascii="宋体" w:hAnsi="宋体" w:cs="宋体"/>
                <w:color w:val="auto"/>
                <w:sz w:val="21"/>
                <w:szCs w:val="21"/>
              </w:rPr>
            </w:pPr>
          </w:p>
        </w:tc>
        <w:tc>
          <w:tcPr>
            <w:tcW w:w="2309" w:type="dxa"/>
            <w:vAlign w:val="center"/>
          </w:tcPr>
          <w:p w14:paraId="75A83743">
            <w:pPr>
              <w:tabs>
                <w:tab w:val="left" w:pos="6300"/>
              </w:tabs>
              <w:snapToGrid w:val="0"/>
              <w:spacing w:after="0" w:line="500" w:lineRule="exact"/>
              <w:jc w:val="center"/>
              <w:outlineLvl w:val="0"/>
              <w:rPr>
                <w:rFonts w:ascii="宋体" w:hAnsi="宋体" w:cs="宋体"/>
                <w:color w:val="auto"/>
                <w:sz w:val="21"/>
                <w:szCs w:val="21"/>
              </w:rPr>
            </w:pPr>
          </w:p>
        </w:tc>
      </w:tr>
    </w:tbl>
    <w:p w14:paraId="12C78B12">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112BAA8C">
      <w:pPr>
        <w:spacing w:after="0" w:line="500" w:lineRule="exact"/>
        <w:rPr>
          <w:rFonts w:ascii="宋体" w:hAnsi="宋体" w:cs="宋体"/>
          <w:color w:val="auto"/>
          <w:sz w:val="24"/>
          <w:szCs w:val="28"/>
        </w:rPr>
      </w:pPr>
    </w:p>
    <w:p w14:paraId="218A57BA">
      <w:pPr>
        <w:spacing w:after="0"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14B8351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23CFF6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注：</w:t>
      </w:r>
    </w:p>
    <w:p w14:paraId="717730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7974F807">
      <w:pPr>
        <w:snapToGrid w:val="0"/>
        <w:spacing w:after="0" w:line="400" w:lineRule="exact"/>
        <w:ind w:firstLine="480" w:firstLineChars="200"/>
        <w:jc w:val="left"/>
        <w:rPr>
          <w:rFonts w:ascii="宋体" w:hAnsi="宋体" w:cs="宋体"/>
          <w:color w:val="auto"/>
          <w:sz w:val="24"/>
        </w:rPr>
      </w:pPr>
      <w:r>
        <w:rPr>
          <w:rFonts w:hint="eastAsia" w:ascii="宋体" w:hAnsi="宋体" w:cs="宋体"/>
          <w:color w:val="auto"/>
          <w:sz w:val="24"/>
        </w:rPr>
        <w:t>2.本表可扩展。</w:t>
      </w:r>
    </w:p>
    <w:p w14:paraId="2380DE97">
      <w:pPr>
        <w:rPr>
          <w:rFonts w:ascii="宋体" w:hAnsi="宋体" w:cs="宋体"/>
          <w:color w:val="auto"/>
          <w:sz w:val="24"/>
          <w:szCs w:val="24"/>
        </w:rPr>
      </w:pPr>
      <w:r>
        <w:rPr>
          <w:rFonts w:hint="eastAsia" w:ascii="宋体" w:hAnsi="宋体" w:cs="宋体"/>
          <w:color w:val="auto"/>
          <w:sz w:val="24"/>
          <w:szCs w:val="24"/>
        </w:rPr>
        <w:br w:type="page"/>
      </w:r>
    </w:p>
    <w:p w14:paraId="3CCEB015">
      <w:pPr>
        <w:tabs>
          <w:tab w:val="left" w:pos="6300"/>
        </w:tabs>
        <w:snapToGrid w:val="0"/>
        <w:spacing w:after="0" w:line="400" w:lineRule="exact"/>
        <w:ind w:firstLine="480" w:firstLineChars="200"/>
        <w:rPr>
          <w:rFonts w:ascii="宋体" w:hAnsi="宋体" w:cs="宋体"/>
          <w:color w:val="auto"/>
          <w:szCs w:val="24"/>
        </w:rPr>
      </w:pPr>
      <w:r>
        <w:rPr>
          <w:rFonts w:hint="eastAsia" w:ascii="宋体" w:hAnsi="宋体" w:cs="宋体"/>
          <w:color w:val="auto"/>
          <w:sz w:val="24"/>
          <w:szCs w:val="24"/>
        </w:rPr>
        <w:t>（二）其他资料（格式自定）</w:t>
      </w:r>
    </w:p>
    <w:p w14:paraId="2BF5A312">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rPr>
        <w:br w:type="page"/>
      </w:r>
      <w:bookmarkStart w:id="348" w:name="_Toc2989"/>
      <w:bookmarkStart w:id="349" w:name="_Toc76462352"/>
      <w:bookmarkStart w:id="350" w:name="_Toc106030908"/>
      <w:bookmarkStart w:id="351" w:name="_Toc313008358"/>
      <w:bookmarkStart w:id="352" w:name="_Toc13584"/>
      <w:bookmarkStart w:id="353" w:name="_Toc342913421"/>
      <w:bookmarkStart w:id="354" w:name="_Toc27486"/>
      <w:bookmarkStart w:id="355" w:name="_Toc30485"/>
      <w:bookmarkStart w:id="356" w:name="_Toc313888362"/>
      <w:bookmarkStart w:id="357" w:name="_Toc32310"/>
      <w:bookmarkStart w:id="358" w:name="_Toc32555"/>
      <w:r>
        <w:rPr>
          <w:rFonts w:hint="eastAsia" w:ascii="宋体" w:hAnsi="宋体" w:eastAsia="宋体" w:cs="宋体"/>
          <w:b/>
          <w:bCs w:val="0"/>
          <w:color w:val="auto"/>
          <w:sz w:val="24"/>
        </w:rPr>
        <w:t>三、商务部分</w:t>
      </w:r>
      <w:bookmarkEnd w:id="348"/>
      <w:bookmarkEnd w:id="349"/>
      <w:bookmarkEnd w:id="350"/>
      <w:bookmarkEnd w:id="351"/>
      <w:bookmarkEnd w:id="352"/>
      <w:bookmarkEnd w:id="353"/>
      <w:bookmarkEnd w:id="354"/>
      <w:bookmarkEnd w:id="355"/>
      <w:bookmarkEnd w:id="356"/>
      <w:bookmarkEnd w:id="357"/>
      <w:bookmarkEnd w:id="358"/>
    </w:p>
    <w:p w14:paraId="1177447E">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75165A73">
      <w:pPr>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53EE076">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3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0D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205F119">
            <w:pPr>
              <w:snapToGrid w:val="0"/>
              <w:spacing w:after="0" w:line="360" w:lineRule="auto"/>
              <w:ind w:firstLine="465"/>
              <w:rPr>
                <w:rFonts w:ascii="宋体" w:hAnsi="宋体" w:cs="宋体"/>
                <w:color w:val="auto"/>
                <w:sz w:val="22"/>
                <w:szCs w:val="28"/>
              </w:rPr>
            </w:pPr>
            <w:r>
              <w:rPr>
                <w:rFonts w:hint="eastAsia" w:ascii="宋体" w:hAnsi="宋体" w:cs="宋体"/>
                <w:color w:val="auto"/>
                <w:sz w:val="22"/>
                <w:szCs w:val="28"/>
              </w:rPr>
              <w:t>序号</w:t>
            </w:r>
          </w:p>
        </w:tc>
        <w:tc>
          <w:tcPr>
            <w:tcW w:w="3179" w:type="dxa"/>
            <w:vAlign w:val="center"/>
          </w:tcPr>
          <w:p w14:paraId="1B39F298">
            <w:pPr>
              <w:tabs>
                <w:tab w:val="left" w:pos="6300"/>
              </w:tabs>
              <w:snapToGrid w:val="0"/>
              <w:spacing w:after="0" w:line="360" w:lineRule="auto"/>
              <w:jc w:val="center"/>
              <w:outlineLvl w:val="0"/>
              <w:rPr>
                <w:rFonts w:ascii="宋体" w:hAnsi="宋体" w:cs="宋体"/>
                <w:color w:val="auto"/>
                <w:sz w:val="22"/>
                <w:szCs w:val="28"/>
              </w:rPr>
            </w:pPr>
            <w:bookmarkStart w:id="359" w:name="_Toc5023"/>
            <w:r>
              <w:rPr>
                <w:rFonts w:hint="eastAsia" w:ascii="宋体" w:hAnsi="宋体" w:cs="宋体"/>
                <w:color w:val="auto"/>
                <w:sz w:val="22"/>
                <w:szCs w:val="28"/>
              </w:rPr>
              <w:t>磋商项目商务需求</w:t>
            </w:r>
            <w:bookmarkEnd w:id="359"/>
          </w:p>
        </w:tc>
        <w:tc>
          <w:tcPr>
            <w:tcW w:w="2434" w:type="dxa"/>
            <w:vAlign w:val="center"/>
          </w:tcPr>
          <w:p w14:paraId="6EB5FAFC">
            <w:pPr>
              <w:tabs>
                <w:tab w:val="left" w:pos="6300"/>
              </w:tabs>
              <w:snapToGrid w:val="0"/>
              <w:spacing w:after="0" w:line="360" w:lineRule="auto"/>
              <w:jc w:val="center"/>
              <w:outlineLvl w:val="0"/>
              <w:rPr>
                <w:rFonts w:ascii="宋体" w:hAnsi="宋体" w:cs="宋体"/>
                <w:color w:val="auto"/>
                <w:sz w:val="22"/>
                <w:szCs w:val="28"/>
              </w:rPr>
            </w:pPr>
            <w:bookmarkStart w:id="360" w:name="_Toc17107"/>
            <w:r>
              <w:rPr>
                <w:rFonts w:hint="eastAsia" w:ascii="宋体" w:hAnsi="宋体" w:cs="宋体"/>
                <w:color w:val="auto"/>
                <w:sz w:val="22"/>
                <w:szCs w:val="28"/>
              </w:rPr>
              <w:t>响应情况</w:t>
            </w:r>
            <w:bookmarkEnd w:id="360"/>
          </w:p>
        </w:tc>
        <w:tc>
          <w:tcPr>
            <w:tcW w:w="2355" w:type="dxa"/>
            <w:vAlign w:val="center"/>
          </w:tcPr>
          <w:p w14:paraId="491832D7">
            <w:pPr>
              <w:tabs>
                <w:tab w:val="left" w:pos="6300"/>
              </w:tabs>
              <w:snapToGrid w:val="0"/>
              <w:spacing w:after="0" w:line="360" w:lineRule="auto"/>
              <w:jc w:val="center"/>
              <w:outlineLvl w:val="0"/>
              <w:rPr>
                <w:rFonts w:ascii="宋体" w:hAnsi="宋体" w:cs="宋体"/>
                <w:color w:val="auto"/>
                <w:sz w:val="22"/>
                <w:szCs w:val="28"/>
              </w:rPr>
            </w:pPr>
            <w:bookmarkStart w:id="361" w:name="_Toc20857"/>
            <w:r>
              <w:rPr>
                <w:rFonts w:hint="eastAsia" w:ascii="宋体" w:hAnsi="宋体" w:cs="宋体"/>
                <w:color w:val="auto"/>
                <w:sz w:val="22"/>
                <w:szCs w:val="28"/>
              </w:rPr>
              <w:t>差异说明</w:t>
            </w:r>
            <w:bookmarkEnd w:id="361"/>
          </w:p>
        </w:tc>
      </w:tr>
      <w:tr w14:paraId="3E0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9DA2EF">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E073F6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7B1F7396">
            <w:pPr>
              <w:tabs>
                <w:tab w:val="left" w:pos="6300"/>
              </w:tabs>
              <w:snapToGrid w:val="0"/>
              <w:spacing w:after="0"/>
              <w:outlineLvl w:val="0"/>
              <w:rPr>
                <w:rFonts w:ascii="宋体" w:hAnsi="宋体" w:cs="宋体"/>
                <w:color w:val="auto"/>
                <w:sz w:val="22"/>
                <w:szCs w:val="28"/>
              </w:rPr>
            </w:pPr>
          </w:p>
        </w:tc>
        <w:tc>
          <w:tcPr>
            <w:tcW w:w="2355" w:type="dxa"/>
            <w:vAlign w:val="center"/>
          </w:tcPr>
          <w:p w14:paraId="3B726E76">
            <w:pPr>
              <w:tabs>
                <w:tab w:val="left" w:pos="6300"/>
              </w:tabs>
              <w:snapToGrid w:val="0"/>
              <w:spacing w:after="0" w:line="360" w:lineRule="auto"/>
              <w:jc w:val="center"/>
              <w:outlineLvl w:val="0"/>
              <w:rPr>
                <w:rFonts w:ascii="宋体" w:hAnsi="宋体" w:cs="宋体"/>
                <w:color w:val="auto"/>
                <w:sz w:val="22"/>
                <w:szCs w:val="28"/>
              </w:rPr>
            </w:pPr>
          </w:p>
        </w:tc>
      </w:tr>
      <w:tr w14:paraId="0C69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284E7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255898FB">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330CA0AE">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007BE72C">
            <w:pPr>
              <w:tabs>
                <w:tab w:val="left" w:pos="6300"/>
              </w:tabs>
              <w:snapToGrid w:val="0"/>
              <w:spacing w:after="0" w:line="360" w:lineRule="auto"/>
              <w:jc w:val="center"/>
              <w:outlineLvl w:val="0"/>
              <w:rPr>
                <w:rFonts w:ascii="宋体" w:hAnsi="宋体" w:cs="宋体"/>
                <w:color w:val="auto"/>
                <w:sz w:val="22"/>
                <w:szCs w:val="28"/>
              </w:rPr>
            </w:pPr>
          </w:p>
        </w:tc>
      </w:tr>
      <w:tr w14:paraId="16A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BE2C9E">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F0B8ABC">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56FB7D99">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77896A5B">
            <w:pPr>
              <w:tabs>
                <w:tab w:val="left" w:pos="6300"/>
              </w:tabs>
              <w:snapToGrid w:val="0"/>
              <w:spacing w:after="0" w:line="360" w:lineRule="auto"/>
              <w:jc w:val="center"/>
              <w:outlineLvl w:val="0"/>
              <w:rPr>
                <w:rFonts w:ascii="宋体" w:hAnsi="宋体" w:cs="宋体"/>
                <w:color w:val="auto"/>
                <w:sz w:val="22"/>
                <w:szCs w:val="28"/>
              </w:rPr>
            </w:pPr>
          </w:p>
        </w:tc>
      </w:tr>
      <w:tr w14:paraId="7AF2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C45FD">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3D1FC7A8">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3D8C020">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4775B642">
            <w:pPr>
              <w:tabs>
                <w:tab w:val="left" w:pos="6300"/>
              </w:tabs>
              <w:snapToGrid w:val="0"/>
              <w:spacing w:after="0" w:line="360" w:lineRule="auto"/>
              <w:jc w:val="center"/>
              <w:outlineLvl w:val="0"/>
              <w:rPr>
                <w:rFonts w:ascii="宋体" w:hAnsi="宋体" w:cs="宋体"/>
                <w:color w:val="auto"/>
                <w:sz w:val="22"/>
                <w:szCs w:val="28"/>
              </w:rPr>
            </w:pPr>
          </w:p>
        </w:tc>
      </w:tr>
      <w:tr w14:paraId="41D8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FFFC90">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4DAAFC91">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292B5EAB">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288F1C6">
            <w:pPr>
              <w:tabs>
                <w:tab w:val="left" w:pos="6300"/>
              </w:tabs>
              <w:snapToGrid w:val="0"/>
              <w:spacing w:after="0" w:line="360" w:lineRule="auto"/>
              <w:jc w:val="center"/>
              <w:outlineLvl w:val="0"/>
              <w:rPr>
                <w:rFonts w:ascii="宋体" w:hAnsi="宋体" w:cs="宋体"/>
                <w:color w:val="auto"/>
                <w:sz w:val="22"/>
                <w:szCs w:val="28"/>
              </w:rPr>
            </w:pPr>
          </w:p>
        </w:tc>
      </w:tr>
      <w:tr w14:paraId="0358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957472">
            <w:pPr>
              <w:tabs>
                <w:tab w:val="left" w:pos="6300"/>
              </w:tabs>
              <w:snapToGrid w:val="0"/>
              <w:spacing w:after="0" w:line="360" w:lineRule="auto"/>
              <w:jc w:val="center"/>
              <w:outlineLvl w:val="0"/>
              <w:rPr>
                <w:rFonts w:ascii="宋体" w:hAnsi="宋体" w:cs="宋体"/>
                <w:color w:val="auto"/>
                <w:sz w:val="22"/>
                <w:szCs w:val="28"/>
              </w:rPr>
            </w:pPr>
          </w:p>
        </w:tc>
        <w:tc>
          <w:tcPr>
            <w:tcW w:w="3179" w:type="dxa"/>
            <w:vAlign w:val="center"/>
          </w:tcPr>
          <w:p w14:paraId="7337DB32">
            <w:pPr>
              <w:tabs>
                <w:tab w:val="left" w:pos="6300"/>
              </w:tabs>
              <w:snapToGrid w:val="0"/>
              <w:spacing w:after="0" w:line="360" w:lineRule="auto"/>
              <w:jc w:val="center"/>
              <w:outlineLvl w:val="0"/>
              <w:rPr>
                <w:rFonts w:ascii="宋体" w:hAnsi="宋体" w:cs="宋体"/>
                <w:color w:val="auto"/>
                <w:sz w:val="22"/>
                <w:szCs w:val="28"/>
              </w:rPr>
            </w:pPr>
          </w:p>
        </w:tc>
        <w:tc>
          <w:tcPr>
            <w:tcW w:w="2434" w:type="dxa"/>
            <w:vAlign w:val="center"/>
          </w:tcPr>
          <w:p w14:paraId="146B35B8">
            <w:pPr>
              <w:tabs>
                <w:tab w:val="left" w:pos="6300"/>
              </w:tabs>
              <w:snapToGrid w:val="0"/>
              <w:spacing w:after="0" w:line="360" w:lineRule="auto"/>
              <w:jc w:val="center"/>
              <w:outlineLvl w:val="0"/>
              <w:rPr>
                <w:rFonts w:ascii="宋体" w:hAnsi="宋体" w:cs="宋体"/>
                <w:color w:val="auto"/>
                <w:sz w:val="22"/>
                <w:szCs w:val="28"/>
              </w:rPr>
            </w:pPr>
          </w:p>
        </w:tc>
        <w:tc>
          <w:tcPr>
            <w:tcW w:w="2355" w:type="dxa"/>
            <w:vAlign w:val="center"/>
          </w:tcPr>
          <w:p w14:paraId="6B6CC4FF">
            <w:pPr>
              <w:tabs>
                <w:tab w:val="left" w:pos="6300"/>
              </w:tabs>
              <w:snapToGrid w:val="0"/>
              <w:spacing w:after="0" w:line="360" w:lineRule="auto"/>
              <w:jc w:val="center"/>
              <w:outlineLvl w:val="0"/>
              <w:rPr>
                <w:rFonts w:ascii="宋体" w:hAnsi="宋体" w:cs="宋体"/>
                <w:color w:val="auto"/>
                <w:sz w:val="22"/>
                <w:szCs w:val="28"/>
              </w:rPr>
            </w:pPr>
          </w:p>
        </w:tc>
      </w:tr>
    </w:tbl>
    <w:p w14:paraId="55795920">
      <w:pPr>
        <w:snapToGrid w:val="0"/>
        <w:spacing w:after="0" w:line="360" w:lineRule="auto"/>
        <w:ind w:firstLine="465"/>
        <w:rPr>
          <w:rFonts w:ascii="宋体" w:hAnsi="宋体" w:cs="宋体"/>
          <w:color w:val="auto"/>
          <w:sz w:val="24"/>
          <w:szCs w:val="24"/>
        </w:rPr>
      </w:pPr>
    </w:p>
    <w:p w14:paraId="0F7358AA">
      <w:pPr>
        <w:spacing w:after="0"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6D58BFDA">
      <w:pPr>
        <w:spacing w:after="0" w:line="500" w:lineRule="exact"/>
        <w:rPr>
          <w:rFonts w:ascii="宋体" w:hAnsi="宋体" w:cs="宋体"/>
          <w:color w:val="auto"/>
          <w:sz w:val="24"/>
          <w:szCs w:val="28"/>
        </w:rPr>
      </w:pPr>
    </w:p>
    <w:p w14:paraId="324E8D8F">
      <w:pPr>
        <w:spacing w:after="0"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562567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19D662C1">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rPr>
        <w:t>注：</w:t>
      </w:r>
    </w:p>
    <w:p w14:paraId="0162FE6F">
      <w:pPr>
        <w:tabs>
          <w:tab w:val="left" w:pos="6300"/>
        </w:tabs>
        <w:snapToGrid w:val="0"/>
        <w:spacing w:after="0"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0B05C3BE">
      <w:pPr>
        <w:snapToGrid w:val="0"/>
        <w:spacing w:after="0" w:line="400" w:lineRule="exact"/>
        <w:ind w:firstLine="480" w:firstLineChars="200"/>
        <w:rPr>
          <w:rFonts w:ascii="宋体" w:hAnsi="宋体" w:cs="宋体"/>
          <w:b/>
          <w:color w:val="auto"/>
        </w:rPr>
        <w:sectPr>
          <w:headerReference r:id="rId12"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rPr>
        <w:t>2.本表可扩展。</w:t>
      </w:r>
    </w:p>
    <w:p w14:paraId="5771E584">
      <w:pPr>
        <w:snapToGrid w:val="0"/>
        <w:spacing w:after="0" w:line="400" w:lineRule="exact"/>
        <w:ind w:firstLine="480" w:firstLineChars="200"/>
        <w:rPr>
          <w:rFonts w:ascii="宋体" w:hAnsi="宋体" w:cs="宋体"/>
          <w:color w:val="auto"/>
          <w:sz w:val="24"/>
          <w:szCs w:val="24"/>
        </w:rPr>
      </w:pPr>
      <w:bookmarkStart w:id="362" w:name="_Toc283382459"/>
      <w:r>
        <w:rPr>
          <w:rFonts w:hint="eastAsia" w:ascii="宋体" w:hAnsi="宋体" w:cs="宋体"/>
          <w:color w:val="auto"/>
          <w:sz w:val="24"/>
          <w:szCs w:val="24"/>
        </w:rPr>
        <w:t>（二）其它优惠服务承诺（格式自定）</w:t>
      </w:r>
    </w:p>
    <w:p w14:paraId="7E708A3C">
      <w:pPr>
        <w:snapToGrid w:val="0"/>
        <w:spacing w:after="0" w:line="400" w:lineRule="exact"/>
        <w:ind w:firstLine="480" w:firstLineChars="200"/>
        <w:rPr>
          <w:rFonts w:ascii="宋体" w:hAnsi="宋体" w:cs="宋体"/>
          <w:color w:val="auto"/>
          <w:sz w:val="24"/>
          <w:szCs w:val="24"/>
        </w:rPr>
      </w:pPr>
    </w:p>
    <w:p w14:paraId="3D0AFBCE">
      <w:pPr>
        <w:pStyle w:val="3"/>
        <w:numPr>
          <w:ilvl w:val="1"/>
          <w:numId w:val="0"/>
        </w:numPr>
        <w:adjustRightInd w:val="0"/>
        <w:snapToGrid w:val="0"/>
        <w:spacing w:after="0" w:line="400" w:lineRule="exact"/>
        <w:ind w:left="560" w:leftChars="200"/>
        <w:rPr>
          <w:rFonts w:ascii="宋体" w:hAnsi="宋体" w:eastAsia="宋体" w:cs="宋体"/>
          <w:color w:val="auto"/>
          <w:sz w:val="24"/>
        </w:rPr>
      </w:pPr>
      <w:r>
        <w:rPr>
          <w:rFonts w:hint="eastAsia" w:ascii="宋体" w:hAnsi="宋体" w:eastAsia="宋体" w:cs="宋体"/>
          <w:color w:val="auto"/>
          <w:sz w:val="24"/>
          <w:szCs w:val="24"/>
        </w:rPr>
        <w:br w:type="page"/>
      </w:r>
      <w:bookmarkEnd w:id="362"/>
      <w:bookmarkStart w:id="363" w:name="_Toc30837"/>
      <w:bookmarkStart w:id="364" w:name="_Toc313008359"/>
      <w:bookmarkStart w:id="365" w:name="_Toc342913422"/>
      <w:bookmarkStart w:id="366" w:name="_Toc20517"/>
      <w:bookmarkStart w:id="367" w:name="_Toc16296"/>
      <w:bookmarkStart w:id="368" w:name="_Toc106030909"/>
      <w:bookmarkStart w:id="369" w:name="_Toc18083"/>
      <w:bookmarkStart w:id="370" w:name="_Toc16979"/>
      <w:bookmarkStart w:id="371" w:name="_Toc17489"/>
      <w:bookmarkStart w:id="372" w:name="_Toc313888363"/>
      <w:bookmarkStart w:id="373" w:name="_Toc76462353"/>
      <w:r>
        <w:rPr>
          <w:rFonts w:hint="eastAsia" w:ascii="宋体" w:hAnsi="宋体" w:eastAsia="宋体" w:cs="宋体"/>
          <w:b/>
          <w:bCs w:val="0"/>
          <w:color w:val="auto"/>
          <w:sz w:val="24"/>
        </w:rPr>
        <w:t>四、资格条件</w:t>
      </w:r>
      <w:bookmarkEnd w:id="363"/>
      <w:bookmarkEnd w:id="364"/>
      <w:bookmarkEnd w:id="365"/>
      <w:bookmarkEnd w:id="366"/>
      <w:bookmarkEnd w:id="367"/>
      <w:bookmarkEnd w:id="368"/>
      <w:bookmarkEnd w:id="369"/>
      <w:bookmarkEnd w:id="370"/>
      <w:bookmarkEnd w:id="371"/>
      <w:bookmarkEnd w:id="372"/>
      <w:bookmarkEnd w:id="373"/>
    </w:p>
    <w:p w14:paraId="0FA2D745">
      <w:pPr>
        <w:tabs>
          <w:tab w:val="left" w:pos="6300"/>
        </w:tabs>
        <w:snapToGrid w:val="0"/>
        <w:spacing w:after="0"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9A884C2">
      <w:pPr>
        <w:tabs>
          <w:tab w:val="left" w:pos="6300"/>
        </w:tabs>
        <w:snapToGrid w:val="0"/>
        <w:spacing w:after="0" w:line="400" w:lineRule="exact"/>
        <w:ind w:firstLine="570"/>
        <w:rPr>
          <w:rFonts w:ascii="宋体" w:hAnsi="宋体" w:cs="宋体"/>
          <w:color w:val="auto"/>
        </w:rPr>
      </w:pPr>
    </w:p>
    <w:p w14:paraId="166CB44E">
      <w:pPr>
        <w:tabs>
          <w:tab w:val="left" w:pos="6300"/>
        </w:tabs>
        <w:snapToGrid w:val="0"/>
        <w:spacing w:after="0" w:line="500" w:lineRule="exact"/>
        <w:ind w:firstLine="570"/>
        <w:rPr>
          <w:rFonts w:ascii="宋体" w:hAnsi="宋体" w:cs="宋体"/>
          <w:color w:val="auto"/>
        </w:rPr>
      </w:pPr>
    </w:p>
    <w:p w14:paraId="4F309D31">
      <w:pPr>
        <w:tabs>
          <w:tab w:val="left" w:pos="6300"/>
        </w:tabs>
        <w:snapToGrid w:val="0"/>
        <w:spacing w:after="0" w:line="500" w:lineRule="exact"/>
        <w:ind w:firstLine="570"/>
        <w:rPr>
          <w:rFonts w:ascii="宋体" w:hAnsi="宋体" w:cs="宋体"/>
          <w:color w:val="auto"/>
        </w:rPr>
      </w:pPr>
    </w:p>
    <w:p w14:paraId="1B9474B3">
      <w:pPr>
        <w:tabs>
          <w:tab w:val="left" w:pos="6300"/>
        </w:tabs>
        <w:snapToGrid w:val="0"/>
        <w:spacing w:after="0" w:line="500" w:lineRule="exact"/>
        <w:ind w:firstLine="570"/>
        <w:rPr>
          <w:rFonts w:ascii="宋体" w:hAnsi="宋体" w:cs="宋体"/>
          <w:color w:val="auto"/>
        </w:rPr>
      </w:pPr>
    </w:p>
    <w:p w14:paraId="7FBDC180">
      <w:pPr>
        <w:tabs>
          <w:tab w:val="left" w:pos="6300"/>
        </w:tabs>
        <w:snapToGrid w:val="0"/>
        <w:spacing w:after="0" w:line="500" w:lineRule="exact"/>
        <w:ind w:firstLine="570"/>
        <w:rPr>
          <w:rFonts w:ascii="宋体" w:hAnsi="宋体" w:cs="宋体"/>
          <w:color w:val="auto"/>
        </w:rPr>
      </w:pPr>
    </w:p>
    <w:p w14:paraId="09747971">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548944A2">
      <w:pPr>
        <w:tabs>
          <w:tab w:val="left" w:pos="6300"/>
        </w:tabs>
        <w:snapToGrid w:val="0"/>
        <w:spacing w:after="0" w:line="500" w:lineRule="exact"/>
        <w:ind w:firstLine="570"/>
        <w:rPr>
          <w:rFonts w:ascii="宋体" w:hAnsi="宋体" w:cs="宋体"/>
          <w:color w:val="auto"/>
          <w:sz w:val="24"/>
        </w:rPr>
      </w:pPr>
    </w:p>
    <w:p w14:paraId="7E80EC7A">
      <w:pPr>
        <w:tabs>
          <w:tab w:val="left" w:pos="6300"/>
        </w:tabs>
        <w:snapToGrid w:val="0"/>
        <w:spacing w:after="0" w:line="500" w:lineRule="exact"/>
        <w:ind w:firstLine="570"/>
        <w:rPr>
          <w:rFonts w:ascii="宋体" w:hAnsi="宋体" w:cs="宋体"/>
          <w:color w:val="auto"/>
          <w:sz w:val="24"/>
          <w:u w:val="single"/>
        </w:rPr>
      </w:pPr>
      <w:r>
        <w:rPr>
          <w:rFonts w:hint="eastAsia" w:ascii="宋体" w:hAnsi="宋体" w:cs="宋体"/>
          <w:color w:val="auto"/>
          <w:sz w:val="24"/>
        </w:rPr>
        <w:t xml:space="preserve">磋商项目名称： </w:t>
      </w:r>
      <w:r>
        <w:rPr>
          <w:rFonts w:hint="eastAsia" w:ascii="宋体" w:hAnsi="宋体" w:cs="宋体"/>
          <w:color w:val="auto"/>
          <w:sz w:val="24"/>
          <w:u w:val="single"/>
        </w:rPr>
        <w:t xml:space="preserve">                        </w:t>
      </w:r>
    </w:p>
    <w:p w14:paraId="7751C3B5">
      <w:pPr>
        <w:tabs>
          <w:tab w:val="left" w:pos="6300"/>
        </w:tabs>
        <w:snapToGrid w:val="0"/>
        <w:spacing w:after="0" w:line="500" w:lineRule="exact"/>
        <w:ind w:firstLine="570"/>
        <w:rPr>
          <w:rFonts w:ascii="宋体" w:hAnsi="宋体" w:cs="宋体"/>
          <w:color w:val="auto"/>
          <w:sz w:val="24"/>
        </w:rPr>
      </w:pPr>
    </w:p>
    <w:p w14:paraId="20F6110A">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4016720">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74A0874">
      <w:pPr>
        <w:tabs>
          <w:tab w:val="left" w:pos="6300"/>
        </w:tabs>
        <w:snapToGrid w:val="0"/>
        <w:spacing w:after="0" w:line="500" w:lineRule="exact"/>
        <w:ind w:firstLine="570"/>
        <w:rPr>
          <w:rFonts w:ascii="宋体" w:hAnsi="宋体" w:cs="宋体"/>
          <w:color w:val="auto"/>
          <w:sz w:val="24"/>
        </w:rPr>
      </w:pPr>
    </w:p>
    <w:p w14:paraId="0AF7BFA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特此证明。</w:t>
      </w:r>
    </w:p>
    <w:p w14:paraId="1E47E8F3">
      <w:pPr>
        <w:tabs>
          <w:tab w:val="left" w:pos="6300"/>
        </w:tabs>
        <w:snapToGrid w:val="0"/>
        <w:spacing w:after="0" w:line="500" w:lineRule="exact"/>
        <w:ind w:firstLine="570"/>
        <w:rPr>
          <w:rFonts w:ascii="宋体" w:hAnsi="宋体" w:cs="宋体"/>
          <w:color w:val="auto"/>
          <w:sz w:val="24"/>
        </w:rPr>
      </w:pPr>
    </w:p>
    <w:p w14:paraId="7075D2CB">
      <w:pPr>
        <w:tabs>
          <w:tab w:val="left" w:pos="6300"/>
        </w:tabs>
        <w:snapToGrid w:val="0"/>
        <w:spacing w:after="0" w:line="500" w:lineRule="exact"/>
        <w:ind w:firstLine="570"/>
        <w:rPr>
          <w:rFonts w:ascii="宋体" w:hAnsi="宋体" w:cs="宋体"/>
          <w:color w:val="auto"/>
          <w:sz w:val="24"/>
        </w:rPr>
      </w:pPr>
    </w:p>
    <w:p w14:paraId="74DC830E">
      <w:pPr>
        <w:tabs>
          <w:tab w:val="left" w:pos="6300"/>
        </w:tabs>
        <w:snapToGrid w:val="0"/>
        <w:spacing w:after="0" w:line="500" w:lineRule="exact"/>
        <w:ind w:firstLine="570"/>
        <w:rPr>
          <w:rFonts w:ascii="宋体" w:hAnsi="宋体" w:cs="宋体"/>
          <w:color w:val="auto"/>
          <w:sz w:val="24"/>
        </w:rPr>
      </w:pPr>
    </w:p>
    <w:p w14:paraId="3C8E8E2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A8DD803">
      <w:pPr>
        <w:tabs>
          <w:tab w:val="left" w:pos="6300"/>
        </w:tabs>
        <w:snapToGrid w:val="0"/>
        <w:spacing w:after="0" w:line="500" w:lineRule="exact"/>
        <w:ind w:firstLine="570"/>
        <w:rPr>
          <w:rFonts w:ascii="宋体" w:hAnsi="宋体" w:cs="宋体"/>
          <w:color w:val="auto"/>
          <w:sz w:val="24"/>
        </w:rPr>
      </w:pPr>
    </w:p>
    <w:p w14:paraId="0F90DD93">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51350586">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10C137E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AAF7F2E">
      <w:pPr>
        <w:tabs>
          <w:tab w:val="left" w:pos="6300"/>
        </w:tabs>
        <w:snapToGrid w:val="0"/>
        <w:spacing w:after="0" w:line="500" w:lineRule="exact"/>
        <w:ind w:firstLine="570"/>
        <w:rPr>
          <w:rFonts w:ascii="宋体" w:hAnsi="宋体" w:cs="宋体"/>
          <w:color w:val="auto"/>
          <w:sz w:val="24"/>
        </w:rPr>
      </w:pPr>
    </w:p>
    <w:p w14:paraId="5792BDDC">
      <w:pPr>
        <w:tabs>
          <w:tab w:val="left" w:pos="6300"/>
        </w:tabs>
        <w:snapToGrid w:val="0"/>
        <w:spacing w:after="0" w:line="500" w:lineRule="exact"/>
        <w:ind w:firstLine="570"/>
        <w:rPr>
          <w:rFonts w:ascii="宋体" w:hAnsi="宋体" w:cs="宋体"/>
          <w:color w:val="auto"/>
          <w:sz w:val="24"/>
        </w:rPr>
      </w:pPr>
    </w:p>
    <w:p w14:paraId="0CB7CB26">
      <w:pPr>
        <w:tabs>
          <w:tab w:val="left" w:pos="6300"/>
        </w:tabs>
        <w:snapToGrid w:val="0"/>
        <w:spacing w:after="0" w:line="500" w:lineRule="exact"/>
        <w:ind w:firstLine="570"/>
        <w:rPr>
          <w:rFonts w:ascii="宋体" w:hAnsi="宋体" w:cs="宋体"/>
          <w:color w:val="auto"/>
          <w:sz w:val="24"/>
        </w:rPr>
      </w:pPr>
    </w:p>
    <w:p w14:paraId="2B1ED060">
      <w:pPr>
        <w:tabs>
          <w:tab w:val="left" w:pos="6300"/>
        </w:tabs>
        <w:snapToGrid w:val="0"/>
        <w:spacing w:after="0" w:line="500" w:lineRule="exact"/>
        <w:ind w:firstLine="570"/>
        <w:rPr>
          <w:rFonts w:ascii="宋体" w:hAnsi="宋体" w:cs="宋体"/>
          <w:color w:val="auto"/>
          <w:sz w:val="24"/>
        </w:rPr>
      </w:pPr>
    </w:p>
    <w:p w14:paraId="61205033">
      <w:pPr>
        <w:rPr>
          <w:rFonts w:ascii="宋体" w:hAnsi="宋体" w:cs="宋体"/>
          <w:color w:val="auto"/>
          <w:sz w:val="24"/>
          <w:szCs w:val="24"/>
        </w:rPr>
      </w:pPr>
      <w:r>
        <w:rPr>
          <w:rFonts w:hint="eastAsia" w:ascii="宋体" w:hAnsi="宋体" w:cs="宋体"/>
          <w:color w:val="auto"/>
          <w:sz w:val="24"/>
          <w:szCs w:val="24"/>
        </w:rPr>
        <w:br w:type="page"/>
      </w:r>
    </w:p>
    <w:p w14:paraId="7681D3E9">
      <w:pPr>
        <w:snapToGrid w:val="0"/>
        <w:spacing w:after="0"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0BB335D7">
      <w:pPr>
        <w:tabs>
          <w:tab w:val="left" w:pos="6300"/>
        </w:tabs>
        <w:snapToGrid w:val="0"/>
        <w:spacing w:after="0" w:line="500" w:lineRule="exact"/>
        <w:ind w:firstLine="570"/>
        <w:rPr>
          <w:rFonts w:ascii="宋体" w:hAnsi="宋体" w:cs="宋体"/>
          <w:color w:val="auto"/>
          <w:sz w:val="24"/>
        </w:rPr>
      </w:pPr>
    </w:p>
    <w:p w14:paraId="6184328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023AFB34">
      <w:pPr>
        <w:tabs>
          <w:tab w:val="left" w:pos="6300"/>
        </w:tabs>
        <w:snapToGrid w:val="0"/>
        <w:spacing w:after="0" w:line="500" w:lineRule="exact"/>
        <w:ind w:firstLine="570"/>
        <w:rPr>
          <w:rFonts w:ascii="宋体" w:hAnsi="宋体" w:cs="宋体"/>
          <w:color w:val="auto"/>
          <w:sz w:val="24"/>
        </w:rPr>
      </w:pPr>
    </w:p>
    <w:p w14:paraId="1FF093C6">
      <w:pPr>
        <w:tabs>
          <w:tab w:val="left" w:pos="6300"/>
        </w:tabs>
        <w:snapToGrid w:val="0"/>
        <w:spacing w:after="0"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653D048">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94EC33D">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0F8B9F1">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3375D55">
      <w:pPr>
        <w:tabs>
          <w:tab w:val="left" w:pos="6300"/>
        </w:tabs>
        <w:snapToGrid w:val="0"/>
        <w:spacing w:after="0" w:line="500" w:lineRule="exact"/>
        <w:ind w:firstLine="570"/>
        <w:rPr>
          <w:rFonts w:ascii="宋体" w:hAnsi="宋体" w:cs="宋体"/>
          <w:color w:val="auto"/>
          <w:sz w:val="24"/>
        </w:rPr>
      </w:pPr>
    </w:p>
    <w:p w14:paraId="2B7B98BC">
      <w:pPr>
        <w:tabs>
          <w:tab w:val="left" w:pos="6300"/>
        </w:tabs>
        <w:snapToGrid w:val="0"/>
        <w:spacing w:after="0" w:line="500" w:lineRule="exact"/>
        <w:ind w:firstLine="570"/>
        <w:rPr>
          <w:rFonts w:ascii="宋体" w:hAnsi="宋体" w:cs="宋体"/>
          <w:color w:val="auto"/>
          <w:sz w:val="24"/>
        </w:rPr>
      </w:pPr>
    </w:p>
    <w:p w14:paraId="4F72D161">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1C2B23DE">
      <w:pPr>
        <w:tabs>
          <w:tab w:val="left" w:pos="6300"/>
        </w:tabs>
        <w:snapToGrid w:val="0"/>
        <w:spacing w:after="0"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4E1BFF5">
      <w:pPr>
        <w:tabs>
          <w:tab w:val="left" w:pos="6300"/>
        </w:tabs>
        <w:snapToGrid w:val="0"/>
        <w:spacing w:after="0" w:line="500" w:lineRule="exact"/>
        <w:ind w:firstLine="570"/>
        <w:rPr>
          <w:rFonts w:ascii="宋体" w:hAnsi="宋体" w:cs="宋体"/>
          <w:color w:val="auto"/>
          <w:sz w:val="24"/>
          <w:szCs w:val="28"/>
        </w:rPr>
      </w:pPr>
    </w:p>
    <w:p w14:paraId="47135BAD">
      <w:pPr>
        <w:tabs>
          <w:tab w:val="left" w:pos="6300"/>
        </w:tabs>
        <w:snapToGrid w:val="0"/>
        <w:spacing w:after="0" w:line="500" w:lineRule="exact"/>
        <w:ind w:firstLine="570"/>
        <w:rPr>
          <w:rFonts w:ascii="宋体" w:hAnsi="宋体" w:cs="宋体"/>
          <w:color w:val="auto"/>
          <w:sz w:val="24"/>
        </w:rPr>
      </w:pPr>
    </w:p>
    <w:p w14:paraId="15BD3D68">
      <w:pPr>
        <w:tabs>
          <w:tab w:val="left" w:pos="6300"/>
        </w:tabs>
        <w:snapToGrid w:val="0"/>
        <w:spacing w:after="0"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1FEADC45">
      <w:pPr>
        <w:tabs>
          <w:tab w:val="left" w:pos="6300"/>
        </w:tabs>
        <w:snapToGrid w:val="0"/>
        <w:spacing w:after="0" w:line="500" w:lineRule="exact"/>
        <w:ind w:firstLine="570"/>
        <w:rPr>
          <w:rFonts w:ascii="宋体" w:hAnsi="宋体" w:cs="宋体"/>
          <w:color w:val="auto"/>
          <w:sz w:val="24"/>
        </w:rPr>
      </w:pPr>
    </w:p>
    <w:p w14:paraId="2157E68C">
      <w:pPr>
        <w:tabs>
          <w:tab w:val="left" w:pos="6300"/>
        </w:tabs>
        <w:snapToGrid w:val="0"/>
        <w:spacing w:after="0" w:line="500" w:lineRule="exact"/>
        <w:ind w:firstLine="570"/>
        <w:rPr>
          <w:rFonts w:ascii="宋体" w:hAnsi="宋体" w:cs="宋体"/>
          <w:color w:val="auto"/>
          <w:sz w:val="24"/>
        </w:rPr>
      </w:pPr>
    </w:p>
    <w:p w14:paraId="626FA0B5">
      <w:pPr>
        <w:tabs>
          <w:tab w:val="left" w:pos="6300"/>
        </w:tabs>
        <w:snapToGrid w:val="0"/>
        <w:spacing w:after="0" w:line="500" w:lineRule="exact"/>
        <w:ind w:firstLine="570"/>
        <w:rPr>
          <w:rFonts w:ascii="宋体" w:hAnsi="宋体" w:cs="宋体"/>
          <w:color w:val="auto"/>
          <w:sz w:val="24"/>
        </w:rPr>
      </w:pPr>
    </w:p>
    <w:p w14:paraId="661CD538">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BDF6291">
      <w:pPr>
        <w:tabs>
          <w:tab w:val="left" w:pos="6300"/>
        </w:tabs>
        <w:snapToGrid w:val="0"/>
        <w:spacing w:after="0"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18DDCB0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624EEA62">
      <w:pPr>
        <w:tabs>
          <w:tab w:val="left" w:pos="6300"/>
        </w:tabs>
        <w:snapToGrid w:val="0"/>
        <w:spacing w:after="0"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082B0FA1">
      <w:pPr>
        <w:tabs>
          <w:tab w:val="left" w:pos="6300"/>
        </w:tabs>
        <w:snapToGrid w:val="0"/>
        <w:spacing w:after="0"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2482905D">
      <w:pPr>
        <w:tabs>
          <w:tab w:val="left" w:pos="6300"/>
        </w:tabs>
        <w:snapToGrid w:val="0"/>
        <w:spacing w:after="0"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0F028092">
      <w:pPr>
        <w:tabs>
          <w:tab w:val="left" w:pos="6300"/>
        </w:tabs>
        <w:snapToGrid w:val="0"/>
        <w:spacing w:after="0" w:line="530" w:lineRule="exact"/>
        <w:rPr>
          <w:rFonts w:ascii="宋体" w:hAnsi="宋体" w:cs="宋体"/>
          <w:color w:val="auto"/>
          <w:sz w:val="24"/>
        </w:rPr>
      </w:pPr>
    </w:p>
    <w:p w14:paraId="059798E5">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624EAD70">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7118EFE4">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0D5AE17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11B2F003">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2E68C069">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46497B4A">
      <w:pPr>
        <w:tabs>
          <w:tab w:val="left" w:pos="6300"/>
        </w:tabs>
        <w:snapToGrid w:val="0"/>
        <w:spacing w:after="0"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B9B7922">
      <w:pPr>
        <w:tabs>
          <w:tab w:val="left" w:pos="6300"/>
        </w:tabs>
        <w:snapToGrid w:val="0"/>
        <w:spacing w:after="0" w:line="500" w:lineRule="exact"/>
        <w:ind w:firstLine="480" w:firstLineChars="200"/>
        <w:rPr>
          <w:rFonts w:ascii="宋体" w:hAnsi="宋体" w:cs="宋体"/>
          <w:color w:val="auto"/>
          <w:sz w:val="24"/>
        </w:rPr>
      </w:pPr>
    </w:p>
    <w:p w14:paraId="0A0F8FF2">
      <w:pPr>
        <w:tabs>
          <w:tab w:val="left" w:pos="6300"/>
        </w:tabs>
        <w:snapToGrid w:val="0"/>
        <w:spacing w:after="0"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6F3CF02C">
      <w:pPr>
        <w:tabs>
          <w:tab w:val="left" w:pos="6300"/>
        </w:tabs>
        <w:snapToGrid w:val="0"/>
        <w:spacing w:after="0"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6E382E2A">
      <w:pPr>
        <w:snapToGrid w:val="0"/>
        <w:spacing w:after="0"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（五）特定资格条件证书或证明文件（如果有）</w:t>
      </w:r>
    </w:p>
    <w:p w14:paraId="5A05335B">
      <w:pPr>
        <w:tabs>
          <w:tab w:val="left" w:pos="6300"/>
        </w:tabs>
        <w:snapToGrid w:val="0"/>
        <w:spacing w:after="0" w:line="400" w:lineRule="exact"/>
        <w:ind w:firstLine="480" w:firstLineChars="200"/>
        <w:rPr>
          <w:rFonts w:ascii="宋体" w:hAnsi="宋体" w:cs="宋体"/>
          <w:color w:val="auto"/>
          <w:sz w:val="24"/>
          <w:szCs w:val="24"/>
        </w:rPr>
      </w:pPr>
    </w:p>
    <w:p w14:paraId="1759DB9E">
      <w:pPr>
        <w:pStyle w:val="3"/>
        <w:numPr>
          <w:ilvl w:val="1"/>
          <w:numId w:val="0"/>
        </w:numPr>
        <w:adjustRightInd w:val="0"/>
        <w:snapToGrid w:val="0"/>
        <w:spacing w:after="0" w:line="400" w:lineRule="exact"/>
        <w:ind w:left="560" w:leftChars="200"/>
        <w:rPr>
          <w:rFonts w:ascii="宋体" w:hAnsi="宋体" w:eastAsia="宋体" w:cs="宋体"/>
          <w:color w:val="auto"/>
          <w:sz w:val="24"/>
        </w:rPr>
      </w:pPr>
      <w:bookmarkStart w:id="374" w:name="_Toc14422"/>
      <w:r>
        <w:rPr>
          <w:rFonts w:hint="eastAsia" w:ascii="宋体" w:hAnsi="宋体" w:eastAsia="宋体" w:cs="宋体"/>
          <w:color w:val="auto"/>
          <w:sz w:val="28"/>
        </w:rPr>
        <w:br w:type="page"/>
      </w:r>
      <w:bookmarkStart w:id="375" w:name="_Toc7904"/>
      <w:bookmarkStart w:id="376" w:name="_Toc15236"/>
      <w:bookmarkStart w:id="377" w:name="_Toc31035"/>
      <w:bookmarkStart w:id="378" w:name="_Toc21904"/>
      <w:bookmarkStart w:id="379" w:name="_Toc18889"/>
      <w:bookmarkStart w:id="380" w:name="_Toc76462354"/>
      <w:bookmarkStart w:id="381" w:name="_Toc25441"/>
      <w:bookmarkStart w:id="382" w:name="_Toc106030910"/>
      <w:bookmarkStart w:id="383" w:name="_Toc19332"/>
      <w:r>
        <w:rPr>
          <w:rFonts w:hint="eastAsia" w:ascii="宋体" w:hAnsi="宋体" w:eastAsia="宋体" w:cs="宋体"/>
          <w:b/>
          <w:bCs w:val="0"/>
          <w:color w:val="auto"/>
          <w:sz w:val="24"/>
        </w:rPr>
        <w:t>五、其他资料</w:t>
      </w:r>
      <w:bookmarkEnd w:id="374"/>
      <w:bookmarkEnd w:id="375"/>
      <w:bookmarkEnd w:id="376"/>
      <w:bookmarkEnd w:id="377"/>
      <w:bookmarkEnd w:id="378"/>
      <w:bookmarkEnd w:id="379"/>
      <w:bookmarkEnd w:id="380"/>
      <w:bookmarkEnd w:id="381"/>
      <w:bookmarkEnd w:id="382"/>
      <w:bookmarkEnd w:id="383"/>
    </w:p>
    <w:p w14:paraId="475179C1">
      <w:pPr>
        <w:tabs>
          <w:tab w:val="left" w:pos="6300"/>
        </w:tabs>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（一）中小企业声明函、监狱企业证明文件、残疾人福利性单位声明函</w:t>
      </w:r>
    </w:p>
    <w:p w14:paraId="7290C650">
      <w:pPr>
        <w:tabs>
          <w:tab w:val="left" w:pos="6300"/>
        </w:tabs>
        <w:snapToGrid w:val="0"/>
        <w:spacing w:line="500" w:lineRule="exact"/>
        <w:ind w:firstLine="560" w:firstLineChars="200"/>
        <w:jc w:val="center"/>
        <w:rPr>
          <w:rFonts w:hint="eastAsia" w:ascii="宋体" w:hAnsi="宋体" w:cs="宋体"/>
          <w:color w:val="000000"/>
        </w:rPr>
      </w:pPr>
      <w:r>
        <w:rPr>
          <w:rFonts w:hint="eastAsia" w:ascii="宋体" w:hAnsi="宋体" w:cs="宋体"/>
          <w:color w:val="000000"/>
        </w:rPr>
        <w:t>中小企业声明函</w:t>
      </w:r>
    </w:p>
    <w:p w14:paraId="5C875BC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本公司（联合体）郑重声明，根据《政府采购促进中小企业发展管理办法》（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）的规定，本公司（联合体）参加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采购活动，服务全部由符合政策要求的中小企业承接。相关企业（含联合体中的中小企业、签订分包意向协议的中小企业）的具体情况如下：</w:t>
      </w:r>
    </w:p>
    <w:p w14:paraId="7C2DB20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458C4B9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38C81DD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5FA88E1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0701735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w:t>
      </w:r>
    </w:p>
    <w:p w14:paraId="5ACF622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14:paraId="4A0D75B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8"/>
        </w:rPr>
        <w:t>本企业对上述声明内容的真实性负责。如有虚假，将依法承担相应责任</w:t>
      </w:r>
      <w:r>
        <w:rPr>
          <w:rFonts w:hint="eastAsia" w:ascii="宋体" w:hAnsi="宋体" w:eastAsia="宋体" w:cs="宋体"/>
          <w:color w:val="000000"/>
          <w:sz w:val="24"/>
          <w:szCs w:val="28"/>
        </w:rPr>
        <w:t>。</w:t>
      </w:r>
    </w:p>
    <w:p w14:paraId="74CD73D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000000"/>
          <w:sz w:val="24"/>
          <w:szCs w:val="28"/>
        </w:rPr>
      </w:pPr>
      <w:r>
        <w:rPr>
          <w:rFonts w:hint="eastAsia" w:ascii="宋体" w:hAnsi="宋体" w:cs="宋体"/>
          <w:color w:val="000000"/>
          <w:sz w:val="24"/>
          <w:szCs w:val="28"/>
        </w:rPr>
        <w:t xml:space="preserve">                                                    </w:t>
      </w:r>
    </w:p>
    <w:p w14:paraId="01DC728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6120" w:firstLineChars="2550"/>
        <w:textAlignment w:val="auto"/>
        <w:rPr>
          <w:rFonts w:hint="eastAsia" w:ascii="宋体" w:hAnsi="宋体" w:cs="宋体"/>
          <w:color w:val="000000"/>
          <w:sz w:val="24"/>
          <w:szCs w:val="28"/>
        </w:rPr>
      </w:pPr>
      <w:r>
        <w:rPr>
          <w:rFonts w:hint="eastAsia" w:ascii="宋体" w:hAnsi="宋体" w:cs="宋体"/>
          <w:color w:val="000000"/>
          <w:sz w:val="24"/>
          <w:szCs w:val="28"/>
        </w:rPr>
        <w:t xml:space="preserve">企业名称（盖章）： </w:t>
      </w:r>
    </w:p>
    <w:p w14:paraId="2BAC8B1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784" w:firstLine="6120" w:firstLineChars="2550"/>
        <w:textAlignment w:val="auto"/>
        <w:rPr>
          <w:rFonts w:hint="eastAsia" w:ascii="宋体" w:hAnsi="宋体" w:cs="宋体"/>
          <w:color w:val="000000"/>
          <w:sz w:val="24"/>
        </w:rPr>
      </w:pPr>
      <w:r>
        <w:rPr>
          <w:rFonts w:hint="eastAsia" w:ascii="宋体" w:hAnsi="宋体" w:cs="宋体"/>
          <w:color w:val="000000"/>
          <w:sz w:val="24"/>
          <w:szCs w:val="28"/>
        </w:rPr>
        <w:t>日期：</w:t>
      </w:r>
    </w:p>
    <w:p w14:paraId="05042673">
      <w:pPr>
        <w:tabs>
          <w:tab w:val="left" w:pos="6300"/>
        </w:tabs>
        <w:snapToGrid w:val="0"/>
        <w:rPr>
          <w:rFonts w:hint="eastAsia" w:ascii="宋体" w:hAnsi="宋体" w:cs="宋体"/>
          <w:color w:val="000000"/>
          <w:kern w:val="0"/>
          <w:sz w:val="21"/>
          <w:szCs w:val="21"/>
        </w:rPr>
      </w:pPr>
      <w:r>
        <w:rPr>
          <w:rFonts w:hint="eastAsia" w:ascii="宋体" w:hAnsi="宋体" w:cs="宋体"/>
          <w:color w:val="000000"/>
          <w:kern w:val="0"/>
          <w:sz w:val="21"/>
          <w:szCs w:val="21"/>
        </w:rPr>
        <w:t>填写时应注意以下事项：</w:t>
      </w:r>
    </w:p>
    <w:p w14:paraId="73084C7B">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1.从业人员、营业收入、资产总额填报上一年度数据，无上一年度数据的新成立企业可不填报。</w:t>
      </w:r>
    </w:p>
    <w:p w14:paraId="039659C3">
      <w:pPr>
        <w:tabs>
          <w:tab w:val="left" w:pos="6300"/>
        </w:tabs>
        <w:snapToGrid w:val="0"/>
        <w:ind w:firstLine="422" w:firstLineChars="200"/>
        <w:rPr>
          <w:rFonts w:hint="eastAsia" w:ascii="宋体" w:hAnsi="宋体" w:cs="宋体"/>
          <w:b/>
          <w:color w:val="000000"/>
          <w:kern w:val="0"/>
          <w:sz w:val="21"/>
          <w:szCs w:val="21"/>
        </w:rPr>
      </w:pPr>
      <w:r>
        <w:rPr>
          <w:rFonts w:hint="eastAsia" w:ascii="宋体" w:hAnsi="宋体" w:cs="宋体"/>
          <w:b/>
          <w:color w:val="000000"/>
          <w:kern w:val="0"/>
          <w:sz w:val="21"/>
          <w:szCs w:val="21"/>
        </w:rPr>
        <w:t>2.中小企业应当按照《中小企业划型标准规定》（工信部联企业〔2011〕300号），如实填写并提交《中小企业声明函》。</w:t>
      </w:r>
    </w:p>
    <w:p w14:paraId="0DF95283">
      <w:pPr>
        <w:tabs>
          <w:tab w:val="left" w:pos="6300"/>
        </w:tabs>
        <w:snapToGrid w:val="0"/>
        <w:ind w:firstLine="422" w:firstLineChars="200"/>
        <w:rPr>
          <w:rFonts w:hint="eastAsia" w:ascii="宋体" w:hAnsi="宋体" w:cs="宋体"/>
          <w:b/>
          <w:color w:val="000000"/>
          <w:kern w:val="0"/>
          <w:sz w:val="21"/>
          <w:szCs w:val="21"/>
        </w:rPr>
      </w:pPr>
      <w:r>
        <w:rPr>
          <w:rFonts w:hint="eastAsia" w:ascii="宋体" w:hAnsi="宋体" w:cs="宋体"/>
          <w:b/>
          <w:color w:val="000000"/>
          <w:kern w:val="0"/>
          <w:sz w:val="21"/>
          <w:szCs w:val="21"/>
        </w:rPr>
        <w:t>3.供应商填写《中小企业声明函》中所属行业时，应与采购文件第一篇“采购标的对应的中小企业划分标准所属行业”中填写的所属行业一致。</w:t>
      </w:r>
    </w:p>
    <w:p w14:paraId="2E3EF59D">
      <w:pPr>
        <w:tabs>
          <w:tab w:val="left" w:pos="6300"/>
        </w:tabs>
        <w:snapToGrid w:val="0"/>
        <w:ind w:firstLine="422" w:firstLineChars="200"/>
        <w:rPr>
          <w:rFonts w:hint="eastAsia" w:ascii="宋体" w:hAnsi="宋体" w:cs="宋体"/>
          <w:b/>
          <w:color w:val="000000"/>
          <w:kern w:val="0"/>
          <w:sz w:val="21"/>
          <w:szCs w:val="21"/>
        </w:rPr>
      </w:pPr>
      <w:r>
        <w:rPr>
          <w:rFonts w:hint="eastAsia" w:ascii="宋体" w:hAnsi="宋体" w:cs="宋体"/>
          <w:b/>
          <w:color w:val="000000"/>
          <w:kern w:val="0"/>
          <w:sz w:val="21"/>
          <w:szCs w:val="21"/>
        </w:rPr>
        <w:t>4.本声明函“企业名称（盖章）”处为供应商盖章。</w:t>
      </w:r>
    </w:p>
    <w:p w14:paraId="10CFEB16">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注：各行业划型标准：</w:t>
      </w:r>
    </w:p>
    <w:p w14:paraId="7AAB61A6">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267398CE">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380625">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D6B22D">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FB4D58">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A1A143">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45E32AF">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B8E8AA">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034772">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4FF85B">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DBCDEA">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96075F">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75A9B4">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21A5AA">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854F1D3">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7D8DA33">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（十六）其他未列明行业。从业人员300人以下的为中小微型企业。其中，从业人员100人及以上的为中型企业；从业人员10人及以上的为小型企业；从业人员10人以下的为微型企业。</w:t>
      </w:r>
    </w:p>
    <w:p w14:paraId="54AD0E78">
      <w:pPr>
        <w:tabs>
          <w:tab w:val="left" w:pos="6300"/>
        </w:tabs>
        <w:snapToGrid w:val="0"/>
        <w:spacing w:line="500" w:lineRule="exact"/>
        <w:ind w:firstLine="480" w:firstLineChars="200"/>
        <w:jc w:val="center"/>
        <w:rPr>
          <w:rFonts w:hint="eastAsia" w:ascii="宋体" w:hAnsi="宋体" w:cs="宋体"/>
          <w:color w:val="000000"/>
        </w:rPr>
      </w:pPr>
      <w:r>
        <w:rPr>
          <w:rFonts w:hint="eastAsia" w:ascii="宋体" w:hAnsi="宋体" w:cs="宋体"/>
          <w:color w:val="000000"/>
          <w:sz w:val="24"/>
          <w:szCs w:val="24"/>
        </w:rPr>
        <w:br w:type="page"/>
      </w:r>
      <w:r>
        <w:rPr>
          <w:rFonts w:hint="eastAsia" w:ascii="宋体" w:hAnsi="宋体" w:cs="宋体"/>
          <w:color w:val="000000"/>
        </w:rPr>
        <w:t>监狱企业证明文件</w:t>
      </w:r>
    </w:p>
    <w:p w14:paraId="5033E71C">
      <w:pPr>
        <w:tabs>
          <w:tab w:val="left" w:pos="6300"/>
        </w:tabs>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以省级以上监狱管理局、戒毒管理局（含新疆生产建设兵团）出具的属于监狱企业的证明文件为准。</w:t>
      </w:r>
    </w:p>
    <w:p w14:paraId="142B8567">
      <w:pPr>
        <w:tabs>
          <w:tab w:val="left" w:pos="6300"/>
        </w:tabs>
        <w:snapToGrid w:val="0"/>
        <w:spacing w:line="500" w:lineRule="exact"/>
        <w:ind w:firstLine="480" w:firstLineChars="200"/>
        <w:jc w:val="center"/>
        <w:rPr>
          <w:rFonts w:hint="eastAsia" w:ascii="宋体" w:hAnsi="宋体" w:cs="宋体"/>
          <w:color w:val="000000"/>
        </w:rPr>
      </w:pPr>
      <w:r>
        <w:rPr>
          <w:rFonts w:hint="eastAsia" w:ascii="宋体" w:hAnsi="宋体" w:cs="宋体"/>
          <w:color w:val="000000"/>
          <w:sz w:val="24"/>
        </w:rPr>
        <w:br w:type="page"/>
      </w:r>
      <w:r>
        <w:rPr>
          <w:rFonts w:hint="eastAsia" w:ascii="宋体" w:hAnsi="宋体" w:cs="宋体"/>
          <w:color w:val="000000"/>
        </w:rPr>
        <w:t>残疾人福利性单位声明函</w:t>
      </w:r>
    </w:p>
    <w:p w14:paraId="79E54CB0">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BC1544">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7EDA9DBA">
      <w:pPr>
        <w:tabs>
          <w:tab w:val="left" w:pos="6300"/>
        </w:tabs>
        <w:snapToGrid w:val="0"/>
        <w:spacing w:line="500" w:lineRule="exact"/>
        <w:ind w:firstLine="480" w:firstLineChars="200"/>
        <w:rPr>
          <w:rFonts w:hint="eastAsia" w:ascii="宋体" w:hAnsi="宋体" w:cs="宋体"/>
          <w:color w:val="000000"/>
          <w:sz w:val="24"/>
        </w:rPr>
      </w:pPr>
    </w:p>
    <w:p w14:paraId="2AEDB415">
      <w:pPr>
        <w:tabs>
          <w:tab w:val="left" w:pos="6300"/>
        </w:tabs>
        <w:snapToGrid w:val="0"/>
        <w:spacing w:line="500" w:lineRule="exact"/>
        <w:ind w:firstLine="480" w:firstLineChars="200"/>
        <w:rPr>
          <w:rFonts w:hint="eastAsia" w:ascii="宋体" w:hAnsi="宋体" w:cs="宋体"/>
          <w:color w:val="000000"/>
          <w:sz w:val="24"/>
        </w:rPr>
      </w:pPr>
    </w:p>
    <w:p w14:paraId="07916B93">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 xml:space="preserve">                                                 供应商名称（盖章）：</w:t>
      </w:r>
    </w:p>
    <w:p w14:paraId="5C00BAEB">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 xml:space="preserve">                                                  日  期：</w:t>
      </w:r>
    </w:p>
    <w:p w14:paraId="51B706BD">
      <w:pPr>
        <w:snapToGrid w:val="0"/>
        <w:spacing w:line="440" w:lineRule="exact"/>
        <w:ind w:firstLine="480" w:firstLineChars="200"/>
        <w:rPr>
          <w:rFonts w:hint="eastAsia" w:ascii="宋体" w:hAnsi="宋体" w:cs="宋体"/>
          <w:color w:val="000000"/>
          <w:sz w:val="24"/>
        </w:rPr>
      </w:pPr>
    </w:p>
    <w:p w14:paraId="41E1A85B">
      <w:pPr>
        <w:snapToGrid w:val="0"/>
        <w:spacing w:line="440" w:lineRule="exact"/>
        <w:ind w:firstLine="480" w:firstLineChars="200"/>
        <w:rPr>
          <w:rFonts w:hint="eastAsia" w:ascii="宋体" w:hAnsi="宋体" w:cs="宋体"/>
          <w:color w:val="000000"/>
          <w:sz w:val="24"/>
        </w:rPr>
      </w:pPr>
    </w:p>
    <w:p w14:paraId="5B5EFD04">
      <w:pPr>
        <w:snapToGrid w:val="0"/>
        <w:spacing w:line="440" w:lineRule="exact"/>
        <w:ind w:firstLine="480" w:firstLineChars="200"/>
        <w:rPr>
          <w:rFonts w:hint="eastAsia" w:ascii="宋体" w:hAnsi="宋体" w:cs="宋体"/>
          <w:color w:val="000000"/>
          <w:sz w:val="24"/>
        </w:rPr>
      </w:pPr>
    </w:p>
    <w:p w14:paraId="54E28D77">
      <w:pPr>
        <w:snapToGrid w:val="0"/>
        <w:spacing w:line="440" w:lineRule="exact"/>
        <w:ind w:firstLine="480" w:firstLineChars="200"/>
        <w:rPr>
          <w:rFonts w:hint="eastAsia" w:ascii="宋体" w:hAnsi="宋体" w:cs="宋体"/>
          <w:color w:val="000000"/>
          <w:sz w:val="24"/>
        </w:rPr>
      </w:pPr>
    </w:p>
    <w:p w14:paraId="4F973DFA">
      <w:pPr>
        <w:snapToGrid w:val="0"/>
        <w:spacing w:line="440" w:lineRule="exact"/>
        <w:ind w:firstLine="480" w:firstLineChars="200"/>
        <w:rPr>
          <w:rFonts w:hint="eastAsia" w:ascii="宋体" w:hAnsi="宋体" w:cs="宋体"/>
          <w:color w:val="000000"/>
          <w:sz w:val="24"/>
        </w:rPr>
      </w:pPr>
    </w:p>
    <w:p w14:paraId="7882EA71">
      <w:pPr>
        <w:snapToGrid w:val="0"/>
        <w:spacing w:line="440" w:lineRule="exact"/>
        <w:ind w:firstLine="480" w:firstLineChars="200"/>
        <w:rPr>
          <w:rFonts w:hint="eastAsia" w:ascii="宋体" w:hAnsi="宋体" w:cs="宋体"/>
          <w:color w:val="000000"/>
          <w:sz w:val="24"/>
        </w:rPr>
      </w:pPr>
    </w:p>
    <w:p w14:paraId="0B3A751E">
      <w:pPr>
        <w:snapToGrid w:val="0"/>
        <w:spacing w:line="440" w:lineRule="exact"/>
        <w:ind w:firstLine="480" w:firstLineChars="200"/>
        <w:rPr>
          <w:rFonts w:hint="eastAsia" w:ascii="宋体" w:hAnsi="宋体" w:cs="宋体"/>
          <w:color w:val="000000"/>
          <w:sz w:val="24"/>
        </w:rPr>
      </w:pPr>
    </w:p>
    <w:p w14:paraId="1CE1B7C9">
      <w:pPr>
        <w:snapToGrid w:val="0"/>
        <w:spacing w:line="440" w:lineRule="exact"/>
        <w:ind w:firstLine="480" w:firstLineChars="200"/>
        <w:rPr>
          <w:rFonts w:hint="eastAsia" w:ascii="宋体" w:hAnsi="宋体" w:cs="宋体"/>
          <w:color w:val="000000"/>
          <w:sz w:val="24"/>
        </w:rPr>
      </w:pPr>
    </w:p>
    <w:p w14:paraId="2B6B00BD">
      <w:pPr>
        <w:snapToGrid w:val="0"/>
        <w:spacing w:line="440" w:lineRule="exact"/>
        <w:ind w:firstLine="480" w:firstLineChars="200"/>
        <w:rPr>
          <w:rFonts w:hint="eastAsia" w:ascii="宋体" w:hAnsi="宋体" w:cs="宋体"/>
          <w:color w:val="000000"/>
          <w:sz w:val="24"/>
        </w:rPr>
      </w:pPr>
    </w:p>
    <w:p w14:paraId="5179FD11">
      <w:pPr>
        <w:snapToGrid w:val="0"/>
        <w:spacing w:line="440" w:lineRule="exact"/>
        <w:rPr>
          <w:rFonts w:hint="eastAsia" w:ascii="宋体" w:hAnsi="宋体" w:cs="宋体"/>
          <w:color w:val="000000"/>
          <w:sz w:val="24"/>
        </w:rPr>
      </w:pPr>
    </w:p>
    <w:p w14:paraId="2BE1692E">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kern w:val="0"/>
          <w:sz w:val="24"/>
        </w:rPr>
        <w:t>若成交供应商为残疾人福利性单位的，将在结果公告时公告其《残疾人福利性单位声明函》。</w:t>
      </w:r>
    </w:p>
    <w:p w14:paraId="7D4FDA88">
      <w:pPr>
        <w:rPr>
          <w:rFonts w:hint="eastAsia" w:ascii="宋体" w:hAnsi="宋体" w:cs="宋体"/>
          <w:color w:val="000000"/>
        </w:rPr>
      </w:pPr>
    </w:p>
    <w:p w14:paraId="50118E1F">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（二）其他与项目有关的资料</w:t>
      </w:r>
    </w:p>
    <w:p w14:paraId="54E75433">
      <w:pPr>
        <w:snapToGrid w:val="0"/>
        <w:spacing w:after="0" w:line="400" w:lineRule="exact"/>
        <w:ind w:firstLine="480" w:firstLineChars="200"/>
        <w:rPr>
          <w:rFonts w:ascii="宋体" w:hAnsi="宋体" w:cs="宋体"/>
          <w:color w:val="auto"/>
          <w:sz w:val="24"/>
          <w:szCs w:val="24"/>
        </w:rPr>
      </w:pPr>
      <w:r>
        <w:rPr>
          <w:rFonts w:hint="eastAsia" w:ascii="宋体" w:hAnsi="宋体" w:cs="宋体"/>
          <w:color w:val="000000"/>
          <w:sz w:val="24"/>
          <w:szCs w:val="24"/>
        </w:rPr>
        <w:t>其他与项目有关的资料（自附）：供应商总体情况介绍、其他与本项目有关的资料等。</w:t>
      </w:r>
    </w:p>
    <w:p w14:paraId="7F42DA63">
      <w:pPr>
        <w:spacing w:after="0" w:line="400" w:lineRule="exact"/>
        <w:ind w:firstLine="480" w:firstLineChars="200"/>
        <w:rPr>
          <w:rFonts w:ascii="宋体" w:hAnsi="宋体" w:cs="宋体"/>
          <w:color w:val="auto"/>
          <w:sz w:val="24"/>
          <w:szCs w:val="24"/>
        </w:rPr>
      </w:pPr>
    </w:p>
    <w:p w14:paraId="76FA4234">
      <w:pPr>
        <w:spacing w:after="0" w:line="360" w:lineRule="auto"/>
        <w:ind w:firstLine="480" w:firstLineChars="200"/>
        <w:rPr>
          <w:rFonts w:ascii="宋体" w:hAnsi="宋体" w:cs="宋体"/>
          <w:color w:val="auto"/>
          <w:sz w:val="24"/>
          <w:szCs w:val="24"/>
        </w:rPr>
      </w:pPr>
    </w:p>
    <w:p w14:paraId="0D20A19A">
      <w:pPr>
        <w:spacing w:after="0" w:line="360" w:lineRule="auto"/>
        <w:ind w:firstLine="480" w:firstLineChars="200"/>
        <w:rPr>
          <w:rFonts w:ascii="宋体" w:hAnsi="宋体" w:cs="宋体"/>
          <w:color w:val="auto"/>
          <w:sz w:val="24"/>
          <w:szCs w:val="24"/>
        </w:rPr>
      </w:pPr>
    </w:p>
    <w:p w14:paraId="3443AA8E">
      <w:pPr>
        <w:spacing w:after="0" w:line="360" w:lineRule="auto"/>
        <w:ind w:firstLine="480" w:firstLineChars="200"/>
        <w:rPr>
          <w:rFonts w:ascii="宋体" w:hAnsi="宋体" w:cs="宋体"/>
          <w:color w:val="auto"/>
          <w:sz w:val="24"/>
          <w:szCs w:val="24"/>
        </w:rPr>
      </w:pPr>
    </w:p>
    <w:p w14:paraId="401F9D00">
      <w:pPr>
        <w:spacing w:after="0" w:line="360" w:lineRule="auto"/>
        <w:ind w:firstLine="480" w:firstLineChars="200"/>
        <w:rPr>
          <w:rFonts w:ascii="宋体" w:hAnsi="宋体" w:cs="宋体"/>
          <w:color w:val="auto"/>
          <w:sz w:val="24"/>
          <w:szCs w:val="24"/>
        </w:rPr>
      </w:pPr>
    </w:p>
    <w:p w14:paraId="4422F4B3">
      <w:pPr>
        <w:spacing w:after="0" w:line="360" w:lineRule="auto"/>
        <w:ind w:firstLine="480" w:firstLineChars="200"/>
        <w:rPr>
          <w:rFonts w:ascii="宋体" w:hAnsi="宋体" w:cs="宋体"/>
          <w:color w:val="auto"/>
          <w:sz w:val="24"/>
          <w:szCs w:val="24"/>
        </w:rPr>
      </w:pPr>
    </w:p>
    <w:p w14:paraId="51B046FD">
      <w:pPr>
        <w:spacing w:after="0" w:line="360" w:lineRule="auto"/>
        <w:ind w:firstLine="480" w:firstLineChars="200"/>
        <w:rPr>
          <w:rFonts w:ascii="宋体" w:hAnsi="宋体" w:cs="宋体"/>
          <w:color w:val="auto"/>
          <w:sz w:val="24"/>
          <w:szCs w:val="24"/>
        </w:rPr>
      </w:pPr>
    </w:p>
    <w:p w14:paraId="10421F38">
      <w:pPr>
        <w:spacing w:after="0" w:line="360" w:lineRule="auto"/>
        <w:ind w:firstLine="480" w:firstLineChars="200"/>
        <w:rPr>
          <w:rFonts w:ascii="宋体" w:hAnsi="宋体" w:cs="宋体"/>
          <w:color w:val="auto"/>
          <w:sz w:val="24"/>
          <w:szCs w:val="24"/>
        </w:rPr>
      </w:pPr>
    </w:p>
    <w:p w14:paraId="0FE7CF57">
      <w:pPr>
        <w:spacing w:after="0" w:line="360" w:lineRule="auto"/>
        <w:rPr>
          <w:rFonts w:ascii="宋体" w:hAnsi="宋体" w:cs="宋体"/>
          <w:color w:val="auto"/>
          <w:sz w:val="24"/>
          <w:szCs w:val="24"/>
        </w:rPr>
      </w:pPr>
    </w:p>
    <w:p w14:paraId="0F344290">
      <w:pPr>
        <w:spacing w:after="0" w:line="360" w:lineRule="auto"/>
        <w:ind w:firstLine="480" w:firstLineChars="200"/>
        <w:rPr>
          <w:rFonts w:ascii="宋体" w:hAnsi="宋体" w:cs="宋体"/>
          <w:color w:val="auto"/>
          <w:sz w:val="24"/>
          <w:szCs w:val="24"/>
        </w:rPr>
      </w:pPr>
    </w:p>
    <w:p w14:paraId="3E4FB9A5">
      <w:pPr>
        <w:spacing w:after="0" w:line="360" w:lineRule="auto"/>
        <w:ind w:firstLine="480" w:firstLineChars="200"/>
        <w:rPr>
          <w:rFonts w:ascii="宋体" w:hAnsi="宋体" w:cs="宋体"/>
          <w:color w:val="auto"/>
          <w:sz w:val="24"/>
          <w:szCs w:val="24"/>
        </w:rPr>
      </w:pPr>
    </w:p>
    <w:p w14:paraId="6E5F7390">
      <w:pPr>
        <w:spacing w:after="0" w:line="360" w:lineRule="auto"/>
        <w:ind w:firstLine="480" w:firstLineChars="200"/>
        <w:rPr>
          <w:rFonts w:ascii="宋体" w:hAnsi="宋体" w:cs="宋体"/>
          <w:color w:val="auto"/>
          <w:sz w:val="24"/>
          <w:szCs w:val="24"/>
        </w:rPr>
      </w:pPr>
    </w:p>
    <w:p w14:paraId="0DC0F8ED">
      <w:pPr>
        <w:spacing w:after="0" w:line="360" w:lineRule="auto"/>
        <w:rPr>
          <w:rFonts w:ascii="宋体" w:hAnsi="宋体" w:cs="宋体"/>
          <w:color w:val="auto"/>
          <w:sz w:val="24"/>
          <w:szCs w:val="24"/>
        </w:rPr>
      </w:pPr>
    </w:p>
    <w:p w14:paraId="46D68298">
      <w:pPr>
        <w:spacing w:after="0" w:line="360" w:lineRule="auto"/>
        <w:ind w:firstLine="480" w:firstLineChars="200"/>
        <w:jc w:val="center"/>
        <w:rPr>
          <w:rFonts w:ascii="宋体" w:hAnsi="宋体" w:cs="宋体"/>
          <w:color w:val="auto"/>
          <w:sz w:val="24"/>
          <w:szCs w:val="24"/>
        </w:rPr>
      </w:pPr>
    </w:p>
    <w:p w14:paraId="5F0A9BA8">
      <w:pPr>
        <w:spacing w:after="0" w:line="360" w:lineRule="auto"/>
        <w:ind w:firstLine="480" w:firstLineChars="200"/>
        <w:jc w:val="center"/>
        <w:outlineLvl w:val="0"/>
        <w:rPr>
          <w:rFonts w:ascii="宋体" w:hAnsi="宋体" w:cs="宋体"/>
          <w:color w:val="auto"/>
        </w:rPr>
      </w:pPr>
      <w:bookmarkStart w:id="384" w:name="_Toc4009"/>
      <w:r>
        <w:rPr>
          <w:rFonts w:hint="eastAsia" w:ascii="宋体" w:hAnsi="宋体" w:cs="宋体"/>
          <w:color w:val="auto"/>
          <w:sz w:val="24"/>
          <w:szCs w:val="24"/>
        </w:rPr>
        <w:t>（结束）</w:t>
      </w:r>
      <w:bookmarkEnd w:id="384"/>
    </w:p>
    <w:sectPr>
      <w:pgSz w:w="11907" w:h="16840"/>
      <w:pgMar w:top="1134" w:right="1191" w:bottom="1134" w:left="1304" w:header="680" w:footer="992" w:gutter="0"/>
      <w:pgNumType w:fmt="numberInDash"/>
      <w:cols w:space="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5DDCD4CC-BE75-4775-8201-DB626126B2FB}"/>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9D5">
    <w:pPr>
      <w:pStyle w:val="21"/>
      <w:framePr w:wrap="around" w:vAnchor="text" w:hAnchor="margin" w:xAlign="center" w:y="1"/>
      <w:jc w:val="center"/>
      <w:rPr>
        <w:rStyle w:val="34"/>
        <w:rFonts w:ascii="宋体"/>
        <w:sz w:val="21"/>
        <w:szCs w:val="21"/>
      </w:rPr>
    </w:pPr>
    <w:r>
      <w:rPr>
        <w:rFonts w:ascii="宋体"/>
        <w:sz w:val="21"/>
        <w:szCs w:val="21"/>
      </w:rPr>
      <w:fldChar w:fldCharType="begin"/>
    </w:r>
    <w:r>
      <w:rPr>
        <w:rStyle w:val="34"/>
        <w:rFonts w:ascii="宋体"/>
        <w:sz w:val="21"/>
        <w:szCs w:val="21"/>
      </w:rPr>
      <w:instrText xml:space="preserve">PAGE  </w:instrText>
    </w:r>
    <w:r>
      <w:rPr>
        <w:rFonts w:ascii="宋体"/>
        <w:sz w:val="21"/>
        <w:szCs w:val="21"/>
      </w:rPr>
      <w:fldChar w:fldCharType="separate"/>
    </w:r>
    <w:r>
      <w:rPr>
        <w:rStyle w:val="34"/>
        <w:rFonts w:ascii="宋体"/>
        <w:sz w:val="21"/>
        <w:szCs w:val="21"/>
      </w:rPr>
      <w:t>- 5 -</w:t>
    </w:r>
    <w:r>
      <w:rPr>
        <w:rFonts w:ascii="宋体"/>
        <w:sz w:val="21"/>
        <w:szCs w:val="21"/>
      </w:rPr>
      <w:fldChar w:fldCharType="end"/>
    </w:r>
  </w:p>
  <w:p w14:paraId="0A4386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ED39">
    <w:pPr>
      <w:pStyle w:val="21"/>
      <w:framePr w:wrap="around" w:vAnchor="text" w:hAnchor="margin" w:xAlign="center" w:y="1"/>
      <w:rPr>
        <w:rStyle w:val="34"/>
      </w:rPr>
    </w:pPr>
    <w:r>
      <w:fldChar w:fldCharType="begin"/>
    </w:r>
    <w:r>
      <w:rPr>
        <w:rStyle w:val="34"/>
      </w:rPr>
      <w:instrText xml:space="preserve">PAGE  </w:instrText>
    </w:r>
    <w:r>
      <w:fldChar w:fldCharType="end"/>
    </w:r>
  </w:p>
  <w:p w14:paraId="6D14517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234">
    <w:pPr>
      <w:pStyle w:val="21"/>
      <w:framePr w:wrap="around" w:vAnchor="text" w:hAnchor="margin" w:xAlign="center" w:y="1"/>
      <w:rPr>
        <w:rStyle w:val="34"/>
      </w:rPr>
    </w:pPr>
  </w:p>
  <w:p w14:paraId="289AC92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524">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7727">
    <w:pPr>
      <w:pStyle w:val="21"/>
      <w:jc w:val="center"/>
      <w:rPr>
        <w:rFonts w:ascii="宋体" w:hAnsi="宋体"/>
        <w:sz w:val="21"/>
        <w:szCs w:val="21"/>
      </w:rPr>
    </w:pPr>
    <w:r>
      <w:rPr>
        <w:rFonts w:ascii="宋体" w:hAnsi="宋体"/>
        <w:sz w:val="21"/>
        <w:szCs w:val="21"/>
      </w:rPr>
      <w:fldChar w:fldCharType="begin"/>
    </w:r>
    <w:r>
      <w:rPr>
        <w:rStyle w:val="34"/>
        <w:rFonts w:ascii="宋体" w:hAnsi="宋体"/>
        <w:sz w:val="21"/>
        <w:szCs w:val="21"/>
      </w:rPr>
      <w:instrText xml:space="preserve"> PAGE </w:instrText>
    </w:r>
    <w:r>
      <w:rPr>
        <w:rFonts w:ascii="宋体" w:hAnsi="宋体"/>
        <w:sz w:val="21"/>
        <w:szCs w:val="21"/>
      </w:rPr>
      <w:fldChar w:fldCharType="separate"/>
    </w:r>
    <w:r>
      <w:rPr>
        <w:rStyle w:val="34"/>
        <w:rFonts w:ascii="宋体" w:hAnsi="宋体"/>
        <w:sz w:val="21"/>
        <w:szCs w:val="21"/>
      </w:rPr>
      <w:t>- 37 -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2442">
    <w:pPr>
      <w:pBdr>
        <w:bottom w:val="single" w:color="auto" w:sz="4" w:space="0"/>
      </w:pBdr>
      <w:rPr>
        <w:rFonts w:hint="eastAsia" w:ascii="宋体" w:hAnsi="宋体" w:eastAsia="宋体" w:cs="宋体"/>
        <w:sz w:val="21"/>
        <w:szCs w:val="21"/>
      </w:rPr>
    </w:pPr>
    <w:r>
      <w:rPr>
        <w:rFonts w:hint="eastAsia" w:ascii="宋体" w:hAnsi="宋体" w:cs="宋体"/>
        <w:sz w:val="21"/>
        <w:szCs w:val="21"/>
      </w:rPr>
      <w:t xml:space="preserve">重庆智南项目管理有限公司                                                 </w:t>
    </w:r>
    <w:r>
      <w:rPr>
        <w:rFonts w:hint="eastAsia" w:ascii="宋体" w:hAnsi="宋体" w:eastAsia="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AEE9">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5B0E">
    <w:pPr>
      <w:pBdr>
        <w:bottom w:val="single" w:color="auto" w:sz="4" w:space="0"/>
      </w:pBdr>
    </w:pPr>
    <w:r>
      <w:rPr>
        <w:rFonts w:hint="eastAsia" w:ascii="宋体" w:hAnsi="宋体" w:cs="宋体"/>
        <w:sz w:val="21"/>
        <w:szCs w:val="21"/>
      </w:rPr>
      <w:t xml:space="preserve">重庆智南项目管理有限公司                   </w:t>
    </w:r>
    <w:r>
      <w:rPr>
        <w:rFonts w:hint="eastAsia" w:ascii="宋体" w:hAnsi="宋体" w:cs="宋体"/>
        <w:sz w:val="21"/>
        <w:szCs w:val="21"/>
        <w:lang w:val="en-US" w:eastAsia="zh-CN"/>
      </w:rPr>
      <w:t xml:space="preserve">  </w:t>
    </w:r>
    <w:r>
      <w:rPr>
        <w:rFonts w:hint="eastAsia" w:ascii="宋体" w:hAnsi="宋体" w:cs="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MDE3ZmJjYjMyNzI1Nzk3MzAxM2RjNjJiNzVlMGEifQ=="/>
  </w:docVars>
  <w:rsids>
    <w:rsidRoot w:val="514B7ECE"/>
    <w:rsid w:val="00046CA0"/>
    <w:rsid w:val="000942B7"/>
    <w:rsid w:val="000D1FA1"/>
    <w:rsid w:val="00191800"/>
    <w:rsid w:val="001A7BF6"/>
    <w:rsid w:val="001C644D"/>
    <w:rsid w:val="001C7358"/>
    <w:rsid w:val="001D1EEA"/>
    <w:rsid w:val="001F21B0"/>
    <w:rsid w:val="001F5A88"/>
    <w:rsid w:val="002070B4"/>
    <w:rsid w:val="002112A5"/>
    <w:rsid w:val="002346A1"/>
    <w:rsid w:val="002624A4"/>
    <w:rsid w:val="002730CC"/>
    <w:rsid w:val="00274BC7"/>
    <w:rsid w:val="002966D6"/>
    <w:rsid w:val="002A1AA0"/>
    <w:rsid w:val="002A3071"/>
    <w:rsid w:val="002D269B"/>
    <w:rsid w:val="002D5271"/>
    <w:rsid w:val="00315841"/>
    <w:rsid w:val="00327262"/>
    <w:rsid w:val="00327CB1"/>
    <w:rsid w:val="0036524A"/>
    <w:rsid w:val="00382730"/>
    <w:rsid w:val="00395B20"/>
    <w:rsid w:val="003B7625"/>
    <w:rsid w:val="003E6254"/>
    <w:rsid w:val="00402E85"/>
    <w:rsid w:val="00433591"/>
    <w:rsid w:val="00436187"/>
    <w:rsid w:val="00497398"/>
    <w:rsid w:val="004D2EC9"/>
    <w:rsid w:val="0051277C"/>
    <w:rsid w:val="0057268B"/>
    <w:rsid w:val="0058523E"/>
    <w:rsid w:val="005877B4"/>
    <w:rsid w:val="005C53A2"/>
    <w:rsid w:val="005F5FE1"/>
    <w:rsid w:val="00610597"/>
    <w:rsid w:val="00613262"/>
    <w:rsid w:val="00615EA1"/>
    <w:rsid w:val="006171D9"/>
    <w:rsid w:val="006315DB"/>
    <w:rsid w:val="0067234B"/>
    <w:rsid w:val="00682B26"/>
    <w:rsid w:val="00694EC5"/>
    <w:rsid w:val="006B35AD"/>
    <w:rsid w:val="006D6F3B"/>
    <w:rsid w:val="00723A0B"/>
    <w:rsid w:val="007C6EBF"/>
    <w:rsid w:val="007E39A0"/>
    <w:rsid w:val="0083717F"/>
    <w:rsid w:val="008A572E"/>
    <w:rsid w:val="008A6477"/>
    <w:rsid w:val="008C2ED5"/>
    <w:rsid w:val="00935A24"/>
    <w:rsid w:val="00980AFC"/>
    <w:rsid w:val="009A6F66"/>
    <w:rsid w:val="009B3F6E"/>
    <w:rsid w:val="009C29EF"/>
    <w:rsid w:val="009C7BAB"/>
    <w:rsid w:val="009E0834"/>
    <w:rsid w:val="00A64795"/>
    <w:rsid w:val="00A94CE7"/>
    <w:rsid w:val="00A95A9A"/>
    <w:rsid w:val="00AB5930"/>
    <w:rsid w:val="00B32F6B"/>
    <w:rsid w:val="00B76409"/>
    <w:rsid w:val="00BA18F9"/>
    <w:rsid w:val="00BA7CA7"/>
    <w:rsid w:val="00BF4BFC"/>
    <w:rsid w:val="00C0676A"/>
    <w:rsid w:val="00C328C9"/>
    <w:rsid w:val="00C97D31"/>
    <w:rsid w:val="00CB0FCC"/>
    <w:rsid w:val="00CB2A12"/>
    <w:rsid w:val="00CB5DB9"/>
    <w:rsid w:val="00CC0FC8"/>
    <w:rsid w:val="00CE742E"/>
    <w:rsid w:val="00D10939"/>
    <w:rsid w:val="00D13EBD"/>
    <w:rsid w:val="00D6536B"/>
    <w:rsid w:val="00DD6276"/>
    <w:rsid w:val="00DE244C"/>
    <w:rsid w:val="00E07CEE"/>
    <w:rsid w:val="00E40D72"/>
    <w:rsid w:val="00E572C6"/>
    <w:rsid w:val="00E77F36"/>
    <w:rsid w:val="00E808EC"/>
    <w:rsid w:val="00EF242A"/>
    <w:rsid w:val="00EF368D"/>
    <w:rsid w:val="00F23829"/>
    <w:rsid w:val="00FC01C9"/>
    <w:rsid w:val="00FF37CD"/>
    <w:rsid w:val="01050196"/>
    <w:rsid w:val="01115B19"/>
    <w:rsid w:val="01145609"/>
    <w:rsid w:val="01176EA7"/>
    <w:rsid w:val="012C2953"/>
    <w:rsid w:val="01396E1E"/>
    <w:rsid w:val="0141091C"/>
    <w:rsid w:val="017F1D14"/>
    <w:rsid w:val="017F5A80"/>
    <w:rsid w:val="019127B6"/>
    <w:rsid w:val="01A0313A"/>
    <w:rsid w:val="01CF1530"/>
    <w:rsid w:val="01D442DC"/>
    <w:rsid w:val="01D47EE7"/>
    <w:rsid w:val="01D56C4A"/>
    <w:rsid w:val="01F43073"/>
    <w:rsid w:val="01F83A81"/>
    <w:rsid w:val="01FB0577"/>
    <w:rsid w:val="02182ED7"/>
    <w:rsid w:val="021D23A4"/>
    <w:rsid w:val="023D1798"/>
    <w:rsid w:val="023E4D5D"/>
    <w:rsid w:val="02467A44"/>
    <w:rsid w:val="026E2AF7"/>
    <w:rsid w:val="02847F52"/>
    <w:rsid w:val="02902A6D"/>
    <w:rsid w:val="029A48D9"/>
    <w:rsid w:val="02ED7C69"/>
    <w:rsid w:val="03065425"/>
    <w:rsid w:val="032859EB"/>
    <w:rsid w:val="032A1114"/>
    <w:rsid w:val="03685798"/>
    <w:rsid w:val="036A59B4"/>
    <w:rsid w:val="0374238F"/>
    <w:rsid w:val="037A60D6"/>
    <w:rsid w:val="039663B2"/>
    <w:rsid w:val="039C3694"/>
    <w:rsid w:val="03A74512"/>
    <w:rsid w:val="03D66BA6"/>
    <w:rsid w:val="04340E81"/>
    <w:rsid w:val="04440D70"/>
    <w:rsid w:val="04604535"/>
    <w:rsid w:val="04792C91"/>
    <w:rsid w:val="0482288A"/>
    <w:rsid w:val="04891E6A"/>
    <w:rsid w:val="04937D91"/>
    <w:rsid w:val="04A31AD1"/>
    <w:rsid w:val="04AD3DC2"/>
    <w:rsid w:val="04DE7A42"/>
    <w:rsid w:val="04ED7685"/>
    <w:rsid w:val="04EE7F1F"/>
    <w:rsid w:val="050D4849"/>
    <w:rsid w:val="051A773B"/>
    <w:rsid w:val="05243941"/>
    <w:rsid w:val="05281683"/>
    <w:rsid w:val="052F2A11"/>
    <w:rsid w:val="05353DA0"/>
    <w:rsid w:val="05393890"/>
    <w:rsid w:val="05451103"/>
    <w:rsid w:val="056800F4"/>
    <w:rsid w:val="058B170D"/>
    <w:rsid w:val="058C1C12"/>
    <w:rsid w:val="058D14E6"/>
    <w:rsid w:val="059E1945"/>
    <w:rsid w:val="05B44CC5"/>
    <w:rsid w:val="05B64EE1"/>
    <w:rsid w:val="05CC38F7"/>
    <w:rsid w:val="05DF0E99"/>
    <w:rsid w:val="05FA3A43"/>
    <w:rsid w:val="05FB634C"/>
    <w:rsid w:val="060A6ADA"/>
    <w:rsid w:val="060F4936"/>
    <w:rsid w:val="062A0575"/>
    <w:rsid w:val="06304C93"/>
    <w:rsid w:val="063A78C0"/>
    <w:rsid w:val="06620BC5"/>
    <w:rsid w:val="066C1A43"/>
    <w:rsid w:val="06744454"/>
    <w:rsid w:val="068678D2"/>
    <w:rsid w:val="068679E8"/>
    <w:rsid w:val="0687062B"/>
    <w:rsid w:val="068F06C2"/>
    <w:rsid w:val="0696261C"/>
    <w:rsid w:val="069C40D7"/>
    <w:rsid w:val="06A905A2"/>
    <w:rsid w:val="06B1334E"/>
    <w:rsid w:val="06B156A8"/>
    <w:rsid w:val="06B50A71"/>
    <w:rsid w:val="06B65CE0"/>
    <w:rsid w:val="06DB44D3"/>
    <w:rsid w:val="06E710CA"/>
    <w:rsid w:val="06F3181D"/>
    <w:rsid w:val="070505BA"/>
    <w:rsid w:val="0737795B"/>
    <w:rsid w:val="0777462F"/>
    <w:rsid w:val="07862691"/>
    <w:rsid w:val="079923C4"/>
    <w:rsid w:val="07B62F76"/>
    <w:rsid w:val="07C22759"/>
    <w:rsid w:val="07CD6512"/>
    <w:rsid w:val="07D23B28"/>
    <w:rsid w:val="07DC0503"/>
    <w:rsid w:val="07E80907"/>
    <w:rsid w:val="07FB307F"/>
    <w:rsid w:val="080156F5"/>
    <w:rsid w:val="080B7F58"/>
    <w:rsid w:val="081B727D"/>
    <w:rsid w:val="082779D0"/>
    <w:rsid w:val="0831084F"/>
    <w:rsid w:val="08341A2A"/>
    <w:rsid w:val="083E11BD"/>
    <w:rsid w:val="085831B1"/>
    <w:rsid w:val="08607386"/>
    <w:rsid w:val="086E1AA3"/>
    <w:rsid w:val="08A13C26"/>
    <w:rsid w:val="08A74FB5"/>
    <w:rsid w:val="08AC4379"/>
    <w:rsid w:val="08B80F70"/>
    <w:rsid w:val="08BF5E5A"/>
    <w:rsid w:val="08EB4EA1"/>
    <w:rsid w:val="08F60EF0"/>
    <w:rsid w:val="09142B1D"/>
    <w:rsid w:val="092A3BD6"/>
    <w:rsid w:val="092D54BA"/>
    <w:rsid w:val="09322AD0"/>
    <w:rsid w:val="09366C1C"/>
    <w:rsid w:val="09475E50"/>
    <w:rsid w:val="094A0E22"/>
    <w:rsid w:val="095333E0"/>
    <w:rsid w:val="095D4648"/>
    <w:rsid w:val="096D3B08"/>
    <w:rsid w:val="097035F9"/>
    <w:rsid w:val="09C35E1E"/>
    <w:rsid w:val="09E65669"/>
    <w:rsid w:val="0A014251"/>
    <w:rsid w:val="0A0F2E11"/>
    <w:rsid w:val="0A314B36"/>
    <w:rsid w:val="0A360F3B"/>
    <w:rsid w:val="0A5E7D79"/>
    <w:rsid w:val="0A652A31"/>
    <w:rsid w:val="0A751338"/>
    <w:rsid w:val="0A7B014E"/>
    <w:rsid w:val="0A83110A"/>
    <w:rsid w:val="0AAF5EFC"/>
    <w:rsid w:val="0AB063A2"/>
    <w:rsid w:val="0AC27E84"/>
    <w:rsid w:val="0AC41E4E"/>
    <w:rsid w:val="0AD32091"/>
    <w:rsid w:val="0AE47DFA"/>
    <w:rsid w:val="0AFD710E"/>
    <w:rsid w:val="0B114F81"/>
    <w:rsid w:val="0B297F03"/>
    <w:rsid w:val="0B4B60CB"/>
    <w:rsid w:val="0B553D58"/>
    <w:rsid w:val="0B732F2C"/>
    <w:rsid w:val="0B9F6417"/>
    <w:rsid w:val="0BBC48D3"/>
    <w:rsid w:val="0BBF5043"/>
    <w:rsid w:val="0BD240F7"/>
    <w:rsid w:val="0BEC3432"/>
    <w:rsid w:val="0C090C79"/>
    <w:rsid w:val="0C1F5E9B"/>
    <w:rsid w:val="0C25691C"/>
    <w:rsid w:val="0C364685"/>
    <w:rsid w:val="0C590374"/>
    <w:rsid w:val="0C676F35"/>
    <w:rsid w:val="0C6D20DD"/>
    <w:rsid w:val="0C7451AE"/>
    <w:rsid w:val="0C765646"/>
    <w:rsid w:val="0C8F3D96"/>
    <w:rsid w:val="0C9B2E03"/>
    <w:rsid w:val="0CB657C6"/>
    <w:rsid w:val="0CB8153E"/>
    <w:rsid w:val="0CEF3C10"/>
    <w:rsid w:val="0CF84031"/>
    <w:rsid w:val="0D073FC9"/>
    <w:rsid w:val="0D411534"/>
    <w:rsid w:val="0D474670"/>
    <w:rsid w:val="0D6B3FC6"/>
    <w:rsid w:val="0D86663E"/>
    <w:rsid w:val="0D957AD2"/>
    <w:rsid w:val="0DA158BD"/>
    <w:rsid w:val="0DA90E87"/>
    <w:rsid w:val="0DDE4FD5"/>
    <w:rsid w:val="0DF30354"/>
    <w:rsid w:val="0DFE7425"/>
    <w:rsid w:val="0E083E00"/>
    <w:rsid w:val="0E4C63DE"/>
    <w:rsid w:val="0E574D87"/>
    <w:rsid w:val="0E864D3B"/>
    <w:rsid w:val="0E912047"/>
    <w:rsid w:val="0EA21A10"/>
    <w:rsid w:val="0ECB4993"/>
    <w:rsid w:val="0ED40186"/>
    <w:rsid w:val="0EDD5885"/>
    <w:rsid w:val="0EE3661B"/>
    <w:rsid w:val="0EE71CB8"/>
    <w:rsid w:val="0EE83C31"/>
    <w:rsid w:val="0EEE7499"/>
    <w:rsid w:val="0EFB1BB6"/>
    <w:rsid w:val="0F066A9E"/>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E5B5C"/>
    <w:rsid w:val="10352221"/>
    <w:rsid w:val="104F56D8"/>
    <w:rsid w:val="108300B5"/>
    <w:rsid w:val="108654B0"/>
    <w:rsid w:val="108C51BC"/>
    <w:rsid w:val="10AB148B"/>
    <w:rsid w:val="110F2985"/>
    <w:rsid w:val="114A0BD3"/>
    <w:rsid w:val="11717F0E"/>
    <w:rsid w:val="119360D6"/>
    <w:rsid w:val="11A42091"/>
    <w:rsid w:val="11B0574F"/>
    <w:rsid w:val="11B36778"/>
    <w:rsid w:val="11CD31BE"/>
    <w:rsid w:val="11E60178"/>
    <w:rsid w:val="11F33019"/>
    <w:rsid w:val="120B0E2B"/>
    <w:rsid w:val="121C431D"/>
    <w:rsid w:val="12252310"/>
    <w:rsid w:val="122D02D9"/>
    <w:rsid w:val="124E709F"/>
    <w:rsid w:val="124F46F3"/>
    <w:rsid w:val="1254758B"/>
    <w:rsid w:val="128033B9"/>
    <w:rsid w:val="12900868"/>
    <w:rsid w:val="12BE2ADA"/>
    <w:rsid w:val="12CA3D79"/>
    <w:rsid w:val="12F55D0D"/>
    <w:rsid w:val="132D7B6D"/>
    <w:rsid w:val="13547F36"/>
    <w:rsid w:val="13954C4F"/>
    <w:rsid w:val="13955417"/>
    <w:rsid w:val="13963C5C"/>
    <w:rsid w:val="13D757E0"/>
    <w:rsid w:val="13DD640C"/>
    <w:rsid w:val="13DF5603"/>
    <w:rsid w:val="13ED7DB3"/>
    <w:rsid w:val="13F6294C"/>
    <w:rsid w:val="14010FA8"/>
    <w:rsid w:val="140908D1"/>
    <w:rsid w:val="141D437D"/>
    <w:rsid w:val="143771ED"/>
    <w:rsid w:val="145703A2"/>
    <w:rsid w:val="14632489"/>
    <w:rsid w:val="14766474"/>
    <w:rsid w:val="147705EF"/>
    <w:rsid w:val="14983A03"/>
    <w:rsid w:val="14A10B0A"/>
    <w:rsid w:val="14CC3398"/>
    <w:rsid w:val="14E3018D"/>
    <w:rsid w:val="15046088"/>
    <w:rsid w:val="151154C7"/>
    <w:rsid w:val="151403E4"/>
    <w:rsid w:val="152A0AFF"/>
    <w:rsid w:val="154D5F33"/>
    <w:rsid w:val="15522AD1"/>
    <w:rsid w:val="156C25AA"/>
    <w:rsid w:val="156E702A"/>
    <w:rsid w:val="15766E4A"/>
    <w:rsid w:val="158521DA"/>
    <w:rsid w:val="158D108E"/>
    <w:rsid w:val="158E4869"/>
    <w:rsid w:val="15A00DC2"/>
    <w:rsid w:val="15A21529"/>
    <w:rsid w:val="15AE34DE"/>
    <w:rsid w:val="15BB209F"/>
    <w:rsid w:val="15BF00E0"/>
    <w:rsid w:val="15C03212"/>
    <w:rsid w:val="161B48EC"/>
    <w:rsid w:val="16201F02"/>
    <w:rsid w:val="162E2871"/>
    <w:rsid w:val="162F7C6B"/>
    <w:rsid w:val="163E4C2A"/>
    <w:rsid w:val="165027E8"/>
    <w:rsid w:val="167A1994"/>
    <w:rsid w:val="168129A1"/>
    <w:rsid w:val="168F5649"/>
    <w:rsid w:val="169143C2"/>
    <w:rsid w:val="16915389"/>
    <w:rsid w:val="169A3A63"/>
    <w:rsid w:val="16A7263C"/>
    <w:rsid w:val="16B56AEF"/>
    <w:rsid w:val="16FB6BF7"/>
    <w:rsid w:val="170D0A04"/>
    <w:rsid w:val="17175058"/>
    <w:rsid w:val="171750B3"/>
    <w:rsid w:val="172F4AF3"/>
    <w:rsid w:val="174437BC"/>
    <w:rsid w:val="175400B6"/>
    <w:rsid w:val="175E5E7D"/>
    <w:rsid w:val="1768590F"/>
    <w:rsid w:val="178D5376"/>
    <w:rsid w:val="17A10B20"/>
    <w:rsid w:val="17C27715"/>
    <w:rsid w:val="17C302A9"/>
    <w:rsid w:val="17DD454F"/>
    <w:rsid w:val="17E87C13"/>
    <w:rsid w:val="17EA27C8"/>
    <w:rsid w:val="17EC6540"/>
    <w:rsid w:val="17F13B56"/>
    <w:rsid w:val="17F325E9"/>
    <w:rsid w:val="18042FAB"/>
    <w:rsid w:val="182201B4"/>
    <w:rsid w:val="1823357D"/>
    <w:rsid w:val="18253800"/>
    <w:rsid w:val="182F0130"/>
    <w:rsid w:val="184620F4"/>
    <w:rsid w:val="18506ACF"/>
    <w:rsid w:val="18534811"/>
    <w:rsid w:val="18637823"/>
    <w:rsid w:val="18721A3A"/>
    <w:rsid w:val="189015C1"/>
    <w:rsid w:val="18930873"/>
    <w:rsid w:val="18B63C84"/>
    <w:rsid w:val="18B74DA0"/>
    <w:rsid w:val="18BE612E"/>
    <w:rsid w:val="18C62E6C"/>
    <w:rsid w:val="18DF2F64"/>
    <w:rsid w:val="18DF4A86"/>
    <w:rsid w:val="18E80644"/>
    <w:rsid w:val="18EE59BE"/>
    <w:rsid w:val="18F753A4"/>
    <w:rsid w:val="18FF4051"/>
    <w:rsid w:val="19353F17"/>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A82108"/>
    <w:rsid w:val="1BB82AD4"/>
    <w:rsid w:val="1BD21EF1"/>
    <w:rsid w:val="1BE13EE2"/>
    <w:rsid w:val="1C4B6410"/>
    <w:rsid w:val="1C4E5A1B"/>
    <w:rsid w:val="1C6E6CAB"/>
    <w:rsid w:val="1C71170A"/>
    <w:rsid w:val="1C9E3BBC"/>
    <w:rsid w:val="1CA10B36"/>
    <w:rsid w:val="1CAD0994"/>
    <w:rsid w:val="1CBB0AD9"/>
    <w:rsid w:val="1CCB0E1A"/>
    <w:rsid w:val="1CD2036B"/>
    <w:rsid w:val="1CED6FE2"/>
    <w:rsid w:val="1CF8755F"/>
    <w:rsid w:val="1CFD4D4B"/>
    <w:rsid w:val="1D181B85"/>
    <w:rsid w:val="1D2B3D5B"/>
    <w:rsid w:val="1D574755"/>
    <w:rsid w:val="1D7C1F07"/>
    <w:rsid w:val="1D855E12"/>
    <w:rsid w:val="1D8611E5"/>
    <w:rsid w:val="1DA84CB7"/>
    <w:rsid w:val="1DB01DBE"/>
    <w:rsid w:val="1DB16262"/>
    <w:rsid w:val="1DE33F41"/>
    <w:rsid w:val="1DEA662D"/>
    <w:rsid w:val="1DEF28E6"/>
    <w:rsid w:val="1DF12B02"/>
    <w:rsid w:val="1E0068A1"/>
    <w:rsid w:val="1E3B5B2B"/>
    <w:rsid w:val="1E4D585F"/>
    <w:rsid w:val="1E58492F"/>
    <w:rsid w:val="1E6432D4"/>
    <w:rsid w:val="1E6A01BF"/>
    <w:rsid w:val="1E85324A"/>
    <w:rsid w:val="1EA6633C"/>
    <w:rsid w:val="1EA96F39"/>
    <w:rsid w:val="1EBB0A1A"/>
    <w:rsid w:val="1EBF49AE"/>
    <w:rsid w:val="1F080588"/>
    <w:rsid w:val="1F1903A6"/>
    <w:rsid w:val="1F4461FD"/>
    <w:rsid w:val="1F460C2C"/>
    <w:rsid w:val="1F4B4494"/>
    <w:rsid w:val="1F510EDE"/>
    <w:rsid w:val="1F5275D0"/>
    <w:rsid w:val="1F784B5D"/>
    <w:rsid w:val="1F841754"/>
    <w:rsid w:val="1FA12306"/>
    <w:rsid w:val="1FC234F7"/>
    <w:rsid w:val="1FCD3566"/>
    <w:rsid w:val="1FE17F3F"/>
    <w:rsid w:val="20124FB2"/>
    <w:rsid w:val="20126D60"/>
    <w:rsid w:val="20196340"/>
    <w:rsid w:val="20220F66"/>
    <w:rsid w:val="20270A5D"/>
    <w:rsid w:val="202B14FE"/>
    <w:rsid w:val="20367C8D"/>
    <w:rsid w:val="20547378"/>
    <w:rsid w:val="2069786D"/>
    <w:rsid w:val="206B3A09"/>
    <w:rsid w:val="207435EC"/>
    <w:rsid w:val="208F03B0"/>
    <w:rsid w:val="2103718B"/>
    <w:rsid w:val="21264248"/>
    <w:rsid w:val="21380A48"/>
    <w:rsid w:val="21382AF2"/>
    <w:rsid w:val="214271D1"/>
    <w:rsid w:val="214E4024"/>
    <w:rsid w:val="21507B40"/>
    <w:rsid w:val="21621621"/>
    <w:rsid w:val="2186530F"/>
    <w:rsid w:val="21AA52DA"/>
    <w:rsid w:val="21B76DA4"/>
    <w:rsid w:val="21BA320B"/>
    <w:rsid w:val="21C422DC"/>
    <w:rsid w:val="21DB7773"/>
    <w:rsid w:val="21F7620D"/>
    <w:rsid w:val="221C2118"/>
    <w:rsid w:val="222039B6"/>
    <w:rsid w:val="22244B28"/>
    <w:rsid w:val="22347461"/>
    <w:rsid w:val="225278E7"/>
    <w:rsid w:val="226A16AD"/>
    <w:rsid w:val="22737F8A"/>
    <w:rsid w:val="22857CBD"/>
    <w:rsid w:val="22AC524A"/>
    <w:rsid w:val="22AE5C74"/>
    <w:rsid w:val="22CA019D"/>
    <w:rsid w:val="22CA3922"/>
    <w:rsid w:val="22D402FC"/>
    <w:rsid w:val="22EA5D72"/>
    <w:rsid w:val="22F453DF"/>
    <w:rsid w:val="22F97D63"/>
    <w:rsid w:val="231D1CA3"/>
    <w:rsid w:val="231D7EF5"/>
    <w:rsid w:val="23476D20"/>
    <w:rsid w:val="23674538"/>
    <w:rsid w:val="23AC6FF9"/>
    <w:rsid w:val="23B048C6"/>
    <w:rsid w:val="23EB7FF4"/>
    <w:rsid w:val="23F92711"/>
    <w:rsid w:val="24582CB2"/>
    <w:rsid w:val="247B1377"/>
    <w:rsid w:val="24861ACA"/>
    <w:rsid w:val="24877D1C"/>
    <w:rsid w:val="2492569B"/>
    <w:rsid w:val="24942CCA"/>
    <w:rsid w:val="249447D8"/>
    <w:rsid w:val="249B799E"/>
    <w:rsid w:val="250E5C46"/>
    <w:rsid w:val="251470D6"/>
    <w:rsid w:val="2518202B"/>
    <w:rsid w:val="251A405D"/>
    <w:rsid w:val="253A5E11"/>
    <w:rsid w:val="2547125A"/>
    <w:rsid w:val="255E3A3D"/>
    <w:rsid w:val="25654FBE"/>
    <w:rsid w:val="258424AE"/>
    <w:rsid w:val="259668BA"/>
    <w:rsid w:val="25A20B86"/>
    <w:rsid w:val="25D074A1"/>
    <w:rsid w:val="25D93CC6"/>
    <w:rsid w:val="25DB517C"/>
    <w:rsid w:val="25E666AB"/>
    <w:rsid w:val="25EB6089"/>
    <w:rsid w:val="25FF7D86"/>
    <w:rsid w:val="260E1D77"/>
    <w:rsid w:val="26121868"/>
    <w:rsid w:val="26127ABA"/>
    <w:rsid w:val="261F538B"/>
    <w:rsid w:val="26415879"/>
    <w:rsid w:val="264B50B3"/>
    <w:rsid w:val="267442D0"/>
    <w:rsid w:val="267A11BB"/>
    <w:rsid w:val="26A94D1C"/>
    <w:rsid w:val="26C64400"/>
    <w:rsid w:val="26C94F4F"/>
    <w:rsid w:val="26D57446"/>
    <w:rsid w:val="26D7077D"/>
    <w:rsid w:val="26E45600"/>
    <w:rsid w:val="26F3289E"/>
    <w:rsid w:val="270311B0"/>
    <w:rsid w:val="27637E7B"/>
    <w:rsid w:val="277C4D74"/>
    <w:rsid w:val="27982240"/>
    <w:rsid w:val="27A01F78"/>
    <w:rsid w:val="27BC01D7"/>
    <w:rsid w:val="27C93AA6"/>
    <w:rsid w:val="27DB3EDB"/>
    <w:rsid w:val="27EB05C2"/>
    <w:rsid w:val="27F76F67"/>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02644F"/>
    <w:rsid w:val="29451F54"/>
    <w:rsid w:val="295E3016"/>
    <w:rsid w:val="297A5D3F"/>
    <w:rsid w:val="29AE7AF9"/>
    <w:rsid w:val="29BA46F0"/>
    <w:rsid w:val="29DC2045"/>
    <w:rsid w:val="2A0239A1"/>
    <w:rsid w:val="2A0508FD"/>
    <w:rsid w:val="2A3049B2"/>
    <w:rsid w:val="2A306760"/>
    <w:rsid w:val="2A454A49"/>
    <w:rsid w:val="2A4B0CA1"/>
    <w:rsid w:val="2A5E151F"/>
    <w:rsid w:val="2A612DBE"/>
    <w:rsid w:val="2A6E6792"/>
    <w:rsid w:val="2A922F77"/>
    <w:rsid w:val="2AB27175"/>
    <w:rsid w:val="2AB70C30"/>
    <w:rsid w:val="2AC76693"/>
    <w:rsid w:val="2AD43590"/>
    <w:rsid w:val="2B02634F"/>
    <w:rsid w:val="2B0F45C8"/>
    <w:rsid w:val="2B230073"/>
    <w:rsid w:val="2B27088D"/>
    <w:rsid w:val="2B285689"/>
    <w:rsid w:val="2B4C581C"/>
    <w:rsid w:val="2B6366C1"/>
    <w:rsid w:val="2B6956A2"/>
    <w:rsid w:val="2B6C1A1A"/>
    <w:rsid w:val="2B7411BF"/>
    <w:rsid w:val="2B896186"/>
    <w:rsid w:val="2B8A6CC9"/>
    <w:rsid w:val="2BA42C6D"/>
    <w:rsid w:val="2BA74800"/>
    <w:rsid w:val="2BAE2033"/>
    <w:rsid w:val="2BC01D66"/>
    <w:rsid w:val="2BCA27F8"/>
    <w:rsid w:val="2BD61589"/>
    <w:rsid w:val="2BD80E5D"/>
    <w:rsid w:val="2BE6077D"/>
    <w:rsid w:val="2BEE0681"/>
    <w:rsid w:val="2BF40509"/>
    <w:rsid w:val="2C1520B2"/>
    <w:rsid w:val="2C167BD8"/>
    <w:rsid w:val="2C2173E5"/>
    <w:rsid w:val="2C2C53D1"/>
    <w:rsid w:val="2C385DA0"/>
    <w:rsid w:val="2C626979"/>
    <w:rsid w:val="2C6C3308"/>
    <w:rsid w:val="2C8132A3"/>
    <w:rsid w:val="2C8D7E9A"/>
    <w:rsid w:val="2C956D4E"/>
    <w:rsid w:val="2C967031"/>
    <w:rsid w:val="2C9F5E1F"/>
    <w:rsid w:val="2CA565C0"/>
    <w:rsid w:val="2CD86C3B"/>
    <w:rsid w:val="2CDC0806"/>
    <w:rsid w:val="2CDC672B"/>
    <w:rsid w:val="2CE675AA"/>
    <w:rsid w:val="2CED6B8B"/>
    <w:rsid w:val="2CF771C7"/>
    <w:rsid w:val="2D035D18"/>
    <w:rsid w:val="2D113C66"/>
    <w:rsid w:val="2D142369"/>
    <w:rsid w:val="2D2A393B"/>
    <w:rsid w:val="2D42586A"/>
    <w:rsid w:val="2D546C0A"/>
    <w:rsid w:val="2D713797"/>
    <w:rsid w:val="2D8F7C42"/>
    <w:rsid w:val="2DC07DFB"/>
    <w:rsid w:val="2DC31B9F"/>
    <w:rsid w:val="2DE97352"/>
    <w:rsid w:val="2DEA4E78"/>
    <w:rsid w:val="2DF9330D"/>
    <w:rsid w:val="2DFB7085"/>
    <w:rsid w:val="2E042DED"/>
    <w:rsid w:val="2E0F2B31"/>
    <w:rsid w:val="2E1168A9"/>
    <w:rsid w:val="2E24038A"/>
    <w:rsid w:val="2E3850C1"/>
    <w:rsid w:val="2E4E5407"/>
    <w:rsid w:val="2E693FEF"/>
    <w:rsid w:val="2E8E720E"/>
    <w:rsid w:val="2E9B383B"/>
    <w:rsid w:val="2EA15E7F"/>
    <w:rsid w:val="2EAB0AAB"/>
    <w:rsid w:val="2EB060C2"/>
    <w:rsid w:val="2EB23BE8"/>
    <w:rsid w:val="2EBF00B3"/>
    <w:rsid w:val="2EC0032A"/>
    <w:rsid w:val="2ECF7828"/>
    <w:rsid w:val="2ED57590"/>
    <w:rsid w:val="2EE644C2"/>
    <w:rsid w:val="2EEC795A"/>
    <w:rsid w:val="2F000DF7"/>
    <w:rsid w:val="2F146650"/>
    <w:rsid w:val="2F362CA9"/>
    <w:rsid w:val="2F416D1A"/>
    <w:rsid w:val="2F4862FA"/>
    <w:rsid w:val="2F492E1B"/>
    <w:rsid w:val="2F511653"/>
    <w:rsid w:val="2F6F1AD9"/>
    <w:rsid w:val="2F8D1F5F"/>
    <w:rsid w:val="2F911BBA"/>
    <w:rsid w:val="2FAD01EE"/>
    <w:rsid w:val="2FB120F1"/>
    <w:rsid w:val="2FBF5F24"/>
    <w:rsid w:val="2FC71915"/>
    <w:rsid w:val="2FCA638E"/>
    <w:rsid w:val="2FF76FFC"/>
    <w:rsid w:val="30085A89"/>
    <w:rsid w:val="300C33B5"/>
    <w:rsid w:val="300F6E18"/>
    <w:rsid w:val="3010496C"/>
    <w:rsid w:val="30136908"/>
    <w:rsid w:val="30261FF5"/>
    <w:rsid w:val="3062163D"/>
    <w:rsid w:val="3068184E"/>
    <w:rsid w:val="3075311F"/>
    <w:rsid w:val="309437AD"/>
    <w:rsid w:val="30986E0D"/>
    <w:rsid w:val="309A2B85"/>
    <w:rsid w:val="30C300FB"/>
    <w:rsid w:val="30CB2D3F"/>
    <w:rsid w:val="30D65186"/>
    <w:rsid w:val="30E43E01"/>
    <w:rsid w:val="31005335"/>
    <w:rsid w:val="310B5342"/>
    <w:rsid w:val="3118473F"/>
    <w:rsid w:val="31230F82"/>
    <w:rsid w:val="312D2DEB"/>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517F6"/>
    <w:rsid w:val="326C6B22"/>
    <w:rsid w:val="326D7CE5"/>
    <w:rsid w:val="327F7610"/>
    <w:rsid w:val="328919BE"/>
    <w:rsid w:val="32B54CE3"/>
    <w:rsid w:val="32D57EA5"/>
    <w:rsid w:val="32E225C2"/>
    <w:rsid w:val="32F56799"/>
    <w:rsid w:val="32F87181"/>
    <w:rsid w:val="3301513E"/>
    <w:rsid w:val="33022C64"/>
    <w:rsid w:val="33105381"/>
    <w:rsid w:val="334610C3"/>
    <w:rsid w:val="335325FA"/>
    <w:rsid w:val="33661F9F"/>
    <w:rsid w:val="336F654B"/>
    <w:rsid w:val="33745910"/>
    <w:rsid w:val="33995376"/>
    <w:rsid w:val="339A4C4A"/>
    <w:rsid w:val="33AC5D33"/>
    <w:rsid w:val="33B10912"/>
    <w:rsid w:val="33EA4839"/>
    <w:rsid w:val="343D03F7"/>
    <w:rsid w:val="34401C96"/>
    <w:rsid w:val="3440280C"/>
    <w:rsid w:val="3442764E"/>
    <w:rsid w:val="34775FD7"/>
    <w:rsid w:val="3489363D"/>
    <w:rsid w:val="34A71D15"/>
    <w:rsid w:val="34CB7297"/>
    <w:rsid w:val="34FA62E8"/>
    <w:rsid w:val="34FF56AD"/>
    <w:rsid w:val="35262C3A"/>
    <w:rsid w:val="35350179"/>
    <w:rsid w:val="35523A2F"/>
    <w:rsid w:val="355373CC"/>
    <w:rsid w:val="355435F3"/>
    <w:rsid w:val="355C0417"/>
    <w:rsid w:val="355F7EFA"/>
    <w:rsid w:val="35935DF5"/>
    <w:rsid w:val="35944047"/>
    <w:rsid w:val="3598548C"/>
    <w:rsid w:val="359F29EC"/>
    <w:rsid w:val="35B20B6C"/>
    <w:rsid w:val="35BC17F0"/>
    <w:rsid w:val="35D321DD"/>
    <w:rsid w:val="35D703D8"/>
    <w:rsid w:val="35F3768A"/>
    <w:rsid w:val="35F9034E"/>
    <w:rsid w:val="35FF348B"/>
    <w:rsid w:val="360B6071"/>
    <w:rsid w:val="36115CD8"/>
    <w:rsid w:val="364F4412"/>
    <w:rsid w:val="36643C02"/>
    <w:rsid w:val="36660DCA"/>
    <w:rsid w:val="36682978"/>
    <w:rsid w:val="36906C38"/>
    <w:rsid w:val="369E2CA4"/>
    <w:rsid w:val="36AA1648"/>
    <w:rsid w:val="36BA5D2F"/>
    <w:rsid w:val="36EA5EE9"/>
    <w:rsid w:val="36EC7EB3"/>
    <w:rsid w:val="36EF1119"/>
    <w:rsid w:val="36FA437E"/>
    <w:rsid w:val="370074BA"/>
    <w:rsid w:val="37192794"/>
    <w:rsid w:val="375A4D0E"/>
    <w:rsid w:val="37677539"/>
    <w:rsid w:val="376F66E4"/>
    <w:rsid w:val="37863E63"/>
    <w:rsid w:val="37A31AD7"/>
    <w:rsid w:val="37A4253C"/>
    <w:rsid w:val="37BC7885"/>
    <w:rsid w:val="37EE37B7"/>
    <w:rsid w:val="37FF7772"/>
    <w:rsid w:val="381256F7"/>
    <w:rsid w:val="381551E7"/>
    <w:rsid w:val="381D66D7"/>
    <w:rsid w:val="383C3143"/>
    <w:rsid w:val="3848736B"/>
    <w:rsid w:val="384D4981"/>
    <w:rsid w:val="386121DB"/>
    <w:rsid w:val="38637D01"/>
    <w:rsid w:val="38752BC9"/>
    <w:rsid w:val="388037F2"/>
    <w:rsid w:val="38927069"/>
    <w:rsid w:val="38993243"/>
    <w:rsid w:val="38D22215"/>
    <w:rsid w:val="38DF3392"/>
    <w:rsid w:val="38E726E0"/>
    <w:rsid w:val="38F1355F"/>
    <w:rsid w:val="38F17A02"/>
    <w:rsid w:val="38F512A1"/>
    <w:rsid w:val="38FD7316"/>
    <w:rsid w:val="3905700A"/>
    <w:rsid w:val="3915757C"/>
    <w:rsid w:val="39331DC9"/>
    <w:rsid w:val="393671C3"/>
    <w:rsid w:val="39382F3B"/>
    <w:rsid w:val="39403E5D"/>
    <w:rsid w:val="394713D0"/>
    <w:rsid w:val="39663F4D"/>
    <w:rsid w:val="39806F83"/>
    <w:rsid w:val="39952946"/>
    <w:rsid w:val="39AC69D2"/>
    <w:rsid w:val="39B32F0A"/>
    <w:rsid w:val="39BE7D79"/>
    <w:rsid w:val="39C507B3"/>
    <w:rsid w:val="39D25301"/>
    <w:rsid w:val="39FF7EFD"/>
    <w:rsid w:val="3A064DE8"/>
    <w:rsid w:val="3A3758E9"/>
    <w:rsid w:val="3A3F6FD4"/>
    <w:rsid w:val="3A54334A"/>
    <w:rsid w:val="3A563FC1"/>
    <w:rsid w:val="3A9C74FA"/>
    <w:rsid w:val="3AA36D3C"/>
    <w:rsid w:val="3AA840F1"/>
    <w:rsid w:val="3AB213D9"/>
    <w:rsid w:val="3AF15A98"/>
    <w:rsid w:val="3AF17846"/>
    <w:rsid w:val="3AFD4072"/>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6365F3"/>
    <w:rsid w:val="3C7563FB"/>
    <w:rsid w:val="3C81212D"/>
    <w:rsid w:val="3C862210"/>
    <w:rsid w:val="3C972E5F"/>
    <w:rsid w:val="3CA12CE1"/>
    <w:rsid w:val="3CAD2038"/>
    <w:rsid w:val="3CAD7649"/>
    <w:rsid w:val="3CB1122D"/>
    <w:rsid w:val="3CB43221"/>
    <w:rsid w:val="3CBE7BFC"/>
    <w:rsid w:val="3CEC6CB2"/>
    <w:rsid w:val="3CED6733"/>
    <w:rsid w:val="3D14462E"/>
    <w:rsid w:val="3D2A36DD"/>
    <w:rsid w:val="3D3659E4"/>
    <w:rsid w:val="3D38117F"/>
    <w:rsid w:val="3D410FD0"/>
    <w:rsid w:val="3D412CB4"/>
    <w:rsid w:val="3D453243"/>
    <w:rsid w:val="3D5C3F5E"/>
    <w:rsid w:val="3D672041"/>
    <w:rsid w:val="3D736C38"/>
    <w:rsid w:val="3D864BBD"/>
    <w:rsid w:val="3D8F1598"/>
    <w:rsid w:val="3DC63966"/>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5465F5"/>
    <w:rsid w:val="3F577F7C"/>
    <w:rsid w:val="3F7F4645"/>
    <w:rsid w:val="3F855EF6"/>
    <w:rsid w:val="3F9335C1"/>
    <w:rsid w:val="3F9D7F9C"/>
    <w:rsid w:val="3F9F3D14"/>
    <w:rsid w:val="3FBF5910"/>
    <w:rsid w:val="3FC01EDD"/>
    <w:rsid w:val="3FC904D2"/>
    <w:rsid w:val="3FC92B3F"/>
    <w:rsid w:val="3FCB3A93"/>
    <w:rsid w:val="3FCF3ECE"/>
    <w:rsid w:val="3FF87828"/>
    <w:rsid w:val="400D0A7E"/>
    <w:rsid w:val="401A42DC"/>
    <w:rsid w:val="40414DCB"/>
    <w:rsid w:val="404C3770"/>
    <w:rsid w:val="406805AA"/>
    <w:rsid w:val="406E7B8B"/>
    <w:rsid w:val="4070030D"/>
    <w:rsid w:val="4077259B"/>
    <w:rsid w:val="4093253B"/>
    <w:rsid w:val="40980764"/>
    <w:rsid w:val="40D23DF4"/>
    <w:rsid w:val="40F22301"/>
    <w:rsid w:val="40F2256A"/>
    <w:rsid w:val="40F32BF1"/>
    <w:rsid w:val="40F462E2"/>
    <w:rsid w:val="40FE0F0E"/>
    <w:rsid w:val="41061B71"/>
    <w:rsid w:val="410A1661"/>
    <w:rsid w:val="41197AF6"/>
    <w:rsid w:val="41302E40"/>
    <w:rsid w:val="4135579B"/>
    <w:rsid w:val="414D1465"/>
    <w:rsid w:val="4157061F"/>
    <w:rsid w:val="41591156"/>
    <w:rsid w:val="415D3E87"/>
    <w:rsid w:val="41801923"/>
    <w:rsid w:val="419137C3"/>
    <w:rsid w:val="419B675D"/>
    <w:rsid w:val="419D4283"/>
    <w:rsid w:val="41AB581B"/>
    <w:rsid w:val="41B55B4E"/>
    <w:rsid w:val="41C23CEA"/>
    <w:rsid w:val="41D103D1"/>
    <w:rsid w:val="41D8350E"/>
    <w:rsid w:val="41E31D20"/>
    <w:rsid w:val="4206193C"/>
    <w:rsid w:val="42156510"/>
    <w:rsid w:val="426E3E72"/>
    <w:rsid w:val="426E5C20"/>
    <w:rsid w:val="428471F1"/>
    <w:rsid w:val="42922F05"/>
    <w:rsid w:val="42AD499A"/>
    <w:rsid w:val="42AE24C0"/>
    <w:rsid w:val="42B27152"/>
    <w:rsid w:val="42D33CD5"/>
    <w:rsid w:val="42D71A17"/>
    <w:rsid w:val="42DF267A"/>
    <w:rsid w:val="43195B8C"/>
    <w:rsid w:val="431D26E3"/>
    <w:rsid w:val="43284021"/>
    <w:rsid w:val="433E3844"/>
    <w:rsid w:val="435C1F1C"/>
    <w:rsid w:val="435F79D0"/>
    <w:rsid w:val="436314FD"/>
    <w:rsid w:val="43653127"/>
    <w:rsid w:val="437E00E5"/>
    <w:rsid w:val="43846D49"/>
    <w:rsid w:val="43915383"/>
    <w:rsid w:val="43BB30E7"/>
    <w:rsid w:val="43C624F6"/>
    <w:rsid w:val="43CA157C"/>
    <w:rsid w:val="43CF26EE"/>
    <w:rsid w:val="43E50164"/>
    <w:rsid w:val="43E908BD"/>
    <w:rsid w:val="43FD2CE3"/>
    <w:rsid w:val="440A1978"/>
    <w:rsid w:val="44185E43"/>
    <w:rsid w:val="442347E8"/>
    <w:rsid w:val="443E1EDD"/>
    <w:rsid w:val="4453331F"/>
    <w:rsid w:val="4455558E"/>
    <w:rsid w:val="445F1CC4"/>
    <w:rsid w:val="449C0E15"/>
    <w:rsid w:val="449D0A3E"/>
    <w:rsid w:val="44A26055"/>
    <w:rsid w:val="44C361AF"/>
    <w:rsid w:val="44C43BFE"/>
    <w:rsid w:val="44C46F12"/>
    <w:rsid w:val="44EE129A"/>
    <w:rsid w:val="44F05012"/>
    <w:rsid w:val="45160FEA"/>
    <w:rsid w:val="451C2193"/>
    <w:rsid w:val="452B604A"/>
    <w:rsid w:val="45352A25"/>
    <w:rsid w:val="45380234"/>
    <w:rsid w:val="454113CA"/>
    <w:rsid w:val="454D7D6F"/>
    <w:rsid w:val="45700EE7"/>
    <w:rsid w:val="45751C81"/>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3D7DE3"/>
    <w:rsid w:val="46401681"/>
    <w:rsid w:val="46562062"/>
    <w:rsid w:val="466B2BA2"/>
    <w:rsid w:val="46736668"/>
    <w:rsid w:val="467A0C55"/>
    <w:rsid w:val="468A0B4E"/>
    <w:rsid w:val="46906ED3"/>
    <w:rsid w:val="46A04578"/>
    <w:rsid w:val="46B207D1"/>
    <w:rsid w:val="46B53706"/>
    <w:rsid w:val="46CE08E8"/>
    <w:rsid w:val="46D02A05"/>
    <w:rsid w:val="46D22C21"/>
    <w:rsid w:val="46F838A8"/>
    <w:rsid w:val="46FF153C"/>
    <w:rsid w:val="474927B8"/>
    <w:rsid w:val="474E7DCE"/>
    <w:rsid w:val="47571378"/>
    <w:rsid w:val="47596E9F"/>
    <w:rsid w:val="478101A3"/>
    <w:rsid w:val="478B4B7E"/>
    <w:rsid w:val="47AE731A"/>
    <w:rsid w:val="47B90762"/>
    <w:rsid w:val="47C63E08"/>
    <w:rsid w:val="47E07D19"/>
    <w:rsid w:val="481728B6"/>
    <w:rsid w:val="48294260"/>
    <w:rsid w:val="483E7E42"/>
    <w:rsid w:val="48435459"/>
    <w:rsid w:val="484C6A03"/>
    <w:rsid w:val="48584FE2"/>
    <w:rsid w:val="48621D83"/>
    <w:rsid w:val="486908CB"/>
    <w:rsid w:val="48733F90"/>
    <w:rsid w:val="48AB197C"/>
    <w:rsid w:val="48AD79E8"/>
    <w:rsid w:val="48CA7928"/>
    <w:rsid w:val="48DC7D87"/>
    <w:rsid w:val="48E46C3C"/>
    <w:rsid w:val="48F549A5"/>
    <w:rsid w:val="48FF3A76"/>
    <w:rsid w:val="4901159C"/>
    <w:rsid w:val="490660B7"/>
    <w:rsid w:val="490E5A67"/>
    <w:rsid w:val="49172B6D"/>
    <w:rsid w:val="491F33FC"/>
    <w:rsid w:val="492C01F9"/>
    <w:rsid w:val="492C1F93"/>
    <w:rsid w:val="49302542"/>
    <w:rsid w:val="49762C09"/>
    <w:rsid w:val="49AB775A"/>
    <w:rsid w:val="49AD702E"/>
    <w:rsid w:val="49CA7BE0"/>
    <w:rsid w:val="49E30CA1"/>
    <w:rsid w:val="49E45491"/>
    <w:rsid w:val="49EC3FFA"/>
    <w:rsid w:val="49F2635D"/>
    <w:rsid w:val="49F92273"/>
    <w:rsid w:val="4A5E47CC"/>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6960F2"/>
    <w:rsid w:val="4B85213F"/>
    <w:rsid w:val="4B865D88"/>
    <w:rsid w:val="4B977F95"/>
    <w:rsid w:val="4BAB57EF"/>
    <w:rsid w:val="4BE17463"/>
    <w:rsid w:val="4BF453E8"/>
    <w:rsid w:val="4C2C5AF7"/>
    <w:rsid w:val="4C35155C"/>
    <w:rsid w:val="4C5E0AB3"/>
    <w:rsid w:val="4C6F2CC0"/>
    <w:rsid w:val="4C79769B"/>
    <w:rsid w:val="4C7E1B40"/>
    <w:rsid w:val="4C8F5111"/>
    <w:rsid w:val="4C951AAA"/>
    <w:rsid w:val="4CA94424"/>
    <w:rsid w:val="4CB23EB0"/>
    <w:rsid w:val="4CD55219"/>
    <w:rsid w:val="4CE23492"/>
    <w:rsid w:val="4D1C5CDC"/>
    <w:rsid w:val="4D217CAC"/>
    <w:rsid w:val="4D5B4FF3"/>
    <w:rsid w:val="4D671BE9"/>
    <w:rsid w:val="4D6E11CA"/>
    <w:rsid w:val="4D7367E0"/>
    <w:rsid w:val="4D9C1893"/>
    <w:rsid w:val="4DAD1CF2"/>
    <w:rsid w:val="4DBC2B9E"/>
    <w:rsid w:val="4DC42B98"/>
    <w:rsid w:val="4DC66910"/>
    <w:rsid w:val="4DF85537"/>
    <w:rsid w:val="4E353A96"/>
    <w:rsid w:val="4E5A30AF"/>
    <w:rsid w:val="4E734FA6"/>
    <w:rsid w:val="4E8269C0"/>
    <w:rsid w:val="4EA02117"/>
    <w:rsid w:val="4EA56E6D"/>
    <w:rsid w:val="4EBB043F"/>
    <w:rsid w:val="4EC76DE4"/>
    <w:rsid w:val="4EC86989"/>
    <w:rsid w:val="4EF61477"/>
    <w:rsid w:val="4F041DE6"/>
    <w:rsid w:val="4F143097"/>
    <w:rsid w:val="4F1A33B7"/>
    <w:rsid w:val="4F1D2EA8"/>
    <w:rsid w:val="4F416B96"/>
    <w:rsid w:val="4F4A3DF6"/>
    <w:rsid w:val="4F4F0B87"/>
    <w:rsid w:val="4F552641"/>
    <w:rsid w:val="4F606457"/>
    <w:rsid w:val="4F6636A0"/>
    <w:rsid w:val="4F702FD7"/>
    <w:rsid w:val="4F782991"/>
    <w:rsid w:val="4F846A83"/>
    <w:rsid w:val="4F904CE4"/>
    <w:rsid w:val="4FA7635F"/>
    <w:rsid w:val="4FC6709B"/>
    <w:rsid w:val="4FCF5EA2"/>
    <w:rsid w:val="4FD73F66"/>
    <w:rsid w:val="4FEF8AFE"/>
    <w:rsid w:val="4FF60177"/>
    <w:rsid w:val="4FF77255"/>
    <w:rsid w:val="4FFA69D9"/>
    <w:rsid w:val="50081C81"/>
    <w:rsid w:val="500951DA"/>
    <w:rsid w:val="50435D28"/>
    <w:rsid w:val="504B6903"/>
    <w:rsid w:val="504F7091"/>
    <w:rsid w:val="50964CC0"/>
    <w:rsid w:val="509727E6"/>
    <w:rsid w:val="50A2441A"/>
    <w:rsid w:val="50A62A29"/>
    <w:rsid w:val="50CC6933"/>
    <w:rsid w:val="50D52FD1"/>
    <w:rsid w:val="50D77E30"/>
    <w:rsid w:val="50F934A0"/>
    <w:rsid w:val="510559A1"/>
    <w:rsid w:val="51071719"/>
    <w:rsid w:val="510840F6"/>
    <w:rsid w:val="514B7ECE"/>
    <w:rsid w:val="516971D4"/>
    <w:rsid w:val="51905BB3"/>
    <w:rsid w:val="51B50D1A"/>
    <w:rsid w:val="51C21AE4"/>
    <w:rsid w:val="51DA5080"/>
    <w:rsid w:val="51EE4687"/>
    <w:rsid w:val="51F06651"/>
    <w:rsid w:val="51F72A4C"/>
    <w:rsid w:val="51F755A0"/>
    <w:rsid w:val="520B58B9"/>
    <w:rsid w:val="521A4397"/>
    <w:rsid w:val="52355AB6"/>
    <w:rsid w:val="52417E92"/>
    <w:rsid w:val="52495D62"/>
    <w:rsid w:val="52660AB8"/>
    <w:rsid w:val="526E1AD5"/>
    <w:rsid w:val="526E7576"/>
    <w:rsid w:val="52754DA9"/>
    <w:rsid w:val="528A0854"/>
    <w:rsid w:val="52D71E9D"/>
    <w:rsid w:val="52E30F1A"/>
    <w:rsid w:val="52E87329"/>
    <w:rsid w:val="52F61A46"/>
    <w:rsid w:val="52F91536"/>
    <w:rsid w:val="53065A01"/>
    <w:rsid w:val="532E351C"/>
    <w:rsid w:val="53395DD6"/>
    <w:rsid w:val="533D7674"/>
    <w:rsid w:val="534D72F9"/>
    <w:rsid w:val="53542C10"/>
    <w:rsid w:val="53575E63"/>
    <w:rsid w:val="536746F1"/>
    <w:rsid w:val="53690469"/>
    <w:rsid w:val="536A41E2"/>
    <w:rsid w:val="537A2677"/>
    <w:rsid w:val="5385656B"/>
    <w:rsid w:val="539F20DD"/>
    <w:rsid w:val="53C9747A"/>
    <w:rsid w:val="53D67BC3"/>
    <w:rsid w:val="53EB13F5"/>
    <w:rsid w:val="53EF0B8F"/>
    <w:rsid w:val="541B220A"/>
    <w:rsid w:val="54212AF2"/>
    <w:rsid w:val="542924D4"/>
    <w:rsid w:val="542B03F1"/>
    <w:rsid w:val="54386EF4"/>
    <w:rsid w:val="543D36A4"/>
    <w:rsid w:val="5462174E"/>
    <w:rsid w:val="546604E3"/>
    <w:rsid w:val="54837309"/>
    <w:rsid w:val="548F2002"/>
    <w:rsid w:val="549F7EBB"/>
    <w:rsid w:val="54B870ED"/>
    <w:rsid w:val="54C85664"/>
    <w:rsid w:val="54E81862"/>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F47D0"/>
    <w:rsid w:val="55D57AC8"/>
    <w:rsid w:val="55DB54FF"/>
    <w:rsid w:val="55FF50B5"/>
    <w:rsid w:val="56093A85"/>
    <w:rsid w:val="561B7A15"/>
    <w:rsid w:val="561D553B"/>
    <w:rsid w:val="563C1E65"/>
    <w:rsid w:val="56462CE4"/>
    <w:rsid w:val="564725B8"/>
    <w:rsid w:val="565F7902"/>
    <w:rsid w:val="566D6A2E"/>
    <w:rsid w:val="569C717E"/>
    <w:rsid w:val="569E667C"/>
    <w:rsid w:val="56C70594"/>
    <w:rsid w:val="56C854A7"/>
    <w:rsid w:val="56CF60B3"/>
    <w:rsid w:val="56D976B4"/>
    <w:rsid w:val="56DF266B"/>
    <w:rsid w:val="56E02754"/>
    <w:rsid w:val="56F53441"/>
    <w:rsid w:val="56FE78F9"/>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242BB1"/>
    <w:rsid w:val="582E3A30"/>
    <w:rsid w:val="58544F61"/>
    <w:rsid w:val="5893000F"/>
    <w:rsid w:val="58966556"/>
    <w:rsid w:val="58D02D39"/>
    <w:rsid w:val="58D86225"/>
    <w:rsid w:val="58F22CAF"/>
    <w:rsid w:val="58F509F1"/>
    <w:rsid w:val="58F93587"/>
    <w:rsid w:val="59080725"/>
    <w:rsid w:val="591071A1"/>
    <w:rsid w:val="5939461F"/>
    <w:rsid w:val="593F3A1A"/>
    <w:rsid w:val="59594ADC"/>
    <w:rsid w:val="597C07CB"/>
    <w:rsid w:val="59976AE7"/>
    <w:rsid w:val="59D32AE1"/>
    <w:rsid w:val="59D40607"/>
    <w:rsid w:val="59E55791"/>
    <w:rsid w:val="5A04660A"/>
    <w:rsid w:val="5A1F51DD"/>
    <w:rsid w:val="5A285A13"/>
    <w:rsid w:val="5A344EA3"/>
    <w:rsid w:val="5A5C55FB"/>
    <w:rsid w:val="5A7476F4"/>
    <w:rsid w:val="5A8C626D"/>
    <w:rsid w:val="5A9A1055"/>
    <w:rsid w:val="5AAB33C8"/>
    <w:rsid w:val="5AAB580B"/>
    <w:rsid w:val="5AB1307D"/>
    <w:rsid w:val="5ABD553F"/>
    <w:rsid w:val="5ACA1D83"/>
    <w:rsid w:val="5ADC59C5"/>
    <w:rsid w:val="5AE96334"/>
    <w:rsid w:val="5AED5634"/>
    <w:rsid w:val="5AF01470"/>
    <w:rsid w:val="5AF1669A"/>
    <w:rsid w:val="5AF30F60"/>
    <w:rsid w:val="5AF679F7"/>
    <w:rsid w:val="5AF820D3"/>
    <w:rsid w:val="5AFA409D"/>
    <w:rsid w:val="5B1A029B"/>
    <w:rsid w:val="5B1F1D55"/>
    <w:rsid w:val="5B2D4472"/>
    <w:rsid w:val="5B2D6220"/>
    <w:rsid w:val="5B3D7191"/>
    <w:rsid w:val="5B557CC7"/>
    <w:rsid w:val="5B5B0FE0"/>
    <w:rsid w:val="5B667984"/>
    <w:rsid w:val="5B7D5DE9"/>
    <w:rsid w:val="5B874E06"/>
    <w:rsid w:val="5B8E6917"/>
    <w:rsid w:val="5BB57D8D"/>
    <w:rsid w:val="5BD448EE"/>
    <w:rsid w:val="5BD4669C"/>
    <w:rsid w:val="5C101FC6"/>
    <w:rsid w:val="5C140702"/>
    <w:rsid w:val="5C1B076F"/>
    <w:rsid w:val="5C1E200D"/>
    <w:rsid w:val="5C2C541B"/>
    <w:rsid w:val="5C5305D9"/>
    <w:rsid w:val="5C5872CD"/>
    <w:rsid w:val="5C593045"/>
    <w:rsid w:val="5C5B75F8"/>
    <w:rsid w:val="5C5D2B35"/>
    <w:rsid w:val="5C735109"/>
    <w:rsid w:val="5C7B745F"/>
    <w:rsid w:val="5C7F0CFE"/>
    <w:rsid w:val="5C855D83"/>
    <w:rsid w:val="5C920DA3"/>
    <w:rsid w:val="5CA307D4"/>
    <w:rsid w:val="5CB70498"/>
    <w:rsid w:val="5CDD5B08"/>
    <w:rsid w:val="5CDF354A"/>
    <w:rsid w:val="5CFC40FC"/>
    <w:rsid w:val="5D0E3650"/>
    <w:rsid w:val="5D445AA3"/>
    <w:rsid w:val="5D6B74D4"/>
    <w:rsid w:val="5D753EAF"/>
    <w:rsid w:val="5D83303A"/>
    <w:rsid w:val="5DA327CA"/>
    <w:rsid w:val="5DBD7F4A"/>
    <w:rsid w:val="5DC32C8D"/>
    <w:rsid w:val="5E061A7C"/>
    <w:rsid w:val="5E2E29DB"/>
    <w:rsid w:val="5E2F29A1"/>
    <w:rsid w:val="5E3B6EA6"/>
    <w:rsid w:val="5E4148A7"/>
    <w:rsid w:val="5E470487"/>
    <w:rsid w:val="5E532442"/>
    <w:rsid w:val="5E6A153A"/>
    <w:rsid w:val="5EB56C59"/>
    <w:rsid w:val="5ED75095"/>
    <w:rsid w:val="5EE44E48"/>
    <w:rsid w:val="5EEA1B36"/>
    <w:rsid w:val="5EF86B45"/>
    <w:rsid w:val="5F255981"/>
    <w:rsid w:val="5F2B6F1B"/>
    <w:rsid w:val="5F3F6522"/>
    <w:rsid w:val="5F645F89"/>
    <w:rsid w:val="5F753C3E"/>
    <w:rsid w:val="5F7D704B"/>
    <w:rsid w:val="5F8403D9"/>
    <w:rsid w:val="5F8F657A"/>
    <w:rsid w:val="5F8F74AA"/>
    <w:rsid w:val="5F944AC0"/>
    <w:rsid w:val="5F9C1BC7"/>
    <w:rsid w:val="5FAC2DA0"/>
    <w:rsid w:val="5FBC7B73"/>
    <w:rsid w:val="5FC609F2"/>
    <w:rsid w:val="5FD205E8"/>
    <w:rsid w:val="5FDF3861"/>
    <w:rsid w:val="5FE13A7D"/>
    <w:rsid w:val="5FF13CC0"/>
    <w:rsid w:val="5FFEE555"/>
    <w:rsid w:val="6000183D"/>
    <w:rsid w:val="60055DA3"/>
    <w:rsid w:val="60687CFB"/>
    <w:rsid w:val="606F5B12"/>
    <w:rsid w:val="60A725D1"/>
    <w:rsid w:val="60AC58CB"/>
    <w:rsid w:val="60D07D7A"/>
    <w:rsid w:val="60E27AAD"/>
    <w:rsid w:val="611063C8"/>
    <w:rsid w:val="6114208C"/>
    <w:rsid w:val="614B7400"/>
    <w:rsid w:val="614D0390"/>
    <w:rsid w:val="6155027F"/>
    <w:rsid w:val="61686204"/>
    <w:rsid w:val="616950D0"/>
    <w:rsid w:val="617213B6"/>
    <w:rsid w:val="61813275"/>
    <w:rsid w:val="618670E8"/>
    <w:rsid w:val="619A3EE4"/>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47406C"/>
    <w:rsid w:val="625642AF"/>
    <w:rsid w:val="62593D9F"/>
    <w:rsid w:val="62A56FE4"/>
    <w:rsid w:val="62A828CD"/>
    <w:rsid w:val="62CF4061"/>
    <w:rsid w:val="62D443A2"/>
    <w:rsid w:val="635602DE"/>
    <w:rsid w:val="635822A8"/>
    <w:rsid w:val="636429FB"/>
    <w:rsid w:val="63796526"/>
    <w:rsid w:val="63864720"/>
    <w:rsid w:val="63B868A3"/>
    <w:rsid w:val="63E853DA"/>
    <w:rsid w:val="63FA3360"/>
    <w:rsid w:val="64155AA4"/>
    <w:rsid w:val="642B7590"/>
    <w:rsid w:val="644665A5"/>
    <w:rsid w:val="645111D2"/>
    <w:rsid w:val="645273BE"/>
    <w:rsid w:val="646033F8"/>
    <w:rsid w:val="646534C7"/>
    <w:rsid w:val="646539AE"/>
    <w:rsid w:val="64656A2B"/>
    <w:rsid w:val="647F035E"/>
    <w:rsid w:val="648C4EA5"/>
    <w:rsid w:val="64B90B25"/>
    <w:rsid w:val="64C51278"/>
    <w:rsid w:val="64D21BE7"/>
    <w:rsid w:val="64DD6316"/>
    <w:rsid w:val="64F90B96"/>
    <w:rsid w:val="650F6345"/>
    <w:rsid w:val="651915C4"/>
    <w:rsid w:val="65230D92"/>
    <w:rsid w:val="65340DFB"/>
    <w:rsid w:val="653528A1"/>
    <w:rsid w:val="654B1651"/>
    <w:rsid w:val="654C423C"/>
    <w:rsid w:val="65522FC6"/>
    <w:rsid w:val="655E0B31"/>
    <w:rsid w:val="657131AE"/>
    <w:rsid w:val="657C227E"/>
    <w:rsid w:val="657F58CB"/>
    <w:rsid w:val="65820695"/>
    <w:rsid w:val="65942F18"/>
    <w:rsid w:val="659A2704"/>
    <w:rsid w:val="659F70A3"/>
    <w:rsid w:val="659F7D1B"/>
    <w:rsid w:val="65B61F12"/>
    <w:rsid w:val="65BC6B1F"/>
    <w:rsid w:val="65C47781"/>
    <w:rsid w:val="65CB2057"/>
    <w:rsid w:val="65EB2F60"/>
    <w:rsid w:val="65FE0EE5"/>
    <w:rsid w:val="662B385C"/>
    <w:rsid w:val="662F1913"/>
    <w:rsid w:val="663331F8"/>
    <w:rsid w:val="664166AE"/>
    <w:rsid w:val="66430FEE"/>
    <w:rsid w:val="664408C2"/>
    <w:rsid w:val="665023CB"/>
    <w:rsid w:val="66544D82"/>
    <w:rsid w:val="66636F9A"/>
    <w:rsid w:val="6678134D"/>
    <w:rsid w:val="667A42E4"/>
    <w:rsid w:val="669D3C0F"/>
    <w:rsid w:val="66A251DE"/>
    <w:rsid w:val="66AC6B93"/>
    <w:rsid w:val="66CB0FA5"/>
    <w:rsid w:val="66DC18E2"/>
    <w:rsid w:val="67544B35"/>
    <w:rsid w:val="675C79A5"/>
    <w:rsid w:val="67792102"/>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6564C0"/>
    <w:rsid w:val="698704B9"/>
    <w:rsid w:val="69967356"/>
    <w:rsid w:val="69981531"/>
    <w:rsid w:val="699F478D"/>
    <w:rsid w:val="69AB3821"/>
    <w:rsid w:val="69DA57C5"/>
    <w:rsid w:val="69E93C5A"/>
    <w:rsid w:val="6A01195A"/>
    <w:rsid w:val="6A0171F6"/>
    <w:rsid w:val="6A077302"/>
    <w:rsid w:val="6A1D4F98"/>
    <w:rsid w:val="6A590DE0"/>
    <w:rsid w:val="6A64787C"/>
    <w:rsid w:val="6A794FDE"/>
    <w:rsid w:val="6A890F99"/>
    <w:rsid w:val="6A8F61F9"/>
    <w:rsid w:val="6A941E18"/>
    <w:rsid w:val="6A9A6C63"/>
    <w:rsid w:val="6AA81420"/>
    <w:rsid w:val="6AC53F6D"/>
    <w:rsid w:val="6ACD64CA"/>
    <w:rsid w:val="6AD2649C"/>
    <w:rsid w:val="6ADC6C73"/>
    <w:rsid w:val="6AE76282"/>
    <w:rsid w:val="6B054AC4"/>
    <w:rsid w:val="6B2036AC"/>
    <w:rsid w:val="6B231FF7"/>
    <w:rsid w:val="6B2B3DFF"/>
    <w:rsid w:val="6B423D42"/>
    <w:rsid w:val="6B5208FD"/>
    <w:rsid w:val="6B670382"/>
    <w:rsid w:val="6B7632CC"/>
    <w:rsid w:val="6B841E8D"/>
    <w:rsid w:val="6B846F2B"/>
    <w:rsid w:val="6B8710BC"/>
    <w:rsid w:val="6BA1602F"/>
    <w:rsid w:val="6BA77929"/>
    <w:rsid w:val="6BC04E8F"/>
    <w:rsid w:val="6BC404DB"/>
    <w:rsid w:val="6BC97EA3"/>
    <w:rsid w:val="6BCE4EB6"/>
    <w:rsid w:val="6BCF6E80"/>
    <w:rsid w:val="6BE97F42"/>
    <w:rsid w:val="6BEC45A2"/>
    <w:rsid w:val="6BEF307E"/>
    <w:rsid w:val="6BF30DC0"/>
    <w:rsid w:val="6C007039"/>
    <w:rsid w:val="6C1B3E73"/>
    <w:rsid w:val="6C1E2A54"/>
    <w:rsid w:val="6C3118E9"/>
    <w:rsid w:val="6C532EC3"/>
    <w:rsid w:val="6C5C23DC"/>
    <w:rsid w:val="6C64581A"/>
    <w:rsid w:val="6C933558"/>
    <w:rsid w:val="6C9C1458"/>
    <w:rsid w:val="6CAD0F6F"/>
    <w:rsid w:val="6CC4275D"/>
    <w:rsid w:val="6CF46B9E"/>
    <w:rsid w:val="6D002F3C"/>
    <w:rsid w:val="6D2531FB"/>
    <w:rsid w:val="6D282CEC"/>
    <w:rsid w:val="6D3451EC"/>
    <w:rsid w:val="6D355976"/>
    <w:rsid w:val="6D5263BD"/>
    <w:rsid w:val="6D604233"/>
    <w:rsid w:val="6D631F76"/>
    <w:rsid w:val="6D6A40BE"/>
    <w:rsid w:val="6D6D6025"/>
    <w:rsid w:val="6D82064E"/>
    <w:rsid w:val="6D8A12B0"/>
    <w:rsid w:val="6D965276"/>
    <w:rsid w:val="6D965EA7"/>
    <w:rsid w:val="6DA2484C"/>
    <w:rsid w:val="6DB109B0"/>
    <w:rsid w:val="6DB86AA0"/>
    <w:rsid w:val="6DD15131"/>
    <w:rsid w:val="6DD644F6"/>
    <w:rsid w:val="6DDB5FB0"/>
    <w:rsid w:val="6DDF784E"/>
    <w:rsid w:val="6DF36E56"/>
    <w:rsid w:val="6E025244"/>
    <w:rsid w:val="6E1B290E"/>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5524C"/>
    <w:rsid w:val="6F3F2CE1"/>
    <w:rsid w:val="6F573414"/>
    <w:rsid w:val="6F7E3097"/>
    <w:rsid w:val="6F822D6C"/>
    <w:rsid w:val="6F975F07"/>
    <w:rsid w:val="6F99373A"/>
    <w:rsid w:val="6F9F7F36"/>
    <w:rsid w:val="6FA26D85"/>
    <w:rsid w:val="6FAA0A86"/>
    <w:rsid w:val="6FD11419"/>
    <w:rsid w:val="6FD76303"/>
    <w:rsid w:val="6FEE1FCA"/>
    <w:rsid w:val="700C3276"/>
    <w:rsid w:val="70221C74"/>
    <w:rsid w:val="703A3E53"/>
    <w:rsid w:val="703D085C"/>
    <w:rsid w:val="704E2A69"/>
    <w:rsid w:val="70542567"/>
    <w:rsid w:val="70710506"/>
    <w:rsid w:val="707278BB"/>
    <w:rsid w:val="707324D0"/>
    <w:rsid w:val="707C55FA"/>
    <w:rsid w:val="70813129"/>
    <w:rsid w:val="70C1323B"/>
    <w:rsid w:val="70E37655"/>
    <w:rsid w:val="70FA499F"/>
    <w:rsid w:val="70FC1A61"/>
    <w:rsid w:val="710D46D2"/>
    <w:rsid w:val="71235CA4"/>
    <w:rsid w:val="714F4CEB"/>
    <w:rsid w:val="715D3148"/>
    <w:rsid w:val="717F6C52"/>
    <w:rsid w:val="718F502D"/>
    <w:rsid w:val="7193463C"/>
    <w:rsid w:val="71A768D5"/>
    <w:rsid w:val="71C11019"/>
    <w:rsid w:val="71C12DE7"/>
    <w:rsid w:val="71C34D91"/>
    <w:rsid w:val="71D62D16"/>
    <w:rsid w:val="71DE48F4"/>
    <w:rsid w:val="71E573FD"/>
    <w:rsid w:val="720F1A1F"/>
    <w:rsid w:val="72145678"/>
    <w:rsid w:val="72253C9E"/>
    <w:rsid w:val="7231619E"/>
    <w:rsid w:val="723D0FE7"/>
    <w:rsid w:val="72507E40"/>
    <w:rsid w:val="7258197D"/>
    <w:rsid w:val="726208AB"/>
    <w:rsid w:val="727662A7"/>
    <w:rsid w:val="728F1117"/>
    <w:rsid w:val="72A05D82"/>
    <w:rsid w:val="72AC60C5"/>
    <w:rsid w:val="72AE5A41"/>
    <w:rsid w:val="72CE4542"/>
    <w:rsid w:val="72D07765"/>
    <w:rsid w:val="72DA4A88"/>
    <w:rsid w:val="72DD4071"/>
    <w:rsid w:val="72E96A79"/>
    <w:rsid w:val="72EB65AE"/>
    <w:rsid w:val="72F84F0E"/>
    <w:rsid w:val="730613D9"/>
    <w:rsid w:val="73155AC0"/>
    <w:rsid w:val="73243F55"/>
    <w:rsid w:val="732C3A42"/>
    <w:rsid w:val="73410663"/>
    <w:rsid w:val="73505772"/>
    <w:rsid w:val="73520AC2"/>
    <w:rsid w:val="735264FF"/>
    <w:rsid w:val="73612AB3"/>
    <w:rsid w:val="7395275D"/>
    <w:rsid w:val="739841CE"/>
    <w:rsid w:val="73AC64BF"/>
    <w:rsid w:val="73CA7AAB"/>
    <w:rsid w:val="73D6524F"/>
    <w:rsid w:val="73E9412A"/>
    <w:rsid w:val="74051691"/>
    <w:rsid w:val="74105643"/>
    <w:rsid w:val="741F7F80"/>
    <w:rsid w:val="743326A2"/>
    <w:rsid w:val="74556D96"/>
    <w:rsid w:val="746A7CA4"/>
    <w:rsid w:val="74800CAB"/>
    <w:rsid w:val="7487479C"/>
    <w:rsid w:val="7499627D"/>
    <w:rsid w:val="74A25132"/>
    <w:rsid w:val="74A810B1"/>
    <w:rsid w:val="74A8115A"/>
    <w:rsid w:val="74B11817"/>
    <w:rsid w:val="74B520A4"/>
    <w:rsid w:val="74BA5BB7"/>
    <w:rsid w:val="74C4779E"/>
    <w:rsid w:val="74CB0B2C"/>
    <w:rsid w:val="74DD05D7"/>
    <w:rsid w:val="74FA6C5B"/>
    <w:rsid w:val="75065344"/>
    <w:rsid w:val="75181898"/>
    <w:rsid w:val="75187ED5"/>
    <w:rsid w:val="751A7979"/>
    <w:rsid w:val="75226272"/>
    <w:rsid w:val="75261019"/>
    <w:rsid w:val="7533222E"/>
    <w:rsid w:val="755D54FC"/>
    <w:rsid w:val="757D0F1B"/>
    <w:rsid w:val="759058D2"/>
    <w:rsid w:val="759B6440"/>
    <w:rsid w:val="75A849CA"/>
    <w:rsid w:val="75AE7D7D"/>
    <w:rsid w:val="75C37A55"/>
    <w:rsid w:val="75C5557C"/>
    <w:rsid w:val="75C94940"/>
    <w:rsid w:val="75CD61DE"/>
    <w:rsid w:val="75DE03EB"/>
    <w:rsid w:val="75F86E00"/>
    <w:rsid w:val="76116A13"/>
    <w:rsid w:val="761A1135"/>
    <w:rsid w:val="763D7E35"/>
    <w:rsid w:val="76522B87"/>
    <w:rsid w:val="766F54E7"/>
    <w:rsid w:val="76870A83"/>
    <w:rsid w:val="768E1E11"/>
    <w:rsid w:val="76A72ED3"/>
    <w:rsid w:val="76C125A7"/>
    <w:rsid w:val="76CC08FB"/>
    <w:rsid w:val="76CD55E2"/>
    <w:rsid w:val="76D11CFE"/>
    <w:rsid w:val="76E539FB"/>
    <w:rsid w:val="76F459ED"/>
    <w:rsid w:val="770420D4"/>
    <w:rsid w:val="77080613"/>
    <w:rsid w:val="77125072"/>
    <w:rsid w:val="77176C25"/>
    <w:rsid w:val="7718792D"/>
    <w:rsid w:val="772340B3"/>
    <w:rsid w:val="772F5047"/>
    <w:rsid w:val="774150D6"/>
    <w:rsid w:val="7746008E"/>
    <w:rsid w:val="77512E3F"/>
    <w:rsid w:val="775600AD"/>
    <w:rsid w:val="777032C5"/>
    <w:rsid w:val="777E528B"/>
    <w:rsid w:val="77C43611"/>
    <w:rsid w:val="77D00208"/>
    <w:rsid w:val="77DD0636"/>
    <w:rsid w:val="77EB3293"/>
    <w:rsid w:val="77EE068E"/>
    <w:rsid w:val="77F263D0"/>
    <w:rsid w:val="77FA34D6"/>
    <w:rsid w:val="78075F99"/>
    <w:rsid w:val="780A196C"/>
    <w:rsid w:val="780E2ADE"/>
    <w:rsid w:val="78123D39"/>
    <w:rsid w:val="781C0B69"/>
    <w:rsid w:val="7839784B"/>
    <w:rsid w:val="784A1D68"/>
    <w:rsid w:val="786848E4"/>
    <w:rsid w:val="786B1CDE"/>
    <w:rsid w:val="786E67AC"/>
    <w:rsid w:val="78700B0A"/>
    <w:rsid w:val="78762B5D"/>
    <w:rsid w:val="78772435"/>
    <w:rsid w:val="78970D25"/>
    <w:rsid w:val="789E18A0"/>
    <w:rsid w:val="78B57D49"/>
    <w:rsid w:val="78B611AB"/>
    <w:rsid w:val="78E47508"/>
    <w:rsid w:val="78EA52F9"/>
    <w:rsid w:val="78FD327E"/>
    <w:rsid w:val="79002D6F"/>
    <w:rsid w:val="79021C2A"/>
    <w:rsid w:val="792C34CF"/>
    <w:rsid w:val="79703A50"/>
    <w:rsid w:val="797C4A04"/>
    <w:rsid w:val="79813945"/>
    <w:rsid w:val="79CE0777"/>
    <w:rsid w:val="79D061A4"/>
    <w:rsid w:val="79ED32F3"/>
    <w:rsid w:val="79EE0700"/>
    <w:rsid w:val="79F96225"/>
    <w:rsid w:val="7A06775E"/>
    <w:rsid w:val="7A5275FA"/>
    <w:rsid w:val="7A7C01D3"/>
    <w:rsid w:val="7A810C91"/>
    <w:rsid w:val="7A9674E6"/>
    <w:rsid w:val="7AA634A2"/>
    <w:rsid w:val="7AAE1E9A"/>
    <w:rsid w:val="7AB10ECB"/>
    <w:rsid w:val="7AB61937"/>
    <w:rsid w:val="7AD24297"/>
    <w:rsid w:val="7AED4D37"/>
    <w:rsid w:val="7B3B008E"/>
    <w:rsid w:val="7B42766E"/>
    <w:rsid w:val="7B65510B"/>
    <w:rsid w:val="7B707D38"/>
    <w:rsid w:val="7B7A0FC8"/>
    <w:rsid w:val="7B864625"/>
    <w:rsid w:val="7BB816DF"/>
    <w:rsid w:val="7BC311C4"/>
    <w:rsid w:val="7BC31D0C"/>
    <w:rsid w:val="7BD76009"/>
    <w:rsid w:val="7BDF6C6B"/>
    <w:rsid w:val="7BE81FC4"/>
    <w:rsid w:val="7C0B7D3A"/>
    <w:rsid w:val="7C136915"/>
    <w:rsid w:val="7C1971AB"/>
    <w:rsid w:val="7C1D7794"/>
    <w:rsid w:val="7C510CD6"/>
    <w:rsid w:val="7C552D6A"/>
    <w:rsid w:val="7C651D8D"/>
    <w:rsid w:val="7C833A9B"/>
    <w:rsid w:val="7CA67789"/>
    <w:rsid w:val="7CBE4BD2"/>
    <w:rsid w:val="7CC3658D"/>
    <w:rsid w:val="7CC7607D"/>
    <w:rsid w:val="7CD01B78"/>
    <w:rsid w:val="7D016812"/>
    <w:rsid w:val="7D0F532E"/>
    <w:rsid w:val="7D1E5C9A"/>
    <w:rsid w:val="7D23702C"/>
    <w:rsid w:val="7D32101D"/>
    <w:rsid w:val="7D5176F5"/>
    <w:rsid w:val="7D6A3FD0"/>
    <w:rsid w:val="7D6D1686"/>
    <w:rsid w:val="7D7938EB"/>
    <w:rsid w:val="7D7F0706"/>
    <w:rsid w:val="7D817526"/>
    <w:rsid w:val="7D8201F6"/>
    <w:rsid w:val="7D985324"/>
    <w:rsid w:val="7DA91880"/>
    <w:rsid w:val="7DAE7CF4"/>
    <w:rsid w:val="7DBD4D8A"/>
    <w:rsid w:val="7DD65E4C"/>
    <w:rsid w:val="7DE44A0D"/>
    <w:rsid w:val="7DE4517B"/>
    <w:rsid w:val="7E02134B"/>
    <w:rsid w:val="7E062BD5"/>
    <w:rsid w:val="7E176B90"/>
    <w:rsid w:val="7E1D20AD"/>
    <w:rsid w:val="7E3059FB"/>
    <w:rsid w:val="7E325778"/>
    <w:rsid w:val="7E327526"/>
    <w:rsid w:val="7E3F60E7"/>
    <w:rsid w:val="7E627982"/>
    <w:rsid w:val="7E7A0ECD"/>
    <w:rsid w:val="7E8A5D41"/>
    <w:rsid w:val="7E8B30DA"/>
    <w:rsid w:val="7E8E23EC"/>
    <w:rsid w:val="7E973746"/>
    <w:rsid w:val="7EA0257D"/>
    <w:rsid w:val="7EB50157"/>
    <w:rsid w:val="7ECB34D7"/>
    <w:rsid w:val="7F1135E0"/>
    <w:rsid w:val="7F1C1F84"/>
    <w:rsid w:val="7F39685D"/>
    <w:rsid w:val="7F4812A7"/>
    <w:rsid w:val="7FAC0256"/>
    <w:rsid w:val="7FAC6554"/>
    <w:rsid w:val="7FB04A31"/>
    <w:rsid w:val="7FB71F64"/>
    <w:rsid w:val="7FC835A5"/>
    <w:rsid w:val="7FDA13B7"/>
    <w:rsid w:val="7FFF64F9"/>
    <w:rsid w:val="B5F6C67E"/>
    <w:rsid w:val="BCE7ECDE"/>
    <w:rsid w:val="D4DFAA7F"/>
    <w:rsid w:val="DA5B1C1C"/>
    <w:rsid w:val="DFB65C65"/>
    <w:rsid w:val="E7B1279C"/>
    <w:rsid w:val="FBD52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5"/>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unhideWhenUsed/>
    <w:qFormat/>
    <w:uiPriority w:val="0"/>
    <w:pPr>
      <w:keepNext/>
      <w:keepLines/>
      <w:numPr>
        <w:ilvl w:val="4"/>
        <w:numId w:val="1"/>
      </w:numPr>
      <w:spacing w:line="372" w:lineRule="auto"/>
      <w:outlineLvl w:val="4"/>
    </w:pPr>
    <w:rPr>
      <w:b/>
    </w:rPr>
  </w:style>
  <w:style w:type="paragraph" w:styleId="7">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line="317" w:lineRule="auto"/>
      <w:outlineLvl w:val="6"/>
    </w:pPr>
    <w:rPr>
      <w:b/>
      <w:sz w:val="24"/>
    </w:rPr>
  </w:style>
  <w:style w:type="paragraph" w:styleId="9">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envelope address"/>
    <w:qFormat/>
    <w:uiPriority w:val="0"/>
    <w:pPr>
      <w:widowControl w:val="0"/>
      <w:snapToGrid w:val="0"/>
      <w:ind w:left="2880"/>
      <w:jc w:val="both"/>
    </w:pPr>
    <w:rPr>
      <w:rFonts w:ascii="Arial" w:hAnsi="Arial" w:eastAsia="宋体" w:cs="Times New Roman"/>
      <w:kern w:val="2"/>
      <w:sz w:val="24"/>
      <w:szCs w:val="24"/>
      <w:lang w:val="en-US" w:eastAsia="zh-CN" w:bidi="ar-SA"/>
    </w:rPr>
  </w:style>
  <w:style w:type="paragraph" w:styleId="12">
    <w:name w:val="annotation text"/>
    <w:basedOn w:val="1"/>
    <w:link w:val="57"/>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next w:val="15"/>
    <w:qFormat/>
    <w:uiPriority w:val="0"/>
    <w:pPr>
      <w:spacing w:line="700" w:lineRule="exact"/>
      <w:ind w:left="960"/>
    </w:pPr>
    <w:rPr>
      <w:sz w:val="44"/>
    </w:rPr>
  </w:style>
  <w:style w:type="paragraph" w:styleId="15">
    <w:name w:val="envelope return"/>
    <w:basedOn w:val="1"/>
    <w:qFormat/>
    <w:uiPriority w:val="0"/>
    <w:pPr>
      <w:snapToGrid w:val="0"/>
    </w:pPr>
    <w:rPr>
      <w:rFonts w:ascii="Arial" w:hAnsi="Arial" w:eastAsia="微软雅黑"/>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4"/>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240" w:lineRule="auto"/>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2"/>
    <w:next w:val="12"/>
    <w:link w:val="58"/>
    <w:qFormat/>
    <w:uiPriority w:val="0"/>
    <w:pPr>
      <w:adjustRightInd/>
      <w:spacing w:line="278" w:lineRule="auto"/>
      <w:textAlignment w:val="auto"/>
    </w:pPr>
    <w:rPr>
      <w:b/>
      <w:bCs/>
      <w:kern w:val="2"/>
      <w:sz w:val="28"/>
    </w:rPr>
  </w:style>
  <w:style w:type="paragraph" w:styleId="29">
    <w:name w:val="Body Text First Indent"/>
    <w:basedOn w:val="13"/>
    <w:next w:val="30"/>
    <w:qFormat/>
    <w:uiPriority w:val="0"/>
    <w:pPr>
      <w:spacing w:line="360" w:lineRule="auto"/>
      <w:ind w:firstLine="420"/>
    </w:pPr>
    <w:rPr>
      <w:rFonts w:ascii="宋体" w:hAnsi="宋体"/>
      <w:sz w:val="24"/>
    </w:rPr>
  </w:style>
  <w:style w:type="paragraph" w:styleId="30">
    <w:name w:val="Body Text First Indent 2"/>
    <w:basedOn w:val="14"/>
    <w:qFormat/>
    <w:uiPriority w:val="0"/>
    <w:pPr>
      <w:spacing w:after="120" w:line="240" w:lineRule="auto"/>
      <w:ind w:left="420" w:leftChars="200" w:firstLine="420" w:firstLineChars="200"/>
    </w:pPr>
  </w:style>
  <w:style w:type="table" w:styleId="32">
    <w:name w:val="Table Grid"/>
    <w:basedOn w:val="3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annotation reference"/>
    <w:basedOn w:val="33"/>
    <w:qFormat/>
    <w:uiPriority w:val="0"/>
    <w:rPr>
      <w:sz w:val="21"/>
      <w:szCs w:val="21"/>
    </w:rPr>
  </w:style>
  <w:style w:type="character" w:customStyle="1" w:styleId="36">
    <w:name w:val="标题 2 字符"/>
    <w:link w:val="3"/>
    <w:qFormat/>
    <w:locked/>
    <w:uiPriority w:val="0"/>
    <w:rPr>
      <w:rFonts w:eastAsia="方正小标宋_GBK" w:asciiTheme="majorHAnsi" w:hAnsiTheme="majorHAnsi" w:cstheme="majorBidi"/>
      <w:bCs/>
      <w:kern w:val="2"/>
      <w:sz w:val="32"/>
      <w:szCs w:val="32"/>
    </w:rPr>
  </w:style>
  <w:style w:type="paragraph" w:customStyle="1" w:styleId="37">
    <w:name w:val="Default"/>
    <w:next w:val="38"/>
    <w:qFormat/>
    <w:uiPriority w:val="0"/>
    <w:pPr>
      <w:widowControl w:val="0"/>
      <w:autoSpaceDE w:val="0"/>
      <w:autoSpaceDN w:val="0"/>
      <w:adjustRightInd w:val="0"/>
      <w:spacing w:after="160" w:line="278" w:lineRule="auto"/>
    </w:pPr>
    <w:rPr>
      <w:rFonts w:ascii="宋体" w:hAnsi="Calibri" w:eastAsia="微软雅黑" w:cs="Times New Roman"/>
      <w:color w:val="000000"/>
      <w:sz w:val="24"/>
      <w:lang w:val="en-US" w:eastAsia="zh-CN" w:bidi="ar-SA"/>
    </w:rPr>
  </w:style>
  <w:style w:type="paragraph" w:customStyle="1" w:styleId="3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引用1"/>
    <w:next w:val="1"/>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line="240" w:lineRule="exact"/>
      <w:textAlignment w:val="baseline"/>
    </w:pPr>
    <w:rPr>
      <w:rFonts w:ascii="Arial" w:hAnsi="Arial" w:eastAsia="Times New Roman" w:cs="Verdana"/>
      <w:b/>
      <w:lang w:eastAsia="en-US"/>
    </w:rPr>
  </w:style>
  <w:style w:type="paragraph" w:customStyle="1" w:styleId="43">
    <w:name w:val="无间隔1"/>
    <w:qFormat/>
    <w:uiPriority w:val="1"/>
    <w:pPr>
      <w:spacing w:after="160" w:line="278" w:lineRule="auto"/>
      <w:jc w:val="both"/>
    </w:pPr>
    <w:rPr>
      <w:rFonts w:ascii="Calibri" w:hAnsi="Calibri" w:eastAsia="Times New Roman" w:cs="Times New Roman"/>
      <w:lang w:val="en-US" w:eastAsia="zh-CN" w:bidi="ar-SA"/>
    </w:rPr>
  </w:style>
  <w:style w:type="character" w:customStyle="1" w:styleId="44">
    <w:name w:val="标题 1 字符"/>
    <w:basedOn w:val="33"/>
    <w:link w:val="2"/>
    <w:qFormat/>
    <w:uiPriority w:val="0"/>
    <w:rPr>
      <w:rFonts w:ascii="方正小标宋_GBK" w:hAnsi="方正小标宋_GBK" w:eastAsia="仿宋" w:cs="方正小标宋_GBK"/>
      <w:kern w:val="36"/>
      <w:sz w:val="36"/>
      <w:szCs w:val="32"/>
    </w:rPr>
  </w:style>
  <w:style w:type="character" w:customStyle="1" w:styleId="45">
    <w:name w:val="标题 3 字符"/>
    <w:link w:val="4"/>
    <w:qFormat/>
    <w:locked/>
    <w:uiPriority w:val="0"/>
    <w:rPr>
      <w:rFonts w:ascii="方正小标宋_GBK" w:hAnsi="方正小标宋_GBK" w:eastAsia="方正小标宋_GBK" w:cs="方正小标宋_GBK"/>
      <w:kern w:val="2"/>
      <w:sz w:val="32"/>
      <w:szCs w:val="32"/>
    </w:rPr>
  </w:style>
  <w:style w:type="character" w:customStyle="1" w:styleId="46">
    <w:name w:val="标题 4 字符"/>
    <w:link w:val="5"/>
    <w:qFormat/>
    <w:locked/>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7"/>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spacing w:after="160" w:line="278" w:lineRule="auto"/>
      <w:ind w:left="1275"/>
      <w:jc w:val="both"/>
    </w:pPr>
    <w:rPr>
      <w:rFonts w:ascii="Calibri" w:hAnsi="Calibri" w:eastAsia="宋体" w:cs="Calibri"/>
      <w:sz w:val="21"/>
      <w:lang w:val="en-US" w:eastAsia="zh-CN" w:bidi="ar-SA"/>
    </w:rPr>
  </w:style>
  <w:style w:type="character" w:customStyle="1" w:styleId="54">
    <w:name w:val="批注框文本 字符"/>
    <w:basedOn w:val="33"/>
    <w:link w:val="20"/>
    <w:qFormat/>
    <w:uiPriority w:val="0"/>
    <w:rPr>
      <w:kern w:val="2"/>
      <w:sz w:val="18"/>
      <w:szCs w:val="18"/>
    </w:rPr>
  </w:style>
  <w:style w:type="paragraph" w:customStyle="1" w:styleId="55">
    <w:name w:val="列表段落1"/>
    <w:basedOn w:val="1"/>
    <w:qFormat/>
    <w:uiPriority w:val="99"/>
    <w:pPr>
      <w:ind w:firstLine="420" w:firstLineChars="200"/>
    </w:pPr>
  </w:style>
  <w:style w:type="paragraph" w:customStyle="1" w:styleId="56">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57">
    <w:name w:val="批注文字 字符"/>
    <w:basedOn w:val="33"/>
    <w:link w:val="12"/>
    <w:qFormat/>
    <w:uiPriority w:val="0"/>
    <w:rPr>
      <w:sz w:val="24"/>
    </w:rPr>
  </w:style>
  <w:style w:type="character" w:customStyle="1" w:styleId="58">
    <w:name w:val="批注主题 字符"/>
    <w:basedOn w:val="57"/>
    <w:link w:val="28"/>
    <w:qFormat/>
    <w:uiPriority w:val="0"/>
    <w:rPr>
      <w:b/>
      <w:bCs/>
      <w:kern w:val="2"/>
      <w:sz w:val="28"/>
    </w:rPr>
  </w:style>
  <w:style w:type="character" w:customStyle="1" w:styleId="59">
    <w:name w:val="font01"/>
    <w:basedOn w:val="33"/>
    <w:qFormat/>
    <w:uiPriority w:val="0"/>
    <w:rPr>
      <w:rFonts w:hint="eastAsia" w:ascii="宋体" w:hAnsi="宋体" w:eastAsia="宋体" w:cs="宋体"/>
      <w:color w:val="000000"/>
      <w:sz w:val="20"/>
      <w:szCs w:val="20"/>
      <w:u w:val="none"/>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表格文字"/>
    <w:basedOn w:val="1"/>
    <w:qFormat/>
    <w:uiPriority w:val="0"/>
    <w:pPr>
      <w:autoSpaceDE w:val="0"/>
      <w:autoSpaceDN w:val="0"/>
      <w:adjustRightInd w:val="0"/>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50</Pages>
  <Words>3302</Words>
  <Characters>3582</Characters>
  <Lines>138</Lines>
  <Paragraphs>38</Paragraphs>
  <TotalTime>0</TotalTime>
  <ScaleCrop>false</ScaleCrop>
  <LinksUpToDate>false</LinksUpToDate>
  <CharactersWithSpaces>3762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Lenovo</dc:creator>
  <cp:lastModifiedBy>淘淘₆ ₆ ₆  ⁶ ⁶ ⁶</cp:lastModifiedBy>
  <cp:lastPrinted>2025-05-27T01:03:00Z</cp:lastPrinted>
  <dcterms:modified xsi:type="dcterms:W3CDTF">2025-08-08T11:17:29Z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BF6E7712BFFF4CF9848118D47BADF9A1_13</vt:lpwstr>
  </property>
  <property fmtid="{D5CDD505-2E9C-101B-9397-08002B2CF9AE}" pid="4" name="KSOTemplateDocerSaveRecord">
    <vt:lpwstr>eyJoZGlkIjoiYzkyZTBmMzk1NThjZDJlZmY3ZTExZjEwN2IyNTMxMzkiLCJ1c2VySWQiOiI0NTM4ODY1NTAifQ==</vt:lpwstr>
  </property>
</Properties>
</file>