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6C09">
      <w:pPr>
        <w:wordWrap w:val="0"/>
        <w:spacing w:line="360" w:lineRule="auto"/>
        <w:ind w:firstLine="321" w:firstLineChars="100"/>
        <w:jc w:val="left"/>
        <w:rPr>
          <w:rFonts w:ascii="黑体" w:hAnsi="黑体"/>
          <w:b/>
          <w:sz w:val="32"/>
          <w:szCs w:val="40"/>
          <w:highlight w:val="none"/>
        </w:rPr>
      </w:pPr>
    </w:p>
    <w:p w14:paraId="1F17BACE">
      <w:pPr>
        <w:wordWrap w:val="0"/>
        <w:spacing w:line="360" w:lineRule="auto"/>
        <w:ind w:firstLine="964" w:firstLineChars="300"/>
        <w:rPr>
          <w:rFonts w:ascii="黑体" w:hAnsi="黑体" w:eastAsia="宋体" w:cs="Times New Roman"/>
          <w:b/>
          <w:sz w:val="32"/>
          <w:szCs w:val="40"/>
          <w:highlight w:val="none"/>
        </w:rPr>
      </w:pPr>
      <w:r>
        <w:rPr>
          <w:rFonts w:hint="eastAsia" w:ascii="黑体" w:hAnsi="黑体"/>
          <w:b/>
          <w:sz w:val="32"/>
          <w:szCs w:val="40"/>
          <w:highlight w:val="none"/>
        </w:rPr>
        <w:t>项目名称：</w:t>
      </w:r>
      <w:r>
        <w:rPr>
          <w:rFonts w:hint="default" w:ascii="黑体" w:hAnsi="黑体" w:eastAsia="宋体" w:cs="Times New Roman"/>
          <w:b/>
          <w:sz w:val="32"/>
          <w:szCs w:val="40"/>
          <w:highlight w:val="none"/>
        </w:rPr>
        <w:t>大足区古树名木、古树后备资源普查</w:t>
      </w:r>
    </w:p>
    <w:p w14:paraId="4EBEA45D">
      <w:pPr>
        <w:wordWrap w:val="0"/>
        <w:spacing w:line="360" w:lineRule="auto"/>
        <w:ind w:firstLine="964" w:firstLineChars="300"/>
        <w:jc w:val="left"/>
        <w:rPr>
          <w:rFonts w:hint="eastAsia" w:ascii="黑体" w:hAnsi="黑体" w:eastAsia="宋体" w:cs="Times New Roman"/>
          <w:b/>
          <w:sz w:val="32"/>
          <w:szCs w:val="40"/>
          <w:highlight w:val="none"/>
          <w:lang w:eastAsia="zh-CN"/>
        </w:rPr>
      </w:pPr>
      <w:r>
        <w:rPr>
          <w:rFonts w:hint="eastAsia" w:ascii="黑体" w:hAnsi="黑体"/>
          <w:b/>
          <w:sz w:val="32"/>
          <w:szCs w:val="40"/>
          <w:highlight w:val="none"/>
        </w:rPr>
        <w:t>项目编号：</w:t>
      </w:r>
      <w:r>
        <w:rPr>
          <w:rFonts w:hint="eastAsia" w:ascii="黑体" w:hAnsi="黑体" w:eastAsia="宋体" w:cs="Times New Roman"/>
          <w:b/>
          <w:sz w:val="32"/>
          <w:szCs w:val="40"/>
          <w:highlight w:val="none"/>
        </w:rPr>
        <w:t>SSCD-25-000</w:t>
      </w:r>
      <w:r>
        <w:rPr>
          <w:rFonts w:hint="eastAsia" w:ascii="黑体" w:hAnsi="黑体" w:cs="Times New Roman"/>
          <w:b/>
          <w:sz w:val="32"/>
          <w:szCs w:val="40"/>
          <w:highlight w:val="none"/>
          <w:lang w:val="en-US" w:eastAsia="zh-CN"/>
        </w:rPr>
        <w:t>2</w:t>
      </w:r>
    </w:p>
    <w:p w14:paraId="07DD31D9">
      <w:pPr>
        <w:spacing w:line="360" w:lineRule="auto"/>
        <w:rPr>
          <w:rFonts w:ascii="宋体" w:hAnsi="宋体" w:cs="宋体"/>
          <w:highlight w:val="none"/>
        </w:rPr>
      </w:pPr>
    </w:p>
    <w:p w14:paraId="5EB0747A">
      <w:pPr>
        <w:spacing w:line="360" w:lineRule="auto"/>
        <w:rPr>
          <w:rFonts w:ascii="宋体" w:hAnsi="宋体" w:cs="宋体"/>
          <w:highlight w:val="none"/>
        </w:rPr>
      </w:pPr>
    </w:p>
    <w:p w14:paraId="69DCA6B0">
      <w:pPr>
        <w:pStyle w:val="16"/>
        <w:spacing w:line="360" w:lineRule="auto"/>
        <w:rPr>
          <w:highlight w:val="none"/>
        </w:rPr>
      </w:pPr>
    </w:p>
    <w:p w14:paraId="53625401">
      <w:pPr>
        <w:pStyle w:val="16"/>
        <w:spacing w:line="360" w:lineRule="auto"/>
        <w:rPr>
          <w:highlight w:val="none"/>
        </w:rPr>
      </w:pPr>
      <w:bookmarkStart w:id="0" w:name="_Toc109721475"/>
      <w:bookmarkStart w:id="1" w:name="_Toc110328768"/>
      <w:bookmarkStart w:id="2" w:name="_Toc17688"/>
      <w:bookmarkStart w:id="3" w:name="_Toc110000690"/>
      <w:bookmarkStart w:id="4" w:name="_Toc110443976"/>
    </w:p>
    <w:p w14:paraId="77B46456">
      <w:pPr>
        <w:pStyle w:val="4"/>
        <w:spacing w:line="360" w:lineRule="auto"/>
        <w:rPr>
          <w:highlight w:val="none"/>
        </w:rPr>
      </w:pPr>
    </w:p>
    <w:bookmarkEnd w:id="0"/>
    <w:bookmarkEnd w:id="1"/>
    <w:bookmarkEnd w:id="2"/>
    <w:bookmarkEnd w:id="3"/>
    <w:bookmarkEnd w:id="4"/>
    <w:p w14:paraId="1FF752FC">
      <w:pPr>
        <w:spacing w:line="360" w:lineRule="auto"/>
        <w:jc w:val="center"/>
        <w:rPr>
          <w:rFonts w:hint="eastAsia" w:ascii="宋体" w:hAnsi="宋体" w:eastAsia="宋体" w:cs="宋体"/>
          <w:b/>
          <w:bCs/>
          <w:w w:val="90"/>
          <w:sz w:val="90"/>
          <w:szCs w:val="90"/>
          <w:highlight w:val="none"/>
          <w:lang w:eastAsia="zh-CN"/>
        </w:rPr>
      </w:pPr>
      <w:r>
        <w:rPr>
          <w:rFonts w:hint="eastAsia" w:ascii="宋体" w:hAnsi="宋体" w:cs="宋体"/>
          <w:b/>
          <w:bCs/>
          <w:w w:val="90"/>
          <w:sz w:val="90"/>
          <w:szCs w:val="90"/>
          <w:highlight w:val="none"/>
          <w:lang w:eastAsia="zh-CN"/>
        </w:rPr>
        <w:t>询比采购</w:t>
      </w:r>
    </w:p>
    <w:p w14:paraId="313C697E">
      <w:pPr>
        <w:spacing w:line="360" w:lineRule="auto"/>
        <w:jc w:val="center"/>
        <w:rPr>
          <w:rFonts w:ascii="宋体" w:hAnsi="宋体" w:cs="宋体"/>
          <w:sz w:val="32"/>
          <w:highlight w:val="none"/>
        </w:rPr>
      </w:pPr>
    </w:p>
    <w:p w14:paraId="3B5F2A3B">
      <w:pPr>
        <w:pStyle w:val="4"/>
        <w:spacing w:line="360" w:lineRule="auto"/>
        <w:jc w:val="both"/>
        <w:rPr>
          <w:highlight w:val="none"/>
        </w:rPr>
      </w:pPr>
    </w:p>
    <w:p w14:paraId="47E77353">
      <w:pPr>
        <w:pStyle w:val="16"/>
        <w:spacing w:line="360" w:lineRule="auto"/>
        <w:rPr>
          <w:highlight w:val="none"/>
        </w:rPr>
      </w:pPr>
    </w:p>
    <w:p w14:paraId="7E9B9C77">
      <w:pPr>
        <w:pStyle w:val="16"/>
        <w:spacing w:line="360" w:lineRule="auto"/>
        <w:rPr>
          <w:highlight w:val="none"/>
        </w:rPr>
      </w:pPr>
    </w:p>
    <w:p w14:paraId="16C924B0">
      <w:pPr>
        <w:pStyle w:val="57"/>
        <w:rPr>
          <w:highlight w:val="none"/>
        </w:rPr>
      </w:pPr>
    </w:p>
    <w:p w14:paraId="249403D1">
      <w:pPr>
        <w:pStyle w:val="57"/>
        <w:rPr>
          <w:highlight w:val="none"/>
        </w:rPr>
      </w:pPr>
    </w:p>
    <w:p w14:paraId="7A889C42">
      <w:pPr>
        <w:wordWrap w:val="0"/>
        <w:spacing w:line="360" w:lineRule="auto"/>
        <w:ind w:firstLine="361" w:firstLineChars="100"/>
        <w:rPr>
          <w:rFonts w:ascii="黑体" w:hAnsi="黑体"/>
          <w:b/>
          <w:sz w:val="36"/>
          <w:szCs w:val="44"/>
          <w:highlight w:val="none"/>
        </w:rPr>
      </w:pPr>
      <w:r>
        <w:rPr>
          <w:rFonts w:hint="eastAsia" w:ascii="黑体" w:hAnsi="黑体"/>
          <w:b/>
          <w:sz w:val="36"/>
          <w:szCs w:val="44"/>
          <w:highlight w:val="none"/>
        </w:rPr>
        <w:t>采 购 人：</w:t>
      </w:r>
      <w:bookmarkStart w:id="5" w:name="OLE_LINK1"/>
      <w:r>
        <w:rPr>
          <w:rFonts w:hint="eastAsia" w:ascii="黑体" w:hAnsi="黑体"/>
          <w:b/>
          <w:sz w:val="36"/>
          <w:szCs w:val="44"/>
          <w:highlight w:val="none"/>
        </w:rPr>
        <w:t>重庆市大足区城市管理局</w:t>
      </w:r>
    </w:p>
    <w:bookmarkEnd w:id="5"/>
    <w:p w14:paraId="4FE38C6C">
      <w:pPr>
        <w:wordWrap w:val="0"/>
        <w:spacing w:line="360" w:lineRule="auto"/>
        <w:ind w:firstLine="361" w:firstLineChars="100"/>
        <w:rPr>
          <w:rFonts w:ascii="黑体" w:hAnsi="黑体"/>
          <w:b/>
          <w:sz w:val="36"/>
          <w:szCs w:val="44"/>
          <w:highlight w:val="none"/>
        </w:rPr>
      </w:pPr>
      <w:r>
        <w:rPr>
          <w:rFonts w:hint="eastAsia" w:ascii="黑体" w:hAnsi="黑体"/>
          <w:b/>
          <w:sz w:val="36"/>
          <w:szCs w:val="44"/>
          <w:highlight w:val="none"/>
        </w:rPr>
        <w:t>代理机构：盛世诚达工程咨询有限公司</w:t>
      </w:r>
    </w:p>
    <w:p w14:paraId="6E244FB3">
      <w:pPr>
        <w:wordWrap w:val="0"/>
        <w:spacing w:line="360" w:lineRule="auto"/>
        <w:ind w:firstLine="361" w:firstLineChars="100"/>
        <w:rPr>
          <w:rFonts w:hint="eastAsia" w:ascii="黑体" w:hAnsi="黑体"/>
          <w:b/>
          <w:sz w:val="36"/>
          <w:szCs w:val="44"/>
          <w:highlight w:val="none"/>
        </w:rPr>
      </w:pPr>
      <w:r>
        <w:rPr>
          <w:rFonts w:hint="eastAsia" w:ascii="黑体" w:hAnsi="黑体"/>
          <w:b/>
          <w:sz w:val="36"/>
          <w:szCs w:val="44"/>
          <w:highlight w:val="none"/>
        </w:rPr>
        <w:t>编制时间：2025年0</w:t>
      </w:r>
      <w:r>
        <w:rPr>
          <w:rFonts w:hint="default" w:ascii="黑体" w:hAnsi="黑体"/>
          <w:b/>
          <w:sz w:val="36"/>
          <w:szCs w:val="44"/>
          <w:highlight w:val="none"/>
          <w:woUserID w:val="1"/>
        </w:rPr>
        <w:t>9</w:t>
      </w:r>
      <w:r>
        <w:rPr>
          <w:rFonts w:hint="eastAsia" w:ascii="黑体" w:hAnsi="黑体"/>
          <w:b/>
          <w:sz w:val="36"/>
          <w:szCs w:val="44"/>
          <w:highlight w:val="none"/>
        </w:rPr>
        <w:t>月</w:t>
      </w:r>
    </w:p>
    <w:p w14:paraId="2C93809B">
      <w:pPr>
        <w:rPr>
          <w:rFonts w:hint="eastAsia" w:ascii="黑体" w:hAnsi="黑体"/>
          <w:b/>
          <w:sz w:val="36"/>
          <w:szCs w:val="44"/>
          <w:highlight w:val="none"/>
        </w:rPr>
      </w:pPr>
      <w:r>
        <w:rPr>
          <w:rFonts w:hint="eastAsia" w:ascii="黑体" w:hAnsi="黑体"/>
          <w:b/>
          <w:sz w:val="36"/>
          <w:szCs w:val="44"/>
          <w:highlight w:val="none"/>
        </w:rPr>
        <w:br w:type="page"/>
      </w:r>
    </w:p>
    <w:p w14:paraId="4E591525">
      <w:pPr>
        <w:snapToGrid w:val="0"/>
        <w:spacing w:line="360" w:lineRule="auto"/>
        <w:jc w:val="center"/>
        <w:rPr>
          <w:rFonts w:ascii="方正仿宋_GBK" w:eastAsia="方正仿宋_GBK"/>
          <w:sz w:val="44"/>
          <w:highlight w:val="none"/>
        </w:rPr>
      </w:pPr>
      <w:r>
        <w:rPr>
          <w:rFonts w:hint="eastAsia" w:ascii="方正仿宋_GBK" w:eastAsia="方正仿宋_GBK"/>
          <w:sz w:val="44"/>
          <w:highlight w:val="none"/>
        </w:rPr>
        <w:t>目  录</w:t>
      </w:r>
    </w:p>
    <w:p w14:paraId="0BBA5677">
      <w:pPr>
        <w:pStyle w:val="38"/>
        <w:tabs>
          <w:tab w:val="right" w:leader="dot" w:pos="9746"/>
          <w:tab w:val="clear" w:pos="1260"/>
          <w:tab w:val="clear" w:pos="1685"/>
          <w:tab w:val="clear" w:pos="8400"/>
        </w:tabs>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_Toc23233 </w:instrText>
      </w:r>
      <w:r>
        <w:rPr>
          <w:highlight w:val="none"/>
        </w:rPr>
        <w:fldChar w:fldCharType="separate"/>
      </w:r>
      <w:r>
        <w:rPr>
          <w:rFonts w:hint="eastAsia"/>
          <w:szCs w:val="18"/>
          <w:highlight w:val="none"/>
        </w:rPr>
        <w:t>第一篇 投标邀请书</w:t>
      </w:r>
      <w:r>
        <w:tab/>
      </w:r>
      <w:r>
        <w:fldChar w:fldCharType="begin"/>
      </w:r>
      <w:r>
        <w:instrText xml:space="preserve"> PAGEREF _Toc23233 \h </w:instrText>
      </w:r>
      <w:r>
        <w:fldChar w:fldCharType="separate"/>
      </w:r>
      <w:r>
        <w:t>4</w:t>
      </w:r>
      <w:r>
        <w:fldChar w:fldCharType="end"/>
      </w:r>
      <w:r>
        <w:rPr>
          <w:highlight w:val="none"/>
        </w:rPr>
        <w:fldChar w:fldCharType="end"/>
      </w:r>
    </w:p>
    <w:p w14:paraId="148C78AD">
      <w:pPr>
        <w:pStyle w:val="47"/>
        <w:tabs>
          <w:tab w:val="right" w:leader="dot" w:pos="9746"/>
          <w:tab w:val="clear" w:pos="8400"/>
        </w:tabs>
      </w:pPr>
      <w:r>
        <w:rPr>
          <w:highlight w:val="none"/>
        </w:rPr>
        <w:fldChar w:fldCharType="begin"/>
      </w:r>
      <w:r>
        <w:rPr>
          <w:highlight w:val="none"/>
        </w:rPr>
        <w:instrText xml:space="preserve"> HYPERLINK \l _Toc17790 </w:instrText>
      </w:r>
      <w:r>
        <w:rPr>
          <w:highlight w:val="none"/>
        </w:rPr>
        <w:fldChar w:fldCharType="separate"/>
      </w:r>
      <w:r>
        <w:rPr>
          <w:rFonts w:hint="eastAsia" w:cs="宋体"/>
          <w:szCs w:val="24"/>
          <w:highlight w:val="none"/>
        </w:rPr>
        <w:t>一、招标项目内容</w:t>
      </w:r>
      <w:r>
        <w:tab/>
      </w:r>
      <w:r>
        <w:fldChar w:fldCharType="begin"/>
      </w:r>
      <w:r>
        <w:instrText xml:space="preserve"> PAGEREF _Toc17790 \h </w:instrText>
      </w:r>
      <w:r>
        <w:fldChar w:fldCharType="separate"/>
      </w:r>
      <w:r>
        <w:t>4</w:t>
      </w:r>
      <w:r>
        <w:fldChar w:fldCharType="end"/>
      </w:r>
      <w:r>
        <w:rPr>
          <w:highlight w:val="none"/>
        </w:rPr>
        <w:fldChar w:fldCharType="end"/>
      </w:r>
    </w:p>
    <w:p w14:paraId="229C4B66">
      <w:pPr>
        <w:pStyle w:val="47"/>
        <w:tabs>
          <w:tab w:val="right" w:leader="dot" w:pos="9746"/>
          <w:tab w:val="clear" w:pos="8400"/>
        </w:tabs>
      </w:pPr>
      <w:r>
        <w:rPr>
          <w:highlight w:val="none"/>
        </w:rPr>
        <w:fldChar w:fldCharType="begin"/>
      </w:r>
      <w:r>
        <w:rPr>
          <w:highlight w:val="none"/>
        </w:rPr>
        <w:instrText xml:space="preserve"> HYPERLINK \l _Toc2961 </w:instrText>
      </w:r>
      <w:r>
        <w:rPr>
          <w:highlight w:val="none"/>
        </w:rPr>
        <w:fldChar w:fldCharType="separate"/>
      </w:r>
      <w:r>
        <w:rPr>
          <w:rFonts w:hint="eastAsia" w:cs="宋体"/>
          <w:szCs w:val="24"/>
          <w:highlight w:val="none"/>
        </w:rPr>
        <w:t>二、资金来源</w:t>
      </w:r>
      <w:r>
        <w:tab/>
      </w:r>
      <w:r>
        <w:fldChar w:fldCharType="begin"/>
      </w:r>
      <w:r>
        <w:instrText xml:space="preserve"> PAGEREF _Toc2961 \h </w:instrText>
      </w:r>
      <w:r>
        <w:fldChar w:fldCharType="separate"/>
      </w:r>
      <w:r>
        <w:t>4</w:t>
      </w:r>
      <w:r>
        <w:fldChar w:fldCharType="end"/>
      </w:r>
      <w:r>
        <w:rPr>
          <w:highlight w:val="none"/>
        </w:rPr>
        <w:fldChar w:fldCharType="end"/>
      </w:r>
    </w:p>
    <w:p w14:paraId="7A97A3A8">
      <w:pPr>
        <w:pStyle w:val="47"/>
        <w:tabs>
          <w:tab w:val="right" w:leader="dot" w:pos="9746"/>
          <w:tab w:val="clear" w:pos="8400"/>
        </w:tabs>
      </w:pPr>
      <w:r>
        <w:rPr>
          <w:highlight w:val="none"/>
        </w:rPr>
        <w:fldChar w:fldCharType="begin"/>
      </w:r>
      <w:r>
        <w:rPr>
          <w:highlight w:val="none"/>
        </w:rPr>
        <w:instrText xml:space="preserve"> HYPERLINK \l _Toc6055 </w:instrText>
      </w:r>
      <w:r>
        <w:rPr>
          <w:highlight w:val="none"/>
        </w:rPr>
        <w:fldChar w:fldCharType="separate"/>
      </w:r>
      <w:r>
        <w:rPr>
          <w:rFonts w:hint="eastAsia" w:cs="宋体"/>
          <w:szCs w:val="24"/>
          <w:highlight w:val="none"/>
        </w:rPr>
        <w:t>三、</w:t>
      </w:r>
      <w:r>
        <w:rPr>
          <w:rFonts w:hint="eastAsia" w:cs="宋体"/>
          <w:szCs w:val="24"/>
          <w:highlight w:val="none"/>
          <w:lang w:eastAsia="zh-CN"/>
        </w:rPr>
        <w:t>询比采购</w:t>
      </w:r>
      <w:r>
        <w:rPr>
          <w:rFonts w:hint="eastAsia" w:cs="宋体"/>
          <w:szCs w:val="24"/>
          <w:highlight w:val="none"/>
        </w:rPr>
        <w:t>资格</w:t>
      </w:r>
      <w:r>
        <w:tab/>
      </w:r>
      <w:r>
        <w:fldChar w:fldCharType="begin"/>
      </w:r>
      <w:r>
        <w:instrText xml:space="preserve"> PAGEREF _Toc6055 \h </w:instrText>
      </w:r>
      <w:r>
        <w:fldChar w:fldCharType="separate"/>
      </w:r>
      <w:r>
        <w:t>4</w:t>
      </w:r>
      <w:r>
        <w:fldChar w:fldCharType="end"/>
      </w:r>
      <w:r>
        <w:rPr>
          <w:highlight w:val="none"/>
        </w:rPr>
        <w:fldChar w:fldCharType="end"/>
      </w:r>
    </w:p>
    <w:p w14:paraId="53EC2A6A">
      <w:pPr>
        <w:pStyle w:val="47"/>
        <w:tabs>
          <w:tab w:val="right" w:leader="dot" w:pos="9746"/>
          <w:tab w:val="clear" w:pos="8400"/>
        </w:tabs>
      </w:pPr>
      <w:r>
        <w:rPr>
          <w:highlight w:val="none"/>
        </w:rPr>
        <w:fldChar w:fldCharType="begin"/>
      </w:r>
      <w:r>
        <w:rPr>
          <w:highlight w:val="none"/>
        </w:rPr>
        <w:instrText xml:space="preserve"> HYPERLINK \l _Toc17635 </w:instrText>
      </w:r>
      <w:r>
        <w:rPr>
          <w:highlight w:val="none"/>
        </w:rPr>
        <w:fldChar w:fldCharType="separate"/>
      </w:r>
      <w:r>
        <w:rPr>
          <w:rFonts w:hint="eastAsia" w:cs="宋体"/>
          <w:szCs w:val="24"/>
          <w:highlight w:val="none"/>
        </w:rPr>
        <w:t>四、</w:t>
      </w:r>
      <w:r>
        <w:rPr>
          <w:rFonts w:hint="eastAsia" w:cs="宋体"/>
          <w:szCs w:val="24"/>
          <w:highlight w:val="none"/>
          <w:lang w:eastAsia="zh-CN"/>
        </w:rPr>
        <w:t>询比采购</w:t>
      </w:r>
      <w:r>
        <w:rPr>
          <w:rFonts w:hint="eastAsia" w:cs="宋体"/>
          <w:szCs w:val="24"/>
          <w:highlight w:val="none"/>
        </w:rPr>
        <w:t>相关说明</w:t>
      </w:r>
      <w:r>
        <w:tab/>
      </w:r>
      <w:r>
        <w:fldChar w:fldCharType="begin"/>
      </w:r>
      <w:r>
        <w:instrText xml:space="preserve"> PAGEREF _Toc17635 \h </w:instrText>
      </w:r>
      <w:r>
        <w:fldChar w:fldCharType="separate"/>
      </w:r>
      <w:r>
        <w:t>4</w:t>
      </w:r>
      <w:r>
        <w:fldChar w:fldCharType="end"/>
      </w:r>
      <w:r>
        <w:rPr>
          <w:highlight w:val="none"/>
        </w:rPr>
        <w:fldChar w:fldCharType="end"/>
      </w:r>
    </w:p>
    <w:p w14:paraId="43D24F2E">
      <w:pPr>
        <w:pStyle w:val="47"/>
        <w:tabs>
          <w:tab w:val="right" w:leader="dot" w:pos="9746"/>
          <w:tab w:val="clear" w:pos="8400"/>
        </w:tabs>
      </w:pPr>
      <w:r>
        <w:rPr>
          <w:highlight w:val="none"/>
        </w:rPr>
        <w:fldChar w:fldCharType="begin"/>
      </w:r>
      <w:r>
        <w:rPr>
          <w:highlight w:val="none"/>
        </w:rPr>
        <w:instrText xml:space="preserve"> HYPERLINK \l _Toc17252 </w:instrText>
      </w:r>
      <w:r>
        <w:rPr>
          <w:highlight w:val="none"/>
        </w:rPr>
        <w:fldChar w:fldCharType="separate"/>
      </w:r>
      <w:r>
        <w:rPr>
          <w:rFonts w:hint="eastAsia" w:cs="宋体"/>
          <w:szCs w:val="24"/>
          <w:highlight w:val="none"/>
        </w:rPr>
        <w:t>五、其它有关规定</w:t>
      </w:r>
      <w:r>
        <w:tab/>
      </w:r>
      <w:r>
        <w:fldChar w:fldCharType="begin"/>
      </w:r>
      <w:r>
        <w:instrText xml:space="preserve"> PAGEREF _Toc17252 \h </w:instrText>
      </w:r>
      <w:r>
        <w:fldChar w:fldCharType="separate"/>
      </w:r>
      <w:r>
        <w:t>5</w:t>
      </w:r>
      <w:r>
        <w:fldChar w:fldCharType="end"/>
      </w:r>
      <w:r>
        <w:rPr>
          <w:highlight w:val="none"/>
        </w:rPr>
        <w:fldChar w:fldCharType="end"/>
      </w:r>
    </w:p>
    <w:p w14:paraId="409F60DE">
      <w:pPr>
        <w:pStyle w:val="47"/>
        <w:tabs>
          <w:tab w:val="right" w:leader="dot" w:pos="9746"/>
          <w:tab w:val="clear" w:pos="8400"/>
        </w:tabs>
      </w:pPr>
      <w:r>
        <w:rPr>
          <w:highlight w:val="none"/>
        </w:rPr>
        <w:fldChar w:fldCharType="begin"/>
      </w:r>
      <w:r>
        <w:rPr>
          <w:highlight w:val="none"/>
        </w:rPr>
        <w:instrText xml:space="preserve"> HYPERLINK \l _Toc1333 </w:instrText>
      </w:r>
      <w:r>
        <w:rPr>
          <w:highlight w:val="none"/>
        </w:rPr>
        <w:fldChar w:fldCharType="separate"/>
      </w:r>
      <w:r>
        <w:rPr>
          <w:rFonts w:hint="eastAsia" w:cs="宋体"/>
          <w:szCs w:val="24"/>
          <w:highlight w:val="none"/>
        </w:rPr>
        <w:t>六、联系方式</w:t>
      </w:r>
      <w:r>
        <w:tab/>
      </w:r>
      <w:r>
        <w:fldChar w:fldCharType="begin"/>
      </w:r>
      <w:r>
        <w:instrText xml:space="preserve"> PAGEREF _Toc1333 \h </w:instrText>
      </w:r>
      <w:r>
        <w:fldChar w:fldCharType="separate"/>
      </w:r>
      <w:r>
        <w:t>6</w:t>
      </w:r>
      <w:r>
        <w:fldChar w:fldCharType="end"/>
      </w:r>
      <w:r>
        <w:rPr>
          <w:highlight w:val="none"/>
        </w:rPr>
        <w:fldChar w:fldCharType="end"/>
      </w:r>
    </w:p>
    <w:p w14:paraId="75A6F723">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_Toc22512 </w:instrText>
      </w:r>
      <w:r>
        <w:rPr>
          <w:highlight w:val="none"/>
        </w:rPr>
        <w:fldChar w:fldCharType="separate"/>
      </w:r>
      <w:r>
        <w:rPr>
          <w:rFonts w:hint="eastAsia"/>
          <w:szCs w:val="18"/>
          <w:highlight w:val="none"/>
        </w:rPr>
        <w:t>第二篇 项目服务需求</w:t>
      </w:r>
      <w:r>
        <w:tab/>
      </w:r>
      <w:r>
        <w:fldChar w:fldCharType="begin"/>
      </w:r>
      <w:r>
        <w:instrText xml:space="preserve"> PAGEREF _Toc22512 \h </w:instrText>
      </w:r>
      <w:r>
        <w:fldChar w:fldCharType="separate"/>
      </w:r>
      <w:r>
        <w:t>7</w:t>
      </w:r>
      <w:r>
        <w:fldChar w:fldCharType="end"/>
      </w:r>
      <w:r>
        <w:rPr>
          <w:highlight w:val="none"/>
        </w:rPr>
        <w:fldChar w:fldCharType="end"/>
      </w:r>
    </w:p>
    <w:p w14:paraId="6AD8FCD7">
      <w:pPr>
        <w:pStyle w:val="47"/>
        <w:tabs>
          <w:tab w:val="right" w:leader="dot" w:pos="9746"/>
          <w:tab w:val="clear" w:pos="8400"/>
        </w:tabs>
      </w:pPr>
      <w:r>
        <w:rPr>
          <w:highlight w:val="none"/>
        </w:rPr>
        <w:fldChar w:fldCharType="begin"/>
      </w:r>
      <w:r>
        <w:rPr>
          <w:highlight w:val="none"/>
        </w:rPr>
        <w:instrText xml:space="preserve"> HYPERLINK \l _Toc26279 </w:instrText>
      </w:r>
      <w:r>
        <w:rPr>
          <w:highlight w:val="none"/>
        </w:rPr>
        <w:fldChar w:fldCharType="separate"/>
      </w:r>
      <w:r>
        <w:rPr>
          <w:rFonts w:hint="eastAsia" w:cs="宋体"/>
          <w:szCs w:val="24"/>
          <w:highlight w:val="none"/>
        </w:rPr>
        <w:t>一、项目一览表</w:t>
      </w:r>
      <w:r>
        <w:tab/>
      </w:r>
      <w:r>
        <w:fldChar w:fldCharType="begin"/>
      </w:r>
      <w:r>
        <w:instrText xml:space="preserve"> PAGEREF _Toc26279 \h </w:instrText>
      </w:r>
      <w:r>
        <w:fldChar w:fldCharType="separate"/>
      </w:r>
      <w:r>
        <w:t>7</w:t>
      </w:r>
      <w:r>
        <w:fldChar w:fldCharType="end"/>
      </w:r>
      <w:r>
        <w:rPr>
          <w:highlight w:val="none"/>
        </w:rPr>
        <w:fldChar w:fldCharType="end"/>
      </w:r>
    </w:p>
    <w:p w14:paraId="53078EB2">
      <w:pPr>
        <w:pStyle w:val="47"/>
        <w:tabs>
          <w:tab w:val="right" w:leader="dot" w:pos="9746"/>
          <w:tab w:val="clear" w:pos="8400"/>
        </w:tabs>
      </w:pPr>
      <w:r>
        <w:rPr>
          <w:highlight w:val="none"/>
        </w:rPr>
        <w:fldChar w:fldCharType="begin"/>
      </w:r>
      <w:r>
        <w:rPr>
          <w:highlight w:val="none"/>
        </w:rPr>
        <w:instrText xml:space="preserve"> HYPERLINK \l _Toc30586 </w:instrText>
      </w:r>
      <w:r>
        <w:rPr>
          <w:highlight w:val="none"/>
        </w:rPr>
        <w:fldChar w:fldCharType="separate"/>
      </w:r>
      <w:r>
        <w:rPr>
          <w:rFonts w:hint="eastAsia" w:cs="宋体"/>
          <w:szCs w:val="24"/>
          <w:highlight w:val="none"/>
          <w:lang w:val="en-US" w:eastAsia="zh-CN"/>
        </w:rPr>
        <w:t>二</w:t>
      </w:r>
      <w:r>
        <w:rPr>
          <w:rFonts w:hint="eastAsia" w:cs="宋体"/>
          <w:szCs w:val="24"/>
          <w:highlight w:val="none"/>
        </w:rPr>
        <w:t>、工作任务</w:t>
      </w:r>
      <w:r>
        <w:tab/>
      </w:r>
      <w:r>
        <w:fldChar w:fldCharType="begin"/>
      </w:r>
      <w:r>
        <w:instrText xml:space="preserve"> PAGEREF _Toc30586 \h </w:instrText>
      </w:r>
      <w:r>
        <w:fldChar w:fldCharType="separate"/>
      </w:r>
      <w:r>
        <w:t>7</w:t>
      </w:r>
      <w:r>
        <w:fldChar w:fldCharType="end"/>
      </w:r>
      <w:r>
        <w:rPr>
          <w:highlight w:val="none"/>
        </w:rPr>
        <w:fldChar w:fldCharType="end"/>
      </w:r>
    </w:p>
    <w:p w14:paraId="219A773D">
      <w:pPr>
        <w:pStyle w:val="47"/>
        <w:tabs>
          <w:tab w:val="right" w:leader="dot" w:pos="9746"/>
          <w:tab w:val="clear" w:pos="8400"/>
        </w:tabs>
      </w:pPr>
      <w:r>
        <w:rPr>
          <w:highlight w:val="none"/>
        </w:rPr>
        <w:fldChar w:fldCharType="begin"/>
      </w:r>
      <w:r>
        <w:rPr>
          <w:highlight w:val="none"/>
        </w:rPr>
        <w:instrText xml:space="preserve"> HYPERLINK \l _Toc22800 </w:instrText>
      </w:r>
      <w:r>
        <w:rPr>
          <w:highlight w:val="none"/>
        </w:rPr>
        <w:fldChar w:fldCharType="separate"/>
      </w:r>
      <w:r>
        <w:rPr>
          <w:rFonts w:hint="eastAsia" w:cs="宋体"/>
          <w:szCs w:val="24"/>
          <w:highlight w:val="none"/>
          <w:lang w:val="en-US" w:eastAsia="zh-CN"/>
        </w:rPr>
        <w:t>三、普查范围</w:t>
      </w:r>
      <w:r>
        <w:tab/>
      </w:r>
      <w:r>
        <w:fldChar w:fldCharType="begin"/>
      </w:r>
      <w:r>
        <w:instrText xml:space="preserve"> PAGEREF _Toc22800 \h </w:instrText>
      </w:r>
      <w:r>
        <w:fldChar w:fldCharType="separate"/>
      </w:r>
      <w:r>
        <w:t>7</w:t>
      </w:r>
      <w:r>
        <w:fldChar w:fldCharType="end"/>
      </w:r>
      <w:r>
        <w:rPr>
          <w:highlight w:val="none"/>
        </w:rPr>
        <w:fldChar w:fldCharType="end"/>
      </w:r>
    </w:p>
    <w:p w14:paraId="459C4281">
      <w:pPr>
        <w:pStyle w:val="47"/>
        <w:tabs>
          <w:tab w:val="right" w:leader="dot" w:pos="9746"/>
          <w:tab w:val="clear" w:pos="8400"/>
        </w:tabs>
      </w:pPr>
      <w:r>
        <w:rPr>
          <w:highlight w:val="none"/>
        </w:rPr>
        <w:fldChar w:fldCharType="begin"/>
      </w:r>
      <w:r>
        <w:rPr>
          <w:highlight w:val="none"/>
        </w:rPr>
        <w:instrText xml:space="preserve"> HYPERLINK \l _Toc22356 </w:instrText>
      </w:r>
      <w:r>
        <w:rPr>
          <w:highlight w:val="none"/>
        </w:rPr>
        <w:fldChar w:fldCharType="separate"/>
      </w:r>
      <w:r>
        <w:rPr>
          <w:rFonts w:hint="eastAsia" w:cs="宋体"/>
          <w:szCs w:val="24"/>
          <w:highlight w:val="none"/>
          <w:lang w:val="en-US" w:eastAsia="zh-CN"/>
        </w:rPr>
        <w:t>五、调查内容及方法</w:t>
      </w:r>
      <w:r>
        <w:tab/>
      </w:r>
      <w:r>
        <w:fldChar w:fldCharType="begin"/>
      </w:r>
      <w:r>
        <w:instrText xml:space="preserve"> PAGEREF _Toc22356 \h </w:instrText>
      </w:r>
      <w:r>
        <w:fldChar w:fldCharType="separate"/>
      </w:r>
      <w:r>
        <w:t>8</w:t>
      </w:r>
      <w:r>
        <w:fldChar w:fldCharType="end"/>
      </w:r>
      <w:r>
        <w:rPr>
          <w:highlight w:val="none"/>
        </w:rPr>
        <w:fldChar w:fldCharType="end"/>
      </w:r>
    </w:p>
    <w:p w14:paraId="43578E5E">
      <w:pPr>
        <w:pStyle w:val="47"/>
        <w:tabs>
          <w:tab w:val="right" w:leader="dot" w:pos="9746"/>
          <w:tab w:val="clear" w:pos="8400"/>
        </w:tabs>
      </w:pPr>
      <w:r>
        <w:rPr>
          <w:highlight w:val="none"/>
        </w:rPr>
        <w:fldChar w:fldCharType="begin"/>
      </w:r>
      <w:r>
        <w:rPr>
          <w:highlight w:val="none"/>
        </w:rPr>
        <w:instrText xml:space="preserve"> HYPERLINK \l _Toc5606 </w:instrText>
      </w:r>
      <w:r>
        <w:rPr>
          <w:highlight w:val="none"/>
        </w:rPr>
        <w:fldChar w:fldCharType="separate"/>
      </w:r>
      <w:r>
        <w:rPr>
          <w:rFonts w:hint="eastAsia" w:ascii="宋体" w:hAnsi="宋体" w:eastAsia="宋体" w:cs="宋体"/>
          <w:kern w:val="2"/>
          <w:szCs w:val="24"/>
          <w:lang w:val="en-US" w:eastAsia="zh-CN" w:bidi="ar-SA"/>
        </w:rPr>
        <w:t>六、</w:t>
      </w:r>
      <w:r>
        <w:rPr>
          <w:rFonts w:hint="eastAsia" w:ascii="宋体" w:hAnsi="宋体" w:cs="宋体"/>
          <w:kern w:val="2"/>
          <w:szCs w:val="24"/>
          <w:highlight w:val="none"/>
          <w:lang w:val="en-US" w:eastAsia="zh-CN" w:bidi="ar-SA"/>
        </w:rPr>
        <w:t>成果</w:t>
      </w:r>
      <w:r>
        <w:rPr>
          <w:rFonts w:hint="eastAsia" w:ascii="宋体" w:hAnsi="宋体" w:eastAsia="宋体" w:cs="宋体"/>
          <w:kern w:val="2"/>
          <w:szCs w:val="24"/>
          <w:highlight w:val="none"/>
          <w:lang w:val="en-US" w:eastAsia="zh-CN" w:bidi="ar-SA"/>
        </w:rPr>
        <w:t>数据核查、录入、建档及上报</w:t>
      </w:r>
      <w:r>
        <w:tab/>
      </w:r>
      <w:r>
        <w:fldChar w:fldCharType="begin"/>
      </w:r>
      <w:r>
        <w:instrText xml:space="preserve"> PAGEREF _Toc5606 \h </w:instrText>
      </w:r>
      <w:r>
        <w:fldChar w:fldCharType="separate"/>
      </w:r>
      <w:r>
        <w:t>15</w:t>
      </w:r>
      <w:r>
        <w:fldChar w:fldCharType="end"/>
      </w:r>
      <w:r>
        <w:rPr>
          <w:highlight w:val="none"/>
        </w:rPr>
        <w:fldChar w:fldCharType="end"/>
      </w:r>
    </w:p>
    <w:p w14:paraId="0510091D">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_Toc1732 </w:instrText>
      </w:r>
      <w:r>
        <w:rPr>
          <w:highlight w:val="none"/>
        </w:rPr>
        <w:fldChar w:fldCharType="separate"/>
      </w:r>
      <w:r>
        <w:rPr>
          <w:rFonts w:hint="eastAsia" w:eastAsia="黑体"/>
          <w:szCs w:val="18"/>
          <w:highlight w:val="none"/>
        </w:rPr>
        <w:t>第三篇  项目商务需求</w:t>
      </w:r>
      <w:r>
        <w:tab/>
      </w:r>
      <w:r>
        <w:fldChar w:fldCharType="begin"/>
      </w:r>
      <w:r>
        <w:instrText xml:space="preserve"> PAGEREF _Toc1732 \h </w:instrText>
      </w:r>
      <w:r>
        <w:fldChar w:fldCharType="separate"/>
      </w:r>
      <w:r>
        <w:t>16</w:t>
      </w:r>
      <w:r>
        <w:fldChar w:fldCharType="end"/>
      </w:r>
      <w:r>
        <w:rPr>
          <w:highlight w:val="none"/>
        </w:rPr>
        <w:fldChar w:fldCharType="end"/>
      </w:r>
    </w:p>
    <w:p w14:paraId="0E66C338">
      <w:pPr>
        <w:pStyle w:val="47"/>
        <w:tabs>
          <w:tab w:val="right" w:leader="dot" w:pos="9746"/>
          <w:tab w:val="clear" w:pos="8400"/>
        </w:tabs>
      </w:pPr>
      <w:r>
        <w:rPr>
          <w:highlight w:val="none"/>
        </w:rPr>
        <w:fldChar w:fldCharType="begin"/>
      </w:r>
      <w:r>
        <w:rPr>
          <w:highlight w:val="none"/>
        </w:rPr>
        <w:instrText xml:space="preserve"> HYPERLINK \l _Toc25692 </w:instrText>
      </w:r>
      <w:r>
        <w:rPr>
          <w:highlight w:val="none"/>
        </w:rPr>
        <w:fldChar w:fldCharType="separate"/>
      </w:r>
      <w:r>
        <w:rPr>
          <w:rFonts w:hint="eastAsia" w:ascii="宋体" w:hAnsi="宋体" w:eastAsia="宋体" w:cs="宋体"/>
          <w:kern w:val="2"/>
          <w:szCs w:val="24"/>
          <w:highlight w:val="none"/>
          <w:lang w:val="en-US" w:eastAsia="zh-CN" w:bidi="ar-SA"/>
        </w:rPr>
        <w:t>一、服务时间、地点、要求及验收方式</w:t>
      </w:r>
      <w:r>
        <w:tab/>
      </w:r>
      <w:r>
        <w:fldChar w:fldCharType="begin"/>
      </w:r>
      <w:r>
        <w:instrText xml:space="preserve"> PAGEREF _Toc25692 \h </w:instrText>
      </w:r>
      <w:r>
        <w:fldChar w:fldCharType="separate"/>
      </w:r>
      <w:r>
        <w:t>16</w:t>
      </w:r>
      <w:r>
        <w:fldChar w:fldCharType="end"/>
      </w:r>
      <w:r>
        <w:rPr>
          <w:highlight w:val="none"/>
        </w:rPr>
        <w:fldChar w:fldCharType="end"/>
      </w:r>
    </w:p>
    <w:p w14:paraId="2BB9DE05">
      <w:pPr>
        <w:pStyle w:val="47"/>
        <w:tabs>
          <w:tab w:val="right" w:leader="dot" w:pos="9746"/>
          <w:tab w:val="clear" w:pos="8400"/>
        </w:tabs>
      </w:pPr>
      <w:r>
        <w:rPr>
          <w:highlight w:val="none"/>
        </w:rPr>
        <w:fldChar w:fldCharType="begin"/>
      </w:r>
      <w:r>
        <w:rPr>
          <w:highlight w:val="none"/>
        </w:rPr>
        <w:instrText xml:space="preserve"> HYPERLINK \l _Toc22830 </w:instrText>
      </w:r>
      <w:r>
        <w:rPr>
          <w:highlight w:val="none"/>
        </w:rPr>
        <w:fldChar w:fldCharType="separate"/>
      </w:r>
      <w:r>
        <w:rPr>
          <w:rFonts w:hint="eastAsia" w:ascii="宋体" w:hAnsi="宋体" w:eastAsia="宋体" w:cs="宋体"/>
          <w:kern w:val="2"/>
          <w:szCs w:val="24"/>
          <w:highlight w:val="none"/>
          <w:lang w:val="en-US" w:eastAsia="zh-CN" w:bidi="ar-SA"/>
        </w:rPr>
        <w:t>二、报价要求</w:t>
      </w:r>
      <w:r>
        <w:tab/>
      </w:r>
      <w:r>
        <w:fldChar w:fldCharType="begin"/>
      </w:r>
      <w:r>
        <w:instrText xml:space="preserve"> PAGEREF _Toc22830 \h </w:instrText>
      </w:r>
      <w:r>
        <w:fldChar w:fldCharType="separate"/>
      </w:r>
      <w:r>
        <w:t>16</w:t>
      </w:r>
      <w:r>
        <w:fldChar w:fldCharType="end"/>
      </w:r>
      <w:r>
        <w:rPr>
          <w:highlight w:val="none"/>
        </w:rPr>
        <w:fldChar w:fldCharType="end"/>
      </w:r>
    </w:p>
    <w:p w14:paraId="1631BB41">
      <w:pPr>
        <w:pStyle w:val="47"/>
        <w:tabs>
          <w:tab w:val="right" w:leader="dot" w:pos="9746"/>
          <w:tab w:val="clear" w:pos="8400"/>
        </w:tabs>
      </w:pPr>
      <w:r>
        <w:rPr>
          <w:highlight w:val="none"/>
        </w:rPr>
        <w:fldChar w:fldCharType="begin"/>
      </w:r>
      <w:r>
        <w:rPr>
          <w:highlight w:val="none"/>
        </w:rPr>
        <w:instrText xml:space="preserve"> HYPERLINK \l _Toc14167 </w:instrText>
      </w:r>
      <w:r>
        <w:rPr>
          <w:highlight w:val="none"/>
        </w:rPr>
        <w:fldChar w:fldCharType="separate"/>
      </w:r>
      <w:r>
        <w:rPr>
          <w:rFonts w:hint="eastAsia" w:ascii="宋体" w:hAnsi="宋体" w:cs="宋体"/>
          <w:kern w:val="2"/>
          <w:szCs w:val="24"/>
          <w:highlight w:val="none"/>
          <w:lang w:val="en-US" w:eastAsia="zh-CN" w:bidi="ar-SA"/>
        </w:rPr>
        <w:t>三</w:t>
      </w:r>
      <w:r>
        <w:rPr>
          <w:rFonts w:hint="eastAsia" w:ascii="宋体" w:hAnsi="宋体" w:eastAsia="宋体" w:cs="宋体"/>
          <w:kern w:val="2"/>
          <w:szCs w:val="24"/>
          <w:highlight w:val="none"/>
          <w:lang w:val="en-US" w:eastAsia="zh-CN" w:bidi="ar-SA"/>
        </w:rPr>
        <w:t>、结算方式</w:t>
      </w:r>
      <w:r>
        <w:tab/>
      </w:r>
      <w:r>
        <w:fldChar w:fldCharType="begin"/>
      </w:r>
      <w:r>
        <w:instrText xml:space="preserve"> PAGEREF _Toc14167 \h </w:instrText>
      </w:r>
      <w:r>
        <w:fldChar w:fldCharType="separate"/>
      </w:r>
      <w:r>
        <w:t>16</w:t>
      </w:r>
      <w:r>
        <w:fldChar w:fldCharType="end"/>
      </w:r>
      <w:r>
        <w:rPr>
          <w:highlight w:val="none"/>
        </w:rPr>
        <w:fldChar w:fldCharType="end"/>
      </w:r>
    </w:p>
    <w:p w14:paraId="1BB6B38F">
      <w:pPr>
        <w:pStyle w:val="47"/>
        <w:tabs>
          <w:tab w:val="right" w:leader="dot" w:pos="9746"/>
          <w:tab w:val="clear" w:pos="8400"/>
        </w:tabs>
      </w:pPr>
      <w:r>
        <w:rPr>
          <w:highlight w:val="none"/>
        </w:rPr>
        <w:fldChar w:fldCharType="begin"/>
      </w:r>
      <w:r>
        <w:rPr>
          <w:highlight w:val="none"/>
        </w:rPr>
        <w:instrText xml:space="preserve"> HYPERLINK \l _Toc30380 </w:instrText>
      </w:r>
      <w:r>
        <w:rPr>
          <w:highlight w:val="none"/>
        </w:rPr>
        <w:fldChar w:fldCharType="separate"/>
      </w:r>
      <w:r>
        <w:rPr>
          <w:rFonts w:hint="eastAsia" w:ascii="宋体" w:hAnsi="宋体" w:cs="宋体"/>
          <w:kern w:val="2"/>
          <w:szCs w:val="24"/>
          <w:highlight w:val="none"/>
          <w:lang w:val="en-US" w:eastAsia="zh-CN" w:bidi="ar-SA"/>
        </w:rPr>
        <w:t>四</w:t>
      </w:r>
      <w:r>
        <w:rPr>
          <w:rFonts w:hint="eastAsia" w:ascii="宋体" w:hAnsi="宋体" w:eastAsia="宋体" w:cs="宋体"/>
          <w:kern w:val="2"/>
          <w:szCs w:val="24"/>
          <w:highlight w:val="none"/>
          <w:lang w:val="en-US" w:eastAsia="zh-CN" w:bidi="ar-SA"/>
        </w:rPr>
        <w:t>、付款方式</w:t>
      </w:r>
      <w:r>
        <w:tab/>
      </w:r>
      <w:r>
        <w:fldChar w:fldCharType="begin"/>
      </w:r>
      <w:r>
        <w:instrText xml:space="preserve"> PAGEREF _Toc30380 \h </w:instrText>
      </w:r>
      <w:r>
        <w:fldChar w:fldCharType="separate"/>
      </w:r>
      <w:r>
        <w:t>16</w:t>
      </w:r>
      <w:r>
        <w:fldChar w:fldCharType="end"/>
      </w:r>
      <w:r>
        <w:rPr>
          <w:highlight w:val="none"/>
        </w:rPr>
        <w:fldChar w:fldCharType="end"/>
      </w:r>
    </w:p>
    <w:p w14:paraId="6AE964E2">
      <w:pPr>
        <w:pStyle w:val="47"/>
        <w:tabs>
          <w:tab w:val="right" w:leader="dot" w:pos="9746"/>
          <w:tab w:val="clear" w:pos="8400"/>
        </w:tabs>
      </w:pPr>
      <w:r>
        <w:rPr>
          <w:highlight w:val="none"/>
        </w:rPr>
        <w:fldChar w:fldCharType="begin"/>
      </w:r>
      <w:r>
        <w:rPr>
          <w:highlight w:val="none"/>
        </w:rPr>
        <w:instrText xml:space="preserve"> HYPERLINK \l _Toc15407 </w:instrText>
      </w:r>
      <w:r>
        <w:rPr>
          <w:highlight w:val="none"/>
        </w:rPr>
        <w:fldChar w:fldCharType="separate"/>
      </w:r>
      <w:r>
        <w:rPr>
          <w:rFonts w:hint="eastAsia" w:ascii="宋体" w:hAnsi="宋体" w:cs="宋体"/>
          <w:kern w:val="2"/>
          <w:szCs w:val="24"/>
          <w:highlight w:val="none"/>
          <w:lang w:val="en-US" w:eastAsia="zh-CN" w:bidi="ar-SA"/>
        </w:rPr>
        <w:t>五</w:t>
      </w:r>
      <w:r>
        <w:rPr>
          <w:rFonts w:hint="eastAsia" w:ascii="宋体" w:hAnsi="宋体" w:eastAsia="宋体" w:cs="宋体"/>
          <w:kern w:val="2"/>
          <w:szCs w:val="24"/>
          <w:highlight w:val="none"/>
          <w:lang w:val="en-US" w:eastAsia="zh-CN" w:bidi="ar-SA"/>
        </w:rPr>
        <w:t>、知识产权</w:t>
      </w:r>
      <w:r>
        <w:tab/>
      </w:r>
      <w:r>
        <w:fldChar w:fldCharType="begin"/>
      </w:r>
      <w:r>
        <w:instrText xml:space="preserve"> PAGEREF _Toc15407 \h </w:instrText>
      </w:r>
      <w:r>
        <w:fldChar w:fldCharType="separate"/>
      </w:r>
      <w:r>
        <w:t>17</w:t>
      </w:r>
      <w:r>
        <w:fldChar w:fldCharType="end"/>
      </w:r>
      <w:r>
        <w:rPr>
          <w:highlight w:val="none"/>
        </w:rPr>
        <w:fldChar w:fldCharType="end"/>
      </w:r>
    </w:p>
    <w:p w14:paraId="43AFECEF">
      <w:pPr>
        <w:pStyle w:val="47"/>
        <w:tabs>
          <w:tab w:val="right" w:leader="dot" w:pos="9746"/>
          <w:tab w:val="clear" w:pos="8400"/>
        </w:tabs>
      </w:pPr>
      <w:r>
        <w:rPr>
          <w:highlight w:val="none"/>
        </w:rPr>
        <w:fldChar w:fldCharType="begin"/>
      </w:r>
      <w:r>
        <w:rPr>
          <w:highlight w:val="none"/>
        </w:rPr>
        <w:instrText xml:space="preserve"> HYPERLINK \l _Toc28242 </w:instrText>
      </w:r>
      <w:r>
        <w:rPr>
          <w:highlight w:val="none"/>
        </w:rPr>
        <w:fldChar w:fldCharType="separate"/>
      </w:r>
      <w:r>
        <w:rPr>
          <w:rFonts w:hint="eastAsia" w:ascii="Times New Roman" w:hAnsi="Times New Roman" w:eastAsia="宋体" w:cs="Times New Roman"/>
          <w:lang w:val="en-US" w:eastAsia="zh-CN"/>
        </w:rPr>
        <w:t>六</w:t>
      </w:r>
      <w:r>
        <w:rPr>
          <w:rFonts w:hint="eastAsia" w:ascii="Times New Roman" w:hAnsi="Times New Roman" w:eastAsia="宋体" w:cs="Times New Roman"/>
        </w:rPr>
        <w:t>、</w:t>
      </w:r>
      <w:r>
        <w:rPr>
          <w:rFonts w:hint="eastAsia" w:ascii="Times New Roman" w:hAnsi="Times New Roman" w:eastAsia="宋体" w:cs="Times New Roman"/>
          <w:lang w:val="en-US" w:eastAsia="zh-CN"/>
        </w:rPr>
        <w:t>服务成果要求</w:t>
      </w:r>
      <w:r>
        <w:tab/>
      </w:r>
      <w:r>
        <w:fldChar w:fldCharType="begin"/>
      </w:r>
      <w:r>
        <w:instrText xml:space="preserve"> PAGEREF _Toc28242 \h </w:instrText>
      </w:r>
      <w:r>
        <w:fldChar w:fldCharType="separate"/>
      </w:r>
      <w:r>
        <w:t>17</w:t>
      </w:r>
      <w:r>
        <w:fldChar w:fldCharType="end"/>
      </w:r>
      <w:r>
        <w:rPr>
          <w:highlight w:val="none"/>
        </w:rPr>
        <w:fldChar w:fldCharType="end"/>
      </w:r>
    </w:p>
    <w:p w14:paraId="13E79B8E">
      <w:pPr>
        <w:pStyle w:val="47"/>
        <w:tabs>
          <w:tab w:val="right" w:leader="dot" w:pos="9746"/>
          <w:tab w:val="clear" w:pos="8400"/>
        </w:tabs>
      </w:pPr>
      <w:r>
        <w:rPr>
          <w:highlight w:val="none"/>
        </w:rPr>
        <w:fldChar w:fldCharType="begin"/>
      </w:r>
      <w:r>
        <w:rPr>
          <w:highlight w:val="none"/>
        </w:rPr>
        <w:instrText xml:space="preserve"> HYPERLINK \l _Toc26710 </w:instrText>
      </w:r>
      <w:r>
        <w:rPr>
          <w:highlight w:val="none"/>
        </w:rPr>
        <w:fldChar w:fldCharType="separate"/>
      </w:r>
      <w:r>
        <w:rPr>
          <w:rFonts w:hint="eastAsia" w:ascii="Times New Roman" w:hAnsi="Times New Roman" w:eastAsia="宋体" w:cs="Times New Roman"/>
          <w:lang w:val="en-US" w:eastAsia="zh-CN"/>
        </w:rPr>
        <w:t>七、其他商务要求内容</w:t>
      </w:r>
      <w:r>
        <w:tab/>
      </w:r>
      <w:r>
        <w:fldChar w:fldCharType="begin"/>
      </w:r>
      <w:r>
        <w:instrText xml:space="preserve"> PAGEREF _Toc26710 \h </w:instrText>
      </w:r>
      <w:r>
        <w:fldChar w:fldCharType="separate"/>
      </w:r>
      <w:r>
        <w:t>17</w:t>
      </w:r>
      <w:r>
        <w:fldChar w:fldCharType="end"/>
      </w:r>
      <w:r>
        <w:rPr>
          <w:highlight w:val="none"/>
        </w:rPr>
        <w:fldChar w:fldCharType="end"/>
      </w:r>
    </w:p>
    <w:p w14:paraId="6961E01D">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_Toc16306 </w:instrText>
      </w:r>
      <w:r>
        <w:rPr>
          <w:highlight w:val="none"/>
        </w:rPr>
        <w:fldChar w:fldCharType="separate"/>
      </w:r>
      <w:r>
        <w:rPr>
          <w:rFonts w:hint="eastAsia" w:eastAsia="黑体"/>
          <w:szCs w:val="18"/>
          <w:highlight w:val="none"/>
        </w:rPr>
        <w:t>第四篇  资格审查及评标办法</w:t>
      </w:r>
      <w:r>
        <w:tab/>
      </w:r>
      <w:r>
        <w:fldChar w:fldCharType="begin"/>
      </w:r>
      <w:r>
        <w:instrText xml:space="preserve"> PAGEREF _Toc16306 \h </w:instrText>
      </w:r>
      <w:r>
        <w:fldChar w:fldCharType="separate"/>
      </w:r>
      <w:r>
        <w:t>18</w:t>
      </w:r>
      <w:r>
        <w:fldChar w:fldCharType="end"/>
      </w:r>
      <w:r>
        <w:rPr>
          <w:highlight w:val="none"/>
        </w:rPr>
        <w:fldChar w:fldCharType="end"/>
      </w:r>
    </w:p>
    <w:p w14:paraId="0F05533C">
      <w:pPr>
        <w:pStyle w:val="47"/>
        <w:tabs>
          <w:tab w:val="right" w:leader="dot" w:pos="9746"/>
          <w:tab w:val="clear" w:pos="8400"/>
        </w:tabs>
      </w:pPr>
      <w:r>
        <w:rPr>
          <w:highlight w:val="none"/>
        </w:rPr>
        <w:fldChar w:fldCharType="begin"/>
      </w:r>
      <w:r>
        <w:rPr>
          <w:highlight w:val="none"/>
        </w:rPr>
        <w:instrText xml:space="preserve"> HYPERLINK \l _Toc17754 </w:instrText>
      </w:r>
      <w:r>
        <w:rPr>
          <w:highlight w:val="none"/>
        </w:rPr>
        <w:fldChar w:fldCharType="separate"/>
      </w:r>
      <w:r>
        <w:rPr>
          <w:rFonts w:hint="eastAsia" w:cs="宋体"/>
          <w:szCs w:val="24"/>
          <w:highlight w:val="none"/>
        </w:rPr>
        <w:t>一、资格审查及符合性审查</w:t>
      </w:r>
      <w:r>
        <w:tab/>
      </w:r>
      <w:r>
        <w:fldChar w:fldCharType="begin"/>
      </w:r>
      <w:r>
        <w:instrText xml:space="preserve"> PAGEREF _Toc17754 \h </w:instrText>
      </w:r>
      <w:r>
        <w:fldChar w:fldCharType="separate"/>
      </w:r>
      <w:r>
        <w:t>18</w:t>
      </w:r>
      <w:r>
        <w:fldChar w:fldCharType="end"/>
      </w:r>
      <w:r>
        <w:rPr>
          <w:highlight w:val="none"/>
        </w:rPr>
        <w:fldChar w:fldCharType="end"/>
      </w:r>
    </w:p>
    <w:p w14:paraId="67F59D44">
      <w:pPr>
        <w:pStyle w:val="47"/>
        <w:tabs>
          <w:tab w:val="right" w:leader="dot" w:pos="9746"/>
          <w:tab w:val="clear" w:pos="8400"/>
        </w:tabs>
      </w:pPr>
      <w:r>
        <w:rPr>
          <w:highlight w:val="none"/>
        </w:rPr>
        <w:fldChar w:fldCharType="begin"/>
      </w:r>
      <w:r>
        <w:rPr>
          <w:highlight w:val="none"/>
        </w:rPr>
        <w:instrText xml:space="preserve"> HYPERLINK \l _Toc15705 </w:instrText>
      </w:r>
      <w:r>
        <w:rPr>
          <w:highlight w:val="none"/>
        </w:rPr>
        <w:fldChar w:fldCharType="separate"/>
      </w:r>
      <w:r>
        <w:rPr>
          <w:rFonts w:hint="eastAsia"/>
          <w:highlight w:val="none"/>
        </w:rPr>
        <w:t>二、成交原则</w:t>
      </w:r>
      <w:r>
        <w:tab/>
      </w:r>
      <w:r>
        <w:fldChar w:fldCharType="begin"/>
      </w:r>
      <w:r>
        <w:instrText xml:space="preserve"> PAGEREF _Toc15705 \h </w:instrText>
      </w:r>
      <w:r>
        <w:fldChar w:fldCharType="separate"/>
      </w:r>
      <w:r>
        <w:t>19</w:t>
      </w:r>
      <w:r>
        <w:fldChar w:fldCharType="end"/>
      </w:r>
      <w:r>
        <w:rPr>
          <w:highlight w:val="none"/>
        </w:rPr>
        <w:fldChar w:fldCharType="end"/>
      </w:r>
    </w:p>
    <w:p w14:paraId="75D27388">
      <w:pPr>
        <w:pStyle w:val="47"/>
        <w:tabs>
          <w:tab w:val="right" w:leader="dot" w:pos="9746"/>
          <w:tab w:val="clear" w:pos="8400"/>
        </w:tabs>
      </w:pPr>
      <w:r>
        <w:rPr>
          <w:highlight w:val="none"/>
        </w:rPr>
        <w:fldChar w:fldCharType="begin"/>
      </w:r>
      <w:r>
        <w:rPr>
          <w:highlight w:val="none"/>
        </w:rPr>
        <w:instrText xml:space="preserve"> HYPERLINK \l _Toc30179 </w:instrText>
      </w:r>
      <w:r>
        <w:rPr>
          <w:highlight w:val="none"/>
        </w:rPr>
        <w:fldChar w:fldCharType="separate"/>
      </w:r>
      <w:r>
        <w:rPr>
          <w:rFonts w:hint="eastAsia"/>
          <w:highlight w:val="none"/>
        </w:rPr>
        <w:t>三、评标标准</w:t>
      </w:r>
      <w:r>
        <w:tab/>
      </w:r>
      <w:r>
        <w:fldChar w:fldCharType="begin"/>
      </w:r>
      <w:r>
        <w:instrText xml:space="preserve"> PAGEREF _Toc30179 \h </w:instrText>
      </w:r>
      <w:r>
        <w:fldChar w:fldCharType="separate"/>
      </w:r>
      <w:r>
        <w:t>20</w:t>
      </w:r>
      <w:r>
        <w:fldChar w:fldCharType="end"/>
      </w:r>
      <w:r>
        <w:rPr>
          <w:highlight w:val="none"/>
        </w:rPr>
        <w:fldChar w:fldCharType="end"/>
      </w:r>
    </w:p>
    <w:p w14:paraId="132EC454">
      <w:pPr>
        <w:pStyle w:val="47"/>
        <w:tabs>
          <w:tab w:val="right" w:leader="dot" w:pos="9746"/>
          <w:tab w:val="clear" w:pos="8400"/>
        </w:tabs>
      </w:pPr>
      <w:r>
        <w:rPr>
          <w:highlight w:val="none"/>
        </w:rPr>
        <w:fldChar w:fldCharType="begin"/>
      </w:r>
      <w:r>
        <w:rPr>
          <w:highlight w:val="none"/>
        </w:rPr>
        <w:instrText xml:space="preserve"> HYPERLINK \l _Toc30815 </w:instrText>
      </w:r>
      <w:r>
        <w:rPr>
          <w:highlight w:val="none"/>
        </w:rPr>
        <w:fldChar w:fldCharType="separate"/>
      </w:r>
      <w:r>
        <w:rPr>
          <w:rFonts w:hint="eastAsia"/>
          <w:szCs w:val="24"/>
          <w:highlight w:val="none"/>
        </w:rPr>
        <w:t>四、无效采购</w:t>
      </w:r>
      <w:r>
        <w:tab/>
      </w:r>
      <w:r>
        <w:fldChar w:fldCharType="begin"/>
      </w:r>
      <w:r>
        <w:instrText xml:space="preserve"> PAGEREF _Toc30815 \h </w:instrText>
      </w:r>
      <w:r>
        <w:fldChar w:fldCharType="separate"/>
      </w:r>
      <w:r>
        <w:t>21</w:t>
      </w:r>
      <w:r>
        <w:fldChar w:fldCharType="end"/>
      </w:r>
      <w:r>
        <w:rPr>
          <w:highlight w:val="none"/>
        </w:rPr>
        <w:fldChar w:fldCharType="end"/>
      </w:r>
    </w:p>
    <w:p w14:paraId="6D8EEFC6">
      <w:pPr>
        <w:pStyle w:val="47"/>
        <w:tabs>
          <w:tab w:val="right" w:leader="dot" w:pos="9746"/>
          <w:tab w:val="clear" w:pos="8400"/>
        </w:tabs>
      </w:pPr>
      <w:r>
        <w:rPr>
          <w:highlight w:val="none"/>
        </w:rPr>
        <w:fldChar w:fldCharType="begin"/>
      </w:r>
      <w:r>
        <w:rPr>
          <w:highlight w:val="none"/>
        </w:rPr>
        <w:instrText xml:space="preserve"> HYPERLINK \l _Toc913 </w:instrText>
      </w:r>
      <w:r>
        <w:rPr>
          <w:highlight w:val="none"/>
        </w:rPr>
        <w:fldChar w:fldCharType="separate"/>
      </w:r>
      <w:r>
        <w:rPr>
          <w:rFonts w:hint="eastAsia"/>
          <w:szCs w:val="24"/>
          <w:highlight w:val="none"/>
        </w:rPr>
        <w:t>五、采购终止</w:t>
      </w:r>
      <w:r>
        <w:tab/>
      </w:r>
      <w:r>
        <w:fldChar w:fldCharType="begin"/>
      </w:r>
      <w:r>
        <w:instrText xml:space="preserve"> PAGEREF _Toc913 \h </w:instrText>
      </w:r>
      <w:r>
        <w:fldChar w:fldCharType="separate"/>
      </w:r>
      <w:r>
        <w:t>22</w:t>
      </w:r>
      <w:r>
        <w:fldChar w:fldCharType="end"/>
      </w:r>
      <w:r>
        <w:rPr>
          <w:highlight w:val="none"/>
        </w:rPr>
        <w:fldChar w:fldCharType="end"/>
      </w:r>
    </w:p>
    <w:p w14:paraId="660EBE22">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_Toc9530 </w:instrText>
      </w:r>
      <w:r>
        <w:rPr>
          <w:highlight w:val="none"/>
        </w:rPr>
        <w:fldChar w:fldCharType="separate"/>
      </w:r>
      <w:r>
        <w:rPr>
          <w:rFonts w:hint="eastAsia" w:ascii="黑体" w:hAnsi="黑体" w:cs="黑体"/>
          <w:szCs w:val="40"/>
          <w:highlight w:val="none"/>
        </w:rPr>
        <w:t>第五篇  供应商须知</w:t>
      </w:r>
      <w:r>
        <w:tab/>
      </w:r>
      <w:r>
        <w:fldChar w:fldCharType="begin"/>
      </w:r>
      <w:r>
        <w:instrText xml:space="preserve"> PAGEREF _Toc9530 \h </w:instrText>
      </w:r>
      <w:r>
        <w:fldChar w:fldCharType="separate"/>
      </w:r>
      <w:r>
        <w:t>23</w:t>
      </w:r>
      <w:r>
        <w:fldChar w:fldCharType="end"/>
      </w:r>
      <w:r>
        <w:rPr>
          <w:highlight w:val="none"/>
        </w:rPr>
        <w:fldChar w:fldCharType="end"/>
      </w:r>
    </w:p>
    <w:p w14:paraId="6B52791B">
      <w:pPr>
        <w:pStyle w:val="47"/>
        <w:tabs>
          <w:tab w:val="right" w:leader="dot" w:pos="9746"/>
          <w:tab w:val="clear" w:pos="8400"/>
        </w:tabs>
      </w:pPr>
      <w:r>
        <w:rPr>
          <w:highlight w:val="none"/>
        </w:rPr>
        <w:fldChar w:fldCharType="begin"/>
      </w:r>
      <w:r>
        <w:rPr>
          <w:highlight w:val="none"/>
        </w:rPr>
        <w:instrText xml:space="preserve"> HYPERLINK \l _Toc17646 </w:instrText>
      </w:r>
      <w:r>
        <w:rPr>
          <w:highlight w:val="none"/>
        </w:rPr>
        <w:fldChar w:fldCharType="separate"/>
      </w:r>
      <w:r>
        <w:rPr>
          <w:rFonts w:hint="eastAsia" w:cs="宋体"/>
          <w:szCs w:val="24"/>
          <w:highlight w:val="none"/>
        </w:rPr>
        <w:t>一、供应商</w:t>
      </w:r>
      <w:r>
        <w:tab/>
      </w:r>
      <w:r>
        <w:fldChar w:fldCharType="begin"/>
      </w:r>
      <w:r>
        <w:instrText xml:space="preserve"> PAGEREF _Toc17646 \h </w:instrText>
      </w:r>
      <w:r>
        <w:fldChar w:fldCharType="separate"/>
      </w:r>
      <w:r>
        <w:t>23</w:t>
      </w:r>
      <w:r>
        <w:fldChar w:fldCharType="end"/>
      </w:r>
      <w:r>
        <w:rPr>
          <w:highlight w:val="none"/>
        </w:rPr>
        <w:fldChar w:fldCharType="end"/>
      </w:r>
    </w:p>
    <w:p w14:paraId="0F97113F">
      <w:pPr>
        <w:pStyle w:val="47"/>
        <w:tabs>
          <w:tab w:val="right" w:leader="dot" w:pos="9746"/>
          <w:tab w:val="clear" w:pos="8400"/>
        </w:tabs>
      </w:pPr>
      <w:r>
        <w:rPr>
          <w:highlight w:val="none"/>
        </w:rPr>
        <w:fldChar w:fldCharType="begin"/>
      </w:r>
      <w:r>
        <w:rPr>
          <w:highlight w:val="none"/>
        </w:rPr>
        <w:instrText xml:space="preserve"> HYPERLINK \l _Toc11386 </w:instrText>
      </w:r>
      <w:r>
        <w:rPr>
          <w:highlight w:val="none"/>
        </w:rPr>
        <w:fldChar w:fldCharType="separate"/>
      </w:r>
      <w:r>
        <w:rPr>
          <w:rFonts w:hint="eastAsia" w:cs="宋体"/>
          <w:szCs w:val="24"/>
          <w:highlight w:val="none"/>
        </w:rPr>
        <w:t>二、招标文件</w:t>
      </w:r>
      <w:r>
        <w:tab/>
      </w:r>
      <w:r>
        <w:fldChar w:fldCharType="begin"/>
      </w:r>
      <w:r>
        <w:instrText xml:space="preserve"> PAGEREF _Toc11386 \h </w:instrText>
      </w:r>
      <w:r>
        <w:fldChar w:fldCharType="separate"/>
      </w:r>
      <w:r>
        <w:t>23</w:t>
      </w:r>
      <w:r>
        <w:fldChar w:fldCharType="end"/>
      </w:r>
      <w:r>
        <w:rPr>
          <w:highlight w:val="none"/>
        </w:rPr>
        <w:fldChar w:fldCharType="end"/>
      </w:r>
    </w:p>
    <w:p w14:paraId="3ADE8452">
      <w:pPr>
        <w:pStyle w:val="47"/>
        <w:tabs>
          <w:tab w:val="right" w:leader="dot" w:pos="9746"/>
          <w:tab w:val="clear" w:pos="8400"/>
        </w:tabs>
      </w:pPr>
      <w:r>
        <w:rPr>
          <w:highlight w:val="none"/>
        </w:rPr>
        <w:fldChar w:fldCharType="begin"/>
      </w:r>
      <w:r>
        <w:rPr>
          <w:highlight w:val="none"/>
        </w:rPr>
        <w:instrText xml:space="preserve"> HYPERLINK \l _Toc25549 </w:instrText>
      </w:r>
      <w:r>
        <w:rPr>
          <w:highlight w:val="none"/>
        </w:rPr>
        <w:fldChar w:fldCharType="separate"/>
      </w:r>
      <w:r>
        <w:rPr>
          <w:rFonts w:hint="eastAsia" w:cs="宋体"/>
          <w:szCs w:val="24"/>
          <w:highlight w:val="none"/>
        </w:rPr>
        <w:t>三、投标文件</w:t>
      </w:r>
      <w:r>
        <w:tab/>
      </w:r>
      <w:r>
        <w:fldChar w:fldCharType="begin"/>
      </w:r>
      <w:r>
        <w:instrText xml:space="preserve"> PAGEREF _Toc25549 \h </w:instrText>
      </w:r>
      <w:r>
        <w:fldChar w:fldCharType="separate"/>
      </w:r>
      <w:r>
        <w:t>23</w:t>
      </w:r>
      <w:r>
        <w:fldChar w:fldCharType="end"/>
      </w:r>
      <w:r>
        <w:rPr>
          <w:highlight w:val="none"/>
        </w:rPr>
        <w:fldChar w:fldCharType="end"/>
      </w:r>
    </w:p>
    <w:p w14:paraId="3A06CE3D">
      <w:pPr>
        <w:pStyle w:val="47"/>
        <w:tabs>
          <w:tab w:val="right" w:leader="dot" w:pos="9746"/>
          <w:tab w:val="clear" w:pos="8400"/>
        </w:tabs>
      </w:pPr>
      <w:r>
        <w:rPr>
          <w:highlight w:val="none"/>
        </w:rPr>
        <w:fldChar w:fldCharType="begin"/>
      </w:r>
      <w:r>
        <w:rPr>
          <w:highlight w:val="none"/>
        </w:rPr>
        <w:instrText xml:space="preserve"> HYPERLINK \l _Toc28187 </w:instrText>
      </w:r>
      <w:r>
        <w:rPr>
          <w:highlight w:val="none"/>
        </w:rPr>
        <w:fldChar w:fldCharType="separate"/>
      </w:r>
      <w:r>
        <w:rPr>
          <w:rFonts w:hint="eastAsia" w:cs="宋体"/>
          <w:szCs w:val="24"/>
          <w:highlight w:val="none"/>
        </w:rPr>
        <w:t>四、开标</w:t>
      </w:r>
      <w:r>
        <w:tab/>
      </w:r>
      <w:r>
        <w:fldChar w:fldCharType="begin"/>
      </w:r>
      <w:r>
        <w:instrText xml:space="preserve"> PAGEREF _Toc28187 \h </w:instrText>
      </w:r>
      <w:r>
        <w:fldChar w:fldCharType="separate"/>
      </w:r>
      <w:r>
        <w:t>25</w:t>
      </w:r>
      <w:r>
        <w:fldChar w:fldCharType="end"/>
      </w:r>
      <w:r>
        <w:rPr>
          <w:highlight w:val="none"/>
        </w:rPr>
        <w:fldChar w:fldCharType="end"/>
      </w:r>
    </w:p>
    <w:p w14:paraId="6FD0659E">
      <w:pPr>
        <w:pStyle w:val="47"/>
        <w:tabs>
          <w:tab w:val="right" w:leader="dot" w:pos="9746"/>
          <w:tab w:val="clear" w:pos="8400"/>
        </w:tabs>
      </w:pPr>
      <w:r>
        <w:rPr>
          <w:highlight w:val="none"/>
        </w:rPr>
        <w:fldChar w:fldCharType="begin"/>
      </w:r>
      <w:r>
        <w:rPr>
          <w:highlight w:val="none"/>
        </w:rPr>
        <w:instrText xml:space="preserve"> HYPERLINK \l _Toc4050 </w:instrText>
      </w:r>
      <w:r>
        <w:rPr>
          <w:highlight w:val="none"/>
        </w:rPr>
        <w:fldChar w:fldCharType="separate"/>
      </w:r>
      <w:r>
        <w:rPr>
          <w:rFonts w:hint="eastAsia" w:cs="宋体"/>
          <w:szCs w:val="24"/>
          <w:highlight w:val="none"/>
        </w:rPr>
        <w:t>五、评标</w:t>
      </w:r>
      <w:r>
        <w:tab/>
      </w:r>
      <w:r>
        <w:fldChar w:fldCharType="begin"/>
      </w:r>
      <w:r>
        <w:instrText xml:space="preserve"> PAGEREF _Toc4050 \h </w:instrText>
      </w:r>
      <w:r>
        <w:fldChar w:fldCharType="separate"/>
      </w:r>
      <w:r>
        <w:t>25</w:t>
      </w:r>
      <w:r>
        <w:fldChar w:fldCharType="end"/>
      </w:r>
      <w:r>
        <w:rPr>
          <w:highlight w:val="none"/>
        </w:rPr>
        <w:fldChar w:fldCharType="end"/>
      </w:r>
    </w:p>
    <w:p w14:paraId="434A4931">
      <w:pPr>
        <w:pStyle w:val="47"/>
        <w:tabs>
          <w:tab w:val="right" w:leader="dot" w:pos="9746"/>
          <w:tab w:val="clear" w:pos="8400"/>
        </w:tabs>
      </w:pPr>
      <w:r>
        <w:rPr>
          <w:highlight w:val="none"/>
        </w:rPr>
        <w:fldChar w:fldCharType="begin"/>
      </w:r>
      <w:r>
        <w:rPr>
          <w:highlight w:val="none"/>
        </w:rPr>
        <w:instrText xml:space="preserve"> HYPERLINK \l _Toc13439 </w:instrText>
      </w:r>
      <w:r>
        <w:rPr>
          <w:highlight w:val="none"/>
        </w:rPr>
        <w:fldChar w:fldCharType="separate"/>
      </w:r>
      <w:r>
        <w:rPr>
          <w:rFonts w:hint="eastAsia" w:cs="宋体"/>
          <w:szCs w:val="24"/>
          <w:highlight w:val="none"/>
        </w:rPr>
        <w:t>六、定标</w:t>
      </w:r>
      <w:r>
        <w:tab/>
      </w:r>
      <w:r>
        <w:fldChar w:fldCharType="begin"/>
      </w:r>
      <w:r>
        <w:instrText xml:space="preserve"> PAGEREF _Toc13439 \h </w:instrText>
      </w:r>
      <w:r>
        <w:fldChar w:fldCharType="separate"/>
      </w:r>
      <w:r>
        <w:t>25</w:t>
      </w:r>
      <w:r>
        <w:fldChar w:fldCharType="end"/>
      </w:r>
      <w:r>
        <w:rPr>
          <w:highlight w:val="none"/>
        </w:rPr>
        <w:fldChar w:fldCharType="end"/>
      </w:r>
    </w:p>
    <w:p w14:paraId="23D0752B">
      <w:pPr>
        <w:pStyle w:val="47"/>
        <w:tabs>
          <w:tab w:val="right" w:leader="dot" w:pos="9746"/>
          <w:tab w:val="clear" w:pos="8400"/>
        </w:tabs>
      </w:pPr>
      <w:r>
        <w:rPr>
          <w:highlight w:val="none"/>
        </w:rPr>
        <w:fldChar w:fldCharType="begin"/>
      </w:r>
      <w:r>
        <w:rPr>
          <w:highlight w:val="none"/>
        </w:rPr>
        <w:instrText xml:space="preserve"> HYPERLINK \l _Toc1519 </w:instrText>
      </w:r>
      <w:r>
        <w:rPr>
          <w:highlight w:val="none"/>
        </w:rPr>
        <w:fldChar w:fldCharType="separate"/>
      </w:r>
      <w:r>
        <w:rPr>
          <w:rFonts w:hint="eastAsia" w:cs="宋体"/>
          <w:szCs w:val="24"/>
          <w:highlight w:val="none"/>
        </w:rPr>
        <w:t>七、中标通知书</w:t>
      </w:r>
      <w:r>
        <w:tab/>
      </w:r>
      <w:r>
        <w:fldChar w:fldCharType="begin"/>
      </w:r>
      <w:r>
        <w:instrText xml:space="preserve"> PAGEREF _Toc1519 \h </w:instrText>
      </w:r>
      <w:r>
        <w:fldChar w:fldCharType="separate"/>
      </w:r>
      <w:r>
        <w:t>26</w:t>
      </w:r>
      <w:r>
        <w:fldChar w:fldCharType="end"/>
      </w:r>
      <w:r>
        <w:rPr>
          <w:highlight w:val="none"/>
        </w:rPr>
        <w:fldChar w:fldCharType="end"/>
      </w:r>
    </w:p>
    <w:p w14:paraId="16DAAAC4">
      <w:pPr>
        <w:pStyle w:val="47"/>
        <w:tabs>
          <w:tab w:val="right" w:leader="dot" w:pos="9746"/>
          <w:tab w:val="clear" w:pos="8400"/>
        </w:tabs>
      </w:pPr>
      <w:r>
        <w:rPr>
          <w:highlight w:val="none"/>
        </w:rPr>
        <w:fldChar w:fldCharType="begin"/>
      </w:r>
      <w:r>
        <w:rPr>
          <w:highlight w:val="none"/>
        </w:rPr>
        <w:instrText xml:space="preserve"> HYPERLINK \l _Toc31846 </w:instrText>
      </w:r>
      <w:r>
        <w:rPr>
          <w:highlight w:val="none"/>
        </w:rPr>
        <w:fldChar w:fldCharType="separate"/>
      </w:r>
      <w:r>
        <w:rPr>
          <w:rFonts w:hint="eastAsia" w:cs="宋体"/>
          <w:szCs w:val="24"/>
          <w:highlight w:val="none"/>
        </w:rPr>
        <w:t>八、询问、质疑和投诉</w:t>
      </w:r>
      <w:r>
        <w:tab/>
      </w:r>
      <w:r>
        <w:fldChar w:fldCharType="begin"/>
      </w:r>
      <w:r>
        <w:instrText xml:space="preserve"> PAGEREF _Toc31846 \h </w:instrText>
      </w:r>
      <w:r>
        <w:fldChar w:fldCharType="separate"/>
      </w:r>
      <w:r>
        <w:t>26</w:t>
      </w:r>
      <w:r>
        <w:fldChar w:fldCharType="end"/>
      </w:r>
      <w:r>
        <w:rPr>
          <w:highlight w:val="none"/>
        </w:rPr>
        <w:fldChar w:fldCharType="end"/>
      </w:r>
    </w:p>
    <w:p w14:paraId="630D2B75">
      <w:pPr>
        <w:pStyle w:val="47"/>
        <w:tabs>
          <w:tab w:val="right" w:leader="dot" w:pos="9746"/>
          <w:tab w:val="clear" w:pos="8400"/>
        </w:tabs>
      </w:pPr>
      <w:r>
        <w:rPr>
          <w:highlight w:val="none"/>
        </w:rPr>
        <w:fldChar w:fldCharType="begin"/>
      </w:r>
      <w:r>
        <w:rPr>
          <w:highlight w:val="none"/>
        </w:rPr>
        <w:instrText xml:space="preserve"> HYPERLINK \l _Toc7455 </w:instrText>
      </w:r>
      <w:r>
        <w:rPr>
          <w:highlight w:val="none"/>
        </w:rPr>
        <w:fldChar w:fldCharType="separate"/>
      </w:r>
      <w:r>
        <w:rPr>
          <w:rFonts w:hint="eastAsia" w:cs="宋体"/>
          <w:szCs w:val="24"/>
          <w:highlight w:val="none"/>
        </w:rPr>
        <w:t>九、采购代理服务费</w:t>
      </w:r>
      <w:r>
        <w:tab/>
      </w:r>
      <w:r>
        <w:fldChar w:fldCharType="begin"/>
      </w:r>
      <w:r>
        <w:instrText xml:space="preserve"> PAGEREF _Toc7455 \h </w:instrText>
      </w:r>
      <w:r>
        <w:fldChar w:fldCharType="separate"/>
      </w:r>
      <w:r>
        <w:t>28</w:t>
      </w:r>
      <w:r>
        <w:fldChar w:fldCharType="end"/>
      </w:r>
      <w:r>
        <w:rPr>
          <w:highlight w:val="none"/>
        </w:rPr>
        <w:fldChar w:fldCharType="end"/>
      </w:r>
    </w:p>
    <w:p w14:paraId="267840EB">
      <w:pPr>
        <w:pStyle w:val="47"/>
        <w:tabs>
          <w:tab w:val="right" w:leader="dot" w:pos="9746"/>
          <w:tab w:val="clear" w:pos="8400"/>
        </w:tabs>
      </w:pPr>
      <w:r>
        <w:rPr>
          <w:highlight w:val="none"/>
        </w:rPr>
        <w:fldChar w:fldCharType="begin"/>
      </w:r>
      <w:r>
        <w:rPr>
          <w:highlight w:val="none"/>
        </w:rPr>
        <w:instrText xml:space="preserve"> HYPERLINK \l _Toc8525 </w:instrText>
      </w:r>
      <w:r>
        <w:rPr>
          <w:highlight w:val="none"/>
        </w:rPr>
        <w:fldChar w:fldCharType="separate"/>
      </w:r>
      <w:r>
        <w:rPr>
          <w:rFonts w:hint="eastAsia" w:cs="宋体"/>
          <w:szCs w:val="24"/>
          <w:highlight w:val="none"/>
        </w:rPr>
        <w:t>十、签订合同</w:t>
      </w:r>
      <w:r>
        <w:tab/>
      </w:r>
      <w:r>
        <w:fldChar w:fldCharType="begin"/>
      </w:r>
      <w:r>
        <w:instrText xml:space="preserve"> PAGEREF _Toc8525 \h </w:instrText>
      </w:r>
      <w:r>
        <w:fldChar w:fldCharType="separate"/>
      </w:r>
      <w:r>
        <w:t>28</w:t>
      </w:r>
      <w:r>
        <w:fldChar w:fldCharType="end"/>
      </w:r>
      <w:r>
        <w:rPr>
          <w:highlight w:val="none"/>
        </w:rPr>
        <w:fldChar w:fldCharType="end"/>
      </w:r>
    </w:p>
    <w:p w14:paraId="3A7164AC">
      <w:pPr>
        <w:pStyle w:val="47"/>
        <w:tabs>
          <w:tab w:val="right" w:leader="dot" w:pos="9746"/>
          <w:tab w:val="clear" w:pos="8400"/>
        </w:tabs>
      </w:pPr>
      <w:r>
        <w:rPr>
          <w:highlight w:val="none"/>
        </w:rPr>
        <w:fldChar w:fldCharType="begin"/>
      </w:r>
      <w:r>
        <w:rPr>
          <w:highlight w:val="none"/>
        </w:rPr>
        <w:instrText xml:space="preserve"> HYPERLINK \l _Toc18854 </w:instrText>
      </w:r>
      <w:r>
        <w:rPr>
          <w:highlight w:val="none"/>
        </w:rPr>
        <w:fldChar w:fldCharType="separate"/>
      </w:r>
      <w:r>
        <w:rPr>
          <w:rFonts w:hint="eastAsia" w:cs="宋体"/>
          <w:szCs w:val="24"/>
          <w:highlight w:val="none"/>
        </w:rPr>
        <w:t>十一、其他事项</w:t>
      </w:r>
      <w:r>
        <w:tab/>
      </w:r>
      <w:r>
        <w:fldChar w:fldCharType="begin"/>
      </w:r>
      <w:r>
        <w:instrText xml:space="preserve"> PAGEREF _Toc18854 \h </w:instrText>
      </w:r>
      <w:r>
        <w:fldChar w:fldCharType="separate"/>
      </w:r>
      <w:r>
        <w:t>28</w:t>
      </w:r>
      <w:r>
        <w:fldChar w:fldCharType="end"/>
      </w:r>
      <w:r>
        <w:rPr>
          <w:highlight w:val="none"/>
        </w:rPr>
        <w:fldChar w:fldCharType="end"/>
      </w:r>
    </w:p>
    <w:p w14:paraId="07AA4E65">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_Toc14878 </w:instrText>
      </w:r>
      <w:r>
        <w:rPr>
          <w:highlight w:val="none"/>
        </w:rPr>
        <w:fldChar w:fldCharType="separate"/>
      </w:r>
      <w:r>
        <w:rPr>
          <w:rFonts w:hint="eastAsia"/>
        </w:rPr>
        <w:t xml:space="preserve">第六篇 </w:t>
      </w:r>
      <w:r>
        <w:rPr>
          <w:rFonts w:hint="eastAsia"/>
          <w:highlight w:val="none"/>
        </w:rPr>
        <w:t>合同条款及格式</w:t>
      </w:r>
      <w:r>
        <w:tab/>
      </w:r>
      <w:r>
        <w:fldChar w:fldCharType="begin"/>
      </w:r>
      <w:r>
        <w:instrText xml:space="preserve"> PAGEREF _Toc14878 \h </w:instrText>
      </w:r>
      <w:r>
        <w:fldChar w:fldCharType="separate"/>
      </w:r>
      <w:r>
        <w:t>29</w:t>
      </w:r>
      <w:r>
        <w:fldChar w:fldCharType="end"/>
      </w:r>
      <w:r>
        <w:rPr>
          <w:highlight w:val="none"/>
        </w:rPr>
        <w:fldChar w:fldCharType="end"/>
      </w:r>
    </w:p>
    <w:p w14:paraId="4A4725F3">
      <w:pPr>
        <w:pStyle w:val="38"/>
        <w:tabs>
          <w:tab w:val="right" w:leader="dot" w:pos="9746"/>
          <w:tab w:val="clear" w:pos="1260"/>
          <w:tab w:val="clear" w:pos="1685"/>
          <w:tab w:val="clear" w:pos="8400"/>
        </w:tabs>
      </w:pPr>
      <w:r>
        <w:rPr>
          <w:highlight w:val="none"/>
        </w:rPr>
        <w:fldChar w:fldCharType="begin"/>
      </w:r>
      <w:r>
        <w:rPr>
          <w:highlight w:val="none"/>
        </w:rPr>
        <w:instrText xml:space="preserve"> HYPERLINK \l _Toc21404 </w:instrText>
      </w:r>
      <w:r>
        <w:rPr>
          <w:highlight w:val="none"/>
        </w:rPr>
        <w:fldChar w:fldCharType="separate"/>
      </w:r>
      <w:r>
        <w:rPr>
          <w:rFonts w:hint="eastAsia" w:ascii="宋体" w:hAnsi="宋体" w:eastAsia="宋体" w:cs="宋体"/>
          <w:bCs/>
          <w:szCs w:val="21"/>
          <w:highlight w:val="none"/>
        </w:rPr>
        <w:t>第七篇  响应文件格式要求</w:t>
      </w:r>
      <w:r>
        <w:tab/>
      </w:r>
      <w:r>
        <w:fldChar w:fldCharType="begin"/>
      </w:r>
      <w:r>
        <w:instrText xml:space="preserve"> PAGEREF _Toc21404 \h </w:instrText>
      </w:r>
      <w:r>
        <w:fldChar w:fldCharType="separate"/>
      </w:r>
      <w:r>
        <w:t>30</w:t>
      </w:r>
      <w:r>
        <w:fldChar w:fldCharType="end"/>
      </w:r>
      <w:r>
        <w:rPr>
          <w:highlight w:val="none"/>
        </w:rPr>
        <w:fldChar w:fldCharType="end"/>
      </w:r>
    </w:p>
    <w:p w14:paraId="054960C8">
      <w:pPr>
        <w:pStyle w:val="47"/>
        <w:tabs>
          <w:tab w:val="right" w:leader="dot" w:pos="9746"/>
          <w:tab w:val="clear" w:pos="8400"/>
        </w:tabs>
      </w:pPr>
      <w:r>
        <w:rPr>
          <w:highlight w:val="none"/>
        </w:rPr>
        <w:fldChar w:fldCharType="begin"/>
      </w:r>
      <w:r>
        <w:rPr>
          <w:highlight w:val="none"/>
        </w:rPr>
        <w:instrText xml:space="preserve"> HYPERLINK \l _Toc4127 </w:instrText>
      </w:r>
      <w:r>
        <w:rPr>
          <w:highlight w:val="none"/>
        </w:rPr>
        <w:fldChar w:fldCharType="separate"/>
      </w:r>
      <w:r>
        <w:rPr>
          <w:rFonts w:hint="eastAsia" w:cs="宋体"/>
          <w:highlight w:val="none"/>
        </w:rPr>
        <w:t>一、经济部分</w:t>
      </w:r>
      <w:r>
        <w:tab/>
      </w:r>
      <w:r>
        <w:fldChar w:fldCharType="begin"/>
      </w:r>
      <w:r>
        <w:instrText xml:space="preserve"> PAGEREF _Toc4127 \h </w:instrText>
      </w:r>
      <w:r>
        <w:fldChar w:fldCharType="separate"/>
      </w:r>
      <w:r>
        <w:t>31</w:t>
      </w:r>
      <w:r>
        <w:fldChar w:fldCharType="end"/>
      </w:r>
      <w:r>
        <w:rPr>
          <w:highlight w:val="none"/>
        </w:rPr>
        <w:fldChar w:fldCharType="end"/>
      </w:r>
    </w:p>
    <w:p w14:paraId="2377BC2C">
      <w:pPr>
        <w:pStyle w:val="47"/>
        <w:tabs>
          <w:tab w:val="right" w:leader="dot" w:pos="9746"/>
          <w:tab w:val="clear" w:pos="8400"/>
        </w:tabs>
      </w:pPr>
      <w:r>
        <w:rPr>
          <w:highlight w:val="none"/>
        </w:rPr>
        <w:fldChar w:fldCharType="begin"/>
      </w:r>
      <w:r>
        <w:rPr>
          <w:highlight w:val="none"/>
        </w:rPr>
        <w:instrText xml:space="preserve"> HYPERLINK \l _Toc8850 </w:instrText>
      </w:r>
      <w:r>
        <w:rPr>
          <w:highlight w:val="none"/>
        </w:rPr>
        <w:fldChar w:fldCharType="separate"/>
      </w:r>
      <w:r>
        <w:rPr>
          <w:rFonts w:hint="eastAsia"/>
          <w:szCs w:val="24"/>
          <w:highlight w:val="none"/>
        </w:rPr>
        <w:t>二、服务部分</w:t>
      </w:r>
      <w:r>
        <w:tab/>
      </w:r>
      <w:r>
        <w:fldChar w:fldCharType="begin"/>
      </w:r>
      <w:r>
        <w:instrText xml:space="preserve"> PAGEREF _Toc8850 \h </w:instrText>
      </w:r>
      <w:r>
        <w:fldChar w:fldCharType="separate"/>
      </w:r>
      <w:r>
        <w:t>33</w:t>
      </w:r>
      <w:r>
        <w:fldChar w:fldCharType="end"/>
      </w:r>
      <w:r>
        <w:rPr>
          <w:highlight w:val="none"/>
        </w:rPr>
        <w:fldChar w:fldCharType="end"/>
      </w:r>
    </w:p>
    <w:p w14:paraId="51ADC813">
      <w:pPr>
        <w:pStyle w:val="47"/>
        <w:tabs>
          <w:tab w:val="right" w:leader="dot" w:pos="9746"/>
          <w:tab w:val="clear" w:pos="8400"/>
        </w:tabs>
      </w:pPr>
      <w:r>
        <w:rPr>
          <w:highlight w:val="none"/>
        </w:rPr>
        <w:fldChar w:fldCharType="begin"/>
      </w:r>
      <w:r>
        <w:rPr>
          <w:highlight w:val="none"/>
        </w:rPr>
        <w:instrText xml:space="preserve"> HYPERLINK \l _Toc10868 </w:instrText>
      </w:r>
      <w:r>
        <w:rPr>
          <w:highlight w:val="none"/>
        </w:rPr>
        <w:fldChar w:fldCharType="separate"/>
      </w:r>
      <w:r>
        <w:rPr>
          <w:rFonts w:hint="eastAsia" w:cs="宋体"/>
          <w:szCs w:val="24"/>
          <w:highlight w:val="none"/>
        </w:rPr>
        <w:t>三、商务部分</w:t>
      </w:r>
      <w:r>
        <w:tab/>
      </w:r>
      <w:r>
        <w:fldChar w:fldCharType="begin"/>
      </w:r>
      <w:r>
        <w:instrText xml:space="preserve"> PAGEREF _Toc10868 \h </w:instrText>
      </w:r>
      <w:r>
        <w:fldChar w:fldCharType="separate"/>
      </w:r>
      <w:r>
        <w:t>35</w:t>
      </w:r>
      <w:r>
        <w:fldChar w:fldCharType="end"/>
      </w:r>
      <w:r>
        <w:rPr>
          <w:highlight w:val="none"/>
        </w:rPr>
        <w:fldChar w:fldCharType="end"/>
      </w:r>
    </w:p>
    <w:p w14:paraId="2DA18A7D">
      <w:pPr>
        <w:pStyle w:val="47"/>
        <w:tabs>
          <w:tab w:val="right" w:leader="dot" w:pos="9746"/>
          <w:tab w:val="clear" w:pos="8400"/>
        </w:tabs>
      </w:pPr>
      <w:r>
        <w:rPr>
          <w:highlight w:val="none"/>
        </w:rPr>
        <w:fldChar w:fldCharType="begin"/>
      </w:r>
      <w:r>
        <w:rPr>
          <w:highlight w:val="none"/>
        </w:rPr>
        <w:instrText xml:space="preserve"> HYPERLINK \l _Toc20364 </w:instrText>
      </w:r>
      <w:r>
        <w:rPr>
          <w:highlight w:val="none"/>
        </w:rPr>
        <w:fldChar w:fldCharType="separate"/>
      </w:r>
      <w:r>
        <w:rPr>
          <w:rFonts w:hint="eastAsia" w:cs="宋体"/>
          <w:szCs w:val="24"/>
          <w:highlight w:val="none"/>
        </w:rPr>
        <w:t>四、资格条件及其他</w:t>
      </w:r>
      <w:r>
        <w:tab/>
      </w:r>
      <w:r>
        <w:fldChar w:fldCharType="begin"/>
      </w:r>
      <w:r>
        <w:instrText xml:space="preserve"> PAGEREF _Toc20364 \h </w:instrText>
      </w:r>
      <w:r>
        <w:fldChar w:fldCharType="separate"/>
      </w:r>
      <w:r>
        <w:t>36</w:t>
      </w:r>
      <w:r>
        <w:fldChar w:fldCharType="end"/>
      </w:r>
      <w:r>
        <w:rPr>
          <w:highlight w:val="none"/>
        </w:rPr>
        <w:fldChar w:fldCharType="end"/>
      </w:r>
    </w:p>
    <w:p w14:paraId="070190D1">
      <w:pPr>
        <w:pStyle w:val="47"/>
        <w:tabs>
          <w:tab w:val="right" w:leader="dot" w:pos="9746"/>
          <w:tab w:val="clear" w:pos="8400"/>
        </w:tabs>
      </w:pPr>
      <w:r>
        <w:rPr>
          <w:highlight w:val="none"/>
        </w:rPr>
        <w:fldChar w:fldCharType="begin"/>
      </w:r>
      <w:r>
        <w:rPr>
          <w:highlight w:val="none"/>
        </w:rPr>
        <w:instrText xml:space="preserve"> HYPERLINK \l _Toc31421 </w:instrText>
      </w:r>
      <w:r>
        <w:rPr>
          <w:highlight w:val="none"/>
        </w:rPr>
        <w:fldChar w:fldCharType="separate"/>
      </w:r>
      <w:r>
        <w:rPr>
          <w:rFonts w:hint="eastAsia" w:cs="宋体"/>
          <w:szCs w:val="24"/>
          <w:highlight w:val="none"/>
        </w:rPr>
        <w:t>五、其他资料</w:t>
      </w:r>
      <w:r>
        <w:tab/>
      </w:r>
      <w:r>
        <w:fldChar w:fldCharType="begin"/>
      </w:r>
      <w:r>
        <w:instrText xml:space="preserve"> PAGEREF _Toc31421 \h </w:instrText>
      </w:r>
      <w:r>
        <w:fldChar w:fldCharType="separate"/>
      </w:r>
      <w:r>
        <w:t>41</w:t>
      </w:r>
      <w:r>
        <w:fldChar w:fldCharType="end"/>
      </w:r>
      <w:r>
        <w:rPr>
          <w:highlight w:val="none"/>
        </w:rPr>
        <w:fldChar w:fldCharType="end"/>
      </w:r>
    </w:p>
    <w:p w14:paraId="6FD10A83">
      <w:pPr>
        <w:pStyle w:val="47"/>
        <w:tabs>
          <w:tab w:val="right" w:leader="dot" w:pos="9746"/>
          <w:tab w:val="clear" w:pos="8400"/>
        </w:tabs>
      </w:pPr>
      <w:r>
        <w:rPr>
          <w:highlight w:val="none"/>
        </w:rPr>
        <w:fldChar w:fldCharType="begin"/>
      </w:r>
      <w:r>
        <w:rPr>
          <w:highlight w:val="none"/>
        </w:rPr>
        <w:instrText xml:space="preserve"> HYPERLINK \l _Toc30634 </w:instrText>
      </w:r>
      <w:r>
        <w:rPr>
          <w:highlight w:val="none"/>
        </w:rPr>
        <w:fldChar w:fldCharType="separate"/>
      </w:r>
      <w:r>
        <w:rPr>
          <w:rFonts w:hint="eastAsia" w:cs="宋体"/>
          <w:szCs w:val="24"/>
          <w:highlight w:val="none"/>
        </w:rPr>
        <w:t>附件1：供应商信息卡</w:t>
      </w:r>
      <w:r>
        <w:tab/>
      </w:r>
      <w:r>
        <w:fldChar w:fldCharType="begin"/>
      </w:r>
      <w:r>
        <w:instrText xml:space="preserve"> PAGEREF _Toc30634 \h </w:instrText>
      </w:r>
      <w:r>
        <w:fldChar w:fldCharType="separate"/>
      </w:r>
      <w:r>
        <w:t>43</w:t>
      </w:r>
      <w:r>
        <w:fldChar w:fldCharType="end"/>
      </w:r>
      <w:r>
        <w:rPr>
          <w:highlight w:val="none"/>
        </w:rPr>
        <w:fldChar w:fldCharType="end"/>
      </w:r>
    </w:p>
    <w:p w14:paraId="2AD4AF63">
      <w:pPr>
        <w:pStyle w:val="47"/>
        <w:tabs>
          <w:tab w:val="right" w:leader="dot" w:pos="9746"/>
          <w:tab w:val="clear" w:pos="8400"/>
        </w:tabs>
      </w:pPr>
      <w:r>
        <w:rPr>
          <w:highlight w:val="none"/>
        </w:rPr>
        <w:fldChar w:fldCharType="begin"/>
      </w:r>
      <w:r>
        <w:rPr>
          <w:highlight w:val="none"/>
        </w:rPr>
        <w:instrText xml:space="preserve"> HYPERLINK \l _Toc23445 </w:instrText>
      </w:r>
      <w:r>
        <w:rPr>
          <w:highlight w:val="none"/>
        </w:rPr>
        <w:fldChar w:fldCharType="separate"/>
      </w:r>
      <w:r>
        <w:rPr>
          <w:rFonts w:hint="eastAsia" w:ascii="宋体" w:hAnsi="宋体" w:cs="宋体"/>
          <w:bCs/>
          <w:szCs w:val="28"/>
          <w:highlight w:val="none"/>
        </w:rPr>
        <w:t>附件2：</w:t>
      </w:r>
      <w:r>
        <w:rPr>
          <w:rFonts w:hint="eastAsia" w:ascii="宋体" w:hAnsi="宋体" w:cs="宋体"/>
          <w:bCs/>
          <w:smallCaps/>
          <w:highlight w:val="none"/>
        </w:rPr>
        <w:t>采购文件发售登记表</w:t>
      </w:r>
      <w:r>
        <w:tab/>
      </w:r>
      <w:r>
        <w:fldChar w:fldCharType="begin"/>
      </w:r>
      <w:r>
        <w:instrText xml:space="preserve"> PAGEREF _Toc23445 \h </w:instrText>
      </w:r>
      <w:r>
        <w:fldChar w:fldCharType="separate"/>
      </w:r>
      <w:r>
        <w:t>44</w:t>
      </w:r>
      <w:r>
        <w:fldChar w:fldCharType="end"/>
      </w:r>
      <w:r>
        <w:rPr>
          <w:highlight w:val="none"/>
        </w:rPr>
        <w:fldChar w:fldCharType="end"/>
      </w:r>
    </w:p>
    <w:p w14:paraId="0BDA5F2A">
      <w:pPr>
        <w:spacing w:line="360" w:lineRule="auto"/>
        <w:rPr>
          <w:highlight w:val="none"/>
        </w:rPr>
      </w:pPr>
      <w:r>
        <w:rPr>
          <w:highlight w:val="none"/>
        </w:rPr>
        <w:fldChar w:fldCharType="end"/>
      </w:r>
    </w:p>
    <w:p w14:paraId="577F439A">
      <w:pPr>
        <w:pStyle w:val="2"/>
        <w:bidi w:val="0"/>
        <w:spacing w:line="240" w:lineRule="auto"/>
        <w:rPr>
          <w:sz w:val="40"/>
          <w:szCs w:val="18"/>
          <w:highlight w:val="none"/>
        </w:rPr>
      </w:pPr>
      <w:r>
        <w:rPr>
          <w:rFonts w:hint="eastAsia"/>
          <w:sz w:val="40"/>
          <w:szCs w:val="18"/>
          <w:highlight w:val="none"/>
        </w:rPr>
        <w:br w:type="page"/>
      </w:r>
      <w:bookmarkStart w:id="6" w:name="_Toc23233"/>
      <w:r>
        <w:rPr>
          <w:rFonts w:hint="eastAsia"/>
          <w:sz w:val="40"/>
          <w:szCs w:val="18"/>
          <w:highlight w:val="none"/>
        </w:rPr>
        <w:t>第一篇 投标邀请书</w:t>
      </w:r>
      <w:bookmarkEnd w:id="6"/>
    </w:p>
    <w:p w14:paraId="5555449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盛世诚达工程咨询有限公司</w:t>
      </w:r>
      <w:r>
        <w:rPr>
          <w:rFonts w:hint="eastAsia" w:ascii="宋体" w:hAnsi="宋体" w:cs="宋体"/>
          <w:sz w:val="24"/>
          <w:szCs w:val="24"/>
          <w:highlight w:val="none"/>
        </w:rPr>
        <w:t>（以下简称：采购代理机构）受</w:t>
      </w:r>
      <w:r>
        <w:rPr>
          <w:rFonts w:hint="eastAsia" w:ascii="宋体" w:hAnsi="宋体" w:cs="宋体"/>
          <w:sz w:val="24"/>
          <w:szCs w:val="24"/>
          <w:highlight w:val="none"/>
          <w:u w:val="single"/>
        </w:rPr>
        <w:t>重庆市大足区城市管理局</w:t>
      </w:r>
      <w:r>
        <w:rPr>
          <w:rFonts w:hint="eastAsia" w:ascii="宋体" w:hAnsi="宋体" w:cs="宋体"/>
          <w:sz w:val="24"/>
          <w:szCs w:val="24"/>
          <w:highlight w:val="none"/>
        </w:rPr>
        <w:t>（以下简称：采购人）的委托，对</w:t>
      </w:r>
      <w:r>
        <w:rPr>
          <w:rFonts w:hint="eastAsia" w:ascii="宋体" w:hAnsi="宋体" w:cs="宋体"/>
          <w:sz w:val="24"/>
          <w:szCs w:val="24"/>
          <w:highlight w:val="none"/>
          <w:u w:val="single"/>
        </w:rPr>
        <w:t>大足区古树名木、古树后备资源普查工作</w:t>
      </w:r>
      <w:r>
        <w:rPr>
          <w:rFonts w:hint="eastAsia" w:ascii="宋体" w:hAnsi="宋体" w:cs="宋体"/>
          <w:sz w:val="24"/>
          <w:szCs w:val="24"/>
          <w:highlight w:val="none"/>
        </w:rPr>
        <w:t>进行招标，欢迎有资格的供应商参加投标。</w:t>
      </w:r>
    </w:p>
    <w:p w14:paraId="2857170C">
      <w:pPr>
        <w:pStyle w:val="3"/>
        <w:rPr>
          <w:rFonts w:cs="宋体"/>
          <w:sz w:val="24"/>
          <w:szCs w:val="24"/>
          <w:highlight w:val="none"/>
        </w:rPr>
      </w:pPr>
      <w:bookmarkStart w:id="7" w:name="_Toc17790"/>
      <w:r>
        <w:rPr>
          <w:rFonts w:hint="eastAsia" w:cs="宋体"/>
          <w:sz w:val="24"/>
          <w:szCs w:val="24"/>
          <w:highlight w:val="none"/>
        </w:rPr>
        <w:t>一、招标项目内容</w:t>
      </w:r>
      <w:bookmarkEnd w:id="7"/>
    </w:p>
    <w:tbl>
      <w:tblPr>
        <w:tblStyle w:val="59"/>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114"/>
        <w:gridCol w:w="1892"/>
        <w:gridCol w:w="1431"/>
        <w:gridCol w:w="1251"/>
      </w:tblGrid>
      <w:tr w14:paraId="327C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6" w:type="dxa"/>
            <w:tcBorders>
              <w:top w:val="single" w:color="auto" w:sz="4" w:space="0"/>
              <w:left w:val="single" w:color="auto" w:sz="4" w:space="0"/>
              <w:right w:val="single" w:color="auto" w:sz="4" w:space="0"/>
            </w:tcBorders>
            <w:vAlign w:val="center"/>
          </w:tcPr>
          <w:p w14:paraId="38432424">
            <w:pPr>
              <w:widowControl/>
              <w:adjustRightInd w:val="0"/>
              <w:snapToGrid w:val="0"/>
              <w:jc w:val="center"/>
              <w:rPr>
                <w:rFonts w:ascii="宋体" w:hAnsi="宋体" w:cs="宋体"/>
                <w:b/>
                <w:bCs/>
                <w:sz w:val="24"/>
                <w:szCs w:val="24"/>
                <w:highlight w:val="none"/>
              </w:rPr>
            </w:pPr>
            <w:r>
              <w:rPr>
                <w:rFonts w:hint="eastAsia" w:ascii="宋体" w:hAnsi="宋体" w:cs="宋体"/>
                <w:b/>
                <w:kern w:val="0"/>
                <w:sz w:val="24"/>
                <w:szCs w:val="24"/>
                <w:highlight w:val="none"/>
              </w:rPr>
              <w:t>序号</w:t>
            </w:r>
          </w:p>
        </w:tc>
        <w:tc>
          <w:tcPr>
            <w:tcW w:w="4114" w:type="dxa"/>
            <w:tcBorders>
              <w:top w:val="single" w:color="auto" w:sz="4" w:space="0"/>
              <w:left w:val="single" w:color="auto" w:sz="4" w:space="0"/>
              <w:right w:val="single" w:color="auto" w:sz="4" w:space="0"/>
            </w:tcBorders>
            <w:vAlign w:val="center"/>
          </w:tcPr>
          <w:p w14:paraId="27CD74B2">
            <w:pPr>
              <w:pStyle w:val="23"/>
              <w:spacing w:line="240" w:lineRule="auto"/>
              <w:ind w:left="0"/>
              <w:jc w:val="center"/>
              <w:rPr>
                <w:rFonts w:ascii="宋体" w:hAnsi="宋体" w:cs="宋体"/>
                <w:b/>
                <w:sz w:val="24"/>
                <w:szCs w:val="24"/>
                <w:highlight w:val="none"/>
              </w:rPr>
            </w:pPr>
            <w:r>
              <w:rPr>
                <w:rFonts w:hint="eastAsia" w:ascii="宋体" w:hAnsi="宋体" w:cs="宋体"/>
                <w:b/>
                <w:bCs/>
                <w:sz w:val="24"/>
                <w:szCs w:val="24"/>
                <w:highlight w:val="none"/>
              </w:rPr>
              <w:t>项目名称</w:t>
            </w:r>
          </w:p>
        </w:tc>
        <w:tc>
          <w:tcPr>
            <w:tcW w:w="1892" w:type="dxa"/>
            <w:tcBorders>
              <w:top w:val="single" w:color="auto" w:sz="4" w:space="0"/>
              <w:left w:val="single" w:color="auto" w:sz="4" w:space="0"/>
              <w:right w:val="single" w:color="auto" w:sz="4" w:space="0"/>
            </w:tcBorders>
            <w:vAlign w:val="center"/>
          </w:tcPr>
          <w:p w14:paraId="233DEF0A">
            <w:pPr>
              <w:pStyle w:val="23"/>
              <w:spacing w:line="240" w:lineRule="auto"/>
              <w:ind w:left="0"/>
              <w:jc w:val="center"/>
              <w:rPr>
                <w:rFonts w:ascii="宋体" w:hAnsi="宋体" w:cs="宋体"/>
                <w:b/>
                <w:sz w:val="24"/>
                <w:szCs w:val="24"/>
                <w:highlight w:val="none"/>
              </w:rPr>
            </w:pPr>
            <w:r>
              <w:rPr>
                <w:rFonts w:hint="eastAsia" w:ascii="宋体" w:hAnsi="宋体" w:cs="宋体"/>
                <w:b/>
                <w:sz w:val="24"/>
                <w:szCs w:val="24"/>
                <w:highlight w:val="none"/>
              </w:rPr>
              <w:t>最高限价</w:t>
            </w:r>
          </w:p>
          <w:p w14:paraId="1795A580">
            <w:pPr>
              <w:pStyle w:val="23"/>
              <w:spacing w:line="240" w:lineRule="auto"/>
              <w:ind w:left="0"/>
              <w:jc w:val="center"/>
              <w:rPr>
                <w:rFonts w:ascii="宋体" w:hAnsi="宋体" w:cs="宋体"/>
                <w:b/>
                <w:sz w:val="24"/>
                <w:szCs w:val="24"/>
                <w:highlight w:val="none"/>
              </w:rPr>
            </w:pPr>
            <w:r>
              <w:rPr>
                <w:rFonts w:hint="eastAsia" w:ascii="宋体" w:hAnsi="宋体" w:cs="宋体"/>
                <w:b/>
                <w:sz w:val="24"/>
                <w:szCs w:val="24"/>
                <w:highlight w:val="none"/>
              </w:rPr>
              <w:t>（元）</w:t>
            </w:r>
          </w:p>
        </w:tc>
        <w:tc>
          <w:tcPr>
            <w:tcW w:w="1431" w:type="dxa"/>
            <w:tcBorders>
              <w:top w:val="single" w:color="auto" w:sz="4" w:space="0"/>
              <w:left w:val="single" w:color="auto" w:sz="4" w:space="0"/>
              <w:right w:val="single" w:color="auto" w:sz="4" w:space="0"/>
            </w:tcBorders>
            <w:vAlign w:val="center"/>
          </w:tcPr>
          <w:p w14:paraId="03BD9B73">
            <w:pPr>
              <w:pStyle w:val="23"/>
              <w:spacing w:line="240" w:lineRule="auto"/>
              <w:ind w:left="0"/>
              <w:jc w:val="center"/>
              <w:rPr>
                <w:rFonts w:ascii="宋体" w:hAnsi="宋体" w:cs="宋体"/>
                <w:b/>
                <w:sz w:val="24"/>
                <w:szCs w:val="24"/>
                <w:highlight w:val="none"/>
              </w:rPr>
            </w:pPr>
            <w:r>
              <w:rPr>
                <w:rFonts w:hint="eastAsia" w:ascii="宋体" w:hAnsi="宋体" w:cs="宋体"/>
                <w:b/>
                <w:sz w:val="24"/>
                <w:szCs w:val="24"/>
                <w:highlight w:val="none"/>
              </w:rPr>
              <w:t>投标保证金（元）</w:t>
            </w:r>
          </w:p>
        </w:tc>
        <w:tc>
          <w:tcPr>
            <w:tcW w:w="1251" w:type="dxa"/>
            <w:tcBorders>
              <w:top w:val="single" w:color="auto" w:sz="4" w:space="0"/>
              <w:left w:val="single" w:color="auto" w:sz="4" w:space="0"/>
              <w:right w:val="single" w:color="auto" w:sz="4" w:space="0"/>
            </w:tcBorders>
            <w:vAlign w:val="center"/>
          </w:tcPr>
          <w:p w14:paraId="6A750D60">
            <w:pPr>
              <w:pStyle w:val="23"/>
              <w:spacing w:line="240" w:lineRule="auto"/>
              <w:ind w:left="0"/>
              <w:jc w:val="center"/>
              <w:rPr>
                <w:rFonts w:ascii="宋体" w:hAnsi="宋体" w:cs="宋体"/>
                <w:b/>
                <w:sz w:val="24"/>
                <w:szCs w:val="24"/>
                <w:highlight w:val="none"/>
              </w:rPr>
            </w:pPr>
            <w:r>
              <w:rPr>
                <w:rFonts w:hint="eastAsia" w:ascii="宋体" w:hAnsi="宋体" w:cs="宋体"/>
                <w:b/>
                <w:sz w:val="24"/>
                <w:szCs w:val="24"/>
                <w:highlight w:val="none"/>
              </w:rPr>
              <w:t>备注</w:t>
            </w:r>
          </w:p>
        </w:tc>
      </w:tr>
      <w:tr w14:paraId="0E0D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6" w:type="dxa"/>
            <w:vAlign w:val="center"/>
          </w:tcPr>
          <w:p w14:paraId="5CE1B0B7">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4114" w:type="dxa"/>
            <w:tcBorders>
              <w:left w:val="single" w:color="auto" w:sz="4" w:space="0"/>
              <w:right w:val="single" w:color="auto" w:sz="4" w:space="0"/>
            </w:tcBorders>
            <w:vAlign w:val="center"/>
          </w:tcPr>
          <w:p w14:paraId="52F5CF78">
            <w:pPr>
              <w:snapToGrid w:val="0"/>
              <w:jc w:val="center"/>
              <w:rPr>
                <w:rFonts w:ascii="宋体" w:hAnsi="宋体" w:cs="宋体"/>
                <w:sz w:val="24"/>
                <w:szCs w:val="24"/>
                <w:highlight w:val="none"/>
              </w:rPr>
            </w:pPr>
            <w:r>
              <w:rPr>
                <w:rFonts w:hint="eastAsia" w:ascii="宋体" w:hAnsi="宋体" w:cs="宋体"/>
                <w:sz w:val="24"/>
                <w:szCs w:val="24"/>
                <w:highlight w:val="none"/>
              </w:rPr>
              <w:t>大足区古树名木、古树后备资源普查</w:t>
            </w:r>
          </w:p>
        </w:tc>
        <w:tc>
          <w:tcPr>
            <w:tcW w:w="1892" w:type="dxa"/>
            <w:tcBorders>
              <w:left w:val="single" w:color="auto" w:sz="4" w:space="0"/>
              <w:right w:val="single" w:color="auto" w:sz="4" w:space="0"/>
            </w:tcBorders>
            <w:vAlign w:val="center"/>
          </w:tcPr>
          <w:p w14:paraId="4672AA68">
            <w:pPr>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188000.00</w:t>
            </w:r>
          </w:p>
        </w:tc>
        <w:tc>
          <w:tcPr>
            <w:tcW w:w="1431" w:type="dxa"/>
            <w:tcBorders>
              <w:left w:val="single" w:color="auto" w:sz="4" w:space="0"/>
              <w:right w:val="single" w:color="auto" w:sz="4" w:space="0"/>
            </w:tcBorders>
            <w:vAlign w:val="center"/>
          </w:tcPr>
          <w:p w14:paraId="3FEF105D">
            <w:pPr>
              <w:snapToGrid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无</w:t>
            </w:r>
          </w:p>
        </w:tc>
        <w:tc>
          <w:tcPr>
            <w:tcW w:w="1251" w:type="dxa"/>
            <w:tcBorders>
              <w:left w:val="single" w:color="auto" w:sz="4" w:space="0"/>
              <w:right w:val="single" w:color="auto" w:sz="4" w:space="0"/>
            </w:tcBorders>
            <w:vAlign w:val="center"/>
          </w:tcPr>
          <w:p w14:paraId="44731AE3">
            <w:pPr>
              <w:snapToGrid w:val="0"/>
              <w:jc w:val="center"/>
              <w:rPr>
                <w:rFonts w:ascii="宋体" w:hAnsi="宋体" w:cs="宋体"/>
                <w:sz w:val="24"/>
                <w:szCs w:val="24"/>
                <w:highlight w:val="none"/>
              </w:rPr>
            </w:pPr>
            <w:r>
              <w:rPr>
                <w:rFonts w:hint="eastAsia" w:ascii="宋体" w:hAnsi="宋体" w:cs="宋体"/>
                <w:sz w:val="24"/>
                <w:szCs w:val="24"/>
                <w:highlight w:val="none"/>
              </w:rPr>
              <w:t>不接受联合体</w:t>
            </w:r>
          </w:p>
        </w:tc>
      </w:tr>
    </w:tbl>
    <w:p w14:paraId="79BDAE26">
      <w:pPr>
        <w:pStyle w:val="3"/>
        <w:rPr>
          <w:rFonts w:cs="宋体"/>
          <w:sz w:val="24"/>
          <w:szCs w:val="24"/>
          <w:highlight w:val="none"/>
        </w:rPr>
      </w:pPr>
      <w:bookmarkStart w:id="8" w:name="_Toc2961"/>
      <w:r>
        <w:rPr>
          <w:rFonts w:hint="eastAsia" w:cs="宋体"/>
          <w:sz w:val="24"/>
          <w:szCs w:val="24"/>
          <w:highlight w:val="none"/>
        </w:rPr>
        <w:t>二、资金来源</w:t>
      </w:r>
      <w:bookmarkEnd w:id="8"/>
    </w:p>
    <w:p w14:paraId="746FA30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财政资金。</w:t>
      </w:r>
    </w:p>
    <w:p w14:paraId="3AE57F18">
      <w:pPr>
        <w:pStyle w:val="3"/>
        <w:rPr>
          <w:rFonts w:cs="宋体"/>
          <w:sz w:val="24"/>
          <w:szCs w:val="24"/>
          <w:highlight w:val="none"/>
        </w:rPr>
      </w:pPr>
      <w:bookmarkStart w:id="9" w:name="_Toc6055"/>
      <w:r>
        <w:rPr>
          <w:rFonts w:hint="eastAsia" w:cs="宋体"/>
          <w:sz w:val="24"/>
          <w:szCs w:val="24"/>
          <w:highlight w:val="none"/>
        </w:rPr>
        <w:t>三、</w:t>
      </w:r>
      <w:r>
        <w:rPr>
          <w:rFonts w:hint="eastAsia" w:cs="宋体"/>
          <w:sz w:val="24"/>
          <w:szCs w:val="24"/>
          <w:highlight w:val="none"/>
          <w:lang w:eastAsia="zh-CN"/>
        </w:rPr>
        <w:t>询比采购</w:t>
      </w:r>
      <w:r>
        <w:rPr>
          <w:rFonts w:hint="eastAsia" w:cs="宋体"/>
          <w:sz w:val="24"/>
          <w:szCs w:val="24"/>
          <w:highlight w:val="none"/>
        </w:rPr>
        <w:t>资格</w:t>
      </w:r>
      <w:bookmarkEnd w:id="9"/>
    </w:p>
    <w:p w14:paraId="5D05844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（一）基本条件</w:t>
      </w:r>
    </w:p>
    <w:p w14:paraId="2FB275F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1.具有独立承担民事责任的能力；</w:t>
      </w:r>
    </w:p>
    <w:p w14:paraId="6A6684E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5A0974E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2B89CC8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5F0CB7D1">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769B68E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6.法律、行政法规规定的其他条件。</w:t>
      </w:r>
    </w:p>
    <w:p w14:paraId="667B728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（二）特定资格条件：无。</w:t>
      </w:r>
    </w:p>
    <w:p w14:paraId="27C867F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（三）落实政府采购政策需满足的资格要求：无。</w:t>
      </w:r>
    </w:p>
    <w:p w14:paraId="015F9F96">
      <w:pPr>
        <w:pStyle w:val="3"/>
        <w:ind w:firstLine="241" w:firstLineChars="100"/>
        <w:rPr>
          <w:rFonts w:cs="宋体"/>
          <w:sz w:val="24"/>
          <w:szCs w:val="24"/>
          <w:highlight w:val="none"/>
        </w:rPr>
      </w:pPr>
      <w:bookmarkStart w:id="10" w:name="_Toc17635"/>
      <w:r>
        <w:rPr>
          <w:rFonts w:hint="eastAsia" w:cs="宋体"/>
          <w:sz w:val="24"/>
          <w:szCs w:val="24"/>
          <w:highlight w:val="none"/>
        </w:rPr>
        <w:t>四、</w:t>
      </w:r>
      <w:r>
        <w:rPr>
          <w:rFonts w:hint="eastAsia" w:cs="宋体"/>
          <w:sz w:val="24"/>
          <w:szCs w:val="24"/>
          <w:highlight w:val="none"/>
          <w:lang w:eastAsia="zh-CN"/>
        </w:rPr>
        <w:t>询比采购</w:t>
      </w:r>
      <w:r>
        <w:rPr>
          <w:rFonts w:hint="eastAsia" w:cs="宋体"/>
          <w:sz w:val="24"/>
          <w:szCs w:val="24"/>
          <w:highlight w:val="none"/>
        </w:rPr>
        <w:t>相关说明</w:t>
      </w:r>
      <w:bookmarkEnd w:id="10"/>
    </w:p>
    <w:p w14:paraId="289D0E1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（一）凡有意参加投标的供应商，请在行采家（https://www.gec123.com/）下载本项目采购文件以及补遗等开标前公布的所有项目资料，无论供应商领取或下载与否，均视为已知晓所有招标内容。</w:t>
      </w:r>
    </w:p>
    <w:p w14:paraId="2F7C846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（二）采购文件公告期限</w:t>
      </w:r>
    </w:p>
    <w:p w14:paraId="2D1DCE2F">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自采购公告发布之日起三个工作日。</w:t>
      </w:r>
    </w:p>
    <w:p w14:paraId="6DE529A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（三）报名及采购文件发售</w:t>
      </w:r>
    </w:p>
    <w:p w14:paraId="72334EFB">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1、报名和采购文件发售期：2025年0</w:t>
      </w:r>
      <w:r>
        <w:rPr>
          <w:rFonts w:hint="eastAsia" w:ascii="宋体" w:hAnsi="宋体" w:cs="宋体"/>
          <w:sz w:val="24"/>
          <w:szCs w:val="24"/>
          <w:highlight w:val="none"/>
          <w:lang w:val="en-US" w:eastAsia="zh-CN"/>
        </w:rPr>
        <w:t>9</w:t>
      </w:r>
      <w:r>
        <w:rPr>
          <w:rFonts w:hint="eastAsia" w:ascii="宋体" w:hAnsi="宋体" w:cs="宋体"/>
          <w:sz w:val="24"/>
          <w:szCs w:val="24"/>
          <w:highlight w:val="none"/>
        </w:rPr>
        <w:t xml:space="preserve">月 </w:t>
      </w:r>
      <w:r>
        <w:rPr>
          <w:rFonts w:hint="eastAsia" w:ascii="宋体" w:hAnsi="宋体" w:cs="宋体"/>
          <w:sz w:val="24"/>
          <w:szCs w:val="24"/>
          <w:highlight w:val="none"/>
          <w:lang w:val="en-US" w:eastAsia="zh-CN"/>
        </w:rPr>
        <w:t>09</w:t>
      </w:r>
      <w:r>
        <w:rPr>
          <w:rFonts w:hint="eastAsia" w:ascii="宋体" w:hAnsi="宋体" w:cs="宋体"/>
          <w:sz w:val="24"/>
          <w:szCs w:val="24"/>
          <w:highlight w:val="none"/>
        </w:rPr>
        <w:t xml:space="preserve"> 日至2025年0</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12</w:t>
      </w:r>
      <w:r>
        <w:rPr>
          <w:rFonts w:hint="eastAsia" w:ascii="宋体" w:hAnsi="宋体" w:cs="宋体"/>
          <w:sz w:val="24"/>
          <w:szCs w:val="24"/>
          <w:highlight w:val="none"/>
        </w:rPr>
        <w:t xml:space="preserve"> 日17:00（工作时间）。</w:t>
      </w:r>
    </w:p>
    <w:p w14:paraId="79F6689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2、采购文件售价（工本费）：人民币</w:t>
      </w:r>
      <w:r>
        <w:rPr>
          <w:rFonts w:hint="eastAsia" w:ascii="宋体" w:hAnsi="宋体" w:cs="宋体"/>
          <w:sz w:val="24"/>
          <w:szCs w:val="24"/>
          <w:highlight w:val="none"/>
          <w:lang w:val="en-US" w:eastAsia="zh-CN"/>
        </w:rPr>
        <w:t>5</w:t>
      </w:r>
      <w:r>
        <w:rPr>
          <w:rFonts w:hint="eastAsia" w:ascii="宋体" w:hAnsi="宋体" w:cs="宋体"/>
          <w:sz w:val="24"/>
          <w:szCs w:val="24"/>
          <w:highlight w:val="none"/>
        </w:rPr>
        <w:t>00元/份（售后不退）。</w:t>
      </w:r>
    </w:p>
    <w:p w14:paraId="3931FC4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3、报名及采购文件购买方式：</w:t>
      </w:r>
    </w:p>
    <w:p w14:paraId="2B4C21D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3.1线下方式（现金）</w:t>
      </w:r>
    </w:p>
    <w:p w14:paraId="0AC5D7F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在报名和采购文件发售期内，到盛世诚达工程咨询有限公司，登记递交了《采购文件发售登记表》（格式详见附件）并购买采购文件的供应商，其报名才被接收。</w:t>
      </w:r>
    </w:p>
    <w:p w14:paraId="0DE62CF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9525</wp:posOffset>
            </wp:positionV>
            <wp:extent cx="1170940" cy="1597025"/>
            <wp:effectExtent l="0" t="0" r="10160" b="3175"/>
            <wp:wrapSquare wrapText="bothSides"/>
            <wp:docPr id="1" name="图片 1" descr="2baa16dbceb656632ea5f3195c292e9"/>
            <wp:cNvGraphicFramePr/>
            <a:graphic xmlns:a="http://schemas.openxmlformats.org/drawingml/2006/main">
              <a:graphicData uri="http://schemas.openxmlformats.org/drawingml/2006/picture">
                <pic:pic xmlns:pic="http://schemas.openxmlformats.org/drawingml/2006/picture">
                  <pic:nvPicPr>
                    <pic:cNvPr id="1" name="图片 1" descr="2baa16dbceb656632ea5f3195c292e9"/>
                    <pic:cNvPicPr/>
                  </pic:nvPicPr>
                  <pic:blipFill>
                    <a:blip r:embed="rId6" cstate="print"/>
                    <a:srcRect/>
                    <a:stretch>
                      <a:fillRect/>
                    </a:stretch>
                  </pic:blipFill>
                  <pic:spPr>
                    <a:xfrm>
                      <a:off x="0" y="0"/>
                      <a:ext cx="1170940" cy="1597025"/>
                    </a:xfrm>
                    <a:prstGeom prst="rect">
                      <a:avLst/>
                    </a:prstGeom>
                    <a:ln>
                      <a:noFill/>
                    </a:ln>
                  </pic:spPr>
                </pic:pic>
              </a:graphicData>
            </a:graphic>
          </wp:anchor>
        </w:drawing>
      </w:r>
      <w:r>
        <w:rPr>
          <w:rFonts w:hint="eastAsia" w:ascii="宋体" w:hAnsi="宋体" w:cs="宋体"/>
          <w:sz w:val="24"/>
          <w:szCs w:val="24"/>
          <w:highlight w:val="none"/>
        </w:rPr>
        <w:t>3.2微信转账购买：</w:t>
      </w:r>
    </w:p>
    <w:p w14:paraId="1FACDE1E">
      <w:pPr>
        <w:snapToGrid w:val="0"/>
        <w:spacing w:line="360" w:lineRule="auto"/>
        <w:ind w:firstLine="560" w:firstLineChars="200"/>
        <w:rPr>
          <w:rFonts w:ascii="宋体" w:hAnsi="宋体" w:cs="宋体"/>
          <w:sz w:val="24"/>
          <w:szCs w:val="24"/>
          <w:highlight w:val="none"/>
        </w:rPr>
      </w:pPr>
      <w:r>
        <w:rPr>
          <w:highlight w:val="none"/>
        </w:rPr>
        <w:fldChar w:fldCharType="begin"/>
      </w:r>
      <w:r>
        <w:rPr>
          <w:highlight w:val="none"/>
        </w:rPr>
        <w:instrText xml:space="preserve"> HYPERLINK "mailto:在采购文件发售期内，供应商将采购文件购买费用转至以下账户内进行购买。通过转账方式购买采购文件的，转账时注明" </w:instrText>
      </w:r>
      <w:r>
        <w:rPr>
          <w:highlight w:val="none"/>
        </w:rPr>
        <w:fldChar w:fldCharType="separate"/>
      </w:r>
      <w:r>
        <w:rPr>
          <w:rFonts w:hint="eastAsia" w:ascii="宋体" w:hAnsi="宋体" w:cs="宋体"/>
          <w:sz w:val="24"/>
          <w:szCs w:val="24"/>
          <w:highlight w:val="none"/>
        </w:rPr>
        <w:t>在报名时间内，供应商将报名费用转至以下账户内进行购买。通过转账方式购买采购文件的，转账时注明“公司简称—SSCD-25-0002”并填写《报名登记表，格式详见附件》（加盖供应商公章）扫描后发送邮箱1203063614@qq.com（邮箱）。</w:t>
      </w:r>
      <w:r>
        <w:rPr>
          <w:highlight w:val="none"/>
        </w:rPr>
        <w:fldChar w:fldCharType="end"/>
      </w:r>
    </w:p>
    <w:p w14:paraId="186B276F">
      <w:pPr>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（四）投标程序</w:t>
      </w:r>
    </w:p>
    <w:p w14:paraId="59AC974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1、递交响应文件地点：盛世诚达工程咨询有限公司（地址：</w:t>
      </w:r>
      <w:r>
        <w:rPr>
          <w:rFonts w:hint="default" w:ascii="宋体" w:hAnsi="宋体" w:cs="宋体"/>
          <w:sz w:val="24"/>
          <w:szCs w:val="24"/>
          <w:highlight w:val="none"/>
          <w:lang w:val="en-US"/>
        </w:rPr>
        <w:t>重庆市重庆市大足区棠香街道五大道西南建材城3幢2-23</w:t>
      </w:r>
      <w:r>
        <w:rPr>
          <w:rFonts w:hint="eastAsia" w:ascii="宋体" w:hAnsi="宋体" w:cs="宋体"/>
          <w:sz w:val="24"/>
          <w:szCs w:val="24"/>
          <w:highlight w:val="none"/>
        </w:rPr>
        <w:t>）</w:t>
      </w:r>
    </w:p>
    <w:p w14:paraId="484664BE">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2、响应文件递交时间：2025年0</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15 </w:t>
      </w:r>
      <w:r>
        <w:rPr>
          <w:rFonts w:hint="eastAsia" w:ascii="宋体" w:hAnsi="宋体" w:cs="宋体"/>
          <w:sz w:val="24"/>
          <w:szCs w:val="24"/>
          <w:highlight w:val="none"/>
        </w:rPr>
        <w:t>日北京时间1</w:t>
      </w:r>
      <w:r>
        <w:rPr>
          <w:rFonts w:hint="default" w:ascii="宋体" w:hAnsi="宋体" w:cs="宋体"/>
          <w:sz w:val="24"/>
          <w:szCs w:val="24"/>
          <w:highlight w:val="none"/>
          <w:lang w:val="en-US"/>
        </w:rPr>
        <w:t>4</w:t>
      </w:r>
      <w:r>
        <w:rPr>
          <w:rFonts w:hint="eastAsia" w:ascii="宋体" w:hAnsi="宋体" w:cs="宋体"/>
          <w:sz w:val="24"/>
          <w:szCs w:val="24"/>
          <w:highlight w:val="none"/>
        </w:rPr>
        <w:t>:</w:t>
      </w:r>
      <w:r>
        <w:rPr>
          <w:rFonts w:hint="default" w:ascii="宋体" w:hAnsi="宋体" w:cs="宋体"/>
          <w:sz w:val="24"/>
          <w:szCs w:val="24"/>
          <w:highlight w:val="none"/>
          <w:lang w:val="en-US"/>
        </w:rPr>
        <w:t>3</w:t>
      </w:r>
      <w:r>
        <w:rPr>
          <w:rFonts w:hint="eastAsia" w:ascii="宋体" w:hAnsi="宋体" w:cs="宋体"/>
          <w:sz w:val="24"/>
          <w:szCs w:val="24"/>
          <w:highlight w:val="none"/>
        </w:rPr>
        <w:t>0-1</w:t>
      </w:r>
      <w:r>
        <w:rPr>
          <w:rFonts w:hint="default" w:ascii="宋体" w:hAnsi="宋体" w:cs="宋体"/>
          <w:sz w:val="24"/>
          <w:szCs w:val="24"/>
          <w:highlight w:val="none"/>
          <w:lang w:val="en-US"/>
        </w:rPr>
        <w:t>5</w:t>
      </w:r>
      <w:r>
        <w:rPr>
          <w:rFonts w:hint="eastAsia" w:ascii="宋体" w:hAnsi="宋体" w:cs="宋体"/>
          <w:sz w:val="24"/>
          <w:szCs w:val="24"/>
          <w:highlight w:val="none"/>
        </w:rPr>
        <w:t>:00</w:t>
      </w:r>
    </w:p>
    <w:p w14:paraId="5B232E7F">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3、招标开始时间：2025年0</w:t>
      </w:r>
      <w:r>
        <w:rPr>
          <w:rFonts w:hint="eastAsia" w:ascii="宋体" w:hAnsi="宋体" w:cs="宋体"/>
          <w:sz w:val="24"/>
          <w:szCs w:val="24"/>
          <w:highlight w:val="none"/>
          <w:lang w:val="en-US" w:eastAsia="zh-CN"/>
        </w:rPr>
        <w:t>9</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15 </w:t>
      </w:r>
      <w:r>
        <w:rPr>
          <w:rFonts w:hint="eastAsia" w:ascii="宋体" w:hAnsi="宋体" w:cs="宋体"/>
          <w:sz w:val="24"/>
          <w:szCs w:val="24"/>
          <w:highlight w:val="none"/>
        </w:rPr>
        <w:t>日北京时间1</w:t>
      </w:r>
      <w:r>
        <w:rPr>
          <w:rFonts w:hint="default" w:ascii="宋体" w:hAnsi="宋体" w:cs="宋体"/>
          <w:sz w:val="24"/>
          <w:szCs w:val="24"/>
          <w:highlight w:val="none"/>
          <w:lang w:val="en-US"/>
        </w:rPr>
        <w:t>5</w:t>
      </w:r>
      <w:r>
        <w:rPr>
          <w:rFonts w:hint="eastAsia" w:ascii="宋体" w:hAnsi="宋体" w:cs="宋体"/>
          <w:sz w:val="24"/>
          <w:szCs w:val="24"/>
          <w:highlight w:val="none"/>
        </w:rPr>
        <w:t>:</w:t>
      </w:r>
      <w:r>
        <w:rPr>
          <w:rFonts w:hint="default" w:ascii="宋体" w:hAnsi="宋体" w:cs="宋体"/>
          <w:sz w:val="24"/>
          <w:szCs w:val="24"/>
          <w:highlight w:val="none"/>
          <w:lang w:val="en-US"/>
        </w:rPr>
        <w:t>0</w:t>
      </w:r>
      <w:r>
        <w:rPr>
          <w:rFonts w:hint="eastAsia" w:ascii="宋体" w:hAnsi="宋体" w:cs="宋体"/>
          <w:sz w:val="24"/>
          <w:szCs w:val="24"/>
          <w:highlight w:val="none"/>
        </w:rPr>
        <w:t>0</w:t>
      </w:r>
    </w:p>
    <w:p w14:paraId="1A6BF7B4">
      <w:pPr>
        <w:pStyle w:val="3"/>
        <w:rPr>
          <w:rFonts w:cs="宋体"/>
          <w:sz w:val="24"/>
          <w:szCs w:val="24"/>
          <w:highlight w:val="none"/>
        </w:rPr>
      </w:pPr>
      <w:bookmarkStart w:id="11" w:name="_Toc17252"/>
      <w:r>
        <w:rPr>
          <w:rFonts w:hint="eastAsia" w:cs="宋体"/>
          <w:sz w:val="24"/>
          <w:szCs w:val="24"/>
          <w:highlight w:val="none"/>
        </w:rPr>
        <w:t>五、其它有关规定</w:t>
      </w:r>
      <w:bookmarkEnd w:id="11"/>
    </w:p>
    <w:p w14:paraId="0228DEA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（一）单位负责人为同一人或者存在直接控股、管理关系的不同供应商，不得参加同一合同项（包）下的政府采购活动，否则均为无效报价。</w:t>
      </w:r>
    </w:p>
    <w:p w14:paraId="570C235B">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27ECA29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（三）同一合同项（包）下的货物，制造商参与报价的，不得再委托代理商参与报价。</w:t>
      </w:r>
    </w:p>
    <w:p w14:paraId="044D8C9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634F439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（五）超过响应文件截止时间递交的响应文件，恕不接收。</w:t>
      </w:r>
    </w:p>
    <w:p w14:paraId="019C885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w:t>
      </w:r>
      <w:r>
        <w:rPr>
          <w:rFonts w:hint="eastAsia" w:ascii="宋体" w:hAnsi="宋体" w:cs="宋体"/>
          <w:sz w:val="24"/>
          <w:szCs w:val="24"/>
          <w:highlight w:val="none"/>
          <w:lang w:eastAsia="zh-CN"/>
        </w:rPr>
        <w:t>询比采购</w:t>
      </w:r>
      <w:r>
        <w:rPr>
          <w:rFonts w:hint="eastAsia" w:ascii="宋体" w:hAnsi="宋体" w:cs="宋体"/>
          <w:sz w:val="24"/>
          <w:szCs w:val="24"/>
          <w:highlight w:val="none"/>
        </w:rPr>
        <w:t>费用：无论</w:t>
      </w:r>
      <w:r>
        <w:rPr>
          <w:rFonts w:hint="eastAsia" w:ascii="宋体" w:hAnsi="宋体" w:cs="宋体"/>
          <w:sz w:val="24"/>
          <w:szCs w:val="24"/>
          <w:highlight w:val="none"/>
          <w:lang w:eastAsia="zh-CN"/>
        </w:rPr>
        <w:t>询比采购</w:t>
      </w:r>
      <w:r>
        <w:rPr>
          <w:rFonts w:hint="eastAsia" w:ascii="宋体" w:hAnsi="宋体" w:cs="宋体"/>
          <w:sz w:val="24"/>
          <w:szCs w:val="24"/>
          <w:highlight w:val="none"/>
        </w:rPr>
        <w:t>结果如何，供应商参与本项目</w:t>
      </w:r>
      <w:r>
        <w:rPr>
          <w:rFonts w:hint="eastAsia" w:ascii="宋体" w:hAnsi="宋体" w:cs="宋体"/>
          <w:sz w:val="24"/>
          <w:szCs w:val="24"/>
          <w:highlight w:val="none"/>
          <w:lang w:eastAsia="zh-CN"/>
        </w:rPr>
        <w:t>询比采购</w:t>
      </w:r>
      <w:r>
        <w:rPr>
          <w:rFonts w:hint="eastAsia" w:ascii="宋体" w:hAnsi="宋体" w:cs="宋体"/>
          <w:sz w:val="24"/>
          <w:szCs w:val="24"/>
          <w:highlight w:val="none"/>
        </w:rPr>
        <w:t>的所有费用均应由供应商自行承担。</w:t>
      </w:r>
    </w:p>
    <w:p w14:paraId="509DE09F">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（七）本项目不接受联合体参与报价，否则按无效处理。</w:t>
      </w:r>
    </w:p>
    <w:p w14:paraId="20D24B21">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（八）本项目不接受合同分包，否则按无效处理。</w:t>
      </w:r>
    </w:p>
    <w:p w14:paraId="55BA4D0B">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5F7FC3">
      <w:pPr>
        <w:pStyle w:val="3"/>
        <w:rPr>
          <w:rFonts w:cs="宋体"/>
          <w:sz w:val="24"/>
          <w:szCs w:val="24"/>
          <w:highlight w:val="none"/>
        </w:rPr>
      </w:pPr>
      <w:bookmarkStart w:id="12" w:name="_Toc1333"/>
      <w:r>
        <w:rPr>
          <w:rFonts w:hint="eastAsia" w:cs="宋体"/>
          <w:sz w:val="24"/>
          <w:szCs w:val="24"/>
          <w:highlight w:val="none"/>
        </w:rPr>
        <w:t>六、联系方式</w:t>
      </w:r>
      <w:bookmarkEnd w:id="12"/>
    </w:p>
    <w:p w14:paraId="6150FA3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（一）采购人：重庆市大足区城市管理局</w:t>
      </w:r>
      <w:r>
        <w:rPr>
          <w:rFonts w:hint="eastAsia" w:ascii="宋体" w:hAnsi="宋体" w:cs="宋体"/>
          <w:sz w:val="24"/>
          <w:szCs w:val="24"/>
          <w:highlight w:val="none"/>
        </w:rPr>
        <w:tab/>
      </w:r>
    </w:p>
    <w:p w14:paraId="6BF97AD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杨</w:t>
      </w:r>
      <w:r>
        <w:rPr>
          <w:rFonts w:hint="eastAsia" w:ascii="宋体" w:hAnsi="宋体" w:cs="宋体"/>
          <w:sz w:val="24"/>
          <w:szCs w:val="24"/>
          <w:highlight w:val="none"/>
        </w:rPr>
        <w:t>老师</w:t>
      </w:r>
    </w:p>
    <w:p w14:paraId="7D07416D">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18883799796</w:t>
      </w:r>
    </w:p>
    <w:p w14:paraId="4634425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  址：重庆市大足区草街子路1号</w:t>
      </w:r>
    </w:p>
    <w:p w14:paraId="009FA4E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（二）采购代理机构：盛世诚达工程咨询有限公司</w:t>
      </w:r>
    </w:p>
    <w:p w14:paraId="7DCF6E7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付</w:t>
      </w:r>
      <w:r>
        <w:rPr>
          <w:rFonts w:hint="eastAsia" w:ascii="宋体" w:hAnsi="宋体" w:cs="宋体"/>
          <w:sz w:val="24"/>
          <w:szCs w:val="24"/>
          <w:highlight w:val="none"/>
        </w:rPr>
        <w:t>老师</w:t>
      </w:r>
    </w:p>
    <w:p w14:paraId="2F31B3D6">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13527465201</w:t>
      </w:r>
    </w:p>
    <w:p w14:paraId="7D0246A7">
      <w:pPr>
        <w:snapToGrid w:val="0"/>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地  址：</w:t>
      </w:r>
      <w:bookmarkStart w:id="54" w:name="_GoBack"/>
      <w:r>
        <w:rPr>
          <w:rFonts w:hint="default" w:ascii="宋体" w:hAnsi="宋体" w:cs="宋体"/>
          <w:sz w:val="24"/>
          <w:szCs w:val="24"/>
          <w:highlight w:val="none"/>
          <w:lang w:val="en-US"/>
        </w:rPr>
        <w:t>重庆市重庆市大足区棠香街道五大道西南建材城3幢2-23</w:t>
      </w:r>
    </w:p>
    <w:bookmarkEnd w:id="54"/>
    <w:p w14:paraId="36452EFE">
      <w:pPr>
        <w:pStyle w:val="2"/>
        <w:spacing w:before="0" w:after="0" w:line="360" w:lineRule="auto"/>
        <w:ind w:firstLine="480" w:firstLineChars="200"/>
        <w:rPr>
          <w:sz w:val="40"/>
          <w:szCs w:val="18"/>
          <w:highlight w:val="none"/>
        </w:rPr>
      </w:pPr>
      <w:r>
        <w:rPr>
          <w:rFonts w:hint="eastAsia" w:ascii="宋体" w:hAnsi="宋体" w:eastAsia="宋体" w:cs="宋体"/>
          <w:sz w:val="24"/>
          <w:szCs w:val="24"/>
          <w:highlight w:val="none"/>
        </w:rPr>
        <w:br w:type="page"/>
      </w:r>
      <w:bookmarkStart w:id="13" w:name="_Toc22512"/>
      <w:r>
        <w:rPr>
          <w:rFonts w:hint="eastAsia"/>
          <w:sz w:val="40"/>
          <w:szCs w:val="18"/>
          <w:highlight w:val="none"/>
        </w:rPr>
        <w:t>第二篇 项目服务需求</w:t>
      </w:r>
      <w:bookmarkEnd w:id="13"/>
    </w:p>
    <w:p w14:paraId="2ECDD5AE">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cs="宋体"/>
          <w:sz w:val="24"/>
          <w:szCs w:val="24"/>
          <w:highlight w:val="none"/>
        </w:rPr>
      </w:pPr>
      <w:bookmarkStart w:id="14" w:name="_Toc26279"/>
      <w:r>
        <w:rPr>
          <w:rFonts w:hint="eastAsia" w:cs="宋体"/>
          <w:sz w:val="24"/>
          <w:szCs w:val="24"/>
          <w:highlight w:val="none"/>
        </w:rPr>
        <w:t>一、项目一览表</w:t>
      </w:r>
      <w:bookmarkEnd w:id="14"/>
    </w:p>
    <w:tbl>
      <w:tblPr>
        <w:tblStyle w:val="5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74"/>
        <w:gridCol w:w="1198"/>
        <w:gridCol w:w="1710"/>
        <w:gridCol w:w="1341"/>
        <w:gridCol w:w="1440"/>
        <w:gridCol w:w="1440"/>
      </w:tblGrid>
      <w:tr w14:paraId="48D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5" w:type="dxa"/>
            <w:tcBorders>
              <w:top w:val="single" w:color="auto" w:sz="4" w:space="0"/>
              <w:left w:val="single" w:color="auto" w:sz="4" w:space="0"/>
              <w:right w:val="single" w:color="auto" w:sz="4" w:space="0"/>
            </w:tcBorders>
            <w:vAlign w:val="center"/>
          </w:tcPr>
          <w:p w14:paraId="319CA8AB">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474" w:type="dxa"/>
            <w:tcBorders>
              <w:top w:val="single" w:color="auto" w:sz="4" w:space="0"/>
              <w:left w:val="single" w:color="auto" w:sz="4" w:space="0"/>
              <w:right w:val="single" w:color="auto" w:sz="4" w:space="0"/>
            </w:tcBorders>
            <w:vAlign w:val="center"/>
          </w:tcPr>
          <w:p w14:paraId="642268A0">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项目名称</w:t>
            </w:r>
          </w:p>
        </w:tc>
        <w:tc>
          <w:tcPr>
            <w:tcW w:w="1198" w:type="dxa"/>
            <w:tcBorders>
              <w:top w:val="single" w:color="auto" w:sz="4" w:space="0"/>
              <w:left w:val="single" w:color="auto" w:sz="4" w:space="0"/>
              <w:right w:val="single" w:color="auto" w:sz="4" w:space="0"/>
            </w:tcBorders>
            <w:vAlign w:val="center"/>
          </w:tcPr>
          <w:p w14:paraId="41D85CF1">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名称</w:t>
            </w:r>
          </w:p>
        </w:tc>
        <w:tc>
          <w:tcPr>
            <w:tcW w:w="1710" w:type="dxa"/>
            <w:tcBorders>
              <w:top w:val="single" w:color="auto" w:sz="4" w:space="0"/>
              <w:left w:val="single" w:color="auto" w:sz="4" w:space="0"/>
              <w:right w:val="single" w:color="auto" w:sz="4" w:space="0"/>
            </w:tcBorders>
            <w:vAlign w:val="center"/>
          </w:tcPr>
          <w:p w14:paraId="30247ABA">
            <w:pPr>
              <w:widowControl/>
              <w:jc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暂定数量（株）</w:t>
            </w:r>
          </w:p>
        </w:tc>
        <w:tc>
          <w:tcPr>
            <w:tcW w:w="1341" w:type="dxa"/>
            <w:tcBorders>
              <w:top w:val="single" w:color="auto" w:sz="4" w:space="0"/>
              <w:left w:val="single" w:color="auto" w:sz="4" w:space="0"/>
              <w:right w:val="single" w:color="auto" w:sz="4" w:space="0"/>
            </w:tcBorders>
            <w:vAlign w:val="center"/>
          </w:tcPr>
          <w:p w14:paraId="749F5169">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单价</w:t>
            </w:r>
            <w:r>
              <w:rPr>
                <w:rFonts w:hint="eastAsia" w:ascii="宋体" w:hAnsi="宋体" w:cs="宋体"/>
                <w:b/>
                <w:bCs/>
                <w:color w:val="auto"/>
                <w:kern w:val="0"/>
                <w:sz w:val="24"/>
                <w:szCs w:val="24"/>
                <w:highlight w:val="none"/>
              </w:rPr>
              <w:t>（元）</w:t>
            </w:r>
          </w:p>
        </w:tc>
        <w:tc>
          <w:tcPr>
            <w:tcW w:w="1440" w:type="dxa"/>
            <w:tcBorders>
              <w:top w:val="single" w:color="auto" w:sz="4" w:space="0"/>
              <w:left w:val="single" w:color="auto" w:sz="4" w:space="0"/>
              <w:right w:val="single" w:color="auto" w:sz="4" w:space="0"/>
            </w:tcBorders>
            <w:vAlign w:val="center"/>
          </w:tcPr>
          <w:p w14:paraId="15A2736B">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小计（元）</w:t>
            </w:r>
          </w:p>
        </w:tc>
        <w:tc>
          <w:tcPr>
            <w:tcW w:w="1440" w:type="dxa"/>
            <w:tcBorders>
              <w:top w:val="single" w:color="auto" w:sz="4" w:space="0"/>
              <w:left w:val="single" w:color="auto" w:sz="4" w:space="0"/>
              <w:right w:val="single" w:color="auto" w:sz="4" w:space="0"/>
            </w:tcBorders>
            <w:vAlign w:val="center"/>
          </w:tcPr>
          <w:p w14:paraId="54B89E36">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368C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5" w:type="dxa"/>
            <w:vMerge w:val="restart"/>
            <w:tcBorders>
              <w:top w:val="single" w:color="auto" w:sz="4" w:space="0"/>
              <w:left w:val="single" w:color="auto" w:sz="4" w:space="0"/>
              <w:right w:val="single" w:color="auto" w:sz="4" w:space="0"/>
            </w:tcBorders>
            <w:vAlign w:val="center"/>
          </w:tcPr>
          <w:p w14:paraId="65459C0E">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74" w:type="dxa"/>
            <w:vMerge w:val="restart"/>
            <w:tcBorders>
              <w:top w:val="single" w:color="auto" w:sz="4" w:space="0"/>
              <w:left w:val="single" w:color="auto" w:sz="4" w:space="0"/>
              <w:right w:val="single" w:color="auto" w:sz="4" w:space="0"/>
            </w:tcBorders>
            <w:vAlign w:val="center"/>
          </w:tcPr>
          <w:p w14:paraId="38921487">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大足区古树名木、古树后备资源普查</w:t>
            </w:r>
          </w:p>
        </w:tc>
        <w:tc>
          <w:tcPr>
            <w:tcW w:w="1198" w:type="dxa"/>
            <w:tcBorders>
              <w:top w:val="single" w:color="auto" w:sz="4" w:space="0"/>
              <w:left w:val="single" w:color="auto" w:sz="4" w:space="0"/>
              <w:bottom w:val="single" w:color="auto" w:sz="4" w:space="0"/>
              <w:right w:val="single" w:color="auto" w:sz="4" w:space="0"/>
            </w:tcBorders>
            <w:vAlign w:val="center"/>
          </w:tcPr>
          <w:p w14:paraId="72B0BFDE">
            <w:pPr>
              <w:widowControl/>
              <w:jc w:val="center"/>
              <w:rPr>
                <w:rFonts w:hint="eastAsia" w:ascii="宋体" w:hAnsi="宋体" w:eastAsia="宋体" w:cs="宋体"/>
                <w:color w:val="C00000"/>
                <w:sz w:val="24"/>
                <w:szCs w:val="24"/>
                <w:highlight w:val="none"/>
                <w:lang w:val="en-US" w:eastAsia="zh-CN"/>
              </w:rPr>
            </w:pPr>
            <w:r>
              <w:rPr>
                <w:rFonts w:hint="eastAsia" w:ascii="宋体" w:hAnsi="宋体" w:cs="宋体"/>
                <w:color w:val="auto"/>
                <w:sz w:val="24"/>
                <w:szCs w:val="24"/>
                <w:highlight w:val="none"/>
                <w:lang w:val="en-US" w:eastAsia="zh-CN"/>
              </w:rPr>
              <w:t>古树名木</w:t>
            </w:r>
          </w:p>
        </w:tc>
        <w:tc>
          <w:tcPr>
            <w:tcW w:w="1710" w:type="dxa"/>
            <w:tcBorders>
              <w:top w:val="single" w:color="auto" w:sz="4" w:space="0"/>
              <w:left w:val="single" w:color="auto" w:sz="4" w:space="0"/>
              <w:bottom w:val="single" w:color="auto" w:sz="4" w:space="0"/>
              <w:right w:val="single" w:color="auto" w:sz="4" w:space="0"/>
            </w:tcBorders>
            <w:vAlign w:val="center"/>
          </w:tcPr>
          <w:p w14:paraId="571B7B16">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w:t>
            </w:r>
          </w:p>
        </w:tc>
        <w:tc>
          <w:tcPr>
            <w:tcW w:w="1341" w:type="dxa"/>
            <w:tcBorders>
              <w:top w:val="single" w:color="auto" w:sz="4" w:space="0"/>
              <w:left w:val="single" w:color="auto" w:sz="4" w:space="0"/>
              <w:bottom w:val="single" w:color="auto" w:sz="4" w:space="0"/>
              <w:right w:val="single" w:color="auto" w:sz="4" w:space="0"/>
            </w:tcBorders>
            <w:vAlign w:val="center"/>
          </w:tcPr>
          <w:p w14:paraId="5809853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600</w:t>
            </w:r>
          </w:p>
        </w:tc>
        <w:tc>
          <w:tcPr>
            <w:tcW w:w="1440" w:type="dxa"/>
            <w:tcBorders>
              <w:top w:val="single" w:color="auto" w:sz="4" w:space="0"/>
              <w:left w:val="single" w:color="auto" w:sz="4" w:space="0"/>
              <w:bottom w:val="single" w:color="auto" w:sz="4" w:space="0"/>
              <w:right w:val="single" w:color="auto" w:sz="4" w:space="0"/>
            </w:tcBorders>
            <w:vAlign w:val="center"/>
          </w:tcPr>
          <w:p w14:paraId="1CFD29D8">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180000.00</w:t>
            </w:r>
          </w:p>
        </w:tc>
        <w:tc>
          <w:tcPr>
            <w:tcW w:w="1440" w:type="dxa"/>
            <w:tcBorders>
              <w:top w:val="single" w:color="auto" w:sz="4" w:space="0"/>
              <w:left w:val="single" w:color="auto" w:sz="4" w:space="0"/>
              <w:bottom w:val="single" w:color="auto" w:sz="4" w:space="0"/>
              <w:right w:val="single" w:color="auto" w:sz="4" w:space="0"/>
            </w:tcBorders>
            <w:vAlign w:val="center"/>
          </w:tcPr>
          <w:p w14:paraId="0B1FBB89">
            <w:pPr>
              <w:widowControl/>
              <w:jc w:val="center"/>
              <w:rPr>
                <w:rFonts w:hint="default" w:ascii="宋体" w:hAnsi="宋体" w:eastAsia="宋体" w:cs="宋体"/>
                <w:color w:val="auto"/>
                <w:sz w:val="24"/>
                <w:szCs w:val="24"/>
                <w:highlight w:val="none"/>
                <w:lang w:val="en-US" w:eastAsia="zh-CN"/>
              </w:rPr>
            </w:pPr>
          </w:p>
        </w:tc>
      </w:tr>
      <w:tr w14:paraId="117E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5" w:type="dxa"/>
            <w:vMerge w:val="continue"/>
            <w:tcBorders>
              <w:left w:val="single" w:color="auto" w:sz="4" w:space="0"/>
              <w:right w:val="single" w:color="auto" w:sz="4" w:space="0"/>
            </w:tcBorders>
            <w:vAlign w:val="center"/>
          </w:tcPr>
          <w:p w14:paraId="0B315D23">
            <w:pPr>
              <w:widowControl/>
              <w:jc w:val="center"/>
              <w:rPr>
                <w:rFonts w:hint="eastAsia" w:ascii="宋体" w:hAnsi="宋体" w:cs="宋体"/>
                <w:color w:val="auto"/>
                <w:sz w:val="24"/>
                <w:szCs w:val="24"/>
                <w:highlight w:val="none"/>
              </w:rPr>
            </w:pPr>
          </w:p>
        </w:tc>
        <w:tc>
          <w:tcPr>
            <w:tcW w:w="2474" w:type="dxa"/>
            <w:vMerge w:val="continue"/>
            <w:tcBorders>
              <w:left w:val="single" w:color="auto" w:sz="4" w:space="0"/>
              <w:right w:val="single" w:color="auto" w:sz="4" w:space="0"/>
            </w:tcBorders>
            <w:vAlign w:val="center"/>
          </w:tcPr>
          <w:p w14:paraId="73E1A183">
            <w:pPr>
              <w:widowControl/>
              <w:jc w:val="center"/>
              <w:rPr>
                <w:rFonts w:hint="eastAsia" w:ascii="宋体" w:hAnsi="宋体" w:cs="宋体"/>
                <w:color w:val="auto"/>
                <w:sz w:val="24"/>
                <w:szCs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7817A7F">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古树后备资源</w:t>
            </w:r>
          </w:p>
        </w:tc>
        <w:tc>
          <w:tcPr>
            <w:tcW w:w="1710" w:type="dxa"/>
            <w:tcBorders>
              <w:top w:val="single" w:color="auto" w:sz="4" w:space="0"/>
              <w:left w:val="single" w:color="auto" w:sz="4" w:space="0"/>
              <w:bottom w:val="single" w:color="auto" w:sz="4" w:space="0"/>
              <w:right w:val="single" w:color="auto" w:sz="4" w:space="0"/>
            </w:tcBorders>
            <w:vAlign w:val="center"/>
          </w:tcPr>
          <w:p w14:paraId="2F380254">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341" w:type="dxa"/>
            <w:tcBorders>
              <w:top w:val="single" w:color="auto" w:sz="4" w:space="0"/>
              <w:left w:val="single" w:color="auto" w:sz="4" w:space="0"/>
              <w:bottom w:val="single" w:color="auto" w:sz="4" w:space="0"/>
              <w:right w:val="single" w:color="auto" w:sz="4" w:space="0"/>
            </w:tcBorders>
            <w:vAlign w:val="center"/>
          </w:tcPr>
          <w:p w14:paraId="318F33A9">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w:t>
            </w:r>
          </w:p>
        </w:tc>
        <w:tc>
          <w:tcPr>
            <w:tcW w:w="1440" w:type="dxa"/>
            <w:tcBorders>
              <w:top w:val="single" w:color="auto" w:sz="4" w:space="0"/>
              <w:left w:val="single" w:color="auto" w:sz="4" w:space="0"/>
              <w:bottom w:val="single" w:color="auto" w:sz="4" w:space="0"/>
              <w:right w:val="single" w:color="auto" w:sz="4" w:space="0"/>
            </w:tcBorders>
            <w:vAlign w:val="center"/>
          </w:tcPr>
          <w:p w14:paraId="75CCDF7D">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8000.00</w:t>
            </w:r>
          </w:p>
        </w:tc>
        <w:tc>
          <w:tcPr>
            <w:tcW w:w="1440" w:type="dxa"/>
            <w:tcBorders>
              <w:top w:val="single" w:color="auto" w:sz="4" w:space="0"/>
              <w:left w:val="single" w:color="auto" w:sz="4" w:space="0"/>
              <w:bottom w:val="single" w:color="auto" w:sz="4" w:space="0"/>
              <w:right w:val="single" w:color="auto" w:sz="4" w:space="0"/>
            </w:tcBorders>
            <w:vAlign w:val="center"/>
          </w:tcPr>
          <w:p w14:paraId="3B0083F8">
            <w:pPr>
              <w:widowControl/>
              <w:jc w:val="center"/>
              <w:rPr>
                <w:rFonts w:hint="eastAsia" w:ascii="宋体" w:hAnsi="宋体" w:cs="宋体"/>
                <w:color w:val="auto"/>
                <w:sz w:val="24"/>
                <w:szCs w:val="24"/>
                <w:highlight w:val="none"/>
              </w:rPr>
            </w:pPr>
          </w:p>
        </w:tc>
      </w:tr>
      <w:tr w14:paraId="62A5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8" w:type="dxa"/>
            <w:gridSpan w:val="5"/>
            <w:tcBorders>
              <w:left w:val="single" w:color="auto" w:sz="4" w:space="0"/>
              <w:bottom w:val="single" w:color="auto" w:sz="4" w:space="0"/>
              <w:right w:val="single" w:color="auto" w:sz="4" w:space="0"/>
            </w:tcBorders>
            <w:vAlign w:val="center"/>
          </w:tcPr>
          <w:p w14:paraId="27E06401">
            <w:pPr>
              <w:widowControl/>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1440" w:type="dxa"/>
            <w:tcBorders>
              <w:top w:val="single" w:color="auto" w:sz="4" w:space="0"/>
              <w:left w:val="single" w:color="auto" w:sz="4" w:space="0"/>
              <w:bottom w:val="single" w:color="auto" w:sz="4" w:space="0"/>
              <w:right w:val="single" w:color="auto" w:sz="4" w:space="0"/>
            </w:tcBorders>
            <w:vAlign w:val="center"/>
          </w:tcPr>
          <w:p w14:paraId="419D620B">
            <w:pPr>
              <w:widowControl/>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188000.00</w:t>
            </w:r>
          </w:p>
        </w:tc>
        <w:tc>
          <w:tcPr>
            <w:tcW w:w="1440" w:type="dxa"/>
            <w:tcBorders>
              <w:top w:val="single" w:color="auto" w:sz="4" w:space="0"/>
              <w:left w:val="single" w:color="auto" w:sz="4" w:space="0"/>
              <w:bottom w:val="single" w:color="auto" w:sz="4" w:space="0"/>
              <w:right w:val="single" w:color="auto" w:sz="4" w:space="0"/>
            </w:tcBorders>
            <w:vAlign w:val="center"/>
          </w:tcPr>
          <w:p w14:paraId="0EA0ED7B">
            <w:pPr>
              <w:widowControl/>
              <w:jc w:val="left"/>
              <w:rPr>
                <w:rFonts w:hint="eastAsia" w:ascii="宋体" w:hAnsi="宋体" w:cs="宋体"/>
                <w:color w:val="auto"/>
                <w:sz w:val="24"/>
                <w:szCs w:val="24"/>
                <w:highlight w:val="none"/>
              </w:rPr>
            </w:pPr>
          </w:p>
        </w:tc>
      </w:tr>
    </w:tbl>
    <w:p w14:paraId="5CF98342">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宋体"/>
          <w:sz w:val="24"/>
          <w:szCs w:val="24"/>
          <w:highlight w:val="none"/>
        </w:rPr>
      </w:pPr>
      <w:bookmarkStart w:id="15" w:name="_Toc30586"/>
      <w:r>
        <w:rPr>
          <w:rFonts w:hint="eastAsia" w:cs="宋体"/>
          <w:sz w:val="24"/>
          <w:szCs w:val="24"/>
          <w:highlight w:val="none"/>
          <w:lang w:val="en-US" w:eastAsia="zh-CN"/>
        </w:rPr>
        <w:t>二</w:t>
      </w:r>
      <w:r>
        <w:rPr>
          <w:rFonts w:hint="eastAsia" w:cs="宋体"/>
          <w:sz w:val="24"/>
          <w:szCs w:val="24"/>
          <w:highlight w:val="none"/>
        </w:rPr>
        <w:t>、工作任务</w:t>
      </w:r>
      <w:bookmarkEnd w:id="15"/>
    </w:p>
    <w:p w14:paraId="7FAA12AB">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（一）在第五次普查的基础上，进一步深入全面开展大足区城市古树名木及古树后备资源普查，摸清数量、种类、分布、健康状况、权属等信息，同步采集照片及影像资料。</w:t>
      </w:r>
    </w:p>
    <w:p w14:paraId="6DD40C4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（二）将数据录入智慧园林绿化管理信息系统，建立“一树一档”管理体系。</w:t>
      </w:r>
    </w:p>
    <w:p w14:paraId="3CBC1F9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（三）实施古树名木挂牌。</w:t>
      </w:r>
    </w:p>
    <w:p w14:paraId="6BE12B9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（四）全面总结普查工作，编制《重庆市大足区第六次城市古树名木及古树后备资源普查报告》。</w:t>
      </w:r>
    </w:p>
    <w:p w14:paraId="0240639E">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宋体"/>
          <w:sz w:val="24"/>
          <w:szCs w:val="24"/>
          <w:highlight w:val="none"/>
          <w:lang w:val="en-US" w:eastAsia="zh-CN"/>
        </w:rPr>
      </w:pPr>
      <w:bookmarkStart w:id="16" w:name="_Toc22800"/>
      <w:r>
        <w:rPr>
          <w:rFonts w:hint="eastAsia" w:cs="宋体"/>
          <w:sz w:val="24"/>
          <w:szCs w:val="24"/>
          <w:highlight w:val="none"/>
          <w:lang w:val="en-US" w:eastAsia="zh-CN"/>
        </w:rPr>
        <w:t>三、普查范围</w:t>
      </w:r>
      <w:bookmarkEnd w:id="16"/>
      <w:r>
        <w:rPr>
          <w:rFonts w:hint="eastAsia" w:cs="宋体"/>
          <w:sz w:val="24"/>
          <w:szCs w:val="24"/>
          <w:highlight w:val="none"/>
          <w:lang w:val="en-US" w:eastAsia="zh-CN"/>
        </w:rPr>
        <w:t xml:space="preserve"> </w:t>
      </w:r>
    </w:p>
    <w:p w14:paraId="177839F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（一）普查区域 </w:t>
      </w:r>
    </w:p>
    <w:p w14:paraId="35AAE0F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大足区城市规划区、镇规划区。 </w:t>
      </w:r>
    </w:p>
    <w:p w14:paraId="6C3B033A">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（二）普查对象 </w:t>
      </w:r>
    </w:p>
    <w:p w14:paraId="3E7A6D5B">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普查对象包括已登记在册的前五批城市古树名木及古树后备资源；新增加的城市古树名木以及古树后备资源。 </w:t>
      </w:r>
    </w:p>
    <w:p w14:paraId="7ECACCE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 xml:space="preserve">已登记在册的城市古树名木。对已经登记在册的城市古树名木进行核查，对盆景、外来树种、人工培育的生产木材为主要目的的商品林木和死亡、迁移、重复登记的古树名木进行分类清查，及时更新古树名木资源库。 </w:t>
      </w:r>
    </w:p>
    <w:p w14:paraId="6276F9F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2.新增古树名木（未登记在册的）。符合古树名木标准及范畴的树木经市城市管理局认定后，登记造册，纳入古树名木管理系统。</w:t>
      </w:r>
    </w:p>
    <w:p w14:paraId="3399480D">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（1）古树是指树龄在 100 年以上的树木。其中，树龄在300 年以上的树木实行一级保护；树龄在 100 年以上不满 300年的树木实行二级保护。</w:t>
      </w:r>
    </w:p>
    <w:p w14:paraId="08658E55">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（2）名木是指具有重要历史、文化、科学、景观价值或者具有重要纪念意义的树木，均实行一级保护，不受树龄限制。</w:t>
      </w:r>
    </w:p>
    <w:p w14:paraId="70AB946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3.古树后备资源（树龄在 50 年以上不满 100 年的树木）。</w:t>
      </w:r>
    </w:p>
    <w:p w14:paraId="7C135B6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对树龄鉴定符合古树后备资源标准的树木，进行登记造册、挂牌，纳入古树后备资源库备案。</w:t>
      </w:r>
    </w:p>
    <w:p w14:paraId="78A6410D">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4.盆景、桩头、苗圃、架空层种植或新栽植的树木不在本次普查范围内。</w:t>
      </w:r>
    </w:p>
    <w:p w14:paraId="399FE1FB">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宋体"/>
          <w:sz w:val="24"/>
          <w:szCs w:val="24"/>
          <w:highlight w:val="none"/>
          <w:lang w:val="en-US" w:eastAsia="zh-CN"/>
        </w:rPr>
      </w:pPr>
      <w:bookmarkStart w:id="17" w:name="_Toc22356"/>
      <w:r>
        <w:rPr>
          <w:rFonts w:hint="eastAsia" w:cs="宋体"/>
          <w:sz w:val="24"/>
          <w:szCs w:val="24"/>
          <w:highlight w:val="none"/>
          <w:lang w:val="en-US" w:eastAsia="zh-CN"/>
        </w:rPr>
        <w:t>五、调查内容及方法</w:t>
      </w:r>
      <w:bookmarkEnd w:id="17"/>
    </w:p>
    <w:p w14:paraId="117DA72F">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现场观测与调查对本区范围内的单株古树名木进行现场观测，确定树种、树龄、位置、权属、生长势、保护价值、保护现状等，并填写《古树名木每木调查表》（附录 1）。</w:t>
      </w:r>
    </w:p>
    <w:p w14:paraId="2FB8D466">
      <w:pPr>
        <w:spacing w:line="440" w:lineRule="exact"/>
        <w:ind w:firstLine="480" w:firstLineChars="20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表 1 </w:t>
      </w:r>
      <w:r>
        <w:rPr>
          <w:rFonts w:hint="default" w:ascii="宋体" w:hAnsi="宋体" w:cs="宋体"/>
          <w:color w:val="auto"/>
          <w:sz w:val="24"/>
          <w:szCs w:val="24"/>
          <w:highlight w:val="none"/>
          <w:lang w:val="en-US" w:eastAsia="zh-CN"/>
        </w:rPr>
        <w:t>古树名木每木调查内容简表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565"/>
        <w:gridCol w:w="6015"/>
      </w:tblGrid>
      <w:tr w14:paraId="54FE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35" w:type="dxa"/>
            <w:vAlign w:val="center"/>
          </w:tcPr>
          <w:p w14:paraId="654F322D">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2565" w:type="dxa"/>
            <w:vAlign w:val="center"/>
          </w:tcPr>
          <w:p w14:paraId="59D72610">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调查项目</w:t>
            </w:r>
          </w:p>
        </w:tc>
        <w:tc>
          <w:tcPr>
            <w:tcW w:w="6015" w:type="dxa"/>
            <w:vAlign w:val="center"/>
          </w:tcPr>
          <w:p w14:paraId="2ED41E0A">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调查内容</w:t>
            </w:r>
          </w:p>
        </w:tc>
      </w:tr>
      <w:tr w14:paraId="5974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35" w:type="dxa"/>
            <w:vAlign w:val="center"/>
          </w:tcPr>
          <w:p w14:paraId="4A35395D">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1</w:t>
            </w:r>
          </w:p>
        </w:tc>
        <w:tc>
          <w:tcPr>
            <w:tcW w:w="2565" w:type="dxa"/>
            <w:vAlign w:val="center"/>
          </w:tcPr>
          <w:p w14:paraId="20E5371E">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编号与地理定位</w:t>
            </w:r>
          </w:p>
        </w:tc>
        <w:tc>
          <w:tcPr>
            <w:tcW w:w="6015" w:type="dxa"/>
            <w:vAlign w:val="center"/>
          </w:tcPr>
          <w:p w14:paraId="77080B2A">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编号、地理定位、生长场所、分布特点、权属等</w:t>
            </w:r>
          </w:p>
        </w:tc>
      </w:tr>
      <w:tr w14:paraId="141F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35" w:type="dxa"/>
            <w:vAlign w:val="center"/>
          </w:tcPr>
          <w:p w14:paraId="4C9AC9AB">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2</w:t>
            </w:r>
          </w:p>
        </w:tc>
        <w:tc>
          <w:tcPr>
            <w:tcW w:w="2565" w:type="dxa"/>
            <w:vAlign w:val="center"/>
          </w:tcPr>
          <w:p w14:paraId="12360426">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树种</w:t>
            </w:r>
          </w:p>
        </w:tc>
        <w:tc>
          <w:tcPr>
            <w:tcW w:w="6015" w:type="dxa"/>
            <w:vAlign w:val="center"/>
          </w:tcPr>
          <w:p w14:paraId="06975EE0">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标本采集</w:t>
            </w:r>
          </w:p>
        </w:tc>
      </w:tr>
      <w:tr w14:paraId="544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35" w:type="dxa"/>
            <w:vAlign w:val="center"/>
          </w:tcPr>
          <w:p w14:paraId="391C4EE6">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3</w:t>
            </w:r>
          </w:p>
        </w:tc>
        <w:tc>
          <w:tcPr>
            <w:tcW w:w="2565" w:type="dxa"/>
            <w:vAlign w:val="center"/>
          </w:tcPr>
          <w:p w14:paraId="0AB1C0FA">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树龄</w:t>
            </w:r>
          </w:p>
        </w:tc>
        <w:tc>
          <w:tcPr>
            <w:tcW w:w="6015" w:type="dxa"/>
            <w:vAlign w:val="center"/>
          </w:tcPr>
          <w:p w14:paraId="2007CDDD">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生长锥取样、分析、走访</w:t>
            </w:r>
          </w:p>
        </w:tc>
      </w:tr>
      <w:tr w14:paraId="250D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35" w:type="dxa"/>
            <w:vAlign w:val="center"/>
          </w:tcPr>
          <w:p w14:paraId="64AAAAEA">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4</w:t>
            </w:r>
          </w:p>
        </w:tc>
        <w:tc>
          <w:tcPr>
            <w:tcW w:w="2565" w:type="dxa"/>
            <w:vAlign w:val="center"/>
          </w:tcPr>
          <w:p w14:paraId="3580D3F4">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生长势</w:t>
            </w:r>
          </w:p>
        </w:tc>
        <w:tc>
          <w:tcPr>
            <w:tcW w:w="6015" w:type="dxa"/>
            <w:vAlign w:val="center"/>
          </w:tcPr>
          <w:p w14:paraId="4AF25328">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树枝、树叶、树干、病虫害、叶片等</w:t>
            </w:r>
          </w:p>
        </w:tc>
      </w:tr>
      <w:tr w14:paraId="665D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5" w:type="dxa"/>
            <w:vAlign w:val="center"/>
          </w:tcPr>
          <w:p w14:paraId="3C2B0080">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5</w:t>
            </w:r>
          </w:p>
        </w:tc>
        <w:tc>
          <w:tcPr>
            <w:tcW w:w="2565" w:type="dxa"/>
            <w:vAlign w:val="center"/>
          </w:tcPr>
          <w:p w14:paraId="5A099AA2">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测树</w:t>
            </w:r>
          </w:p>
        </w:tc>
        <w:tc>
          <w:tcPr>
            <w:tcW w:w="6015" w:type="dxa"/>
            <w:vAlign w:val="center"/>
          </w:tcPr>
          <w:p w14:paraId="170F8BFA">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树高、胸围（地围）、冠幅等</w:t>
            </w:r>
          </w:p>
        </w:tc>
      </w:tr>
      <w:tr w14:paraId="79B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35" w:type="dxa"/>
            <w:vAlign w:val="center"/>
          </w:tcPr>
          <w:p w14:paraId="3ACF5152">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6</w:t>
            </w:r>
          </w:p>
        </w:tc>
        <w:tc>
          <w:tcPr>
            <w:tcW w:w="2565" w:type="dxa"/>
            <w:vAlign w:val="center"/>
          </w:tcPr>
          <w:p w14:paraId="1F8CC732">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立地条件</w:t>
            </w:r>
          </w:p>
        </w:tc>
        <w:tc>
          <w:tcPr>
            <w:tcW w:w="6015" w:type="dxa"/>
            <w:vAlign w:val="center"/>
          </w:tcPr>
          <w:p w14:paraId="1FD1919F">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坡度、坡向、生长环境、土壤</w:t>
            </w:r>
          </w:p>
        </w:tc>
      </w:tr>
      <w:tr w14:paraId="720C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5" w:type="dxa"/>
            <w:vAlign w:val="center"/>
          </w:tcPr>
          <w:p w14:paraId="03C767DD">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7</w:t>
            </w:r>
          </w:p>
        </w:tc>
        <w:tc>
          <w:tcPr>
            <w:tcW w:w="2565" w:type="dxa"/>
            <w:vAlign w:val="center"/>
          </w:tcPr>
          <w:p w14:paraId="49B0E55C">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历史资料调查</w:t>
            </w:r>
          </w:p>
        </w:tc>
        <w:tc>
          <w:tcPr>
            <w:tcW w:w="6015" w:type="dxa"/>
            <w:vAlign w:val="center"/>
          </w:tcPr>
          <w:p w14:paraId="29FBE312">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故事，名人轶事、历史文化信息等</w:t>
            </w:r>
          </w:p>
        </w:tc>
      </w:tr>
      <w:tr w14:paraId="008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07D0A55B">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8</w:t>
            </w:r>
          </w:p>
        </w:tc>
        <w:tc>
          <w:tcPr>
            <w:tcW w:w="2565" w:type="dxa"/>
            <w:vAlign w:val="center"/>
          </w:tcPr>
          <w:p w14:paraId="11EF5F5E">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养护、管理与保护</w:t>
            </w:r>
            <w:r>
              <w:rPr>
                <w:rFonts w:hint="default" w:ascii="方正仿宋_GBK" w:hAnsi="方正仿宋_GBK" w:eastAsia="方正仿宋_GBK" w:cs="方正仿宋_GBK"/>
                <w:color w:val="000000"/>
                <w:kern w:val="0"/>
                <w:sz w:val="24"/>
                <w:szCs w:val="24"/>
                <w:lang w:val="en-US" w:eastAsia="zh-CN" w:bidi="ar"/>
              </w:rPr>
              <w:t>状态调查</w:t>
            </w:r>
          </w:p>
        </w:tc>
        <w:tc>
          <w:tcPr>
            <w:tcW w:w="6015" w:type="dxa"/>
            <w:vAlign w:val="center"/>
          </w:tcPr>
          <w:p w14:paraId="58318F41">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管护者调查、受害情况调查、保护现状调查</w:t>
            </w:r>
            <w:r>
              <w:rPr>
                <w:rFonts w:hint="default" w:ascii="方正仿宋_GBK" w:hAnsi="方正仿宋_GBK" w:eastAsia="方正仿宋_GBK" w:cs="方正仿宋_GBK"/>
                <w:color w:val="000000"/>
                <w:kern w:val="0"/>
                <w:sz w:val="24"/>
                <w:szCs w:val="24"/>
                <w:lang w:val="en-US" w:eastAsia="zh-CN" w:bidi="ar"/>
              </w:rPr>
              <w:t>养护复壮现状调查等</w:t>
            </w:r>
          </w:p>
        </w:tc>
      </w:tr>
      <w:tr w14:paraId="33D6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35" w:type="dxa"/>
            <w:vAlign w:val="center"/>
          </w:tcPr>
          <w:p w14:paraId="7E6E980C">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9</w:t>
            </w:r>
          </w:p>
        </w:tc>
        <w:tc>
          <w:tcPr>
            <w:tcW w:w="2565" w:type="dxa"/>
            <w:vAlign w:val="center"/>
          </w:tcPr>
          <w:p w14:paraId="5DBAAD48">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照片采集</w:t>
            </w:r>
          </w:p>
        </w:tc>
        <w:tc>
          <w:tcPr>
            <w:tcW w:w="6015" w:type="dxa"/>
            <w:vAlign w:val="center"/>
          </w:tcPr>
          <w:p w14:paraId="432BBA00">
            <w:pPr>
              <w:keepNext w:val="0"/>
              <w:keepLines w:val="0"/>
              <w:widowControl/>
              <w:suppressLineNumbers w:val="0"/>
              <w:spacing w:line="240" w:lineRule="auto"/>
              <w:jc w:val="both"/>
              <w:rPr>
                <w:rFonts w:hint="eastAsia"/>
                <w:vertAlign w:val="baseline"/>
                <w:lang w:val="en-US" w:eastAsia="zh-CN"/>
              </w:rPr>
            </w:pPr>
            <w:r>
              <w:rPr>
                <w:rFonts w:ascii="方正仿宋_GBK" w:hAnsi="方正仿宋_GBK" w:eastAsia="方正仿宋_GBK" w:cs="方正仿宋_GBK"/>
                <w:color w:val="000000"/>
                <w:kern w:val="0"/>
                <w:sz w:val="24"/>
                <w:szCs w:val="24"/>
                <w:lang w:val="en-US" w:eastAsia="zh-CN" w:bidi="ar"/>
              </w:rPr>
              <w:t>全景照片、树干、枝叶局部照片及特征照片</w:t>
            </w:r>
          </w:p>
        </w:tc>
      </w:tr>
    </w:tbl>
    <w:p w14:paraId="590C604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1.古树名木现场鉴定</w:t>
      </w:r>
    </w:p>
    <w:p w14:paraId="61B80D6B">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于第五次城市古树名木普查建档的古树名木的树种不再做鉴定，对于有据可依（包括文献记载、栽植人记录，实测记录）的树龄也不再作鉴定，只需在原有基础上按调查时间的间隔增加年数即可；生长势需要根据现存状态进行更新鉴定记录（同新增古树名木的鉴定方法）。对于未列入第五次城市古树名木名录的新增古树名木需要填写古树名木现场鉴定意见书（附录 2）。</w:t>
      </w:r>
    </w:p>
    <w:p w14:paraId="029A9BF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（1）树种鉴定</w:t>
      </w:r>
    </w:p>
    <w:p w14:paraId="6B1CCDF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观察鉴定对象营养器官（茎、叶）和繁殖器官（花、果）形态、解剖特征和生长特性，根据《中国树木志》的形态描述和检索表，鉴定出树木的科、属、种，并提供拉丁学名和中名。</w:t>
      </w:r>
    </w:p>
    <w:p w14:paraId="43BF48C3">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树种鉴定，非疑难树种，由具有植物分类学硕士学位以上的专业调查人员确定，调查人员无把握定名的疑难树种，野外填写《现场观测与调查存疑树种鉴定表》（附录 3），并采集鉴定对象的营养器官（茎、叶）和繁殖器官（花、果）的标本，必须由市城市管理局指定的专业专家鉴定。鉴定方式有邀请专家到现场、报送鉴定样本以及发送需鉴定树种的图片等途径。</w:t>
      </w:r>
    </w:p>
    <w:p w14:paraId="6FCCED1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疑难树种采集标本，特别是成套的生活史（茎、叶、花、果）标本，应根据标本的特性制作成腊叶标本、浸制标本或将果实、种子等采用干燥储存的方式进行保存，为后续的鉴定做好准备。对采集的标本进行分类，同时做好采集记录。标本标签标号原则如下：</w:t>
      </w:r>
    </w:p>
    <w:p w14:paraId="6890141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①采集标本记录有采集人员填写，同时写上编号，采集时间、地点、采集人姓名，放入标本夹进行压制，同时在记载表上登记。</w:t>
      </w:r>
    </w:p>
    <w:p w14:paraId="1A83B62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②同一采集时间，地点，采集人姓名，采集的同一株树木上的标本，为统一编号。</w:t>
      </w:r>
    </w:p>
    <w:p w14:paraId="29DB2C8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③在采集标本的同时，采用 1000 万像素以上的数码相机，利用微距功能进行植物局部（叶、花等）特写照片的采集，为后期鉴定提供图片资料。</w:t>
      </w:r>
    </w:p>
    <w:p w14:paraId="3F68B60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（2）树龄鉴定</w:t>
      </w:r>
    </w:p>
    <w:p w14:paraId="1F32C98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树龄鉴定是古树鉴定中起着决定性作用的环节。常用的树龄鉴定方法有 7 种。在本项目的实施中，根据树木健康状况、现有技术条件、设备条件和历史档案资料情况，在不影响树木生长的前提下，选择一种或几种合适的方法进行较为准确的树龄鉴定。常用树龄鉴定方法（见表 2）。</w:t>
      </w:r>
    </w:p>
    <w:p w14:paraId="23C1CEDC">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①对于在树龄确定上有据可依的（包括文献记载、栽植人记录）的，不再进行测定。</w:t>
      </w:r>
    </w:p>
    <w:p w14:paraId="64204902">
      <w:pPr>
        <w:spacing w:line="360" w:lineRule="auto"/>
        <w:ind w:firstLine="480" w:firstLineChars="200"/>
        <w:rPr>
          <w:rFonts w:hint="eastAsia"/>
          <w:lang w:val="en-US" w:eastAsia="zh-CN"/>
        </w:rPr>
      </w:pPr>
      <w:r>
        <w:rPr>
          <w:rFonts w:hint="eastAsia" w:ascii="宋体" w:hAnsi="宋体" w:cs="宋体"/>
          <w:color w:val="auto"/>
          <w:sz w:val="24"/>
          <w:szCs w:val="24"/>
          <w:highlight w:val="none"/>
          <w:lang w:val="en-US" w:eastAsia="zh-CN"/>
        </w:rPr>
        <w:t>②对于在树龄确定上无据可依的，可进行年轮法分析法、针测仪测定法、CT 扫描测定法、碳-14 测定法进行确定。</w:t>
      </w:r>
    </w:p>
    <w:p w14:paraId="40EE26D7">
      <w:pPr>
        <w:pStyle w:val="25"/>
        <w:jc w:val="center"/>
        <w:rPr>
          <w:rFonts w:hint="eastAsia"/>
          <w:lang w:val="en-US" w:eastAsia="zh-CN"/>
        </w:rPr>
      </w:pPr>
      <w:r>
        <w:rPr>
          <w:rFonts w:hint="eastAsia"/>
          <w:lang w:val="en-US" w:eastAsia="zh-CN"/>
        </w:rPr>
        <w:t>表2 常用树龄鉴定方法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815"/>
        <w:gridCol w:w="6750"/>
      </w:tblGrid>
      <w:tr w14:paraId="157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2DCF1C5">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815" w:type="dxa"/>
            <w:vAlign w:val="center"/>
          </w:tcPr>
          <w:p w14:paraId="441F84F4">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鉴定方法名称</w:t>
            </w:r>
          </w:p>
        </w:tc>
        <w:tc>
          <w:tcPr>
            <w:tcW w:w="6750" w:type="dxa"/>
            <w:vAlign w:val="center"/>
          </w:tcPr>
          <w:p w14:paraId="71B9EA57">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鉴定方法内容</w:t>
            </w:r>
          </w:p>
        </w:tc>
      </w:tr>
      <w:tr w14:paraId="5535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D8621BD">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815" w:type="dxa"/>
            <w:vAlign w:val="center"/>
          </w:tcPr>
          <w:p w14:paraId="4F1AFCBD">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文献追踪法</w:t>
            </w:r>
          </w:p>
        </w:tc>
        <w:tc>
          <w:tcPr>
            <w:tcW w:w="6750" w:type="dxa"/>
            <w:vAlign w:val="center"/>
          </w:tcPr>
          <w:p w14:paraId="3A207397">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查阅地方志、族谱、历史名人游记和其他历史文献资料，获得相关的书面证据，推测树木年龄。</w:t>
            </w:r>
          </w:p>
        </w:tc>
      </w:tr>
      <w:tr w14:paraId="07FB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A16442E">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2</w:t>
            </w:r>
          </w:p>
        </w:tc>
        <w:tc>
          <w:tcPr>
            <w:tcW w:w="1815" w:type="dxa"/>
            <w:vAlign w:val="center"/>
          </w:tcPr>
          <w:p w14:paraId="776F60EF">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年轮鉴定法</w:t>
            </w:r>
          </w:p>
        </w:tc>
        <w:tc>
          <w:tcPr>
            <w:tcW w:w="6750" w:type="dxa"/>
            <w:vAlign w:val="center"/>
          </w:tcPr>
          <w:p w14:paraId="1AC2CED5">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用生长锥钻取待测树木的木芯，将木芯样本晾干、固定和打磨，通过人工或树木年轮分析仪判读树木年轮，依据年轮数目来推测树龄。</w:t>
            </w:r>
          </w:p>
        </w:tc>
      </w:tr>
      <w:tr w14:paraId="193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E2D8DAF">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3</w:t>
            </w:r>
          </w:p>
        </w:tc>
        <w:tc>
          <w:tcPr>
            <w:tcW w:w="1815" w:type="dxa"/>
            <w:vAlign w:val="center"/>
          </w:tcPr>
          <w:p w14:paraId="049D2666">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年轮与直径回</w:t>
            </w:r>
          </w:p>
          <w:p w14:paraId="1AD207D3">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归估测法</w:t>
            </w:r>
          </w:p>
        </w:tc>
        <w:tc>
          <w:tcPr>
            <w:tcW w:w="6750" w:type="dxa"/>
            <w:vAlign w:val="center"/>
          </w:tcPr>
          <w:p w14:paraId="761CD021">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利用本地（本气候区）森林资源清查中同树种的树干解析资料，或利用贮木场同树种原木进行树干解析，获得年轮和直径数据，建立年轮与直径回归模型，计算和推测古树的年龄。</w:t>
            </w:r>
          </w:p>
        </w:tc>
      </w:tr>
      <w:tr w14:paraId="3D7C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3B0E14A">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4</w:t>
            </w:r>
          </w:p>
        </w:tc>
        <w:tc>
          <w:tcPr>
            <w:tcW w:w="1815" w:type="dxa"/>
            <w:vAlign w:val="center"/>
          </w:tcPr>
          <w:p w14:paraId="18AC5222">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访谈估测法</w:t>
            </w:r>
          </w:p>
        </w:tc>
        <w:tc>
          <w:tcPr>
            <w:tcW w:w="6750" w:type="dxa"/>
            <w:vAlign w:val="center"/>
          </w:tcPr>
          <w:p w14:paraId="6D4F3FBA">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凭借实地考察和走访当地老人，获得口头证据，推测树木大致年龄。</w:t>
            </w:r>
          </w:p>
        </w:tc>
      </w:tr>
      <w:tr w14:paraId="1669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EA1F0B7">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5</w:t>
            </w:r>
          </w:p>
        </w:tc>
        <w:tc>
          <w:tcPr>
            <w:tcW w:w="1815" w:type="dxa"/>
            <w:vAlign w:val="center"/>
          </w:tcPr>
          <w:p w14:paraId="44285C8C">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针测仪测定法</w:t>
            </w:r>
          </w:p>
        </w:tc>
        <w:tc>
          <w:tcPr>
            <w:tcW w:w="6750" w:type="dxa"/>
            <w:vAlign w:val="center"/>
          </w:tcPr>
          <w:p w14:paraId="483464D1">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通过针测仪的钻刺针，测量树木的钻入阻抗，输出古树生长状况波形图，鉴定树木的年龄。</w:t>
            </w:r>
          </w:p>
        </w:tc>
      </w:tr>
      <w:tr w14:paraId="3D70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5E83086">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6</w:t>
            </w:r>
          </w:p>
        </w:tc>
        <w:tc>
          <w:tcPr>
            <w:tcW w:w="1815" w:type="dxa"/>
            <w:vAlign w:val="center"/>
          </w:tcPr>
          <w:p w14:paraId="25BA22B1">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CT 扫描测定</w:t>
            </w:r>
          </w:p>
          <w:p w14:paraId="22917ABE">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法</w:t>
            </w:r>
          </w:p>
        </w:tc>
        <w:tc>
          <w:tcPr>
            <w:tcW w:w="6750" w:type="dxa"/>
            <w:vAlign w:val="center"/>
          </w:tcPr>
          <w:p w14:paraId="095106FA">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通过树干被检查部位的断面立体图像，根据年轮数目鉴定树木的年龄。</w:t>
            </w:r>
          </w:p>
        </w:tc>
      </w:tr>
      <w:tr w14:paraId="267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B3EB918">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7</w:t>
            </w:r>
          </w:p>
        </w:tc>
        <w:tc>
          <w:tcPr>
            <w:tcW w:w="1815" w:type="dxa"/>
            <w:vAlign w:val="center"/>
          </w:tcPr>
          <w:p w14:paraId="05A9ADC1">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碳-14 测定法</w:t>
            </w:r>
          </w:p>
        </w:tc>
        <w:tc>
          <w:tcPr>
            <w:tcW w:w="6750" w:type="dxa"/>
            <w:vAlign w:val="center"/>
          </w:tcPr>
          <w:p w14:paraId="2758066B">
            <w:pPr>
              <w:pStyle w:val="25"/>
              <w:spacing w:line="240" w:lineRule="auto"/>
              <w:ind w:left="0" w:leftChars="0" w:firstLine="0" w:firstLineChars="0"/>
              <w:jc w:val="both"/>
              <w:rPr>
                <w:rFonts w:hint="eastAsia"/>
                <w:vertAlign w:val="baseline"/>
                <w:lang w:val="en-US" w:eastAsia="zh-CN"/>
              </w:rPr>
            </w:pPr>
            <w:r>
              <w:rPr>
                <w:rFonts w:hint="default"/>
                <w:vertAlign w:val="baseline"/>
                <w:lang w:val="en-US" w:eastAsia="zh-CN"/>
              </w:rPr>
              <w:t>通过测量树木样品中碳-14 衰变的程度鉴定树木的年龄。</w:t>
            </w:r>
          </w:p>
        </w:tc>
      </w:tr>
    </w:tbl>
    <w:p w14:paraId="74024B5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 xml:space="preserve">）生长势鉴定 </w:t>
      </w:r>
    </w:p>
    <w:p w14:paraId="495C528F">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根据古树叶片、枝条和树干生长的正常或衰弱程度划分（见表 3）为正常、衰弱、濒危、死亡四级。</w:t>
      </w:r>
    </w:p>
    <w:p w14:paraId="314CA75D">
      <w:pPr>
        <w:spacing w:line="440" w:lineRule="exact"/>
        <w:ind w:firstLine="480" w:firstLineChars="20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表 3 </w:t>
      </w:r>
      <w:r>
        <w:rPr>
          <w:rFonts w:hint="default" w:ascii="宋体" w:hAnsi="宋体" w:cs="宋体"/>
          <w:color w:val="auto"/>
          <w:sz w:val="24"/>
          <w:szCs w:val="24"/>
          <w:highlight w:val="none"/>
          <w:lang w:val="en-US" w:eastAsia="zh-CN"/>
        </w:rPr>
        <w:t>古树名木生长势分级标准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670"/>
        <w:gridCol w:w="2865"/>
        <w:gridCol w:w="3045"/>
      </w:tblGrid>
      <w:tr w14:paraId="1969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78F7A14B">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级别</w:t>
            </w:r>
          </w:p>
        </w:tc>
        <w:tc>
          <w:tcPr>
            <w:tcW w:w="2670" w:type="dxa"/>
            <w:vAlign w:val="center"/>
          </w:tcPr>
          <w:p w14:paraId="11B4D57A">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叶片</w:t>
            </w:r>
          </w:p>
        </w:tc>
        <w:tc>
          <w:tcPr>
            <w:tcW w:w="2865" w:type="dxa"/>
            <w:vAlign w:val="center"/>
          </w:tcPr>
          <w:p w14:paraId="002C3E59">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枝条</w:t>
            </w:r>
          </w:p>
        </w:tc>
        <w:tc>
          <w:tcPr>
            <w:tcW w:w="3045" w:type="dxa"/>
            <w:vAlign w:val="center"/>
          </w:tcPr>
          <w:p w14:paraId="4ED4BD31">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树干</w:t>
            </w:r>
          </w:p>
        </w:tc>
      </w:tr>
      <w:tr w14:paraId="5968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527DE124">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正常</w:t>
            </w:r>
          </w:p>
        </w:tc>
        <w:tc>
          <w:tcPr>
            <w:tcW w:w="2670" w:type="dxa"/>
            <w:vAlign w:val="center"/>
          </w:tcPr>
          <w:p w14:paraId="46774BA2">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正常叶片量占叶片</w:t>
            </w:r>
          </w:p>
          <w:p w14:paraId="2FD96B3E">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总量 95</w:t>
            </w:r>
            <w:r>
              <w:rPr>
                <w:rFonts w:hint="eastAsia"/>
                <w:vertAlign w:val="baseline"/>
                <w:lang w:val="en-US" w:eastAsia="zh-CN"/>
              </w:rPr>
              <w:t>%</w:t>
            </w:r>
            <w:r>
              <w:rPr>
                <w:rFonts w:hint="default"/>
                <w:vertAlign w:val="baseline"/>
                <w:lang w:val="en-US" w:eastAsia="zh-CN"/>
              </w:rPr>
              <w:t>以上。</w:t>
            </w:r>
          </w:p>
        </w:tc>
        <w:tc>
          <w:tcPr>
            <w:tcW w:w="2865" w:type="dxa"/>
            <w:vAlign w:val="center"/>
          </w:tcPr>
          <w:p w14:paraId="0BD8FE62">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枝条生长正常、新梢数量</w:t>
            </w:r>
          </w:p>
          <w:p w14:paraId="6FE5783E">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多，无枯枝枯梢。</w:t>
            </w:r>
          </w:p>
        </w:tc>
        <w:tc>
          <w:tcPr>
            <w:tcW w:w="3045" w:type="dxa"/>
            <w:vAlign w:val="center"/>
          </w:tcPr>
          <w:p w14:paraId="5EA6E0F0">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树干基本完好，</w:t>
            </w:r>
          </w:p>
          <w:p w14:paraId="295DB042">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无坏死。</w:t>
            </w:r>
          </w:p>
        </w:tc>
      </w:tr>
      <w:tr w14:paraId="7F6E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6191204">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衰弱</w:t>
            </w:r>
          </w:p>
        </w:tc>
        <w:tc>
          <w:tcPr>
            <w:tcW w:w="2670" w:type="dxa"/>
            <w:vAlign w:val="center"/>
          </w:tcPr>
          <w:p w14:paraId="02588951">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正常叶片量占叶片</w:t>
            </w:r>
          </w:p>
          <w:p w14:paraId="68078FA2">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总量95% ~ 50%。</w:t>
            </w:r>
          </w:p>
        </w:tc>
        <w:tc>
          <w:tcPr>
            <w:tcW w:w="2865" w:type="dxa"/>
            <w:vAlign w:val="center"/>
          </w:tcPr>
          <w:p w14:paraId="39C77C7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新梢生长偏弱，枝条有少</w:t>
            </w:r>
          </w:p>
          <w:p w14:paraId="0A1F421A">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量枯死。</w:t>
            </w:r>
          </w:p>
        </w:tc>
        <w:tc>
          <w:tcPr>
            <w:tcW w:w="3045" w:type="dxa"/>
            <w:vAlign w:val="center"/>
          </w:tcPr>
          <w:p w14:paraId="61954307">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树干局部有损伤或</w:t>
            </w:r>
          </w:p>
          <w:p w14:paraId="6F9EAD01">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少量坏死。</w:t>
            </w:r>
          </w:p>
        </w:tc>
      </w:tr>
      <w:tr w14:paraId="129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D95F233">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濒危</w:t>
            </w:r>
          </w:p>
        </w:tc>
        <w:tc>
          <w:tcPr>
            <w:tcW w:w="2670" w:type="dxa"/>
            <w:vAlign w:val="center"/>
          </w:tcPr>
          <w:p w14:paraId="6DF0787E">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正常叶片量占叶片</w:t>
            </w:r>
          </w:p>
          <w:p w14:paraId="3E188D62">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总量 50%以下。</w:t>
            </w:r>
          </w:p>
        </w:tc>
        <w:tc>
          <w:tcPr>
            <w:tcW w:w="2865" w:type="dxa"/>
            <w:vAlign w:val="center"/>
          </w:tcPr>
          <w:p w14:paraId="08D931D0">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枝条枯死较多。</w:t>
            </w:r>
          </w:p>
        </w:tc>
        <w:tc>
          <w:tcPr>
            <w:tcW w:w="3045" w:type="dxa"/>
            <w:vAlign w:val="center"/>
          </w:tcPr>
          <w:p w14:paraId="09DEED9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树干大部分坏死，干</w:t>
            </w:r>
          </w:p>
          <w:p w14:paraId="78F47656">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朽或成空洞。</w:t>
            </w:r>
          </w:p>
        </w:tc>
      </w:tr>
      <w:tr w14:paraId="20C4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5" w:type="dxa"/>
            <w:vAlign w:val="center"/>
          </w:tcPr>
          <w:p w14:paraId="7CA4ED86">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死亡</w:t>
            </w:r>
          </w:p>
        </w:tc>
        <w:tc>
          <w:tcPr>
            <w:tcW w:w="2670" w:type="dxa"/>
            <w:vAlign w:val="center"/>
          </w:tcPr>
          <w:p w14:paraId="534D40C6">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无正常叶片。</w:t>
            </w:r>
          </w:p>
        </w:tc>
        <w:tc>
          <w:tcPr>
            <w:tcW w:w="2865" w:type="dxa"/>
            <w:vAlign w:val="center"/>
          </w:tcPr>
          <w:p w14:paraId="6C60BB72">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枝条枯死，无新梢和萌条</w:t>
            </w:r>
          </w:p>
        </w:tc>
        <w:tc>
          <w:tcPr>
            <w:tcW w:w="3045" w:type="dxa"/>
            <w:vAlign w:val="center"/>
          </w:tcPr>
          <w:p w14:paraId="7393965A">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树干枯死。</w:t>
            </w:r>
          </w:p>
        </w:tc>
      </w:tr>
    </w:tbl>
    <w:p w14:paraId="72ED024D">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（4）名木鉴定 </w:t>
      </w:r>
    </w:p>
    <w:p w14:paraId="4A275A44">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名木的树种鉴定、树龄鉴定、生长势鉴定均与古树鉴定方法相同。判定树木是否属于名木范畴，可分别采用以下鉴定方法： </w:t>
      </w:r>
    </w:p>
    <w:p w14:paraId="025433E6">
      <w:pP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br w:type="page"/>
      </w:r>
    </w:p>
    <w:p w14:paraId="348AC492">
      <w:pPr>
        <w:spacing w:line="440" w:lineRule="exact"/>
        <w:ind w:firstLine="480" w:firstLineChars="200"/>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表4 常用名木判定方法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015"/>
        <w:gridCol w:w="5625"/>
      </w:tblGrid>
      <w:tr w14:paraId="3910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shd w:val="clear" w:color="auto" w:fill="auto"/>
            <w:vAlign w:val="center"/>
          </w:tcPr>
          <w:p w14:paraId="00A75E28">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3015" w:type="dxa"/>
            <w:shd w:val="clear" w:color="auto" w:fill="auto"/>
            <w:vAlign w:val="center"/>
          </w:tcPr>
          <w:p w14:paraId="48440B64">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鉴定方法名称</w:t>
            </w:r>
          </w:p>
        </w:tc>
        <w:tc>
          <w:tcPr>
            <w:tcW w:w="5625" w:type="dxa"/>
            <w:shd w:val="clear" w:color="auto" w:fill="auto"/>
            <w:vAlign w:val="center"/>
          </w:tcPr>
          <w:p w14:paraId="65901F5C">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鉴定方法内容</w:t>
            </w:r>
          </w:p>
        </w:tc>
      </w:tr>
      <w:tr w14:paraId="1766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Align w:val="center"/>
          </w:tcPr>
          <w:p w14:paraId="13F66F66">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1</w:t>
            </w:r>
          </w:p>
        </w:tc>
        <w:tc>
          <w:tcPr>
            <w:tcW w:w="3015" w:type="dxa"/>
            <w:vAlign w:val="center"/>
          </w:tcPr>
          <w:p w14:paraId="30FFDED9">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实物证据鉴定法</w:t>
            </w:r>
          </w:p>
        </w:tc>
        <w:tc>
          <w:tcPr>
            <w:tcW w:w="5625" w:type="dxa"/>
            <w:vAlign w:val="center"/>
          </w:tcPr>
          <w:p w14:paraId="59CC5AEC">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根据植树现场、名人故居、风景名胜地、庙宇的树木</w:t>
            </w:r>
          </w:p>
          <w:p w14:paraId="54C7826C">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和建筑实物及其图片，判定树木是否属于名木范畴。</w:t>
            </w:r>
          </w:p>
        </w:tc>
      </w:tr>
      <w:tr w14:paraId="5867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5" w:type="dxa"/>
            <w:vAlign w:val="center"/>
          </w:tcPr>
          <w:p w14:paraId="62FADA8E">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2</w:t>
            </w:r>
          </w:p>
        </w:tc>
        <w:tc>
          <w:tcPr>
            <w:tcW w:w="3015" w:type="dxa"/>
            <w:vAlign w:val="center"/>
          </w:tcPr>
          <w:p w14:paraId="4B282D65">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书面证据鉴定法</w:t>
            </w:r>
          </w:p>
        </w:tc>
        <w:tc>
          <w:tcPr>
            <w:tcW w:w="5625" w:type="dxa"/>
            <w:vAlign w:val="center"/>
          </w:tcPr>
          <w:p w14:paraId="59F23B49">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根据科技文献、新闻报道、文史档案中的记载等书面</w:t>
            </w:r>
          </w:p>
          <w:p w14:paraId="48BEB075">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证据及其图片，判定树木是否属于名木范畴。</w:t>
            </w:r>
          </w:p>
        </w:tc>
      </w:tr>
      <w:tr w14:paraId="6958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0DE121A">
            <w:pPr>
              <w:pStyle w:val="25"/>
              <w:spacing w:line="240" w:lineRule="auto"/>
              <w:ind w:left="0" w:leftChars="0" w:firstLine="0" w:firstLineChars="0"/>
              <w:jc w:val="center"/>
              <w:rPr>
                <w:rFonts w:hint="default"/>
                <w:vertAlign w:val="baseline"/>
                <w:lang w:val="en-US" w:eastAsia="zh-CN"/>
              </w:rPr>
            </w:pPr>
            <w:r>
              <w:rPr>
                <w:rFonts w:hint="eastAsia"/>
                <w:vertAlign w:val="baseline"/>
                <w:lang w:val="en-US" w:eastAsia="zh-CN"/>
              </w:rPr>
              <w:t>3</w:t>
            </w:r>
          </w:p>
        </w:tc>
        <w:tc>
          <w:tcPr>
            <w:tcW w:w="3015" w:type="dxa"/>
            <w:vAlign w:val="center"/>
          </w:tcPr>
          <w:p w14:paraId="74DA9924">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口头证据鉴定法</w:t>
            </w:r>
          </w:p>
        </w:tc>
        <w:tc>
          <w:tcPr>
            <w:tcW w:w="5625" w:type="dxa"/>
            <w:vAlign w:val="center"/>
          </w:tcPr>
          <w:p w14:paraId="02820FEE">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根据了解植树历史相关人员的口头证据，判定树木是</w:t>
            </w:r>
          </w:p>
          <w:p w14:paraId="48804253">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否属于名木范畴。</w:t>
            </w:r>
          </w:p>
        </w:tc>
      </w:tr>
    </w:tbl>
    <w:p w14:paraId="5564CA9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编号与地理定位</w:t>
      </w:r>
    </w:p>
    <w:p w14:paraId="6DE91BD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（1）古树名木编号由 11 位阿拉伯数字组成。前 6 位为调查地的行政区划代码，要求同时记录省（自治区、直辖市）、市（地、州）、县（市、区）名称；后 5 位为调查顺序号，由各乡镇（街道）统一核定。</w:t>
      </w:r>
    </w:p>
    <w:p w14:paraId="2CFB42AF">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（2）地理定位要求记录树木的具体位置，要求准确填写小地名，位于单位内的可填单位名称，标注具体分布区域，并利用高精度定位仪器进行精确定位，并使用卫星地图进行截图，并标注标志物名称。</w:t>
      </w:r>
    </w:p>
    <w:p w14:paraId="45927A1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生长场所分为乡村和城区。</w:t>
      </w:r>
    </w:p>
    <w:p w14:paraId="279814E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分布特点分为散生和群状。</w:t>
      </w:r>
    </w:p>
    <w:p w14:paraId="7B52D327">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权属调查应据实确定树木属于国有、集体、个人。</w:t>
      </w:r>
    </w:p>
    <w:p w14:paraId="37E74403">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 xml:space="preserve">）定位技术要求 </w:t>
      </w:r>
    </w:p>
    <w:p w14:paraId="68659AA7">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①空间基准 </w:t>
      </w:r>
    </w:p>
    <w:p w14:paraId="3376BE25">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a.平面坐标系统：2000 国家大地坐标系 </w:t>
      </w:r>
    </w:p>
    <w:p w14:paraId="0F007123">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b.高程基准：1985 国家高程基准 </w:t>
      </w:r>
    </w:p>
    <w:p w14:paraId="64243BDB">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②精度要求 </w:t>
      </w:r>
    </w:p>
    <w:p w14:paraId="318E4D55">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a.误差限差要求 </w:t>
      </w:r>
    </w:p>
    <w:p w14:paraId="42BB1DD5">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平面位置精度 ≤ 0.1 米 </w:t>
      </w:r>
    </w:p>
    <w:p w14:paraId="05D16171">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高程位置精度 ≤ 0.2 米 </w:t>
      </w:r>
    </w:p>
    <w:p w14:paraId="7D54ED7A">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b.数据精度要求 </w:t>
      </w:r>
    </w:p>
    <w:p w14:paraId="24092C59">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平面坐标：单位度，保留 8 位小数 </w:t>
      </w:r>
    </w:p>
    <w:p w14:paraId="6D0B33DC">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高程：单位米，保留 2 位小数 </w:t>
      </w:r>
    </w:p>
    <w:p w14:paraId="25304CFC">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③其他要求 </w:t>
      </w:r>
    </w:p>
    <w:p w14:paraId="21A594D2">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a.GNSS 测量仪器设备应经法定计量检校合格，并应在有效期内使用。作业期间，应及时检查校正仪器设备，仪器设备应处于正常状态。 </w:t>
      </w:r>
    </w:p>
    <w:p w14:paraId="592BE415">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b.当采用 GNSS 测量时，应根据测区位置，合理选择使用单星座系统或多星座系统 GNSS 观测量。 </w:t>
      </w:r>
    </w:p>
    <w:p w14:paraId="0EEDC3F4">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c.GNSS 测量数据处理应使用通过测试、稳定可靠的软件。 </w:t>
      </w:r>
    </w:p>
    <w:p w14:paraId="2BA48526">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d.GNSS 测量完成后，应根据要求整理成果资料。 </w:t>
      </w:r>
    </w:p>
    <w:p w14:paraId="45B12A45">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e.测绘外业人员安全生产应符合现行行业标准《测绘作业人员安全规范》CH1016 的规定。 </w:t>
      </w:r>
    </w:p>
    <w:p w14:paraId="70C4E977">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 树木形态指标测定</w:t>
      </w:r>
    </w:p>
    <w:p w14:paraId="57E6681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 xml:space="preserve">）树高：指树木根颈以上从地面到树梢之间的高度。用测高器和皮卷尺实测，以米（m）为单位，计至小数点后 1 位。 </w:t>
      </w:r>
    </w:p>
    <w:p w14:paraId="4B5CD80C">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用型号 CGQ-I 测高器测量，具体方法如下 </w:t>
      </w:r>
    </w:p>
    <w:p w14:paraId="1A0E5CCC">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a.用卷尺或测绳选取树木干径到仪器的水平距离（如 15m，20m，30m），并以此线为基准。 </w:t>
      </w:r>
    </w:p>
    <w:p w14:paraId="2D2A076F">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b.右手握住仪器，按动按钮，指针被释放。 </w:t>
      </w:r>
    </w:p>
    <w:p w14:paraId="2A99FC1B">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c.右眼靠近并对准观测孔，在垂直方向上转动仪器，通过观测孔与准星尖瞄准树木顶端，稍停 2-3 秒待指针停止摆动呈铅锤状态后，此时扣动扳机，指针被锁定，读取指针在高度盘相应基线上的数值，即为所测高度。 </w:t>
      </w:r>
    </w:p>
    <w:p w14:paraId="6C3227E7">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（2）胸围（地围）:指树木根颈以上离地面 1.3m 处的周长；分枝点低于 1.3m 的树木，在靠近分枝点处测量；藤本及灌木测量地围。采用皮卷尺进行测量，以厘米（cm）为单位，计至整数；丛生植株，应测量每一分枝的胸围，L1+L2+L3+…Ln=L，L/n=L平均数。 </w:t>
      </w:r>
    </w:p>
    <w:p w14:paraId="1C63C993">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（3）冠幅：指树冠东西和南北两个方向垂直投影平均宽度。冠幅分“东西”和“南北”两个方向量测，以树冠垂直投影确定冠幅宽度，采用皮卷尺实测，计算平均数，以（m） 为单位，读数至整数位。平均数值取整数（四舍五入）。 </w:t>
      </w:r>
    </w:p>
    <w:p w14:paraId="397C40F1">
      <w:p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4. 立地条件测定 </w:t>
      </w:r>
    </w:p>
    <w:p w14:paraId="171C4962">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（1）坡度：坡度应实测，采用水平仪等设备测定。用型号 CGQ-I 测高器测量坡度的具体方法如下：</w:t>
      </w:r>
    </w:p>
    <w:p w14:paraId="4AC12CB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先在斜坡上量出距离，用仪器测出 a 角及仰角（或俯角），读取高度盘上最下面一行的数值即为坡角的度数。分类标准见表 5。</w:t>
      </w:r>
    </w:p>
    <w:p w14:paraId="6690E032">
      <w:pPr>
        <w:spacing w:line="440" w:lineRule="exact"/>
        <w:ind w:firstLine="480" w:firstLineChars="20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表5 </w:t>
      </w:r>
      <w:r>
        <w:rPr>
          <w:rFonts w:hint="default" w:ascii="宋体" w:hAnsi="宋体" w:cs="宋体"/>
          <w:color w:val="auto"/>
          <w:sz w:val="24"/>
          <w:szCs w:val="24"/>
          <w:highlight w:val="none"/>
          <w:lang w:val="en-US" w:eastAsia="zh-CN"/>
        </w:rPr>
        <w:t>地面坡度分级标准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2"/>
        <w:gridCol w:w="3172"/>
      </w:tblGrid>
      <w:tr w14:paraId="1DF8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vAlign w:val="center"/>
          </w:tcPr>
          <w:p w14:paraId="38D1C93D">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I 级为平坡：&lt;5º</w:t>
            </w:r>
          </w:p>
        </w:tc>
        <w:tc>
          <w:tcPr>
            <w:tcW w:w="3172" w:type="dxa"/>
            <w:vAlign w:val="center"/>
          </w:tcPr>
          <w:p w14:paraId="67E4105F">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Ⅱ级为缓坡：5º~14º</w:t>
            </w:r>
          </w:p>
        </w:tc>
        <w:tc>
          <w:tcPr>
            <w:tcW w:w="3172" w:type="dxa"/>
            <w:vAlign w:val="center"/>
          </w:tcPr>
          <w:p w14:paraId="2600FA8B">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Ⅲ级为斜坡：15º~24º</w:t>
            </w:r>
          </w:p>
        </w:tc>
      </w:tr>
      <w:tr w14:paraId="7D5E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vAlign w:val="center"/>
          </w:tcPr>
          <w:p w14:paraId="54E14B0E">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Ⅳ级为陡坡：25º~34º</w:t>
            </w:r>
          </w:p>
        </w:tc>
        <w:tc>
          <w:tcPr>
            <w:tcW w:w="3172" w:type="dxa"/>
            <w:vAlign w:val="center"/>
          </w:tcPr>
          <w:p w14:paraId="52322B2A">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Ⅴ级为急坡：35º~44º</w:t>
            </w:r>
          </w:p>
        </w:tc>
        <w:tc>
          <w:tcPr>
            <w:tcW w:w="3172" w:type="dxa"/>
            <w:vAlign w:val="center"/>
          </w:tcPr>
          <w:p w14:paraId="23386AFC">
            <w:pPr>
              <w:pStyle w:val="25"/>
              <w:spacing w:line="240" w:lineRule="auto"/>
              <w:ind w:left="0" w:leftChars="0" w:firstLine="0" w:firstLineChars="0"/>
              <w:jc w:val="center"/>
              <w:rPr>
                <w:rFonts w:hint="eastAsia"/>
                <w:vertAlign w:val="baseline"/>
                <w:lang w:val="en-US" w:eastAsia="zh-CN"/>
              </w:rPr>
            </w:pPr>
            <w:r>
              <w:rPr>
                <w:rFonts w:hint="default"/>
                <w:vertAlign w:val="baseline"/>
                <w:lang w:val="en-US" w:eastAsia="zh-CN"/>
              </w:rPr>
              <w:t>Ⅵ级为险坡：≥45º</w:t>
            </w:r>
          </w:p>
        </w:tc>
      </w:tr>
    </w:tbl>
    <w:p w14:paraId="4CA1D22E">
      <w:pPr>
        <w:pStyle w:val="25"/>
        <w:rPr>
          <w:rFonts w:hint="eastAsia"/>
          <w:lang w:val="en-US" w:eastAsia="zh-CN"/>
        </w:rPr>
      </w:pPr>
    </w:p>
    <w:p w14:paraId="3736DA02">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（2）坡向：古树名木的地面朝向称坡向，分为 9 种，见表 6。 </w:t>
      </w:r>
    </w:p>
    <w:p w14:paraId="215D8476">
      <w:pPr>
        <w:spacing w:line="440" w:lineRule="exact"/>
        <w:ind w:firstLine="480" w:firstLineChars="200"/>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表 6 坡向分类标准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8"/>
      </w:tblGrid>
      <w:tr w14:paraId="7F6D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09B2E187">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北坡：方位角 337.5º~22.5º</w:t>
            </w:r>
          </w:p>
        </w:tc>
        <w:tc>
          <w:tcPr>
            <w:tcW w:w="4758" w:type="dxa"/>
            <w:vAlign w:val="center"/>
          </w:tcPr>
          <w:p w14:paraId="26BAE59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东北坡：方位角 22.5º~67.5º</w:t>
            </w:r>
          </w:p>
        </w:tc>
      </w:tr>
      <w:tr w14:paraId="0B1C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2644D1B">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东坡：方位角 67.5º~112.5º</w:t>
            </w:r>
          </w:p>
        </w:tc>
        <w:tc>
          <w:tcPr>
            <w:tcW w:w="4758" w:type="dxa"/>
            <w:vAlign w:val="center"/>
          </w:tcPr>
          <w:p w14:paraId="3E0CA9F7">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东南坡：方位角 112.5º~157.5º</w:t>
            </w:r>
          </w:p>
        </w:tc>
      </w:tr>
      <w:tr w14:paraId="2D61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41AB5B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南坡：方位角 157.5º~202.5º</w:t>
            </w:r>
          </w:p>
        </w:tc>
        <w:tc>
          <w:tcPr>
            <w:tcW w:w="4758" w:type="dxa"/>
            <w:vAlign w:val="center"/>
          </w:tcPr>
          <w:p w14:paraId="0D028BD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西南坡：方位角 202.5º~247.5º</w:t>
            </w:r>
          </w:p>
        </w:tc>
      </w:tr>
      <w:tr w14:paraId="5750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4A32089F">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西坡：方位角 247.5º~292.5º</w:t>
            </w:r>
          </w:p>
        </w:tc>
        <w:tc>
          <w:tcPr>
            <w:tcW w:w="4758" w:type="dxa"/>
            <w:vAlign w:val="center"/>
          </w:tcPr>
          <w:p w14:paraId="74B4DAC3">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西北坡：方位角 292.5º~337.5º</w:t>
            </w:r>
          </w:p>
        </w:tc>
      </w:tr>
      <w:tr w14:paraId="618A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777726D">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无坡向：坡度＜5º的地段</w:t>
            </w:r>
          </w:p>
        </w:tc>
        <w:tc>
          <w:tcPr>
            <w:tcW w:w="4758" w:type="dxa"/>
            <w:vAlign w:val="center"/>
          </w:tcPr>
          <w:p w14:paraId="298B874B">
            <w:pPr>
              <w:pStyle w:val="25"/>
              <w:spacing w:line="240" w:lineRule="auto"/>
              <w:ind w:left="0" w:leftChars="0" w:firstLine="0" w:firstLineChars="0"/>
              <w:jc w:val="center"/>
              <w:rPr>
                <w:rFonts w:hint="default"/>
                <w:vertAlign w:val="baseline"/>
                <w:lang w:val="en-US" w:eastAsia="zh-CN"/>
              </w:rPr>
            </w:pPr>
          </w:p>
        </w:tc>
      </w:tr>
    </w:tbl>
    <w:p w14:paraId="714D1A57">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（3）土壤类型 </w:t>
      </w:r>
    </w:p>
    <w:p w14:paraId="7C6D09A1">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土壤可以分为砂质土、黏质土、壤土三种类型。 </w:t>
      </w:r>
    </w:p>
    <w:p w14:paraId="367C606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取土方法：在树冠范围内选取 2-4 个点，去除表层杂物和制备后去 0-40cm 深的土壤。 </w:t>
      </w:r>
    </w:p>
    <w:p w14:paraId="77F08343">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砂质土：含沙量多，颗粒粗糙，渗水速度快，保水性能差，通气性能好。（加水手捻，不黏手、有砂感） </w:t>
      </w:r>
    </w:p>
    <w:p w14:paraId="486680FE">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黏质土：含沙量少，颗粒细腻，渗水速度慢，保水性能好，通气性能差。（加水手捻，粘手，无砂感） </w:t>
      </w:r>
    </w:p>
    <w:p w14:paraId="7000ACA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壤土：含沙量一般，颗粒一般，渗水速度一般，保水性能一般，通风性能一般。（加水手捻，手感介于砂质土、黏质土之间）</w:t>
      </w:r>
    </w:p>
    <w:p w14:paraId="64561978">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其他：环境特殊，无法采集土壤、建筑垃圾极多、着生于堡坎石壁之上等情况。</w:t>
      </w:r>
    </w:p>
    <w:p w14:paraId="313E3F27">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5. 历史资料调查</w:t>
      </w:r>
    </w:p>
    <w:p w14:paraId="0E05F69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通过查阅有关文献档案或听取当地人口述，简明记载群众中、历史上流传的对该树的各种故事，以及与其有关的名人轶事或历史文化信息等，字数 300 字以内。</w:t>
      </w:r>
    </w:p>
    <w:p w14:paraId="6FB0FD3E">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6. 养护、管理与保护状态调查</w:t>
      </w:r>
    </w:p>
    <w:p w14:paraId="403A8233">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（1）管护者调查：调查具体负责管护古树名木的单位或个人；无单位或个人管护的，应具体说明。</w:t>
      </w:r>
    </w:p>
    <w:p w14:paraId="5109DDF3">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（2）受害情况调查：调查是否有病虫害、雷击、雪害及其他危害症状。</w:t>
      </w:r>
    </w:p>
    <w:p w14:paraId="4D0E2256">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（3）保护现状调查：调查是否有避雷针、护栏、支撑、封堵树洞、砌树池、包树箍、树池透气铺装或其他保护措施。</w:t>
      </w:r>
    </w:p>
    <w:p w14:paraId="5122ACA2">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（4）养护复壮现状调查：通过询问，访谈及现场查看，调查是否有复壮沟、渗井、通气管、幼树靠接、土壤改良、叶面施肥或其他养护复壮措施。</w:t>
      </w:r>
    </w:p>
    <w:p w14:paraId="4C618FC2">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7. 其他调查内容</w:t>
      </w:r>
    </w:p>
    <w:p w14:paraId="05A24467">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（1）生长环境调查：可根据立地条件和人为干扰程度划分为良好、中等、差 3 级。主要评价指标有生长地点、生长地地形、土壤紧密度、人为干扰。（见表 7~8）</w:t>
      </w:r>
    </w:p>
    <w:p w14:paraId="241BD548">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（2）新增古树名木调查：新增古树名木的原因，包括树龄增长、上次遗漏和异地移植 3 种情况。</w:t>
      </w:r>
    </w:p>
    <w:p w14:paraId="36E41BE9">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（3）树木奇特性状调查：包括奇特形状和奇特叶色等观赏性状。</w:t>
      </w:r>
    </w:p>
    <w:p w14:paraId="60C7E37D">
      <w:pPr>
        <w:spacing w:line="440" w:lineRule="exact"/>
        <w:ind w:firstLine="480" w:firstLineChars="200"/>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表7 生长环境评级鉴定标准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6255"/>
      </w:tblGrid>
      <w:tr w14:paraId="4263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2E1A3AA6">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级别</w:t>
            </w:r>
          </w:p>
        </w:tc>
        <w:tc>
          <w:tcPr>
            <w:tcW w:w="6255" w:type="dxa"/>
          </w:tcPr>
          <w:p w14:paraId="1FC7763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分值标准</w:t>
            </w:r>
          </w:p>
        </w:tc>
      </w:tr>
      <w:tr w14:paraId="0DF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62557B77">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良好</w:t>
            </w:r>
          </w:p>
        </w:tc>
        <w:tc>
          <w:tcPr>
            <w:tcW w:w="6255" w:type="dxa"/>
          </w:tcPr>
          <w:p w14:paraId="5C34E59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7分≤综合评分≤9分</w:t>
            </w:r>
          </w:p>
        </w:tc>
      </w:tr>
      <w:tr w14:paraId="42B4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41087D07">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中等</w:t>
            </w:r>
          </w:p>
        </w:tc>
        <w:tc>
          <w:tcPr>
            <w:tcW w:w="6255" w:type="dxa"/>
          </w:tcPr>
          <w:p w14:paraId="36928F0F">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5分≤综合评分＜7分</w:t>
            </w:r>
          </w:p>
        </w:tc>
      </w:tr>
      <w:tr w14:paraId="422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0F95BE34">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差</w:t>
            </w:r>
          </w:p>
        </w:tc>
        <w:tc>
          <w:tcPr>
            <w:tcW w:w="6255" w:type="dxa"/>
          </w:tcPr>
          <w:p w14:paraId="0A87D394">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综合评分＜5分</w:t>
            </w:r>
          </w:p>
        </w:tc>
      </w:tr>
    </w:tbl>
    <w:p w14:paraId="4E530FF5">
      <w:pPr>
        <w:spacing w:line="440" w:lineRule="exact"/>
        <w:ind w:firstLine="480" w:firstLineChars="200"/>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表 8 生长环境的评判指标权重及评分标准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20"/>
        <w:gridCol w:w="6540"/>
      </w:tblGrid>
      <w:tr w14:paraId="0195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7F2EC1B2">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指标</w:t>
            </w:r>
          </w:p>
        </w:tc>
        <w:tc>
          <w:tcPr>
            <w:tcW w:w="1320" w:type="dxa"/>
            <w:vAlign w:val="center"/>
          </w:tcPr>
          <w:p w14:paraId="5C2F4C0F">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权重</w:t>
            </w:r>
          </w:p>
        </w:tc>
        <w:tc>
          <w:tcPr>
            <w:tcW w:w="6540" w:type="dxa"/>
          </w:tcPr>
          <w:p w14:paraId="38023FB3">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评分标准</w:t>
            </w:r>
          </w:p>
        </w:tc>
      </w:tr>
      <w:tr w14:paraId="4A4D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5E0F6A93">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生长地点</w:t>
            </w:r>
          </w:p>
        </w:tc>
        <w:tc>
          <w:tcPr>
            <w:tcW w:w="1320" w:type="dxa"/>
            <w:vAlign w:val="center"/>
          </w:tcPr>
          <w:p w14:paraId="67269773">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0.30</w:t>
            </w:r>
          </w:p>
        </w:tc>
        <w:tc>
          <w:tcPr>
            <w:tcW w:w="6540" w:type="dxa"/>
          </w:tcPr>
          <w:p w14:paraId="62EA6F09">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9分：自然林地内 </w:t>
            </w:r>
          </w:p>
          <w:p w14:paraId="2DE17EC6">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6分：公园、风景区等大型绿地内 </w:t>
            </w:r>
          </w:p>
          <w:p w14:paraId="298F61BE">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3分：社区、单位等地的绿地内 </w:t>
            </w:r>
          </w:p>
          <w:p w14:paraId="3ADEC98B">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1分：道路绿地内（包括广场）</w:t>
            </w:r>
          </w:p>
        </w:tc>
      </w:tr>
      <w:tr w14:paraId="1290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069EC8C6">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生长地地形</w:t>
            </w:r>
          </w:p>
        </w:tc>
        <w:tc>
          <w:tcPr>
            <w:tcW w:w="1320" w:type="dxa"/>
            <w:vAlign w:val="center"/>
          </w:tcPr>
          <w:p w14:paraId="022C2D4D">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0.25</w:t>
            </w:r>
          </w:p>
        </w:tc>
        <w:tc>
          <w:tcPr>
            <w:tcW w:w="6540" w:type="dxa"/>
          </w:tcPr>
          <w:p w14:paraId="42123070">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9分：地形平坦&lt;5º </w:t>
            </w:r>
          </w:p>
          <w:p w14:paraId="0D0CEBA6">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6分：地形较平坦，坡度5º~14º </w:t>
            </w:r>
          </w:p>
          <w:p w14:paraId="76628B66">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3分：地形为斜坡，坡度15º~24º </w:t>
            </w:r>
          </w:p>
          <w:p w14:paraId="3BB3FD60">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1分：地形较为陡峭坡，坡度&gt;25º</w:t>
            </w:r>
          </w:p>
        </w:tc>
      </w:tr>
      <w:tr w14:paraId="6454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7600FB11">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土壤紧密度</w:t>
            </w:r>
          </w:p>
        </w:tc>
        <w:tc>
          <w:tcPr>
            <w:tcW w:w="1320" w:type="dxa"/>
            <w:vAlign w:val="center"/>
          </w:tcPr>
          <w:p w14:paraId="27526F5A">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0.20</w:t>
            </w:r>
          </w:p>
        </w:tc>
        <w:tc>
          <w:tcPr>
            <w:tcW w:w="6540" w:type="dxa"/>
          </w:tcPr>
          <w:p w14:paraId="387BAC7C">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9分：土壤较疏松 </w:t>
            </w:r>
          </w:p>
          <w:p w14:paraId="50F8590E">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6分：土壤紧密度中等 </w:t>
            </w:r>
          </w:p>
          <w:p w14:paraId="4AE6DB0D">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3分：土壤紧密 </w:t>
            </w:r>
          </w:p>
          <w:p w14:paraId="67D14301">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1分：土壤极紧密或极松散（含建筑垃圾多，没有形成土壤团粒结构）</w:t>
            </w:r>
          </w:p>
        </w:tc>
      </w:tr>
      <w:tr w14:paraId="3A1C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54272C73">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人为干扰</w:t>
            </w:r>
          </w:p>
        </w:tc>
        <w:tc>
          <w:tcPr>
            <w:tcW w:w="1320" w:type="dxa"/>
            <w:vAlign w:val="center"/>
          </w:tcPr>
          <w:p w14:paraId="03511A41">
            <w:pPr>
              <w:pStyle w:val="25"/>
              <w:spacing w:line="240" w:lineRule="auto"/>
              <w:ind w:left="0" w:leftChars="0" w:firstLine="0" w:firstLineChars="0"/>
              <w:jc w:val="center"/>
              <w:rPr>
                <w:rFonts w:hint="default"/>
                <w:vertAlign w:val="baseline"/>
                <w:lang w:val="en-US" w:eastAsia="zh-CN"/>
              </w:rPr>
            </w:pPr>
            <w:r>
              <w:rPr>
                <w:rFonts w:hint="default"/>
                <w:vertAlign w:val="baseline"/>
                <w:lang w:val="en-US" w:eastAsia="zh-CN"/>
              </w:rPr>
              <w:t>0.25</w:t>
            </w:r>
          </w:p>
        </w:tc>
        <w:tc>
          <w:tcPr>
            <w:tcW w:w="6540" w:type="dxa"/>
          </w:tcPr>
          <w:p w14:paraId="5A5203C8">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9分：无人为干扰， </w:t>
            </w:r>
          </w:p>
          <w:p w14:paraId="73D099D9">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6分：较少的人为干扰 </w:t>
            </w:r>
          </w:p>
          <w:p w14:paraId="55751E6B">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 xml:space="preserve">3分：人为干扰较为严重 </w:t>
            </w:r>
          </w:p>
          <w:p w14:paraId="049F98DB">
            <w:pPr>
              <w:pStyle w:val="25"/>
              <w:spacing w:line="240" w:lineRule="auto"/>
              <w:ind w:left="0" w:leftChars="0" w:firstLine="0" w:firstLineChars="0"/>
              <w:jc w:val="both"/>
              <w:rPr>
                <w:rFonts w:hint="default"/>
                <w:vertAlign w:val="baseline"/>
                <w:lang w:val="en-US" w:eastAsia="zh-CN"/>
              </w:rPr>
            </w:pPr>
            <w:r>
              <w:rPr>
                <w:rFonts w:hint="default"/>
                <w:vertAlign w:val="baseline"/>
                <w:lang w:val="en-US" w:eastAsia="zh-CN"/>
              </w:rPr>
              <w:t>1分：人为干扰严重</w:t>
            </w:r>
          </w:p>
        </w:tc>
      </w:tr>
    </w:tbl>
    <w:p w14:paraId="114B3C3E">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8. 现场观测与调查结果的记录</w:t>
      </w:r>
    </w:p>
    <w:p w14:paraId="27E6D940">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在进行上述现场观测与调查的同时，调查人员应记录观测与调查结果，详实填写《古树名木每木调查表》（附录 1）。</w:t>
      </w:r>
    </w:p>
    <w:p w14:paraId="07FE9CB7">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对于树种存疑的古树名木，应填写《现场观测与调查存疑树种鉴定表》（附录 3）。</w:t>
      </w:r>
    </w:p>
    <w:p w14:paraId="7FD08095">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9. 照片及说明</w:t>
      </w:r>
    </w:p>
    <w:p w14:paraId="6C73D880">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调查人员对每株古树名木需采集 3-4 张照片，包括古树名木全景彩照，干部、枝叶的局部照片，以及特殊特征（树洞等）的照片。照片像素在 1000 万以上，要清晰自然地突出古树的全貌及特征。照片编号与古树名木编号要一致。照片如有特殊情况需注明的，应做简单说明，字数 50 字以内。</w:t>
      </w:r>
    </w:p>
    <w:p w14:paraId="3E7D9A4F">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10. 古树群现场观测与调查</w:t>
      </w:r>
    </w:p>
    <w:p w14:paraId="3FFCCBF4">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群状分布的古树若符合古树群定义的，应进行古树群现场观测与调查。古树群现场观测与调查除进行单株古树的现场观测与调查内容以外，还需要附加以下观察内容：主要树种、面积、古树株数、林分平均高度、林分平均胸径（地径）、平均树龄、郁闭度、下木、地被、管护现状、人为经营活动情况、目的保护树种和管护单位等。古树群调查结果应填写《古树群调查表》（附录 4）。</w:t>
      </w:r>
    </w:p>
    <w:p w14:paraId="0DC44368">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18" w:name="_Toc5606"/>
      <w:r>
        <w:rPr>
          <w:rFonts w:hint="eastAsia" w:ascii="宋体" w:hAnsi="宋体" w:eastAsia="宋体" w:cs="宋体"/>
          <w:b/>
          <w:color w:val="auto"/>
          <w:kern w:val="2"/>
          <w:sz w:val="24"/>
          <w:szCs w:val="24"/>
          <w:lang w:val="en-US" w:eastAsia="zh-CN" w:bidi="ar-SA"/>
        </w:rPr>
        <w:t>六、</w:t>
      </w:r>
      <w:r>
        <w:rPr>
          <w:rFonts w:hint="eastAsia" w:ascii="宋体" w:hAnsi="宋体" w:cs="宋体"/>
          <w:b/>
          <w:color w:val="auto"/>
          <w:kern w:val="2"/>
          <w:sz w:val="24"/>
          <w:szCs w:val="24"/>
          <w:highlight w:val="none"/>
          <w:lang w:val="en-US" w:eastAsia="zh-CN" w:bidi="ar-SA"/>
        </w:rPr>
        <w:t>成果</w:t>
      </w:r>
      <w:r>
        <w:rPr>
          <w:rFonts w:hint="eastAsia" w:ascii="宋体" w:hAnsi="宋体" w:eastAsia="宋体" w:cs="宋体"/>
          <w:b/>
          <w:color w:val="auto"/>
          <w:kern w:val="2"/>
          <w:sz w:val="24"/>
          <w:szCs w:val="24"/>
          <w:highlight w:val="none"/>
          <w:lang w:val="en-US" w:eastAsia="zh-CN" w:bidi="ar-SA"/>
        </w:rPr>
        <w:t>数据核查、录入、建档及上报</w:t>
      </w:r>
      <w:bookmarkEnd w:id="18"/>
    </w:p>
    <w:p w14:paraId="52CF9ED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现场观测与调查、内业整理结束后，应进行自检。自检内容包括各项调查因子、树种鉴定和漏查漏报情况等。</w:t>
      </w:r>
    </w:p>
    <w:p w14:paraId="29CFC389">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普查数据进行汇总和核查，核查的内容包括调查因子、树种鉴定和数据录用的准确率、漏查漏报情况等。核查数据经核查确认后，录入古树名木管理信息系统，并将纸质版经各区县（自治县）绿化主管部门分管领导签字盖章后，上报市城市管理局。</w:t>
      </w:r>
    </w:p>
    <w:p w14:paraId="470990E4">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报送资料：</w:t>
      </w:r>
    </w:p>
    <w:p w14:paraId="7D1C7044">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（1）古树名木“一树一档”资料</w:t>
      </w:r>
    </w:p>
    <w:p w14:paraId="5B4AFA69">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①《古树名木每木调查表》</w:t>
      </w:r>
    </w:p>
    <w:p w14:paraId="51895EBD">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②《古树名木鉴定意见书》</w:t>
      </w:r>
    </w:p>
    <w:p w14:paraId="184FD52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③《现场观测与调查存疑树种鉴定表》</w:t>
      </w:r>
    </w:p>
    <w:p w14:paraId="6E2928D0">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④古树名木照片（全景彩照、干部、枝叶局部照、特殊特征特写照）</w:t>
      </w:r>
    </w:p>
    <w:p w14:paraId="789296F9">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⑤古树名木定位截图（标注具体方位、标志物及周边环境）</w:t>
      </w:r>
    </w:p>
    <w:p w14:paraId="7DCEDDC8">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⑥古树名木另附 20 秒的全景视频</w:t>
      </w:r>
    </w:p>
    <w:p w14:paraId="35801D33">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（2）《古树群调查表》</w:t>
      </w:r>
    </w:p>
    <w:p w14:paraId="0000BBB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（3）古树后备资源“一树一档”资料</w:t>
      </w:r>
    </w:p>
    <w:p w14:paraId="1C8FA4D8">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①《古树后备资源每木调查表》</w:t>
      </w:r>
    </w:p>
    <w:p w14:paraId="4330E792">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②古树后备资源照片（全景彩照）</w:t>
      </w:r>
    </w:p>
    <w:p w14:paraId="70102AAB">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（4）《古树名木清单》</w:t>
      </w:r>
    </w:p>
    <w:p w14:paraId="41BB4ECE">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（5）《区/县古树名木目录》</w:t>
      </w:r>
    </w:p>
    <w:p w14:paraId="1E7B2B73">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（6）《区/县古树后备资源目录》</w:t>
      </w:r>
    </w:p>
    <w:p w14:paraId="5C5ABEFE">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（7）《区/县古树名木分类株数统计表》</w:t>
      </w:r>
    </w:p>
    <w:p w14:paraId="300FA0AA">
      <w:p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（8）区/县古树名木普查总结</w:t>
      </w:r>
    </w:p>
    <w:p w14:paraId="67659451">
      <w:pPr>
        <w:pStyle w:val="25"/>
        <w:rPr>
          <w:rFonts w:hint="default"/>
          <w:lang w:val="en-US" w:eastAsia="zh-CN"/>
        </w:rPr>
      </w:pPr>
    </w:p>
    <w:p w14:paraId="39A479AC">
      <w:pPr>
        <w:pStyle w:val="25"/>
        <w:rPr>
          <w:rFonts w:hint="eastAsia"/>
          <w:lang w:val="en-US" w:eastAsia="zh-CN"/>
        </w:rPr>
      </w:pPr>
    </w:p>
    <w:p w14:paraId="173C1F83">
      <w:pPr>
        <w:pStyle w:val="25"/>
        <w:rPr>
          <w:rFonts w:hint="eastAsia"/>
          <w:lang w:val="en-US" w:eastAsia="zh-CN"/>
        </w:rPr>
      </w:pPr>
    </w:p>
    <w:p w14:paraId="417F240C">
      <w:pPr>
        <w:spacing w:line="360" w:lineRule="auto"/>
        <w:ind w:firstLine="800" w:firstLineChars="200"/>
        <w:jc w:val="center"/>
        <w:outlineLvl w:val="0"/>
        <w:rPr>
          <w:rFonts w:eastAsia="黑体"/>
          <w:sz w:val="40"/>
          <w:szCs w:val="18"/>
          <w:highlight w:val="none"/>
        </w:rPr>
      </w:pPr>
      <w:bookmarkStart w:id="19" w:name="_Toc1732"/>
      <w:r>
        <w:rPr>
          <w:rFonts w:hint="eastAsia" w:eastAsia="黑体"/>
          <w:sz w:val="40"/>
          <w:szCs w:val="18"/>
          <w:highlight w:val="none"/>
        </w:rPr>
        <w:t>第三篇  项目商务需求</w:t>
      </w:r>
      <w:bookmarkEnd w:id="19"/>
    </w:p>
    <w:p w14:paraId="15E3E60B">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20" w:name="_Toc25692"/>
      <w:r>
        <w:rPr>
          <w:rFonts w:hint="eastAsia" w:ascii="宋体" w:hAnsi="宋体" w:eastAsia="宋体" w:cs="宋体"/>
          <w:b/>
          <w:color w:val="auto"/>
          <w:kern w:val="2"/>
          <w:sz w:val="24"/>
          <w:szCs w:val="24"/>
          <w:highlight w:val="none"/>
          <w:lang w:val="en-US" w:eastAsia="zh-CN" w:bidi="ar-SA"/>
        </w:rPr>
        <w:t>一、服务时间、地点、要求及验收方式</w:t>
      </w:r>
      <w:bookmarkEnd w:id="20"/>
    </w:p>
    <w:p w14:paraId="486D8BB6">
      <w:pPr>
        <w:shd w:val="clea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（一）服务时间要求：成交供应商应严格按照《重庆市城市管理局关于开展第六次城市古树名木及古树后备资源普查的通知》（〔2025〕-378 号）文件执行，并在2026年2月28日前，完成大足区古树名木、古树后备资源普查的全部工作，因非中标人原因或政策调整导致工期延长的服务时间顺延。</w:t>
      </w:r>
    </w:p>
    <w:p w14:paraId="026F3EF7">
      <w:pPr>
        <w:shd w:val="clea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（二）服务地点：采购人指定地点。</w:t>
      </w:r>
    </w:p>
    <w:p w14:paraId="1207D4CB">
      <w:pPr>
        <w:shd w:val="clea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（三）验收方式：</w:t>
      </w:r>
    </w:p>
    <w:p w14:paraId="402E9670">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1.技术服务工作成果质量标准：满足国家、重庆市工作要求，地方相关技术规范、规程和规定的要求，并按照《重庆市城市管理局关于开展第六次城市古树名木及古树后备资源普查的通知》（〔2025〕-378 号）文件执行。</w:t>
      </w:r>
    </w:p>
    <w:p w14:paraId="18983CF2">
      <w:pPr>
        <w:shd w:val="clea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2．成果提交时间和地点：严格按市级及区县级时间要求完成本项目的所有工作任务，并按照《重庆市城市管理局关于开展第六次城市古树名木及古树后备资源普查的通知》（〔2025〕-378 号）文件执行。</w:t>
      </w:r>
    </w:p>
    <w:p w14:paraId="04A44A95">
      <w:pPr>
        <w:pStyle w:val="3"/>
        <w:keepNext/>
        <w:keepLines/>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21" w:name="_Toc22830"/>
      <w:r>
        <w:rPr>
          <w:rFonts w:hint="eastAsia" w:ascii="宋体" w:hAnsi="宋体" w:eastAsia="宋体" w:cs="宋体"/>
          <w:b/>
          <w:color w:val="auto"/>
          <w:kern w:val="2"/>
          <w:sz w:val="24"/>
          <w:szCs w:val="24"/>
          <w:highlight w:val="none"/>
          <w:lang w:val="en-US" w:eastAsia="zh-CN" w:bidi="ar-SA"/>
        </w:rPr>
        <w:t>二、报价要求</w:t>
      </w:r>
      <w:bookmarkEnd w:id="21"/>
    </w:p>
    <w:p w14:paraId="29DD3453">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报价为人民币报价，包括完成本项目所需的所有费用，投标人应充分考虑服务中可能涉及的一切风险（包括安全事故责任），并承担一切风险责任，报价中综合考虑为完成招标范围内项目所需的服务费、材料费、交通费、人工费、设备费、资料费、验收费、保险费、税费等所有费用。因投标人少报、漏报造成的损失，由投标人自行承担，采购人将拒绝一切形式的补偿要求。</w:t>
      </w:r>
    </w:p>
    <w:p w14:paraId="46BDB1B7">
      <w:pPr>
        <w:pStyle w:val="3"/>
        <w:keepNext/>
        <w:keepLines/>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22" w:name="_Toc14167"/>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、结算方式</w:t>
      </w:r>
      <w:bookmarkEnd w:id="22"/>
    </w:p>
    <w:p w14:paraId="08F6FA89">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结算价=实际工程量（古树</w:t>
      </w:r>
      <w:r>
        <w:rPr>
          <w:rFonts w:hint="eastAsia" w:ascii="宋体" w:hAnsi="宋体" w:cs="宋体"/>
          <w:color w:val="auto"/>
          <w:sz w:val="24"/>
          <w:szCs w:val="24"/>
          <w:highlight w:val="none"/>
          <w:lang w:val="en-US" w:eastAsia="zh-CN"/>
        </w:rPr>
        <w:t>名木</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中标单价（古树</w:t>
      </w:r>
      <w:r>
        <w:rPr>
          <w:rFonts w:hint="eastAsia" w:ascii="宋体" w:hAnsi="宋体" w:cs="宋体"/>
          <w:color w:val="auto"/>
          <w:sz w:val="24"/>
          <w:szCs w:val="24"/>
          <w:highlight w:val="none"/>
          <w:lang w:val="en-US" w:eastAsia="zh-CN"/>
        </w:rPr>
        <w:t>名木</w:t>
      </w:r>
      <w:r>
        <w:rPr>
          <w:rFonts w:hint="eastAsia" w:ascii="宋体" w:hAnsi="宋体" w:eastAsia="宋体" w:cs="宋体"/>
          <w:color w:val="auto"/>
          <w:sz w:val="24"/>
          <w:szCs w:val="24"/>
          <w:highlight w:val="none"/>
          <w:lang w:val="en-US" w:eastAsia="zh-CN"/>
        </w:rPr>
        <w:t>）+实际工程量（</w:t>
      </w:r>
      <w:r>
        <w:rPr>
          <w:rFonts w:hint="eastAsia" w:ascii="宋体" w:hAnsi="宋体" w:cs="宋体"/>
          <w:color w:val="auto"/>
          <w:sz w:val="24"/>
          <w:szCs w:val="24"/>
          <w:highlight w:val="none"/>
          <w:lang w:val="en-US" w:eastAsia="zh-CN"/>
        </w:rPr>
        <w:t>古树后备资源</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中标单价（</w:t>
      </w:r>
      <w:r>
        <w:rPr>
          <w:rFonts w:hint="eastAsia" w:ascii="宋体" w:hAnsi="宋体" w:cs="宋体"/>
          <w:color w:val="auto"/>
          <w:sz w:val="24"/>
          <w:szCs w:val="24"/>
          <w:highlight w:val="none"/>
          <w:lang w:val="en-US" w:eastAsia="zh-CN"/>
        </w:rPr>
        <w:t>古树后备资源</w:t>
      </w:r>
      <w:r>
        <w:rPr>
          <w:rFonts w:hint="eastAsia" w:ascii="宋体" w:hAnsi="宋体" w:eastAsia="宋体" w:cs="宋体"/>
          <w:color w:val="auto"/>
          <w:sz w:val="24"/>
          <w:szCs w:val="24"/>
          <w:highlight w:val="none"/>
          <w:lang w:val="en-US" w:eastAsia="zh-CN"/>
        </w:rPr>
        <w:t>）。</w:t>
      </w:r>
    </w:p>
    <w:p w14:paraId="28F05C56">
      <w:pPr>
        <w:pStyle w:val="3"/>
        <w:keepNext/>
        <w:keepLines/>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23" w:name="_Toc30380"/>
      <w:r>
        <w:rPr>
          <w:rFonts w:hint="eastAsia" w:ascii="宋体" w:hAnsi="宋体" w:cs="宋体"/>
          <w:b/>
          <w:color w:val="auto"/>
          <w:kern w:val="2"/>
          <w:sz w:val="24"/>
          <w:szCs w:val="24"/>
          <w:highlight w:val="none"/>
          <w:lang w:val="en-US" w:eastAsia="zh-CN" w:bidi="ar-SA"/>
        </w:rPr>
        <w:t>四</w:t>
      </w:r>
      <w:r>
        <w:rPr>
          <w:rFonts w:hint="eastAsia" w:ascii="宋体" w:hAnsi="宋体" w:eastAsia="宋体" w:cs="宋体"/>
          <w:b/>
          <w:color w:val="auto"/>
          <w:kern w:val="2"/>
          <w:sz w:val="24"/>
          <w:szCs w:val="24"/>
          <w:highlight w:val="none"/>
          <w:lang w:val="en-US" w:eastAsia="zh-CN" w:bidi="ar-SA"/>
        </w:rPr>
        <w:t>、付款方式</w:t>
      </w:r>
      <w:bookmarkEnd w:id="23"/>
    </w:p>
    <w:p w14:paraId="42177A2B">
      <w:pPr>
        <w:shd w:val="clear"/>
        <w:spacing w:line="360" w:lineRule="auto"/>
        <w:ind w:firstLine="480" w:firstLineChars="200"/>
        <w:rPr>
          <w:rFonts w:ascii="宋体" w:hAnsi="宋体" w:cs="宋体"/>
          <w:sz w:val="24"/>
          <w:szCs w:val="22"/>
          <w:highlight w:val="none"/>
        </w:rPr>
      </w:pPr>
      <w:r>
        <w:rPr>
          <w:rFonts w:hint="eastAsia" w:ascii="宋体" w:hAnsi="宋体" w:eastAsia="宋体" w:cs="宋体"/>
          <w:color w:val="auto"/>
          <w:sz w:val="24"/>
          <w:szCs w:val="24"/>
          <w:highlight w:val="none"/>
          <w:lang w:val="en-US" w:eastAsia="zh-CN"/>
        </w:rPr>
        <w:t>合同签订后，成交供应商严格按照《重庆市城市管理局关于开展第六次城市古树名木及古树后备资源普查的通知》（〔2025〕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378 号）”文件实施，在2025年 11月底前支付合同价款的20%，2026年2月底前支付合同金额的剩余价款，每一次付款前成交供应商均须开具对应的足额发票。</w:t>
      </w:r>
    </w:p>
    <w:p w14:paraId="2207CE80">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bookmarkStart w:id="24" w:name="_Toc15407"/>
      <w:r>
        <w:rPr>
          <w:rFonts w:hint="eastAsia" w:ascii="宋体" w:hAnsi="宋体" w:cs="宋体"/>
          <w:b/>
          <w:color w:val="auto"/>
          <w:kern w:val="2"/>
          <w:sz w:val="24"/>
          <w:szCs w:val="24"/>
          <w:highlight w:val="none"/>
          <w:lang w:val="en-US" w:eastAsia="zh-CN" w:bidi="ar-SA"/>
        </w:rPr>
        <w:t>五</w:t>
      </w:r>
      <w:r>
        <w:rPr>
          <w:rFonts w:hint="eastAsia" w:ascii="宋体" w:hAnsi="宋体" w:eastAsia="宋体" w:cs="宋体"/>
          <w:b/>
          <w:color w:val="auto"/>
          <w:kern w:val="2"/>
          <w:sz w:val="24"/>
          <w:szCs w:val="24"/>
          <w:highlight w:val="none"/>
          <w:lang w:val="en-US" w:eastAsia="zh-CN" w:bidi="ar-SA"/>
        </w:rPr>
        <w:t>、知识产权</w:t>
      </w:r>
      <w:bookmarkEnd w:id="24"/>
    </w:p>
    <w:p w14:paraId="447DE00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采购人在中华人民共和国境内使用成交服务商提供的货物及服务时免受第三方提出的侵犯其专利权或其他知识产权的起诉。如果第三方提出侵权指控，成交服务商应承担由此而引起的一切法律责任和费用。</w:t>
      </w:r>
    </w:p>
    <w:p w14:paraId="55AF0118">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lang w:val="en-US" w:eastAsia="zh-CN"/>
        </w:rPr>
      </w:pPr>
      <w:bookmarkStart w:id="25" w:name="_Toc28242"/>
      <w:r>
        <w:rPr>
          <w:rFonts w:hint="eastAsia" w:ascii="Times New Roman" w:hAnsi="Times New Roman" w:eastAsia="宋体" w:cs="Times New Roman"/>
          <w:b/>
          <w:sz w:val="24"/>
          <w:lang w:val="en-US" w:eastAsia="zh-CN"/>
        </w:rPr>
        <w:t>六</w:t>
      </w:r>
      <w:r>
        <w:rPr>
          <w:rFonts w:hint="eastAsia" w:ascii="Times New Roman" w:hAnsi="Times New Roman" w:eastAsia="宋体" w:cs="Times New Roman"/>
          <w:b/>
          <w:sz w:val="24"/>
        </w:rPr>
        <w:t>、</w:t>
      </w:r>
      <w:r>
        <w:rPr>
          <w:rFonts w:hint="eastAsia" w:ascii="Times New Roman" w:hAnsi="Times New Roman" w:eastAsia="宋体" w:cs="Times New Roman"/>
          <w:b/>
          <w:sz w:val="24"/>
          <w:lang w:val="en-US" w:eastAsia="zh-CN"/>
        </w:rPr>
        <w:t>服务成果要求</w:t>
      </w:r>
      <w:bookmarkEnd w:id="25"/>
    </w:p>
    <w:p w14:paraId="26456A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（一）中标人服务标准不得低于国家及相关行业规定。</w:t>
      </w:r>
    </w:p>
    <w:p w14:paraId="3D0F54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（二）中标人的承诺优于国家及相关行业规定，按投标人实际承诺执行。</w:t>
      </w:r>
    </w:p>
    <w:p w14:paraId="013564A6">
      <w:pPr>
        <w:spacing w:line="360" w:lineRule="auto"/>
        <w:ind w:firstLine="480" w:firstLineChars="200"/>
        <w:rPr>
          <w:rFonts w:ascii="宋体" w:hAnsi="宋体" w:cs="宋体"/>
          <w:sz w:val="24"/>
          <w:szCs w:val="24"/>
          <w:highlight w:val="none"/>
        </w:rPr>
      </w:pPr>
      <w:r>
        <w:rPr>
          <w:rFonts w:hint="eastAsia" w:ascii="宋体" w:hAnsi="宋体" w:eastAsia="宋体" w:cs="宋体"/>
          <w:color w:val="auto"/>
          <w:sz w:val="24"/>
          <w:szCs w:val="24"/>
          <w:highlight w:val="none"/>
          <w:lang w:val="en-US" w:eastAsia="zh-CN"/>
        </w:rPr>
        <w:t>（三）中标人应自觉维护采购人的利益，不得向任何单位和个人泄露所掌握的商业秘密事项；不得利用所掌握的商业秘密牟取私利；凡以直接、间接、口头或书面等形式提供涉及保密内容的行为均属泄密。</w:t>
      </w:r>
    </w:p>
    <w:p w14:paraId="6C8811EB">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sz w:val="24"/>
          <w:lang w:val="en-US" w:eastAsia="zh-CN"/>
        </w:rPr>
      </w:pPr>
      <w:bookmarkStart w:id="26" w:name="_Toc26710"/>
      <w:r>
        <w:rPr>
          <w:rFonts w:hint="eastAsia" w:ascii="Times New Roman" w:hAnsi="Times New Roman" w:eastAsia="宋体" w:cs="Times New Roman"/>
          <w:b/>
          <w:sz w:val="24"/>
          <w:lang w:val="en-US" w:eastAsia="zh-CN"/>
        </w:rPr>
        <w:t>七、其他商务要求内容</w:t>
      </w:r>
      <w:bookmarkEnd w:id="26"/>
    </w:p>
    <w:p w14:paraId="30F9C4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（一）各投标人必须在响应文件中对以上条款和服务承诺明确列出，承诺内容必须达到本篇及招标文件其他条款的要求。</w:t>
      </w:r>
    </w:p>
    <w:p w14:paraId="193E08D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（二）其他未尽事宜由供需双方在采购合同中详细约定。</w:t>
      </w:r>
    </w:p>
    <w:p w14:paraId="2DD2980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（三）投标人须满足本采购项目所有服务需求和商务需求，并明确响应，标明差异情况，凡有负偏离情况将失去成为成交投标人的资格。</w:t>
      </w:r>
    </w:p>
    <w:p w14:paraId="72AB292E">
      <w:pPr>
        <w:spacing w:line="360" w:lineRule="auto"/>
        <w:ind w:firstLine="2201" w:firstLineChars="500"/>
        <w:rPr>
          <w:rFonts w:ascii="方正仿宋_GBK" w:eastAsia="方正仿宋_GBK"/>
          <w:b/>
          <w:sz w:val="44"/>
          <w:highlight w:val="none"/>
        </w:rPr>
      </w:pPr>
    </w:p>
    <w:p w14:paraId="24890D44">
      <w:pPr>
        <w:spacing w:line="360" w:lineRule="auto"/>
        <w:jc w:val="center"/>
        <w:outlineLvl w:val="0"/>
        <w:rPr>
          <w:rFonts w:eastAsia="黑体"/>
          <w:sz w:val="40"/>
          <w:szCs w:val="18"/>
          <w:highlight w:val="none"/>
        </w:rPr>
      </w:pPr>
      <w:r>
        <w:rPr>
          <w:rFonts w:hint="eastAsia" w:ascii="方正仿宋_GBK" w:eastAsia="方正仿宋_GBK"/>
          <w:b/>
          <w:sz w:val="44"/>
          <w:highlight w:val="none"/>
        </w:rPr>
        <w:br w:type="page"/>
      </w:r>
      <w:bookmarkStart w:id="27" w:name="_Toc16306"/>
      <w:r>
        <w:rPr>
          <w:rFonts w:hint="eastAsia" w:eastAsia="黑体"/>
          <w:sz w:val="40"/>
          <w:szCs w:val="18"/>
          <w:highlight w:val="none"/>
        </w:rPr>
        <w:t>第四篇  资格审查及评标办法</w:t>
      </w:r>
      <w:bookmarkEnd w:id="27"/>
    </w:p>
    <w:p w14:paraId="03A3F479">
      <w:pPr>
        <w:pStyle w:val="3"/>
        <w:rPr>
          <w:rFonts w:cs="宋体"/>
          <w:sz w:val="24"/>
          <w:szCs w:val="24"/>
          <w:highlight w:val="none"/>
        </w:rPr>
      </w:pPr>
      <w:bookmarkStart w:id="28" w:name="_Toc17754"/>
      <w:r>
        <w:rPr>
          <w:rFonts w:hint="eastAsia" w:cs="宋体"/>
          <w:sz w:val="24"/>
          <w:szCs w:val="24"/>
          <w:highlight w:val="none"/>
        </w:rPr>
        <w:t>一、资格审查及符合性审查</w:t>
      </w:r>
      <w:bookmarkEnd w:id="28"/>
    </w:p>
    <w:p w14:paraId="760F7924">
      <w:pPr>
        <w:snapToGrid w:val="0"/>
        <w:spacing w:line="360" w:lineRule="auto"/>
        <w:ind w:firstLine="480" w:firstLineChars="200"/>
        <w:rPr>
          <w:rFonts w:ascii="宋体" w:hAnsi="宋体" w:cs="宋体"/>
          <w:b/>
          <w:sz w:val="24"/>
          <w:szCs w:val="24"/>
          <w:highlight w:val="none"/>
        </w:rPr>
      </w:pPr>
      <w:r>
        <w:rPr>
          <w:rFonts w:hint="eastAsia" w:ascii="宋体" w:hAnsi="宋体" w:cs="宋体"/>
          <w:bCs/>
          <w:sz w:val="24"/>
          <w:szCs w:val="24"/>
          <w:highlight w:val="none"/>
        </w:rPr>
        <w:t>若未通过资格审查及符合性审查的投标文件，不进入评审环节</w:t>
      </w:r>
      <w:r>
        <w:rPr>
          <w:rFonts w:hint="eastAsia" w:ascii="宋体" w:hAnsi="宋体" w:cs="宋体"/>
          <w:b/>
          <w:sz w:val="24"/>
          <w:szCs w:val="24"/>
          <w:highlight w:val="none"/>
        </w:rPr>
        <w:t>。</w:t>
      </w:r>
    </w:p>
    <w:p w14:paraId="11AEE8CB">
      <w:pPr>
        <w:snapToGrid w:val="0"/>
        <w:spacing w:line="360" w:lineRule="auto"/>
        <w:ind w:firstLine="482" w:firstLineChars="200"/>
        <w:rPr>
          <w:rFonts w:ascii="宋体" w:hAnsi="宋体" w:cs="宋体"/>
          <w:kern w:val="0"/>
          <w:sz w:val="24"/>
          <w:szCs w:val="24"/>
          <w:highlight w:val="none"/>
        </w:rPr>
      </w:pPr>
      <w:r>
        <w:rPr>
          <w:rFonts w:hint="eastAsia" w:ascii="宋体" w:hAnsi="宋体" w:cs="宋体"/>
          <w:b/>
          <w:sz w:val="24"/>
          <w:szCs w:val="24"/>
          <w:highlight w:val="none"/>
        </w:rPr>
        <w:t>（一）资格审查</w:t>
      </w:r>
    </w:p>
    <w:p w14:paraId="3FD29D8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依据政府采购相关法律法规规定，由采购人或采购代理机构对投标文件中的资格证明文件进行审查。资格审查资料表如下：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974"/>
        <w:gridCol w:w="4128"/>
      </w:tblGrid>
      <w:tr w14:paraId="3053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CEF812">
            <w:pPr>
              <w:rPr>
                <w:sz w:val="21"/>
                <w:szCs w:val="21"/>
                <w:highlight w:val="none"/>
                <w:lang w:val="zh-CN"/>
              </w:rPr>
            </w:pPr>
            <w:r>
              <w:rPr>
                <w:rFonts w:hint="eastAsia"/>
                <w:sz w:val="21"/>
                <w:szCs w:val="21"/>
                <w:highlight w:val="none"/>
                <w:lang w:val="zh-CN"/>
              </w:rPr>
              <w:t>序号</w:t>
            </w:r>
          </w:p>
        </w:tc>
        <w:tc>
          <w:tcPr>
            <w:tcW w:w="4683" w:type="dxa"/>
            <w:gridSpan w:val="2"/>
            <w:vAlign w:val="center"/>
          </w:tcPr>
          <w:p w14:paraId="58108327">
            <w:pPr>
              <w:rPr>
                <w:sz w:val="21"/>
                <w:szCs w:val="21"/>
                <w:highlight w:val="none"/>
                <w:lang w:val="zh-CN"/>
              </w:rPr>
            </w:pPr>
            <w:r>
              <w:rPr>
                <w:rFonts w:hint="eastAsia"/>
                <w:sz w:val="21"/>
                <w:szCs w:val="21"/>
                <w:highlight w:val="none"/>
                <w:lang w:val="zh-CN"/>
              </w:rPr>
              <w:t>检查因素</w:t>
            </w:r>
          </w:p>
        </w:tc>
        <w:tc>
          <w:tcPr>
            <w:tcW w:w="4128" w:type="dxa"/>
            <w:vAlign w:val="center"/>
          </w:tcPr>
          <w:p w14:paraId="66FACCA1">
            <w:pPr>
              <w:rPr>
                <w:sz w:val="21"/>
                <w:szCs w:val="21"/>
                <w:highlight w:val="none"/>
                <w:lang w:val="zh-CN"/>
              </w:rPr>
            </w:pPr>
            <w:r>
              <w:rPr>
                <w:rFonts w:hint="eastAsia"/>
                <w:sz w:val="21"/>
                <w:szCs w:val="21"/>
                <w:highlight w:val="none"/>
                <w:lang w:val="zh-CN"/>
              </w:rPr>
              <w:t>检查内容</w:t>
            </w:r>
          </w:p>
        </w:tc>
      </w:tr>
      <w:tr w14:paraId="5148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17" w:type="dxa"/>
            <w:vMerge w:val="restart"/>
            <w:vAlign w:val="center"/>
          </w:tcPr>
          <w:p w14:paraId="3E36ACEF">
            <w:pPr>
              <w:rPr>
                <w:sz w:val="21"/>
                <w:szCs w:val="21"/>
                <w:highlight w:val="none"/>
              </w:rPr>
            </w:pPr>
            <w:r>
              <w:rPr>
                <w:rFonts w:hint="eastAsia"/>
                <w:sz w:val="21"/>
                <w:szCs w:val="21"/>
                <w:highlight w:val="none"/>
              </w:rPr>
              <w:t>1</w:t>
            </w:r>
          </w:p>
        </w:tc>
        <w:tc>
          <w:tcPr>
            <w:tcW w:w="709" w:type="dxa"/>
            <w:vMerge w:val="restart"/>
            <w:vAlign w:val="center"/>
          </w:tcPr>
          <w:p w14:paraId="483EC778">
            <w:pPr>
              <w:rPr>
                <w:sz w:val="21"/>
                <w:szCs w:val="21"/>
                <w:highlight w:val="none"/>
                <w:lang w:val="zh-CN"/>
              </w:rPr>
            </w:pPr>
            <w:r>
              <w:rPr>
                <w:rFonts w:hint="eastAsia"/>
                <w:sz w:val="21"/>
                <w:szCs w:val="21"/>
                <w:highlight w:val="none"/>
                <w:lang w:val="zh-CN"/>
              </w:rPr>
              <w:t>《中华人民共和国政府采购法》第二十二条规定</w:t>
            </w:r>
          </w:p>
        </w:tc>
        <w:tc>
          <w:tcPr>
            <w:tcW w:w="3974" w:type="dxa"/>
            <w:vAlign w:val="center"/>
          </w:tcPr>
          <w:p w14:paraId="08CF2213">
            <w:pPr>
              <w:rPr>
                <w:sz w:val="21"/>
                <w:szCs w:val="21"/>
                <w:highlight w:val="none"/>
              </w:rPr>
            </w:pPr>
            <w:r>
              <w:rPr>
                <w:rFonts w:hint="eastAsia"/>
                <w:sz w:val="21"/>
                <w:szCs w:val="21"/>
                <w:highlight w:val="none"/>
              </w:rPr>
              <w:t>1.具有独立承担民事责任的能力</w:t>
            </w:r>
          </w:p>
        </w:tc>
        <w:tc>
          <w:tcPr>
            <w:tcW w:w="4128" w:type="dxa"/>
            <w:vAlign w:val="center"/>
          </w:tcPr>
          <w:p w14:paraId="41AB010A">
            <w:pPr>
              <w:rPr>
                <w:sz w:val="21"/>
                <w:szCs w:val="21"/>
                <w:highlight w:val="none"/>
              </w:rPr>
            </w:pPr>
            <w:r>
              <w:rPr>
                <w:rFonts w:hint="eastAsia"/>
                <w:sz w:val="21"/>
                <w:szCs w:val="21"/>
                <w:highlight w:val="none"/>
              </w:rPr>
              <w:t xml:space="preserve">1.供应商法人营业执照（副本）或事业单位法人证书（副本）或个体工商户营业执照或有效的自然人身份证明或社会团体法人登记证书（提供复印件）。 </w:t>
            </w:r>
          </w:p>
          <w:p w14:paraId="218EBFA3">
            <w:pPr>
              <w:rPr>
                <w:sz w:val="21"/>
                <w:szCs w:val="21"/>
                <w:highlight w:val="none"/>
              </w:rPr>
            </w:pPr>
            <w:r>
              <w:rPr>
                <w:rFonts w:hint="eastAsia"/>
                <w:sz w:val="21"/>
                <w:szCs w:val="21"/>
                <w:highlight w:val="none"/>
              </w:rPr>
              <w:t>2.供应商法定代表人身份证明和法定代表人授权代表委托书。</w:t>
            </w:r>
          </w:p>
        </w:tc>
      </w:tr>
      <w:tr w14:paraId="696A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8537979">
            <w:pPr>
              <w:rPr>
                <w:sz w:val="21"/>
                <w:szCs w:val="21"/>
                <w:highlight w:val="none"/>
              </w:rPr>
            </w:pPr>
          </w:p>
        </w:tc>
        <w:tc>
          <w:tcPr>
            <w:tcW w:w="709" w:type="dxa"/>
            <w:vMerge w:val="continue"/>
            <w:vAlign w:val="center"/>
          </w:tcPr>
          <w:p w14:paraId="1ED89448">
            <w:pPr>
              <w:rPr>
                <w:sz w:val="21"/>
                <w:szCs w:val="21"/>
                <w:highlight w:val="none"/>
                <w:lang w:val="zh-CN"/>
              </w:rPr>
            </w:pPr>
          </w:p>
        </w:tc>
        <w:tc>
          <w:tcPr>
            <w:tcW w:w="3974" w:type="dxa"/>
            <w:vAlign w:val="center"/>
          </w:tcPr>
          <w:p w14:paraId="7E0B0C98">
            <w:pPr>
              <w:rPr>
                <w:sz w:val="21"/>
                <w:szCs w:val="21"/>
                <w:highlight w:val="none"/>
              </w:rPr>
            </w:pPr>
            <w:r>
              <w:rPr>
                <w:rFonts w:hint="eastAsia"/>
                <w:sz w:val="21"/>
                <w:szCs w:val="21"/>
                <w:highlight w:val="none"/>
                <w:lang w:val="zh-CN"/>
              </w:rPr>
              <w:t>2.</w:t>
            </w:r>
            <w:r>
              <w:rPr>
                <w:rFonts w:hint="eastAsia"/>
                <w:sz w:val="21"/>
                <w:szCs w:val="21"/>
                <w:highlight w:val="none"/>
              </w:rPr>
              <w:t>具有良好的商业信誉和健全的财务会计制度</w:t>
            </w:r>
          </w:p>
        </w:tc>
        <w:tc>
          <w:tcPr>
            <w:tcW w:w="4128" w:type="dxa"/>
            <w:vMerge w:val="restart"/>
            <w:vAlign w:val="center"/>
          </w:tcPr>
          <w:p w14:paraId="116F7712">
            <w:pPr>
              <w:rPr>
                <w:sz w:val="21"/>
                <w:szCs w:val="21"/>
                <w:highlight w:val="none"/>
              </w:rPr>
            </w:pPr>
            <w:r>
              <w:rPr>
                <w:rFonts w:hint="eastAsia"/>
                <w:sz w:val="21"/>
                <w:szCs w:val="21"/>
                <w:highlight w:val="none"/>
              </w:rPr>
              <w:t>供应商提供“基本资格条件承诺函”（格式详见第七篇）</w:t>
            </w:r>
          </w:p>
          <w:p w14:paraId="635CFEC0">
            <w:pPr>
              <w:rPr>
                <w:sz w:val="21"/>
                <w:szCs w:val="21"/>
                <w:highlight w:val="none"/>
              </w:rPr>
            </w:pPr>
          </w:p>
        </w:tc>
      </w:tr>
      <w:tr w14:paraId="414D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D93A14">
            <w:pPr>
              <w:rPr>
                <w:sz w:val="21"/>
                <w:szCs w:val="21"/>
                <w:highlight w:val="none"/>
              </w:rPr>
            </w:pPr>
          </w:p>
        </w:tc>
        <w:tc>
          <w:tcPr>
            <w:tcW w:w="709" w:type="dxa"/>
            <w:vMerge w:val="continue"/>
            <w:vAlign w:val="center"/>
          </w:tcPr>
          <w:p w14:paraId="77C2EC2B">
            <w:pPr>
              <w:rPr>
                <w:sz w:val="21"/>
                <w:szCs w:val="21"/>
                <w:highlight w:val="none"/>
                <w:lang w:val="zh-CN"/>
              </w:rPr>
            </w:pPr>
          </w:p>
        </w:tc>
        <w:tc>
          <w:tcPr>
            <w:tcW w:w="3974" w:type="dxa"/>
            <w:vAlign w:val="center"/>
          </w:tcPr>
          <w:p w14:paraId="292B8C7E">
            <w:pPr>
              <w:rPr>
                <w:sz w:val="21"/>
                <w:szCs w:val="21"/>
                <w:highlight w:val="none"/>
                <w:lang w:val="zh-CN"/>
              </w:rPr>
            </w:pPr>
            <w:r>
              <w:rPr>
                <w:rFonts w:hint="eastAsia"/>
                <w:sz w:val="21"/>
                <w:szCs w:val="21"/>
                <w:highlight w:val="none"/>
                <w:lang w:val="zh-CN"/>
              </w:rPr>
              <w:t>3.具有履行合同所必需的设备和专业技术能力</w:t>
            </w:r>
          </w:p>
        </w:tc>
        <w:tc>
          <w:tcPr>
            <w:tcW w:w="4128" w:type="dxa"/>
            <w:vMerge w:val="continue"/>
            <w:vAlign w:val="center"/>
          </w:tcPr>
          <w:p w14:paraId="0F61BD2B">
            <w:pPr>
              <w:rPr>
                <w:sz w:val="21"/>
                <w:szCs w:val="21"/>
                <w:highlight w:val="none"/>
              </w:rPr>
            </w:pPr>
          </w:p>
        </w:tc>
      </w:tr>
      <w:tr w14:paraId="36B6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CDE452">
            <w:pPr>
              <w:rPr>
                <w:sz w:val="21"/>
                <w:szCs w:val="21"/>
                <w:highlight w:val="none"/>
              </w:rPr>
            </w:pPr>
          </w:p>
        </w:tc>
        <w:tc>
          <w:tcPr>
            <w:tcW w:w="709" w:type="dxa"/>
            <w:vMerge w:val="continue"/>
            <w:vAlign w:val="center"/>
          </w:tcPr>
          <w:p w14:paraId="074A4C36">
            <w:pPr>
              <w:rPr>
                <w:sz w:val="21"/>
                <w:szCs w:val="21"/>
                <w:highlight w:val="none"/>
                <w:lang w:val="zh-CN"/>
              </w:rPr>
            </w:pPr>
          </w:p>
        </w:tc>
        <w:tc>
          <w:tcPr>
            <w:tcW w:w="3974" w:type="dxa"/>
            <w:vAlign w:val="center"/>
          </w:tcPr>
          <w:p w14:paraId="003C943B">
            <w:pPr>
              <w:rPr>
                <w:sz w:val="21"/>
                <w:szCs w:val="21"/>
                <w:highlight w:val="none"/>
                <w:lang w:val="zh-CN"/>
              </w:rPr>
            </w:pPr>
            <w:r>
              <w:rPr>
                <w:rFonts w:hint="eastAsia"/>
                <w:sz w:val="21"/>
                <w:szCs w:val="21"/>
                <w:highlight w:val="none"/>
                <w:lang w:val="zh-CN"/>
              </w:rPr>
              <w:t>4.有依法缴纳税收和社会保障金的良好记录</w:t>
            </w:r>
          </w:p>
        </w:tc>
        <w:tc>
          <w:tcPr>
            <w:tcW w:w="4128" w:type="dxa"/>
            <w:vMerge w:val="continue"/>
            <w:vAlign w:val="center"/>
          </w:tcPr>
          <w:p w14:paraId="2C256563">
            <w:pPr>
              <w:rPr>
                <w:sz w:val="21"/>
                <w:szCs w:val="21"/>
                <w:highlight w:val="none"/>
              </w:rPr>
            </w:pPr>
          </w:p>
        </w:tc>
      </w:tr>
      <w:tr w14:paraId="287D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95BD86">
            <w:pPr>
              <w:rPr>
                <w:sz w:val="21"/>
                <w:szCs w:val="21"/>
                <w:highlight w:val="none"/>
              </w:rPr>
            </w:pPr>
          </w:p>
        </w:tc>
        <w:tc>
          <w:tcPr>
            <w:tcW w:w="709" w:type="dxa"/>
            <w:vMerge w:val="continue"/>
            <w:vAlign w:val="center"/>
          </w:tcPr>
          <w:p w14:paraId="28EDC19D">
            <w:pPr>
              <w:rPr>
                <w:sz w:val="21"/>
                <w:szCs w:val="21"/>
                <w:highlight w:val="none"/>
                <w:lang w:val="zh-CN"/>
              </w:rPr>
            </w:pPr>
          </w:p>
        </w:tc>
        <w:tc>
          <w:tcPr>
            <w:tcW w:w="3974" w:type="dxa"/>
            <w:vAlign w:val="center"/>
          </w:tcPr>
          <w:p w14:paraId="717F9A44">
            <w:pPr>
              <w:rPr>
                <w:sz w:val="21"/>
                <w:szCs w:val="21"/>
                <w:highlight w:val="none"/>
                <w:lang w:val="zh-CN"/>
              </w:rPr>
            </w:pPr>
            <w:r>
              <w:rPr>
                <w:rFonts w:hint="eastAsia"/>
                <w:sz w:val="21"/>
                <w:szCs w:val="21"/>
                <w:highlight w:val="none"/>
              </w:rPr>
              <w:t>5.参加政府采购活动前三年内，在经营活动中没有重大违法记录（注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\o\ac(○,1)</w:instrText>
            </w:r>
            <w:r>
              <w:rPr>
                <w:rFonts w:hint="eastAsia"/>
                <w:sz w:val="21"/>
                <w:szCs w:val="21"/>
                <w:highlight w:val="none"/>
              </w:rPr>
              <w:fldChar w:fldCharType="end"/>
            </w:r>
            <w:r>
              <w:rPr>
                <w:rFonts w:hint="eastAsia"/>
                <w:sz w:val="21"/>
                <w:szCs w:val="21"/>
                <w:highlight w:val="none"/>
              </w:rPr>
              <w:t>）</w:t>
            </w:r>
          </w:p>
        </w:tc>
        <w:tc>
          <w:tcPr>
            <w:tcW w:w="4128" w:type="dxa"/>
            <w:vMerge w:val="continue"/>
            <w:vAlign w:val="center"/>
          </w:tcPr>
          <w:p w14:paraId="311B9310">
            <w:pPr>
              <w:rPr>
                <w:sz w:val="21"/>
                <w:szCs w:val="21"/>
                <w:highlight w:val="none"/>
              </w:rPr>
            </w:pPr>
          </w:p>
        </w:tc>
      </w:tr>
      <w:tr w14:paraId="56B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7" w:type="dxa"/>
            <w:vMerge w:val="continue"/>
            <w:vAlign w:val="center"/>
          </w:tcPr>
          <w:p w14:paraId="2A94817F">
            <w:pPr>
              <w:rPr>
                <w:sz w:val="21"/>
                <w:szCs w:val="21"/>
                <w:highlight w:val="none"/>
              </w:rPr>
            </w:pPr>
          </w:p>
        </w:tc>
        <w:tc>
          <w:tcPr>
            <w:tcW w:w="709" w:type="dxa"/>
            <w:vMerge w:val="continue"/>
            <w:vAlign w:val="center"/>
          </w:tcPr>
          <w:p w14:paraId="1E487D6E">
            <w:pPr>
              <w:rPr>
                <w:sz w:val="21"/>
                <w:szCs w:val="21"/>
                <w:highlight w:val="none"/>
              </w:rPr>
            </w:pPr>
          </w:p>
        </w:tc>
        <w:tc>
          <w:tcPr>
            <w:tcW w:w="3974" w:type="dxa"/>
            <w:vAlign w:val="center"/>
          </w:tcPr>
          <w:p w14:paraId="53E1905E">
            <w:pPr>
              <w:rPr>
                <w:sz w:val="21"/>
                <w:szCs w:val="21"/>
                <w:highlight w:val="none"/>
              </w:rPr>
            </w:pPr>
            <w:r>
              <w:rPr>
                <w:rFonts w:hint="eastAsia"/>
                <w:sz w:val="21"/>
                <w:szCs w:val="21"/>
                <w:highlight w:val="none"/>
              </w:rPr>
              <w:t>6.法律、行政法规规定的其他条件</w:t>
            </w:r>
          </w:p>
        </w:tc>
        <w:tc>
          <w:tcPr>
            <w:tcW w:w="4128" w:type="dxa"/>
            <w:vAlign w:val="center"/>
          </w:tcPr>
          <w:p w14:paraId="23850B0A">
            <w:pPr>
              <w:rPr>
                <w:sz w:val="21"/>
                <w:szCs w:val="21"/>
                <w:highlight w:val="none"/>
              </w:rPr>
            </w:pPr>
          </w:p>
        </w:tc>
      </w:tr>
      <w:tr w14:paraId="13B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3A88EC3">
            <w:pPr>
              <w:rPr>
                <w:sz w:val="21"/>
                <w:szCs w:val="21"/>
                <w:highlight w:val="none"/>
              </w:rPr>
            </w:pPr>
          </w:p>
        </w:tc>
        <w:tc>
          <w:tcPr>
            <w:tcW w:w="709" w:type="dxa"/>
            <w:vMerge w:val="continue"/>
            <w:vAlign w:val="center"/>
          </w:tcPr>
          <w:p w14:paraId="52EEEB2E">
            <w:pPr>
              <w:rPr>
                <w:sz w:val="21"/>
                <w:szCs w:val="21"/>
                <w:highlight w:val="none"/>
              </w:rPr>
            </w:pPr>
          </w:p>
        </w:tc>
        <w:tc>
          <w:tcPr>
            <w:tcW w:w="3974" w:type="dxa"/>
            <w:vAlign w:val="center"/>
          </w:tcPr>
          <w:p w14:paraId="138A0BE3">
            <w:pPr>
              <w:rPr>
                <w:sz w:val="21"/>
                <w:szCs w:val="21"/>
                <w:highlight w:val="none"/>
              </w:rPr>
            </w:pPr>
            <w:r>
              <w:rPr>
                <w:rFonts w:hint="eastAsia"/>
                <w:sz w:val="21"/>
                <w:szCs w:val="21"/>
                <w:highlight w:val="none"/>
              </w:rPr>
              <w:t>7.本项目的特定资格要求</w:t>
            </w:r>
          </w:p>
        </w:tc>
        <w:tc>
          <w:tcPr>
            <w:tcW w:w="4128" w:type="dxa"/>
            <w:vAlign w:val="center"/>
          </w:tcPr>
          <w:p w14:paraId="1426B269">
            <w:pPr>
              <w:rPr>
                <w:sz w:val="21"/>
                <w:szCs w:val="21"/>
                <w:highlight w:val="none"/>
              </w:rPr>
            </w:pPr>
            <w:r>
              <w:rPr>
                <w:rFonts w:hint="eastAsia"/>
                <w:sz w:val="21"/>
                <w:szCs w:val="21"/>
                <w:highlight w:val="none"/>
              </w:rPr>
              <w:t>按第一篇“三、</w:t>
            </w:r>
            <w:r>
              <w:rPr>
                <w:rFonts w:hint="eastAsia"/>
                <w:sz w:val="21"/>
                <w:szCs w:val="21"/>
                <w:highlight w:val="none"/>
                <w:lang w:eastAsia="zh-CN"/>
              </w:rPr>
              <w:t>询比采购</w:t>
            </w:r>
            <w:r>
              <w:rPr>
                <w:rFonts w:hint="eastAsia"/>
                <w:sz w:val="21"/>
                <w:szCs w:val="21"/>
                <w:highlight w:val="none"/>
              </w:rPr>
              <w:t>资格（二）特定资格条件”的要求提交（如果有）。</w:t>
            </w:r>
          </w:p>
        </w:tc>
      </w:tr>
      <w:tr w14:paraId="64A5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1FC1044">
            <w:pPr>
              <w:rPr>
                <w:sz w:val="21"/>
                <w:szCs w:val="21"/>
                <w:highlight w:val="none"/>
              </w:rPr>
            </w:pPr>
            <w:r>
              <w:rPr>
                <w:rFonts w:hint="eastAsia"/>
                <w:sz w:val="21"/>
                <w:szCs w:val="21"/>
                <w:highlight w:val="none"/>
              </w:rPr>
              <w:t>2</w:t>
            </w:r>
          </w:p>
        </w:tc>
        <w:tc>
          <w:tcPr>
            <w:tcW w:w="4683" w:type="dxa"/>
            <w:gridSpan w:val="2"/>
            <w:vAlign w:val="center"/>
          </w:tcPr>
          <w:p w14:paraId="1707CD72">
            <w:pPr>
              <w:rPr>
                <w:sz w:val="21"/>
                <w:szCs w:val="21"/>
                <w:highlight w:val="none"/>
              </w:rPr>
            </w:pPr>
            <w:r>
              <w:rPr>
                <w:sz w:val="21"/>
                <w:szCs w:val="21"/>
                <w:highlight w:val="none"/>
                <w:lang w:val="zh-CN"/>
              </w:rPr>
              <w:t>落实政府采购政策需满足的资格要求</w:t>
            </w:r>
          </w:p>
        </w:tc>
        <w:tc>
          <w:tcPr>
            <w:tcW w:w="4128" w:type="dxa"/>
            <w:vAlign w:val="center"/>
          </w:tcPr>
          <w:p w14:paraId="6A0A4F52">
            <w:pPr>
              <w:rPr>
                <w:sz w:val="21"/>
                <w:szCs w:val="21"/>
                <w:highlight w:val="none"/>
              </w:rPr>
            </w:pPr>
            <w:r>
              <w:rPr>
                <w:sz w:val="21"/>
                <w:szCs w:val="21"/>
                <w:highlight w:val="none"/>
                <w:lang w:val="zh-CN"/>
              </w:rPr>
              <w:t>按第一篇</w:t>
            </w:r>
            <w:r>
              <w:rPr>
                <w:rFonts w:hint="eastAsia"/>
                <w:sz w:val="21"/>
                <w:szCs w:val="21"/>
                <w:highlight w:val="none"/>
                <w:lang w:val="zh-CN"/>
              </w:rPr>
              <w:t>“</w:t>
            </w:r>
            <w:r>
              <w:rPr>
                <w:sz w:val="21"/>
                <w:szCs w:val="21"/>
                <w:highlight w:val="none"/>
                <w:lang w:val="zh-CN"/>
              </w:rPr>
              <w:t>三、</w:t>
            </w:r>
            <w:r>
              <w:rPr>
                <w:rFonts w:hint="eastAsia"/>
                <w:sz w:val="21"/>
                <w:szCs w:val="21"/>
                <w:highlight w:val="none"/>
                <w:lang w:eastAsia="zh-CN"/>
              </w:rPr>
              <w:t>询比采购</w:t>
            </w:r>
            <w:r>
              <w:rPr>
                <w:rFonts w:hint="eastAsia"/>
                <w:sz w:val="21"/>
                <w:szCs w:val="21"/>
                <w:highlight w:val="none"/>
              </w:rPr>
              <w:t>资格</w:t>
            </w:r>
            <w:r>
              <w:rPr>
                <w:sz w:val="21"/>
                <w:szCs w:val="21"/>
                <w:highlight w:val="none"/>
                <w:lang w:val="zh-CN"/>
              </w:rPr>
              <w:t>（</w:t>
            </w:r>
            <w:r>
              <w:rPr>
                <w:rFonts w:hint="eastAsia"/>
                <w:sz w:val="21"/>
                <w:szCs w:val="21"/>
                <w:highlight w:val="none"/>
                <w:lang w:val="zh-CN"/>
              </w:rPr>
              <w:t>三</w:t>
            </w:r>
            <w:r>
              <w:rPr>
                <w:sz w:val="21"/>
                <w:szCs w:val="21"/>
                <w:highlight w:val="none"/>
                <w:lang w:val="zh-CN"/>
              </w:rPr>
              <w:t>）</w:t>
            </w:r>
            <w:r>
              <w:rPr>
                <w:rFonts w:hint="eastAsia"/>
                <w:sz w:val="21"/>
                <w:szCs w:val="21"/>
                <w:highlight w:val="none"/>
                <w:lang w:val="zh-CN"/>
              </w:rPr>
              <w:t>落实政府采购政策需满足的资格要求”</w:t>
            </w:r>
            <w:r>
              <w:rPr>
                <w:sz w:val="21"/>
                <w:szCs w:val="21"/>
                <w:highlight w:val="none"/>
                <w:lang w:val="zh-CN"/>
              </w:rPr>
              <w:t>的要求提交（如果有）。</w:t>
            </w:r>
          </w:p>
        </w:tc>
      </w:tr>
      <w:tr w14:paraId="681C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A16244B">
            <w:pPr>
              <w:rPr>
                <w:sz w:val="21"/>
                <w:szCs w:val="21"/>
                <w:highlight w:val="none"/>
              </w:rPr>
            </w:pPr>
            <w:r>
              <w:rPr>
                <w:rFonts w:hint="eastAsia"/>
                <w:sz w:val="21"/>
                <w:szCs w:val="21"/>
                <w:highlight w:val="none"/>
              </w:rPr>
              <w:t>3</w:t>
            </w:r>
          </w:p>
        </w:tc>
        <w:tc>
          <w:tcPr>
            <w:tcW w:w="4683" w:type="dxa"/>
            <w:gridSpan w:val="2"/>
            <w:vAlign w:val="center"/>
          </w:tcPr>
          <w:p w14:paraId="54CC31EA">
            <w:pPr>
              <w:rPr>
                <w:sz w:val="21"/>
                <w:szCs w:val="21"/>
                <w:highlight w:val="none"/>
              </w:rPr>
            </w:pPr>
            <w:r>
              <w:rPr>
                <w:sz w:val="21"/>
                <w:szCs w:val="21"/>
                <w:highlight w:val="none"/>
                <w:lang w:val="zh-CN"/>
              </w:rPr>
              <w:t>投标保证金</w:t>
            </w:r>
          </w:p>
        </w:tc>
        <w:tc>
          <w:tcPr>
            <w:tcW w:w="4128" w:type="dxa"/>
            <w:vAlign w:val="center"/>
          </w:tcPr>
          <w:p w14:paraId="3067DD04">
            <w:pPr>
              <w:rPr>
                <w:sz w:val="21"/>
                <w:szCs w:val="21"/>
                <w:highlight w:val="none"/>
              </w:rPr>
            </w:pPr>
            <w:r>
              <w:rPr>
                <w:sz w:val="21"/>
                <w:szCs w:val="21"/>
                <w:highlight w:val="none"/>
                <w:lang w:val="zh-CN"/>
              </w:rPr>
              <w:t>按照招标文件要求足额交纳所投包的投标保证金。</w:t>
            </w:r>
          </w:p>
        </w:tc>
      </w:tr>
    </w:tbl>
    <w:p w14:paraId="0E865C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注：①供应商按“多证合一”登记制度办理营业执照的，组织机构代码证、税务登记证（副本）和社会保险登记证以供应商所提供的营业执照（副本）复印件为准。</w:t>
      </w:r>
    </w:p>
    <w:p w14:paraId="39218E0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根据《中华人民共和国政府采购法服务条例》第十九条“参加政府采购活动前三年内，在经营活动中没有重大违法记录”中“重大违法记录”，是指供应商因违法经营受到刑事处罚或者责令停产停业、吊销许可证或者执照、较大数额罚款等行政处罚。</w:t>
      </w:r>
    </w:p>
    <w:p w14:paraId="56DFF3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（二）符合性审查</w:t>
      </w:r>
    </w:p>
    <w:p w14:paraId="2BA597B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评标委员会应当对符合资格的供应商的投标文件进行符合性审查，以确定其是否满足招标文件的实质性要求。符合性审查资料表如下：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1DD2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C74F54B">
            <w:pPr>
              <w:jc w:val="center"/>
              <w:rPr>
                <w:b/>
                <w:kern w:val="0"/>
                <w:sz w:val="21"/>
                <w:szCs w:val="21"/>
                <w:highlight w:val="none"/>
              </w:rPr>
            </w:pPr>
            <w:r>
              <w:rPr>
                <w:b/>
                <w:kern w:val="0"/>
                <w:sz w:val="21"/>
                <w:szCs w:val="21"/>
                <w:highlight w:val="none"/>
              </w:rPr>
              <w:t>序号</w:t>
            </w:r>
          </w:p>
        </w:tc>
        <w:tc>
          <w:tcPr>
            <w:tcW w:w="3119" w:type="dxa"/>
            <w:gridSpan w:val="2"/>
            <w:vAlign w:val="center"/>
          </w:tcPr>
          <w:p w14:paraId="03DBEED0">
            <w:pPr>
              <w:jc w:val="center"/>
              <w:rPr>
                <w:b/>
                <w:kern w:val="0"/>
                <w:sz w:val="21"/>
                <w:szCs w:val="21"/>
                <w:highlight w:val="none"/>
              </w:rPr>
            </w:pPr>
            <w:r>
              <w:rPr>
                <w:b/>
                <w:kern w:val="0"/>
                <w:sz w:val="21"/>
                <w:szCs w:val="21"/>
                <w:highlight w:val="none"/>
              </w:rPr>
              <w:t>评审因素</w:t>
            </w:r>
          </w:p>
        </w:tc>
        <w:tc>
          <w:tcPr>
            <w:tcW w:w="5836" w:type="dxa"/>
            <w:vAlign w:val="center"/>
          </w:tcPr>
          <w:p w14:paraId="66A860E7">
            <w:pPr>
              <w:jc w:val="center"/>
              <w:rPr>
                <w:b/>
                <w:kern w:val="0"/>
                <w:sz w:val="21"/>
                <w:szCs w:val="21"/>
                <w:highlight w:val="none"/>
              </w:rPr>
            </w:pPr>
            <w:r>
              <w:rPr>
                <w:b/>
                <w:kern w:val="0"/>
                <w:sz w:val="21"/>
                <w:szCs w:val="21"/>
                <w:highlight w:val="none"/>
              </w:rPr>
              <w:t>评审标准</w:t>
            </w:r>
          </w:p>
        </w:tc>
      </w:tr>
      <w:tr w14:paraId="5DF9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6D128495">
            <w:pPr>
              <w:jc w:val="center"/>
              <w:rPr>
                <w:kern w:val="0"/>
                <w:sz w:val="21"/>
                <w:szCs w:val="21"/>
                <w:highlight w:val="none"/>
              </w:rPr>
            </w:pPr>
            <w:r>
              <w:rPr>
                <w:kern w:val="0"/>
                <w:sz w:val="21"/>
                <w:szCs w:val="21"/>
                <w:highlight w:val="none"/>
              </w:rPr>
              <w:t>1</w:t>
            </w:r>
          </w:p>
        </w:tc>
        <w:tc>
          <w:tcPr>
            <w:tcW w:w="1562" w:type="dxa"/>
            <w:vMerge w:val="restart"/>
            <w:vAlign w:val="center"/>
          </w:tcPr>
          <w:p w14:paraId="51AD899E">
            <w:pPr>
              <w:rPr>
                <w:kern w:val="0"/>
                <w:sz w:val="21"/>
                <w:szCs w:val="21"/>
                <w:highlight w:val="none"/>
              </w:rPr>
            </w:pPr>
            <w:r>
              <w:rPr>
                <w:kern w:val="0"/>
                <w:sz w:val="21"/>
                <w:szCs w:val="21"/>
                <w:highlight w:val="none"/>
              </w:rPr>
              <w:t>有效性审查</w:t>
            </w:r>
          </w:p>
        </w:tc>
        <w:tc>
          <w:tcPr>
            <w:tcW w:w="1557" w:type="dxa"/>
            <w:vAlign w:val="center"/>
          </w:tcPr>
          <w:p w14:paraId="142E3B46">
            <w:pPr>
              <w:rPr>
                <w:kern w:val="0"/>
                <w:sz w:val="21"/>
                <w:szCs w:val="21"/>
                <w:highlight w:val="none"/>
              </w:rPr>
            </w:pPr>
            <w:r>
              <w:rPr>
                <w:sz w:val="21"/>
                <w:szCs w:val="21"/>
                <w:highlight w:val="none"/>
              </w:rPr>
              <w:t>投标文件签署或盖章</w:t>
            </w:r>
          </w:p>
        </w:tc>
        <w:tc>
          <w:tcPr>
            <w:tcW w:w="5836" w:type="dxa"/>
            <w:vAlign w:val="center"/>
          </w:tcPr>
          <w:p w14:paraId="483252DF">
            <w:pPr>
              <w:rPr>
                <w:kern w:val="0"/>
                <w:sz w:val="21"/>
                <w:szCs w:val="21"/>
                <w:highlight w:val="none"/>
              </w:rPr>
            </w:pPr>
            <w:r>
              <w:rPr>
                <w:sz w:val="21"/>
                <w:szCs w:val="21"/>
                <w:highlight w:val="none"/>
              </w:rPr>
              <w:t>投标文件上法定代表人（或其授权代表）或自然人（投标人为自然人）的签署或盖章齐全。</w:t>
            </w:r>
          </w:p>
        </w:tc>
      </w:tr>
      <w:tr w14:paraId="2D76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A544DF2">
            <w:pPr>
              <w:jc w:val="center"/>
              <w:rPr>
                <w:kern w:val="0"/>
                <w:sz w:val="21"/>
                <w:szCs w:val="21"/>
                <w:highlight w:val="none"/>
              </w:rPr>
            </w:pPr>
          </w:p>
        </w:tc>
        <w:tc>
          <w:tcPr>
            <w:tcW w:w="1562" w:type="dxa"/>
            <w:vMerge w:val="continue"/>
            <w:vAlign w:val="center"/>
          </w:tcPr>
          <w:p w14:paraId="16418753">
            <w:pPr>
              <w:rPr>
                <w:kern w:val="0"/>
                <w:sz w:val="21"/>
                <w:szCs w:val="21"/>
                <w:highlight w:val="none"/>
              </w:rPr>
            </w:pPr>
          </w:p>
        </w:tc>
        <w:tc>
          <w:tcPr>
            <w:tcW w:w="1557" w:type="dxa"/>
            <w:vAlign w:val="center"/>
          </w:tcPr>
          <w:p w14:paraId="5BE8001C">
            <w:pPr>
              <w:rPr>
                <w:sz w:val="21"/>
                <w:szCs w:val="21"/>
                <w:highlight w:val="none"/>
                <w:lang w:val="zh-CN"/>
              </w:rPr>
            </w:pPr>
            <w:r>
              <w:rPr>
                <w:sz w:val="21"/>
                <w:szCs w:val="21"/>
                <w:highlight w:val="none"/>
                <w:lang w:val="zh-CN"/>
              </w:rPr>
              <w:t>投标方案</w:t>
            </w:r>
          </w:p>
        </w:tc>
        <w:tc>
          <w:tcPr>
            <w:tcW w:w="5836" w:type="dxa"/>
            <w:vAlign w:val="center"/>
          </w:tcPr>
          <w:p w14:paraId="2D924DCD">
            <w:pPr>
              <w:rPr>
                <w:kern w:val="0"/>
                <w:sz w:val="21"/>
                <w:szCs w:val="21"/>
                <w:highlight w:val="none"/>
              </w:rPr>
            </w:pPr>
            <w:r>
              <w:rPr>
                <w:sz w:val="21"/>
                <w:szCs w:val="21"/>
                <w:highlight w:val="none"/>
                <w:lang w:val="zh-CN"/>
              </w:rPr>
              <w:t>每个包只能有一个方案投标。</w:t>
            </w:r>
          </w:p>
        </w:tc>
      </w:tr>
      <w:tr w14:paraId="2DF5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269F773">
            <w:pPr>
              <w:jc w:val="center"/>
              <w:rPr>
                <w:kern w:val="0"/>
                <w:sz w:val="21"/>
                <w:szCs w:val="21"/>
                <w:highlight w:val="none"/>
              </w:rPr>
            </w:pPr>
          </w:p>
        </w:tc>
        <w:tc>
          <w:tcPr>
            <w:tcW w:w="1562" w:type="dxa"/>
            <w:vMerge w:val="continue"/>
            <w:vAlign w:val="center"/>
          </w:tcPr>
          <w:p w14:paraId="4776B0D4">
            <w:pPr>
              <w:rPr>
                <w:kern w:val="0"/>
                <w:sz w:val="21"/>
                <w:szCs w:val="21"/>
                <w:highlight w:val="none"/>
              </w:rPr>
            </w:pPr>
          </w:p>
        </w:tc>
        <w:tc>
          <w:tcPr>
            <w:tcW w:w="1557" w:type="dxa"/>
            <w:vAlign w:val="center"/>
          </w:tcPr>
          <w:p w14:paraId="5D703DCF">
            <w:pPr>
              <w:rPr>
                <w:sz w:val="21"/>
                <w:szCs w:val="21"/>
                <w:highlight w:val="none"/>
                <w:lang w:val="zh-CN"/>
              </w:rPr>
            </w:pPr>
            <w:r>
              <w:rPr>
                <w:sz w:val="21"/>
                <w:szCs w:val="21"/>
                <w:highlight w:val="none"/>
              </w:rPr>
              <w:t>报价唯一</w:t>
            </w:r>
          </w:p>
        </w:tc>
        <w:tc>
          <w:tcPr>
            <w:tcW w:w="5836" w:type="dxa"/>
            <w:vAlign w:val="center"/>
          </w:tcPr>
          <w:p w14:paraId="2A701D9C">
            <w:pPr>
              <w:rPr>
                <w:kern w:val="0"/>
                <w:sz w:val="21"/>
                <w:szCs w:val="21"/>
                <w:highlight w:val="none"/>
              </w:rPr>
            </w:pPr>
            <w:r>
              <w:rPr>
                <w:sz w:val="21"/>
                <w:szCs w:val="21"/>
                <w:highlight w:val="none"/>
                <w:lang w:val="zh-CN"/>
              </w:rPr>
              <w:t>只能在预算金额和最高限价内报价，</w:t>
            </w:r>
            <w:r>
              <w:rPr>
                <w:sz w:val="21"/>
                <w:szCs w:val="21"/>
                <w:highlight w:val="none"/>
              </w:rPr>
              <w:t>只能有一个有效报价，不得提交选择性报价。</w:t>
            </w:r>
          </w:p>
        </w:tc>
      </w:tr>
      <w:tr w14:paraId="63D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177778D7">
            <w:pPr>
              <w:jc w:val="center"/>
              <w:rPr>
                <w:kern w:val="0"/>
                <w:sz w:val="21"/>
                <w:szCs w:val="21"/>
                <w:highlight w:val="none"/>
              </w:rPr>
            </w:pPr>
            <w:r>
              <w:rPr>
                <w:kern w:val="0"/>
                <w:sz w:val="21"/>
                <w:szCs w:val="21"/>
                <w:highlight w:val="none"/>
              </w:rPr>
              <w:t>2</w:t>
            </w:r>
          </w:p>
        </w:tc>
        <w:tc>
          <w:tcPr>
            <w:tcW w:w="1562" w:type="dxa"/>
            <w:vAlign w:val="center"/>
          </w:tcPr>
          <w:p w14:paraId="31ACC29F">
            <w:pPr>
              <w:rPr>
                <w:kern w:val="0"/>
                <w:sz w:val="21"/>
                <w:szCs w:val="21"/>
                <w:highlight w:val="none"/>
              </w:rPr>
            </w:pPr>
            <w:r>
              <w:rPr>
                <w:kern w:val="0"/>
                <w:sz w:val="21"/>
                <w:szCs w:val="21"/>
                <w:highlight w:val="none"/>
              </w:rPr>
              <w:t>完整性审查</w:t>
            </w:r>
          </w:p>
        </w:tc>
        <w:tc>
          <w:tcPr>
            <w:tcW w:w="1557" w:type="dxa"/>
            <w:vAlign w:val="center"/>
          </w:tcPr>
          <w:p w14:paraId="64C30A32">
            <w:pPr>
              <w:rPr>
                <w:kern w:val="0"/>
                <w:sz w:val="21"/>
                <w:szCs w:val="21"/>
                <w:highlight w:val="none"/>
              </w:rPr>
            </w:pPr>
            <w:r>
              <w:rPr>
                <w:sz w:val="21"/>
                <w:szCs w:val="21"/>
                <w:highlight w:val="none"/>
                <w:lang w:val="zh-CN"/>
              </w:rPr>
              <w:t>投标文件份数</w:t>
            </w:r>
          </w:p>
        </w:tc>
        <w:tc>
          <w:tcPr>
            <w:tcW w:w="5836" w:type="dxa"/>
            <w:vAlign w:val="center"/>
          </w:tcPr>
          <w:p w14:paraId="6BD648C0">
            <w:pPr>
              <w:rPr>
                <w:kern w:val="0"/>
                <w:sz w:val="21"/>
                <w:szCs w:val="21"/>
                <w:highlight w:val="none"/>
              </w:rPr>
            </w:pPr>
            <w:r>
              <w:rPr>
                <w:sz w:val="21"/>
                <w:szCs w:val="21"/>
                <w:highlight w:val="none"/>
                <w:lang w:val="zh-CN"/>
              </w:rPr>
              <w:t>投标文件正、副本数量（含电子文档）符合招标文件要求。</w:t>
            </w:r>
          </w:p>
        </w:tc>
      </w:tr>
      <w:tr w14:paraId="26F6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3081F055">
            <w:pPr>
              <w:jc w:val="center"/>
              <w:rPr>
                <w:kern w:val="0"/>
                <w:sz w:val="21"/>
                <w:szCs w:val="21"/>
                <w:highlight w:val="none"/>
              </w:rPr>
            </w:pPr>
            <w:r>
              <w:rPr>
                <w:kern w:val="0"/>
                <w:sz w:val="21"/>
                <w:szCs w:val="21"/>
                <w:highlight w:val="none"/>
              </w:rPr>
              <w:t>3</w:t>
            </w:r>
          </w:p>
        </w:tc>
        <w:tc>
          <w:tcPr>
            <w:tcW w:w="1562" w:type="dxa"/>
            <w:vAlign w:val="center"/>
          </w:tcPr>
          <w:p w14:paraId="4C25E60E">
            <w:pPr>
              <w:rPr>
                <w:kern w:val="0"/>
                <w:sz w:val="21"/>
                <w:szCs w:val="21"/>
                <w:highlight w:val="none"/>
              </w:rPr>
            </w:pPr>
            <w:r>
              <w:rPr>
                <w:kern w:val="0"/>
                <w:sz w:val="21"/>
                <w:szCs w:val="21"/>
                <w:highlight w:val="none"/>
              </w:rPr>
              <w:t>服务部分</w:t>
            </w:r>
          </w:p>
        </w:tc>
        <w:tc>
          <w:tcPr>
            <w:tcW w:w="1557" w:type="dxa"/>
            <w:vAlign w:val="center"/>
          </w:tcPr>
          <w:p w14:paraId="02C04373">
            <w:pPr>
              <w:rPr>
                <w:kern w:val="0"/>
                <w:sz w:val="21"/>
                <w:szCs w:val="21"/>
                <w:highlight w:val="none"/>
              </w:rPr>
            </w:pPr>
            <w:r>
              <w:rPr>
                <w:kern w:val="0"/>
                <w:sz w:val="21"/>
                <w:szCs w:val="21"/>
                <w:highlight w:val="none"/>
              </w:rPr>
              <w:t>投标文件内容</w:t>
            </w:r>
          </w:p>
        </w:tc>
        <w:tc>
          <w:tcPr>
            <w:tcW w:w="5836" w:type="dxa"/>
            <w:vAlign w:val="center"/>
          </w:tcPr>
          <w:p w14:paraId="5D804A7D">
            <w:pPr>
              <w:rPr>
                <w:kern w:val="0"/>
                <w:sz w:val="21"/>
                <w:szCs w:val="21"/>
                <w:highlight w:val="none"/>
              </w:rPr>
            </w:pPr>
            <w:r>
              <w:rPr>
                <w:kern w:val="0"/>
                <w:sz w:val="21"/>
                <w:szCs w:val="21"/>
                <w:highlight w:val="none"/>
              </w:rPr>
              <w:t>本招标文件第二篇</w:t>
            </w:r>
            <w:r>
              <w:rPr>
                <w:rFonts w:hint="eastAsia"/>
                <w:kern w:val="0"/>
                <w:sz w:val="21"/>
                <w:szCs w:val="21"/>
                <w:highlight w:val="none"/>
              </w:rPr>
              <w:t>的内容</w:t>
            </w:r>
          </w:p>
        </w:tc>
      </w:tr>
      <w:tr w14:paraId="5128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4A8B6C86">
            <w:pPr>
              <w:jc w:val="center"/>
              <w:rPr>
                <w:kern w:val="0"/>
                <w:sz w:val="21"/>
                <w:szCs w:val="21"/>
                <w:highlight w:val="none"/>
              </w:rPr>
            </w:pPr>
            <w:r>
              <w:rPr>
                <w:kern w:val="0"/>
                <w:sz w:val="21"/>
                <w:szCs w:val="21"/>
                <w:highlight w:val="none"/>
              </w:rPr>
              <w:t>4</w:t>
            </w:r>
          </w:p>
        </w:tc>
        <w:tc>
          <w:tcPr>
            <w:tcW w:w="1562" w:type="dxa"/>
            <w:vAlign w:val="center"/>
          </w:tcPr>
          <w:p w14:paraId="20C328C8">
            <w:pPr>
              <w:rPr>
                <w:kern w:val="0"/>
                <w:sz w:val="21"/>
                <w:szCs w:val="21"/>
                <w:highlight w:val="none"/>
              </w:rPr>
            </w:pPr>
            <w:r>
              <w:rPr>
                <w:kern w:val="0"/>
                <w:sz w:val="21"/>
                <w:szCs w:val="21"/>
                <w:highlight w:val="none"/>
              </w:rPr>
              <w:t>商务部分</w:t>
            </w:r>
          </w:p>
        </w:tc>
        <w:tc>
          <w:tcPr>
            <w:tcW w:w="1557" w:type="dxa"/>
            <w:vAlign w:val="center"/>
          </w:tcPr>
          <w:p w14:paraId="5DF39165">
            <w:pPr>
              <w:rPr>
                <w:kern w:val="0"/>
                <w:sz w:val="21"/>
                <w:szCs w:val="21"/>
                <w:highlight w:val="none"/>
              </w:rPr>
            </w:pPr>
            <w:r>
              <w:rPr>
                <w:kern w:val="0"/>
                <w:sz w:val="21"/>
                <w:szCs w:val="21"/>
                <w:highlight w:val="none"/>
              </w:rPr>
              <w:t>投标文件内容</w:t>
            </w:r>
          </w:p>
        </w:tc>
        <w:tc>
          <w:tcPr>
            <w:tcW w:w="5836" w:type="dxa"/>
            <w:vAlign w:val="center"/>
          </w:tcPr>
          <w:p w14:paraId="499B7B5F">
            <w:pPr>
              <w:rPr>
                <w:kern w:val="0"/>
                <w:sz w:val="21"/>
                <w:szCs w:val="21"/>
                <w:highlight w:val="none"/>
              </w:rPr>
            </w:pPr>
            <w:r>
              <w:rPr>
                <w:kern w:val="0"/>
                <w:sz w:val="21"/>
                <w:szCs w:val="21"/>
                <w:highlight w:val="none"/>
              </w:rPr>
              <w:t>本招标文件第三篇</w:t>
            </w:r>
            <w:r>
              <w:rPr>
                <w:rFonts w:hint="eastAsia"/>
                <w:kern w:val="0"/>
                <w:sz w:val="21"/>
                <w:szCs w:val="21"/>
                <w:highlight w:val="none"/>
              </w:rPr>
              <w:t>的内容</w:t>
            </w:r>
          </w:p>
        </w:tc>
      </w:tr>
      <w:tr w14:paraId="7DEC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64558553">
            <w:pPr>
              <w:jc w:val="center"/>
              <w:rPr>
                <w:kern w:val="0"/>
                <w:sz w:val="21"/>
                <w:szCs w:val="21"/>
                <w:highlight w:val="none"/>
              </w:rPr>
            </w:pPr>
            <w:r>
              <w:rPr>
                <w:kern w:val="0"/>
                <w:sz w:val="21"/>
                <w:szCs w:val="21"/>
                <w:highlight w:val="none"/>
              </w:rPr>
              <w:t>5</w:t>
            </w:r>
          </w:p>
        </w:tc>
        <w:tc>
          <w:tcPr>
            <w:tcW w:w="1562" w:type="dxa"/>
            <w:vAlign w:val="center"/>
          </w:tcPr>
          <w:p w14:paraId="61D67378">
            <w:pPr>
              <w:rPr>
                <w:kern w:val="0"/>
                <w:sz w:val="21"/>
                <w:szCs w:val="21"/>
                <w:highlight w:val="none"/>
              </w:rPr>
            </w:pPr>
            <w:r>
              <w:rPr>
                <w:kern w:val="0"/>
                <w:sz w:val="21"/>
                <w:szCs w:val="21"/>
                <w:highlight w:val="none"/>
              </w:rPr>
              <w:t>投标有效期</w:t>
            </w:r>
          </w:p>
        </w:tc>
        <w:tc>
          <w:tcPr>
            <w:tcW w:w="1557" w:type="dxa"/>
            <w:vAlign w:val="center"/>
          </w:tcPr>
          <w:p w14:paraId="19DCACE7">
            <w:pPr>
              <w:rPr>
                <w:kern w:val="0"/>
                <w:sz w:val="21"/>
                <w:szCs w:val="21"/>
                <w:highlight w:val="none"/>
              </w:rPr>
            </w:pPr>
            <w:r>
              <w:rPr>
                <w:kern w:val="0"/>
                <w:sz w:val="21"/>
                <w:szCs w:val="21"/>
                <w:highlight w:val="none"/>
              </w:rPr>
              <w:t>投标文件内容</w:t>
            </w:r>
          </w:p>
        </w:tc>
        <w:tc>
          <w:tcPr>
            <w:tcW w:w="5836" w:type="dxa"/>
            <w:vAlign w:val="center"/>
          </w:tcPr>
          <w:p w14:paraId="087EAA6F">
            <w:pPr>
              <w:rPr>
                <w:kern w:val="0"/>
                <w:sz w:val="21"/>
                <w:szCs w:val="21"/>
                <w:highlight w:val="none"/>
              </w:rPr>
            </w:pPr>
            <w:r>
              <w:rPr>
                <w:kern w:val="0"/>
                <w:sz w:val="21"/>
                <w:szCs w:val="21"/>
                <w:highlight w:val="none"/>
              </w:rPr>
              <w:t>投标有效期为投标截止时间起90天。</w:t>
            </w:r>
          </w:p>
        </w:tc>
      </w:tr>
    </w:tbl>
    <w:p w14:paraId="0858FF2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07876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25B0A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（五）在采购过程中采购的任何一方不得向他人透露与采购有关的技术资料、价格或其他信息。</w:t>
      </w:r>
    </w:p>
    <w:p w14:paraId="716711F3">
      <w:pPr>
        <w:pStyle w:val="3"/>
        <w:rPr>
          <w:highlight w:val="none"/>
        </w:rPr>
      </w:pPr>
      <w:bookmarkStart w:id="29" w:name="_Toc15705"/>
      <w:r>
        <w:rPr>
          <w:rFonts w:hint="eastAsia"/>
          <w:highlight w:val="none"/>
        </w:rPr>
        <w:t>二、成交原则</w:t>
      </w:r>
      <w:bookmarkEnd w:id="29"/>
    </w:p>
    <w:p w14:paraId="0D55E23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（一）评标办法：</w:t>
      </w:r>
    </w:p>
    <w:p w14:paraId="6BCCB7A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小组采用综合评分法对资格性检查和符合性检查合格的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14:paraId="609CC3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采购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由采购人自行选择成交供应商。</w:t>
      </w:r>
    </w:p>
    <w:p w14:paraId="69CC4C48">
      <w:pPr>
        <w:pStyle w:val="3"/>
        <w:rPr>
          <w:highlight w:val="none"/>
        </w:rPr>
      </w:pPr>
      <w:r>
        <w:rPr>
          <w:rFonts w:hint="eastAsia"/>
          <w:highlight w:val="none"/>
        </w:rPr>
        <w:br w:type="page"/>
      </w:r>
      <w:bookmarkStart w:id="30" w:name="_Toc30179"/>
      <w:r>
        <w:rPr>
          <w:rFonts w:hint="eastAsia"/>
          <w:highlight w:val="none"/>
        </w:rPr>
        <w:t>三、评标标准</w:t>
      </w:r>
      <w:bookmarkEnd w:id="30"/>
    </w:p>
    <w:tbl>
      <w:tblPr>
        <w:tblStyle w:val="59"/>
        <w:tblpPr w:leftFromText="180" w:rightFromText="180" w:vertAnchor="text" w:horzAnchor="page" w:tblpX="1270" w:tblpY="674"/>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735"/>
        <w:gridCol w:w="480"/>
        <w:gridCol w:w="6520"/>
        <w:gridCol w:w="1701"/>
      </w:tblGrid>
      <w:tr w14:paraId="1FAA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40" w:type="dxa"/>
            <w:tcBorders>
              <w:top w:val="single" w:color="auto" w:sz="4" w:space="0"/>
              <w:left w:val="single" w:color="auto" w:sz="4" w:space="0"/>
              <w:bottom w:val="single" w:color="auto" w:sz="4" w:space="0"/>
              <w:right w:val="single" w:color="auto" w:sz="4" w:space="0"/>
            </w:tcBorders>
            <w:vAlign w:val="center"/>
          </w:tcPr>
          <w:p w14:paraId="5BF00B3F">
            <w:pPr>
              <w:rPr>
                <w:rFonts w:ascii="宋体" w:hAnsi="宋体"/>
                <w:sz w:val="21"/>
                <w:szCs w:val="21"/>
                <w:highlight w:val="none"/>
                <w:lang w:val="zh-CN"/>
              </w:rPr>
            </w:pPr>
            <w:r>
              <w:rPr>
                <w:rFonts w:hint="eastAsia" w:ascii="宋体" w:hAnsi="宋体"/>
                <w:sz w:val="21"/>
                <w:szCs w:val="21"/>
                <w:highlight w:val="none"/>
                <w:lang w:val="zh-CN"/>
              </w:rPr>
              <w:t>序号</w:t>
            </w:r>
          </w:p>
        </w:tc>
        <w:tc>
          <w:tcPr>
            <w:tcW w:w="735" w:type="dxa"/>
            <w:tcBorders>
              <w:top w:val="single" w:color="auto" w:sz="4" w:space="0"/>
              <w:left w:val="single" w:color="auto" w:sz="4" w:space="0"/>
              <w:bottom w:val="single" w:color="auto" w:sz="4" w:space="0"/>
              <w:right w:val="single" w:color="auto" w:sz="4" w:space="0"/>
            </w:tcBorders>
            <w:vAlign w:val="center"/>
          </w:tcPr>
          <w:p w14:paraId="3DC9F2E3">
            <w:pPr>
              <w:rPr>
                <w:rFonts w:ascii="宋体" w:hAnsi="宋体"/>
                <w:sz w:val="21"/>
                <w:szCs w:val="21"/>
                <w:highlight w:val="none"/>
                <w:lang w:val="zh-CN"/>
              </w:rPr>
            </w:pPr>
            <w:r>
              <w:rPr>
                <w:rFonts w:hint="eastAsia" w:ascii="宋体" w:hAnsi="宋体"/>
                <w:sz w:val="21"/>
                <w:szCs w:val="21"/>
                <w:highlight w:val="none"/>
                <w:lang w:val="zh-CN"/>
              </w:rPr>
              <w:t>评分因素</w:t>
            </w:r>
          </w:p>
        </w:tc>
        <w:tc>
          <w:tcPr>
            <w:tcW w:w="480" w:type="dxa"/>
            <w:tcBorders>
              <w:top w:val="single" w:color="auto" w:sz="4" w:space="0"/>
              <w:left w:val="single" w:color="auto" w:sz="4" w:space="0"/>
              <w:bottom w:val="single" w:color="auto" w:sz="4" w:space="0"/>
              <w:right w:val="single" w:color="auto" w:sz="4" w:space="0"/>
            </w:tcBorders>
            <w:vAlign w:val="center"/>
          </w:tcPr>
          <w:p w14:paraId="1DE6B98A">
            <w:pPr>
              <w:rPr>
                <w:rFonts w:ascii="宋体" w:hAnsi="宋体"/>
                <w:sz w:val="21"/>
                <w:szCs w:val="21"/>
                <w:highlight w:val="none"/>
                <w:lang w:val="zh-CN"/>
              </w:rPr>
            </w:pPr>
            <w:r>
              <w:rPr>
                <w:rFonts w:hint="eastAsia" w:ascii="宋体" w:hAnsi="宋体"/>
                <w:sz w:val="21"/>
                <w:szCs w:val="21"/>
                <w:highlight w:val="none"/>
                <w:lang w:val="zh-CN"/>
              </w:rPr>
              <w:t>分值</w:t>
            </w:r>
          </w:p>
        </w:tc>
        <w:tc>
          <w:tcPr>
            <w:tcW w:w="6520" w:type="dxa"/>
            <w:tcBorders>
              <w:top w:val="single" w:color="auto" w:sz="4" w:space="0"/>
              <w:left w:val="single" w:color="auto" w:sz="4" w:space="0"/>
              <w:bottom w:val="single" w:color="auto" w:sz="4" w:space="0"/>
              <w:right w:val="single" w:color="auto" w:sz="4" w:space="0"/>
            </w:tcBorders>
            <w:vAlign w:val="center"/>
          </w:tcPr>
          <w:p w14:paraId="6B0695A9">
            <w:pPr>
              <w:rPr>
                <w:rFonts w:ascii="宋体" w:hAnsi="宋体"/>
                <w:sz w:val="21"/>
                <w:szCs w:val="21"/>
                <w:highlight w:val="none"/>
                <w:lang w:val="zh-CN"/>
              </w:rPr>
            </w:pPr>
            <w:r>
              <w:rPr>
                <w:rFonts w:hint="eastAsia" w:ascii="宋体" w:hAnsi="宋体"/>
                <w:sz w:val="21"/>
                <w:szCs w:val="21"/>
                <w:highlight w:val="none"/>
                <w:lang w:val="zh-CN"/>
              </w:rPr>
              <w:t>评分标准</w:t>
            </w:r>
          </w:p>
        </w:tc>
        <w:tc>
          <w:tcPr>
            <w:tcW w:w="1701" w:type="dxa"/>
            <w:tcBorders>
              <w:top w:val="single" w:color="auto" w:sz="4" w:space="0"/>
              <w:left w:val="single" w:color="auto" w:sz="4" w:space="0"/>
              <w:bottom w:val="single" w:color="auto" w:sz="4" w:space="0"/>
              <w:right w:val="single" w:color="auto" w:sz="4" w:space="0"/>
            </w:tcBorders>
            <w:vAlign w:val="center"/>
          </w:tcPr>
          <w:p w14:paraId="31746323">
            <w:pPr>
              <w:rPr>
                <w:rFonts w:ascii="宋体" w:hAnsi="宋体"/>
                <w:sz w:val="21"/>
                <w:szCs w:val="21"/>
                <w:highlight w:val="none"/>
                <w:lang w:val="zh-CN"/>
              </w:rPr>
            </w:pPr>
            <w:r>
              <w:rPr>
                <w:rFonts w:hint="eastAsia" w:ascii="宋体" w:hAnsi="宋体"/>
                <w:sz w:val="21"/>
                <w:szCs w:val="21"/>
                <w:highlight w:val="none"/>
                <w:lang w:val="zh-CN"/>
              </w:rPr>
              <w:t>说明</w:t>
            </w:r>
          </w:p>
        </w:tc>
      </w:tr>
      <w:tr w14:paraId="5FB7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dxa"/>
            <w:tcBorders>
              <w:top w:val="single" w:color="auto" w:sz="4" w:space="0"/>
              <w:left w:val="single" w:color="auto" w:sz="4" w:space="0"/>
              <w:bottom w:val="single" w:color="auto" w:sz="4" w:space="0"/>
              <w:right w:val="single" w:color="auto" w:sz="4" w:space="0"/>
            </w:tcBorders>
            <w:vAlign w:val="center"/>
          </w:tcPr>
          <w:p w14:paraId="2AAE44EC">
            <w:pPr>
              <w:rPr>
                <w:rFonts w:ascii="宋体" w:hAnsi="宋体"/>
                <w:sz w:val="21"/>
                <w:szCs w:val="21"/>
                <w:highlight w:val="none"/>
                <w:lang w:val="zh-CN"/>
              </w:rPr>
            </w:pPr>
            <w:r>
              <w:rPr>
                <w:rFonts w:hint="eastAsia" w:ascii="宋体" w:hAnsi="宋体"/>
                <w:sz w:val="21"/>
                <w:szCs w:val="21"/>
                <w:highlight w:val="none"/>
                <w:lang w:val="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C5DBA4A">
            <w:pPr>
              <w:rPr>
                <w:rFonts w:ascii="宋体" w:hAnsi="宋体"/>
                <w:sz w:val="21"/>
                <w:szCs w:val="21"/>
                <w:highlight w:val="none"/>
                <w:lang w:val="zh-CN"/>
              </w:rPr>
            </w:pPr>
            <w:r>
              <w:rPr>
                <w:rFonts w:hint="eastAsia" w:ascii="宋体" w:hAnsi="宋体"/>
                <w:sz w:val="21"/>
                <w:szCs w:val="21"/>
                <w:highlight w:val="none"/>
                <w:lang w:val="zh-CN"/>
              </w:rPr>
              <w:t>投标报价（20%）</w:t>
            </w:r>
          </w:p>
        </w:tc>
        <w:tc>
          <w:tcPr>
            <w:tcW w:w="480" w:type="dxa"/>
            <w:tcBorders>
              <w:top w:val="single" w:color="auto" w:sz="4" w:space="0"/>
              <w:left w:val="single" w:color="auto" w:sz="4" w:space="0"/>
              <w:right w:val="single" w:color="auto" w:sz="4" w:space="0"/>
            </w:tcBorders>
            <w:vAlign w:val="center"/>
          </w:tcPr>
          <w:p w14:paraId="51E1FAB4">
            <w:pPr>
              <w:rPr>
                <w:rFonts w:ascii="宋体" w:hAnsi="宋体"/>
                <w:sz w:val="21"/>
                <w:szCs w:val="21"/>
                <w:highlight w:val="none"/>
                <w:lang w:val="zh-CN"/>
              </w:rPr>
            </w:pPr>
            <w:r>
              <w:rPr>
                <w:rFonts w:hint="eastAsia" w:ascii="宋体" w:hAnsi="宋体"/>
                <w:sz w:val="21"/>
                <w:szCs w:val="21"/>
                <w:highlight w:val="none"/>
                <w:lang w:val="zh-CN"/>
              </w:rPr>
              <w:t>20</w:t>
            </w:r>
          </w:p>
        </w:tc>
        <w:tc>
          <w:tcPr>
            <w:tcW w:w="6520" w:type="dxa"/>
            <w:tcBorders>
              <w:top w:val="single" w:color="auto" w:sz="4" w:space="0"/>
              <w:left w:val="single" w:color="auto" w:sz="4" w:space="0"/>
              <w:bottom w:val="single" w:color="auto" w:sz="4" w:space="0"/>
              <w:right w:val="single" w:color="auto" w:sz="4" w:space="0"/>
            </w:tcBorders>
            <w:vAlign w:val="center"/>
          </w:tcPr>
          <w:p w14:paraId="1219C292">
            <w:pPr>
              <w:rPr>
                <w:rFonts w:ascii="宋体" w:hAnsi="宋体"/>
                <w:sz w:val="21"/>
                <w:szCs w:val="21"/>
                <w:highlight w:val="none"/>
                <w:lang w:val="zh-CN"/>
              </w:rPr>
            </w:pPr>
            <w:r>
              <w:rPr>
                <w:rFonts w:hint="eastAsia" w:ascii="宋体" w:hAnsi="宋体"/>
                <w:sz w:val="21"/>
                <w:szCs w:val="21"/>
                <w:highlight w:val="none"/>
                <w:lang w:val="zh-CN"/>
              </w:rPr>
              <w:t>满足资格性、符合性要求且报价最低的供应商的价格为投标报价基准价，其价格分为满分。其他供应商的价格分统一按照下列公式计算：</w:t>
            </w:r>
          </w:p>
          <w:p w14:paraId="01BADAF0">
            <w:pPr>
              <w:rPr>
                <w:rFonts w:ascii="宋体" w:hAnsi="宋体"/>
                <w:sz w:val="21"/>
                <w:szCs w:val="21"/>
                <w:highlight w:val="none"/>
                <w:lang w:val="zh-CN"/>
              </w:rPr>
            </w:pPr>
            <w:r>
              <w:rPr>
                <w:rFonts w:hint="eastAsia" w:ascii="宋体" w:hAnsi="宋体"/>
                <w:sz w:val="21"/>
                <w:szCs w:val="21"/>
                <w:highlight w:val="none"/>
                <w:lang w:val="zh-CN"/>
              </w:rPr>
              <w:t>投标报价得分=（投标报价基准价/投标报价）×价格权值×100</w:t>
            </w:r>
          </w:p>
        </w:tc>
        <w:tc>
          <w:tcPr>
            <w:tcW w:w="1701" w:type="dxa"/>
            <w:tcBorders>
              <w:top w:val="single" w:color="auto" w:sz="4" w:space="0"/>
              <w:left w:val="single" w:color="auto" w:sz="4" w:space="0"/>
              <w:bottom w:val="single" w:color="auto" w:sz="4" w:space="0"/>
              <w:right w:val="single" w:color="auto" w:sz="4" w:space="0"/>
            </w:tcBorders>
            <w:vAlign w:val="center"/>
          </w:tcPr>
          <w:p w14:paraId="7C371EFB">
            <w:pPr>
              <w:rPr>
                <w:rFonts w:ascii="宋体" w:hAnsi="宋体"/>
                <w:sz w:val="21"/>
                <w:szCs w:val="21"/>
                <w:highlight w:val="none"/>
                <w:lang w:val="zh-CN"/>
              </w:rPr>
            </w:pPr>
          </w:p>
        </w:tc>
      </w:tr>
      <w:tr w14:paraId="0F36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340" w:type="dxa"/>
            <w:vMerge w:val="restart"/>
            <w:tcBorders>
              <w:top w:val="single" w:color="auto" w:sz="4" w:space="0"/>
              <w:left w:val="single" w:color="auto" w:sz="4" w:space="0"/>
              <w:right w:val="single" w:color="auto" w:sz="4" w:space="0"/>
            </w:tcBorders>
            <w:vAlign w:val="center"/>
          </w:tcPr>
          <w:p w14:paraId="76F5FDA0">
            <w:pPr>
              <w:rPr>
                <w:rFonts w:ascii="宋体" w:hAnsi="宋体"/>
                <w:sz w:val="21"/>
                <w:szCs w:val="21"/>
                <w:highlight w:val="none"/>
                <w:lang w:val="zh-CN"/>
              </w:rPr>
            </w:pPr>
            <w:r>
              <w:rPr>
                <w:rFonts w:hint="eastAsia" w:ascii="宋体" w:hAnsi="宋体"/>
                <w:sz w:val="21"/>
                <w:szCs w:val="21"/>
                <w:highlight w:val="none"/>
                <w:lang w:val="zh-CN"/>
              </w:rPr>
              <w:t>2</w:t>
            </w:r>
          </w:p>
        </w:tc>
        <w:tc>
          <w:tcPr>
            <w:tcW w:w="735" w:type="dxa"/>
            <w:vMerge w:val="restart"/>
            <w:tcBorders>
              <w:top w:val="single" w:color="auto" w:sz="4" w:space="0"/>
              <w:left w:val="single" w:color="auto" w:sz="4" w:space="0"/>
              <w:right w:val="single" w:color="auto" w:sz="4" w:space="0"/>
            </w:tcBorders>
            <w:vAlign w:val="center"/>
          </w:tcPr>
          <w:p w14:paraId="09AD86BD">
            <w:pPr>
              <w:rPr>
                <w:rFonts w:ascii="宋体" w:hAnsi="宋体"/>
                <w:sz w:val="21"/>
                <w:szCs w:val="21"/>
                <w:highlight w:val="none"/>
                <w:lang w:val="zh-CN"/>
              </w:rPr>
            </w:pPr>
            <w:r>
              <w:rPr>
                <w:rFonts w:hint="eastAsia" w:ascii="宋体" w:hAnsi="宋体"/>
                <w:sz w:val="21"/>
                <w:szCs w:val="21"/>
                <w:highlight w:val="none"/>
                <w:lang w:val="zh-CN"/>
              </w:rPr>
              <w:t>服务方案（</w:t>
            </w:r>
            <w:r>
              <w:rPr>
                <w:rFonts w:hint="eastAsia" w:ascii="宋体" w:hAnsi="宋体"/>
                <w:sz w:val="21"/>
                <w:szCs w:val="21"/>
                <w:highlight w:val="none"/>
                <w:lang w:val="en-US" w:eastAsia="zh-CN"/>
              </w:rPr>
              <w:t>5</w:t>
            </w:r>
            <w:r>
              <w:rPr>
                <w:rFonts w:hint="eastAsia" w:ascii="宋体" w:hAnsi="宋体"/>
                <w:sz w:val="21"/>
                <w:szCs w:val="21"/>
                <w:highlight w:val="none"/>
                <w:lang w:val="zh-CN"/>
              </w:rPr>
              <w:t>0%）</w:t>
            </w:r>
          </w:p>
        </w:tc>
        <w:tc>
          <w:tcPr>
            <w:tcW w:w="480" w:type="dxa"/>
            <w:vMerge w:val="restart"/>
            <w:tcBorders>
              <w:top w:val="single" w:color="auto" w:sz="4" w:space="0"/>
              <w:left w:val="single" w:color="auto" w:sz="4" w:space="0"/>
              <w:right w:val="single" w:color="auto" w:sz="4" w:space="0"/>
            </w:tcBorders>
            <w:vAlign w:val="center"/>
          </w:tcPr>
          <w:p w14:paraId="65471DD2">
            <w:pPr>
              <w:rPr>
                <w:rFonts w:ascii="宋体" w:hAnsi="宋体"/>
                <w:sz w:val="21"/>
                <w:szCs w:val="21"/>
                <w:highlight w:val="none"/>
                <w:lang w:val="zh-CN"/>
              </w:rPr>
            </w:pPr>
            <w:r>
              <w:rPr>
                <w:rFonts w:hint="eastAsia" w:ascii="宋体" w:hAnsi="宋体"/>
                <w:sz w:val="21"/>
                <w:szCs w:val="21"/>
                <w:highlight w:val="none"/>
                <w:lang w:val="en-US" w:eastAsia="zh-CN"/>
              </w:rPr>
              <w:t>5</w:t>
            </w:r>
            <w:r>
              <w:rPr>
                <w:rFonts w:hint="eastAsia" w:ascii="宋体" w:hAnsi="宋体"/>
                <w:sz w:val="21"/>
                <w:szCs w:val="21"/>
                <w:highlight w:val="none"/>
                <w:lang w:val="zh-CN"/>
              </w:rPr>
              <w:t>0</w:t>
            </w:r>
          </w:p>
        </w:tc>
        <w:tc>
          <w:tcPr>
            <w:tcW w:w="6520" w:type="dxa"/>
            <w:tcBorders>
              <w:top w:val="single" w:color="auto" w:sz="4" w:space="0"/>
              <w:left w:val="single" w:color="auto" w:sz="4" w:space="0"/>
              <w:bottom w:val="single" w:color="auto" w:sz="4" w:space="0"/>
              <w:right w:val="single" w:color="auto" w:sz="4" w:space="0"/>
            </w:tcBorders>
            <w:vAlign w:val="center"/>
          </w:tcPr>
          <w:p w14:paraId="53A5C19D">
            <w:pPr>
              <w:rPr>
                <w:rFonts w:ascii="宋体" w:hAnsi="宋体"/>
                <w:sz w:val="21"/>
                <w:szCs w:val="21"/>
                <w:highlight w:val="none"/>
                <w:lang w:val="zh-CN"/>
              </w:rPr>
            </w:pPr>
            <w:r>
              <w:rPr>
                <w:rFonts w:hint="eastAsia" w:ascii="宋体" w:hAnsi="宋体"/>
                <w:sz w:val="21"/>
                <w:szCs w:val="21"/>
                <w:highlight w:val="none"/>
                <w:lang w:val="zh-CN"/>
              </w:rPr>
              <w:t>1.项目现状及需求分析（1</w:t>
            </w:r>
            <w:r>
              <w:rPr>
                <w:rFonts w:hint="eastAsia" w:ascii="宋体" w:hAnsi="宋体"/>
                <w:sz w:val="21"/>
                <w:szCs w:val="21"/>
                <w:highlight w:val="none"/>
                <w:lang w:val="en-US" w:eastAsia="zh-CN"/>
              </w:rPr>
              <w:t>5</w:t>
            </w:r>
            <w:r>
              <w:rPr>
                <w:rFonts w:hint="eastAsia" w:ascii="宋体" w:hAnsi="宋体"/>
                <w:sz w:val="21"/>
                <w:szCs w:val="21"/>
                <w:highlight w:val="none"/>
                <w:lang w:val="zh-CN"/>
              </w:rPr>
              <w:t>分）</w:t>
            </w:r>
          </w:p>
          <w:p w14:paraId="6BD14434">
            <w:pPr>
              <w:rPr>
                <w:rFonts w:ascii="宋体" w:hAnsi="宋体"/>
                <w:sz w:val="21"/>
                <w:szCs w:val="21"/>
                <w:highlight w:val="none"/>
                <w:lang w:val="zh-CN"/>
              </w:rPr>
            </w:pPr>
            <w:r>
              <w:rPr>
                <w:rFonts w:hint="eastAsia" w:ascii="宋体" w:hAnsi="宋体"/>
                <w:sz w:val="21"/>
                <w:szCs w:val="21"/>
                <w:highlight w:val="none"/>
                <w:lang w:val="zh-CN"/>
              </w:rPr>
              <w:t>供应商需全面熟知本次项目的项目背景、</w:t>
            </w:r>
            <w:r>
              <w:rPr>
                <w:rFonts w:hint="eastAsia" w:ascii="宋体" w:hAnsi="宋体"/>
                <w:sz w:val="21"/>
                <w:szCs w:val="21"/>
                <w:highlight w:val="none"/>
                <w:lang w:val="en-US" w:eastAsia="zh-CN"/>
              </w:rPr>
              <w:t>普查项目的范围与对象</w:t>
            </w:r>
            <w:r>
              <w:rPr>
                <w:rFonts w:hint="eastAsia" w:ascii="宋体" w:hAnsi="宋体"/>
                <w:sz w:val="21"/>
                <w:szCs w:val="21"/>
                <w:highlight w:val="none"/>
                <w:lang w:val="zh-CN"/>
              </w:rPr>
              <w:t>，供应商能结合采购需求的进行完整清晰的现状及需求分析。</w:t>
            </w:r>
          </w:p>
          <w:p w14:paraId="672416A9">
            <w:pPr>
              <w:rPr>
                <w:rFonts w:ascii="宋体" w:hAnsi="宋体"/>
                <w:sz w:val="21"/>
                <w:szCs w:val="21"/>
                <w:highlight w:val="none"/>
                <w:lang w:val="zh-CN"/>
              </w:rPr>
            </w:pPr>
            <w:r>
              <w:rPr>
                <w:rFonts w:hint="eastAsia" w:ascii="宋体" w:hAnsi="宋体"/>
                <w:sz w:val="21"/>
                <w:szCs w:val="21"/>
                <w:highlight w:val="none"/>
                <w:lang w:val="zh-CN"/>
              </w:rPr>
              <w:t>方案分析全面、有针对性，项目背景、普查项目的范围与对象、工作内容等理解清晰、数据准确，方案完整、符合项目实情，得</w:t>
            </w:r>
            <w:r>
              <w:rPr>
                <w:rFonts w:ascii="宋体" w:hAnsi="宋体"/>
                <w:sz w:val="21"/>
                <w:szCs w:val="21"/>
                <w:highlight w:val="none"/>
                <w:lang w:val="zh-CN"/>
              </w:rPr>
              <w:t>1</w:t>
            </w:r>
            <w:r>
              <w:rPr>
                <w:rFonts w:hint="eastAsia" w:ascii="宋体" w:hAnsi="宋体"/>
                <w:sz w:val="21"/>
                <w:szCs w:val="21"/>
                <w:highlight w:val="none"/>
                <w:lang w:val="en-US" w:eastAsia="zh-CN"/>
              </w:rPr>
              <w:t>5</w:t>
            </w:r>
            <w:r>
              <w:rPr>
                <w:rFonts w:hint="eastAsia" w:ascii="宋体" w:hAnsi="宋体"/>
                <w:sz w:val="21"/>
                <w:szCs w:val="21"/>
                <w:highlight w:val="none"/>
                <w:lang w:val="zh-CN"/>
              </w:rPr>
              <w:t>分。</w:t>
            </w:r>
          </w:p>
          <w:p w14:paraId="648574B4">
            <w:pPr>
              <w:rPr>
                <w:rFonts w:ascii="宋体" w:hAnsi="宋体"/>
                <w:sz w:val="21"/>
                <w:szCs w:val="21"/>
                <w:highlight w:val="none"/>
                <w:lang w:val="zh-CN"/>
              </w:rPr>
            </w:pPr>
            <w:r>
              <w:rPr>
                <w:rFonts w:hint="eastAsia" w:ascii="宋体" w:hAnsi="宋体"/>
                <w:sz w:val="21"/>
                <w:szCs w:val="21"/>
                <w:highlight w:val="none"/>
                <w:lang w:val="zh-CN"/>
              </w:rPr>
              <w:t>方案分析较为全面、有部分针对性，项目背景、普查项目的范围与对象、工作内容等部分理解、数据较为准确，方案较为完整、基本符合项目实情，得7分。</w:t>
            </w:r>
          </w:p>
          <w:p w14:paraId="70D98BAB">
            <w:pPr>
              <w:rPr>
                <w:rFonts w:ascii="宋体" w:hAnsi="宋体"/>
                <w:sz w:val="21"/>
                <w:szCs w:val="21"/>
                <w:highlight w:val="none"/>
                <w:lang w:val="zh-CN"/>
              </w:rPr>
            </w:pPr>
            <w:r>
              <w:rPr>
                <w:rFonts w:hint="eastAsia" w:ascii="宋体" w:hAnsi="宋体"/>
                <w:sz w:val="21"/>
                <w:szCs w:val="21"/>
                <w:highlight w:val="none"/>
                <w:lang w:val="zh-CN"/>
              </w:rPr>
              <w:t>方案分析一般、有部分针对性，项目背景、普查项目的范围与对象、工作内容</w:t>
            </w:r>
            <w:r>
              <w:rPr>
                <w:rFonts w:hint="eastAsia" w:ascii="宋体" w:hAnsi="宋体"/>
                <w:sz w:val="21"/>
                <w:szCs w:val="21"/>
                <w:highlight w:val="none"/>
                <w:lang w:val="en-US" w:eastAsia="zh-CN"/>
              </w:rPr>
              <w:t>等</w:t>
            </w:r>
            <w:r>
              <w:rPr>
                <w:rFonts w:hint="eastAsia" w:ascii="宋体" w:hAnsi="宋体"/>
                <w:sz w:val="21"/>
                <w:szCs w:val="21"/>
                <w:highlight w:val="none"/>
                <w:lang w:val="zh-CN"/>
              </w:rPr>
              <w:t>部分理解、数据准确度一般，方案一般、部分符合项目实情，得4分。</w:t>
            </w:r>
          </w:p>
          <w:p w14:paraId="443811E2">
            <w:pPr>
              <w:rPr>
                <w:rFonts w:ascii="宋体" w:hAnsi="宋体"/>
                <w:sz w:val="21"/>
                <w:szCs w:val="21"/>
                <w:highlight w:val="none"/>
                <w:lang w:val="zh-CN"/>
              </w:rPr>
            </w:pPr>
            <w:r>
              <w:rPr>
                <w:rFonts w:hint="eastAsia" w:ascii="宋体" w:hAnsi="宋体"/>
                <w:sz w:val="21"/>
                <w:szCs w:val="21"/>
                <w:highlight w:val="none"/>
                <w:lang w:val="zh-CN"/>
              </w:rPr>
              <w:t>方案分析内容存在与项目无关或与实际情况不符、不满足项目背景、普查项目的范围与对象、工作内容理解有偏差、套用与本项目无关的分析内容，不得分。</w:t>
            </w:r>
          </w:p>
        </w:tc>
        <w:tc>
          <w:tcPr>
            <w:tcW w:w="1701" w:type="dxa"/>
            <w:vMerge w:val="restart"/>
            <w:tcBorders>
              <w:top w:val="single" w:color="auto" w:sz="4" w:space="0"/>
              <w:left w:val="single" w:color="auto" w:sz="4" w:space="0"/>
              <w:right w:val="single" w:color="auto" w:sz="4" w:space="0"/>
            </w:tcBorders>
            <w:vAlign w:val="center"/>
          </w:tcPr>
          <w:p w14:paraId="71517EBD">
            <w:pPr>
              <w:rPr>
                <w:rFonts w:ascii="宋体" w:hAnsi="宋体"/>
                <w:sz w:val="21"/>
                <w:szCs w:val="21"/>
                <w:highlight w:val="none"/>
                <w:lang w:val="zh-CN"/>
              </w:rPr>
            </w:pPr>
            <w:r>
              <w:rPr>
                <w:rFonts w:hint="eastAsia" w:ascii="宋体" w:hAnsi="宋体"/>
                <w:sz w:val="21"/>
                <w:szCs w:val="21"/>
                <w:highlight w:val="none"/>
                <w:lang w:val="zh-CN"/>
              </w:rPr>
              <w:t>提供项目服务方案，格式自拟。</w:t>
            </w:r>
          </w:p>
          <w:p w14:paraId="24F076A4">
            <w:pPr>
              <w:rPr>
                <w:rFonts w:ascii="宋体" w:hAnsi="宋体"/>
                <w:sz w:val="21"/>
                <w:szCs w:val="21"/>
                <w:highlight w:val="none"/>
                <w:lang w:val="zh-CN"/>
              </w:rPr>
            </w:pPr>
            <w:r>
              <w:rPr>
                <w:rFonts w:hint="eastAsia" w:ascii="宋体" w:hAnsi="宋体"/>
                <w:sz w:val="21"/>
                <w:szCs w:val="21"/>
                <w:highlight w:val="none"/>
                <w:lang w:val="zh-CN"/>
              </w:rPr>
              <w:t>说明：方案由评审小组成员结合自身专业知识根据以上标准独立评审。</w:t>
            </w:r>
          </w:p>
        </w:tc>
      </w:tr>
      <w:tr w14:paraId="40BD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40" w:type="dxa"/>
            <w:vMerge w:val="continue"/>
            <w:tcBorders>
              <w:left w:val="single" w:color="auto" w:sz="4" w:space="0"/>
              <w:bottom w:val="single" w:color="auto" w:sz="4" w:space="0"/>
              <w:right w:val="single" w:color="auto" w:sz="4" w:space="0"/>
            </w:tcBorders>
            <w:vAlign w:val="center"/>
          </w:tcPr>
          <w:p w14:paraId="7E5D7684">
            <w:pPr>
              <w:rPr>
                <w:rFonts w:ascii="宋体" w:hAnsi="宋体"/>
                <w:sz w:val="21"/>
                <w:szCs w:val="21"/>
                <w:highlight w:val="none"/>
                <w:lang w:val="zh-CN"/>
              </w:rPr>
            </w:pPr>
          </w:p>
        </w:tc>
        <w:tc>
          <w:tcPr>
            <w:tcW w:w="735" w:type="dxa"/>
            <w:vMerge w:val="continue"/>
            <w:tcBorders>
              <w:left w:val="single" w:color="auto" w:sz="4" w:space="0"/>
              <w:bottom w:val="single" w:color="auto" w:sz="4" w:space="0"/>
              <w:right w:val="single" w:color="auto" w:sz="4" w:space="0"/>
            </w:tcBorders>
            <w:vAlign w:val="center"/>
          </w:tcPr>
          <w:p w14:paraId="75FAF8BC">
            <w:pPr>
              <w:rPr>
                <w:rFonts w:ascii="宋体" w:hAnsi="宋体"/>
                <w:sz w:val="21"/>
                <w:szCs w:val="21"/>
                <w:highlight w:val="none"/>
                <w:lang w:val="zh-CN"/>
              </w:rPr>
            </w:pPr>
          </w:p>
        </w:tc>
        <w:tc>
          <w:tcPr>
            <w:tcW w:w="480" w:type="dxa"/>
            <w:vMerge w:val="continue"/>
            <w:tcBorders>
              <w:left w:val="single" w:color="auto" w:sz="4" w:space="0"/>
              <w:right w:val="single" w:color="auto" w:sz="4" w:space="0"/>
            </w:tcBorders>
            <w:vAlign w:val="center"/>
          </w:tcPr>
          <w:p w14:paraId="070A6699">
            <w:pPr>
              <w:rPr>
                <w:rFonts w:ascii="宋体" w:hAnsi="宋体"/>
                <w:sz w:val="21"/>
                <w:szCs w:val="21"/>
                <w:highlight w:val="none"/>
                <w:lang w:val="zh-CN"/>
              </w:rPr>
            </w:pPr>
          </w:p>
        </w:tc>
        <w:tc>
          <w:tcPr>
            <w:tcW w:w="6520" w:type="dxa"/>
            <w:tcBorders>
              <w:top w:val="single" w:color="auto" w:sz="4" w:space="0"/>
              <w:left w:val="single" w:color="auto" w:sz="4" w:space="0"/>
              <w:bottom w:val="single" w:color="auto" w:sz="4" w:space="0"/>
              <w:right w:val="single" w:color="auto" w:sz="4" w:space="0"/>
            </w:tcBorders>
            <w:vAlign w:val="center"/>
          </w:tcPr>
          <w:p w14:paraId="1B8A458C">
            <w:pPr>
              <w:rPr>
                <w:rFonts w:ascii="宋体" w:hAnsi="宋体"/>
                <w:sz w:val="21"/>
                <w:szCs w:val="21"/>
                <w:highlight w:val="none"/>
                <w:lang w:val="zh-CN"/>
              </w:rPr>
            </w:pPr>
            <w:r>
              <w:rPr>
                <w:rFonts w:hint="eastAsia" w:ascii="宋体" w:hAnsi="宋体"/>
                <w:sz w:val="21"/>
                <w:szCs w:val="21"/>
                <w:highlight w:val="none"/>
                <w:lang w:val="zh-CN"/>
              </w:rPr>
              <w:t>2.项目实施方案（</w:t>
            </w:r>
            <w:r>
              <w:rPr>
                <w:rFonts w:hint="eastAsia" w:ascii="宋体" w:hAnsi="宋体"/>
                <w:sz w:val="21"/>
                <w:szCs w:val="21"/>
                <w:highlight w:val="none"/>
                <w:lang w:val="en-US" w:eastAsia="zh-CN"/>
              </w:rPr>
              <w:t>2</w:t>
            </w:r>
            <w:r>
              <w:rPr>
                <w:rFonts w:hint="eastAsia" w:ascii="宋体" w:hAnsi="宋体"/>
                <w:sz w:val="21"/>
                <w:szCs w:val="21"/>
                <w:highlight w:val="none"/>
                <w:lang w:val="zh-CN"/>
              </w:rPr>
              <w:t>0分）</w:t>
            </w:r>
          </w:p>
          <w:p w14:paraId="61626F70">
            <w:pPr>
              <w:rPr>
                <w:rFonts w:ascii="宋体" w:hAnsi="宋体"/>
                <w:sz w:val="21"/>
                <w:szCs w:val="21"/>
                <w:highlight w:val="none"/>
                <w:lang w:val="zh-CN"/>
              </w:rPr>
            </w:pPr>
            <w:r>
              <w:rPr>
                <w:rFonts w:hint="eastAsia" w:ascii="宋体" w:hAnsi="宋体"/>
                <w:sz w:val="21"/>
                <w:szCs w:val="21"/>
                <w:highlight w:val="none"/>
                <w:lang w:val="zh-CN"/>
              </w:rPr>
              <w:t>供应商根据本项目的实施要求提供实施方案，要求实施方案</w:t>
            </w:r>
            <w:r>
              <w:rPr>
                <w:rFonts w:hint="eastAsia" w:ascii="宋体" w:hAnsi="宋体"/>
                <w:sz w:val="21"/>
                <w:szCs w:val="21"/>
                <w:highlight w:val="none"/>
                <w:lang w:val="en-US" w:eastAsia="zh-CN"/>
              </w:rPr>
              <w:t>包含准备阶段、普查阶段、专家鉴定阶段、数据审核与汇总和成果提交与验收等</w:t>
            </w:r>
            <w:r>
              <w:rPr>
                <w:rFonts w:hint="eastAsia" w:ascii="宋体" w:hAnsi="宋体"/>
                <w:sz w:val="21"/>
                <w:szCs w:val="21"/>
                <w:highlight w:val="none"/>
                <w:lang w:val="zh-CN"/>
              </w:rPr>
              <w:t>，方案有针对性、科学合理、符合本项目实施要求。</w:t>
            </w:r>
          </w:p>
          <w:p w14:paraId="06795B24">
            <w:pPr>
              <w:rPr>
                <w:rFonts w:ascii="宋体" w:hAnsi="宋体"/>
                <w:sz w:val="21"/>
                <w:szCs w:val="21"/>
                <w:highlight w:val="none"/>
                <w:lang w:val="zh-CN"/>
              </w:rPr>
            </w:pPr>
            <w:r>
              <w:rPr>
                <w:rFonts w:hint="eastAsia" w:ascii="宋体" w:hAnsi="宋体"/>
                <w:sz w:val="21"/>
                <w:szCs w:val="21"/>
                <w:highlight w:val="none"/>
                <w:lang w:val="zh-CN"/>
              </w:rPr>
              <w:t>方案能够充分有针对性的编制完善、有具体的</w:t>
            </w:r>
            <w:r>
              <w:rPr>
                <w:rFonts w:hint="eastAsia" w:ascii="宋体" w:hAnsi="宋体"/>
                <w:sz w:val="21"/>
                <w:szCs w:val="21"/>
                <w:highlight w:val="none"/>
                <w:lang w:val="en-US" w:eastAsia="zh-CN"/>
              </w:rPr>
              <w:t>各方面</w:t>
            </w:r>
            <w:r>
              <w:rPr>
                <w:rFonts w:hint="eastAsia" w:ascii="宋体" w:hAnsi="宋体"/>
                <w:sz w:val="21"/>
                <w:szCs w:val="21"/>
                <w:highlight w:val="none"/>
                <w:lang w:val="zh-CN"/>
              </w:rPr>
              <w:t>内容，且充分满足服务要求的，得</w:t>
            </w:r>
            <w:r>
              <w:rPr>
                <w:rFonts w:hint="eastAsia" w:ascii="宋体" w:hAnsi="宋体"/>
                <w:sz w:val="21"/>
                <w:szCs w:val="21"/>
                <w:highlight w:val="none"/>
                <w:lang w:val="en-US" w:eastAsia="zh-CN"/>
              </w:rPr>
              <w:t>2</w:t>
            </w:r>
            <w:r>
              <w:rPr>
                <w:rFonts w:ascii="宋体" w:hAnsi="宋体"/>
                <w:sz w:val="21"/>
                <w:szCs w:val="21"/>
                <w:highlight w:val="none"/>
                <w:lang w:val="zh-CN"/>
              </w:rPr>
              <w:t>0</w:t>
            </w:r>
            <w:r>
              <w:rPr>
                <w:rFonts w:hint="eastAsia" w:ascii="宋体" w:hAnsi="宋体"/>
                <w:sz w:val="21"/>
                <w:szCs w:val="21"/>
                <w:highlight w:val="none"/>
                <w:lang w:val="zh-CN"/>
              </w:rPr>
              <w:t>分。</w:t>
            </w:r>
          </w:p>
          <w:p w14:paraId="0883FC18">
            <w:pPr>
              <w:rPr>
                <w:rFonts w:ascii="宋体" w:hAnsi="宋体"/>
                <w:sz w:val="21"/>
                <w:szCs w:val="21"/>
                <w:highlight w:val="none"/>
                <w:lang w:val="zh-CN"/>
              </w:rPr>
            </w:pPr>
            <w:r>
              <w:rPr>
                <w:rFonts w:hint="eastAsia" w:ascii="宋体" w:hAnsi="宋体"/>
                <w:sz w:val="21"/>
                <w:szCs w:val="21"/>
                <w:highlight w:val="none"/>
                <w:lang w:val="zh-CN"/>
              </w:rPr>
              <w:t>方案比较符合本项目实际情况，编制较完善、但具体的实施内容不细、针对性较强，比较能够满足服务要求的，得</w:t>
            </w:r>
            <w:r>
              <w:rPr>
                <w:rFonts w:hint="eastAsia" w:ascii="宋体" w:hAnsi="宋体"/>
                <w:sz w:val="21"/>
                <w:szCs w:val="21"/>
                <w:highlight w:val="none"/>
                <w:lang w:val="en-US" w:eastAsia="zh-CN"/>
              </w:rPr>
              <w:t>15</w:t>
            </w:r>
            <w:r>
              <w:rPr>
                <w:rFonts w:hint="eastAsia" w:ascii="宋体" w:hAnsi="宋体"/>
                <w:sz w:val="21"/>
                <w:szCs w:val="21"/>
                <w:highlight w:val="none"/>
                <w:lang w:val="zh-CN"/>
              </w:rPr>
              <w:t>分。</w:t>
            </w:r>
          </w:p>
          <w:p w14:paraId="613ED74B">
            <w:pPr>
              <w:rPr>
                <w:rFonts w:ascii="宋体" w:hAnsi="宋体"/>
                <w:sz w:val="21"/>
                <w:szCs w:val="21"/>
                <w:highlight w:val="none"/>
                <w:lang w:val="zh-CN"/>
              </w:rPr>
            </w:pPr>
            <w:r>
              <w:rPr>
                <w:rFonts w:hint="eastAsia" w:ascii="宋体" w:hAnsi="宋体"/>
                <w:sz w:val="21"/>
                <w:szCs w:val="21"/>
                <w:highlight w:val="none"/>
                <w:lang w:val="zh-CN"/>
              </w:rPr>
              <w:t>方案基本符合本项目实际情况，内容全面性一般、针对性不够强，基本能够满足服务要求的，得</w:t>
            </w:r>
            <w:r>
              <w:rPr>
                <w:rFonts w:hint="eastAsia" w:ascii="宋体" w:hAnsi="宋体"/>
                <w:sz w:val="21"/>
                <w:szCs w:val="21"/>
                <w:highlight w:val="none"/>
                <w:lang w:val="en-US" w:eastAsia="zh-CN"/>
              </w:rPr>
              <w:t>10</w:t>
            </w:r>
            <w:r>
              <w:rPr>
                <w:rFonts w:hint="eastAsia" w:ascii="宋体" w:hAnsi="宋体"/>
                <w:sz w:val="21"/>
                <w:szCs w:val="21"/>
                <w:highlight w:val="none"/>
                <w:lang w:val="zh-CN"/>
              </w:rPr>
              <w:t>分。</w:t>
            </w:r>
          </w:p>
          <w:p w14:paraId="58B1E5C0">
            <w:pPr>
              <w:rPr>
                <w:rFonts w:ascii="宋体" w:hAnsi="宋体"/>
                <w:sz w:val="21"/>
                <w:szCs w:val="21"/>
                <w:highlight w:val="none"/>
                <w:lang w:val="zh-CN"/>
              </w:rPr>
            </w:pPr>
            <w:r>
              <w:rPr>
                <w:rFonts w:hint="eastAsia" w:ascii="宋体" w:hAnsi="宋体"/>
                <w:sz w:val="21"/>
                <w:szCs w:val="21"/>
                <w:highlight w:val="none"/>
                <w:lang w:val="zh-CN"/>
              </w:rPr>
              <w:t>方案不符合本项目实际情况，编制不合理，满足不了项目要求的，不得分。</w:t>
            </w:r>
          </w:p>
        </w:tc>
        <w:tc>
          <w:tcPr>
            <w:tcW w:w="1701" w:type="dxa"/>
            <w:vMerge w:val="continue"/>
            <w:tcBorders>
              <w:left w:val="single" w:color="auto" w:sz="4" w:space="0"/>
              <w:bottom w:val="single" w:color="auto" w:sz="4" w:space="0"/>
              <w:right w:val="single" w:color="auto" w:sz="4" w:space="0"/>
            </w:tcBorders>
            <w:vAlign w:val="center"/>
          </w:tcPr>
          <w:p w14:paraId="70D10AD1">
            <w:pPr>
              <w:rPr>
                <w:rFonts w:ascii="宋体" w:hAnsi="宋体"/>
                <w:sz w:val="21"/>
                <w:szCs w:val="21"/>
                <w:highlight w:val="none"/>
                <w:lang w:val="zh-CN"/>
              </w:rPr>
            </w:pPr>
          </w:p>
        </w:tc>
      </w:tr>
      <w:tr w14:paraId="04EE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dxa"/>
            <w:vMerge w:val="continue"/>
            <w:tcBorders>
              <w:left w:val="single" w:color="auto" w:sz="4" w:space="0"/>
              <w:bottom w:val="single" w:color="auto" w:sz="4" w:space="0"/>
              <w:right w:val="single" w:color="auto" w:sz="4" w:space="0"/>
            </w:tcBorders>
            <w:vAlign w:val="center"/>
          </w:tcPr>
          <w:p w14:paraId="608088DC">
            <w:pPr>
              <w:rPr>
                <w:rFonts w:ascii="宋体" w:hAnsi="宋体"/>
                <w:sz w:val="21"/>
                <w:szCs w:val="21"/>
                <w:highlight w:val="none"/>
                <w:lang w:val="zh-CN"/>
              </w:rPr>
            </w:pPr>
          </w:p>
        </w:tc>
        <w:tc>
          <w:tcPr>
            <w:tcW w:w="735" w:type="dxa"/>
            <w:vMerge w:val="continue"/>
            <w:tcBorders>
              <w:left w:val="single" w:color="auto" w:sz="4" w:space="0"/>
              <w:bottom w:val="single" w:color="auto" w:sz="4" w:space="0"/>
              <w:right w:val="single" w:color="auto" w:sz="4" w:space="0"/>
            </w:tcBorders>
            <w:vAlign w:val="center"/>
          </w:tcPr>
          <w:p w14:paraId="290978FB">
            <w:pPr>
              <w:rPr>
                <w:rFonts w:ascii="宋体" w:hAnsi="宋体"/>
                <w:sz w:val="21"/>
                <w:szCs w:val="21"/>
                <w:highlight w:val="none"/>
                <w:lang w:val="zh-CN"/>
              </w:rPr>
            </w:pPr>
          </w:p>
        </w:tc>
        <w:tc>
          <w:tcPr>
            <w:tcW w:w="480" w:type="dxa"/>
            <w:vMerge w:val="continue"/>
            <w:tcBorders>
              <w:left w:val="single" w:color="auto" w:sz="4" w:space="0"/>
              <w:right w:val="single" w:color="auto" w:sz="4" w:space="0"/>
            </w:tcBorders>
            <w:vAlign w:val="center"/>
          </w:tcPr>
          <w:p w14:paraId="2056A369">
            <w:pPr>
              <w:rPr>
                <w:rFonts w:ascii="宋体" w:hAnsi="宋体"/>
                <w:sz w:val="21"/>
                <w:szCs w:val="21"/>
                <w:highlight w:val="none"/>
                <w:lang w:val="zh-CN"/>
              </w:rPr>
            </w:pPr>
          </w:p>
        </w:tc>
        <w:tc>
          <w:tcPr>
            <w:tcW w:w="6520" w:type="dxa"/>
            <w:tcBorders>
              <w:top w:val="single" w:color="auto" w:sz="4" w:space="0"/>
              <w:left w:val="single" w:color="auto" w:sz="4" w:space="0"/>
              <w:bottom w:val="single" w:color="auto" w:sz="4" w:space="0"/>
              <w:right w:val="single" w:color="auto" w:sz="4" w:space="0"/>
            </w:tcBorders>
            <w:vAlign w:val="center"/>
          </w:tcPr>
          <w:p w14:paraId="2DAC2246">
            <w:pPr>
              <w:rPr>
                <w:rFonts w:ascii="宋体" w:hAnsi="宋体"/>
                <w:sz w:val="21"/>
                <w:szCs w:val="21"/>
                <w:highlight w:val="none"/>
                <w:lang w:val="zh-CN"/>
              </w:rPr>
            </w:pPr>
            <w:r>
              <w:rPr>
                <w:rFonts w:hint="eastAsia" w:ascii="宋体" w:hAnsi="宋体"/>
                <w:sz w:val="21"/>
                <w:szCs w:val="21"/>
                <w:highlight w:val="none"/>
                <w:lang w:val="zh-CN"/>
              </w:rPr>
              <w:t>3.</w:t>
            </w:r>
            <w:r>
              <w:rPr>
                <w:rFonts w:hint="eastAsia" w:ascii="宋体" w:hAnsi="宋体"/>
                <w:sz w:val="21"/>
                <w:szCs w:val="21"/>
                <w:highlight w:val="none"/>
                <w:lang w:val="en-US" w:eastAsia="zh-CN"/>
              </w:rPr>
              <w:t>质量控制及安全保障</w:t>
            </w:r>
            <w:r>
              <w:rPr>
                <w:rFonts w:hint="eastAsia" w:ascii="宋体" w:hAnsi="宋体"/>
                <w:sz w:val="21"/>
                <w:szCs w:val="21"/>
                <w:highlight w:val="none"/>
                <w:lang w:val="zh-CN"/>
              </w:rPr>
              <w:t>方案（1</w:t>
            </w:r>
            <w:r>
              <w:rPr>
                <w:rFonts w:hint="eastAsia" w:ascii="宋体" w:hAnsi="宋体"/>
                <w:sz w:val="21"/>
                <w:szCs w:val="21"/>
                <w:highlight w:val="none"/>
                <w:lang w:val="en-US" w:eastAsia="zh-CN"/>
              </w:rPr>
              <w:t>5</w:t>
            </w:r>
            <w:r>
              <w:rPr>
                <w:rFonts w:hint="eastAsia" w:ascii="宋体" w:hAnsi="宋体"/>
                <w:sz w:val="21"/>
                <w:szCs w:val="21"/>
                <w:highlight w:val="none"/>
                <w:lang w:val="zh-CN"/>
              </w:rPr>
              <w:t>分）</w:t>
            </w:r>
          </w:p>
          <w:p w14:paraId="75DEDEB8">
            <w:pPr>
              <w:rPr>
                <w:rFonts w:ascii="宋体" w:hAnsi="宋体"/>
                <w:sz w:val="21"/>
                <w:szCs w:val="21"/>
                <w:highlight w:val="none"/>
                <w:lang w:val="zh-CN"/>
              </w:rPr>
            </w:pPr>
            <w:r>
              <w:rPr>
                <w:rFonts w:hint="eastAsia" w:ascii="宋体" w:hAnsi="宋体"/>
                <w:sz w:val="21"/>
                <w:szCs w:val="21"/>
                <w:highlight w:val="none"/>
                <w:lang w:val="zh-CN"/>
              </w:rPr>
              <w:t>供应商提供针对本项目的</w:t>
            </w:r>
            <w:r>
              <w:rPr>
                <w:rFonts w:hint="eastAsia" w:ascii="宋体" w:hAnsi="宋体"/>
                <w:sz w:val="21"/>
                <w:szCs w:val="21"/>
                <w:highlight w:val="none"/>
                <w:lang w:val="en-US" w:eastAsia="zh-CN"/>
              </w:rPr>
              <w:t>质量控制及安全保障</w:t>
            </w:r>
            <w:r>
              <w:rPr>
                <w:rFonts w:hint="eastAsia" w:ascii="宋体" w:hAnsi="宋体"/>
                <w:sz w:val="21"/>
                <w:szCs w:val="21"/>
                <w:highlight w:val="none"/>
                <w:lang w:val="zh-CN"/>
              </w:rPr>
              <w:t>方案，内容包含但不限于：质量控制、</w:t>
            </w:r>
            <w:r>
              <w:rPr>
                <w:rFonts w:hint="eastAsia" w:ascii="宋体" w:hAnsi="宋体"/>
                <w:sz w:val="21"/>
                <w:szCs w:val="21"/>
                <w:highlight w:val="none"/>
                <w:lang w:val="en-US" w:eastAsia="zh-CN"/>
              </w:rPr>
              <w:t>安全保障等</w:t>
            </w:r>
            <w:r>
              <w:rPr>
                <w:rFonts w:hint="eastAsia" w:ascii="宋体" w:hAnsi="宋体"/>
                <w:sz w:val="21"/>
                <w:szCs w:val="21"/>
                <w:highlight w:val="none"/>
                <w:lang w:val="zh-CN"/>
              </w:rPr>
              <w:t>。</w:t>
            </w:r>
          </w:p>
          <w:p w14:paraId="126D31CF">
            <w:pPr>
              <w:rPr>
                <w:rFonts w:ascii="宋体" w:hAnsi="宋体"/>
                <w:sz w:val="21"/>
                <w:szCs w:val="21"/>
                <w:highlight w:val="none"/>
                <w:lang w:val="zh-CN"/>
              </w:rPr>
            </w:pPr>
            <w:r>
              <w:rPr>
                <w:rFonts w:hint="eastAsia" w:ascii="宋体" w:hAnsi="宋体"/>
                <w:sz w:val="21"/>
                <w:szCs w:val="21"/>
                <w:highlight w:val="none"/>
                <w:lang w:val="zh-CN"/>
              </w:rPr>
              <w:t>方案内容科学、详实、合理，得1</w:t>
            </w:r>
            <w:r>
              <w:rPr>
                <w:rFonts w:hint="eastAsia" w:ascii="宋体" w:hAnsi="宋体"/>
                <w:sz w:val="21"/>
                <w:szCs w:val="21"/>
                <w:highlight w:val="none"/>
                <w:lang w:val="en-US" w:eastAsia="zh-CN"/>
              </w:rPr>
              <w:t>5</w:t>
            </w:r>
            <w:r>
              <w:rPr>
                <w:rFonts w:hint="eastAsia" w:ascii="宋体" w:hAnsi="宋体"/>
                <w:sz w:val="21"/>
                <w:szCs w:val="21"/>
                <w:highlight w:val="none"/>
                <w:lang w:val="zh-CN"/>
              </w:rPr>
              <w:t>分。</w:t>
            </w:r>
          </w:p>
          <w:p w14:paraId="1362AC03">
            <w:pPr>
              <w:rPr>
                <w:rFonts w:ascii="宋体" w:hAnsi="宋体"/>
                <w:sz w:val="21"/>
                <w:szCs w:val="21"/>
                <w:highlight w:val="none"/>
                <w:lang w:val="zh-CN"/>
              </w:rPr>
            </w:pPr>
            <w:r>
              <w:rPr>
                <w:rFonts w:hint="eastAsia" w:ascii="宋体" w:hAnsi="宋体"/>
                <w:sz w:val="21"/>
                <w:szCs w:val="21"/>
                <w:highlight w:val="none"/>
                <w:lang w:val="zh-CN"/>
              </w:rPr>
              <w:t>方案内容较为科学、较为详实、较为合理，得7分。</w:t>
            </w:r>
          </w:p>
          <w:p w14:paraId="0AAE25A5">
            <w:pPr>
              <w:rPr>
                <w:rFonts w:ascii="宋体" w:hAnsi="宋体"/>
                <w:sz w:val="21"/>
                <w:szCs w:val="21"/>
                <w:highlight w:val="none"/>
                <w:lang w:val="zh-CN"/>
              </w:rPr>
            </w:pPr>
            <w:r>
              <w:rPr>
                <w:rFonts w:hint="eastAsia" w:ascii="宋体" w:hAnsi="宋体"/>
                <w:sz w:val="21"/>
                <w:szCs w:val="21"/>
                <w:highlight w:val="none"/>
                <w:lang w:val="zh-CN"/>
              </w:rPr>
              <w:t>方案内容科学性一般、详实程度一般、合理性一般，得</w:t>
            </w:r>
            <w:r>
              <w:rPr>
                <w:rFonts w:ascii="宋体" w:hAnsi="宋体"/>
                <w:sz w:val="21"/>
                <w:szCs w:val="21"/>
                <w:highlight w:val="none"/>
                <w:lang w:val="zh-CN"/>
              </w:rPr>
              <w:t>4</w:t>
            </w:r>
            <w:r>
              <w:rPr>
                <w:rFonts w:hint="eastAsia" w:ascii="宋体" w:hAnsi="宋体"/>
                <w:sz w:val="21"/>
                <w:szCs w:val="21"/>
                <w:highlight w:val="none"/>
                <w:lang w:val="zh-CN"/>
              </w:rPr>
              <w:t>分。</w:t>
            </w:r>
          </w:p>
          <w:p w14:paraId="7BC5D03C">
            <w:pPr>
              <w:rPr>
                <w:rFonts w:ascii="宋体" w:hAnsi="宋体"/>
                <w:sz w:val="21"/>
                <w:szCs w:val="21"/>
                <w:highlight w:val="none"/>
                <w:lang w:val="zh-CN"/>
              </w:rPr>
            </w:pPr>
            <w:r>
              <w:rPr>
                <w:rFonts w:hint="eastAsia" w:ascii="宋体" w:hAnsi="宋体"/>
                <w:sz w:val="21"/>
                <w:szCs w:val="21"/>
                <w:highlight w:val="none"/>
                <w:lang w:val="zh-CN"/>
              </w:rPr>
              <w:t>方案内容不科学、不详实、不合理，不得分。</w:t>
            </w:r>
          </w:p>
        </w:tc>
        <w:tc>
          <w:tcPr>
            <w:tcW w:w="1701" w:type="dxa"/>
            <w:vMerge w:val="continue"/>
            <w:tcBorders>
              <w:left w:val="single" w:color="auto" w:sz="4" w:space="0"/>
              <w:bottom w:val="single" w:color="auto" w:sz="4" w:space="0"/>
              <w:right w:val="single" w:color="auto" w:sz="4" w:space="0"/>
            </w:tcBorders>
            <w:vAlign w:val="center"/>
          </w:tcPr>
          <w:p w14:paraId="61BB8C06">
            <w:pPr>
              <w:rPr>
                <w:rFonts w:ascii="宋体" w:hAnsi="宋体"/>
                <w:sz w:val="21"/>
                <w:szCs w:val="21"/>
                <w:highlight w:val="none"/>
                <w:lang w:val="zh-CN"/>
              </w:rPr>
            </w:pPr>
          </w:p>
        </w:tc>
      </w:tr>
      <w:tr w14:paraId="657D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40" w:type="dxa"/>
            <w:vMerge w:val="restart"/>
            <w:tcBorders>
              <w:top w:val="single" w:color="auto" w:sz="4" w:space="0"/>
              <w:left w:val="single" w:color="auto" w:sz="4" w:space="0"/>
              <w:right w:val="single" w:color="auto" w:sz="4" w:space="0"/>
            </w:tcBorders>
            <w:vAlign w:val="center"/>
          </w:tcPr>
          <w:p w14:paraId="3B54DF8C">
            <w:pPr>
              <w:rPr>
                <w:rFonts w:ascii="宋体" w:hAnsi="宋体"/>
                <w:sz w:val="21"/>
                <w:szCs w:val="21"/>
                <w:highlight w:val="none"/>
                <w:lang w:val="zh-CN"/>
              </w:rPr>
            </w:pPr>
            <w:r>
              <w:rPr>
                <w:rFonts w:hint="eastAsia" w:ascii="宋体" w:hAnsi="宋体"/>
                <w:sz w:val="21"/>
                <w:szCs w:val="21"/>
                <w:highlight w:val="none"/>
                <w:lang w:val="zh-CN"/>
              </w:rPr>
              <w:t>3</w:t>
            </w:r>
          </w:p>
        </w:tc>
        <w:tc>
          <w:tcPr>
            <w:tcW w:w="735" w:type="dxa"/>
            <w:vMerge w:val="restart"/>
            <w:tcBorders>
              <w:top w:val="single" w:color="auto" w:sz="4" w:space="0"/>
              <w:left w:val="single" w:color="auto" w:sz="4" w:space="0"/>
              <w:right w:val="single" w:color="auto" w:sz="4" w:space="0"/>
            </w:tcBorders>
            <w:vAlign w:val="center"/>
          </w:tcPr>
          <w:p w14:paraId="147E4434">
            <w:pPr>
              <w:rPr>
                <w:rFonts w:ascii="宋体" w:hAnsi="宋体"/>
                <w:sz w:val="21"/>
                <w:szCs w:val="21"/>
                <w:highlight w:val="none"/>
                <w:lang w:val="zh-CN"/>
              </w:rPr>
            </w:pPr>
            <w:r>
              <w:rPr>
                <w:rFonts w:hint="eastAsia" w:ascii="宋体" w:hAnsi="宋体"/>
                <w:sz w:val="21"/>
                <w:szCs w:val="21"/>
                <w:highlight w:val="none"/>
                <w:lang w:val="zh-CN"/>
              </w:rPr>
              <w:t>商务部分（30%）</w:t>
            </w:r>
          </w:p>
        </w:tc>
        <w:tc>
          <w:tcPr>
            <w:tcW w:w="480" w:type="dxa"/>
            <w:vMerge w:val="restart"/>
            <w:tcBorders>
              <w:top w:val="single" w:color="auto" w:sz="4" w:space="0"/>
              <w:left w:val="single" w:color="auto" w:sz="4" w:space="0"/>
              <w:right w:val="single" w:color="auto" w:sz="4" w:space="0"/>
            </w:tcBorders>
            <w:vAlign w:val="center"/>
          </w:tcPr>
          <w:p w14:paraId="2F4ABC40">
            <w:pPr>
              <w:rPr>
                <w:rFonts w:ascii="宋体" w:hAnsi="宋体"/>
                <w:sz w:val="21"/>
                <w:szCs w:val="21"/>
                <w:highlight w:val="none"/>
                <w:lang w:val="zh-CN"/>
              </w:rPr>
            </w:pPr>
            <w:r>
              <w:rPr>
                <w:rFonts w:hint="eastAsia" w:ascii="宋体" w:hAnsi="宋体"/>
                <w:sz w:val="21"/>
                <w:szCs w:val="21"/>
                <w:highlight w:val="none"/>
                <w:lang w:val="en-US" w:eastAsia="zh-CN"/>
              </w:rPr>
              <w:t>3</w:t>
            </w:r>
            <w:r>
              <w:rPr>
                <w:rFonts w:hint="eastAsia" w:ascii="宋体" w:hAnsi="宋体"/>
                <w:sz w:val="21"/>
                <w:szCs w:val="21"/>
                <w:highlight w:val="none"/>
                <w:lang w:val="zh-CN"/>
              </w:rPr>
              <w:t>0</w:t>
            </w:r>
          </w:p>
        </w:tc>
        <w:tc>
          <w:tcPr>
            <w:tcW w:w="6520" w:type="dxa"/>
            <w:tcBorders>
              <w:top w:val="single" w:color="auto" w:sz="4" w:space="0"/>
              <w:left w:val="single" w:color="auto" w:sz="4" w:space="0"/>
              <w:bottom w:val="single" w:color="auto" w:sz="4" w:space="0"/>
              <w:right w:val="single" w:color="auto" w:sz="4" w:space="0"/>
            </w:tcBorders>
            <w:vAlign w:val="center"/>
          </w:tcPr>
          <w:p w14:paraId="4EF248CD">
            <w:pPr>
              <w:rPr>
                <w:rFonts w:ascii="宋体" w:hAnsi="宋体"/>
                <w:sz w:val="21"/>
                <w:szCs w:val="21"/>
                <w:highlight w:val="none"/>
                <w:lang w:val="zh-CN"/>
              </w:rPr>
            </w:pPr>
            <w:r>
              <w:rPr>
                <w:rFonts w:hint="eastAsia" w:ascii="宋体" w:hAnsi="宋体"/>
                <w:sz w:val="21"/>
                <w:szCs w:val="21"/>
                <w:highlight w:val="none"/>
                <w:lang w:val="zh-CN"/>
              </w:rPr>
              <w:t>1、项目负责人</w:t>
            </w:r>
          </w:p>
          <w:p w14:paraId="35B7790F">
            <w:pPr>
              <w:rPr>
                <w:rFonts w:hint="eastAsia" w:ascii="宋体" w:hAnsi="宋体"/>
                <w:sz w:val="21"/>
                <w:szCs w:val="21"/>
                <w:highlight w:val="none"/>
                <w:lang w:val="zh-CN"/>
              </w:rPr>
            </w:pPr>
            <w:r>
              <w:rPr>
                <w:rFonts w:hint="eastAsia" w:ascii="宋体" w:hAnsi="宋体"/>
                <w:sz w:val="21"/>
                <w:szCs w:val="21"/>
                <w:highlight w:val="none"/>
                <w:lang w:val="zh-CN"/>
              </w:rPr>
              <w:t>拟派往本项目的项目负责人具备</w:t>
            </w:r>
            <w:r>
              <w:rPr>
                <w:rFonts w:hint="eastAsia" w:ascii="宋体" w:hAnsi="宋体"/>
                <w:sz w:val="21"/>
                <w:szCs w:val="21"/>
                <w:highlight w:val="none"/>
                <w:lang w:val="en-US" w:eastAsia="zh-CN"/>
              </w:rPr>
              <w:t>有效的工程技术类正高级</w:t>
            </w:r>
            <w:r>
              <w:rPr>
                <w:rFonts w:hint="eastAsia" w:ascii="宋体" w:hAnsi="宋体"/>
                <w:sz w:val="21"/>
                <w:szCs w:val="21"/>
                <w:highlight w:val="none"/>
                <w:lang w:val="zh-CN"/>
              </w:rPr>
              <w:t>工程师</w:t>
            </w:r>
            <w:r>
              <w:rPr>
                <w:rFonts w:hint="eastAsia" w:ascii="宋体" w:hAnsi="宋体"/>
                <w:sz w:val="21"/>
                <w:szCs w:val="21"/>
                <w:highlight w:val="none"/>
                <w:lang w:val="en-US" w:eastAsia="zh-CN"/>
              </w:rPr>
              <w:t>职称证书的</w:t>
            </w:r>
            <w:r>
              <w:rPr>
                <w:rFonts w:hint="eastAsia" w:ascii="宋体" w:hAnsi="宋体"/>
                <w:sz w:val="21"/>
                <w:szCs w:val="21"/>
                <w:highlight w:val="none"/>
                <w:lang w:val="zh-CN"/>
              </w:rPr>
              <w:t>得</w:t>
            </w:r>
            <w:r>
              <w:rPr>
                <w:rFonts w:hint="eastAsia" w:ascii="宋体" w:hAnsi="宋体"/>
                <w:sz w:val="21"/>
                <w:szCs w:val="21"/>
                <w:highlight w:val="none"/>
                <w:lang w:val="en-US" w:eastAsia="zh-CN"/>
              </w:rPr>
              <w:t>7</w:t>
            </w:r>
            <w:r>
              <w:rPr>
                <w:rFonts w:hint="eastAsia" w:ascii="宋体" w:hAnsi="宋体"/>
                <w:sz w:val="21"/>
                <w:szCs w:val="21"/>
                <w:highlight w:val="none"/>
                <w:lang w:val="zh-CN"/>
              </w:rPr>
              <w:t xml:space="preserve">分。 </w:t>
            </w:r>
          </w:p>
          <w:p w14:paraId="4269502C">
            <w:pPr>
              <w:numPr>
                <w:ilvl w:val="0"/>
                <w:numId w:val="16"/>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项目技术负责人</w:t>
            </w:r>
          </w:p>
          <w:p w14:paraId="6C9AA89E">
            <w:pPr>
              <w:rPr>
                <w:rFonts w:hint="default" w:ascii="宋体" w:hAnsi="宋体"/>
                <w:sz w:val="21"/>
                <w:szCs w:val="21"/>
                <w:highlight w:val="none"/>
                <w:lang w:val="en-US" w:eastAsia="zh-CN"/>
              </w:rPr>
            </w:pPr>
            <w:r>
              <w:rPr>
                <w:rFonts w:hint="eastAsia" w:ascii="宋体" w:hAnsi="宋体"/>
                <w:sz w:val="21"/>
                <w:szCs w:val="21"/>
                <w:highlight w:val="none"/>
                <w:lang w:val="zh-CN"/>
              </w:rPr>
              <w:t>拟派往本项目的项目</w:t>
            </w:r>
            <w:r>
              <w:rPr>
                <w:rFonts w:hint="eastAsia" w:ascii="宋体" w:hAnsi="宋体"/>
                <w:sz w:val="21"/>
                <w:szCs w:val="21"/>
                <w:highlight w:val="none"/>
                <w:lang w:val="en-US" w:eastAsia="zh-CN"/>
              </w:rPr>
              <w:t>技术</w:t>
            </w:r>
            <w:r>
              <w:rPr>
                <w:rFonts w:hint="eastAsia" w:ascii="宋体" w:hAnsi="宋体"/>
                <w:sz w:val="21"/>
                <w:szCs w:val="21"/>
                <w:highlight w:val="none"/>
                <w:lang w:val="zh-CN"/>
              </w:rPr>
              <w:t>负责人具备</w:t>
            </w:r>
            <w:r>
              <w:rPr>
                <w:rFonts w:hint="eastAsia" w:ascii="宋体" w:hAnsi="宋体"/>
                <w:sz w:val="21"/>
                <w:szCs w:val="21"/>
                <w:highlight w:val="none"/>
                <w:lang w:val="en-US" w:eastAsia="zh-CN"/>
              </w:rPr>
              <w:t>有效的工程技术园林专业类高级</w:t>
            </w:r>
            <w:r>
              <w:rPr>
                <w:rFonts w:hint="eastAsia" w:ascii="宋体" w:hAnsi="宋体"/>
                <w:sz w:val="21"/>
                <w:szCs w:val="21"/>
                <w:highlight w:val="none"/>
                <w:lang w:val="zh-CN"/>
              </w:rPr>
              <w:t>工程师</w:t>
            </w:r>
            <w:r>
              <w:rPr>
                <w:rFonts w:hint="eastAsia" w:ascii="宋体" w:hAnsi="宋体"/>
                <w:sz w:val="21"/>
                <w:szCs w:val="21"/>
                <w:highlight w:val="none"/>
                <w:lang w:val="en-US" w:eastAsia="zh-CN"/>
              </w:rPr>
              <w:t>及以上职称证书的</w:t>
            </w:r>
            <w:r>
              <w:rPr>
                <w:rFonts w:hint="eastAsia" w:ascii="宋体" w:hAnsi="宋体"/>
                <w:sz w:val="21"/>
                <w:szCs w:val="21"/>
                <w:highlight w:val="none"/>
                <w:lang w:val="zh-CN"/>
              </w:rPr>
              <w:t>得</w:t>
            </w:r>
            <w:r>
              <w:rPr>
                <w:rFonts w:hint="eastAsia" w:ascii="宋体" w:hAnsi="宋体"/>
                <w:sz w:val="21"/>
                <w:szCs w:val="21"/>
                <w:highlight w:val="none"/>
                <w:lang w:val="en-US" w:eastAsia="zh-CN"/>
              </w:rPr>
              <w:t>3</w:t>
            </w:r>
            <w:r>
              <w:rPr>
                <w:rFonts w:hint="eastAsia" w:ascii="宋体" w:hAnsi="宋体"/>
                <w:sz w:val="21"/>
                <w:szCs w:val="21"/>
                <w:highlight w:val="none"/>
                <w:lang w:val="zh-CN"/>
              </w:rPr>
              <w:t xml:space="preserve">分。 </w:t>
            </w:r>
          </w:p>
          <w:p w14:paraId="53192D3F">
            <w:pPr>
              <w:rPr>
                <w:rFonts w:ascii="宋体" w:hAnsi="宋体"/>
                <w:sz w:val="21"/>
                <w:szCs w:val="21"/>
                <w:highlight w:val="none"/>
                <w:lang w:val="zh-CN"/>
              </w:rPr>
            </w:pPr>
            <w:r>
              <w:rPr>
                <w:rFonts w:hint="eastAsia" w:ascii="宋体" w:hAnsi="宋体"/>
                <w:sz w:val="21"/>
                <w:szCs w:val="21"/>
                <w:highlight w:val="none"/>
                <w:lang w:val="en-US" w:eastAsia="zh-CN"/>
              </w:rPr>
              <w:t>3</w:t>
            </w:r>
            <w:r>
              <w:rPr>
                <w:rFonts w:hint="eastAsia" w:ascii="宋体" w:hAnsi="宋体"/>
                <w:sz w:val="21"/>
                <w:szCs w:val="21"/>
                <w:highlight w:val="none"/>
                <w:lang w:val="zh-CN"/>
              </w:rPr>
              <w:t>、人员配备</w:t>
            </w:r>
          </w:p>
          <w:p w14:paraId="337A2907">
            <w:pPr>
              <w:rPr>
                <w:rFonts w:hint="eastAsia" w:ascii="宋体" w:hAnsi="宋体"/>
                <w:sz w:val="21"/>
                <w:szCs w:val="21"/>
                <w:highlight w:val="none"/>
                <w:lang w:val="zh-CN"/>
              </w:rPr>
            </w:pPr>
            <w:r>
              <w:rPr>
                <w:rFonts w:hint="eastAsia" w:ascii="宋体" w:hAnsi="宋体"/>
                <w:sz w:val="21"/>
                <w:szCs w:val="21"/>
                <w:highlight w:val="none"/>
                <w:lang w:val="zh-CN"/>
              </w:rPr>
              <w:t>拟派的服务人员中，具备</w:t>
            </w:r>
            <w:r>
              <w:rPr>
                <w:rFonts w:hint="eastAsia" w:ascii="宋体" w:hAnsi="宋体"/>
                <w:sz w:val="21"/>
                <w:szCs w:val="21"/>
                <w:highlight w:val="none"/>
                <w:lang w:val="en-US" w:eastAsia="zh-CN"/>
              </w:rPr>
              <w:t>有效的工程技术园林专业类或园林专业类高级</w:t>
            </w:r>
            <w:r>
              <w:rPr>
                <w:rFonts w:hint="eastAsia" w:ascii="宋体" w:hAnsi="宋体"/>
                <w:sz w:val="21"/>
                <w:szCs w:val="21"/>
                <w:highlight w:val="none"/>
                <w:lang w:val="zh-CN"/>
              </w:rPr>
              <w:t>工程师</w:t>
            </w:r>
            <w:r>
              <w:rPr>
                <w:rFonts w:hint="eastAsia" w:ascii="宋体" w:hAnsi="宋体"/>
                <w:sz w:val="21"/>
                <w:szCs w:val="21"/>
                <w:highlight w:val="none"/>
                <w:lang w:val="en-US" w:eastAsia="zh-CN"/>
              </w:rPr>
              <w:t>及以上职称证书</w:t>
            </w:r>
            <w:r>
              <w:rPr>
                <w:rFonts w:hint="eastAsia" w:ascii="宋体" w:hAnsi="宋体"/>
                <w:sz w:val="21"/>
                <w:szCs w:val="21"/>
                <w:highlight w:val="none"/>
                <w:lang w:val="zh-CN"/>
              </w:rPr>
              <w:t>的，每有1个得</w:t>
            </w:r>
            <w:r>
              <w:rPr>
                <w:rFonts w:hint="eastAsia" w:ascii="宋体" w:hAnsi="宋体"/>
                <w:sz w:val="21"/>
                <w:szCs w:val="21"/>
                <w:highlight w:val="none"/>
                <w:lang w:val="en-US" w:eastAsia="zh-CN"/>
              </w:rPr>
              <w:t>3</w:t>
            </w:r>
            <w:r>
              <w:rPr>
                <w:rFonts w:hint="eastAsia" w:ascii="宋体" w:hAnsi="宋体"/>
                <w:sz w:val="21"/>
                <w:szCs w:val="21"/>
                <w:highlight w:val="none"/>
                <w:lang w:val="zh-CN"/>
              </w:rPr>
              <w:t>分，最多得</w:t>
            </w:r>
            <w:r>
              <w:rPr>
                <w:rFonts w:hint="eastAsia" w:ascii="宋体" w:hAnsi="宋体"/>
                <w:sz w:val="21"/>
                <w:szCs w:val="21"/>
                <w:highlight w:val="none"/>
                <w:lang w:val="en-US" w:eastAsia="zh-CN"/>
              </w:rPr>
              <w:t>6</w:t>
            </w:r>
            <w:r>
              <w:rPr>
                <w:rFonts w:hint="eastAsia" w:ascii="宋体" w:hAnsi="宋体"/>
                <w:sz w:val="21"/>
                <w:szCs w:val="21"/>
                <w:highlight w:val="none"/>
                <w:lang w:val="zh-CN"/>
              </w:rPr>
              <w:t>分；</w:t>
            </w:r>
          </w:p>
          <w:p w14:paraId="02E0CA1F">
            <w:pPr>
              <w:rPr>
                <w:rFonts w:hint="eastAsia" w:ascii="宋体" w:hAnsi="宋体"/>
                <w:sz w:val="21"/>
                <w:szCs w:val="21"/>
                <w:highlight w:val="none"/>
                <w:lang w:val="zh-CN"/>
              </w:rPr>
            </w:pPr>
            <w:r>
              <w:rPr>
                <w:rFonts w:hint="eastAsia" w:ascii="宋体" w:hAnsi="宋体"/>
                <w:sz w:val="21"/>
                <w:szCs w:val="21"/>
                <w:highlight w:val="none"/>
                <w:lang w:val="zh-CN"/>
              </w:rPr>
              <w:t>具备</w:t>
            </w:r>
            <w:r>
              <w:rPr>
                <w:rFonts w:hint="eastAsia" w:ascii="宋体" w:hAnsi="宋体"/>
                <w:sz w:val="21"/>
                <w:szCs w:val="21"/>
                <w:highlight w:val="none"/>
                <w:lang w:val="en-US" w:eastAsia="zh-CN"/>
              </w:rPr>
              <w:t>有效的工程技术园林专业类或园林专业类初级</w:t>
            </w:r>
            <w:r>
              <w:rPr>
                <w:rFonts w:hint="eastAsia" w:ascii="宋体" w:hAnsi="宋体"/>
                <w:sz w:val="21"/>
                <w:szCs w:val="21"/>
                <w:highlight w:val="none"/>
                <w:lang w:val="zh-CN"/>
              </w:rPr>
              <w:t>工程师</w:t>
            </w:r>
            <w:r>
              <w:rPr>
                <w:rFonts w:hint="eastAsia" w:ascii="宋体" w:hAnsi="宋体"/>
                <w:sz w:val="21"/>
                <w:szCs w:val="21"/>
                <w:highlight w:val="none"/>
                <w:lang w:val="en-US" w:eastAsia="zh-CN"/>
              </w:rPr>
              <w:t>或者中级工程师职称证书</w:t>
            </w:r>
            <w:r>
              <w:rPr>
                <w:rFonts w:hint="eastAsia" w:ascii="宋体" w:hAnsi="宋体"/>
                <w:sz w:val="21"/>
                <w:szCs w:val="21"/>
                <w:highlight w:val="none"/>
                <w:lang w:val="zh-CN"/>
              </w:rPr>
              <w:t>的，每有1个得</w:t>
            </w:r>
            <w:r>
              <w:rPr>
                <w:rFonts w:hint="eastAsia" w:ascii="宋体" w:hAnsi="宋体"/>
                <w:sz w:val="21"/>
                <w:szCs w:val="21"/>
                <w:highlight w:val="none"/>
                <w:lang w:val="en-US" w:eastAsia="zh-CN"/>
              </w:rPr>
              <w:t>2</w:t>
            </w:r>
            <w:r>
              <w:rPr>
                <w:rFonts w:hint="eastAsia" w:ascii="宋体" w:hAnsi="宋体"/>
                <w:sz w:val="21"/>
                <w:szCs w:val="21"/>
                <w:highlight w:val="none"/>
                <w:lang w:val="zh-CN"/>
              </w:rPr>
              <w:t>分，最多得</w:t>
            </w:r>
            <w:r>
              <w:rPr>
                <w:rFonts w:hint="eastAsia" w:ascii="宋体" w:hAnsi="宋体"/>
                <w:sz w:val="21"/>
                <w:szCs w:val="21"/>
                <w:highlight w:val="none"/>
                <w:lang w:val="en-US" w:eastAsia="zh-CN"/>
              </w:rPr>
              <w:t>4</w:t>
            </w:r>
            <w:r>
              <w:rPr>
                <w:rFonts w:hint="eastAsia" w:ascii="宋体" w:hAnsi="宋体"/>
                <w:sz w:val="21"/>
                <w:szCs w:val="21"/>
                <w:highlight w:val="none"/>
                <w:lang w:val="zh-CN"/>
              </w:rPr>
              <w:t>分</w:t>
            </w:r>
          </w:p>
          <w:p w14:paraId="6EF07D2B">
            <w:pPr>
              <w:rPr>
                <w:rFonts w:hint="eastAsia" w:ascii="宋体" w:hAnsi="宋体"/>
                <w:sz w:val="21"/>
                <w:szCs w:val="21"/>
                <w:highlight w:val="none"/>
                <w:lang w:val="zh-CN"/>
              </w:rPr>
            </w:pPr>
            <w:r>
              <w:rPr>
                <w:rFonts w:hint="eastAsia" w:ascii="宋体" w:hAnsi="宋体"/>
                <w:sz w:val="21"/>
                <w:szCs w:val="21"/>
                <w:highlight w:val="none"/>
                <w:lang w:val="zh-CN"/>
              </w:rPr>
              <w:t>同一人具备两个及以上证书不重复计分。</w:t>
            </w:r>
          </w:p>
        </w:tc>
        <w:tc>
          <w:tcPr>
            <w:tcW w:w="1701" w:type="dxa"/>
            <w:tcBorders>
              <w:top w:val="single" w:color="auto" w:sz="4" w:space="0"/>
              <w:left w:val="single" w:color="auto" w:sz="4" w:space="0"/>
              <w:bottom w:val="single" w:color="auto" w:sz="4" w:space="0"/>
              <w:right w:val="single" w:color="auto" w:sz="4" w:space="0"/>
            </w:tcBorders>
            <w:vAlign w:val="center"/>
          </w:tcPr>
          <w:p w14:paraId="151D7DC8">
            <w:pPr>
              <w:rPr>
                <w:rFonts w:ascii="宋体" w:hAnsi="宋体"/>
                <w:sz w:val="21"/>
                <w:szCs w:val="21"/>
                <w:highlight w:val="none"/>
                <w:lang w:val="zh-CN"/>
              </w:rPr>
            </w:pPr>
            <w:r>
              <w:rPr>
                <w:rFonts w:hint="eastAsia" w:ascii="宋体" w:hAnsi="宋体"/>
                <w:sz w:val="21"/>
                <w:szCs w:val="21"/>
                <w:highlight w:val="none"/>
                <w:lang w:val="zh-CN"/>
              </w:rPr>
              <w:t>提供人员证书复印件及近</w:t>
            </w:r>
            <w:r>
              <w:rPr>
                <w:rFonts w:hint="eastAsia" w:ascii="宋体" w:hAnsi="宋体"/>
                <w:sz w:val="21"/>
                <w:szCs w:val="21"/>
                <w:highlight w:val="none"/>
                <w:lang w:val="en-US" w:eastAsia="zh-CN"/>
              </w:rPr>
              <w:t>6</w:t>
            </w:r>
            <w:r>
              <w:rPr>
                <w:rFonts w:hint="eastAsia" w:ascii="宋体" w:hAnsi="宋体"/>
                <w:sz w:val="21"/>
                <w:szCs w:val="21"/>
                <w:highlight w:val="none"/>
                <w:lang w:val="zh-CN"/>
              </w:rPr>
              <w:t>个月养老保险证明材料复印件，加盖供应商公章。</w:t>
            </w:r>
          </w:p>
        </w:tc>
      </w:tr>
      <w:tr w14:paraId="473A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dxa"/>
            <w:vMerge w:val="continue"/>
            <w:tcBorders>
              <w:left w:val="single" w:color="auto" w:sz="4" w:space="0"/>
              <w:right w:val="single" w:color="auto" w:sz="4" w:space="0"/>
            </w:tcBorders>
            <w:vAlign w:val="center"/>
          </w:tcPr>
          <w:p w14:paraId="061BD6DF">
            <w:pPr>
              <w:rPr>
                <w:rFonts w:ascii="宋体" w:hAnsi="宋体"/>
                <w:sz w:val="21"/>
                <w:szCs w:val="21"/>
                <w:highlight w:val="none"/>
                <w:lang w:val="zh-CN"/>
              </w:rPr>
            </w:pPr>
          </w:p>
        </w:tc>
        <w:tc>
          <w:tcPr>
            <w:tcW w:w="735" w:type="dxa"/>
            <w:vMerge w:val="continue"/>
            <w:tcBorders>
              <w:left w:val="single" w:color="auto" w:sz="4" w:space="0"/>
              <w:right w:val="single" w:color="auto" w:sz="4" w:space="0"/>
            </w:tcBorders>
            <w:vAlign w:val="center"/>
          </w:tcPr>
          <w:p w14:paraId="3B86634D">
            <w:pPr>
              <w:rPr>
                <w:rFonts w:ascii="宋体" w:hAnsi="宋体"/>
                <w:sz w:val="21"/>
                <w:szCs w:val="21"/>
                <w:highlight w:val="none"/>
                <w:lang w:val="zh-CN"/>
              </w:rPr>
            </w:pPr>
          </w:p>
        </w:tc>
        <w:tc>
          <w:tcPr>
            <w:tcW w:w="480" w:type="dxa"/>
            <w:vMerge w:val="continue"/>
            <w:tcBorders>
              <w:left w:val="single" w:color="auto" w:sz="4" w:space="0"/>
              <w:right w:val="single" w:color="auto" w:sz="4" w:space="0"/>
            </w:tcBorders>
            <w:vAlign w:val="center"/>
          </w:tcPr>
          <w:p w14:paraId="190CC703">
            <w:pPr>
              <w:rPr>
                <w:rFonts w:ascii="宋体" w:hAnsi="宋体"/>
                <w:sz w:val="21"/>
                <w:szCs w:val="21"/>
                <w:highlight w:val="none"/>
                <w:lang w:val="zh-CN"/>
              </w:rPr>
            </w:pPr>
          </w:p>
        </w:tc>
        <w:tc>
          <w:tcPr>
            <w:tcW w:w="6520" w:type="dxa"/>
            <w:tcBorders>
              <w:top w:val="single" w:color="auto" w:sz="4" w:space="0"/>
              <w:left w:val="single" w:color="auto" w:sz="4" w:space="0"/>
              <w:right w:val="single" w:color="auto" w:sz="4" w:space="0"/>
            </w:tcBorders>
            <w:vAlign w:val="center"/>
          </w:tcPr>
          <w:p w14:paraId="48DA91B3">
            <w:pPr>
              <w:rPr>
                <w:rFonts w:ascii="宋体" w:hAnsi="宋体"/>
                <w:sz w:val="21"/>
                <w:szCs w:val="21"/>
                <w:highlight w:val="none"/>
                <w:lang w:val="zh-CN"/>
              </w:rPr>
            </w:pPr>
            <w:r>
              <w:rPr>
                <w:rFonts w:ascii="宋体" w:hAnsi="宋体"/>
                <w:sz w:val="21"/>
                <w:szCs w:val="21"/>
                <w:highlight w:val="none"/>
                <w:lang w:val="zh-CN"/>
              </w:rPr>
              <w:t>5</w:t>
            </w:r>
            <w:r>
              <w:rPr>
                <w:rFonts w:hint="eastAsia" w:ascii="宋体" w:hAnsi="宋体"/>
                <w:sz w:val="21"/>
                <w:szCs w:val="21"/>
                <w:highlight w:val="none"/>
                <w:lang w:val="zh-CN"/>
              </w:rPr>
              <w:t>、业绩要求</w:t>
            </w:r>
          </w:p>
          <w:p w14:paraId="64AB1926">
            <w:pPr>
              <w:rPr>
                <w:rFonts w:ascii="宋体" w:hAnsi="宋体"/>
                <w:sz w:val="21"/>
                <w:szCs w:val="21"/>
                <w:highlight w:val="none"/>
                <w:lang w:val="zh-CN"/>
              </w:rPr>
            </w:pPr>
            <w:r>
              <w:rPr>
                <w:rFonts w:hint="eastAsia" w:ascii="宋体" w:hAnsi="宋体"/>
                <w:sz w:val="21"/>
                <w:szCs w:val="21"/>
                <w:highlight w:val="none"/>
                <w:lang w:val="zh-CN"/>
              </w:rPr>
              <w:t>供应商自2</w:t>
            </w:r>
            <w:r>
              <w:rPr>
                <w:rFonts w:ascii="宋体" w:hAnsi="宋体"/>
                <w:sz w:val="21"/>
                <w:szCs w:val="21"/>
                <w:highlight w:val="none"/>
                <w:lang w:val="zh-CN"/>
              </w:rPr>
              <w:t>022</w:t>
            </w:r>
            <w:r>
              <w:rPr>
                <w:rFonts w:hint="eastAsia" w:ascii="宋体" w:hAnsi="宋体"/>
                <w:sz w:val="21"/>
                <w:szCs w:val="21"/>
                <w:highlight w:val="none"/>
                <w:lang w:val="zh-CN"/>
              </w:rPr>
              <w:t>年</w:t>
            </w:r>
            <w:r>
              <w:rPr>
                <w:rFonts w:hint="eastAsia" w:ascii="宋体" w:hAnsi="宋体"/>
                <w:sz w:val="21"/>
                <w:szCs w:val="21"/>
                <w:highlight w:val="none"/>
                <w:lang w:val="en-US" w:eastAsia="zh-CN"/>
              </w:rPr>
              <w:t>8</w:t>
            </w:r>
            <w:r>
              <w:rPr>
                <w:rFonts w:hint="eastAsia" w:ascii="宋体" w:hAnsi="宋体"/>
                <w:sz w:val="21"/>
                <w:szCs w:val="21"/>
                <w:highlight w:val="none"/>
                <w:lang w:val="zh-CN"/>
              </w:rPr>
              <w:t>月1日以来，承担过</w:t>
            </w:r>
            <w:r>
              <w:rPr>
                <w:rFonts w:hint="eastAsia" w:ascii="宋体" w:hAnsi="宋体"/>
                <w:sz w:val="21"/>
                <w:szCs w:val="21"/>
                <w:highlight w:val="none"/>
                <w:lang w:val="en-US" w:eastAsia="zh-CN"/>
              </w:rPr>
              <w:t>古树名木普查</w:t>
            </w:r>
            <w:r>
              <w:rPr>
                <w:rFonts w:hint="eastAsia" w:ascii="宋体" w:hAnsi="宋体"/>
                <w:sz w:val="21"/>
                <w:szCs w:val="21"/>
                <w:highlight w:val="none"/>
                <w:lang w:val="zh-CN"/>
              </w:rPr>
              <w:t>类项目业绩的，一个业绩得</w:t>
            </w:r>
            <w:r>
              <w:rPr>
                <w:rFonts w:hint="eastAsia" w:ascii="宋体" w:hAnsi="宋体"/>
                <w:sz w:val="21"/>
                <w:szCs w:val="21"/>
                <w:highlight w:val="none"/>
                <w:lang w:val="en-US" w:eastAsia="zh-CN"/>
              </w:rPr>
              <w:t>5</w:t>
            </w:r>
            <w:r>
              <w:rPr>
                <w:rFonts w:hint="eastAsia" w:ascii="宋体" w:hAnsi="宋体"/>
                <w:sz w:val="21"/>
                <w:szCs w:val="21"/>
                <w:highlight w:val="none"/>
                <w:lang w:val="zh-CN"/>
              </w:rPr>
              <w:t>分，最多得</w:t>
            </w:r>
            <w:r>
              <w:rPr>
                <w:rFonts w:hint="eastAsia" w:ascii="宋体" w:hAnsi="宋体"/>
                <w:sz w:val="21"/>
                <w:szCs w:val="21"/>
                <w:highlight w:val="none"/>
                <w:lang w:val="en-US" w:eastAsia="zh-CN"/>
              </w:rPr>
              <w:t>10</w:t>
            </w:r>
            <w:r>
              <w:rPr>
                <w:rFonts w:hint="eastAsia" w:ascii="宋体" w:hAnsi="宋体"/>
                <w:sz w:val="21"/>
                <w:szCs w:val="21"/>
                <w:highlight w:val="none"/>
                <w:lang w:val="zh-CN"/>
              </w:rPr>
              <w:t>分。</w:t>
            </w:r>
          </w:p>
        </w:tc>
        <w:tc>
          <w:tcPr>
            <w:tcW w:w="1701" w:type="dxa"/>
            <w:tcBorders>
              <w:top w:val="single" w:color="auto" w:sz="4" w:space="0"/>
              <w:left w:val="single" w:color="auto" w:sz="4" w:space="0"/>
              <w:bottom w:val="single" w:color="auto" w:sz="4" w:space="0"/>
              <w:right w:val="single" w:color="auto" w:sz="4" w:space="0"/>
            </w:tcBorders>
            <w:vAlign w:val="center"/>
          </w:tcPr>
          <w:p w14:paraId="5B7B92AF">
            <w:pPr>
              <w:rPr>
                <w:rFonts w:ascii="宋体" w:hAnsi="宋体"/>
                <w:sz w:val="21"/>
                <w:szCs w:val="21"/>
                <w:highlight w:val="none"/>
                <w:lang w:val="zh-CN"/>
              </w:rPr>
            </w:pPr>
            <w:r>
              <w:rPr>
                <w:rFonts w:hint="eastAsia" w:ascii="宋体" w:hAnsi="宋体"/>
                <w:sz w:val="21"/>
                <w:szCs w:val="21"/>
                <w:highlight w:val="none"/>
                <w:lang w:val="zh-CN"/>
              </w:rPr>
              <w:t>提供合同复印件并加盖供应商公章。</w:t>
            </w:r>
          </w:p>
        </w:tc>
      </w:tr>
    </w:tbl>
    <w:p w14:paraId="5123B6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（一）评审因素</w:t>
      </w:r>
    </w:p>
    <w:p w14:paraId="091C55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3FB7C536">
      <w:pPr>
        <w:pStyle w:val="3"/>
        <w:rPr>
          <w:rFonts w:cs="宋体"/>
          <w:sz w:val="24"/>
          <w:szCs w:val="24"/>
          <w:highlight w:val="none"/>
        </w:rPr>
      </w:pPr>
      <w:bookmarkStart w:id="31" w:name="_Toc30815"/>
      <w:r>
        <w:rPr>
          <w:rFonts w:hint="eastAsia"/>
          <w:sz w:val="24"/>
          <w:szCs w:val="24"/>
          <w:highlight w:val="none"/>
        </w:rPr>
        <w:t>四、无效采购</w:t>
      </w:r>
      <w:bookmarkEnd w:id="31"/>
    </w:p>
    <w:p w14:paraId="5C080A0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供应商发生以下条款情况之一者，视为无效采购：</w:t>
      </w:r>
    </w:p>
    <w:p w14:paraId="7B09E32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（一）供应商不符合规定的基本资格条件或特定资格条件的；</w:t>
      </w:r>
    </w:p>
    <w:p w14:paraId="3E784F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（二）供应商未通过符合性检查的；</w:t>
      </w:r>
    </w:p>
    <w:p w14:paraId="71C3A8C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（三）供应商未实质性响应采购文件的；</w:t>
      </w:r>
    </w:p>
    <w:p w14:paraId="1B7AB3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（四）供应商的法定代表人或其授权代表未参加采购的；</w:t>
      </w:r>
    </w:p>
    <w:p w14:paraId="65782D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（五）供应商所提交的响应文件不按规定签字、盖章的；</w:t>
      </w:r>
    </w:p>
    <w:p w14:paraId="3EA26B8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（六）供应商的报价超过采购预算或最高限价的；</w:t>
      </w:r>
    </w:p>
    <w:p w14:paraId="39D2B4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（七）供应商不接受采购小组修正后的价格的；</w:t>
      </w:r>
    </w:p>
    <w:p w14:paraId="500AD9B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八）比选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002B0A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（九）单位负责人为同一人或者存在直接控股、管理关系的不同供应商，参加同一合同项（分包）采购的；</w:t>
      </w:r>
    </w:p>
    <w:p w14:paraId="2EFE329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（十）为采购项目提供整体设计、规范编制或者项目管理、监理、检测等服务的供应商再参加该采购项目的其他采购活动的； </w:t>
      </w:r>
    </w:p>
    <w:p w14:paraId="630324C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（十一）同一合同项（分包）下的货物，制造商参与采购，再委托代理商参与采购的；</w:t>
      </w:r>
    </w:p>
    <w:p w14:paraId="76E570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（十二）供应商以联合体形式参与采购的；</w:t>
      </w:r>
    </w:p>
    <w:p w14:paraId="51814E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（十三）供应商响应文件内容有与国家现行法律法规相违背的内容，或附有采购人无法接受条件的。</w:t>
      </w:r>
    </w:p>
    <w:p w14:paraId="7BFC5FE1">
      <w:pPr>
        <w:pStyle w:val="3"/>
        <w:rPr>
          <w:rFonts w:cs="宋体"/>
          <w:sz w:val="24"/>
          <w:szCs w:val="24"/>
          <w:highlight w:val="none"/>
        </w:rPr>
      </w:pPr>
      <w:bookmarkStart w:id="32" w:name="_Toc913"/>
      <w:r>
        <w:rPr>
          <w:rFonts w:hint="eastAsia"/>
          <w:sz w:val="24"/>
          <w:szCs w:val="24"/>
          <w:highlight w:val="none"/>
        </w:rPr>
        <w:t>五、采购终止</w:t>
      </w:r>
      <w:bookmarkEnd w:id="32"/>
    </w:p>
    <w:p w14:paraId="1A49EE1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出现下列情形之一的，采购人或者采购代理机构应当终止采购活动，发布项目终止公告并说明原因，重新开展采购活动：</w:t>
      </w:r>
    </w:p>
    <w:p w14:paraId="37DCB8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（一）因情况变化，不再符合规定的采购方式适用情形的；</w:t>
      </w:r>
    </w:p>
    <w:p w14:paraId="080185E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7D9E9390">
      <w:pPr>
        <w:pStyle w:val="2"/>
        <w:spacing w:before="240" w:after="120" w:line="360" w:lineRule="auto"/>
        <w:rPr>
          <w:rFonts w:ascii="黑体" w:hAnsi="黑体" w:cs="黑体"/>
          <w:b/>
          <w:sz w:val="40"/>
          <w:szCs w:val="40"/>
          <w:highlight w:val="none"/>
        </w:rPr>
      </w:pPr>
      <w:r>
        <w:rPr>
          <w:rFonts w:hint="eastAsia" w:ascii="仿宋" w:hAnsi="仿宋" w:eastAsia="仿宋" w:cs="仿宋"/>
          <w:sz w:val="28"/>
          <w:szCs w:val="28"/>
          <w:highlight w:val="none"/>
        </w:rPr>
        <w:br w:type="page"/>
      </w:r>
      <w:bookmarkStart w:id="33" w:name="_Toc9530"/>
      <w:r>
        <w:rPr>
          <w:rFonts w:hint="eastAsia" w:ascii="黑体" w:hAnsi="黑体" w:cs="黑体"/>
          <w:b/>
          <w:sz w:val="40"/>
          <w:szCs w:val="40"/>
          <w:highlight w:val="none"/>
        </w:rPr>
        <w:t>第五篇  供应商须知</w:t>
      </w:r>
      <w:bookmarkEnd w:id="33"/>
    </w:p>
    <w:p w14:paraId="50CB88F6">
      <w:pPr>
        <w:pStyle w:val="3"/>
        <w:rPr>
          <w:rFonts w:cs="宋体"/>
          <w:sz w:val="24"/>
          <w:szCs w:val="24"/>
          <w:highlight w:val="none"/>
        </w:rPr>
      </w:pPr>
      <w:bookmarkStart w:id="34" w:name="_Toc17646"/>
      <w:r>
        <w:rPr>
          <w:rFonts w:hint="eastAsia" w:cs="宋体"/>
          <w:sz w:val="24"/>
          <w:szCs w:val="24"/>
          <w:highlight w:val="none"/>
        </w:rPr>
        <w:t>一、供应商</w:t>
      </w:r>
      <w:bookmarkEnd w:id="34"/>
    </w:p>
    <w:p w14:paraId="38EABB2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（一）供应商</w:t>
      </w:r>
    </w:p>
    <w:p w14:paraId="2ED7A8D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供应商是指响应招标、参加投标竞争的法人、其他组织或者自然人。</w:t>
      </w:r>
    </w:p>
    <w:p w14:paraId="6E87494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（二）合格供应商条件</w:t>
      </w:r>
    </w:p>
    <w:p w14:paraId="483846A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合格供应商应完全符合招标文件第一篇中规定的供应商资格条件，并对招标文件作出实质性响应。</w:t>
      </w:r>
    </w:p>
    <w:p w14:paraId="3DFF4C1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（三）供应商的风险</w:t>
      </w:r>
    </w:p>
    <w:p w14:paraId="6A837CC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供应商没有按照招标文件要求提供全部资料，或者供应商没有对招标文件在各方面作出实质性响应，可能导致投标被拒绝或评定为无效投标。</w:t>
      </w:r>
    </w:p>
    <w:p w14:paraId="6AE3413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（四）法律责任</w:t>
      </w:r>
    </w:p>
    <w:p w14:paraId="4FE1F2B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供应商违反《中华人民共和国政府采购法》、《中华人民共和国政府采购服务条例》等相关规定，将按规定追究供应商法律责任。</w:t>
      </w:r>
    </w:p>
    <w:p w14:paraId="02DC68A0">
      <w:pPr>
        <w:pStyle w:val="3"/>
        <w:rPr>
          <w:rFonts w:cs="宋体"/>
          <w:sz w:val="24"/>
          <w:szCs w:val="24"/>
          <w:highlight w:val="none"/>
        </w:rPr>
      </w:pPr>
      <w:bookmarkStart w:id="35" w:name="_Toc11386"/>
      <w:r>
        <w:rPr>
          <w:rFonts w:hint="eastAsia" w:cs="宋体"/>
          <w:sz w:val="24"/>
          <w:szCs w:val="24"/>
          <w:highlight w:val="none"/>
        </w:rPr>
        <w:t>二、招标文件</w:t>
      </w:r>
      <w:bookmarkEnd w:id="35"/>
    </w:p>
    <w:p w14:paraId="13EDDC11">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招标文件是供应商编制投标文件的依据，是评标委员会评判依据和标准。招标文件也是采购人与中标人签订合同的基础。</w:t>
      </w:r>
    </w:p>
    <w:p w14:paraId="66E1586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（一）招标文件由招标公告、项目服务需求、项目商务要求、资格审查及评标办法、供应商须知、合同范本、投标文件格式等七部分组成。</w:t>
      </w:r>
    </w:p>
    <w:p w14:paraId="7C3A575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（二）采购代理机构对招标文件所作的一切有效的书面通知、修改及补充，都是招标文件不可分割的部分。</w:t>
      </w:r>
    </w:p>
    <w:p w14:paraId="7415944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（三）本项目的招标文件、澄清文件（如果有）一律在“行采家”平台（http://www.gec123.com）上发布，请各供应商注意下载；无论供应商下载与否，均视同供应商已知晓本项目招标文件、澄清文件的内容。</w:t>
      </w:r>
    </w:p>
    <w:p w14:paraId="08547EE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采购代理机构对已发出的招标文件需要进行修改的，一律在“行采家”平台（http://www.gec123.com）上发布，请各供应商注意下载。该修改的内容为招标文件的组成部分。无论供应商下载与否，均视同供应商已知晓本项目招标文件修改的内容。</w:t>
      </w:r>
    </w:p>
    <w:p w14:paraId="781461BA">
      <w:pPr>
        <w:pStyle w:val="3"/>
        <w:rPr>
          <w:rFonts w:cs="宋体"/>
          <w:sz w:val="24"/>
          <w:szCs w:val="24"/>
          <w:highlight w:val="none"/>
        </w:rPr>
      </w:pPr>
      <w:bookmarkStart w:id="36" w:name="_Toc25549"/>
      <w:r>
        <w:rPr>
          <w:rFonts w:hint="eastAsia" w:cs="宋体"/>
          <w:sz w:val="24"/>
          <w:szCs w:val="24"/>
          <w:highlight w:val="none"/>
        </w:rPr>
        <w:t>三、投标文件</w:t>
      </w:r>
      <w:bookmarkEnd w:id="36"/>
    </w:p>
    <w:p w14:paraId="6F46CE2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供应商应当按照招标文件的要求编制投标文件，并对招标文件提出的要求和条件作出实质性响应，投标文件原则上采用软面订本，同时应编制完整的页码、目录。</w:t>
      </w:r>
    </w:p>
    <w:p w14:paraId="7D3480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（一）投标文件组成</w:t>
      </w:r>
    </w:p>
    <w:p w14:paraId="02266F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14:paraId="23678DE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（二）联合投标</w:t>
      </w:r>
    </w:p>
    <w:p w14:paraId="5CE2190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本项目不接受联合体参与投标。</w:t>
      </w:r>
    </w:p>
    <w:p w14:paraId="3470D2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（三）投标有效期</w:t>
      </w:r>
    </w:p>
    <w:p w14:paraId="2F5F6B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投标有效期为投标截止日期后九十天内。</w:t>
      </w:r>
    </w:p>
    <w:p w14:paraId="3D3C2CB9">
      <w:pPr>
        <w:snapToGrid w:val="0"/>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（四）</w:t>
      </w:r>
      <w:r>
        <w:rPr>
          <w:rFonts w:hint="eastAsia" w:ascii="宋体" w:hAnsi="宋体" w:cs="宋体"/>
          <w:bCs/>
          <w:sz w:val="24"/>
          <w:szCs w:val="24"/>
          <w:highlight w:val="none"/>
        </w:rPr>
        <w:t>投标文件的份数和签署</w:t>
      </w:r>
    </w:p>
    <w:p w14:paraId="10BC29E3">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b/>
          <w:bCs/>
          <w:sz w:val="24"/>
          <w:szCs w:val="24"/>
          <w:highlight w:val="none"/>
          <w:u w:val="single"/>
        </w:rPr>
        <w:t>投标文件一式三份，其中正本一份，副本一份，电子文档一份</w:t>
      </w:r>
      <w:r>
        <w:rPr>
          <w:rFonts w:hint="eastAsia" w:ascii="宋体" w:hAnsi="宋体" w:cs="宋体"/>
          <w:sz w:val="24"/>
          <w:szCs w:val="24"/>
          <w:highlight w:val="none"/>
        </w:rPr>
        <w:t>（电子文档内容应与纸质文件正本一致，如不一致以纸质文件正本为准）。每套投标文件须在封面清楚地标明“正本”“副本”或“电子文档”，副本应与正本一致，副本与正本不一致时以正本为准。投标文件电子文档与纸质投标文件正本不一致时，以纸质投标文件正本为准。</w:t>
      </w:r>
    </w:p>
    <w:p w14:paraId="166D15D7">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b/>
          <w:bCs/>
          <w:sz w:val="24"/>
          <w:szCs w:val="24"/>
          <w:highlight w:val="none"/>
          <w:u w:val="single"/>
        </w:rPr>
        <w:t>在投标文件正本中，招标文件第七篇投标文件格式中规定签字、盖章的地方必须按其规定签字、盖章。</w:t>
      </w:r>
    </w:p>
    <w:p w14:paraId="35E1F52B">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3.若供应商对投标文件的错处作必要修改，则应在修改处加盖供应商公章或由法定代表人或法定代表人授权代表签字确认。</w:t>
      </w:r>
    </w:p>
    <w:p w14:paraId="16C2A44C">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在投标截止时间前，可以对所递交的投标文件进行补充、修改或者撤回，并书面通知采购人或者采购代理机构。补充、修改的内容应当由采购人法定代表人（或其授权代表）或自然人（供应商为自然人）签字确认或盖章并密封后，作为投标文件的组成部分。在评审过程中，应评标委员会的要求作出必要的澄清、说明或者补正的，按招标文件“第四篇二、评标方法（一）澄清有关问题”执行。</w:t>
      </w:r>
    </w:p>
    <w:p w14:paraId="4E6A39EB">
      <w:pPr>
        <w:snapToGrid w:val="0"/>
        <w:spacing w:line="360" w:lineRule="auto"/>
        <w:ind w:firstLine="480" w:firstLineChars="200"/>
        <w:jc w:val="left"/>
        <w:outlineLvl w:val="2"/>
        <w:rPr>
          <w:rFonts w:ascii="宋体" w:hAnsi="宋体" w:cs="宋体"/>
          <w:sz w:val="24"/>
          <w:szCs w:val="24"/>
          <w:highlight w:val="none"/>
        </w:rPr>
      </w:pPr>
      <w:r>
        <w:rPr>
          <w:rFonts w:hint="eastAsia" w:ascii="宋体" w:hAnsi="宋体" w:cs="宋体"/>
          <w:sz w:val="24"/>
          <w:szCs w:val="24"/>
          <w:highlight w:val="none"/>
        </w:rPr>
        <w:t>5.电报、电话、传真形式的投标文件概不接受。</w:t>
      </w:r>
    </w:p>
    <w:p w14:paraId="691915AA">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（五）投标报价</w:t>
      </w:r>
    </w:p>
    <w:p w14:paraId="388E0DB9">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1.供应商应严格按照“投标文件格式”中的格式填写报价。</w:t>
      </w:r>
    </w:p>
    <w:p w14:paraId="356CB25F">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2.供应商的报价为一次性报价，即在投标有效期内投标价格固定不变。</w:t>
      </w:r>
    </w:p>
    <w:p w14:paraId="6656A11D">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3.本项目只接受一个投标报价，有选择的或有条件的报价将不予接受。</w:t>
      </w:r>
    </w:p>
    <w:p w14:paraId="39EC7CBF">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（六）修正错误</w:t>
      </w:r>
    </w:p>
    <w:p w14:paraId="3880D07C">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若投标文件出现计算或表达上的错误，修正错误的原则如下：</w:t>
      </w:r>
    </w:p>
    <w:p w14:paraId="31E62009">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1.投标文件中报价函内容与投标文件中报价明细表不一致的，以报价函为准；</w:t>
      </w:r>
    </w:p>
    <w:p w14:paraId="555EC89F">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2.大写金额和小写金额不一致的，以大写金额为准；</w:t>
      </w:r>
    </w:p>
    <w:p w14:paraId="1CAFF567">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3.单价金额小数点或者百分比有明显错位的，以报价函的总价为准，并修改单价；</w:t>
      </w:r>
    </w:p>
    <w:p w14:paraId="78CB85D8">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4.总价金额与按单价汇总金额不一致的，以单价金额计算结果为准。</w:t>
      </w:r>
    </w:p>
    <w:p w14:paraId="5D692437">
      <w:pPr>
        <w:snapToGrid w:val="0"/>
        <w:spacing w:line="360" w:lineRule="auto"/>
        <w:ind w:firstLine="480" w:firstLineChars="200"/>
        <w:jc w:val="left"/>
        <w:rPr>
          <w:rFonts w:ascii="宋体" w:hAnsi="宋体" w:cs="宋体"/>
          <w:bCs/>
          <w:sz w:val="24"/>
          <w:szCs w:val="24"/>
          <w:highlight w:val="none"/>
        </w:rPr>
      </w:pPr>
      <w:r>
        <w:rPr>
          <w:rFonts w:hint="eastAsia" w:ascii="宋体" w:hAnsi="宋体" w:cs="宋体"/>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w:t>
      </w:r>
      <w:r>
        <w:rPr>
          <w:rFonts w:hint="eastAsia" w:ascii="宋体" w:hAnsi="宋体" w:cs="宋体"/>
          <w:b/>
          <w:bCs/>
          <w:sz w:val="24"/>
          <w:szCs w:val="24"/>
          <w:highlight w:val="none"/>
        </w:rPr>
        <w:t>如果供应商不接受修正后的报价，则其投标将作为无效投标处理。</w:t>
      </w:r>
    </w:p>
    <w:p w14:paraId="6CFCD074">
      <w:pPr>
        <w:pStyle w:val="30"/>
        <w:ind w:firstLine="480" w:firstLineChars="200"/>
        <w:rPr>
          <w:rFonts w:hAnsi="宋体" w:cs="宋体"/>
          <w:sz w:val="24"/>
          <w:szCs w:val="24"/>
          <w:highlight w:val="none"/>
        </w:rPr>
      </w:pPr>
      <w:r>
        <w:rPr>
          <w:rFonts w:hint="eastAsia" w:hAnsi="宋体" w:cs="宋体"/>
          <w:sz w:val="24"/>
          <w:szCs w:val="24"/>
          <w:highlight w:val="none"/>
        </w:rPr>
        <w:t>（七）投标文件的递交</w:t>
      </w:r>
    </w:p>
    <w:p w14:paraId="00A51E39">
      <w:pPr>
        <w:pStyle w:val="30"/>
        <w:ind w:firstLine="480" w:firstLineChars="200"/>
        <w:rPr>
          <w:rFonts w:hAnsi="宋体" w:cs="宋体"/>
          <w:sz w:val="24"/>
          <w:szCs w:val="24"/>
          <w:highlight w:val="none"/>
        </w:rPr>
      </w:pPr>
      <w:r>
        <w:rPr>
          <w:rFonts w:hint="eastAsia" w:hAnsi="宋体" w:cs="宋体"/>
          <w:sz w:val="24"/>
          <w:szCs w:val="24"/>
          <w:highlight w:val="none"/>
        </w:rPr>
        <w:t>1.投标文件的密封与标记</w:t>
      </w:r>
    </w:p>
    <w:p w14:paraId="416F866B">
      <w:pPr>
        <w:pStyle w:val="30"/>
        <w:ind w:firstLine="480" w:firstLineChars="200"/>
        <w:rPr>
          <w:rFonts w:hAnsi="宋体" w:cs="宋体"/>
          <w:sz w:val="24"/>
          <w:szCs w:val="24"/>
          <w:highlight w:val="none"/>
        </w:rPr>
      </w:pPr>
      <w:r>
        <w:rPr>
          <w:rFonts w:hint="eastAsia" w:hAnsi="宋体" w:cs="宋体"/>
          <w:sz w:val="24"/>
          <w:szCs w:val="24"/>
          <w:highlight w:val="none"/>
        </w:rPr>
        <w:t>投标文件的正本、副本以及电子文档均应密封送达投标地点，应在封套上注明项目名称、供应商名称。若正本、副本以及电子文档分别进行密封的，还应在封套上注明“正本”、“副本”、“电子文档”字样。</w:t>
      </w:r>
    </w:p>
    <w:p w14:paraId="1688C2DD">
      <w:pPr>
        <w:pStyle w:val="30"/>
        <w:ind w:firstLine="480" w:firstLineChars="200"/>
        <w:rPr>
          <w:rFonts w:hAnsi="宋体" w:cs="宋体"/>
          <w:sz w:val="24"/>
          <w:szCs w:val="24"/>
          <w:highlight w:val="none"/>
        </w:rPr>
      </w:pPr>
      <w:r>
        <w:rPr>
          <w:rFonts w:hint="eastAsia" w:hAnsi="宋体" w:cs="宋体"/>
          <w:sz w:val="24"/>
          <w:szCs w:val="24"/>
          <w:highlight w:val="none"/>
        </w:rPr>
        <w:t>2.如果未按上述规定进行密封和标记，采购代理机构对投标文件误投、丢失或提前拆封不负责任。</w:t>
      </w:r>
    </w:p>
    <w:p w14:paraId="038C4561">
      <w:pPr>
        <w:pStyle w:val="3"/>
        <w:rPr>
          <w:rFonts w:cs="宋体"/>
          <w:sz w:val="24"/>
          <w:szCs w:val="24"/>
          <w:highlight w:val="none"/>
        </w:rPr>
      </w:pPr>
      <w:bookmarkStart w:id="37" w:name="_Toc28187"/>
      <w:r>
        <w:rPr>
          <w:rFonts w:hint="eastAsia" w:cs="宋体"/>
          <w:sz w:val="24"/>
          <w:szCs w:val="24"/>
          <w:highlight w:val="none"/>
        </w:rPr>
        <w:t>四、开标</w:t>
      </w:r>
      <w:bookmarkEnd w:id="37"/>
    </w:p>
    <w:p w14:paraId="00898E9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（一）开标应当在比选文件中“比选公告”确定的时间和地点公开进行。</w:t>
      </w:r>
    </w:p>
    <w:p w14:paraId="709F5FD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（二）采购代理机构可视采购具体情况，延长投标截止时间和开标时间，并将变更时间书面通知所有招标文件收受人。</w:t>
      </w:r>
    </w:p>
    <w:p w14:paraId="09B5E266">
      <w:pPr>
        <w:pStyle w:val="30"/>
        <w:ind w:firstLine="480" w:firstLineChars="200"/>
        <w:rPr>
          <w:rFonts w:hAnsi="宋体" w:cs="宋体"/>
          <w:sz w:val="24"/>
          <w:szCs w:val="24"/>
          <w:highlight w:val="none"/>
        </w:rPr>
      </w:pPr>
      <w:r>
        <w:rPr>
          <w:rFonts w:hint="eastAsia" w:hAnsi="宋体" w:cs="宋体"/>
          <w:sz w:val="24"/>
          <w:szCs w:val="24"/>
          <w:highlight w:val="none"/>
        </w:rPr>
        <w:t>（四）开标时，由供应商或者其推选的代表检查投标文件的密封情况；经确认无误后，由采购人或者采购代理机构工作人员当众拆封，宣布供应商名称、投标价格和《开标一览表》规定的需要宣布的其他内容。供应商不足三家的，不得开标。</w:t>
      </w:r>
    </w:p>
    <w:p w14:paraId="5546E9E3">
      <w:pPr>
        <w:pStyle w:val="30"/>
        <w:ind w:firstLine="480" w:firstLineChars="200"/>
        <w:rPr>
          <w:rFonts w:hAnsi="宋体" w:cs="宋体"/>
          <w:sz w:val="24"/>
          <w:szCs w:val="24"/>
          <w:highlight w:val="none"/>
        </w:rPr>
      </w:pPr>
      <w:r>
        <w:rPr>
          <w:rFonts w:hint="eastAsia" w:hAnsi="宋体" w:cs="宋体"/>
          <w:sz w:val="24"/>
          <w:szCs w:val="24"/>
          <w:highlight w:val="none"/>
        </w:rPr>
        <w:t>（五）未宣读的投标价格、价格折扣和招标文件允许提供的备选投标方案等实质性内容等，评标时不予承认。</w:t>
      </w:r>
    </w:p>
    <w:p w14:paraId="3B251A66">
      <w:pPr>
        <w:pStyle w:val="30"/>
        <w:ind w:firstLine="480" w:firstLineChars="200"/>
        <w:rPr>
          <w:rFonts w:hAnsi="宋体" w:cs="宋体"/>
          <w:sz w:val="24"/>
          <w:szCs w:val="24"/>
          <w:highlight w:val="none"/>
        </w:rPr>
      </w:pPr>
      <w:r>
        <w:rPr>
          <w:rFonts w:hint="eastAsia" w:hAnsi="宋体" w:cs="宋体"/>
          <w:sz w:val="24"/>
          <w:szCs w:val="24"/>
          <w:highlight w:val="none"/>
        </w:rPr>
        <w:t>（六）开标过程应由采购人或采购代理机构或重庆市大足区公共资源交易中心指定专人负责记录，并存档备查。</w:t>
      </w:r>
    </w:p>
    <w:p w14:paraId="40E03C2D">
      <w:pPr>
        <w:pStyle w:val="30"/>
        <w:ind w:firstLine="480" w:firstLineChars="200"/>
        <w:rPr>
          <w:rFonts w:hAnsi="宋体" w:cs="宋体"/>
          <w:sz w:val="24"/>
          <w:szCs w:val="24"/>
          <w:highlight w:val="none"/>
        </w:rPr>
      </w:pPr>
      <w:r>
        <w:rPr>
          <w:rFonts w:hint="eastAsia" w:hAnsi="宋体" w:cs="宋体"/>
          <w:sz w:val="24"/>
          <w:szCs w:val="24"/>
          <w:highlight w:val="none"/>
        </w:rPr>
        <w:t>（七）供应商未参加开标的，视同认可开标结果。</w:t>
      </w:r>
    </w:p>
    <w:p w14:paraId="3832CA8B">
      <w:pPr>
        <w:pStyle w:val="3"/>
        <w:rPr>
          <w:rFonts w:cs="宋体"/>
          <w:sz w:val="24"/>
          <w:szCs w:val="24"/>
          <w:highlight w:val="none"/>
        </w:rPr>
      </w:pPr>
      <w:bookmarkStart w:id="38" w:name="_Toc4050"/>
      <w:r>
        <w:rPr>
          <w:rFonts w:hint="eastAsia" w:cs="宋体"/>
          <w:sz w:val="24"/>
          <w:szCs w:val="24"/>
          <w:highlight w:val="none"/>
        </w:rPr>
        <w:t>五、评标</w:t>
      </w:r>
      <w:bookmarkEnd w:id="38"/>
    </w:p>
    <w:p w14:paraId="3A39ED7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见“第四篇 资格审查和评标办法”内容。</w:t>
      </w:r>
    </w:p>
    <w:p w14:paraId="66C6F1C4">
      <w:pPr>
        <w:pStyle w:val="3"/>
        <w:rPr>
          <w:rFonts w:cs="宋体"/>
          <w:sz w:val="24"/>
          <w:szCs w:val="24"/>
          <w:highlight w:val="none"/>
        </w:rPr>
      </w:pPr>
      <w:bookmarkStart w:id="39" w:name="_Toc13439"/>
      <w:r>
        <w:rPr>
          <w:rFonts w:hint="eastAsia" w:cs="宋体"/>
          <w:sz w:val="24"/>
          <w:szCs w:val="24"/>
          <w:highlight w:val="none"/>
        </w:rPr>
        <w:t>六、定标</w:t>
      </w:r>
      <w:bookmarkEnd w:id="39"/>
    </w:p>
    <w:p w14:paraId="25BB09E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（一）定标原则</w:t>
      </w:r>
    </w:p>
    <w:p w14:paraId="6AF140F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采购人或其授权的评标委员会应按照评标报告中推荐的中标候选人排名顺序确定中标人。</w:t>
      </w:r>
    </w:p>
    <w:p w14:paraId="02EBE8C9">
      <w:pPr>
        <w:pStyle w:val="30"/>
        <w:ind w:firstLine="480" w:firstLineChars="200"/>
        <w:rPr>
          <w:rFonts w:hAnsi="宋体" w:cs="宋体"/>
          <w:sz w:val="24"/>
          <w:szCs w:val="24"/>
          <w:highlight w:val="none"/>
        </w:rPr>
      </w:pPr>
      <w:r>
        <w:rPr>
          <w:rFonts w:hint="eastAsia" w:hAnsi="宋体" w:cs="宋体"/>
          <w:sz w:val="24"/>
          <w:szCs w:val="24"/>
          <w:highlight w:val="none"/>
        </w:rPr>
        <w:t>（二）定标程序</w:t>
      </w:r>
    </w:p>
    <w:p w14:paraId="5F53D5B6">
      <w:pPr>
        <w:pStyle w:val="30"/>
        <w:ind w:firstLine="480" w:firstLineChars="200"/>
        <w:rPr>
          <w:rFonts w:hAnsi="宋体" w:cs="宋体"/>
          <w:sz w:val="24"/>
          <w:szCs w:val="24"/>
          <w:highlight w:val="none"/>
        </w:rPr>
      </w:pPr>
      <w:r>
        <w:rPr>
          <w:rFonts w:hint="eastAsia" w:hAnsi="宋体" w:cs="宋体"/>
          <w:sz w:val="24"/>
          <w:szCs w:val="24"/>
          <w:highlight w:val="none"/>
        </w:rPr>
        <w:t>1.采购代理机构应当在评标结束后2个工作日内将评标报告送采购人。</w:t>
      </w:r>
    </w:p>
    <w:p w14:paraId="6F6025A7">
      <w:pPr>
        <w:pStyle w:val="30"/>
        <w:ind w:firstLine="480" w:firstLineChars="200"/>
        <w:rPr>
          <w:rFonts w:hAnsi="宋体" w:cs="宋体"/>
          <w:sz w:val="24"/>
          <w:szCs w:val="24"/>
          <w:highlight w:val="none"/>
        </w:rPr>
      </w:pPr>
      <w:r>
        <w:rPr>
          <w:rFonts w:hint="eastAsia" w:hAnsi="宋体" w:cs="宋体"/>
          <w:sz w:val="24"/>
          <w:szCs w:val="24"/>
          <w:highlight w:val="none"/>
        </w:rPr>
        <w:t>2.采购人应当自收到评标报告之日起5个工作日内按评标报告推荐的中标候选人顺序确定中标人。</w:t>
      </w:r>
    </w:p>
    <w:p w14:paraId="761A96C2">
      <w:pPr>
        <w:pStyle w:val="30"/>
        <w:ind w:firstLine="480" w:firstLineChars="200"/>
        <w:rPr>
          <w:rFonts w:hAnsi="宋体" w:cs="宋体"/>
          <w:sz w:val="24"/>
          <w:szCs w:val="24"/>
          <w:highlight w:val="none"/>
        </w:rPr>
      </w:pPr>
      <w:r>
        <w:rPr>
          <w:rFonts w:hint="eastAsia" w:hAnsi="宋体" w:cs="宋体"/>
          <w:sz w:val="24"/>
          <w:szCs w:val="24"/>
          <w:highlight w:val="none"/>
        </w:rPr>
        <w:t>3.采购人或者采购代理机构应当自中标人确定之日起2个工作日内，在“行采家”平台（http://www.gec123.com）上公告中标结果。中标公告期限为1个工作日。</w:t>
      </w:r>
    </w:p>
    <w:p w14:paraId="192AF29F">
      <w:pPr>
        <w:pStyle w:val="30"/>
        <w:ind w:firstLine="480" w:firstLineChars="200"/>
        <w:rPr>
          <w:rFonts w:hAnsi="宋体" w:cs="宋体"/>
          <w:sz w:val="24"/>
          <w:szCs w:val="24"/>
          <w:highlight w:val="none"/>
        </w:rPr>
      </w:pPr>
      <w:r>
        <w:rPr>
          <w:rFonts w:hint="eastAsia" w:hAnsi="宋体" w:cs="宋体"/>
          <w:sz w:val="24"/>
          <w:szCs w:val="24"/>
          <w:highlight w:val="none"/>
        </w:rPr>
        <w:t>4.中标人变更</w:t>
      </w:r>
    </w:p>
    <w:p w14:paraId="08A83408">
      <w:pPr>
        <w:pStyle w:val="30"/>
        <w:ind w:firstLine="480" w:firstLineChars="200"/>
        <w:rPr>
          <w:rFonts w:hAnsi="宋体" w:cs="宋体"/>
          <w:sz w:val="24"/>
          <w:szCs w:val="24"/>
          <w:highlight w:val="none"/>
        </w:rPr>
      </w:pPr>
      <w:r>
        <w:rPr>
          <w:rFonts w:hint="eastAsia" w:hAnsi="宋体" w:cs="宋体"/>
          <w:sz w:val="24"/>
          <w:szCs w:val="24"/>
          <w:highlight w:val="none"/>
        </w:rPr>
        <w:t>中标人拒绝与采购人签订合同的，采购人可以按照评标报告推荐的中标候选人顺序，确定排名下一位的候选人为中标人，也可以重新开展招标活动。</w:t>
      </w:r>
    </w:p>
    <w:p w14:paraId="15CDC813">
      <w:pPr>
        <w:pStyle w:val="3"/>
        <w:rPr>
          <w:rFonts w:cs="宋体"/>
          <w:sz w:val="24"/>
          <w:szCs w:val="24"/>
          <w:highlight w:val="none"/>
        </w:rPr>
      </w:pPr>
      <w:bookmarkStart w:id="40" w:name="_Toc1519"/>
      <w:r>
        <w:rPr>
          <w:rFonts w:hint="eastAsia" w:cs="宋体"/>
          <w:sz w:val="24"/>
          <w:szCs w:val="24"/>
          <w:highlight w:val="none"/>
        </w:rPr>
        <w:t>七、中标通知书</w:t>
      </w:r>
      <w:bookmarkEnd w:id="40"/>
    </w:p>
    <w:p w14:paraId="2912978B">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（一）采购人依法确定中标人后，采购代理机构以书面形式发出中标通知书。</w:t>
      </w:r>
    </w:p>
    <w:p w14:paraId="392205B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（二）中标通知书发出后，采购人改变中标结果，或者中标人放弃中标，应当承担相应的法律责任。</w:t>
      </w:r>
    </w:p>
    <w:p w14:paraId="116DBB99">
      <w:pPr>
        <w:pStyle w:val="3"/>
        <w:rPr>
          <w:rFonts w:cs="宋体"/>
          <w:sz w:val="24"/>
          <w:szCs w:val="24"/>
          <w:highlight w:val="none"/>
        </w:rPr>
      </w:pPr>
      <w:bookmarkStart w:id="41" w:name="_Toc31846"/>
      <w:r>
        <w:rPr>
          <w:rFonts w:hint="eastAsia" w:cs="宋体"/>
          <w:sz w:val="24"/>
          <w:szCs w:val="24"/>
          <w:highlight w:val="none"/>
        </w:rPr>
        <w:t>八、询问、质疑和投诉</w:t>
      </w:r>
      <w:bookmarkEnd w:id="41"/>
    </w:p>
    <w:p w14:paraId="0C9A5B0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（一）询问</w:t>
      </w:r>
    </w:p>
    <w:p w14:paraId="67D6796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采购人或者采购代理机构应当在3个工作日内对参加投标的供应商依法提出的询问作出答复。供应商询问可以是口头或书面形式。</w:t>
      </w:r>
    </w:p>
    <w:p w14:paraId="318736C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（二）质疑</w:t>
      </w:r>
    </w:p>
    <w:p w14:paraId="46B01B63">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参加投标的供应商认为采购文件、采购过程和中标结果使自己的权益受到伤害的，可向采购人或采购代理机构以书面形式提出质疑。</w:t>
      </w:r>
    </w:p>
    <w:p w14:paraId="50732673">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提出质疑的应当是参与所质疑项目采购活动的供应商。 </w:t>
      </w:r>
    </w:p>
    <w:p w14:paraId="67F1505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1.质疑时限、内容</w:t>
      </w:r>
    </w:p>
    <w:p w14:paraId="39DD144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1.1参加投标的供应商对招标文件提出质疑的，应在依法获取招标文件（购买了招标文件并完成了报名手续）之日或者招标文件公告期限届满之日起七个工作日内提出。</w:t>
      </w:r>
    </w:p>
    <w:p w14:paraId="0075F19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1.3供应商对中标结果提出质疑的，应当在中标结果公告期限届满之日起七个工作日内提出。</w:t>
      </w:r>
    </w:p>
    <w:p w14:paraId="7A29F75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1.4供应商提出质疑应当提交质疑函和必要的证明材料，质疑函应当包括下列内容：</w:t>
      </w:r>
    </w:p>
    <w:p w14:paraId="5599094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1.4.1供应商的姓名或者名称、地址、邮编、联系人及联系电话；</w:t>
      </w:r>
    </w:p>
    <w:p w14:paraId="194DD33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1.4.2质疑项目的名称、项目号以及招标项目编号；</w:t>
      </w:r>
    </w:p>
    <w:p w14:paraId="58103AE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1.4.3具体、明确的质疑事项和与质疑事项相关的请求；</w:t>
      </w:r>
    </w:p>
    <w:p w14:paraId="12EFDAFB">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1.4.4事实依据；</w:t>
      </w:r>
    </w:p>
    <w:p w14:paraId="4196D5B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1.4.5必要的法律依据；</w:t>
      </w:r>
    </w:p>
    <w:p w14:paraId="1AD0A16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1.4.6提出质疑的日期；</w:t>
      </w:r>
    </w:p>
    <w:p w14:paraId="3A663DC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1.4.7营业执照（或事业单位法人证书，或个体工商户营业执照或有效的自然人身份证明、组织机构代码证）复印件；</w:t>
      </w:r>
    </w:p>
    <w:p w14:paraId="1661E3E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1.4.8法定代表人授权委托书原件、法定代表人身份证复印件和其授权代表的身份证复印件（供应商为自然人的提供自然人身份证复印件）；</w:t>
      </w:r>
    </w:p>
    <w:p w14:paraId="74663EB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1.5供应商为自然人的，质疑函应当由本人签字；供应商为法人或者其他组织的，质疑函应当由法定代表人、主要负责人，或者其授权代表签字或者盖章，并加盖公章。</w:t>
      </w:r>
    </w:p>
    <w:p w14:paraId="626B495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2.质疑答复</w:t>
      </w:r>
    </w:p>
    <w:p w14:paraId="67DDFB5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采购人、采购代理机构应当在收到供应商的质疑后在七个工作日内作出答复，并以书面形式通知质疑供应商和其他有关供应商。</w:t>
      </w:r>
    </w:p>
    <w:p w14:paraId="6BEDB1FE">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3.其他</w:t>
      </w:r>
    </w:p>
    <w:p w14:paraId="4BEDF5D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3.1供应商应按照《政府采购质疑和投诉办法》（财政部令第94号）及相关法律法规要求，在法定质疑期内一次性提出针对同一采购程序环节的质疑。</w:t>
      </w:r>
    </w:p>
    <w:p w14:paraId="4C9B4DE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3.2质疑函范本可在财政部门户网站和中国政府采购网下载。</w:t>
      </w:r>
    </w:p>
    <w:p w14:paraId="4D57FE0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（三）投诉</w:t>
      </w:r>
    </w:p>
    <w:p w14:paraId="2923011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585315C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3AF0BA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E1E0B3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A68365F">
      <w:pPr>
        <w:pStyle w:val="3"/>
        <w:rPr>
          <w:rFonts w:cs="宋体"/>
          <w:sz w:val="24"/>
          <w:szCs w:val="24"/>
          <w:highlight w:val="none"/>
        </w:rPr>
      </w:pPr>
      <w:bookmarkStart w:id="42" w:name="_Toc7455"/>
      <w:r>
        <w:rPr>
          <w:rFonts w:hint="eastAsia" w:cs="宋体"/>
          <w:sz w:val="24"/>
          <w:szCs w:val="24"/>
          <w:highlight w:val="none"/>
        </w:rPr>
        <w:t>九、采购代理服务费</w:t>
      </w:r>
      <w:bookmarkEnd w:id="42"/>
    </w:p>
    <w:p w14:paraId="62644133">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本项目采购代理服务费</w:t>
      </w:r>
      <w:r>
        <w:rPr>
          <w:rFonts w:hint="eastAsia" w:ascii="宋体" w:hAnsi="宋体" w:cs="宋体"/>
          <w:sz w:val="24"/>
          <w:szCs w:val="24"/>
          <w:highlight w:val="none"/>
          <w:lang w:val="en-US" w:eastAsia="zh-CN"/>
        </w:rPr>
        <w:t>5</w:t>
      </w:r>
      <w:r>
        <w:rPr>
          <w:rFonts w:hint="eastAsia" w:ascii="宋体" w:hAnsi="宋体" w:cs="宋体"/>
          <w:sz w:val="24"/>
          <w:szCs w:val="24"/>
          <w:highlight w:val="none"/>
        </w:rPr>
        <w:t>000元，由成交供应商支付，即成交供应商在领取成交通知书之前以现金或转账形式一次性支付给代理机构。</w:t>
      </w:r>
    </w:p>
    <w:p w14:paraId="5CE7A7BA">
      <w:pPr>
        <w:pStyle w:val="3"/>
        <w:rPr>
          <w:rFonts w:cs="宋体"/>
          <w:sz w:val="24"/>
          <w:szCs w:val="24"/>
          <w:highlight w:val="none"/>
        </w:rPr>
      </w:pPr>
      <w:bookmarkStart w:id="43" w:name="_Toc8525"/>
      <w:r>
        <w:rPr>
          <w:rFonts w:hint="eastAsia" w:cs="宋体"/>
          <w:sz w:val="24"/>
          <w:szCs w:val="24"/>
          <w:highlight w:val="none"/>
        </w:rPr>
        <w:t>十、签订合同</w:t>
      </w:r>
      <w:bookmarkEnd w:id="43"/>
    </w:p>
    <w:p w14:paraId="5703D42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采购人应当自中标通知书发出之日起五日内，按照招标文件和中标人投标文件的约定，与中标人签订书面合同。所签订的合同不得对招标文件及其附件和中标人投标文件作实质性修改。其他未尽事宜由采购人和中标人在采购合同中详细约定。</w:t>
      </w:r>
    </w:p>
    <w:p w14:paraId="35F95E4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（二）招标文件及其附件、中标人的投标文件及澄清文件等，均为签订采购合同的依据。</w:t>
      </w:r>
    </w:p>
    <w:p w14:paraId="5D9864B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37FCDF9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（四）采购人要求中标人提供履约保证金的，应当在招标文件中予以约定。中标人履约完毕后，采购人应按招标文件及合同的约定无息退还其履约保证金。</w:t>
      </w:r>
    </w:p>
    <w:p w14:paraId="703A72A9">
      <w:pPr>
        <w:pStyle w:val="3"/>
        <w:tabs>
          <w:tab w:val="left" w:pos="3360"/>
        </w:tabs>
        <w:rPr>
          <w:rFonts w:cs="宋体"/>
          <w:sz w:val="24"/>
          <w:szCs w:val="24"/>
          <w:highlight w:val="none"/>
        </w:rPr>
      </w:pPr>
      <w:bookmarkStart w:id="44" w:name="_Toc18854"/>
      <w:r>
        <w:rPr>
          <w:rFonts w:hint="eastAsia" w:cs="宋体"/>
          <w:sz w:val="24"/>
          <w:szCs w:val="24"/>
          <w:highlight w:val="none"/>
        </w:rPr>
        <w:t>十一、其他事项</w:t>
      </w:r>
      <w:bookmarkEnd w:id="44"/>
    </w:p>
    <w:p w14:paraId="623A3D7E">
      <w:pPr>
        <w:spacing w:line="360" w:lineRule="auto"/>
        <w:ind w:firstLine="480" w:firstLineChars="200"/>
        <w:rPr>
          <w:highlight w:val="none"/>
        </w:rPr>
      </w:pPr>
      <w:r>
        <w:rPr>
          <w:rFonts w:hint="eastAsia" w:ascii="宋体" w:hAnsi="宋体" w:cs="宋体"/>
          <w:sz w:val="24"/>
          <w:szCs w:val="24"/>
          <w:highlight w:val="none"/>
        </w:rPr>
        <w:t>本项目不统一组织查看现场，为了保证充分了解本项目的整体情况，更好的响应招标文件并提供后续服务，各潜在供应商应自行查看现场，需提前联系采购人自行前往。</w:t>
      </w:r>
    </w:p>
    <w:p w14:paraId="14DADD9D">
      <w:pPr>
        <w:pStyle w:val="2"/>
        <w:numPr>
          <w:ilvl w:val="0"/>
          <w:numId w:val="17"/>
        </w:numPr>
        <w:spacing w:before="240" w:after="120" w:line="360" w:lineRule="auto"/>
        <w:rPr>
          <w:rStyle w:val="69"/>
          <w:highlight w:val="none"/>
        </w:rPr>
      </w:pPr>
      <w:r>
        <w:rPr>
          <w:rFonts w:hint="eastAsia" w:ascii="仿宋" w:hAnsi="仿宋" w:eastAsia="仿宋" w:cs="仿宋"/>
          <w:sz w:val="28"/>
          <w:szCs w:val="28"/>
          <w:highlight w:val="none"/>
        </w:rPr>
        <w:br w:type="page"/>
      </w:r>
      <w:bookmarkStart w:id="45" w:name="_Toc14878"/>
      <w:r>
        <w:rPr>
          <w:rStyle w:val="69"/>
          <w:rFonts w:hint="eastAsia"/>
          <w:highlight w:val="none"/>
        </w:rPr>
        <w:t>合同条款及格式</w:t>
      </w:r>
      <w:bookmarkEnd w:id="45"/>
    </w:p>
    <w:p w14:paraId="178393B0">
      <w:pPr>
        <w:spacing w:line="360" w:lineRule="auto"/>
        <w:rPr>
          <w:rFonts w:ascii="宋体" w:hAnsi="宋体" w:cs="宋体"/>
          <w:sz w:val="24"/>
          <w:highlight w:val="none"/>
        </w:rPr>
      </w:pPr>
      <w:r>
        <w:rPr>
          <w:rFonts w:hint="eastAsia" w:ascii="宋体" w:hAnsi="宋体" w:cs="宋体"/>
          <w:sz w:val="24"/>
          <w:highlight w:val="none"/>
        </w:rPr>
        <w:t>（采购人与成交供应商根据双方协商后自行编写采购合同，但不得违背采购文件的实质性要求）</w:t>
      </w:r>
    </w:p>
    <w:p w14:paraId="4300D023">
      <w:pPr>
        <w:spacing w:line="360" w:lineRule="auto"/>
        <w:ind w:firstLine="480" w:firstLineChars="200"/>
        <w:rPr>
          <w:rFonts w:ascii="宋体" w:hAnsi="宋体" w:cs="宋体"/>
          <w:sz w:val="24"/>
          <w:highlight w:val="none"/>
        </w:rPr>
      </w:pPr>
    </w:p>
    <w:p w14:paraId="3127A6E8">
      <w:pPr>
        <w:pStyle w:val="2"/>
        <w:keepLines/>
        <w:snapToGrid/>
        <w:spacing w:before="240" w:after="120" w:line="360" w:lineRule="auto"/>
        <w:rPr>
          <w:rFonts w:ascii="宋体" w:hAnsi="宋体" w:eastAsia="宋体" w:cs="宋体"/>
          <w:sz w:val="24"/>
          <w:highlight w:val="none"/>
        </w:rPr>
      </w:pPr>
      <w:r>
        <w:rPr>
          <w:rFonts w:hint="eastAsia" w:ascii="仿宋" w:hAnsi="仿宋" w:eastAsia="仿宋" w:cs="仿宋"/>
          <w:sz w:val="28"/>
          <w:szCs w:val="28"/>
          <w:highlight w:val="none"/>
        </w:rPr>
        <w:br w:type="page"/>
      </w:r>
      <w:bookmarkStart w:id="46" w:name="_Toc21404"/>
      <w:r>
        <w:rPr>
          <w:rFonts w:hint="eastAsia" w:ascii="宋体" w:hAnsi="宋体" w:eastAsia="宋体" w:cs="宋体"/>
          <w:b/>
          <w:bCs/>
          <w:sz w:val="28"/>
          <w:szCs w:val="21"/>
          <w:highlight w:val="none"/>
        </w:rPr>
        <w:t>第七篇  响应文件格式要求</w:t>
      </w:r>
      <w:bookmarkEnd w:id="46"/>
    </w:p>
    <w:p w14:paraId="30EBB72D">
      <w:pPr>
        <w:spacing w:line="360" w:lineRule="auto"/>
        <w:ind w:firstLine="480" w:firstLineChars="200"/>
        <w:rPr>
          <w:rFonts w:ascii="宋体" w:hAnsi="宋体" w:cs="宋体"/>
          <w:sz w:val="24"/>
          <w:highlight w:val="none"/>
        </w:rPr>
      </w:pPr>
      <w:r>
        <w:rPr>
          <w:rFonts w:hint="eastAsia" w:ascii="宋体" w:hAnsi="宋体" w:cs="宋体"/>
          <w:sz w:val="24"/>
          <w:highlight w:val="none"/>
        </w:rPr>
        <w:t>一、经济部分</w:t>
      </w:r>
    </w:p>
    <w:p w14:paraId="32FF1062">
      <w:pPr>
        <w:spacing w:line="360" w:lineRule="auto"/>
        <w:ind w:firstLine="480" w:firstLineChars="200"/>
        <w:rPr>
          <w:rFonts w:ascii="宋体" w:hAnsi="宋体" w:cs="宋体"/>
          <w:sz w:val="24"/>
          <w:highlight w:val="none"/>
        </w:rPr>
      </w:pPr>
      <w:r>
        <w:rPr>
          <w:rFonts w:hint="eastAsia" w:ascii="宋体" w:hAnsi="宋体" w:cs="宋体"/>
          <w:sz w:val="24"/>
          <w:highlight w:val="none"/>
        </w:rPr>
        <w:t>（一）报价函</w:t>
      </w:r>
    </w:p>
    <w:p w14:paraId="6DB24EE4">
      <w:pPr>
        <w:spacing w:line="360" w:lineRule="auto"/>
        <w:ind w:firstLine="480" w:firstLineChars="200"/>
        <w:rPr>
          <w:rFonts w:ascii="宋体" w:hAnsi="宋体" w:cs="宋体"/>
          <w:sz w:val="24"/>
          <w:highlight w:val="none"/>
        </w:rPr>
      </w:pPr>
      <w:r>
        <w:rPr>
          <w:rFonts w:hint="eastAsia" w:ascii="宋体" w:hAnsi="宋体" w:cs="宋体"/>
          <w:sz w:val="24"/>
          <w:highlight w:val="none"/>
        </w:rPr>
        <w:t>（二）明细报价表</w:t>
      </w:r>
    </w:p>
    <w:p w14:paraId="5AACF6B1">
      <w:pPr>
        <w:spacing w:line="360" w:lineRule="auto"/>
        <w:ind w:firstLine="480" w:firstLineChars="200"/>
        <w:rPr>
          <w:rFonts w:ascii="宋体" w:hAnsi="宋体" w:cs="宋体"/>
          <w:sz w:val="24"/>
          <w:highlight w:val="none"/>
        </w:rPr>
      </w:pPr>
      <w:r>
        <w:rPr>
          <w:rFonts w:hint="eastAsia" w:ascii="宋体" w:hAnsi="宋体" w:cs="宋体"/>
          <w:sz w:val="24"/>
          <w:highlight w:val="none"/>
        </w:rPr>
        <w:t>二、服务部分</w:t>
      </w:r>
    </w:p>
    <w:p w14:paraId="7E72C87C">
      <w:pPr>
        <w:spacing w:line="360" w:lineRule="auto"/>
        <w:ind w:firstLine="480" w:firstLineChars="200"/>
        <w:rPr>
          <w:rFonts w:ascii="宋体" w:hAnsi="宋体" w:cs="宋体"/>
          <w:sz w:val="24"/>
          <w:highlight w:val="none"/>
        </w:rPr>
      </w:pPr>
      <w:r>
        <w:rPr>
          <w:rFonts w:hint="eastAsia" w:ascii="宋体" w:hAnsi="宋体" w:cs="宋体"/>
          <w:sz w:val="24"/>
          <w:highlight w:val="none"/>
        </w:rPr>
        <w:t>（一）服务响应差异表</w:t>
      </w:r>
    </w:p>
    <w:p w14:paraId="6C80E274">
      <w:pPr>
        <w:spacing w:line="360" w:lineRule="auto"/>
        <w:ind w:firstLine="480" w:firstLineChars="200"/>
        <w:rPr>
          <w:rFonts w:ascii="宋体" w:hAnsi="宋体" w:cs="宋体"/>
          <w:sz w:val="24"/>
          <w:highlight w:val="none"/>
        </w:rPr>
      </w:pPr>
      <w:r>
        <w:rPr>
          <w:rFonts w:hint="eastAsia" w:ascii="宋体" w:hAnsi="宋体" w:cs="宋体"/>
          <w:sz w:val="24"/>
          <w:highlight w:val="none"/>
        </w:rPr>
        <w:t>（二）其他资料（格式自定）</w:t>
      </w:r>
    </w:p>
    <w:p w14:paraId="3DA76501">
      <w:pPr>
        <w:spacing w:line="360" w:lineRule="auto"/>
        <w:ind w:firstLine="480" w:firstLineChars="200"/>
        <w:rPr>
          <w:rFonts w:ascii="宋体" w:hAnsi="宋体" w:cs="宋体"/>
          <w:sz w:val="24"/>
          <w:highlight w:val="none"/>
        </w:rPr>
      </w:pPr>
      <w:r>
        <w:rPr>
          <w:rFonts w:hint="eastAsia" w:ascii="宋体" w:hAnsi="宋体" w:cs="宋体"/>
          <w:sz w:val="24"/>
          <w:highlight w:val="none"/>
        </w:rPr>
        <w:t>三、服务部分</w:t>
      </w:r>
    </w:p>
    <w:p w14:paraId="1319060D">
      <w:pPr>
        <w:spacing w:line="360" w:lineRule="auto"/>
        <w:ind w:firstLine="480" w:firstLineChars="200"/>
        <w:rPr>
          <w:rFonts w:ascii="宋体" w:hAnsi="宋体" w:cs="宋体"/>
          <w:sz w:val="24"/>
          <w:highlight w:val="none"/>
        </w:rPr>
      </w:pPr>
      <w:r>
        <w:rPr>
          <w:rFonts w:hint="eastAsia" w:ascii="宋体" w:hAnsi="宋体" w:cs="宋体"/>
          <w:sz w:val="24"/>
          <w:highlight w:val="none"/>
        </w:rPr>
        <w:t>（一）商务响应差异表</w:t>
      </w:r>
    </w:p>
    <w:p w14:paraId="580816BB">
      <w:pPr>
        <w:spacing w:line="360" w:lineRule="auto"/>
        <w:ind w:firstLine="480" w:firstLineChars="200"/>
        <w:rPr>
          <w:rFonts w:ascii="宋体" w:hAnsi="宋体" w:cs="宋体"/>
          <w:sz w:val="24"/>
          <w:highlight w:val="none"/>
        </w:rPr>
      </w:pPr>
      <w:r>
        <w:rPr>
          <w:rFonts w:hint="eastAsia" w:ascii="宋体" w:hAnsi="宋体" w:cs="宋体"/>
          <w:sz w:val="24"/>
          <w:highlight w:val="none"/>
        </w:rPr>
        <w:t>四、资格条件及其他</w:t>
      </w:r>
    </w:p>
    <w:p w14:paraId="015634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（一）法人营业执照（副本）或事业单位法人证书（副本）或个体工商户营业执照或有效的自然人身份证明或社会团体法人登记证书</w:t>
      </w:r>
    </w:p>
    <w:p w14:paraId="0B8F14E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（二）法定代表人身份证明书（格式）</w:t>
      </w:r>
    </w:p>
    <w:p w14:paraId="2E5C51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（三）法定代表人授权委托书（格式）</w:t>
      </w:r>
    </w:p>
    <w:p w14:paraId="37FE87B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（四）基本资格条件承诺函（格式）</w:t>
      </w:r>
    </w:p>
    <w:p w14:paraId="6E490202">
      <w:pPr>
        <w:spacing w:line="360" w:lineRule="auto"/>
        <w:ind w:firstLine="480" w:firstLineChars="200"/>
        <w:rPr>
          <w:rFonts w:ascii="宋体" w:hAnsi="宋体" w:cs="宋体"/>
          <w:sz w:val="24"/>
          <w:highlight w:val="none"/>
        </w:rPr>
      </w:pPr>
      <w:r>
        <w:rPr>
          <w:rFonts w:hint="eastAsia" w:ascii="宋体" w:hAnsi="宋体" w:cs="宋体"/>
          <w:sz w:val="24"/>
          <w:highlight w:val="none"/>
        </w:rPr>
        <w:t>（五）特定资格条件证书或证明文件</w:t>
      </w:r>
    </w:p>
    <w:p w14:paraId="7B442473">
      <w:pPr>
        <w:spacing w:line="360" w:lineRule="auto"/>
        <w:ind w:firstLine="480" w:firstLineChars="200"/>
        <w:rPr>
          <w:rFonts w:ascii="宋体" w:hAnsi="宋体" w:cs="宋体"/>
          <w:sz w:val="24"/>
          <w:highlight w:val="none"/>
        </w:rPr>
      </w:pPr>
      <w:r>
        <w:rPr>
          <w:rFonts w:hint="eastAsia" w:ascii="宋体" w:hAnsi="宋体" w:cs="宋体"/>
          <w:sz w:val="24"/>
          <w:highlight w:val="none"/>
        </w:rPr>
        <w:t>五、其他资料</w:t>
      </w:r>
    </w:p>
    <w:p w14:paraId="63C3A56C">
      <w:pPr>
        <w:spacing w:line="360" w:lineRule="auto"/>
        <w:ind w:firstLine="480" w:firstLineChars="200"/>
        <w:rPr>
          <w:rFonts w:ascii="宋体" w:hAnsi="宋体" w:cs="宋体"/>
          <w:sz w:val="24"/>
          <w:highlight w:val="none"/>
        </w:rPr>
      </w:pPr>
      <w:r>
        <w:rPr>
          <w:rFonts w:hint="eastAsia" w:ascii="宋体" w:hAnsi="宋体" w:cs="宋体"/>
          <w:sz w:val="24"/>
          <w:highlight w:val="none"/>
        </w:rPr>
        <w:t>（一）其他与项目有关的资料（自附）</w:t>
      </w:r>
    </w:p>
    <w:p w14:paraId="480FD857">
      <w:pPr>
        <w:spacing w:line="360" w:lineRule="auto"/>
        <w:ind w:firstLine="480" w:firstLineChars="200"/>
        <w:rPr>
          <w:highlight w:val="none"/>
        </w:rPr>
      </w:pPr>
      <w:r>
        <w:rPr>
          <w:rFonts w:hint="eastAsia" w:ascii="宋体" w:hAnsi="宋体" w:cs="宋体"/>
          <w:sz w:val="24"/>
          <w:szCs w:val="24"/>
          <w:highlight w:val="none"/>
        </w:rPr>
        <w:t>（二）服务方案</w:t>
      </w:r>
    </w:p>
    <w:p w14:paraId="68F4C3C5">
      <w:pPr>
        <w:pStyle w:val="16"/>
        <w:spacing w:line="360" w:lineRule="auto"/>
        <w:rPr>
          <w:highlight w:val="none"/>
        </w:rPr>
      </w:pPr>
    </w:p>
    <w:p w14:paraId="5CAFF7E5">
      <w:pPr>
        <w:spacing w:line="360" w:lineRule="auto"/>
        <w:rPr>
          <w:rFonts w:ascii="FangSong_GB2312" w:hAnsi="FangSong_GB2312" w:eastAsia="FangSong_GB2312" w:cs="FangSong_GB2312"/>
          <w:highlight w:val="none"/>
        </w:rPr>
      </w:pPr>
    </w:p>
    <w:p w14:paraId="1DBA21B8">
      <w:pPr>
        <w:spacing w:line="360" w:lineRule="auto"/>
        <w:rPr>
          <w:rFonts w:ascii="FangSong_GB2312" w:hAnsi="FangSong_GB2312" w:eastAsia="FangSong_GB2312" w:cs="FangSong_GB2312"/>
          <w:highlight w:val="none"/>
        </w:rPr>
      </w:pPr>
    </w:p>
    <w:p w14:paraId="7DE363E3">
      <w:pPr>
        <w:pStyle w:val="3"/>
        <w:ind w:firstLine="562" w:firstLineChars="200"/>
        <w:rPr>
          <w:rFonts w:cs="宋体"/>
          <w:sz w:val="24"/>
          <w:highlight w:val="none"/>
        </w:rPr>
      </w:pPr>
      <w:r>
        <w:rPr>
          <w:rFonts w:hint="eastAsia" w:ascii="FangSong_GB2312" w:hAnsi="FangSong_GB2312" w:eastAsia="FangSong_GB2312" w:cs="FangSong_GB2312"/>
          <w:highlight w:val="none"/>
        </w:rPr>
        <w:br w:type="page"/>
      </w:r>
      <w:bookmarkStart w:id="47" w:name="_Toc4127"/>
      <w:r>
        <w:rPr>
          <w:rFonts w:hint="eastAsia" w:cs="宋体"/>
          <w:sz w:val="24"/>
          <w:highlight w:val="none"/>
        </w:rPr>
        <w:t>一、经济部分</w:t>
      </w:r>
      <w:bookmarkEnd w:id="47"/>
    </w:p>
    <w:p w14:paraId="19F7C504">
      <w:pPr>
        <w:spacing w:line="360" w:lineRule="auto"/>
        <w:ind w:firstLine="480" w:firstLineChars="200"/>
        <w:rPr>
          <w:rFonts w:ascii="宋体" w:hAnsi="宋体" w:cs="宋体"/>
          <w:sz w:val="24"/>
          <w:highlight w:val="none"/>
        </w:rPr>
      </w:pPr>
      <w:r>
        <w:rPr>
          <w:rFonts w:hint="eastAsia" w:ascii="宋体" w:hAnsi="宋体" w:cs="宋体"/>
          <w:sz w:val="24"/>
          <w:highlight w:val="none"/>
        </w:rPr>
        <w:t>（一）报价函</w:t>
      </w:r>
    </w:p>
    <w:p w14:paraId="3EED1EEC">
      <w:pPr>
        <w:tabs>
          <w:tab w:val="left" w:pos="6300"/>
        </w:tabs>
        <w:snapToGrid w:val="0"/>
        <w:spacing w:line="360" w:lineRule="auto"/>
        <w:ind w:firstLine="480" w:firstLineChars="200"/>
        <w:jc w:val="center"/>
        <w:rPr>
          <w:rFonts w:ascii="宋体" w:hAnsi="宋体" w:cs="宋体"/>
          <w:sz w:val="24"/>
          <w:highlight w:val="none"/>
        </w:rPr>
      </w:pPr>
    </w:p>
    <w:p w14:paraId="3A90B4EC">
      <w:pPr>
        <w:tabs>
          <w:tab w:val="left" w:pos="6300"/>
        </w:tabs>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报价函</w:t>
      </w:r>
    </w:p>
    <w:p w14:paraId="07B4101D">
      <w:pPr>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（采购代理机构名称）</w:t>
      </w:r>
    </w:p>
    <w:p w14:paraId="508521E9">
      <w:pPr>
        <w:pStyle w:val="16"/>
        <w:spacing w:line="360" w:lineRule="auto"/>
        <w:rPr>
          <w:rFonts w:ascii="宋体" w:hAnsi="宋体" w:eastAsia="宋体" w:cs="宋体"/>
          <w:sz w:val="24"/>
          <w:highlight w:val="none"/>
        </w:rPr>
      </w:pPr>
    </w:p>
    <w:p w14:paraId="0781B63B">
      <w:pPr>
        <w:tabs>
          <w:tab w:val="left" w:pos="6300"/>
        </w:tabs>
        <w:snapToGrid w:val="0"/>
        <w:spacing w:line="360" w:lineRule="auto"/>
        <w:ind w:left="238" w:leftChars="85" w:firstLine="240" w:firstLineChars="100"/>
        <w:rPr>
          <w:rFonts w:ascii="宋体" w:hAnsi="宋体" w:cs="宋体"/>
          <w:sz w:val="24"/>
          <w:highlight w:val="none"/>
        </w:rPr>
      </w:pPr>
      <w:r>
        <w:rPr>
          <w:rFonts w:hint="eastAsia" w:ascii="宋体" w:hAnsi="宋体" w:cs="宋体"/>
          <w:sz w:val="24"/>
          <w:highlight w:val="none"/>
        </w:rPr>
        <w:t>我方收到____________________________（项目名称）的</w:t>
      </w:r>
      <w:r>
        <w:rPr>
          <w:rFonts w:hint="eastAsia" w:ascii="宋体" w:hAnsi="宋体" w:cs="宋体"/>
          <w:sz w:val="24"/>
          <w:highlight w:val="none"/>
          <w:lang w:eastAsia="zh-CN"/>
        </w:rPr>
        <w:t>询比采购</w:t>
      </w:r>
      <w:r>
        <w:rPr>
          <w:rFonts w:hint="eastAsia" w:ascii="宋体" w:hAnsi="宋体" w:cs="宋体"/>
          <w:sz w:val="24"/>
          <w:highlight w:val="none"/>
        </w:rPr>
        <w:t>通知书，经详细研究，决定参加该</w:t>
      </w:r>
      <w:r>
        <w:rPr>
          <w:rFonts w:hint="eastAsia" w:ascii="宋体" w:hAnsi="宋体" w:cs="宋体"/>
          <w:sz w:val="24"/>
          <w:highlight w:val="none"/>
          <w:lang w:eastAsia="zh-CN"/>
        </w:rPr>
        <w:t>询比采购</w:t>
      </w:r>
      <w:r>
        <w:rPr>
          <w:rFonts w:hint="eastAsia" w:ascii="宋体" w:hAnsi="宋体" w:cs="宋体"/>
          <w:sz w:val="24"/>
          <w:highlight w:val="none"/>
        </w:rPr>
        <w:t>项目的报价。</w:t>
      </w:r>
    </w:p>
    <w:p w14:paraId="56203BD7">
      <w:pPr>
        <w:tabs>
          <w:tab w:val="left" w:pos="6300"/>
        </w:tabs>
        <w:snapToGrid w:val="0"/>
        <w:spacing w:line="360" w:lineRule="auto"/>
        <w:ind w:left="238" w:leftChars="85" w:firstLine="240" w:firstLineChars="100"/>
        <w:rPr>
          <w:rFonts w:ascii="宋体" w:hAnsi="宋体" w:cs="宋体"/>
          <w:sz w:val="24"/>
          <w:highlight w:val="none"/>
        </w:rPr>
      </w:pPr>
      <w:r>
        <w:rPr>
          <w:rFonts w:hint="eastAsia" w:ascii="宋体" w:hAnsi="宋体" w:cs="宋体"/>
          <w:sz w:val="24"/>
          <w:highlight w:val="none"/>
        </w:rPr>
        <w:t xml:space="preserve">1.愿意按照采购文件中的一切要求，提供本项目的服务，本项目总报价为 </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858B7E1">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2.我方现提交的响应文件为：响应文件正本</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rPr>
        <w:t>份，电子文件</w:t>
      </w:r>
      <w:r>
        <w:rPr>
          <w:rFonts w:hint="eastAsia" w:ascii="宋体" w:hAnsi="宋体" w:cs="宋体"/>
          <w:sz w:val="24"/>
          <w:highlight w:val="none"/>
          <w:u w:val="single"/>
        </w:rPr>
        <w:t xml:space="preserve">  </w:t>
      </w:r>
      <w:r>
        <w:rPr>
          <w:rFonts w:hint="eastAsia" w:ascii="宋体" w:hAnsi="宋体" w:cs="宋体"/>
          <w:sz w:val="24"/>
          <w:highlight w:val="none"/>
        </w:rPr>
        <w:t>份。</w:t>
      </w:r>
    </w:p>
    <w:p w14:paraId="79BC89CE">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3.我方承诺：本次报价的有效期为提交响应文件截止时间起90天。</w:t>
      </w:r>
    </w:p>
    <w:p w14:paraId="22CEE4E0">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4.我方完全理解和接受贵方</w:t>
      </w:r>
      <w:r>
        <w:rPr>
          <w:rFonts w:hint="eastAsia" w:ascii="宋体" w:hAnsi="宋体" w:cs="宋体"/>
          <w:sz w:val="24"/>
          <w:highlight w:val="none"/>
          <w:lang w:eastAsia="zh-CN"/>
        </w:rPr>
        <w:t>询比采购</w:t>
      </w:r>
      <w:r>
        <w:rPr>
          <w:rFonts w:hint="eastAsia" w:ascii="宋体" w:hAnsi="宋体" w:cs="宋体"/>
          <w:sz w:val="24"/>
          <w:highlight w:val="none"/>
        </w:rPr>
        <w:t>通知书的一切规定和要求及评审办法。</w:t>
      </w:r>
    </w:p>
    <w:p w14:paraId="22483DD5">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5.在整个</w:t>
      </w:r>
      <w:r>
        <w:rPr>
          <w:rFonts w:hint="eastAsia" w:ascii="宋体" w:hAnsi="宋体" w:cs="宋体"/>
          <w:sz w:val="24"/>
          <w:highlight w:val="none"/>
          <w:lang w:eastAsia="zh-CN"/>
        </w:rPr>
        <w:t>询比采购</w:t>
      </w:r>
      <w:r>
        <w:rPr>
          <w:rFonts w:hint="eastAsia" w:ascii="宋体" w:hAnsi="宋体" w:cs="宋体"/>
          <w:sz w:val="24"/>
          <w:highlight w:val="none"/>
        </w:rPr>
        <w:t>过程中，我方若有违规行为，接受按照《中华人民共和国政府采购法》和《</w:t>
      </w:r>
      <w:r>
        <w:rPr>
          <w:rFonts w:hint="eastAsia" w:ascii="宋体" w:hAnsi="宋体" w:cs="宋体"/>
          <w:sz w:val="24"/>
          <w:highlight w:val="none"/>
          <w:lang w:eastAsia="zh-CN"/>
        </w:rPr>
        <w:t>询比采购</w:t>
      </w:r>
      <w:r>
        <w:rPr>
          <w:rFonts w:hint="eastAsia" w:ascii="宋体" w:hAnsi="宋体" w:cs="宋体"/>
          <w:sz w:val="24"/>
          <w:highlight w:val="none"/>
        </w:rPr>
        <w:t>通知书》之规定给予惩罚。</w:t>
      </w:r>
    </w:p>
    <w:p w14:paraId="09A090DB">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6.我方若成为成交供应商，将按照最终报价结果签订合同，并且严格履行合同义务。本承诺函将成为合同不可分割的一部分，与合同具有同等的法律效力。</w:t>
      </w:r>
    </w:p>
    <w:p w14:paraId="14B969B2">
      <w:pPr>
        <w:tabs>
          <w:tab w:val="left" w:pos="630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7.我方同意按</w:t>
      </w:r>
      <w:r>
        <w:rPr>
          <w:rFonts w:hint="eastAsia" w:ascii="宋体" w:hAnsi="宋体" w:cs="宋体"/>
          <w:sz w:val="24"/>
          <w:highlight w:val="none"/>
          <w:lang w:eastAsia="zh-CN"/>
        </w:rPr>
        <w:t>询比采购</w:t>
      </w:r>
      <w:r>
        <w:rPr>
          <w:rFonts w:hint="eastAsia" w:ascii="宋体" w:hAnsi="宋体" w:cs="宋体"/>
          <w:sz w:val="24"/>
          <w:highlight w:val="none"/>
        </w:rPr>
        <w:t>通知书规定，如果我方成为成交供应商，保证在接到成交通知书后，向采购代理机构缴纳</w:t>
      </w:r>
      <w:r>
        <w:rPr>
          <w:rFonts w:hint="eastAsia" w:ascii="宋体" w:hAnsi="宋体" w:cs="宋体"/>
          <w:sz w:val="24"/>
          <w:highlight w:val="none"/>
          <w:lang w:eastAsia="zh-CN"/>
        </w:rPr>
        <w:t>询比采购</w:t>
      </w:r>
      <w:r>
        <w:rPr>
          <w:rFonts w:hint="eastAsia" w:ascii="宋体" w:hAnsi="宋体" w:cs="宋体"/>
          <w:sz w:val="24"/>
          <w:highlight w:val="none"/>
        </w:rPr>
        <w:t>通知书规定的采购代理服务费。</w:t>
      </w:r>
    </w:p>
    <w:p w14:paraId="0A0D4623">
      <w:pPr>
        <w:pStyle w:val="15"/>
        <w:rPr>
          <w:highlight w:val="none"/>
        </w:rPr>
      </w:pPr>
      <w:r>
        <w:rPr>
          <w:rFonts w:hint="eastAsia"/>
          <w:highlight w:val="none"/>
        </w:rPr>
        <w:t>8.我方理解，最低报价不是成交的唯一条件。</w:t>
      </w:r>
    </w:p>
    <w:p w14:paraId="47065855">
      <w:pPr>
        <w:pStyle w:val="15"/>
        <w:rPr>
          <w:highlight w:val="none"/>
        </w:rPr>
      </w:pPr>
    </w:p>
    <w:p w14:paraId="287B3EF8">
      <w:pPr>
        <w:tabs>
          <w:tab w:val="left" w:pos="6300"/>
        </w:tabs>
        <w:snapToGrid w:val="0"/>
        <w:spacing w:line="360" w:lineRule="auto"/>
        <w:ind w:firstLine="570"/>
        <w:rPr>
          <w:rFonts w:ascii="宋体" w:hAnsi="宋体" w:cs="宋体"/>
          <w:sz w:val="24"/>
          <w:highlight w:val="none"/>
        </w:rPr>
      </w:pPr>
    </w:p>
    <w:p w14:paraId="71C86129">
      <w:pPr>
        <w:spacing w:line="360" w:lineRule="auto"/>
        <w:ind w:firstLine="6480" w:firstLineChars="2700"/>
        <w:rPr>
          <w:rFonts w:ascii="宋体" w:hAnsi="宋体" w:cs="宋体"/>
          <w:sz w:val="24"/>
          <w:highlight w:val="none"/>
        </w:rPr>
      </w:pPr>
    </w:p>
    <w:p w14:paraId="18838B8B">
      <w:pPr>
        <w:spacing w:line="360" w:lineRule="auto"/>
        <w:ind w:firstLine="6480" w:firstLineChars="2700"/>
        <w:rPr>
          <w:rFonts w:ascii="宋体" w:hAnsi="宋体" w:cs="宋体"/>
          <w:sz w:val="24"/>
          <w:highlight w:val="none"/>
        </w:rPr>
      </w:pPr>
      <w:r>
        <w:rPr>
          <w:rFonts w:hint="eastAsia" w:ascii="宋体" w:hAnsi="宋体" w:cs="宋体"/>
          <w:sz w:val="24"/>
          <w:highlight w:val="none"/>
        </w:rPr>
        <w:t xml:space="preserve">供应商：                   </w:t>
      </w:r>
    </w:p>
    <w:p w14:paraId="39AFE602">
      <w:pPr>
        <w:spacing w:line="360" w:lineRule="auto"/>
        <w:rPr>
          <w:rFonts w:ascii="宋体" w:hAnsi="宋体" w:cs="宋体"/>
          <w:sz w:val="24"/>
          <w:highlight w:val="none"/>
        </w:rPr>
      </w:pPr>
      <w:r>
        <w:rPr>
          <w:rFonts w:hint="eastAsia" w:ascii="宋体" w:hAnsi="宋体" w:cs="宋体"/>
          <w:sz w:val="24"/>
          <w:highlight w:val="none"/>
        </w:rPr>
        <w:t xml:space="preserve">                                                   （供应商公章）                               </w:t>
      </w:r>
    </w:p>
    <w:p w14:paraId="29639CA6">
      <w:pPr>
        <w:spacing w:line="360" w:lineRule="auto"/>
        <w:rPr>
          <w:rFonts w:ascii="宋体" w:hAnsi="宋体" w:cs="宋体"/>
          <w:sz w:val="24"/>
          <w:highlight w:val="none"/>
        </w:rPr>
      </w:pPr>
      <w:r>
        <w:rPr>
          <w:rFonts w:hint="eastAsia" w:ascii="宋体" w:hAnsi="宋体" w:cs="宋体"/>
          <w:sz w:val="24"/>
          <w:highlight w:val="none"/>
        </w:rPr>
        <w:t xml:space="preserve">                                                  年     月     日</w:t>
      </w:r>
    </w:p>
    <w:p w14:paraId="3B3C3A2C">
      <w:pPr>
        <w:spacing w:line="360" w:lineRule="auto"/>
        <w:rPr>
          <w:rFonts w:ascii="宋体" w:hAnsi="宋体" w:cs="宋体"/>
          <w:sz w:val="24"/>
          <w:highlight w:val="none"/>
        </w:rPr>
      </w:pPr>
    </w:p>
    <w:p w14:paraId="7520DB78">
      <w:pPr>
        <w:numPr>
          <w:ilvl w:val="0"/>
          <w:numId w:val="18"/>
        </w:numPr>
        <w:spacing w:line="360" w:lineRule="auto"/>
        <w:rPr>
          <w:rFonts w:ascii="FangSong_GB2312" w:hAnsi="FangSong_GB2312" w:eastAsia="FangSong_GB2312" w:cs="FangSong_GB2312"/>
          <w:sz w:val="24"/>
          <w:szCs w:val="24"/>
          <w:highlight w:val="none"/>
        </w:rPr>
      </w:pPr>
      <w:r>
        <w:rPr>
          <w:rFonts w:hint="eastAsia" w:ascii="宋体" w:hAnsi="宋体" w:cs="宋体"/>
          <w:sz w:val="24"/>
          <w:szCs w:val="24"/>
          <w:highlight w:val="none"/>
        </w:rPr>
        <w:t xml:space="preserve">明细报价表  </w:t>
      </w:r>
    </w:p>
    <w:p w14:paraId="714F6AF2">
      <w:pPr>
        <w:spacing w:line="360" w:lineRule="auto"/>
        <w:rPr>
          <w:rFonts w:ascii="FangSong_GB2312" w:hAnsi="FangSong_GB2312" w:eastAsia="FangSong_GB2312" w:cs="FangSong_GB2312"/>
          <w:sz w:val="24"/>
          <w:szCs w:val="24"/>
          <w:highlight w:val="none"/>
        </w:rPr>
      </w:pPr>
      <w:r>
        <w:rPr>
          <w:rFonts w:hint="eastAsia" w:ascii="FangSong_GB2312" w:hAnsi="FangSong_GB2312" w:eastAsia="FangSong_GB2312" w:cs="FangSong_GB2312"/>
          <w:sz w:val="24"/>
          <w:szCs w:val="24"/>
          <w:highlight w:val="none"/>
        </w:rPr>
        <w:t xml:space="preserve">                        </w:t>
      </w:r>
    </w:p>
    <w:p w14:paraId="1E514808">
      <w:pPr>
        <w:pStyle w:val="34"/>
        <w:spacing w:line="360" w:lineRule="auto"/>
        <w:ind w:left="753"/>
        <w:jc w:val="center"/>
        <w:rPr>
          <w:rFonts w:ascii="宋体" w:hAnsi="宋体" w:cs="宋体"/>
          <w:sz w:val="24"/>
          <w:szCs w:val="24"/>
          <w:highlight w:val="none"/>
        </w:rPr>
      </w:pPr>
      <w:r>
        <w:rPr>
          <w:rFonts w:hint="eastAsia" w:ascii="宋体" w:hAnsi="宋体" w:cs="宋体"/>
          <w:sz w:val="24"/>
          <w:szCs w:val="24"/>
          <w:highlight w:val="none"/>
        </w:rPr>
        <w:t>（格式自拟）</w:t>
      </w:r>
    </w:p>
    <w:p w14:paraId="141B5C4C">
      <w:pPr>
        <w:spacing w:line="360" w:lineRule="auto"/>
        <w:rPr>
          <w:rFonts w:ascii="宋体" w:hAnsi="宋体" w:cs="宋体"/>
          <w:sz w:val="24"/>
          <w:szCs w:val="24"/>
          <w:highlight w:val="none"/>
        </w:rPr>
      </w:pPr>
    </w:p>
    <w:p w14:paraId="74A51765">
      <w:pPr>
        <w:spacing w:line="360" w:lineRule="auto"/>
        <w:rPr>
          <w:rFonts w:ascii="宋体" w:hAnsi="宋体" w:cs="宋体"/>
          <w:sz w:val="24"/>
          <w:szCs w:val="24"/>
          <w:highlight w:val="none"/>
        </w:rPr>
      </w:pPr>
    </w:p>
    <w:p w14:paraId="4693B4F1">
      <w:pPr>
        <w:spacing w:line="360" w:lineRule="auto"/>
        <w:outlineLvl w:val="1"/>
        <w:rPr>
          <w:rFonts w:ascii="FangSong_GB2312" w:hAnsi="FangSong_GB2312" w:eastAsia="FangSong_GB2312" w:cs="FangSong_GB2312"/>
          <w:sz w:val="24"/>
          <w:szCs w:val="24"/>
          <w:highlight w:val="none"/>
        </w:rPr>
      </w:pPr>
      <w:r>
        <w:rPr>
          <w:rFonts w:hint="eastAsia" w:ascii="FangSong_GB2312" w:hAnsi="FangSong_GB2312" w:eastAsia="FangSong_GB2312" w:cs="FangSong_GB2312"/>
          <w:sz w:val="24"/>
          <w:szCs w:val="24"/>
          <w:highlight w:val="none"/>
        </w:rPr>
        <w:br w:type="page"/>
      </w:r>
      <w:bookmarkStart w:id="48" w:name="_Toc8850"/>
      <w:r>
        <w:rPr>
          <w:rStyle w:val="70"/>
          <w:rFonts w:hint="eastAsia"/>
          <w:sz w:val="24"/>
          <w:szCs w:val="24"/>
          <w:highlight w:val="none"/>
        </w:rPr>
        <w:t>二、服务部分</w:t>
      </w:r>
      <w:bookmarkEnd w:id="48"/>
    </w:p>
    <w:p w14:paraId="49B1CFBB">
      <w:pPr>
        <w:spacing w:line="360" w:lineRule="auto"/>
        <w:rPr>
          <w:rFonts w:ascii="宋体" w:hAnsi="宋体" w:cs="宋体"/>
          <w:sz w:val="24"/>
          <w:szCs w:val="24"/>
          <w:highlight w:val="none"/>
        </w:rPr>
      </w:pPr>
      <w:r>
        <w:rPr>
          <w:rFonts w:hint="eastAsia" w:ascii="宋体" w:hAnsi="宋体" w:cs="宋体"/>
          <w:sz w:val="24"/>
          <w:szCs w:val="24"/>
          <w:highlight w:val="none"/>
        </w:rPr>
        <w:t>（一）服务响应差异表</w:t>
      </w:r>
    </w:p>
    <w:p w14:paraId="631CAAD4">
      <w:pPr>
        <w:spacing w:line="360" w:lineRule="auto"/>
        <w:rPr>
          <w:rFonts w:ascii="宋体" w:hAnsi="宋体" w:cs="宋体"/>
          <w:sz w:val="24"/>
          <w:szCs w:val="24"/>
          <w:highlight w:val="none"/>
        </w:rPr>
      </w:pPr>
      <w:r>
        <w:rPr>
          <w:rFonts w:hint="eastAsia" w:ascii="宋体" w:hAnsi="宋体" w:cs="宋体"/>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45DD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611AD34F">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2289" w:type="dxa"/>
            <w:vAlign w:val="center"/>
          </w:tcPr>
          <w:p w14:paraId="0B32F14B">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采购服务要求</w:t>
            </w:r>
          </w:p>
        </w:tc>
        <w:tc>
          <w:tcPr>
            <w:tcW w:w="2840" w:type="dxa"/>
            <w:vAlign w:val="center"/>
          </w:tcPr>
          <w:p w14:paraId="6F94BF64">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响应服务应答</w:t>
            </w:r>
          </w:p>
        </w:tc>
        <w:tc>
          <w:tcPr>
            <w:tcW w:w="1646" w:type="dxa"/>
            <w:vAlign w:val="center"/>
          </w:tcPr>
          <w:p w14:paraId="780B79B7">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正负偏离情况</w:t>
            </w:r>
          </w:p>
        </w:tc>
        <w:tc>
          <w:tcPr>
            <w:tcW w:w="1646" w:type="dxa"/>
            <w:vAlign w:val="center"/>
          </w:tcPr>
          <w:p w14:paraId="69719892">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差异说明</w:t>
            </w:r>
          </w:p>
        </w:tc>
      </w:tr>
      <w:tr w14:paraId="3427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3348378">
            <w:pPr>
              <w:tabs>
                <w:tab w:val="left" w:pos="6300"/>
              </w:tabs>
              <w:spacing w:line="280" w:lineRule="exact"/>
              <w:jc w:val="center"/>
              <w:rPr>
                <w:rFonts w:ascii="宋体" w:hAnsi="宋体" w:cs="宋体"/>
                <w:sz w:val="24"/>
                <w:szCs w:val="24"/>
                <w:highlight w:val="none"/>
              </w:rPr>
            </w:pPr>
          </w:p>
        </w:tc>
        <w:tc>
          <w:tcPr>
            <w:tcW w:w="2289" w:type="dxa"/>
            <w:vAlign w:val="center"/>
          </w:tcPr>
          <w:p w14:paraId="2441064E">
            <w:pPr>
              <w:tabs>
                <w:tab w:val="left" w:pos="6300"/>
              </w:tabs>
              <w:spacing w:line="280" w:lineRule="exact"/>
              <w:jc w:val="center"/>
              <w:rPr>
                <w:rFonts w:ascii="宋体" w:hAnsi="宋体" w:cs="宋体"/>
                <w:sz w:val="24"/>
                <w:szCs w:val="24"/>
                <w:highlight w:val="none"/>
              </w:rPr>
            </w:pPr>
          </w:p>
        </w:tc>
        <w:tc>
          <w:tcPr>
            <w:tcW w:w="2840" w:type="dxa"/>
            <w:vAlign w:val="center"/>
          </w:tcPr>
          <w:p w14:paraId="51272E9F">
            <w:pPr>
              <w:tabs>
                <w:tab w:val="left" w:pos="6300"/>
              </w:tabs>
              <w:spacing w:line="280" w:lineRule="exact"/>
              <w:jc w:val="center"/>
              <w:rPr>
                <w:rFonts w:ascii="宋体" w:hAnsi="宋体" w:cs="宋体"/>
                <w:sz w:val="24"/>
                <w:szCs w:val="24"/>
                <w:highlight w:val="none"/>
              </w:rPr>
            </w:pPr>
          </w:p>
        </w:tc>
        <w:tc>
          <w:tcPr>
            <w:tcW w:w="1646" w:type="dxa"/>
            <w:vAlign w:val="center"/>
          </w:tcPr>
          <w:p w14:paraId="2885E643">
            <w:pPr>
              <w:tabs>
                <w:tab w:val="left" w:pos="6300"/>
              </w:tabs>
              <w:spacing w:line="280" w:lineRule="exact"/>
              <w:jc w:val="center"/>
              <w:rPr>
                <w:rFonts w:ascii="宋体" w:hAnsi="宋体" w:cs="宋体"/>
                <w:sz w:val="24"/>
                <w:szCs w:val="24"/>
                <w:highlight w:val="none"/>
              </w:rPr>
            </w:pPr>
          </w:p>
        </w:tc>
        <w:tc>
          <w:tcPr>
            <w:tcW w:w="1646" w:type="dxa"/>
            <w:vAlign w:val="center"/>
          </w:tcPr>
          <w:p w14:paraId="292BD0C0">
            <w:pPr>
              <w:tabs>
                <w:tab w:val="left" w:pos="6300"/>
              </w:tabs>
              <w:spacing w:line="280" w:lineRule="exact"/>
              <w:jc w:val="center"/>
              <w:rPr>
                <w:rFonts w:ascii="宋体" w:hAnsi="宋体" w:cs="宋体"/>
                <w:sz w:val="24"/>
                <w:szCs w:val="24"/>
                <w:highlight w:val="none"/>
              </w:rPr>
            </w:pPr>
          </w:p>
        </w:tc>
      </w:tr>
      <w:tr w14:paraId="5C93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0088B28">
            <w:pPr>
              <w:tabs>
                <w:tab w:val="left" w:pos="6300"/>
              </w:tabs>
              <w:spacing w:line="280" w:lineRule="exact"/>
              <w:jc w:val="center"/>
              <w:rPr>
                <w:rFonts w:ascii="宋体" w:hAnsi="宋体" w:cs="宋体"/>
                <w:sz w:val="24"/>
                <w:szCs w:val="24"/>
                <w:highlight w:val="none"/>
              </w:rPr>
            </w:pPr>
          </w:p>
        </w:tc>
        <w:tc>
          <w:tcPr>
            <w:tcW w:w="2289" w:type="dxa"/>
            <w:vAlign w:val="center"/>
          </w:tcPr>
          <w:p w14:paraId="45D45802">
            <w:pPr>
              <w:tabs>
                <w:tab w:val="left" w:pos="6300"/>
              </w:tabs>
              <w:spacing w:line="280" w:lineRule="exact"/>
              <w:jc w:val="center"/>
              <w:rPr>
                <w:rFonts w:ascii="宋体" w:hAnsi="宋体" w:cs="宋体"/>
                <w:sz w:val="24"/>
                <w:szCs w:val="24"/>
                <w:highlight w:val="none"/>
              </w:rPr>
            </w:pPr>
          </w:p>
        </w:tc>
        <w:tc>
          <w:tcPr>
            <w:tcW w:w="2840" w:type="dxa"/>
            <w:vAlign w:val="center"/>
          </w:tcPr>
          <w:p w14:paraId="66967F79">
            <w:pPr>
              <w:tabs>
                <w:tab w:val="left" w:pos="6300"/>
              </w:tabs>
              <w:spacing w:line="280" w:lineRule="exact"/>
              <w:jc w:val="center"/>
              <w:rPr>
                <w:rFonts w:ascii="宋体" w:hAnsi="宋体" w:cs="宋体"/>
                <w:sz w:val="24"/>
                <w:szCs w:val="24"/>
                <w:highlight w:val="none"/>
              </w:rPr>
            </w:pPr>
          </w:p>
        </w:tc>
        <w:tc>
          <w:tcPr>
            <w:tcW w:w="1646" w:type="dxa"/>
            <w:vAlign w:val="center"/>
          </w:tcPr>
          <w:p w14:paraId="03256B7E">
            <w:pPr>
              <w:tabs>
                <w:tab w:val="left" w:pos="6300"/>
              </w:tabs>
              <w:spacing w:line="280" w:lineRule="exact"/>
              <w:jc w:val="center"/>
              <w:rPr>
                <w:rFonts w:ascii="宋体" w:hAnsi="宋体" w:cs="宋体"/>
                <w:sz w:val="24"/>
                <w:szCs w:val="24"/>
                <w:highlight w:val="none"/>
              </w:rPr>
            </w:pPr>
          </w:p>
        </w:tc>
        <w:tc>
          <w:tcPr>
            <w:tcW w:w="1646" w:type="dxa"/>
            <w:vAlign w:val="center"/>
          </w:tcPr>
          <w:p w14:paraId="0131B86E">
            <w:pPr>
              <w:tabs>
                <w:tab w:val="left" w:pos="6300"/>
              </w:tabs>
              <w:spacing w:line="280" w:lineRule="exact"/>
              <w:jc w:val="center"/>
              <w:rPr>
                <w:rFonts w:ascii="宋体" w:hAnsi="宋体" w:cs="宋体"/>
                <w:sz w:val="24"/>
                <w:szCs w:val="24"/>
                <w:highlight w:val="none"/>
              </w:rPr>
            </w:pPr>
          </w:p>
        </w:tc>
      </w:tr>
      <w:tr w14:paraId="3E41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FEC644B">
            <w:pPr>
              <w:tabs>
                <w:tab w:val="left" w:pos="6300"/>
              </w:tabs>
              <w:spacing w:line="280" w:lineRule="exact"/>
              <w:jc w:val="center"/>
              <w:rPr>
                <w:rFonts w:ascii="宋体" w:hAnsi="宋体" w:cs="宋体"/>
                <w:sz w:val="24"/>
                <w:szCs w:val="24"/>
                <w:highlight w:val="none"/>
              </w:rPr>
            </w:pPr>
          </w:p>
        </w:tc>
        <w:tc>
          <w:tcPr>
            <w:tcW w:w="2289" w:type="dxa"/>
            <w:vAlign w:val="center"/>
          </w:tcPr>
          <w:p w14:paraId="13C61284">
            <w:pPr>
              <w:tabs>
                <w:tab w:val="left" w:pos="6300"/>
              </w:tabs>
              <w:spacing w:line="280" w:lineRule="exact"/>
              <w:jc w:val="center"/>
              <w:rPr>
                <w:rFonts w:ascii="宋体" w:hAnsi="宋体" w:cs="宋体"/>
                <w:sz w:val="24"/>
                <w:szCs w:val="24"/>
                <w:highlight w:val="none"/>
              </w:rPr>
            </w:pPr>
          </w:p>
        </w:tc>
        <w:tc>
          <w:tcPr>
            <w:tcW w:w="2840" w:type="dxa"/>
            <w:vAlign w:val="center"/>
          </w:tcPr>
          <w:p w14:paraId="12B931F0">
            <w:pPr>
              <w:tabs>
                <w:tab w:val="left" w:pos="6300"/>
              </w:tabs>
              <w:spacing w:line="280" w:lineRule="exact"/>
              <w:jc w:val="center"/>
              <w:rPr>
                <w:rFonts w:ascii="宋体" w:hAnsi="宋体" w:cs="宋体"/>
                <w:sz w:val="24"/>
                <w:szCs w:val="24"/>
                <w:highlight w:val="none"/>
              </w:rPr>
            </w:pPr>
          </w:p>
        </w:tc>
        <w:tc>
          <w:tcPr>
            <w:tcW w:w="1646" w:type="dxa"/>
            <w:vAlign w:val="center"/>
          </w:tcPr>
          <w:p w14:paraId="0E2DEEFB">
            <w:pPr>
              <w:tabs>
                <w:tab w:val="left" w:pos="6300"/>
              </w:tabs>
              <w:spacing w:line="280" w:lineRule="exact"/>
              <w:jc w:val="center"/>
              <w:rPr>
                <w:rFonts w:ascii="宋体" w:hAnsi="宋体" w:cs="宋体"/>
                <w:sz w:val="24"/>
                <w:szCs w:val="24"/>
                <w:highlight w:val="none"/>
              </w:rPr>
            </w:pPr>
          </w:p>
        </w:tc>
        <w:tc>
          <w:tcPr>
            <w:tcW w:w="1646" w:type="dxa"/>
            <w:vAlign w:val="center"/>
          </w:tcPr>
          <w:p w14:paraId="2165ED66">
            <w:pPr>
              <w:tabs>
                <w:tab w:val="left" w:pos="6300"/>
              </w:tabs>
              <w:spacing w:line="280" w:lineRule="exact"/>
              <w:jc w:val="center"/>
              <w:rPr>
                <w:rFonts w:ascii="宋体" w:hAnsi="宋体" w:cs="宋体"/>
                <w:sz w:val="24"/>
                <w:szCs w:val="24"/>
                <w:highlight w:val="none"/>
              </w:rPr>
            </w:pPr>
          </w:p>
        </w:tc>
      </w:tr>
      <w:tr w14:paraId="6AA6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8905F1A">
            <w:pPr>
              <w:tabs>
                <w:tab w:val="left" w:pos="6300"/>
              </w:tabs>
              <w:spacing w:line="280" w:lineRule="exact"/>
              <w:jc w:val="center"/>
              <w:rPr>
                <w:rFonts w:ascii="宋体" w:hAnsi="宋体" w:cs="宋体"/>
                <w:sz w:val="24"/>
                <w:szCs w:val="24"/>
                <w:highlight w:val="none"/>
              </w:rPr>
            </w:pPr>
          </w:p>
        </w:tc>
        <w:tc>
          <w:tcPr>
            <w:tcW w:w="2289" w:type="dxa"/>
            <w:vAlign w:val="center"/>
          </w:tcPr>
          <w:p w14:paraId="682D9BFB">
            <w:pPr>
              <w:tabs>
                <w:tab w:val="left" w:pos="6300"/>
              </w:tabs>
              <w:spacing w:line="280" w:lineRule="exact"/>
              <w:jc w:val="center"/>
              <w:rPr>
                <w:rFonts w:ascii="宋体" w:hAnsi="宋体" w:cs="宋体"/>
                <w:sz w:val="24"/>
                <w:szCs w:val="24"/>
                <w:highlight w:val="none"/>
              </w:rPr>
            </w:pPr>
          </w:p>
        </w:tc>
        <w:tc>
          <w:tcPr>
            <w:tcW w:w="2840" w:type="dxa"/>
            <w:vAlign w:val="center"/>
          </w:tcPr>
          <w:p w14:paraId="6A3B6863">
            <w:pPr>
              <w:tabs>
                <w:tab w:val="left" w:pos="6300"/>
              </w:tabs>
              <w:spacing w:line="280" w:lineRule="exact"/>
              <w:jc w:val="center"/>
              <w:rPr>
                <w:rFonts w:ascii="宋体" w:hAnsi="宋体" w:cs="宋体"/>
                <w:sz w:val="24"/>
                <w:szCs w:val="24"/>
                <w:highlight w:val="none"/>
              </w:rPr>
            </w:pPr>
          </w:p>
        </w:tc>
        <w:tc>
          <w:tcPr>
            <w:tcW w:w="1646" w:type="dxa"/>
            <w:vAlign w:val="center"/>
          </w:tcPr>
          <w:p w14:paraId="69E1926A">
            <w:pPr>
              <w:tabs>
                <w:tab w:val="left" w:pos="6300"/>
              </w:tabs>
              <w:spacing w:line="280" w:lineRule="exact"/>
              <w:jc w:val="center"/>
              <w:rPr>
                <w:rFonts w:ascii="宋体" w:hAnsi="宋体" w:cs="宋体"/>
                <w:sz w:val="24"/>
                <w:szCs w:val="24"/>
                <w:highlight w:val="none"/>
              </w:rPr>
            </w:pPr>
          </w:p>
        </w:tc>
        <w:tc>
          <w:tcPr>
            <w:tcW w:w="1646" w:type="dxa"/>
            <w:vAlign w:val="center"/>
          </w:tcPr>
          <w:p w14:paraId="06A78E8E">
            <w:pPr>
              <w:tabs>
                <w:tab w:val="left" w:pos="6300"/>
              </w:tabs>
              <w:spacing w:line="280" w:lineRule="exact"/>
              <w:jc w:val="center"/>
              <w:rPr>
                <w:rFonts w:ascii="宋体" w:hAnsi="宋体" w:cs="宋体"/>
                <w:sz w:val="24"/>
                <w:szCs w:val="24"/>
                <w:highlight w:val="none"/>
              </w:rPr>
            </w:pPr>
          </w:p>
        </w:tc>
      </w:tr>
      <w:tr w14:paraId="791D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29B53EC">
            <w:pPr>
              <w:tabs>
                <w:tab w:val="left" w:pos="6300"/>
              </w:tabs>
              <w:spacing w:line="280" w:lineRule="exact"/>
              <w:jc w:val="center"/>
              <w:rPr>
                <w:rFonts w:ascii="宋体" w:hAnsi="宋体" w:cs="宋体"/>
                <w:sz w:val="24"/>
                <w:szCs w:val="24"/>
                <w:highlight w:val="none"/>
              </w:rPr>
            </w:pPr>
          </w:p>
        </w:tc>
        <w:tc>
          <w:tcPr>
            <w:tcW w:w="2289" w:type="dxa"/>
            <w:vAlign w:val="center"/>
          </w:tcPr>
          <w:p w14:paraId="0F7CF33C">
            <w:pPr>
              <w:tabs>
                <w:tab w:val="left" w:pos="6300"/>
              </w:tabs>
              <w:spacing w:line="280" w:lineRule="exact"/>
              <w:jc w:val="center"/>
              <w:rPr>
                <w:rFonts w:ascii="宋体" w:hAnsi="宋体" w:cs="宋体"/>
                <w:sz w:val="24"/>
                <w:szCs w:val="24"/>
                <w:highlight w:val="none"/>
              </w:rPr>
            </w:pPr>
          </w:p>
        </w:tc>
        <w:tc>
          <w:tcPr>
            <w:tcW w:w="2840" w:type="dxa"/>
            <w:vAlign w:val="center"/>
          </w:tcPr>
          <w:p w14:paraId="164B8028">
            <w:pPr>
              <w:tabs>
                <w:tab w:val="left" w:pos="6300"/>
              </w:tabs>
              <w:spacing w:line="280" w:lineRule="exact"/>
              <w:jc w:val="center"/>
              <w:rPr>
                <w:rFonts w:ascii="宋体" w:hAnsi="宋体" w:cs="宋体"/>
                <w:sz w:val="24"/>
                <w:szCs w:val="24"/>
                <w:highlight w:val="none"/>
              </w:rPr>
            </w:pPr>
          </w:p>
        </w:tc>
        <w:tc>
          <w:tcPr>
            <w:tcW w:w="1646" w:type="dxa"/>
            <w:vAlign w:val="center"/>
          </w:tcPr>
          <w:p w14:paraId="16B1084D">
            <w:pPr>
              <w:tabs>
                <w:tab w:val="left" w:pos="6300"/>
              </w:tabs>
              <w:spacing w:line="280" w:lineRule="exact"/>
              <w:jc w:val="center"/>
              <w:rPr>
                <w:rFonts w:ascii="宋体" w:hAnsi="宋体" w:cs="宋体"/>
                <w:sz w:val="24"/>
                <w:szCs w:val="24"/>
                <w:highlight w:val="none"/>
              </w:rPr>
            </w:pPr>
          </w:p>
        </w:tc>
        <w:tc>
          <w:tcPr>
            <w:tcW w:w="1646" w:type="dxa"/>
            <w:vAlign w:val="center"/>
          </w:tcPr>
          <w:p w14:paraId="7B325AED">
            <w:pPr>
              <w:tabs>
                <w:tab w:val="left" w:pos="6300"/>
              </w:tabs>
              <w:spacing w:line="280" w:lineRule="exact"/>
              <w:jc w:val="center"/>
              <w:rPr>
                <w:rFonts w:ascii="宋体" w:hAnsi="宋体" w:cs="宋体"/>
                <w:sz w:val="24"/>
                <w:szCs w:val="24"/>
                <w:highlight w:val="none"/>
              </w:rPr>
            </w:pPr>
          </w:p>
        </w:tc>
      </w:tr>
      <w:tr w14:paraId="072A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8E99944">
            <w:pPr>
              <w:tabs>
                <w:tab w:val="left" w:pos="6300"/>
              </w:tabs>
              <w:spacing w:line="280" w:lineRule="exact"/>
              <w:jc w:val="center"/>
              <w:rPr>
                <w:rFonts w:ascii="宋体" w:hAnsi="宋体" w:cs="宋体"/>
                <w:sz w:val="24"/>
                <w:szCs w:val="24"/>
                <w:highlight w:val="none"/>
              </w:rPr>
            </w:pPr>
          </w:p>
        </w:tc>
        <w:tc>
          <w:tcPr>
            <w:tcW w:w="2289" w:type="dxa"/>
            <w:vAlign w:val="center"/>
          </w:tcPr>
          <w:p w14:paraId="203CE5FD">
            <w:pPr>
              <w:tabs>
                <w:tab w:val="left" w:pos="6300"/>
              </w:tabs>
              <w:spacing w:line="280" w:lineRule="exact"/>
              <w:jc w:val="center"/>
              <w:rPr>
                <w:rFonts w:ascii="宋体" w:hAnsi="宋体" w:cs="宋体"/>
                <w:sz w:val="24"/>
                <w:szCs w:val="24"/>
                <w:highlight w:val="none"/>
              </w:rPr>
            </w:pPr>
          </w:p>
        </w:tc>
        <w:tc>
          <w:tcPr>
            <w:tcW w:w="2840" w:type="dxa"/>
            <w:vAlign w:val="center"/>
          </w:tcPr>
          <w:p w14:paraId="48DFBA1F">
            <w:pPr>
              <w:tabs>
                <w:tab w:val="left" w:pos="6300"/>
              </w:tabs>
              <w:spacing w:line="280" w:lineRule="exact"/>
              <w:jc w:val="center"/>
              <w:rPr>
                <w:rFonts w:ascii="宋体" w:hAnsi="宋体" w:cs="宋体"/>
                <w:sz w:val="24"/>
                <w:szCs w:val="24"/>
                <w:highlight w:val="none"/>
              </w:rPr>
            </w:pPr>
          </w:p>
        </w:tc>
        <w:tc>
          <w:tcPr>
            <w:tcW w:w="1646" w:type="dxa"/>
            <w:vAlign w:val="center"/>
          </w:tcPr>
          <w:p w14:paraId="5630E5B1">
            <w:pPr>
              <w:tabs>
                <w:tab w:val="left" w:pos="6300"/>
              </w:tabs>
              <w:spacing w:line="280" w:lineRule="exact"/>
              <w:jc w:val="center"/>
              <w:rPr>
                <w:rFonts w:ascii="宋体" w:hAnsi="宋体" w:cs="宋体"/>
                <w:sz w:val="24"/>
                <w:szCs w:val="24"/>
                <w:highlight w:val="none"/>
              </w:rPr>
            </w:pPr>
          </w:p>
        </w:tc>
        <w:tc>
          <w:tcPr>
            <w:tcW w:w="1646" w:type="dxa"/>
            <w:vAlign w:val="center"/>
          </w:tcPr>
          <w:p w14:paraId="37138385">
            <w:pPr>
              <w:tabs>
                <w:tab w:val="left" w:pos="6300"/>
              </w:tabs>
              <w:spacing w:line="280" w:lineRule="exact"/>
              <w:jc w:val="center"/>
              <w:rPr>
                <w:rFonts w:ascii="宋体" w:hAnsi="宋体" w:cs="宋体"/>
                <w:sz w:val="24"/>
                <w:szCs w:val="24"/>
                <w:highlight w:val="none"/>
              </w:rPr>
            </w:pPr>
          </w:p>
        </w:tc>
      </w:tr>
      <w:tr w14:paraId="69DF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6004387">
            <w:pPr>
              <w:tabs>
                <w:tab w:val="left" w:pos="6300"/>
              </w:tabs>
              <w:spacing w:line="280" w:lineRule="exact"/>
              <w:jc w:val="center"/>
              <w:rPr>
                <w:rFonts w:ascii="宋体" w:hAnsi="宋体" w:cs="宋体"/>
                <w:sz w:val="24"/>
                <w:szCs w:val="24"/>
                <w:highlight w:val="none"/>
              </w:rPr>
            </w:pPr>
          </w:p>
        </w:tc>
        <w:tc>
          <w:tcPr>
            <w:tcW w:w="2289" w:type="dxa"/>
            <w:vAlign w:val="center"/>
          </w:tcPr>
          <w:p w14:paraId="10B2A07A">
            <w:pPr>
              <w:tabs>
                <w:tab w:val="left" w:pos="6300"/>
              </w:tabs>
              <w:spacing w:line="280" w:lineRule="exact"/>
              <w:jc w:val="center"/>
              <w:rPr>
                <w:rFonts w:ascii="宋体" w:hAnsi="宋体" w:cs="宋体"/>
                <w:sz w:val="24"/>
                <w:szCs w:val="24"/>
                <w:highlight w:val="none"/>
              </w:rPr>
            </w:pPr>
          </w:p>
        </w:tc>
        <w:tc>
          <w:tcPr>
            <w:tcW w:w="2840" w:type="dxa"/>
            <w:vAlign w:val="center"/>
          </w:tcPr>
          <w:p w14:paraId="720B80C7">
            <w:pPr>
              <w:tabs>
                <w:tab w:val="left" w:pos="6300"/>
              </w:tabs>
              <w:spacing w:line="280" w:lineRule="exact"/>
              <w:jc w:val="center"/>
              <w:rPr>
                <w:rFonts w:ascii="宋体" w:hAnsi="宋体" w:cs="宋体"/>
                <w:sz w:val="24"/>
                <w:szCs w:val="24"/>
                <w:highlight w:val="none"/>
              </w:rPr>
            </w:pPr>
          </w:p>
        </w:tc>
        <w:tc>
          <w:tcPr>
            <w:tcW w:w="1646" w:type="dxa"/>
            <w:vAlign w:val="center"/>
          </w:tcPr>
          <w:p w14:paraId="290A7AC5">
            <w:pPr>
              <w:tabs>
                <w:tab w:val="left" w:pos="6300"/>
              </w:tabs>
              <w:spacing w:line="280" w:lineRule="exact"/>
              <w:jc w:val="center"/>
              <w:rPr>
                <w:rFonts w:ascii="宋体" w:hAnsi="宋体" w:cs="宋体"/>
                <w:sz w:val="24"/>
                <w:szCs w:val="24"/>
                <w:highlight w:val="none"/>
              </w:rPr>
            </w:pPr>
          </w:p>
        </w:tc>
        <w:tc>
          <w:tcPr>
            <w:tcW w:w="1646" w:type="dxa"/>
            <w:vAlign w:val="center"/>
          </w:tcPr>
          <w:p w14:paraId="69CDD541">
            <w:pPr>
              <w:tabs>
                <w:tab w:val="left" w:pos="6300"/>
              </w:tabs>
              <w:spacing w:line="280" w:lineRule="exact"/>
              <w:jc w:val="center"/>
              <w:rPr>
                <w:rFonts w:ascii="宋体" w:hAnsi="宋体" w:cs="宋体"/>
                <w:sz w:val="24"/>
                <w:szCs w:val="24"/>
                <w:highlight w:val="none"/>
              </w:rPr>
            </w:pPr>
          </w:p>
        </w:tc>
      </w:tr>
      <w:tr w14:paraId="079F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AFD0829">
            <w:pPr>
              <w:tabs>
                <w:tab w:val="left" w:pos="6300"/>
              </w:tabs>
              <w:spacing w:line="280" w:lineRule="exact"/>
              <w:jc w:val="center"/>
              <w:rPr>
                <w:rFonts w:ascii="宋体" w:hAnsi="宋体" w:cs="宋体"/>
                <w:sz w:val="24"/>
                <w:szCs w:val="24"/>
                <w:highlight w:val="none"/>
              </w:rPr>
            </w:pPr>
          </w:p>
        </w:tc>
        <w:tc>
          <w:tcPr>
            <w:tcW w:w="2289" w:type="dxa"/>
            <w:vAlign w:val="center"/>
          </w:tcPr>
          <w:p w14:paraId="2BC468FB">
            <w:pPr>
              <w:tabs>
                <w:tab w:val="left" w:pos="6300"/>
              </w:tabs>
              <w:spacing w:line="280" w:lineRule="exact"/>
              <w:jc w:val="center"/>
              <w:rPr>
                <w:rFonts w:ascii="宋体" w:hAnsi="宋体" w:cs="宋体"/>
                <w:sz w:val="24"/>
                <w:szCs w:val="24"/>
                <w:highlight w:val="none"/>
              </w:rPr>
            </w:pPr>
          </w:p>
        </w:tc>
        <w:tc>
          <w:tcPr>
            <w:tcW w:w="2840" w:type="dxa"/>
            <w:vAlign w:val="center"/>
          </w:tcPr>
          <w:p w14:paraId="3CE9F1FD">
            <w:pPr>
              <w:tabs>
                <w:tab w:val="left" w:pos="6300"/>
              </w:tabs>
              <w:spacing w:line="280" w:lineRule="exact"/>
              <w:jc w:val="center"/>
              <w:rPr>
                <w:rFonts w:ascii="宋体" w:hAnsi="宋体" w:cs="宋体"/>
                <w:sz w:val="24"/>
                <w:szCs w:val="24"/>
                <w:highlight w:val="none"/>
              </w:rPr>
            </w:pPr>
          </w:p>
        </w:tc>
        <w:tc>
          <w:tcPr>
            <w:tcW w:w="1646" w:type="dxa"/>
            <w:vAlign w:val="center"/>
          </w:tcPr>
          <w:p w14:paraId="5F8B20BE">
            <w:pPr>
              <w:tabs>
                <w:tab w:val="left" w:pos="6300"/>
              </w:tabs>
              <w:spacing w:line="280" w:lineRule="exact"/>
              <w:jc w:val="center"/>
              <w:rPr>
                <w:rFonts w:ascii="宋体" w:hAnsi="宋体" w:cs="宋体"/>
                <w:sz w:val="24"/>
                <w:szCs w:val="24"/>
                <w:highlight w:val="none"/>
              </w:rPr>
            </w:pPr>
          </w:p>
        </w:tc>
        <w:tc>
          <w:tcPr>
            <w:tcW w:w="1646" w:type="dxa"/>
            <w:vAlign w:val="center"/>
          </w:tcPr>
          <w:p w14:paraId="2E8A89AE">
            <w:pPr>
              <w:tabs>
                <w:tab w:val="left" w:pos="6300"/>
              </w:tabs>
              <w:spacing w:line="280" w:lineRule="exact"/>
              <w:jc w:val="center"/>
              <w:rPr>
                <w:rFonts w:ascii="宋体" w:hAnsi="宋体" w:cs="宋体"/>
                <w:sz w:val="24"/>
                <w:szCs w:val="24"/>
                <w:highlight w:val="none"/>
              </w:rPr>
            </w:pPr>
          </w:p>
        </w:tc>
      </w:tr>
      <w:tr w14:paraId="6F75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868DC28">
            <w:pPr>
              <w:tabs>
                <w:tab w:val="left" w:pos="6300"/>
              </w:tabs>
              <w:spacing w:line="280" w:lineRule="exact"/>
              <w:jc w:val="center"/>
              <w:rPr>
                <w:rFonts w:ascii="宋体" w:hAnsi="宋体" w:cs="宋体"/>
                <w:sz w:val="24"/>
                <w:szCs w:val="24"/>
                <w:highlight w:val="none"/>
              </w:rPr>
            </w:pPr>
          </w:p>
        </w:tc>
        <w:tc>
          <w:tcPr>
            <w:tcW w:w="2289" w:type="dxa"/>
            <w:vAlign w:val="center"/>
          </w:tcPr>
          <w:p w14:paraId="380999BE">
            <w:pPr>
              <w:tabs>
                <w:tab w:val="left" w:pos="6300"/>
              </w:tabs>
              <w:spacing w:line="280" w:lineRule="exact"/>
              <w:jc w:val="center"/>
              <w:rPr>
                <w:rFonts w:ascii="宋体" w:hAnsi="宋体" w:cs="宋体"/>
                <w:sz w:val="24"/>
                <w:szCs w:val="24"/>
                <w:highlight w:val="none"/>
              </w:rPr>
            </w:pPr>
          </w:p>
        </w:tc>
        <w:tc>
          <w:tcPr>
            <w:tcW w:w="2840" w:type="dxa"/>
            <w:vAlign w:val="center"/>
          </w:tcPr>
          <w:p w14:paraId="2093D7B8">
            <w:pPr>
              <w:tabs>
                <w:tab w:val="left" w:pos="6300"/>
              </w:tabs>
              <w:spacing w:line="280" w:lineRule="exact"/>
              <w:jc w:val="center"/>
              <w:rPr>
                <w:rFonts w:ascii="宋体" w:hAnsi="宋体" w:cs="宋体"/>
                <w:sz w:val="24"/>
                <w:szCs w:val="24"/>
                <w:highlight w:val="none"/>
              </w:rPr>
            </w:pPr>
          </w:p>
        </w:tc>
        <w:tc>
          <w:tcPr>
            <w:tcW w:w="1646" w:type="dxa"/>
            <w:vAlign w:val="center"/>
          </w:tcPr>
          <w:p w14:paraId="7A5D597C">
            <w:pPr>
              <w:tabs>
                <w:tab w:val="left" w:pos="6300"/>
              </w:tabs>
              <w:spacing w:line="280" w:lineRule="exact"/>
              <w:jc w:val="center"/>
              <w:rPr>
                <w:rFonts w:ascii="宋体" w:hAnsi="宋体" w:cs="宋体"/>
                <w:sz w:val="24"/>
                <w:szCs w:val="24"/>
                <w:highlight w:val="none"/>
              </w:rPr>
            </w:pPr>
          </w:p>
        </w:tc>
        <w:tc>
          <w:tcPr>
            <w:tcW w:w="1646" w:type="dxa"/>
            <w:vAlign w:val="center"/>
          </w:tcPr>
          <w:p w14:paraId="3D15F54D">
            <w:pPr>
              <w:tabs>
                <w:tab w:val="left" w:pos="6300"/>
              </w:tabs>
              <w:spacing w:line="280" w:lineRule="exact"/>
              <w:jc w:val="center"/>
              <w:rPr>
                <w:rFonts w:ascii="宋体" w:hAnsi="宋体" w:cs="宋体"/>
                <w:sz w:val="24"/>
                <w:szCs w:val="24"/>
                <w:highlight w:val="none"/>
              </w:rPr>
            </w:pPr>
          </w:p>
        </w:tc>
      </w:tr>
      <w:tr w14:paraId="6CE6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475E5D9">
            <w:pPr>
              <w:tabs>
                <w:tab w:val="left" w:pos="6300"/>
              </w:tabs>
              <w:spacing w:line="280" w:lineRule="exact"/>
              <w:jc w:val="center"/>
              <w:rPr>
                <w:rFonts w:ascii="宋体" w:hAnsi="宋体" w:cs="宋体"/>
                <w:sz w:val="24"/>
                <w:szCs w:val="24"/>
                <w:highlight w:val="none"/>
              </w:rPr>
            </w:pPr>
          </w:p>
        </w:tc>
        <w:tc>
          <w:tcPr>
            <w:tcW w:w="2289" w:type="dxa"/>
            <w:vAlign w:val="center"/>
          </w:tcPr>
          <w:p w14:paraId="464450AB">
            <w:pPr>
              <w:tabs>
                <w:tab w:val="left" w:pos="6300"/>
              </w:tabs>
              <w:spacing w:line="280" w:lineRule="exact"/>
              <w:jc w:val="center"/>
              <w:rPr>
                <w:rFonts w:ascii="宋体" w:hAnsi="宋体" w:cs="宋体"/>
                <w:sz w:val="24"/>
                <w:szCs w:val="24"/>
                <w:highlight w:val="none"/>
              </w:rPr>
            </w:pPr>
          </w:p>
        </w:tc>
        <w:tc>
          <w:tcPr>
            <w:tcW w:w="2840" w:type="dxa"/>
            <w:vAlign w:val="center"/>
          </w:tcPr>
          <w:p w14:paraId="52D9E35B">
            <w:pPr>
              <w:tabs>
                <w:tab w:val="left" w:pos="6300"/>
              </w:tabs>
              <w:spacing w:line="280" w:lineRule="exact"/>
              <w:jc w:val="center"/>
              <w:rPr>
                <w:rFonts w:ascii="宋体" w:hAnsi="宋体" w:cs="宋体"/>
                <w:sz w:val="24"/>
                <w:szCs w:val="24"/>
                <w:highlight w:val="none"/>
              </w:rPr>
            </w:pPr>
          </w:p>
        </w:tc>
        <w:tc>
          <w:tcPr>
            <w:tcW w:w="1646" w:type="dxa"/>
            <w:vAlign w:val="center"/>
          </w:tcPr>
          <w:p w14:paraId="365D2944">
            <w:pPr>
              <w:tabs>
                <w:tab w:val="left" w:pos="6300"/>
              </w:tabs>
              <w:spacing w:line="280" w:lineRule="exact"/>
              <w:jc w:val="center"/>
              <w:rPr>
                <w:rFonts w:ascii="宋体" w:hAnsi="宋体" w:cs="宋体"/>
                <w:sz w:val="24"/>
                <w:szCs w:val="24"/>
                <w:highlight w:val="none"/>
              </w:rPr>
            </w:pPr>
          </w:p>
        </w:tc>
        <w:tc>
          <w:tcPr>
            <w:tcW w:w="1646" w:type="dxa"/>
            <w:vAlign w:val="center"/>
          </w:tcPr>
          <w:p w14:paraId="4704D9BD">
            <w:pPr>
              <w:tabs>
                <w:tab w:val="left" w:pos="6300"/>
              </w:tabs>
              <w:spacing w:line="280" w:lineRule="exact"/>
              <w:jc w:val="center"/>
              <w:rPr>
                <w:rFonts w:ascii="宋体" w:hAnsi="宋体" w:cs="宋体"/>
                <w:sz w:val="24"/>
                <w:szCs w:val="24"/>
                <w:highlight w:val="none"/>
              </w:rPr>
            </w:pPr>
          </w:p>
        </w:tc>
      </w:tr>
      <w:tr w14:paraId="4967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F664E54">
            <w:pPr>
              <w:tabs>
                <w:tab w:val="left" w:pos="6300"/>
              </w:tabs>
              <w:spacing w:line="280" w:lineRule="exact"/>
              <w:jc w:val="center"/>
              <w:rPr>
                <w:rFonts w:ascii="宋体" w:hAnsi="宋体" w:cs="宋体"/>
                <w:sz w:val="24"/>
                <w:szCs w:val="24"/>
                <w:highlight w:val="none"/>
              </w:rPr>
            </w:pPr>
          </w:p>
        </w:tc>
        <w:tc>
          <w:tcPr>
            <w:tcW w:w="2289" w:type="dxa"/>
            <w:vAlign w:val="center"/>
          </w:tcPr>
          <w:p w14:paraId="2FCB4D59">
            <w:pPr>
              <w:tabs>
                <w:tab w:val="left" w:pos="6300"/>
              </w:tabs>
              <w:spacing w:line="280" w:lineRule="exact"/>
              <w:jc w:val="center"/>
              <w:rPr>
                <w:rFonts w:ascii="宋体" w:hAnsi="宋体" w:cs="宋体"/>
                <w:sz w:val="24"/>
                <w:szCs w:val="24"/>
                <w:highlight w:val="none"/>
              </w:rPr>
            </w:pPr>
          </w:p>
        </w:tc>
        <w:tc>
          <w:tcPr>
            <w:tcW w:w="2840" w:type="dxa"/>
            <w:vAlign w:val="center"/>
          </w:tcPr>
          <w:p w14:paraId="22DB958E">
            <w:pPr>
              <w:tabs>
                <w:tab w:val="left" w:pos="6300"/>
              </w:tabs>
              <w:spacing w:line="280" w:lineRule="exact"/>
              <w:jc w:val="center"/>
              <w:rPr>
                <w:rFonts w:ascii="宋体" w:hAnsi="宋体" w:cs="宋体"/>
                <w:sz w:val="24"/>
                <w:szCs w:val="24"/>
                <w:highlight w:val="none"/>
              </w:rPr>
            </w:pPr>
          </w:p>
        </w:tc>
        <w:tc>
          <w:tcPr>
            <w:tcW w:w="1646" w:type="dxa"/>
            <w:vAlign w:val="center"/>
          </w:tcPr>
          <w:p w14:paraId="20C436DA">
            <w:pPr>
              <w:tabs>
                <w:tab w:val="left" w:pos="6300"/>
              </w:tabs>
              <w:spacing w:line="280" w:lineRule="exact"/>
              <w:jc w:val="center"/>
              <w:rPr>
                <w:rFonts w:ascii="宋体" w:hAnsi="宋体" w:cs="宋体"/>
                <w:sz w:val="24"/>
                <w:szCs w:val="24"/>
                <w:highlight w:val="none"/>
              </w:rPr>
            </w:pPr>
          </w:p>
        </w:tc>
        <w:tc>
          <w:tcPr>
            <w:tcW w:w="1646" w:type="dxa"/>
            <w:vAlign w:val="center"/>
          </w:tcPr>
          <w:p w14:paraId="5BE8062D">
            <w:pPr>
              <w:tabs>
                <w:tab w:val="left" w:pos="6300"/>
              </w:tabs>
              <w:spacing w:line="280" w:lineRule="exact"/>
              <w:jc w:val="center"/>
              <w:rPr>
                <w:rFonts w:ascii="宋体" w:hAnsi="宋体" w:cs="宋体"/>
                <w:sz w:val="24"/>
                <w:szCs w:val="24"/>
                <w:highlight w:val="none"/>
              </w:rPr>
            </w:pPr>
          </w:p>
        </w:tc>
      </w:tr>
    </w:tbl>
    <w:p w14:paraId="5B44F0CE">
      <w:pPr>
        <w:spacing w:line="360" w:lineRule="auto"/>
        <w:outlineLvl w:val="2"/>
        <w:rPr>
          <w:rFonts w:ascii="宋体" w:hAnsi="宋体" w:cs="宋体"/>
          <w:sz w:val="24"/>
          <w:szCs w:val="24"/>
          <w:highlight w:val="none"/>
        </w:rPr>
      </w:pPr>
      <w:r>
        <w:rPr>
          <w:rFonts w:hint="eastAsia" w:ascii="宋体" w:hAnsi="宋体" w:cs="宋体"/>
          <w:sz w:val="24"/>
          <w:szCs w:val="24"/>
          <w:highlight w:val="none"/>
        </w:rPr>
        <w:t>供应商：                             法定代表人（或其授权代表）或自然人：</w:t>
      </w:r>
    </w:p>
    <w:p w14:paraId="701CE130">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53D93690">
      <w:pPr>
        <w:spacing w:line="360" w:lineRule="auto"/>
        <w:outlineLvl w:val="2"/>
        <w:rPr>
          <w:rFonts w:ascii="宋体" w:hAnsi="宋体" w:cs="宋体"/>
          <w:sz w:val="24"/>
          <w:szCs w:val="24"/>
          <w:highlight w:val="none"/>
        </w:rPr>
      </w:pPr>
      <w:r>
        <w:rPr>
          <w:rFonts w:hint="eastAsia" w:ascii="宋体" w:hAnsi="宋体" w:cs="宋体"/>
          <w:sz w:val="24"/>
          <w:szCs w:val="24"/>
          <w:highlight w:val="none"/>
        </w:rPr>
        <w:t>供应商（公章）                               （签署或盖章）</w:t>
      </w:r>
    </w:p>
    <w:p w14:paraId="2E5E4135">
      <w:pPr>
        <w:spacing w:line="360" w:lineRule="auto"/>
        <w:outlineLvl w:val="2"/>
        <w:rPr>
          <w:rFonts w:ascii="宋体" w:hAnsi="宋体" w:cs="宋体"/>
          <w:sz w:val="24"/>
          <w:szCs w:val="24"/>
          <w:highlight w:val="none"/>
        </w:rPr>
      </w:pPr>
      <w:r>
        <w:rPr>
          <w:rFonts w:hint="eastAsia" w:ascii="宋体" w:hAnsi="宋体" w:cs="宋体"/>
          <w:sz w:val="24"/>
          <w:szCs w:val="24"/>
          <w:highlight w:val="none"/>
        </w:rPr>
        <w:t xml:space="preserve">                                            年     月     日</w:t>
      </w:r>
    </w:p>
    <w:p w14:paraId="4C9B4E5E">
      <w:pPr>
        <w:spacing w:line="360" w:lineRule="auto"/>
        <w:rPr>
          <w:rFonts w:ascii="宋体" w:hAnsi="宋体" w:cs="宋体"/>
          <w:sz w:val="24"/>
          <w:szCs w:val="24"/>
          <w:highlight w:val="none"/>
        </w:rPr>
      </w:pPr>
      <w:r>
        <w:rPr>
          <w:rFonts w:hint="eastAsia" w:ascii="宋体" w:hAnsi="宋体" w:cs="宋体"/>
          <w:sz w:val="24"/>
          <w:szCs w:val="24"/>
          <w:highlight w:val="none"/>
        </w:rPr>
        <w:t>注：</w:t>
      </w:r>
    </w:p>
    <w:p w14:paraId="64A85776">
      <w:pPr>
        <w:spacing w:line="360" w:lineRule="auto"/>
        <w:rPr>
          <w:rFonts w:ascii="宋体" w:hAnsi="宋体" w:cs="宋体"/>
          <w:sz w:val="24"/>
          <w:szCs w:val="24"/>
          <w:highlight w:val="none"/>
        </w:rPr>
      </w:pPr>
      <w:r>
        <w:rPr>
          <w:rFonts w:hint="eastAsia" w:ascii="宋体" w:hAnsi="宋体" w:cs="宋体"/>
          <w:sz w:val="24"/>
          <w:szCs w:val="24"/>
          <w:highlight w:val="none"/>
        </w:rPr>
        <w:t>1、本表即为对本项目“第二篇、项目服务需求”所列全部内容进行比较和响应；</w:t>
      </w:r>
    </w:p>
    <w:p w14:paraId="21A1638A">
      <w:pPr>
        <w:spacing w:line="360" w:lineRule="auto"/>
        <w:rPr>
          <w:rFonts w:ascii="宋体" w:hAnsi="宋体" w:cs="宋体"/>
          <w:sz w:val="24"/>
          <w:szCs w:val="24"/>
          <w:highlight w:val="none"/>
        </w:rPr>
      </w:pPr>
      <w:r>
        <w:rPr>
          <w:rFonts w:hint="eastAsia" w:ascii="宋体" w:hAnsi="宋体" w:cs="宋体"/>
          <w:sz w:val="24"/>
          <w:szCs w:val="24"/>
          <w:highlight w:val="none"/>
        </w:rPr>
        <w:t>2、该表必须按照采购文件要求如实填写，根据投标情况在“正负偏离情况”项填写“无差异”、“正偏离”或“负偏离”，在“差异说明”项填写“无差异”或正负偏离说明；</w:t>
      </w:r>
    </w:p>
    <w:p w14:paraId="4976B58A">
      <w:pPr>
        <w:spacing w:line="360" w:lineRule="auto"/>
        <w:rPr>
          <w:rFonts w:ascii="宋体" w:hAnsi="宋体" w:cs="宋体"/>
          <w:sz w:val="24"/>
          <w:szCs w:val="24"/>
          <w:highlight w:val="none"/>
        </w:rPr>
      </w:pPr>
      <w:r>
        <w:rPr>
          <w:rFonts w:hint="eastAsia" w:ascii="宋体" w:hAnsi="宋体" w:cs="宋体"/>
          <w:sz w:val="24"/>
          <w:szCs w:val="24"/>
          <w:highlight w:val="none"/>
        </w:rPr>
        <w:t>3、该表可扩展，并逐页签字或盖章</w:t>
      </w:r>
    </w:p>
    <w:p w14:paraId="351B1973">
      <w:pPr>
        <w:spacing w:line="360" w:lineRule="auto"/>
        <w:rPr>
          <w:rFonts w:ascii="宋体" w:hAnsi="宋体" w:cs="宋体"/>
          <w:sz w:val="24"/>
          <w:szCs w:val="24"/>
          <w:highlight w:val="none"/>
        </w:rPr>
      </w:pPr>
      <w:r>
        <w:rPr>
          <w:rFonts w:hint="eastAsia" w:ascii="宋体" w:hAnsi="宋体" w:cs="宋体"/>
          <w:sz w:val="24"/>
          <w:szCs w:val="24"/>
          <w:highlight w:val="none"/>
        </w:rPr>
        <w:t>4、可附相关服务支撑材料。（格式自定）</w:t>
      </w:r>
    </w:p>
    <w:p w14:paraId="11DC07A9">
      <w:pPr>
        <w:spacing w:line="360" w:lineRule="auto"/>
        <w:rPr>
          <w:rFonts w:ascii="宋体" w:hAnsi="宋体" w:cs="宋体"/>
          <w:sz w:val="24"/>
          <w:szCs w:val="24"/>
          <w:highlight w:val="none"/>
        </w:rPr>
      </w:pPr>
      <w:r>
        <w:rPr>
          <w:rFonts w:hint="eastAsia" w:ascii="宋体" w:hAnsi="宋体" w:cs="宋体"/>
          <w:sz w:val="24"/>
          <w:szCs w:val="24"/>
          <w:highlight w:val="none"/>
        </w:rPr>
        <w:t>5、若“响应服务应答”栏中仅填写“无偏离”或“有偏离”等内容而未作实质性参数描述，该投标人将失去成为成交服务商的资格，仅保留其合格服务商的身份。</w:t>
      </w:r>
    </w:p>
    <w:p w14:paraId="35D5F866">
      <w:pPr>
        <w:spacing w:line="360" w:lineRule="auto"/>
        <w:rPr>
          <w:rFonts w:ascii="宋体" w:hAnsi="宋体" w:cs="宋体"/>
          <w:sz w:val="24"/>
          <w:szCs w:val="24"/>
          <w:highlight w:val="none"/>
        </w:rPr>
      </w:pPr>
      <w:r>
        <w:rPr>
          <w:rFonts w:hint="eastAsia" w:ascii="宋体" w:hAnsi="宋体" w:cs="宋体"/>
          <w:sz w:val="24"/>
          <w:szCs w:val="24"/>
          <w:highlight w:val="none"/>
        </w:rPr>
        <w:t>（二）其他资料（格式自定）</w:t>
      </w:r>
    </w:p>
    <w:p w14:paraId="25D2B8CD">
      <w:pPr>
        <w:spacing w:line="360" w:lineRule="auto"/>
        <w:rPr>
          <w:rFonts w:ascii="宋体" w:hAnsi="宋体" w:cs="宋体"/>
          <w:sz w:val="24"/>
          <w:szCs w:val="24"/>
          <w:highlight w:val="none"/>
        </w:rPr>
      </w:pPr>
    </w:p>
    <w:p w14:paraId="71640320">
      <w:pPr>
        <w:spacing w:line="360" w:lineRule="auto"/>
        <w:outlineLvl w:val="1"/>
        <w:rPr>
          <w:rFonts w:ascii="宋体" w:hAnsi="宋体" w:cs="宋体"/>
          <w:sz w:val="24"/>
          <w:szCs w:val="24"/>
          <w:highlight w:val="none"/>
        </w:rPr>
      </w:pPr>
      <w:r>
        <w:rPr>
          <w:rFonts w:hint="eastAsia" w:ascii="宋体" w:hAnsi="宋体" w:cs="宋体"/>
          <w:sz w:val="24"/>
          <w:szCs w:val="24"/>
          <w:highlight w:val="none"/>
        </w:rPr>
        <w:br w:type="page"/>
      </w:r>
      <w:bookmarkStart w:id="49" w:name="_Toc10868"/>
      <w:r>
        <w:rPr>
          <w:rStyle w:val="70"/>
          <w:rFonts w:hint="eastAsia" w:cs="宋体"/>
          <w:sz w:val="24"/>
          <w:szCs w:val="24"/>
          <w:highlight w:val="none"/>
        </w:rPr>
        <w:t>三、商务部分</w:t>
      </w:r>
      <w:bookmarkEnd w:id="49"/>
    </w:p>
    <w:p w14:paraId="3D9CC91E">
      <w:pPr>
        <w:spacing w:line="360" w:lineRule="auto"/>
        <w:rPr>
          <w:rFonts w:ascii="宋体" w:hAnsi="宋体" w:cs="宋体"/>
          <w:sz w:val="24"/>
          <w:szCs w:val="24"/>
          <w:highlight w:val="none"/>
        </w:rPr>
      </w:pPr>
      <w:r>
        <w:rPr>
          <w:rFonts w:hint="eastAsia" w:ascii="宋体" w:hAnsi="宋体" w:cs="宋体"/>
          <w:sz w:val="24"/>
          <w:szCs w:val="24"/>
          <w:highlight w:val="none"/>
        </w:rPr>
        <w:t xml:space="preserve">（一）商务响应差异表                               </w:t>
      </w:r>
    </w:p>
    <w:p w14:paraId="39F74E9D">
      <w:pPr>
        <w:spacing w:line="360" w:lineRule="auto"/>
        <w:rPr>
          <w:rFonts w:ascii="宋体" w:hAnsi="宋体" w:cs="宋体"/>
          <w:sz w:val="24"/>
          <w:szCs w:val="24"/>
          <w:highlight w:val="none"/>
        </w:rPr>
      </w:pPr>
      <w:r>
        <w:rPr>
          <w:rFonts w:hint="eastAsia" w:ascii="宋体" w:hAnsi="宋体" w:cs="宋体"/>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74DD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639FEB95">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2338" w:type="dxa"/>
            <w:vAlign w:val="center"/>
          </w:tcPr>
          <w:p w14:paraId="7EE764D2">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采购商务要求</w:t>
            </w:r>
          </w:p>
        </w:tc>
        <w:tc>
          <w:tcPr>
            <w:tcW w:w="2902" w:type="dxa"/>
            <w:vAlign w:val="center"/>
          </w:tcPr>
          <w:p w14:paraId="60C045D4">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响应商务应答</w:t>
            </w:r>
          </w:p>
        </w:tc>
        <w:tc>
          <w:tcPr>
            <w:tcW w:w="1680" w:type="dxa"/>
            <w:vAlign w:val="center"/>
          </w:tcPr>
          <w:p w14:paraId="4AFEB75E">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正负偏离情况</w:t>
            </w:r>
          </w:p>
        </w:tc>
        <w:tc>
          <w:tcPr>
            <w:tcW w:w="1680" w:type="dxa"/>
            <w:vAlign w:val="center"/>
          </w:tcPr>
          <w:p w14:paraId="22D417EA">
            <w:pPr>
              <w:tabs>
                <w:tab w:val="left" w:pos="6300"/>
              </w:tabs>
              <w:spacing w:line="280" w:lineRule="exact"/>
              <w:jc w:val="center"/>
              <w:rPr>
                <w:rFonts w:ascii="宋体" w:hAnsi="宋体" w:cs="宋体"/>
                <w:sz w:val="24"/>
                <w:szCs w:val="24"/>
                <w:highlight w:val="none"/>
              </w:rPr>
            </w:pPr>
            <w:r>
              <w:rPr>
                <w:rFonts w:hint="eastAsia" w:ascii="宋体" w:hAnsi="宋体" w:cs="宋体"/>
                <w:sz w:val="24"/>
                <w:szCs w:val="24"/>
                <w:highlight w:val="none"/>
              </w:rPr>
              <w:t>差异说明</w:t>
            </w:r>
          </w:p>
        </w:tc>
      </w:tr>
      <w:tr w14:paraId="43D2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C64302E">
            <w:pPr>
              <w:tabs>
                <w:tab w:val="left" w:pos="6300"/>
              </w:tabs>
              <w:spacing w:line="280" w:lineRule="exact"/>
              <w:jc w:val="center"/>
              <w:rPr>
                <w:rFonts w:ascii="宋体" w:hAnsi="宋体" w:cs="宋体"/>
                <w:sz w:val="24"/>
                <w:szCs w:val="24"/>
                <w:highlight w:val="none"/>
              </w:rPr>
            </w:pPr>
          </w:p>
        </w:tc>
        <w:tc>
          <w:tcPr>
            <w:tcW w:w="2338" w:type="dxa"/>
            <w:vAlign w:val="center"/>
          </w:tcPr>
          <w:p w14:paraId="7231D239">
            <w:pPr>
              <w:tabs>
                <w:tab w:val="left" w:pos="6300"/>
              </w:tabs>
              <w:spacing w:line="280" w:lineRule="exact"/>
              <w:jc w:val="center"/>
              <w:rPr>
                <w:rFonts w:ascii="宋体" w:hAnsi="宋体" w:cs="宋体"/>
                <w:sz w:val="24"/>
                <w:szCs w:val="24"/>
                <w:highlight w:val="none"/>
              </w:rPr>
            </w:pPr>
          </w:p>
        </w:tc>
        <w:tc>
          <w:tcPr>
            <w:tcW w:w="2902" w:type="dxa"/>
            <w:vAlign w:val="center"/>
          </w:tcPr>
          <w:p w14:paraId="293B357C">
            <w:pPr>
              <w:tabs>
                <w:tab w:val="left" w:pos="6300"/>
              </w:tabs>
              <w:spacing w:line="280" w:lineRule="exact"/>
              <w:jc w:val="center"/>
              <w:rPr>
                <w:rFonts w:ascii="宋体" w:hAnsi="宋体" w:cs="宋体"/>
                <w:sz w:val="24"/>
                <w:szCs w:val="24"/>
                <w:highlight w:val="none"/>
              </w:rPr>
            </w:pPr>
          </w:p>
        </w:tc>
        <w:tc>
          <w:tcPr>
            <w:tcW w:w="1680" w:type="dxa"/>
            <w:vAlign w:val="center"/>
          </w:tcPr>
          <w:p w14:paraId="6B5941E7">
            <w:pPr>
              <w:tabs>
                <w:tab w:val="left" w:pos="6300"/>
              </w:tabs>
              <w:spacing w:line="280" w:lineRule="exact"/>
              <w:jc w:val="center"/>
              <w:rPr>
                <w:rFonts w:ascii="宋体" w:hAnsi="宋体" w:cs="宋体"/>
                <w:sz w:val="24"/>
                <w:szCs w:val="24"/>
                <w:highlight w:val="none"/>
              </w:rPr>
            </w:pPr>
          </w:p>
        </w:tc>
        <w:tc>
          <w:tcPr>
            <w:tcW w:w="1680" w:type="dxa"/>
            <w:vAlign w:val="center"/>
          </w:tcPr>
          <w:p w14:paraId="426DE011">
            <w:pPr>
              <w:tabs>
                <w:tab w:val="left" w:pos="6300"/>
              </w:tabs>
              <w:spacing w:line="280" w:lineRule="exact"/>
              <w:jc w:val="center"/>
              <w:rPr>
                <w:rFonts w:ascii="宋体" w:hAnsi="宋体" w:cs="宋体"/>
                <w:sz w:val="24"/>
                <w:szCs w:val="24"/>
                <w:highlight w:val="none"/>
              </w:rPr>
            </w:pPr>
          </w:p>
        </w:tc>
      </w:tr>
      <w:tr w14:paraId="097F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4A031F0">
            <w:pPr>
              <w:tabs>
                <w:tab w:val="left" w:pos="6300"/>
              </w:tabs>
              <w:spacing w:line="280" w:lineRule="exact"/>
              <w:jc w:val="center"/>
              <w:rPr>
                <w:rFonts w:ascii="宋体" w:hAnsi="宋体" w:cs="宋体"/>
                <w:sz w:val="24"/>
                <w:szCs w:val="24"/>
                <w:highlight w:val="none"/>
              </w:rPr>
            </w:pPr>
          </w:p>
        </w:tc>
        <w:tc>
          <w:tcPr>
            <w:tcW w:w="2338" w:type="dxa"/>
            <w:vAlign w:val="center"/>
          </w:tcPr>
          <w:p w14:paraId="0048E25B">
            <w:pPr>
              <w:tabs>
                <w:tab w:val="left" w:pos="6300"/>
              </w:tabs>
              <w:spacing w:line="280" w:lineRule="exact"/>
              <w:jc w:val="center"/>
              <w:rPr>
                <w:rFonts w:ascii="宋体" w:hAnsi="宋体" w:cs="宋体"/>
                <w:sz w:val="24"/>
                <w:szCs w:val="24"/>
                <w:highlight w:val="none"/>
              </w:rPr>
            </w:pPr>
          </w:p>
        </w:tc>
        <w:tc>
          <w:tcPr>
            <w:tcW w:w="2902" w:type="dxa"/>
            <w:vAlign w:val="center"/>
          </w:tcPr>
          <w:p w14:paraId="33A09F9B">
            <w:pPr>
              <w:tabs>
                <w:tab w:val="left" w:pos="6300"/>
              </w:tabs>
              <w:spacing w:line="280" w:lineRule="exact"/>
              <w:jc w:val="center"/>
              <w:rPr>
                <w:rFonts w:ascii="宋体" w:hAnsi="宋体" w:cs="宋体"/>
                <w:sz w:val="24"/>
                <w:szCs w:val="24"/>
                <w:highlight w:val="none"/>
              </w:rPr>
            </w:pPr>
          </w:p>
        </w:tc>
        <w:tc>
          <w:tcPr>
            <w:tcW w:w="1680" w:type="dxa"/>
            <w:vAlign w:val="center"/>
          </w:tcPr>
          <w:p w14:paraId="298E8B1E">
            <w:pPr>
              <w:tabs>
                <w:tab w:val="left" w:pos="6300"/>
              </w:tabs>
              <w:spacing w:line="280" w:lineRule="exact"/>
              <w:jc w:val="center"/>
              <w:rPr>
                <w:rFonts w:ascii="宋体" w:hAnsi="宋体" w:cs="宋体"/>
                <w:sz w:val="24"/>
                <w:szCs w:val="24"/>
                <w:highlight w:val="none"/>
              </w:rPr>
            </w:pPr>
          </w:p>
        </w:tc>
        <w:tc>
          <w:tcPr>
            <w:tcW w:w="1680" w:type="dxa"/>
            <w:vAlign w:val="center"/>
          </w:tcPr>
          <w:p w14:paraId="14006837">
            <w:pPr>
              <w:tabs>
                <w:tab w:val="left" w:pos="6300"/>
              </w:tabs>
              <w:spacing w:line="280" w:lineRule="exact"/>
              <w:jc w:val="center"/>
              <w:rPr>
                <w:rFonts w:ascii="宋体" w:hAnsi="宋体" w:cs="宋体"/>
                <w:sz w:val="24"/>
                <w:szCs w:val="24"/>
                <w:highlight w:val="none"/>
              </w:rPr>
            </w:pPr>
          </w:p>
        </w:tc>
      </w:tr>
      <w:tr w14:paraId="5B1D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7B06DA6">
            <w:pPr>
              <w:tabs>
                <w:tab w:val="left" w:pos="6300"/>
              </w:tabs>
              <w:spacing w:line="280" w:lineRule="exact"/>
              <w:jc w:val="center"/>
              <w:rPr>
                <w:rFonts w:ascii="宋体" w:hAnsi="宋体" w:cs="宋体"/>
                <w:sz w:val="24"/>
                <w:szCs w:val="24"/>
                <w:highlight w:val="none"/>
              </w:rPr>
            </w:pPr>
          </w:p>
        </w:tc>
        <w:tc>
          <w:tcPr>
            <w:tcW w:w="2338" w:type="dxa"/>
            <w:vAlign w:val="center"/>
          </w:tcPr>
          <w:p w14:paraId="4A4887B9">
            <w:pPr>
              <w:tabs>
                <w:tab w:val="left" w:pos="6300"/>
              </w:tabs>
              <w:spacing w:line="280" w:lineRule="exact"/>
              <w:jc w:val="center"/>
              <w:rPr>
                <w:rFonts w:ascii="宋体" w:hAnsi="宋体" w:cs="宋体"/>
                <w:sz w:val="24"/>
                <w:szCs w:val="24"/>
                <w:highlight w:val="none"/>
              </w:rPr>
            </w:pPr>
          </w:p>
        </w:tc>
        <w:tc>
          <w:tcPr>
            <w:tcW w:w="2902" w:type="dxa"/>
            <w:vAlign w:val="center"/>
          </w:tcPr>
          <w:p w14:paraId="3DBAD5EF">
            <w:pPr>
              <w:tabs>
                <w:tab w:val="left" w:pos="6300"/>
              </w:tabs>
              <w:spacing w:line="280" w:lineRule="exact"/>
              <w:jc w:val="center"/>
              <w:rPr>
                <w:rFonts w:ascii="宋体" w:hAnsi="宋体" w:cs="宋体"/>
                <w:sz w:val="24"/>
                <w:szCs w:val="24"/>
                <w:highlight w:val="none"/>
              </w:rPr>
            </w:pPr>
          </w:p>
        </w:tc>
        <w:tc>
          <w:tcPr>
            <w:tcW w:w="1680" w:type="dxa"/>
            <w:vAlign w:val="center"/>
          </w:tcPr>
          <w:p w14:paraId="4FC866F3">
            <w:pPr>
              <w:tabs>
                <w:tab w:val="left" w:pos="6300"/>
              </w:tabs>
              <w:spacing w:line="280" w:lineRule="exact"/>
              <w:jc w:val="center"/>
              <w:rPr>
                <w:rFonts w:ascii="宋体" w:hAnsi="宋体" w:cs="宋体"/>
                <w:sz w:val="24"/>
                <w:szCs w:val="24"/>
                <w:highlight w:val="none"/>
              </w:rPr>
            </w:pPr>
          </w:p>
        </w:tc>
        <w:tc>
          <w:tcPr>
            <w:tcW w:w="1680" w:type="dxa"/>
            <w:vAlign w:val="center"/>
          </w:tcPr>
          <w:p w14:paraId="1A03F979">
            <w:pPr>
              <w:tabs>
                <w:tab w:val="left" w:pos="6300"/>
              </w:tabs>
              <w:spacing w:line="280" w:lineRule="exact"/>
              <w:jc w:val="center"/>
              <w:rPr>
                <w:rFonts w:ascii="宋体" w:hAnsi="宋体" w:cs="宋体"/>
                <w:sz w:val="24"/>
                <w:szCs w:val="24"/>
                <w:highlight w:val="none"/>
              </w:rPr>
            </w:pPr>
          </w:p>
        </w:tc>
      </w:tr>
      <w:tr w14:paraId="664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22F5683">
            <w:pPr>
              <w:tabs>
                <w:tab w:val="left" w:pos="6300"/>
              </w:tabs>
              <w:spacing w:line="280" w:lineRule="exact"/>
              <w:jc w:val="center"/>
              <w:rPr>
                <w:rFonts w:ascii="宋体" w:hAnsi="宋体" w:cs="宋体"/>
                <w:sz w:val="24"/>
                <w:szCs w:val="24"/>
                <w:highlight w:val="none"/>
              </w:rPr>
            </w:pPr>
          </w:p>
        </w:tc>
        <w:tc>
          <w:tcPr>
            <w:tcW w:w="2338" w:type="dxa"/>
            <w:vAlign w:val="center"/>
          </w:tcPr>
          <w:p w14:paraId="0CFAAB74">
            <w:pPr>
              <w:tabs>
                <w:tab w:val="left" w:pos="6300"/>
              </w:tabs>
              <w:spacing w:line="280" w:lineRule="exact"/>
              <w:jc w:val="center"/>
              <w:rPr>
                <w:rFonts w:ascii="宋体" w:hAnsi="宋体" w:cs="宋体"/>
                <w:sz w:val="24"/>
                <w:szCs w:val="24"/>
                <w:highlight w:val="none"/>
              </w:rPr>
            </w:pPr>
          </w:p>
        </w:tc>
        <w:tc>
          <w:tcPr>
            <w:tcW w:w="2902" w:type="dxa"/>
            <w:vAlign w:val="center"/>
          </w:tcPr>
          <w:p w14:paraId="712A2BA2">
            <w:pPr>
              <w:tabs>
                <w:tab w:val="left" w:pos="6300"/>
              </w:tabs>
              <w:spacing w:line="280" w:lineRule="exact"/>
              <w:jc w:val="center"/>
              <w:rPr>
                <w:rFonts w:ascii="宋体" w:hAnsi="宋体" w:cs="宋体"/>
                <w:sz w:val="24"/>
                <w:szCs w:val="24"/>
                <w:highlight w:val="none"/>
              </w:rPr>
            </w:pPr>
          </w:p>
        </w:tc>
        <w:tc>
          <w:tcPr>
            <w:tcW w:w="1680" w:type="dxa"/>
            <w:vAlign w:val="center"/>
          </w:tcPr>
          <w:p w14:paraId="7078DE80">
            <w:pPr>
              <w:tabs>
                <w:tab w:val="left" w:pos="6300"/>
              </w:tabs>
              <w:spacing w:line="280" w:lineRule="exact"/>
              <w:jc w:val="center"/>
              <w:rPr>
                <w:rFonts w:ascii="宋体" w:hAnsi="宋体" w:cs="宋体"/>
                <w:sz w:val="24"/>
                <w:szCs w:val="24"/>
                <w:highlight w:val="none"/>
              </w:rPr>
            </w:pPr>
          </w:p>
        </w:tc>
        <w:tc>
          <w:tcPr>
            <w:tcW w:w="1680" w:type="dxa"/>
            <w:vAlign w:val="center"/>
          </w:tcPr>
          <w:p w14:paraId="4ECA1B42">
            <w:pPr>
              <w:tabs>
                <w:tab w:val="left" w:pos="6300"/>
              </w:tabs>
              <w:spacing w:line="280" w:lineRule="exact"/>
              <w:jc w:val="center"/>
              <w:rPr>
                <w:rFonts w:ascii="宋体" w:hAnsi="宋体" w:cs="宋体"/>
                <w:sz w:val="24"/>
                <w:szCs w:val="24"/>
                <w:highlight w:val="none"/>
              </w:rPr>
            </w:pPr>
          </w:p>
        </w:tc>
      </w:tr>
      <w:tr w14:paraId="28A6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2A1DE2C">
            <w:pPr>
              <w:tabs>
                <w:tab w:val="left" w:pos="6300"/>
              </w:tabs>
              <w:spacing w:line="280" w:lineRule="exact"/>
              <w:jc w:val="center"/>
              <w:rPr>
                <w:rFonts w:ascii="宋体" w:hAnsi="宋体" w:cs="宋体"/>
                <w:sz w:val="24"/>
                <w:szCs w:val="24"/>
                <w:highlight w:val="none"/>
              </w:rPr>
            </w:pPr>
          </w:p>
        </w:tc>
        <w:tc>
          <w:tcPr>
            <w:tcW w:w="2338" w:type="dxa"/>
            <w:vAlign w:val="center"/>
          </w:tcPr>
          <w:p w14:paraId="17C42DE2">
            <w:pPr>
              <w:tabs>
                <w:tab w:val="left" w:pos="6300"/>
              </w:tabs>
              <w:spacing w:line="280" w:lineRule="exact"/>
              <w:jc w:val="center"/>
              <w:rPr>
                <w:rFonts w:ascii="宋体" w:hAnsi="宋体" w:cs="宋体"/>
                <w:sz w:val="24"/>
                <w:szCs w:val="24"/>
                <w:highlight w:val="none"/>
              </w:rPr>
            </w:pPr>
          </w:p>
        </w:tc>
        <w:tc>
          <w:tcPr>
            <w:tcW w:w="2902" w:type="dxa"/>
            <w:vAlign w:val="center"/>
          </w:tcPr>
          <w:p w14:paraId="6B4F32B9">
            <w:pPr>
              <w:tabs>
                <w:tab w:val="left" w:pos="6300"/>
              </w:tabs>
              <w:spacing w:line="280" w:lineRule="exact"/>
              <w:jc w:val="center"/>
              <w:rPr>
                <w:rFonts w:ascii="宋体" w:hAnsi="宋体" w:cs="宋体"/>
                <w:sz w:val="24"/>
                <w:szCs w:val="24"/>
                <w:highlight w:val="none"/>
              </w:rPr>
            </w:pPr>
          </w:p>
        </w:tc>
        <w:tc>
          <w:tcPr>
            <w:tcW w:w="1680" w:type="dxa"/>
            <w:vAlign w:val="center"/>
          </w:tcPr>
          <w:p w14:paraId="2B511A1E">
            <w:pPr>
              <w:tabs>
                <w:tab w:val="left" w:pos="6300"/>
              </w:tabs>
              <w:spacing w:line="280" w:lineRule="exact"/>
              <w:jc w:val="center"/>
              <w:rPr>
                <w:rFonts w:ascii="宋体" w:hAnsi="宋体" w:cs="宋体"/>
                <w:sz w:val="24"/>
                <w:szCs w:val="24"/>
                <w:highlight w:val="none"/>
              </w:rPr>
            </w:pPr>
          </w:p>
        </w:tc>
        <w:tc>
          <w:tcPr>
            <w:tcW w:w="1680" w:type="dxa"/>
            <w:vAlign w:val="center"/>
          </w:tcPr>
          <w:p w14:paraId="2750AD59">
            <w:pPr>
              <w:tabs>
                <w:tab w:val="left" w:pos="6300"/>
              </w:tabs>
              <w:spacing w:line="280" w:lineRule="exact"/>
              <w:jc w:val="center"/>
              <w:rPr>
                <w:rFonts w:ascii="宋体" w:hAnsi="宋体" w:cs="宋体"/>
                <w:sz w:val="24"/>
                <w:szCs w:val="24"/>
                <w:highlight w:val="none"/>
              </w:rPr>
            </w:pPr>
          </w:p>
        </w:tc>
      </w:tr>
      <w:tr w14:paraId="2BF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ADA60C4">
            <w:pPr>
              <w:tabs>
                <w:tab w:val="left" w:pos="6300"/>
              </w:tabs>
              <w:spacing w:line="280" w:lineRule="exact"/>
              <w:jc w:val="center"/>
              <w:rPr>
                <w:rFonts w:ascii="宋体" w:hAnsi="宋体" w:cs="宋体"/>
                <w:sz w:val="24"/>
                <w:szCs w:val="24"/>
                <w:highlight w:val="none"/>
              </w:rPr>
            </w:pPr>
          </w:p>
        </w:tc>
        <w:tc>
          <w:tcPr>
            <w:tcW w:w="2338" w:type="dxa"/>
            <w:vAlign w:val="center"/>
          </w:tcPr>
          <w:p w14:paraId="3D4BF6BC">
            <w:pPr>
              <w:tabs>
                <w:tab w:val="left" w:pos="6300"/>
              </w:tabs>
              <w:spacing w:line="280" w:lineRule="exact"/>
              <w:jc w:val="center"/>
              <w:rPr>
                <w:rFonts w:ascii="宋体" w:hAnsi="宋体" w:cs="宋体"/>
                <w:sz w:val="24"/>
                <w:szCs w:val="24"/>
                <w:highlight w:val="none"/>
              </w:rPr>
            </w:pPr>
          </w:p>
        </w:tc>
        <w:tc>
          <w:tcPr>
            <w:tcW w:w="2902" w:type="dxa"/>
            <w:vAlign w:val="center"/>
          </w:tcPr>
          <w:p w14:paraId="15248E41">
            <w:pPr>
              <w:tabs>
                <w:tab w:val="left" w:pos="6300"/>
              </w:tabs>
              <w:spacing w:line="280" w:lineRule="exact"/>
              <w:jc w:val="center"/>
              <w:rPr>
                <w:rFonts w:ascii="宋体" w:hAnsi="宋体" w:cs="宋体"/>
                <w:sz w:val="24"/>
                <w:szCs w:val="24"/>
                <w:highlight w:val="none"/>
              </w:rPr>
            </w:pPr>
          </w:p>
        </w:tc>
        <w:tc>
          <w:tcPr>
            <w:tcW w:w="1680" w:type="dxa"/>
            <w:vAlign w:val="center"/>
          </w:tcPr>
          <w:p w14:paraId="434828BE">
            <w:pPr>
              <w:tabs>
                <w:tab w:val="left" w:pos="6300"/>
              </w:tabs>
              <w:spacing w:line="280" w:lineRule="exact"/>
              <w:jc w:val="center"/>
              <w:rPr>
                <w:rFonts w:ascii="宋体" w:hAnsi="宋体" w:cs="宋体"/>
                <w:sz w:val="24"/>
                <w:szCs w:val="24"/>
                <w:highlight w:val="none"/>
              </w:rPr>
            </w:pPr>
          </w:p>
        </w:tc>
        <w:tc>
          <w:tcPr>
            <w:tcW w:w="1680" w:type="dxa"/>
            <w:vAlign w:val="center"/>
          </w:tcPr>
          <w:p w14:paraId="2D4D3204">
            <w:pPr>
              <w:tabs>
                <w:tab w:val="left" w:pos="6300"/>
              </w:tabs>
              <w:spacing w:line="280" w:lineRule="exact"/>
              <w:jc w:val="center"/>
              <w:rPr>
                <w:rFonts w:ascii="宋体" w:hAnsi="宋体" w:cs="宋体"/>
                <w:sz w:val="24"/>
                <w:szCs w:val="24"/>
                <w:highlight w:val="none"/>
              </w:rPr>
            </w:pPr>
          </w:p>
        </w:tc>
      </w:tr>
      <w:tr w14:paraId="744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A8D0F51">
            <w:pPr>
              <w:tabs>
                <w:tab w:val="left" w:pos="6300"/>
              </w:tabs>
              <w:spacing w:line="280" w:lineRule="exact"/>
              <w:jc w:val="center"/>
              <w:rPr>
                <w:rFonts w:ascii="宋体" w:hAnsi="宋体" w:cs="宋体"/>
                <w:sz w:val="24"/>
                <w:szCs w:val="24"/>
                <w:highlight w:val="none"/>
              </w:rPr>
            </w:pPr>
          </w:p>
        </w:tc>
        <w:tc>
          <w:tcPr>
            <w:tcW w:w="2338" w:type="dxa"/>
            <w:vAlign w:val="center"/>
          </w:tcPr>
          <w:p w14:paraId="3C97E14C">
            <w:pPr>
              <w:tabs>
                <w:tab w:val="left" w:pos="6300"/>
              </w:tabs>
              <w:spacing w:line="280" w:lineRule="exact"/>
              <w:jc w:val="center"/>
              <w:rPr>
                <w:rFonts w:ascii="宋体" w:hAnsi="宋体" w:cs="宋体"/>
                <w:sz w:val="24"/>
                <w:szCs w:val="24"/>
                <w:highlight w:val="none"/>
              </w:rPr>
            </w:pPr>
          </w:p>
        </w:tc>
        <w:tc>
          <w:tcPr>
            <w:tcW w:w="2902" w:type="dxa"/>
            <w:vAlign w:val="center"/>
          </w:tcPr>
          <w:p w14:paraId="4E866A25">
            <w:pPr>
              <w:tabs>
                <w:tab w:val="left" w:pos="6300"/>
              </w:tabs>
              <w:spacing w:line="280" w:lineRule="exact"/>
              <w:jc w:val="center"/>
              <w:rPr>
                <w:rFonts w:ascii="宋体" w:hAnsi="宋体" w:cs="宋体"/>
                <w:sz w:val="24"/>
                <w:szCs w:val="24"/>
                <w:highlight w:val="none"/>
              </w:rPr>
            </w:pPr>
          </w:p>
        </w:tc>
        <w:tc>
          <w:tcPr>
            <w:tcW w:w="1680" w:type="dxa"/>
            <w:vAlign w:val="center"/>
          </w:tcPr>
          <w:p w14:paraId="7D6AC06F">
            <w:pPr>
              <w:tabs>
                <w:tab w:val="left" w:pos="6300"/>
              </w:tabs>
              <w:spacing w:line="280" w:lineRule="exact"/>
              <w:jc w:val="center"/>
              <w:rPr>
                <w:rFonts w:ascii="宋体" w:hAnsi="宋体" w:cs="宋体"/>
                <w:sz w:val="24"/>
                <w:szCs w:val="24"/>
                <w:highlight w:val="none"/>
              </w:rPr>
            </w:pPr>
          </w:p>
        </w:tc>
        <w:tc>
          <w:tcPr>
            <w:tcW w:w="1680" w:type="dxa"/>
            <w:vAlign w:val="center"/>
          </w:tcPr>
          <w:p w14:paraId="72AE5F66">
            <w:pPr>
              <w:tabs>
                <w:tab w:val="left" w:pos="6300"/>
              </w:tabs>
              <w:spacing w:line="280" w:lineRule="exact"/>
              <w:jc w:val="center"/>
              <w:rPr>
                <w:rFonts w:ascii="宋体" w:hAnsi="宋体" w:cs="宋体"/>
                <w:sz w:val="24"/>
                <w:szCs w:val="24"/>
                <w:highlight w:val="none"/>
              </w:rPr>
            </w:pPr>
          </w:p>
        </w:tc>
      </w:tr>
      <w:tr w14:paraId="0362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C0D14F4">
            <w:pPr>
              <w:tabs>
                <w:tab w:val="left" w:pos="6300"/>
              </w:tabs>
              <w:spacing w:line="280" w:lineRule="exact"/>
              <w:jc w:val="center"/>
              <w:rPr>
                <w:rFonts w:ascii="宋体" w:hAnsi="宋体" w:cs="宋体"/>
                <w:sz w:val="24"/>
                <w:szCs w:val="24"/>
                <w:highlight w:val="none"/>
              </w:rPr>
            </w:pPr>
          </w:p>
        </w:tc>
        <w:tc>
          <w:tcPr>
            <w:tcW w:w="2338" w:type="dxa"/>
            <w:vAlign w:val="center"/>
          </w:tcPr>
          <w:p w14:paraId="748B06BA">
            <w:pPr>
              <w:tabs>
                <w:tab w:val="left" w:pos="6300"/>
              </w:tabs>
              <w:spacing w:line="280" w:lineRule="exact"/>
              <w:jc w:val="center"/>
              <w:rPr>
                <w:rFonts w:ascii="宋体" w:hAnsi="宋体" w:cs="宋体"/>
                <w:sz w:val="24"/>
                <w:szCs w:val="24"/>
                <w:highlight w:val="none"/>
              </w:rPr>
            </w:pPr>
          </w:p>
        </w:tc>
        <w:tc>
          <w:tcPr>
            <w:tcW w:w="2902" w:type="dxa"/>
            <w:vAlign w:val="center"/>
          </w:tcPr>
          <w:p w14:paraId="5C785FD7">
            <w:pPr>
              <w:tabs>
                <w:tab w:val="left" w:pos="6300"/>
              </w:tabs>
              <w:spacing w:line="280" w:lineRule="exact"/>
              <w:jc w:val="center"/>
              <w:rPr>
                <w:rFonts w:ascii="宋体" w:hAnsi="宋体" w:cs="宋体"/>
                <w:sz w:val="24"/>
                <w:szCs w:val="24"/>
                <w:highlight w:val="none"/>
              </w:rPr>
            </w:pPr>
          </w:p>
        </w:tc>
        <w:tc>
          <w:tcPr>
            <w:tcW w:w="1680" w:type="dxa"/>
            <w:vAlign w:val="center"/>
          </w:tcPr>
          <w:p w14:paraId="48CB189A">
            <w:pPr>
              <w:tabs>
                <w:tab w:val="left" w:pos="6300"/>
              </w:tabs>
              <w:spacing w:line="280" w:lineRule="exact"/>
              <w:jc w:val="center"/>
              <w:rPr>
                <w:rFonts w:ascii="宋体" w:hAnsi="宋体" w:cs="宋体"/>
                <w:sz w:val="24"/>
                <w:szCs w:val="24"/>
                <w:highlight w:val="none"/>
              </w:rPr>
            </w:pPr>
          </w:p>
        </w:tc>
        <w:tc>
          <w:tcPr>
            <w:tcW w:w="1680" w:type="dxa"/>
            <w:vAlign w:val="center"/>
          </w:tcPr>
          <w:p w14:paraId="4333F1B5">
            <w:pPr>
              <w:tabs>
                <w:tab w:val="left" w:pos="6300"/>
              </w:tabs>
              <w:spacing w:line="280" w:lineRule="exact"/>
              <w:jc w:val="center"/>
              <w:rPr>
                <w:rFonts w:ascii="宋体" w:hAnsi="宋体" w:cs="宋体"/>
                <w:sz w:val="24"/>
                <w:szCs w:val="24"/>
                <w:highlight w:val="none"/>
              </w:rPr>
            </w:pPr>
          </w:p>
        </w:tc>
      </w:tr>
      <w:tr w14:paraId="3F8E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B72B3CC">
            <w:pPr>
              <w:tabs>
                <w:tab w:val="left" w:pos="6300"/>
              </w:tabs>
              <w:spacing w:line="280" w:lineRule="exact"/>
              <w:jc w:val="center"/>
              <w:rPr>
                <w:rFonts w:ascii="宋体" w:hAnsi="宋体" w:cs="宋体"/>
                <w:sz w:val="24"/>
                <w:szCs w:val="24"/>
                <w:highlight w:val="none"/>
              </w:rPr>
            </w:pPr>
          </w:p>
        </w:tc>
        <w:tc>
          <w:tcPr>
            <w:tcW w:w="2338" w:type="dxa"/>
            <w:vAlign w:val="center"/>
          </w:tcPr>
          <w:p w14:paraId="53EB8855">
            <w:pPr>
              <w:tabs>
                <w:tab w:val="left" w:pos="6300"/>
              </w:tabs>
              <w:spacing w:line="280" w:lineRule="exact"/>
              <w:jc w:val="center"/>
              <w:rPr>
                <w:rFonts w:ascii="宋体" w:hAnsi="宋体" w:cs="宋体"/>
                <w:sz w:val="24"/>
                <w:szCs w:val="24"/>
                <w:highlight w:val="none"/>
              </w:rPr>
            </w:pPr>
          </w:p>
        </w:tc>
        <w:tc>
          <w:tcPr>
            <w:tcW w:w="2902" w:type="dxa"/>
            <w:vAlign w:val="center"/>
          </w:tcPr>
          <w:p w14:paraId="0936FA8E">
            <w:pPr>
              <w:tabs>
                <w:tab w:val="left" w:pos="6300"/>
              </w:tabs>
              <w:spacing w:line="280" w:lineRule="exact"/>
              <w:jc w:val="center"/>
              <w:rPr>
                <w:rFonts w:ascii="宋体" w:hAnsi="宋体" w:cs="宋体"/>
                <w:sz w:val="24"/>
                <w:szCs w:val="24"/>
                <w:highlight w:val="none"/>
              </w:rPr>
            </w:pPr>
          </w:p>
        </w:tc>
        <w:tc>
          <w:tcPr>
            <w:tcW w:w="1680" w:type="dxa"/>
            <w:vAlign w:val="center"/>
          </w:tcPr>
          <w:p w14:paraId="331089C5">
            <w:pPr>
              <w:tabs>
                <w:tab w:val="left" w:pos="6300"/>
              </w:tabs>
              <w:spacing w:line="280" w:lineRule="exact"/>
              <w:jc w:val="center"/>
              <w:rPr>
                <w:rFonts w:ascii="宋体" w:hAnsi="宋体" w:cs="宋体"/>
                <w:sz w:val="24"/>
                <w:szCs w:val="24"/>
                <w:highlight w:val="none"/>
              </w:rPr>
            </w:pPr>
          </w:p>
        </w:tc>
        <w:tc>
          <w:tcPr>
            <w:tcW w:w="1680" w:type="dxa"/>
            <w:vAlign w:val="center"/>
          </w:tcPr>
          <w:p w14:paraId="48F76A1F">
            <w:pPr>
              <w:tabs>
                <w:tab w:val="left" w:pos="6300"/>
              </w:tabs>
              <w:spacing w:line="280" w:lineRule="exact"/>
              <w:jc w:val="center"/>
              <w:rPr>
                <w:rFonts w:ascii="宋体" w:hAnsi="宋体" w:cs="宋体"/>
                <w:sz w:val="24"/>
                <w:szCs w:val="24"/>
                <w:highlight w:val="none"/>
              </w:rPr>
            </w:pPr>
          </w:p>
        </w:tc>
      </w:tr>
      <w:tr w14:paraId="5CD5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D1F4AB1">
            <w:pPr>
              <w:tabs>
                <w:tab w:val="left" w:pos="6300"/>
              </w:tabs>
              <w:spacing w:line="280" w:lineRule="exact"/>
              <w:jc w:val="center"/>
              <w:rPr>
                <w:rFonts w:ascii="宋体" w:hAnsi="宋体" w:cs="宋体"/>
                <w:sz w:val="24"/>
                <w:szCs w:val="24"/>
                <w:highlight w:val="none"/>
              </w:rPr>
            </w:pPr>
          </w:p>
        </w:tc>
        <w:tc>
          <w:tcPr>
            <w:tcW w:w="2338" w:type="dxa"/>
            <w:vAlign w:val="center"/>
          </w:tcPr>
          <w:p w14:paraId="062934B7">
            <w:pPr>
              <w:tabs>
                <w:tab w:val="left" w:pos="6300"/>
              </w:tabs>
              <w:spacing w:line="280" w:lineRule="exact"/>
              <w:jc w:val="center"/>
              <w:rPr>
                <w:rFonts w:ascii="宋体" w:hAnsi="宋体" w:cs="宋体"/>
                <w:sz w:val="24"/>
                <w:szCs w:val="24"/>
                <w:highlight w:val="none"/>
              </w:rPr>
            </w:pPr>
          </w:p>
        </w:tc>
        <w:tc>
          <w:tcPr>
            <w:tcW w:w="2902" w:type="dxa"/>
            <w:vAlign w:val="center"/>
          </w:tcPr>
          <w:p w14:paraId="304C5A0F">
            <w:pPr>
              <w:tabs>
                <w:tab w:val="left" w:pos="6300"/>
              </w:tabs>
              <w:spacing w:line="280" w:lineRule="exact"/>
              <w:jc w:val="center"/>
              <w:rPr>
                <w:rFonts w:ascii="宋体" w:hAnsi="宋体" w:cs="宋体"/>
                <w:sz w:val="24"/>
                <w:szCs w:val="24"/>
                <w:highlight w:val="none"/>
              </w:rPr>
            </w:pPr>
          </w:p>
        </w:tc>
        <w:tc>
          <w:tcPr>
            <w:tcW w:w="1680" w:type="dxa"/>
            <w:vAlign w:val="center"/>
          </w:tcPr>
          <w:p w14:paraId="3B8BF2BB">
            <w:pPr>
              <w:tabs>
                <w:tab w:val="left" w:pos="6300"/>
              </w:tabs>
              <w:spacing w:line="280" w:lineRule="exact"/>
              <w:jc w:val="center"/>
              <w:rPr>
                <w:rFonts w:ascii="宋体" w:hAnsi="宋体" w:cs="宋体"/>
                <w:sz w:val="24"/>
                <w:szCs w:val="24"/>
                <w:highlight w:val="none"/>
              </w:rPr>
            </w:pPr>
          </w:p>
        </w:tc>
        <w:tc>
          <w:tcPr>
            <w:tcW w:w="1680" w:type="dxa"/>
            <w:vAlign w:val="center"/>
          </w:tcPr>
          <w:p w14:paraId="3B7A0BE5">
            <w:pPr>
              <w:tabs>
                <w:tab w:val="left" w:pos="6300"/>
              </w:tabs>
              <w:spacing w:line="280" w:lineRule="exact"/>
              <w:jc w:val="center"/>
              <w:rPr>
                <w:rFonts w:ascii="宋体" w:hAnsi="宋体" w:cs="宋体"/>
                <w:sz w:val="24"/>
                <w:szCs w:val="24"/>
                <w:highlight w:val="none"/>
              </w:rPr>
            </w:pPr>
          </w:p>
        </w:tc>
      </w:tr>
      <w:tr w14:paraId="7FF2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502A569">
            <w:pPr>
              <w:tabs>
                <w:tab w:val="left" w:pos="6300"/>
              </w:tabs>
              <w:spacing w:line="280" w:lineRule="exact"/>
              <w:jc w:val="center"/>
              <w:rPr>
                <w:rFonts w:ascii="宋体" w:hAnsi="宋体" w:cs="宋体"/>
                <w:sz w:val="24"/>
                <w:szCs w:val="24"/>
                <w:highlight w:val="none"/>
              </w:rPr>
            </w:pPr>
          </w:p>
        </w:tc>
        <w:tc>
          <w:tcPr>
            <w:tcW w:w="2338" w:type="dxa"/>
            <w:vAlign w:val="center"/>
          </w:tcPr>
          <w:p w14:paraId="74ED438B">
            <w:pPr>
              <w:tabs>
                <w:tab w:val="left" w:pos="6300"/>
              </w:tabs>
              <w:spacing w:line="280" w:lineRule="exact"/>
              <w:jc w:val="center"/>
              <w:rPr>
                <w:rFonts w:ascii="宋体" w:hAnsi="宋体" w:cs="宋体"/>
                <w:sz w:val="24"/>
                <w:szCs w:val="24"/>
                <w:highlight w:val="none"/>
              </w:rPr>
            </w:pPr>
          </w:p>
        </w:tc>
        <w:tc>
          <w:tcPr>
            <w:tcW w:w="2902" w:type="dxa"/>
            <w:vAlign w:val="center"/>
          </w:tcPr>
          <w:p w14:paraId="145F1BD4">
            <w:pPr>
              <w:tabs>
                <w:tab w:val="left" w:pos="6300"/>
              </w:tabs>
              <w:spacing w:line="280" w:lineRule="exact"/>
              <w:jc w:val="center"/>
              <w:rPr>
                <w:rFonts w:ascii="宋体" w:hAnsi="宋体" w:cs="宋体"/>
                <w:sz w:val="24"/>
                <w:szCs w:val="24"/>
                <w:highlight w:val="none"/>
              </w:rPr>
            </w:pPr>
          </w:p>
        </w:tc>
        <w:tc>
          <w:tcPr>
            <w:tcW w:w="1680" w:type="dxa"/>
            <w:vAlign w:val="center"/>
          </w:tcPr>
          <w:p w14:paraId="64DA9119">
            <w:pPr>
              <w:tabs>
                <w:tab w:val="left" w:pos="6300"/>
              </w:tabs>
              <w:spacing w:line="280" w:lineRule="exact"/>
              <w:jc w:val="center"/>
              <w:rPr>
                <w:rFonts w:ascii="宋体" w:hAnsi="宋体" w:cs="宋体"/>
                <w:sz w:val="24"/>
                <w:szCs w:val="24"/>
                <w:highlight w:val="none"/>
              </w:rPr>
            </w:pPr>
          </w:p>
        </w:tc>
        <w:tc>
          <w:tcPr>
            <w:tcW w:w="1680" w:type="dxa"/>
            <w:vAlign w:val="center"/>
          </w:tcPr>
          <w:p w14:paraId="6AF0A2AE">
            <w:pPr>
              <w:tabs>
                <w:tab w:val="left" w:pos="6300"/>
              </w:tabs>
              <w:spacing w:line="280" w:lineRule="exact"/>
              <w:jc w:val="center"/>
              <w:rPr>
                <w:rFonts w:ascii="宋体" w:hAnsi="宋体" w:cs="宋体"/>
                <w:sz w:val="24"/>
                <w:szCs w:val="24"/>
                <w:highlight w:val="none"/>
              </w:rPr>
            </w:pPr>
          </w:p>
        </w:tc>
      </w:tr>
    </w:tbl>
    <w:p w14:paraId="05FD8CF9">
      <w:pPr>
        <w:spacing w:line="360" w:lineRule="auto"/>
        <w:rPr>
          <w:rFonts w:ascii="宋体" w:hAnsi="宋体" w:cs="宋体"/>
          <w:sz w:val="24"/>
          <w:szCs w:val="24"/>
          <w:highlight w:val="none"/>
        </w:rPr>
      </w:pPr>
      <w:r>
        <w:rPr>
          <w:rFonts w:hint="eastAsia" w:ascii="宋体" w:hAnsi="宋体" w:cs="宋体"/>
          <w:sz w:val="24"/>
          <w:szCs w:val="24"/>
          <w:highlight w:val="none"/>
        </w:rPr>
        <w:t>供应商：                          法定代表人（或其授权代表）或自然人：</w:t>
      </w:r>
    </w:p>
    <w:p w14:paraId="7ABFA1D8">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37EA315F">
      <w:pPr>
        <w:spacing w:line="360" w:lineRule="auto"/>
        <w:rPr>
          <w:rFonts w:ascii="宋体" w:hAnsi="宋体" w:cs="宋体"/>
          <w:sz w:val="24"/>
          <w:szCs w:val="24"/>
          <w:highlight w:val="none"/>
        </w:rPr>
      </w:pPr>
      <w:r>
        <w:rPr>
          <w:rFonts w:hint="eastAsia" w:ascii="宋体" w:hAnsi="宋体" w:cs="宋体"/>
          <w:sz w:val="24"/>
          <w:szCs w:val="24"/>
          <w:highlight w:val="none"/>
        </w:rPr>
        <w:t>供应商（公章）                                     （签署或盖章）</w:t>
      </w:r>
    </w:p>
    <w:p w14:paraId="0867039C">
      <w:pPr>
        <w:spacing w:line="360" w:lineRule="auto"/>
        <w:rPr>
          <w:rFonts w:ascii="宋体" w:hAnsi="宋体" w:cs="宋体"/>
          <w:sz w:val="24"/>
          <w:szCs w:val="24"/>
          <w:highlight w:val="none"/>
        </w:rPr>
      </w:pPr>
      <w:r>
        <w:rPr>
          <w:rFonts w:hint="eastAsia" w:ascii="宋体" w:hAnsi="宋体" w:cs="宋体"/>
          <w:sz w:val="24"/>
          <w:szCs w:val="24"/>
          <w:highlight w:val="none"/>
        </w:rPr>
        <w:t xml:space="preserve">                                                  年     月     日</w:t>
      </w:r>
    </w:p>
    <w:p w14:paraId="371AA3A2">
      <w:pPr>
        <w:spacing w:line="360" w:lineRule="auto"/>
        <w:rPr>
          <w:rFonts w:ascii="宋体" w:hAnsi="宋体" w:cs="宋体"/>
          <w:sz w:val="24"/>
          <w:szCs w:val="24"/>
          <w:highlight w:val="none"/>
        </w:rPr>
      </w:pPr>
      <w:r>
        <w:rPr>
          <w:rFonts w:hint="eastAsia" w:ascii="宋体" w:hAnsi="宋体" w:cs="宋体"/>
          <w:sz w:val="24"/>
          <w:szCs w:val="24"/>
          <w:highlight w:val="none"/>
        </w:rPr>
        <w:t>注：</w:t>
      </w:r>
    </w:p>
    <w:p w14:paraId="59D99595">
      <w:pPr>
        <w:spacing w:line="360" w:lineRule="auto"/>
        <w:rPr>
          <w:rFonts w:ascii="宋体" w:hAnsi="宋体" w:cs="宋体"/>
          <w:sz w:val="24"/>
          <w:szCs w:val="24"/>
          <w:highlight w:val="none"/>
        </w:rPr>
      </w:pPr>
      <w:r>
        <w:rPr>
          <w:rFonts w:hint="eastAsia" w:ascii="宋体" w:hAnsi="宋体" w:cs="宋体"/>
          <w:sz w:val="24"/>
          <w:szCs w:val="24"/>
          <w:highlight w:val="none"/>
        </w:rPr>
        <w:t>1、本表即为对本项目“第三篇  项目商务需求”所列全部内容进行比较和响应；</w:t>
      </w:r>
    </w:p>
    <w:p w14:paraId="6126B79C">
      <w:pPr>
        <w:spacing w:line="360" w:lineRule="auto"/>
        <w:rPr>
          <w:rFonts w:ascii="宋体" w:hAnsi="宋体" w:cs="宋体"/>
          <w:sz w:val="24"/>
          <w:szCs w:val="24"/>
          <w:highlight w:val="none"/>
        </w:rPr>
      </w:pPr>
      <w:r>
        <w:rPr>
          <w:rFonts w:hint="eastAsia" w:ascii="宋体" w:hAnsi="宋体" w:cs="宋体"/>
          <w:sz w:val="24"/>
          <w:szCs w:val="24"/>
          <w:highlight w:val="none"/>
        </w:rPr>
        <w:t>2、该表必须按照采购文件要求如实填写，根据投标情况在“正负偏离情况”项填写“无差异”、“正偏离”或“负偏离”，在“差异说明”项填写“无差异”或正负偏离说明。</w:t>
      </w:r>
    </w:p>
    <w:p w14:paraId="6051E4A2">
      <w:pPr>
        <w:spacing w:line="360" w:lineRule="auto"/>
        <w:rPr>
          <w:rFonts w:ascii="宋体" w:hAnsi="宋体" w:cs="宋体"/>
          <w:sz w:val="24"/>
          <w:szCs w:val="24"/>
          <w:highlight w:val="none"/>
        </w:rPr>
      </w:pPr>
      <w:r>
        <w:rPr>
          <w:rFonts w:hint="eastAsia" w:ascii="宋体" w:hAnsi="宋体" w:cs="宋体"/>
          <w:sz w:val="24"/>
          <w:szCs w:val="24"/>
          <w:highlight w:val="none"/>
        </w:rPr>
        <w:t>3、该表可扩展，并逐页签字或盖章</w:t>
      </w:r>
    </w:p>
    <w:p w14:paraId="3CC7EF95">
      <w:pPr>
        <w:spacing w:line="360" w:lineRule="auto"/>
        <w:rPr>
          <w:rFonts w:ascii="宋体" w:hAnsi="宋体" w:cs="宋体"/>
          <w:sz w:val="24"/>
          <w:szCs w:val="24"/>
          <w:highlight w:val="none"/>
        </w:rPr>
      </w:pPr>
      <w:r>
        <w:rPr>
          <w:rFonts w:hint="eastAsia" w:ascii="宋体" w:hAnsi="宋体" w:cs="宋体"/>
          <w:sz w:val="24"/>
          <w:szCs w:val="24"/>
          <w:highlight w:val="none"/>
        </w:rPr>
        <w:t>4.可附相关支撑材料。（格式自定）</w:t>
      </w:r>
    </w:p>
    <w:p w14:paraId="5CA2069D">
      <w:pPr>
        <w:spacing w:line="360" w:lineRule="auto"/>
        <w:rPr>
          <w:rFonts w:ascii="宋体" w:hAnsi="宋体" w:cs="宋体"/>
          <w:sz w:val="24"/>
          <w:szCs w:val="24"/>
          <w:highlight w:val="none"/>
        </w:rPr>
      </w:pPr>
      <w:r>
        <w:rPr>
          <w:rFonts w:hint="eastAsia" w:ascii="宋体" w:hAnsi="宋体" w:cs="宋体"/>
          <w:sz w:val="24"/>
          <w:szCs w:val="24"/>
          <w:highlight w:val="none"/>
        </w:rPr>
        <w:t>5.若“响应商务应答”栏中仅填写“无偏离”或“有偏离”等内容而未作实质性描述，该投标人将失去成为成交服务商的资格，仅保留其合格服务商的身份。</w:t>
      </w:r>
    </w:p>
    <w:p w14:paraId="121784BA">
      <w:pPr>
        <w:spacing w:line="360" w:lineRule="auto"/>
        <w:outlineLvl w:val="1"/>
        <w:rPr>
          <w:rFonts w:ascii="宋体" w:hAnsi="宋体" w:cs="宋体"/>
          <w:sz w:val="24"/>
          <w:szCs w:val="24"/>
          <w:highlight w:val="none"/>
        </w:rPr>
      </w:pPr>
      <w:bookmarkStart w:id="50" w:name="_Toc20364"/>
      <w:r>
        <w:rPr>
          <w:rStyle w:val="70"/>
          <w:rFonts w:hint="eastAsia" w:cs="宋体"/>
          <w:sz w:val="24"/>
          <w:szCs w:val="24"/>
          <w:highlight w:val="none"/>
        </w:rPr>
        <w:t>四、资格条件及其他</w:t>
      </w:r>
      <w:bookmarkEnd w:id="50"/>
    </w:p>
    <w:p w14:paraId="555173BD">
      <w:pPr>
        <w:spacing w:line="360" w:lineRule="auto"/>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4F92C7C1">
      <w:pPr>
        <w:spacing w:line="360" w:lineRule="auto"/>
        <w:rPr>
          <w:rFonts w:ascii="宋体" w:hAnsi="宋体" w:cs="宋体"/>
          <w:sz w:val="24"/>
          <w:szCs w:val="24"/>
          <w:highlight w:val="none"/>
        </w:rPr>
      </w:pPr>
    </w:p>
    <w:p w14:paraId="2C6C4D6C">
      <w:pPr>
        <w:spacing w:line="360" w:lineRule="auto"/>
        <w:rPr>
          <w:rFonts w:ascii="宋体" w:hAnsi="宋体" w:cs="宋体"/>
          <w:sz w:val="24"/>
          <w:szCs w:val="24"/>
          <w:highlight w:val="none"/>
        </w:rPr>
      </w:pPr>
    </w:p>
    <w:p w14:paraId="461D6D24">
      <w:pPr>
        <w:spacing w:line="360" w:lineRule="auto"/>
        <w:rPr>
          <w:rFonts w:ascii="宋体" w:hAnsi="宋体" w:cs="宋体"/>
          <w:sz w:val="24"/>
          <w:szCs w:val="24"/>
          <w:highlight w:val="none"/>
        </w:rPr>
      </w:pPr>
    </w:p>
    <w:p w14:paraId="768DE24E">
      <w:pPr>
        <w:spacing w:line="360" w:lineRule="auto"/>
        <w:rPr>
          <w:rFonts w:ascii="宋体" w:hAnsi="宋体" w:cs="宋体"/>
          <w:sz w:val="24"/>
          <w:szCs w:val="24"/>
          <w:highlight w:val="none"/>
        </w:rPr>
      </w:pPr>
    </w:p>
    <w:p w14:paraId="0AFDEE1E">
      <w:pPr>
        <w:spacing w:line="360" w:lineRule="auto"/>
        <w:rPr>
          <w:rFonts w:ascii="宋体" w:hAnsi="宋体" w:cs="宋体"/>
          <w:sz w:val="24"/>
          <w:szCs w:val="24"/>
          <w:highlight w:val="none"/>
        </w:rPr>
      </w:pPr>
    </w:p>
    <w:p w14:paraId="392FEFD7">
      <w:pPr>
        <w:spacing w:line="360" w:lineRule="auto"/>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（二）法定代表人身份证明书（格式）</w:t>
      </w:r>
    </w:p>
    <w:p w14:paraId="197B9562">
      <w:pPr>
        <w:spacing w:line="360" w:lineRule="auto"/>
        <w:rPr>
          <w:rFonts w:ascii="宋体" w:hAnsi="宋体" w:cs="宋体"/>
          <w:sz w:val="24"/>
          <w:szCs w:val="24"/>
          <w:highlight w:val="none"/>
        </w:rPr>
      </w:pPr>
    </w:p>
    <w:p w14:paraId="497D2285">
      <w:pPr>
        <w:spacing w:line="360" w:lineRule="auto"/>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9D98125">
      <w:pPr>
        <w:spacing w:line="360" w:lineRule="auto"/>
        <w:rPr>
          <w:rFonts w:ascii="宋体" w:hAnsi="宋体" w:cs="宋体"/>
          <w:sz w:val="24"/>
          <w:szCs w:val="24"/>
          <w:highlight w:val="none"/>
        </w:rPr>
      </w:pPr>
    </w:p>
    <w:p w14:paraId="66BD01EB">
      <w:pPr>
        <w:pStyle w:val="16"/>
        <w:spacing w:line="360" w:lineRule="auto"/>
        <w:rPr>
          <w:highlight w:val="none"/>
        </w:rPr>
      </w:pPr>
    </w:p>
    <w:p w14:paraId="1ED5ACBC">
      <w:pPr>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（采购代理机构名称）：</w:t>
      </w:r>
    </w:p>
    <w:p w14:paraId="409C7E4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（法定代表人姓名）在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（供应商）任</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（职务名称）职务，是（供应商）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的法定代表人。</w:t>
      </w:r>
    </w:p>
    <w:p w14:paraId="7130C3F1">
      <w:pPr>
        <w:spacing w:line="360" w:lineRule="auto"/>
        <w:rPr>
          <w:rFonts w:ascii="宋体" w:hAnsi="宋体" w:cs="宋体"/>
          <w:sz w:val="24"/>
          <w:szCs w:val="24"/>
          <w:highlight w:val="none"/>
        </w:rPr>
      </w:pPr>
    </w:p>
    <w:p w14:paraId="363574CB">
      <w:pPr>
        <w:spacing w:line="360" w:lineRule="auto"/>
        <w:rPr>
          <w:rFonts w:ascii="宋体" w:hAnsi="宋体" w:cs="宋体"/>
          <w:sz w:val="24"/>
          <w:szCs w:val="24"/>
          <w:highlight w:val="none"/>
        </w:rPr>
      </w:pPr>
      <w:r>
        <w:rPr>
          <w:rFonts w:hint="eastAsia" w:ascii="宋体" w:hAnsi="宋体" w:cs="宋体"/>
          <w:sz w:val="24"/>
          <w:szCs w:val="24"/>
          <w:highlight w:val="none"/>
        </w:rPr>
        <w:t>特此证明。</w:t>
      </w:r>
    </w:p>
    <w:p w14:paraId="48875E68">
      <w:pPr>
        <w:spacing w:line="360" w:lineRule="auto"/>
        <w:rPr>
          <w:rFonts w:ascii="宋体" w:hAnsi="宋体" w:cs="宋体"/>
          <w:sz w:val="24"/>
          <w:szCs w:val="24"/>
          <w:highlight w:val="none"/>
        </w:rPr>
      </w:pPr>
    </w:p>
    <w:p w14:paraId="62480E74">
      <w:pPr>
        <w:spacing w:line="360" w:lineRule="auto"/>
        <w:rPr>
          <w:rFonts w:ascii="宋体" w:hAnsi="宋体" w:cs="宋体"/>
          <w:sz w:val="24"/>
          <w:szCs w:val="24"/>
          <w:highlight w:val="none"/>
        </w:rPr>
      </w:pPr>
    </w:p>
    <w:p w14:paraId="6D11955B">
      <w:pPr>
        <w:spacing w:line="360" w:lineRule="auto"/>
        <w:rPr>
          <w:rFonts w:ascii="宋体" w:hAnsi="宋体" w:cs="宋体"/>
          <w:sz w:val="24"/>
          <w:szCs w:val="24"/>
          <w:highlight w:val="none"/>
        </w:rPr>
      </w:pPr>
    </w:p>
    <w:p w14:paraId="2CD8A782">
      <w:pPr>
        <w:spacing w:line="360" w:lineRule="auto"/>
        <w:outlineLvl w:val="2"/>
        <w:rPr>
          <w:rFonts w:ascii="宋体" w:hAnsi="宋体" w:cs="宋体"/>
          <w:sz w:val="24"/>
          <w:szCs w:val="24"/>
          <w:highlight w:val="none"/>
        </w:rPr>
      </w:pPr>
      <w:r>
        <w:rPr>
          <w:rFonts w:hint="eastAsia" w:ascii="宋体" w:hAnsi="宋体" w:cs="宋体"/>
          <w:sz w:val="24"/>
          <w:szCs w:val="24"/>
          <w:highlight w:val="none"/>
        </w:rPr>
        <w:t xml:space="preserve">                                             供应商（公章）</w:t>
      </w:r>
    </w:p>
    <w:p w14:paraId="52EE652E">
      <w:pPr>
        <w:spacing w:line="360" w:lineRule="auto"/>
        <w:rPr>
          <w:rFonts w:ascii="宋体" w:hAnsi="宋体" w:cs="宋体"/>
          <w:sz w:val="24"/>
          <w:szCs w:val="24"/>
          <w:highlight w:val="none"/>
        </w:rPr>
      </w:pPr>
    </w:p>
    <w:p w14:paraId="24A14491">
      <w:pPr>
        <w:spacing w:line="360" w:lineRule="auto"/>
        <w:outlineLvl w:val="2"/>
        <w:rPr>
          <w:rFonts w:ascii="宋体" w:hAnsi="宋体" w:cs="宋体"/>
          <w:sz w:val="24"/>
          <w:szCs w:val="24"/>
          <w:highlight w:val="none"/>
        </w:rPr>
      </w:pPr>
      <w:r>
        <w:rPr>
          <w:rFonts w:hint="eastAsia" w:ascii="宋体" w:hAnsi="宋体" w:cs="宋体"/>
          <w:sz w:val="24"/>
          <w:szCs w:val="24"/>
          <w:highlight w:val="none"/>
        </w:rPr>
        <w:t xml:space="preserve">                                             年   月   日</w:t>
      </w:r>
    </w:p>
    <w:p w14:paraId="0EEB9388">
      <w:pPr>
        <w:spacing w:line="360" w:lineRule="auto"/>
        <w:rPr>
          <w:rFonts w:ascii="宋体" w:hAnsi="宋体" w:cs="宋体"/>
          <w:sz w:val="24"/>
          <w:szCs w:val="24"/>
          <w:highlight w:val="none"/>
        </w:rPr>
      </w:pPr>
    </w:p>
    <w:p w14:paraId="1140D146">
      <w:pPr>
        <w:spacing w:line="360" w:lineRule="auto"/>
        <w:rPr>
          <w:rFonts w:ascii="宋体" w:hAnsi="宋体" w:cs="宋体"/>
          <w:sz w:val="24"/>
          <w:szCs w:val="24"/>
          <w:highlight w:val="none"/>
        </w:rPr>
      </w:pPr>
    </w:p>
    <w:p w14:paraId="1FF40DB6">
      <w:pPr>
        <w:spacing w:line="360" w:lineRule="auto"/>
        <w:outlineLvl w:val="2"/>
        <w:rPr>
          <w:rFonts w:ascii="宋体" w:hAnsi="宋体" w:cs="宋体"/>
          <w:sz w:val="24"/>
          <w:szCs w:val="24"/>
          <w:highlight w:val="none"/>
        </w:rPr>
      </w:pPr>
      <w:r>
        <w:rPr>
          <w:rFonts w:hint="eastAsia" w:ascii="宋体" w:hAnsi="宋体" w:cs="宋体"/>
          <w:sz w:val="24"/>
          <w:szCs w:val="24"/>
          <w:highlight w:val="none"/>
        </w:rPr>
        <w:t>（附：法定代表人身份证正反面复印件）</w:t>
      </w:r>
    </w:p>
    <w:p w14:paraId="36CF2ECA">
      <w:pPr>
        <w:spacing w:line="360" w:lineRule="auto"/>
        <w:rPr>
          <w:rFonts w:ascii="宋体" w:hAnsi="宋体" w:cs="宋体"/>
          <w:sz w:val="24"/>
          <w:szCs w:val="24"/>
          <w:highlight w:val="none"/>
        </w:rPr>
      </w:pPr>
    </w:p>
    <w:p w14:paraId="47F45088">
      <w:pPr>
        <w:spacing w:line="360" w:lineRule="auto"/>
        <w:rPr>
          <w:rFonts w:ascii="宋体" w:hAnsi="宋体" w:cs="宋体"/>
          <w:sz w:val="24"/>
          <w:szCs w:val="24"/>
          <w:highlight w:val="none"/>
        </w:rPr>
      </w:pPr>
    </w:p>
    <w:p w14:paraId="29C0E47F">
      <w:pPr>
        <w:spacing w:line="360" w:lineRule="auto"/>
        <w:rPr>
          <w:rFonts w:ascii="宋体" w:hAnsi="宋体" w:cs="宋体"/>
          <w:sz w:val="24"/>
          <w:szCs w:val="24"/>
          <w:highlight w:val="none"/>
        </w:rPr>
      </w:pPr>
    </w:p>
    <w:p w14:paraId="6181D4A5">
      <w:pPr>
        <w:spacing w:line="360" w:lineRule="auto"/>
        <w:rPr>
          <w:rFonts w:ascii="宋体" w:hAnsi="宋体" w:cs="宋体"/>
          <w:sz w:val="24"/>
          <w:szCs w:val="24"/>
          <w:highlight w:val="none"/>
        </w:rPr>
      </w:pPr>
    </w:p>
    <w:p w14:paraId="6136B971">
      <w:pPr>
        <w:spacing w:line="360" w:lineRule="auto"/>
        <w:rPr>
          <w:rFonts w:ascii="宋体" w:hAnsi="宋体" w:cs="宋体"/>
          <w:sz w:val="24"/>
          <w:szCs w:val="24"/>
          <w:highlight w:val="none"/>
        </w:rPr>
      </w:pPr>
    </w:p>
    <w:p w14:paraId="26226D2A">
      <w:pPr>
        <w:spacing w:line="360" w:lineRule="auto"/>
        <w:rPr>
          <w:rFonts w:ascii="宋体" w:hAnsi="宋体" w:cs="宋体"/>
          <w:sz w:val="24"/>
          <w:szCs w:val="24"/>
          <w:highlight w:val="none"/>
        </w:rPr>
      </w:pPr>
    </w:p>
    <w:p w14:paraId="7DBF1441">
      <w:pPr>
        <w:spacing w:line="360" w:lineRule="auto"/>
        <w:rPr>
          <w:rFonts w:ascii="宋体" w:hAnsi="宋体" w:cs="宋体"/>
          <w:sz w:val="24"/>
          <w:szCs w:val="24"/>
          <w:highlight w:val="none"/>
        </w:rPr>
      </w:pPr>
      <w:r>
        <w:rPr>
          <w:rFonts w:hint="eastAsia" w:ascii="宋体" w:hAnsi="宋体" w:cs="宋体"/>
          <w:sz w:val="24"/>
          <w:szCs w:val="24"/>
          <w:highlight w:val="none"/>
        </w:rPr>
        <w:br w:type="column"/>
      </w:r>
      <w:r>
        <w:rPr>
          <w:rFonts w:hint="eastAsia" w:ascii="宋体" w:hAnsi="宋体" w:cs="宋体"/>
          <w:sz w:val="24"/>
          <w:szCs w:val="24"/>
          <w:highlight w:val="none"/>
        </w:rPr>
        <w:t>（三）法定代表人授权委托书（格式）</w:t>
      </w:r>
    </w:p>
    <w:p w14:paraId="453E81DB">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2116D5D3">
      <w:pPr>
        <w:spacing w:line="360" w:lineRule="auto"/>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70A37E0">
      <w:pPr>
        <w:spacing w:line="360" w:lineRule="auto"/>
        <w:rPr>
          <w:rFonts w:ascii="宋体" w:hAnsi="宋体" w:cs="宋体"/>
          <w:sz w:val="24"/>
          <w:szCs w:val="24"/>
          <w:highlight w:val="none"/>
        </w:rPr>
      </w:pPr>
    </w:p>
    <w:p w14:paraId="43483184">
      <w:pPr>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（采购代理机构名称）：</w:t>
      </w:r>
    </w:p>
    <w:p w14:paraId="1D7068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（供应商法定代表人名称）是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（供应商）的法定代表人，特授权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（被授权人姓名及身份证代码）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（电话号码）代表我单位全权办理上述项目的报价、签约等具体工作，并签署全部有关文件、协议及合同。</w:t>
      </w:r>
    </w:p>
    <w:p w14:paraId="70BEDAB3">
      <w:pPr>
        <w:spacing w:line="360" w:lineRule="auto"/>
        <w:rPr>
          <w:rFonts w:ascii="宋体" w:hAnsi="宋体" w:cs="宋体"/>
          <w:sz w:val="24"/>
          <w:szCs w:val="24"/>
          <w:highlight w:val="none"/>
        </w:rPr>
      </w:pPr>
      <w:r>
        <w:rPr>
          <w:rFonts w:hint="eastAsia" w:ascii="宋体" w:hAnsi="宋体" w:cs="宋体"/>
          <w:sz w:val="24"/>
          <w:szCs w:val="24"/>
          <w:highlight w:val="none"/>
        </w:rPr>
        <w:t>我单位对被授权人的签署负全部责任。</w:t>
      </w:r>
    </w:p>
    <w:p w14:paraId="236061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在撤销授权的书面通知以前，本授权书一直有效。被授权人在授权书有效期内签署的所有文件不因授权的撤销而失效。</w:t>
      </w:r>
    </w:p>
    <w:p w14:paraId="420A5D82">
      <w:pPr>
        <w:spacing w:line="360" w:lineRule="auto"/>
        <w:rPr>
          <w:rFonts w:ascii="宋体" w:hAnsi="宋体" w:cs="宋体"/>
          <w:sz w:val="24"/>
          <w:szCs w:val="24"/>
          <w:highlight w:val="none"/>
        </w:rPr>
      </w:pPr>
    </w:p>
    <w:p w14:paraId="15A5A998">
      <w:pPr>
        <w:spacing w:line="360" w:lineRule="auto"/>
        <w:rPr>
          <w:rFonts w:ascii="宋体" w:hAnsi="宋体" w:cs="宋体"/>
          <w:sz w:val="24"/>
          <w:szCs w:val="24"/>
          <w:highlight w:val="none"/>
        </w:rPr>
      </w:pPr>
    </w:p>
    <w:p w14:paraId="27C4FA23">
      <w:pPr>
        <w:spacing w:line="360" w:lineRule="auto"/>
        <w:rPr>
          <w:rFonts w:ascii="宋体" w:hAnsi="宋体" w:cs="宋体"/>
          <w:sz w:val="24"/>
          <w:szCs w:val="24"/>
          <w:highlight w:val="none"/>
        </w:rPr>
      </w:pPr>
      <w:r>
        <w:rPr>
          <w:rFonts w:hint="eastAsia" w:ascii="宋体" w:hAnsi="宋体" w:cs="宋体"/>
          <w:sz w:val="24"/>
          <w:szCs w:val="24"/>
          <w:highlight w:val="none"/>
        </w:rPr>
        <w:t>被授权人：                                 供应商法定代表人：</w:t>
      </w:r>
    </w:p>
    <w:p w14:paraId="0C9ECDC4">
      <w:pPr>
        <w:spacing w:line="360" w:lineRule="auto"/>
        <w:rPr>
          <w:rFonts w:ascii="宋体" w:hAnsi="宋体" w:cs="宋体"/>
          <w:sz w:val="24"/>
          <w:szCs w:val="24"/>
          <w:highlight w:val="none"/>
        </w:rPr>
      </w:pPr>
      <w:r>
        <w:rPr>
          <w:rFonts w:hint="eastAsia" w:ascii="宋体" w:hAnsi="宋体" w:cs="宋体"/>
          <w:sz w:val="24"/>
          <w:szCs w:val="24"/>
          <w:highlight w:val="none"/>
        </w:rPr>
        <w:t>（签署或盖章）                                （签署或盖章）</w:t>
      </w:r>
    </w:p>
    <w:p w14:paraId="7F674C30">
      <w:pPr>
        <w:spacing w:line="360" w:lineRule="auto"/>
        <w:rPr>
          <w:rFonts w:ascii="宋体" w:hAnsi="宋体" w:cs="宋体"/>
          <w:sz w:val="24"/>
          <w:szCs w:val="24"/>
          <w:highlight w:val="none"/>
        </w:rPr>
      </w:pPr>
    </w:p>
    <w:p w14:paraId="5190B503">
      <w:pPr>
        <w:spacing w:line="360" w:lineRule="auto"/>
        <w:rPr>
          <w:rFonts w:ascii="宋体" w:hAnsi="宋体" w:cs="宋体"/>
          <w:sz w:val="24"/>
          <w:szCs w:val="24"/>
          <w:highlight w:val="none"/>
        </w:rPr>
      </w:pPr>
    </w:p>
    <w:p w14:paraId="6A5EF3E0">
      <w:pPr>
        <w:spacing w:line="360" w:lineRule="auto"/>
        <w:rPr>
          <w:rFonts w:ascii="宋体" w:hAnsi="宋体" w:cs="宋体"/>
          <w:sz w:val="24"/>
          <w:szCs w:val="24"/>
          <w:highlight w:val="none"/>
        </w:rPr>
      </w:pPr>
      <w:r>
        <w:rPr>
          <w:rFonts w:hint="eastAsia" w:ascii="宋体" w:hAnsi="宋体" w:cs="宋体"/>
          <w:sz w:val="24"/>
          <w:szCs w:val="24"/>
          <w:highlight w:val="none"/>
        </w:rPr>
        <w:t>（附：被授权人身份证正反面复印件）</w:t>
      </w:r>
    </w:p>
    <w:p w14:paraId="43E31AAA">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6AFB1328">
      <w:pPr>
        <w:spacing w:line="360" w:lineRule="auto"/>
        <w:rPr>
          <w:rFonts w:ascii="宋体" w:hAnsi="宋体" w:cs="宋体"/>
          <w:sz w:val="24"/>
          <w:szCs w:val="24"/>
          <w:highlight w:val="none"/>
        </w:rPr>
      </w:pPr>
    </w:p>
    <w:p w14:paraId="0423B6A1">
      <w:pPr>
        <w:pStyle w:val="16"/>
        <w:spacing w:line="360" w:lineRule="auto"/>
        <w:rPr>
          <w:rFonts w:ascii="宋体" w:hAnsi="宋体" w:eastAsia="宋体" w:cs="宋体"/>
          <w:sz w:val="24"/>
          <w:szCs w:val="24"/>
          <w:highlight w:val="none"/>
        </w:rPr>
      </w:pPr>
    </w:p>
    <w:p w14:paraId="24B99C2D">
      <w:pPr>
        <w:spacing w:line="360" w:lineRule="auto"/>
        <w:rPr>
          <w:rFonts w:ascii="宋体" w:hAnsi="宋体" w:cs="宋体"/>
          <w:sz w:val="24"/>
          <w:szCs w:val="24"/>
          <w:highlight w:val="none"/>
        </w:rPr>
      </w:pPr>
    </w:p>
    <w:p w14:paraId="7D70E8A5">
      <w:pPr>
        <w:pStyle w:val="16"/>
        <w:spacing w:line="360" w:lineRule="auto"/>
        <w:rPr>
          <w:rFonts w:ascii="宋体" w:hAnsi="宋体" w:eastAsia="宋体" w:cs="宋体"/>
          <w:sz w:val="24"/>
          <w:szCs w:val="24"/>
          <w:highlight w:val="none"/>
        </w:rPr>
      </w:pPr>
    </w:p>
    <w:p w14:paraId="0C24CE32">
      <w:pPr>
        <w:spacing w:line="360" w:lineRule="auto"/>
        <w:rPr>
          <w:highlight w:val="none"/>
        </w:rPr>
      </w:pPr>
    </w:p>
    <w:p w14:paraId="1AE1BCAD">
      <w:pPr>
        <w:spacing w:line="360" w:lineRule="auto"/>
        <w:rPr>
          <w:rFonts w:ascii="宋体" w:hAnsi="宋体" w:cs="宋体"/>
          <w:sz w:val="24"/>
          <w:szCs w:val="24"/>
          <w:highlight w:val="none"/>
        </w:rPr>
      </w:pPr>
    </w:p>
    <w:p w14:paraId="6EE9A223">
      <w:pPr>
        <w:spacing w:line="360" w:lineRule="auto"/>
        <w:ind w:firstLine="6480" w:firstLineChars="2700"/>
        <w:rPr>
          <w:rFonts w:ascii="宋体" w:hAnsi="宋体" w:cs="宋体"/>
          <w:sz w:val="24"/>
          <w:szCs w:val="24"/>
          <w:highlight w:val="none"/>
        </w:rPr>
      </w:pPr>
      <w:r>
        <w:rPr>
          <w:rFonts w:hint="eastAsia" w:ascii="宋体" w:hAnsi="宋体" w:cs="宋体"/>
          <w:sz w:val="24"/>
          <w:szCs w:val="24"/>
          <w:highlight w:val="none"/>
        </w:rPr>
        <w:t>供应商（公章）</w:t>
      </w:r>
    </w:p>
    <w:p w14:paraId="24887D5F">
      <w:pPr>
        <w:spacing w:line="360" w:lineRule="auto"/>
        <w:ind w:firstLine="6480" w:firstLineChars="2700"/>
        <w:rPr>
          <w:rFonts w:ascii="宋体" w:hAnsi="宋体" w:cs="宋体"/>
          <w:sz w:val="24"/>
          <w:szCs w:val="24"/>
          <w:highlight w:val="none"/>
        </w:rPr>
      </w:pPr>
      <w:r>
        <w:rPr>
          <w:rFonts w:hint="eastAsia" w:ascii="宋体" w:hAnsi="宋体" w:cs="宋体"/>
          <w:sz w:val="24"/>
          <w:szCs w:val="24"/>
          <w:highlight w:val="none"/>
        </w:rPr>
        <w:t>年   月   日</w:t>
      </w:r>
    </w:p>
    <w:p w14:paraId="412D1432">
      <w:pPr>
        <w:spacing w:line="360" w:lineRule="auto"/>
        <w:rPr>
          <w:rFonts w:ascii="宋体" w:hAnsi="宋体" w:cs="宋体"/>
          <w:sz w:val="24"/>
          <w:szCs w:val="24"/>
          <w:highlight w:val="none"/>
        </w:rPr>
      </w:pPr>
      <w:r>
        <w:rPr>
          <w:rFonts w:hint="eastAsia" w:ascii="宋体" w:hAnsi="宋体" w:cs="宋体"/>
          <w:sz w:val="24"/>
          <w:szCs w:val="24"/>
          <w:highlight w:val="none"/>
        </w:rPr>
        <w:t>注：若为法定代表人办理并签署响应文件的，不提供此文件。</w:t>
      </w:r>
    </w:p>
    <w:p w14:paraId="28B7F121">
      <w:pPr>
        <w:spacing w:line="360" w:lineRule="auto"/>
        <w:rPr>
          <w:rFonts w:ascii="宋体" w:hAnsi="宋体" w:cs="宋体"/>
          <w:sz w:val="24"/>
          <w:szCs w:val="24"/>
          <w:highlight w:val="none"/>
        </w:rPr>
      </w:pPr>
      <w:r>
        <w:rPr>
          <w:rFonts w:hint="eastAsia" w:ascii="宋体" w:hAnsi="宋体" w:cs="宋体"/>
          <w:sz w:val="24"/>
          <w:szCs w:val="24"/>
          <w:highlight w:val="none"/>
        </w:rPr>
        <w:br w:type="column"/>
      </w:r>
      <w:r>
        <w:rPr>
          <w:rFonts w:hint="eastAsia" w:ascii="宋体" w:hAnsi="宋体" w:cs="宋体"/>
          <w:sz w:val="24"/>
          <w:szCs w:val="24"/>
          <w:highlight w:val="none"/>
        </w:rPr>
        <w:t>（四）基本资格条件承诺函（格式）</w:t>
      </w:r>
    </w:p>
    <w:p w14:paraId="3DD02931">
      <w:pPr>
        <w:spacing w:line="360" w:lineRule="auto"/>
        <w:rPr>
          <w:rFonts w:ascii="宋体" w:hAnsi="宋体" w:cs="宋体"/>
          <w:sz w:val="24"/>
          <w:szCs w:val="24"/>
          <w:highlight w:val="none"/>
        </w:rPr>
      </w:pPr>
    </w:p>
    <w:p w14:paraId="15B7681F">
      <w:pPr>
        <w:spacing w:line="360" w:lineRule="auto"/>
        <w:jc w:val="center"/>
        <w:rPr>
          <w:rFonts w:ascii="宋体" w:hAnsi="宋体" w:cs="宋体"/>
          <w:sz w:val="24"/>
          <w:szCs w:val="24"/>
          <w:highlight w:val="none"/>
        </w:rPr>
      </w:pPr>
      <w:r>
        <w:rPr>
          <w:rFonts w:hint="eastAsia" w:ascii="宋体" w:hAnsi="宋体" w:cs="宋体"/>
          <w:sz w:val="24"/>
          <w:szCs w:val="24"/>
          <w:highlight w:val="none"/>
        </w:rPr>
        <w:t>基本资格条件承诺函</w:t>
      </w:r>
    </w:p>
    <w:p w14:paraId="7C474F9A">
      <w:pPr>
        <w:spacing w:line="360" w:lineRule="auto"/>
        <w:rPr>
          <w:rFonts w:ascii="宋体" w:hAnsi="宋体" w:cs="宋体"/>
          <w:sz w:val="24"/>
          <w:szCs w:val="24"/>
          <w:highlight w:val="none"/>
        </w:rPr>
      </w:pPr>
    </w:p>
    <w:p w14:paraId="5C4A19F1">
      <w:pPr>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14:paraId="37D8D5BE">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（供应商名称）郑重承诺：</w:t>
      </w:r>
    </w:p>
    <w:p w14:paraId="71C1B99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1D002F1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9085A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338B75C5">
      <w:pPr>
        <w:spacing w:line="360" w:lineRule="auto"/>
        <w:rPr>
          <w:rFonts w:ascii="宋体" w:hAnsi="宋体" w:cs="宋体"/>
          <w:sz w:val="24"/>
          <w:szCs w:val="24"/>
          <w:highlight w:val="none"/>
        </w:rPr>
      </w:pPr>
      <w:r>
        <w:rPr>
          <w:rFonts w:hint="eastAsia" w:ascii="宋体" w:hAnsi="宋体" w:cs="宋体"/>
          <w:sz w:val="24"/>
          <w:szCs w:val="24"/>
          <w:highlight w:val="none"/>
        </w:rPr>
        <w:t>我方对以上承诺负全部法律责任。</w:t>
      </w:r>
    </w:p>
    <w:p w14:paraId="7772AD8C">
      <w:pPr>
        <w:spacing w:line="360" w:lineRule="auto"/>
        <w:rPr>
          <w:rFonts w:ascii="宋体" w:hAnsi="宋体" w:cs="宋体"/>
          <w:sz w:val="24"/>
          <w:szCs w:val="24"/>
          <w:highlight w:val="none"/>
        </w:rPr>
      </w:pPr>
      <w:r>
        <w:rPr>
          <w:rFonts w:hint="eastAsia" w:ascii="宋体" w:hAnsi="宋体" w:cs="宋体"/>
          <w:sz w:val="24"/>
          <w:szCs w:val="24"/>
          <w:highlight w:val="none"/>
        </w:rPr>
        <w:t>特此承诺。</w:t>
      </w:r>
    </w:p>
    <w:p w14:paraId="64B7DA67">
      <w:pPr>
        <w:spacing w:line="360" w:lineRule="auto"/>
        <w:rPr>
          <w:rFonts w:ascii="宋体" w:hAnsi="宋体" w:cs="宋体"/>
          <w:sz w:val="24"/>
          <w:szCs w:val="24"/>
          <w:highlight w:val="none"/>
        </w:rPr>
      </w:pPr>
    </w:p>
    <w:p w14:paraId="4EE9A30E">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4314A90E">
      <w:pPr>
        <w:spacing w:line="360" w:lineRule="auto"/>
        <w:ind w:firstLine="5760" w:firstLineChars="2400"/>
        <w:rPr>
          <w:rFonts w:ascii="宋体" w:hAnsi="宋体" w:cs="宋体"/>
          <w:sz w:val="24"/>
          <w:szCs w:val="24"/>
          <w:highlight w:val="none"/>
        </w:rPr>
      </w:pPr>
      <w:r>
        <w:rPr>
          <w:rFonts w:hint="eastAsia" w:ascii="宋体" w:hAnsi="宋体" w:cs="宋体"/>
          <w:sz w:val="24"/>
          <w:szCs w:val="24"/>
          <w:highlight w:val="none"/>
        </w:rPr>
        <w:t>供应商（公章）</w:t>
      </w:r>
    </w:p>
    <w:p w14:paraId="6EE40AEC">
      <w:pPr>
        <w:spacing w:line="360" w:lineRule="auto"/>
        <w:ind w:firstLine="6000" w:firstLineChars="2500"/>
        <w:rPr>
          <w:rFonts w:ascii="宋体" w:hAnsi="宋体" w:cs="宋体"/>
          <w:sz w:val="24"/>
          <w:szCs w:val="24"/>
          <w:highlight w:val="none"/>
        </w:rPr>
      </w:pPr>
      <w:r>
        <w:rPr>
          <w:rFonts w:hint="eastAsia" w:ascii="宋体" w:hAnsi="宋体" w:cs="宋体"/>
          <w:sz w:val="24"/>
          <w:szCs w:val="24"/>
          <w:highlight w:val="none"/>
        </w:rPr>
        <w:t>年   月   日</w:t>
      </w:r>
    </w:p>
    <w:p w14:paraId="25FB1C8D">
      <w:pPr>
        <w:spacing w:line="360" w:lineRule="auto"/>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（五）特定资格条件证书（如有）</w:t>
      </w:r>
    </w:p>
    <w:p w14:paraId="2C2A943B">
      <w:pPr>
        <w:spacing w:line="360" w:lineRule="auto"/>
        <w:rPr>
          <w:rFonts w:ascii="宋体" w:hAnsi="宋体" w:cs="宋体"/>
          <w:sz w:val="24"/>
          <w:szCs w:val="24"/>
          <w:highlight w:val="none"/>
        </w:rPr>
      </w:pPr>
    </w:p>
    <w:p w14:paraId="3808BBFB">
      <w:pPr>
        <w:spacing w:line="360" w:lineRule="auto"/>
        <w:rPr>
          <w:rFonts w:ascii="宋体" w:hAnsi="宋体" w:cs="宋体"/>
          <w:sz w:val="24"/>
          <w:szCs w:val="24"/>
          <w:highlight w:val="none"/>
        </w:rPr>
      </w:pPr>
    </w:p>
    <w:p w14:paraId="6D183089">
      <w:pPr>
        <w:spacing w:line="360" w:lineRule="auto"/>
        <w:rPr>
          <w:rFonts w:ascii="宋体" w:hAnsi="宋体" w:cs="宋体"/>
          <w:sz w:val="24"/>
          <w:szCs w:val="24"/>
          <w:highlight w:val="none"/>
        </w:rPr>
      </w:pPr>
    </w:p>
    <w:p w14:paraId="555DDFDB">
      <w:pPr>
        <w:spacing w:line="360" w:lineRule="auto"/>
        <w:rPr>
          <w:rFonts w:ascii="宋体" w:hAnsi="宋体" w:cs="宋体"/>
          <w:sz w:val="24"/>
          <w:szCs w:val="24"/>
          <w:highlight w:val="none"/>
        </w:rPr>
      </w:pPr>
    </w:p>
    <w:p w14:paraId="7B87CCB0">
      <w:pPr>
        <w:spacing w:line="360" w:lineRule="auto"/>
        <w:rPr>
          <w:rFonts w:ascii="宋体" w:hAnsi="宋体" w:cs="宋体"/>
          <w:sz w:val="24"/>
          <w:szCs w:val="24"/>
          <w:highlight w:val="none"/>
        </w:rPr>
      </w:pPr>
    </w:p>
    <w:p w14:paraId="0650493C">
      <w:pPr>
        <w:spacing w:line="360" w:lineRule="auto"/>
        <w:ind w:firstLine="480" w:firstLineChars="200"/>
        <w:outlineLvl w:val="1"/>
        <w:rPr>
          <w:rFonts w:ascii="宋体" w:hAnsi="宋体" w:cs="宋体"/>
          <w:sz w:val="24"/>
          <w:szCs w:val="24"/>
          <w:highlight w:val="none"/>
        </w:rPr>
      </w:pPr>
      <w:r>
        <w:rPr>
          <w:rFonts w:hint="eastAsia" w:ascii="宋体" w:hAnsi="宋体" w:cs="宋体"/>
          <w:sz w:val="24"/>
          <w:szCs w:val="24"/>
          <w:highlight w:val="none"/>
        </w:rPr>
        <w:br w:type="page"/>
      </w:r>
      <w:bookmarkStart w:id="51" w:name="_Toc31421"/>
      <w:r>
        <w:rPr>
          <w:rStyle w:val="70"/>
          <w:rFonts w:hint="eastAsia" w:cs="宋体"/>
          <w:sz w:val="24"/>
          <w:szCs w:val="24"/>
          <w:highlight w:val="none"/>
        </w:rPr>
        <w:t>五、其他资料</w:t>
      </w:r>
      <w:bookmarkEnd w:id="51"/>
    </w:p>
    <w:p w14:paraId="2291017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（一）其他与项目有关的资料（自附）</w:t>
      </w:r>
    </w:p>
    <w:p w14:paraId="614BBE9E">
      <w:pPr>
        <w:rPr>
          <w:rFonts w:hint="eastAsia" w:ascii="宋体" w:hAnsi="宋体" w:cs="宋体"/>
          <w:sz w:val="24"/>
          <w:szCs w:val="24"/>
          <w:highlight w:val="none"/>
        </w:rPr>
      </w:pPr>
      <w:r>
        <w:rPr>
          <w:rFonts w:hint="eastAsia" w:ascii="宋体" w:hAnsi="宋体" w:cs="宋体"/>
          <w:sz w:val="24"/>
          <w:szCs w:val="24"/>
          <w:highlight w:val="none"/>
        </w:rPr>
        <w:br w:type="page"/>
      </w:r>
    </w:p>
    <w:p w14:paraId="3B1CE769">
      <w:pPr>
        <w:spacing w:line="360" w:lineRule="auto"/>
        <w:ind w:firstLine="480" w:firstLineChars="200"/>
        <w:rPr>
          <w:highlight w:val="none"/>
        </w:rPr>
      </w:pPr>
      <w:r>
        <w:rPr>
          <w:rFonts w:hint="eastAsia" w:ascii="宋体" w:hAnsi="宋体" w:cs="宋体"/>
          <w:sz w:val="24"/>
          <w:szCs w:val="24"/>
          <w:highlight w:val="none"/>
        </w:rPr>
        <w:t>（二）服务方案</w:t>
      </w:r>
    </w:p>
    <w:p w14:paraId="12E366E4">
      <w:pPr>
        <w:spacing w:line="360" w:lineRule="auto"/>
        <w:rPr>
          <w:rFonts w:ascii="宋体" w:hAnsi="宋体" w:cs="宋体"/>
          <w:sz w:val="24"/>
          <w:szCs w:val="24"/>
          <w:highlight w:val="none"/>
        </w:rPr>
      </w:pPr>
    </w:p>
    <w:p w14:paraId="6FCE5C5A">
      <w:pPr>
        <w:spacing w:line="360" w:lineRule="auto"/>
        <w:rPr>
          <w:rFonts w:ascii="宋体" w:hAnsi="宋体" w:cs="宋体"/>
          <w:sz w:val="24"/>
          <w:szCs w:val="24"/>
          <w:highlight w:val="none"/>
        </w:rPr>
      </w:pPr>
    </w:p>
    <w:p w14:paraId="25EE6EA4">
      <w:pPr>
        <w:spacing w:line="360" w:lineRule="auto"/>
        <w:ind w:firstLine="1920" w:firstLineChars="800"/>
        <w:outlineLvl w:val="0"/>
        <w:rPr>
          <w:rFonts w:ascii="宋体" w:hAnsi="宋体" w:cs="宋体"/>
          <w:sz w:val="24"/>
          <w:szCs w:val="24"/>
          <w:highlight w:val="none"/>
        </w:rPr>
      </w:pPr>
    </w:p>
    <w:p w14:paraId="39AD34A3">
      <w:pPr>
        <w:spacing w:line="360" w:lineRule="auto"/>
        <w:ind w:firstLine="1920" w:firstLineChars="800"/>
        <w:outlineLvl w:val="0"/>
        <w:rPr>
          <w:rFonts w:ascii="宋体" w:hAnsi="宋体" w:cs="宋体"/>
          <w:sz w:val="24"/>
          <w:szCs w:val="24"/>
          <w:highlight w:val="none"/>
        </w:rPr>
      </w:pPr>
    </w:p>
    <w:p w14:paraId="7605D94B">
      <w:pPr>
        <w:spacing w:line="360" w:lineRule="auto"/>
        <w:ind w:firstLine="1920" w:firstLineChars="800"/>
        <w:outlineLvl w:val="0"/>
        <w:rPr>
          <w:rFonts w:ascii="宋体" w:hAnsi="宋体" w:cs="宋体"/>
          <w:sz w:val="24"/>
          <w:szCs w:val="24"/>
          <w:highlight w:val="none"/>
        </w:rPr>
      </w:pPr>
    </w:p>
    <w:p w14:paraId="1D1A4867">
      <w:pPr>
        <w:spacing w:line="360" w:lineRule="auto"/>
        <w:ind w:firstLine="1920" w:firstLineChars="800"/>
        <w:outlineLvl w:val="0"/>
        <w:rPr>
          <w:rFonts w:ascii="宋体" w:hAnsi="宋体" w:cs="宋体"/>
          <w:sz w:val="24"/>
          <w:szCs w:val="24"/>
          <w:highlight w:val="none"/>
        </w:rPr>
      </w:pPr>
    </w:p>
    <w:p w14:paraId="4B90B2E1">
      <w:pPr>
        <w:spacing w:line="360" w:lineRule="auto"/>
        <w:ind w:firstLine="1920" w:firstLineChars="800"/>
        <w:outlineLvl w:val="0"/>
        <w:rPr>
          <w:rFonts w:ascii="宋体" w:hAnsi="宋体" w:cs="宋体"/>
          <w:sz w:val="24"/>
          <w:szCs w:val="24"/>
          <w:highlight w:val="none"/>
        </w:rPr>
      </w:pPr>
    </w:p>
    <w:p w14:paraId="5490023A">
      <w:pPr>
        <w:spacing w:line="360" w:lineRule="auto"/>
        <w:ind w:firstLine="1920" w:firstLineChars="800"/>
        <w:outlineLvl w:val="0"/>
        <w:rPr>
          <w:rFonts w:ascii="宋体" w:hAnsi="宋体" w:cs="宋体"/>
          <w:sz w:val="24"/>
          <w:szCs w:val="24"/>
          <w:highlight w:val="none"/>
        </w:rPr>
      </w:pPr>
    </w:p>
    <w:p w14:paraId="5B78D423">
      <w:pPr>
        <w:spacing w:line="360" w:lineRule="auto"/>
        <w:ind w:firstLine="1920" w:firstLineChars="800"/>
        <w:outlineLvl w:val="0"/>
        <w:rPr>
          <w:rFonts w:ascii="宋体" w:hAnsi="宋体" w:cs="宋体"/>
          <w:sz w:val="24"/>
          <w:szCs w:val="24"/>
          <w:highlight w:val="none"/>
        </w:rPr>
      </w:pPr>
      <w:r>
        <w:rPr>
          <w:rFonts w:hint="eastAsia" w:ascii="宋体" w:hAnsi="宋体" w:cs="宋体"/>
          <w:sz w:val="24"/>
          <w:szCs w:val="24"/>
          <w:highlight w:val="none"/>
        </w:rPr>
        <w:t xml:space="preserve">  </w:t>
      </w:r>
    </w:p>
    <w:p w14:paraId="52958F5D">
      <w:pPr>
        <w:spacing w:line="360" w:lineRule="auto"/>
        <w:ind w:firstLine="1920" w:firstLineChars="800"/>
        <w:outlineLvl w:val="0"/>
        <w:rPr>
          <w:rFonts w:ascii="宋体" w:hAnsi="宋体" w:cs="宋体"/>
          <w:sz w:val="24"/>
          <w:szCs w:val="24"/>
          <w:highlight w:val="none"/>
        </w:rPr>
      </w:pPr>
    </w:p>
    <w:p w14:paraId="08625DCB">
      <w:pPr>
        <w:spacing w:line="360" w:lineRule="auto"/>
        <w:ind w:firstLine="1920" w:firstLineChars="800"/>
        <w:outlineLvl w:val="0"/>
        <w:rPr>
          <w:rFonts w:ascii="宋体" w:hAnsi="宋体" w:cs="宋体"/>
          <w:sz w:val="24"/>
          <w:szCs w:val="24"/>
          <w:highlight w:val="none"/>
        </w:rPr>
      </w:pPr>
    </w:p>
    <w:p w14:paraId="57923129">
      <w:pPr>
        <w:spacing w:line="360" w:lineRule="auto"/>
        <w:ind w:firstLine="1920" w:firstLineChars="800"/>
        <w:jc w:val="center"/>
        <w:rPr>
          <w:rFonts w:ascii="宋体" w:hAnsi="宋体" w:cs="宋体"/>
          <w:sz w:val="24"/>
          <w:szCs w:val="24"/>
          <w:highlight w:val="none"/>
        </w:rPr>
      </w:pPr>
      <w:r>
        <w:rPr>
          <w:rFonts w:hint="eastAsia" w:ascii="宋体" w:hAnsi="宋体" w:cs="宋体"/>
          <w:sz w:val="24"/>
          <w:szCs w:val="24"/>
          <w:highlight w:val="none"/>
        </w:rPr>
        <w:t>（结束）</w:t>
      </w:r>
    </w:p>
    <w:p w14:paraId="5196CE81">
      <w:pPr>
        <w:spacing w:line="360" w:lineRule="auto"/>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 xml:space="preserve">                          </w:t>
      </w:r>
      <w:bookmarkStart w:id="52" w:name="_Toc30634"/>
      <w:r>
        <w:rPr>
          <w:rStyle w:val="70"/>
          <w:rFonts w:hint="eastAsia" w:cs="宋体"/>
          <w:sz w:val="24"/>
          <w:szCs w:val="24"/>
          <w:highlight w:val="none"/>
        </w:rPr>
        <w:t>附件1：供应商信息卡</w:t>
      </w:r>
      <w:bookmarkEnd w:id="52"/>
    </w:p>
    <w:p w14:paraId="6EB9E6FA">
      <w:pPr>
        <w:spacing w:line="360" w:lineRule="auto"/>
        <w:rPr>
          <w:rFonts w:ascii="宋体" w:hAnsi="宋体" w:cs="宋体"/>
          <w:sz w:val="24"/>
          <w:szCs w:val="24"/>
          <w:highlight w:val="none"/>
        </w:rPr>
      </w:pPr>
    </w:p>
    <w:p w14:paraId="4D37D044">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项目名称：</w:t>
      </w:r>
    </w:p>
    <w:p w14:paraId="2306283C">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项目编号：</w:t>
      </w:r>
    </w:p>
    <w:p w14:paraId="2DA9D657">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供应商名称：</w:t>
      </w:r>
    </w:p>
    <w:p w14:paraId="7DA75595">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法定代表人：</w:t>
      </w:r>
    </w:p>
    <w:p w14:paraId="5337570F">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联系电话：</w:t>
      </w:r>
    </w:p>
    <w:p w14:paraId="765EC918">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授权代表：</w:t>
      </w:r>
    </w:p>
    <w:p w14:paraId="21235427">
      <w:pPr>
        <w:spacing w:line="600" w:lineRule="auto"/>
        <w:ind w:firstLine="240" w:firstLineChars="100"/>
        <w:rPr>
          <w:rFonts w:ascii="宋体" w:hAnsi="宋体" w:cs="宋体"/>
          <w:sz w:val="24"/>
          <w:szCs w:val="24"/>
          <w:highlight w:val="none"/>
        </w:rPr>
      </w:pPr>
      <w:r>
        <w:rPr>
          <w:rFonts w:hint="eastAsia" w:ascii="宋体" w:hAnsi="宋体" w:cs="宋体"/>
          <w:sz w:val="24"/>
          <w:szCs w:val="24"/>
          <w:highlight w:val="none"/>
        </w:rPr>
        <w:t xml:space="preserve">联系电话：                                             </w:t>
      </w:r>
    </w:p>
    <w:p w14:paraId="0B08ABE5">
      <w:pPr>
        <w:spacing w:line="360" w:lineRule="auto"/>
        <w:rPr>
          <w:rFonts w:ascii="宋体" w:hAnsi="宋体" w:cs="宋体"/>
          <w:sz w:val="24"/>
          <w:szCs w:val="24"/>
          <w:highlight w:val="none"/>
        </w:rPr>
      </w:pPr>
    </w:p>
    <w:p w14:paraId="7261F500">
      <w:pPr>
        <w:spacing w:line="360" w:lineRule="auto"/>
        <w:rPr>
          <w:rFonts w:ascii="宋体" w:hAnsi="宋体" w:cs="宋体"/>
          <w:sz w:val="24"/>
          <w:szCs w:val="24"/>
          <w:highlight w:val="none"/>
        </w:rPr>
      </w:pPr>
    </w:p>
    <w:p w14:paraId="21605A28">
      <w:pPr>
        <w:spacing w:line="480" w:lineRule="auto"/>
        <w:rPr>
          <w:rFonts w:ascii="宋体" w:hAnsi="宋体" w:cs="宋体"/>
          <w:sz w:val="24"/>
          <w:szCs w:val="24"/>
          <w:highlight w:val="none"/>
        </w:rPr>
      </w:pPr>
      <w:r>
        <w:rPr>
          <w:rFonts w:hint="eastAsia" w:ascii="宋体" w:hAnsi="宋体" w:cs="宋体"/>
          <w:sz w:val="24"/>
          <w:szCs w:val="24"/>
          <w:highlight w:val="none"/>
        </w:rPr>
        <w:t xml:space="preserve">                                              投标单位(公章):</w:t>
      </w:r>
    </w:p>
    <w:p w14:paraId="11AB7A95">
      <w:pPr>
        <w:spacing w:line="480" w:lineRule="auto"/>
        <w:rPr>
          <w:rFonts w:ascii="宋体" w:hAnsi="宋体" w:cs="宋体"/>
          <w:sz w:val="24"/>
          <w:szCs w:val="24"/>
          <w:highlight w:val="none"/>
        </w:rPr>
      </w:pPr>
      <w:r>
        <w:rPr>
          <w:rFonts w:hint="eastAsia" w:ascii="宋体" w:hAnsi="宋体" w:cs="宋体"/>
          <w:sz w:val="24"/>
          <w:szCs w:val="24"/>
          <w:highlight w:val="none"/>
        </w:rPr>
        <w:t xml:space="preserve">                                          日期：    年    月    日</w:t>
      </w:r>
    </w:p>
    <w:p w14:paraId="2C892623">
      <w:pPr>
        <w:spacing w:line="360" w:lineRule="auto"/>
        <w:rPr>
          <w:rFonts w:ascii="宋体" w:hAnsi="宋体" w:cs="宋体"/>
          <w:sz w:val="24"/>
          <w:szCs w:val="24"/>
          <w:highlight w:val="none"/>
        </w:rPr>
      </w:pPr>
    </w:p>
    <w:p w14:paraId="6B29E292">
      <w:pPr>
        <w:spacing w:line="360" w:lineRule="auto"/>
        <w:rPr>
          <w:rFonts w:ascii="宋体" w:hAnsi="宋体" w:cs="宋体"/>
          <w:sz w:val="24"/>
          <w:szCs w:val="24"/>
          <w:highlight w:val="none"/>
        </w:rPr>
      </w:pPr>
    </w:p>
    <w:p w14:paraId="3F0A2A12">
      <w:pPr>
        <w:spacing w:line="360" w:lineRule="auto"/>
        <w:rPr>
          <w:rFonts w:ascii="宋体" w:hAnsi="宋体" w:cs="宋体"/>
          <w:sz w:val="24"/>
          <w:szCs w:val="24"/>
          <w:highlight w:val="none"/>
        </w:rPr>
      </w:pPr>
    </w:p>
    <w:p w14:paraId="2A02A034">
      <w:pPr>
        <w:bidi w:val="0"/>
        <w:rPr>
          <w:rFonts w:hint="eastAsia"/>
        </w:rPr>
      </w:pPr>
      <w:r>
        <w:rPr>
          <w:rFonts w:hint="eastAsia"/>
        </w:rPr>
        <w:t>注：该“供应商信息卡”由供应商在投标时现场递交（内容填写完整或打印并加盖公章，不得装入密封投标文件内）。</w:t>
      </w:r>
    </w:p>
    <w:p w14:paraId="54D04B7B">
      <w:pPr>
        <w:rPr>
          <w:rFonts w:hint="eastAsia" w:ascii="宋体" w:hAnsi="宋体" w:cs="宋体"/>
          <w:sz w:val="24"/>
          <w:szCs w:val="24"/>
          <w:highlight w:val="none"/>
        </w:rPr>
      </w:pPr>
      <w:r>
        <w:rPr>
          <w:rFonts w:hint="eastAsia" w:ascii="宋体" w:hAnsi="宋体" w:cs="宋体"/>
          <w:sz w:val="24"/>
          <w:szCs w:val="24"/>
          <w:highlight w:val="none"/>
        </w:rPr>
        <w:br w:type="page"/>
      </w:r>
    </w:p>
    <w:p w14:paraId="177CCB83">
      <w:pPr>
        <w:keepNext/>
        <w:keepLines/>
        <w:spacing w:before="260" w:after="260" w:line="360" w:lineRule="auto"/>
        <w:jc w:val="center"/>
        <w:outlineLvl w:val="1"/>
        <w:rPr>
          <w:rFonts w:ascii="宋体" w:hAnsi="宋体" w:cs="宋体"/>
          <w:b/>
          <w:bCs/>
          <w:smallCaps/>
          <w:highlight w:val="none"/>
        </w:rPr>
      </w:pPr>
      <w:bookmarkStart w:id="53" w:name="_Toc23445"/>
      <w:r>
        <w:rPr>
          <w:rFonts w:hint="eastAsia" w:ascii="宋体" w:hAnsi="宋体" w:cs="宋体"/>
          <w:b/>
          <w:bCs/>
          <w:szCs w:val="28"/>
          <w:highlight w:val="none"/>
        </w:rPr>
        <w:t>附件2：</w:t>
      </w:r>
      <w:r>
        <w:rPr>
          <w:rFonts w:hint="eastAsia" w:ascii="宋体" w:hAnsi="宋体" w:cs="宋体"/>
          <w:b/>
          <w:bCs/>
          <w:smallCaps/>
          <w:highlight w:val="none"/>
        </w:rPr>
        <w:t>采购文件发售登记表</w:t>
      </w:r>
      <w:bookmarkEnd w:id="53"/>
    </w:p>
    <w:p w14:paraId="30C2A89A">
      <w:pPr>
        <w:spacing w:line="360" w:lineRule="auto"/>
        <w:rPr>
          <w:rFonts w:ascii="宋体" w:hAnsi="宋体" w:cs="宋体"/>
          <w:sz w:val="24"/>
          <w:szCs w:val="24"/>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14:paraId="26DDA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14:paraId="5F2D411E">
            <w:pPr>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7214" w:type="dxa"/>
            <w:gridSpan w:val="3"/>
            <w:vAlign w:val="center"/>
          </w:tcPr>
          <w:p w14:paraId="741F2550">
            <w:pPr>
              <w:spacing w:line="360" w:lineRule="auto"/>
              <w:jc w:val="center"/>
              <w:rPr>
                <w:rFonts w:ascii="宋体" w:hAnsi="宋体" w:cs="宋体"/>
                <w:sz w:val="24"/>
                <w:szCs w:val="24"/>
                <w:highlight w:val="none"/>
              </w:rPr>
            </w:pPr>
          </w:p>
        </w:tc>
      </w:tr>
      <w:tr w14:paraId="4D51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85" w:type="dxa"/>
            <w:vAlign w:val="center"/>
          </w:tcPr>
          <w:p w14:paraId="540BB385">
            <w:pPr>
              <w:spacing w:line="360" w:lineRule="auto"/>
              <w:jc w:val="center"/>
              <w:rPr>
                <w:rFonts w:ascii="宋体" w:hAnsi="宋体" w:cs="宋体"/>
                <w:sz w:val="24"/>
                <w:szCs w:val="24"/>
                <w:highlight w:val="none"/>
              </w:rPr>
            </w:pPr>
            <w:r>
              <w:rPr>
                <w:rFonts w:hint="eastAsia" w:ascii="宋体" w:hAnsi="宋体" w:cs="宋体"/>
                <w:sz w:val="24"/>
                <w:szCs w:val="24"/>
                <w:highlight w:val="none"/>
              </w:rPr>
              <w:t>供应商</w:t>
            </w:r>
          </w:p>
        </w:tc>
        <w:tc>
          <w:tcPr>
            <w:tcW w:w="7214" w:type="dxa"/>
            <w:gridSpan w:val="3"/>
            <w:vAlign w:val="center"/>
          </w:tcPr>
          <w:p w14:paraId="7AB2147B">
            <w:pPr>
              <w:spacing w:line="360" w:lineRule="auto"/>
              <w:ind w:firstLine="4320" w:firstLineChars="1800"/>
              <w:jc w:val="left"/>
              <w:rPr>
                <w:rFonts w:ascii="宋体" w:hAnsi="宋体" w:cs="宋体"/>
                <w:sz w:val="24"/>
                <w:szCs w:val="24"/>
                <w:highlight w:val="none"/>
              </w:rPr>
            </w:pPr>
            <w:r>
              <w:rPr>
                <w:rFonts w:hint="eastAsia" w:ascii="宋体" w:hAnsi="宋体" w:cs="宋体"/>
                <w:sz w:val="24"/>
                <w:szCs w:val="24"/>
                <w:highlight w:val="none"/>
              </w:rPr>
              <w:t>供应商（公章）</w:t>
            </w:r>
          </w:p>
        </w:tc>
      </w:tr>
      <w:tr w14:paraId="4DA89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85" w:type="dxa"/>
            <w:vAlign w:val="center"/>
          </w:tcPr>
          <w:p w14:paraId="28D9FFB3">
            <w:pPr>
              <w:spacing w:line="360" w:lineRule="auto"/>
              <w:jc w:val="center"/>
              <w:rPr>
                <w:rFonts w:ascii="宋体" w:hAnsi="宋体" w:cs="宋体"/>
                <w:sz w:val="24"/>
                <w:szCs w:val="24"/>
                <w:highlight w:val="none"/>
              </w:rPr>
            </w:pPr>
            <w:r>
              <w:rPr>
                <w:rFonts w:hint="eastAsia" w:ascii="宋体" w:hAnsi="宋体" w:cs="宋体"/>
                <w:sz w:val="24"/>
                <w:szCs w:val="24"/>
                <w:highlight w:val="none"/>
              </w:rPr>
              <w:t>联系人</w:t>
            </w:r>
          </w:p>
        </w:tc>
        <w:tc>
          <w:tcPr>
            <w:tcW w:w="2328" w:type="dxa"/>
            <w:vAlign w:val="center"/>
          </w:tcPr>
          <w:p w14:paraId="1E5523ED">
            <w:pPr>
              <w:spacing w:line="360" w:lineRule="auto"/>
              <w:jc w:val="left"/>
              <w:rPr>
                <w:rFonts w:ascii="宋体" w:hAnsi="宋体" w:cs="宋体"/>
                <w:sz w:val="24"/>
                <w:szCs w:val="24"/>
                <w:highlight w:val="none"/>
              </w:rPr>
            </w:pPr>
          </w:p>
        </w:tc>
        <w:tc>
          <w:tcPr>
            <w:tcW w:w="1025" w:type="dxa"/>
            <w:vAlign w:val="center"/>
          </w:tcPr>
          <w:p w14:paraId="0269BD9A">
            <w:pPr>
              <w:spacing w:line="360" w:lineRule="auto"/>
              <w:jc w:val="left"/>
              <w:rPr>
                <w:rFonts w:ascii="宋体" w:hAnsi="宋体" w:cs="宋体"/>
                <w:sz w:val="24"/>
                <w:szCs w:val="24"/>
                <w:highlight w:val="none"/>
              </w:rPr>
            </w:pPr>
            <w:r>
              <w:rPr>
                <w:rFonts w:hint="eastAsia" w:ascii="宋体" w:hAnsi="宋体" w:cs="宋体"/>
                <w:sz w:val="24"/>
                <w:szCs w:val="24"/>
                <w:highlight w:val="none"/>
              </w:rPr>
              <w:t>手机</w:t>
            </w:r>
          </w:p>
        </w:tc>
        <w:tc>
          <w:tcPr>
            <w:tcW w:w="3861" w:type="dxa"/>
            <w:vAlign w:val="center"/>
          </w:tcPr>
          <w:p w14:paraId="413900D4">
            <w:pPr>
              <w:spacing w:line="360" w:lineRule="auto"/>
              <w:jc w:val="left"/>
              <w:rPr>
                <w:rFonts w:ascii="宋体" w:hAnsi="宋体" w:cs="宋体"/>
                <w:sz w:val="24"/>
                <w:szCs w:val="24"/>
                <w:highlight w:val="none"/>
              </w:rPr>
            </w:pPr>
          </w:p>
        </w:tc>
      </w:tr>
      <w:tr w14:paraId="06227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85" w:type="dxa"/>
            <w:vAlign w:val="center"/>
          </w:tcPr>
          <w:p w14:paraId="5BA929B6">
            <w:pPr>
              <w:spacing w:line="360" w:lineRule="auto"/>
              <w:jc w:val="center"/>
              <w:rPr>
                <w:rFonts w:ascii="宋体" w:hAnsi="宋体" w:cs="宋体"/>
                <w:sz w:val="24"/>
                <w:szCs w:val="24"/>
                <w:highlight w:val="none"/>
              </w:rPr>
            </w:pPr>
            <w:r>
              <w:rPr>
                <w:rFonts w:hint="eastAsia" w:ascii="宋体" w:hAnsi="宋体" w:cs="宋体"/>
                <w:sz w:val="24"/>
                <w:szCs w:val="24"/>
                <w:highlight w:val="none"/>
              </w:rPr>
              <w:t>办公电话</w:t>
            </w:r>
          </w:p>
        </w:tc>
        <w:tc>
          <w:tcPr>
            <w:tcW w:w="2328" w:type="dxa"/>
            <w:vAlign w:val="center"/>
          </w:tcPr>
          <w:p w14:paraId="50427D03">
            <w:pPr>
              <w:spacing w:line="360" w:lineRule="auto"/>
              <w:jc w:val="left"/>
              <w:rPr>
                <w:rFonts w:ascii="宋体" w:hAnsi="宋体" w:cs="宋体"/>
                <w:sz w:val="24"/>
                <w:szCs w:val="24"/>
                <w:highlight w:val="none"/>
              </w:rPr>
            </w:pPr>
          </w:p>
        </w:tc>
        <w:tc>
          <w:tcPr>
            <w:tcW w:w="1025" w:type="dxa"/>
            <w:vAlign w:val="center"/>
          </w:tcPr>
          <w:p w14:paraId="37F92E20">
            <w:pPr>
              <w:spacing w:line="360" w:lineRule="auto"/>
              <w:jc w:val="left"/>
              <w:rPr>
                <w:rFonts w:ascii="宋体" w:hAnsi="宋体" w:cs="宋体"/>
                <w:sz w:val="24"/>
                <w:szCs w:val="24"/>
                <w:highlight w:val="none"/>
              </w:rPr>
            </w:pPr>
            <w:r>
              <w:rPr>
                <w:rFonts w:hint="eastAsia" w:ascii="宋体" w:hAnsi="宋体" w:cs="宋体"/>
                <w:sz w:val="24"/>
                <w:szCs w:val="24"/>
                <w:highlight w:val="none"/>
              </w:rPr>
              <w:t>传真</w:t>
            </w:r>
          </w:p>
        </w:tc>
        <w:tc>
          <w:tcPr>
            <w:tcW w:w="3861" w:type="dxa"/>
            <w:vAlign w:val="center"/>
          </w:tcPr>
          <w:p w14:paraId="3AB50E63">
            <w:pPr>
              <w:spacing w:line="360" w:lineRule="auto"/>
              <w:jc w:val="left"/>
              <w:rPr>
                <w:rFonts w:ascii="宋体" w:hAnsi="宋体" w:cs="宋体"/>
                <w:sz w:val="24"/>
                <w:szCs w:val="24"/>
                <w:highlight w:val="none"/>
              </w:rPr>
            </w:pPr>
          </w:p>
        </w:tc>
      </w:tr>
      <w:tr w14:paraId="42E2C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85" w:type="dxa"/>
            <w:vAlign w:val="center"/>
          </w:tcPr>
          <w:p w14:paraId="47EF1BFD">
            <w:pPr>
              <w:spacing w:line="360" w:lineRule="auto"/>
              <w:jc w:val="center"/>
              <w:rPr>
                <w:rFonts w:ascii="宋体" w:hAnsi="宋体" w:cs="宋体"/>
                <w:sz w:val="24"/>
                <w:szCs w:val="24"/>
                <w:highlight w:val="none"/>
              </w:rPr>
            </w:pPr>
            <w:r>
              <w:rPr>
                <w:rFonts w:hint="eastAsia" w:ascii="宋体" w:hAnsi="宋体" w:cs="宋体"/>
                <w:sz w:val="24"/>
                <w:szCs w:val="24"/>
                <w:highlight w:val="none"/>
              </w:rPr>
              <w:t>E-mail</w:t>
            </w:r>
          </w:p>
        </w:tc>
        <w:tc>
          <w:tcPr>
            <w:tcW w:w="7214" w:type="dxa"/>
            <w:gridSpan w:val="3"/>
            <w:vAlign w:val="center"/>
          </w:tcPr>
          <w:p w14:paraId="5355A5F0">
            <w:pPr>
              <w:spacing w:line="360" w:lineRule="auto"/>
              <w:jc w:val="left"/>
              <w:rPr>
                <w:rFonts w:ascii="宋体" w:hAnsi="宋体" w:cs="宋体"/>
                <w:sz w:val="24"/>
                <w:szCs w:val="24"/>
                <w:highlight w:val="none"/>
              </w:rPr>
            </w:pPr>
          </w:p>
        </w:tc>
      </w:tr>
      <w:tr w14:paraId="2FB88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785" w:type="dxa"/>
            <w:vAlign w:val="center"/>
          </w:tcPr>
          <w:p w14:paraId="6A83CD8C">
            <w:pPr>
              <w:spacing w:line="360" w:lineRule="auto"/>
              <w:jc w:val="center"/>
              <w:rPr>
                <w:rFonts w:ascii="宋体" w:hAnsi="宋体" w:cs="宋体"/>
                <w:sz w:val="24"/>
                <w:szCs w:val="24"/>
                <w:highlight w:val="none"/>
              </w:rPr>
            </w:pPr>
            <w:r>
              <w:rPr>
                <w:rFonts w:hint="eastAsia" w:ascii="宋体" w:hAnsi="宋体" w:cs="宋体"/>
                <w:sz w:val="24"/>
                <w:szCs w:val="24"/>
                <w:highlight w:val="none"/>
              </w:rPr>
              <w:t>单位地址</w:t>
            </w:r>
          </w:p>
        </w:tc>
        <w:tc>
          <w:tcPr>
            <w:tcW w:w="7214" w:type="dxa"/>
            <w:gridSpan w:val="3"/>
            <w:vAlign w:val="center"/>
          </w:tcPr>
          <w:p w14:paraId="04B131DD">
            <w:pPr>
              <w:spacing w:line="360" w:lineRule="auto"/>
              <w:jc w:val="left"/>
              <w:rPr>
                <w:rFonts w:ascii="宋体" w:hAnsi="宋体" w:cs="宋体"/>
                <w:sz w:val="24"/>
                <w:szCs w:val="24"/>
                <w:highlight w:val="none"/>
              </w:rPr>
            </w:pPr>
          </w:p>
        </w:tc>
      </w:tr>
    </w:tbl>
    <w:p w14:paraId="258ECDAA">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采购文件售价：</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00元/份                发售人：盛世诚达工程咨询有限公司    </w:t>
      </w:r>
    </w:p>
    <w:p w14:paraId="5C6D40A5">
      <w:pPr>
        <w:spacing w:line="360" w:lineRule="auto"/>
        <w:ind w:firstLine="480" w:firstLineChars="200"/>
        <w:rPr>
          <w:rFonts w:ascii="宋体" w:hAnsi="宋体" w:cs="宋体"/>
          <w:sz w:val="24"/>
          <w:szCs w:val="24"/>
          <w:highlight w:val="none"/>
        </w:rPr>
      </w:pPr>
    </w:p>
    <w:p w14:paraId="28A4EF1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相关说明：</w:t>
      </w:r>
    </w:p>
    <w:p w14:paraId="7F9E18F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在报名和采购文件发售期内，到盛世诚达工程咨询有限公司（</w:t>
      </w:r>
      <w:r>
        <w:rPr>
          <w:rFonts w:hint="default" w:ascii="宋体" w:hAnsi="宋体" w:cs="宋体"/>
          <w:sz w:val="24"/>
          <w:szCs w:val="24"/>
          <w:highlight w:val="none"/>
          <w:lang w:val="en-US"/>
        </w:rPr>
        <w:t>重庆市重庆市大足区棠香街道五大道西南建材城</w:t>
      </w:r>
      <w:r>
        <w:rPr>
          <w:rFonts w:hint="eastAsia" w:ascii="宋体" w:hAnsi="宋体" w:cs="宋体"/>
          <w:sz w:val="24"/>
          <w:szCs w:val="24"/>
          <w:highlight w:val="none"/>
        </w:rPr>
        <w:t>），登记递交了《盛世诚达工程咨询有限公司采购文件发售登记表》（格式详见附件）并购买采购文件的供应商，其报名才被接收。</w:t>
      </w:r>
    </w:p>
    <w:p w14:paraId="28B24E75">
      <w:pPr>
        <w:spacing w:line="360" w:lineRule="auto"/>
        <w:ind w:firstLine="480" w:firstLineChars="200"/>
        <w:rPr>
          <w:rFonts w:ascii="宋体" w:hAnsi="宋体" w:cs="宋体"/>
          <w:sz w:val="24"/>
          <w:szCs w:val="24"/>
          <w:highlight w:val="none"/>
        </w:rPr>
      </w:pPr>
    </w:p>
    <w:p w14:paraId="676A6CE1">
      <w:pPr>
        <w:spacing w:line="360" w:lineRule="auto"/>
        <w:rPr>
          <w:rFonts w:ascii="宋体" w:hAnsi="宋体" w:cs="宋体"/>
          <w:sz w:val="24"/>
          <w:szCs w:val="24"/>
          <w:highlight w:val="none"/>
        </w:rPr>
      </w:pPr>
    </w:p>
    <w:p w14:paraId="04FA88FB">
      <w:pPr>
        <w:tabs>
          <w:tab w:val="left" w:pos="5760"/>
        </w:tabs>
        <w:autoSpaceDE w:val="0"/>
        <w:autoSpaceDN w:val="0"/>
        <w:adjustRightInd w:val="0"/>
        <w:spacing w:line="360" w:lineRule="auto"/>
        <w:ind w:firstLine="480" w:firstLineChars="200"/>
        <w:jc w:val="left"/>
        <w:rPr>
          <w:rFonts w:ascii="宋体" w:hAnsi="宋体" w:cs="宋体"/>
          <w:sz w:val="24"/>
          <w:szCs w:val="24"/>
          <w:highlight w:val="none"/>
        </w:rPr>
      </w:pPr>
    </w:p>
    <w:p w14:paraId="4F00D4E2">
      <w:pPr>
        <w:rPr>
          <w:highlight w:val="none"/>
        </w:rPr>
      </w:pPr>
    </w:p>
    <w:p w14:paraId="5A160102">
      <w:pPr>
        <w:rPr>
          <w:highlight w:val="none"/>
        </w:rPr>
      </w:pPr>
    </w:p>
    <w:sectPr>
      <w:headerReference r:id="rId3" w:type="default"/>
      <w:footerReference r:id="rId4" w:type="default"/>
      <w:pgSz w:w="11906" w:h="16838"/>
      <w:pgMar w:top="1440" w:right="1080" w:bottom="1440" w:left="1080" w:header="10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000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0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KaiTi_GB2312">
    <w:altName w:val="楷体"/>
    <w:panose1 w:val="02010609060000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5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C3A2">
    <w:pPr>
      <w:pStyle w:val="35"/>
      <w:rPr>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1270" r="635" b="635"/>
              <wp:wrapNone/>
              <wp:docPr id="4098" name="文本框 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BB97DAC">
                          <w:pPr>
                            <w:pStyle w:val="35"/>
                          </w:pPr>
                          <w:r>
                            <w:fldChar w:fldCharType="begin"/>
                          </w:r>
                          <w:r>
                            <w:instrText xml:space="preserve"> PAGE  \* MERGEFORMAT </w:instrText>
                          </w:r>
                          <w:r>
                            <w:fldChar w:fldCharType="separate"/>
                          </w:r>
                          <w:r>
                            <w:t>38</w:t>
                          </w:r>
                          <w:r>
                            <w:fldChar w:fldCharType="end"/>
                          </w: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3MlPDWAQAAnAMAAA4AAAAAAAAAAQAgAAAA&#10;HwEAAGRycy9lMm9Eb2MueG1sUEsFBgAAAAAGAAYAWQEAAGcFAAAAAA==&#10;">
              <v:fill on="f" focussize="0,0"/>
              <v:stroke on="f"/>
              <v:imagedata o:title=""/>
              <o:lock v:ext="edit" aspectratio="f"/>
              <v:textbox inset="0mm,0mm,0mm,0mm" style="mso-fit-shape-to-text:t;">
                <w:txbxContent>
                  <w:p w14:paraId="2BB97DAC">
                    <w:pPr>
                      <w:pStyle w:val="35"/>
                    </w:pPr>
                    <w:r>
                      <w:fldChar w:fldCharType="begin"/>
                    </w:r>
                    <w:r>
                      <w:instrText xml:space="preserve"> PAGE  \* MERGEFORMAT </w:instrText>
                    </w:r>
                    <w:r>
                      <w:fldChar w:fldCharType="separate"/>
                    </w:r>
                    <w:r>
                      <w:t>38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5BFF">
    <w:pPr>
      <w:pStyle w:val="37"/>
      <w:pBdr>
        <w:top w:val="none" w:color="auto" w:sz="0" w:space="1"/>
        <w:left w:val="none" w:color="auto" w:sz="0" w:space="4"/>
        <w:bottom w:val="single" w:color="auto" w:sz="4" w:space="1"/>
        <w:right w:val="none" w:color="auto" w:sz="0" w:space="4"/>
      </w:pBdr>
      <w:tabs>
        <w:tab w:val="center" w:pos="4709"/>
        <w:tab w:val="right" w:pos="9299"/>
      </w:tabs>
      <w:jc w:val="left"/>
      <w:rPr>
        <w:rFonts w:hint="default"/>
        <w:lang w:val="en-US"/>
      </w:rPr>
    </w:pPr>
    <w:r>
      <w:rPr>
        <w:rFonts w:hint="eastAsia"/>
        <w:sz w:val="21"/>
        <w:szCs w:val="22"/>
      </w:rPr>
      <w:t>盛世诚达工程咨询有限公司</w:t>
    </w:r>
    <w:r>
      <w:rPr>
        <w:rFonts w:hint="eastAsia" w:ascii="微软雅黑" w:hAnsi="微软雅黑" w:eastAsia="微软雅黑" w:cs="微软雅黑"/>
        <w:sz w:val="21"/>
        <w:szCs w:val="22"/>
        <w:lang w:eastAsia="zh-CN"/>
      </w:rPr>
      <w:t>…………………………</w:t>
    </w:r>
    <w:r>
      <w:rPr>
        <w:rFonts w:hint="eastAsia"/>
      </w:rPr>
      <w:tab/>
    </w:r>
    <w:r>
      <w:rPr>
        <w:rFonts w:hint="eastAsia" w:ascii="微软雅黑" w:hAnsi="微软雅黑" w:eastAsia="微软雅黑" w:cs="微软雅黑"/>
        <w:sz w:val="21"/>
        <w:szCs w:val="22"/>
        <w:lang w:eastAsia="zh-CN"/>
      </w:rPr>
      <w:t>………………………………………………………………………</w:t>
    </w:r>
    <w:r>
      <w:rPr>
        <w:rFonts w:hint="eastAsia" w:ascii="微软雅黑" w:hAnsi="微软雅黑" w:eastAsia="微软雅黑" w:cs="微软雅黑"/>
        <w:sz w:val="21"/>
        <w:szCs w:val="22"/>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C51AB"/>
    <w:multiLevelType w:val="singleLevel"/>
    <w:tmpl w:val="A1EC51AB"/>
    <w:lvl w:ilvl="0" w:tentative="0">
      <w:start w:val="2"/>
      <w:numFmt w:val="decimal"/>
      <w:suff w:val="nothing"/>
      <w:lvlText w:val="%1、"/>
      <w:lvlJc w:val="left"/>
    </w:lvl>
  </w:abstractNum>
  <w:abstractNum w:abstractNumId="1">
    <w:nsid w:val="00000000"/>
    <w:multiLevelType w:val="singleLevel"/>
    <w:tmpl w:val="00000000"/>
    <w:lvl w:ilvl="0" w:tentative="0">
      <w:start w:val="6"/>
      <w:numFmt w:val="chineseCounting"/>
      <w:suff w:val="space"/>
      <w:lvlText w:val="第%1篇"/>
      <w:lvlJc w:val="left"/>
      <w:rPr>
        <w:rFonts w:hint="eastAsia"/>
      </w:rPr>
    </w:lvl>
  </w:abstractNum>
  <w:abstractNum w:abstractNumId="2">
    <w:nsid w:val="00000001"/>
    <w:multiLevelType w:val="singleLevel"/>
    <w:tmpl w:val="00000001"/>
    <w:lvl w:ilvl="0" w:tentative="0">
      <w:start w:val="1"/>
      <w:numFmt w:val="decimal"/>
      <w:pStyle w:val="13"/>
      <w:lvlText w:val="%1."/>
      <w:lvlJc w:val="left"/>
      <w:pPr>
        <w:tabs>
          <w:tab w:val="left" w:pos="780"/>
        </w:tabs>
        <w:ind w:left="780" w:hanging="360"/>
      </w:pPr>
    </w:lvl>
  </w:abstractNum>
  <w:abstractNum w:abstractNumId="3">
    <w:nsid w:val="00000002"/>
    <w:multiLevelType w:val="multilevel"/>
    <w:tmpl w:val="00000002"/>
    <w:lvl w:ilvl="0" w:tentative="0">
      <w:start w:val="1"/>
      <w:numFmt w:val="bullet"/>
      <w:pStyle w:val="16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3"/>
    <w:multiLevelType w:val="singleLevel"/>
    <w:tmpl w:val="00000003"/>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5">
    <w:nsid w:val="00000004"/>
    <w:multiLevelType w:val="multilevel"/>
    <w:tmpl w:val="00000004"/>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5"/>
    <w:multiLevelType w:val="multilevel"/>
    <w:tmpl w:val="00000005"/>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6"/>
    <w:multiLevelType w:val="multilevel"/>
    <w:tmpl w:val="00000006"/>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7"/>
    <w:multiLevelType w:val="multilevel"/>
    <w:tmpl w:val="00000007"/>
    <w:lvl w:ilvl="0" w:tentative="0">
      <w:start w:val="8"/>
      <w:numFmt w:val="decimal"/>
      <w:pStyle w:val="253"/>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9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8"/>
    <w:multiLevelType w:val="singleLevel"/>
    <w:tmpl w:val="00000008"/>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09"/>
    <w:multiLevelType w:val="multilevel"/>
    <w:tmpl w:val="00000009"/>
    <w:lvl w:ilvl="0" w:tentative="0">
      <w:start w:val="1"/>
      <w:numFmt w:val="bullet"/>
      <w:pStyle w:val="18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A"/>
    <w:multiLevelType w:val="multilevel"/>
    <w:tmpl w:val="0000000A"/>
    <w:lvl w:ilvl="0" w:tentative="0">
      <w:start w:val="1"/>
      <w:numFmt w:val="decimal"/>
      <w:pStyle w:val="168"/>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B"/>
    <w:multiLevelType w:val="singleLevel"/>
    <w:tmpl w:val="0000000B"/>
    <w:lvl w:ilvl="0" w:tentative="0">
      <w:start w:val="1"/>
      <w:numFmt w:val="bullet"/>
      <w:pStyle w:val="209"/>
      <w:lvlText w:val=""/>
      <w:lvlJc w:val="left"/>
      <w:pPr>
        <w:tabs>
          <w:tab w:val="left" w:pos="360"/>
        </w:tabs>
        <w:ind w:left="360" w:hanging="360"/>
      </w:pPr>
      <w:rPr>
        <w:rFonts w:hint="default" w:ascii="Wingdings" w:hAnsi="Wingdings"/>
      </w:rPr>
    </w:lvl>
  </w:abstractNum>
  <w:abstractNum w:abstractNumId="13">
    <w:nsid w:val="0000000C"/>
    <w:multiLevelType w:val="singleLevel"/>
    <w:tmpl w:val="0000000C"/>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4">
    <w:nsid w:val="0000000D"/>
    <w:multiLevelType w:val="singleLevel"/>
    <w:tmpl w:val="0000000D"/>
    <w:lvl w:ilvl="0" w:tentative="0">
      <w:start w:val="1"/>
      <w:numFmt w:val="decimal"/>
      <w:pStyle w:val="127"/>
      <w:lvlText w:val="%1)"/>
      <w:lvlJc w:val="left"/>
      <w:pPr>
        <w:tabs>
          <w:tab w:val="left" w:pos="425"/>
        </w:tabs>
        <w:ind w:left="425" w:hanging="425"/>
      </w:pPr>
      <w:rPr>
        <w:rFonts w:hint="eastAsia"/>
      </w:rPr>
    </w:lvl>
  </w:abstractNum>
  <w:abstractNum w:abstractNumId="15">
    <w:nsid w:val="0000000E"/>
    <w:multiLevelType w:val="multilevel"/>
    <w:tmpl w:val="0000000E"/>
    <w:lvl w:ilvl="0" w:tentative="0">
      <w:start w:val="1"/>
      <w:numFmt w:val="decimal"/>
      <w:pStyle w:val="2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F"/>
    <w:multiLevelType w:val="multilevel"/>
    <w:tmpl w:val="0000000F"/>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0"/>
    <w:multiLevelType w:val="singleLevel"/>
    <w:tmpl w:val="00000010"/>
    <w:lvl w:ilvl="0" w:tentative="0">
      <w:start w:val="2"/>
      <w:numFmt w:val="chineseCounting"/>
      <w:suff w:val="nothing"/>
      <w:lvlText w:val="（%1）"/>
      <w:lvlJc w:val="left"/>
      <w:rPr>
        <w:rFonts w:hint="eastAsia"/>
      </w:rPr>
    </w:lvl>
  </w:abstractNum>
  <w:num w:numId="1">
    <w:abstractNumId w:val="6"/>
  </w:num>
  <w:num w:numId="2">
    <w:abstractNumId w:val="2"/>
  </w:num>
  <w:num w:numId="3">
    <w:abstractNumId w:val="4"/>
  </w:num>
  <w:num w:numId="4">
    <w:abstractNumId w:val="13"/>
  </w:num>
  <w:num w:numId="5">
    <w:abstractNumId w:val="9"/>
  </w:num>
  <w:num w:numId="6">
    <w:abstractNumId w:val="14"/>
  </w:num>
  <w:num w:numId="7">
    <w:abstractNumId w:val="3"/>
  </w:num>
  <w:num w:numId="8">
    <w:abstractNumId w:val="11"/>
  </w:num>
  <w:num w:numId="9">
    <w:abstractNumId w:val="16"/>
  </w:num>
  <w:num w:numId="10">
    <w:abstractNumId w:val="10"/>
  </w:num>
  <w:num w:numId="11">
    <w:abstractNumId w:val="8"/>
  </w:num>
  <w:num w:numId="12">
    <w:abstractNumId w:val="7"/>
  </w:num>
  <w:num w:numId="13">
    <w:abstractNumId w:val="12"/>
  </w:num>
  <w:num w:numId="14">
    <w:abstractNumId w:val="5"/>
  </w:num>
  <w:num w:numId="15">
    <w:abstractNumId w:val="15"/>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3E5424"/>
    <w:rsid w:val="22910410"/>
    <w:rsid w:val="31104BF6"/>
    <w:rsid w:val="32B85DC6"/>
    <w:rsid w:val="3D0F735A"/>
    <w:rsid w:val="4B512F36"/>
    <w:rsid w:val="4E265E5E"/>
    <w:rsid w:val="4E6F7F82"/>
    <w:rsid w:val="52BF3523"/>
    <w:rsid w:val="5359318E"/>
    <w:rsid w:val="5A1E6788"/>
    <w:rsid w:val="5CBC1E87"/>
    <w:rsid w:val="5E2C7A84"/>
    <w:rsid w:val="68B408EB"/>
    <w:rsid w:val="69796AD5"/>
    <w:rsid w:val="7C1B2D39"/>
    <w:rsid w:val="E7FE53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69"/>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70"/>
    <w:qFormat/>
    <w:uiPriority w:val="0"/>
    <w:pPr>
      <w:keepNext/>
      <w:keepLines/>
      <w:adjustRightInd w:val="0"/>
      <w:snapToGrid w:val="0"/>
      <w:spacing w:line="360" w:lineRule="auto"/>
      <w:outlineLvl w:val="1"/>
    </w:pPr>
    <w:rPr>
      <w:rFonts w:ascii="宋体" w:hAnsi="宋体"/>
      <w:b/>
    </w:rPr>
  </w:style>
  <w:style w:type="paragraph" w:styleId="4">
    <w:name w:val="heading 3"/>
    <w:basedOn w:val="1"/>
    <w:next w:val="1"/>
    <w:link w:val="71"/>
    <w:qFormat/>
    <w:uiPriority w:val="0"/>
    <w:pPr>
      <w:keepNext/>
      <w:keepLines/>
      <w:spacing w:before="260" w:after="260" w:line="413" w:lineRule="auto"/>
      <w:jc w:val="center"/>
      <w:outlineLvl w:val="2"/>
    </w:pPr>
    <w:rPr>
      <w:b/>
      <w:sz w:val="44"/>
    </w:rPr>
  </w:style>
  <w:style w:type="paragraph" w:styleId="5">
    <w:name w:val="heading 4"/>
    <w:basedOn w:val="1"/>
    <w:next w:val="1"/>
    <w:link w:val="72"/>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link w:val="73"/>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4"/>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5"/>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6"/>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7"/>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6"/>
    <w:qFormat/>
    <w:uiPriority w:val="0"/>
    <w:pPr>
      <w:adjustRightInd w:val="0"/>
      <w:snapToGrid w:val="0"/>
      <w:spacing w:line="360" w:lineRule="auto"/>
      <w:ind w:firstLine="420"/>
    </w:pPr>
    <w:rPr>
      <w:sz w:val="24"/>
    </w:rPr>
  </w:style>
  <w:style w:type="paragraph" w:styleId="16">
    <w:name w:val="Body Text"/>
    <w:basedOn w:val="1"/>
    <w:next w:val="1"/>
    <w:link w:val="78"/>
    <w:qFormat/>
    <w:uiPriority w:val="0"/>
    <w:rPr>
      <w:rFonts w:ascii="FangSong_GB2312" w:eastAsia="FangSong_GB2312"/>
      <w:sz w:val="32"/>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79"/>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0"/>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link w:val="8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link w:val="83"/>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85"/>
    <w:qFormat/>
    <w:uiPriority w:val="0"/>
    <w:pPr>
      <w:snapToGrid w:val="0"/>
      <w:spacing w:line="440" w:lineRule="atLeast"/>
      <w:ind w:firstLine="570"/>
    </w:pPr>
    <w:rPr>
      <w:rFonts w:ascii="宋体"/>
    </w:rPr>
  </w:style>
  <w:style w:type="paragraph" w:styleId="34">
    <w:name w:val="Balloon Text"/>
    <w:basedOn w:val="1"/>
    <w:link w:val="86"/>
    <w:qFormat/>
    <w:uiPriority w:val="0"/>
    <w:rPr>
      <w:sz w:val="18"/>
    </w:rPr>
  </w:style>
  <w:style w:type="paragraph" w:styleId="35">
    <w:name w:val="footer"/>
    <w:basedOn w:val="1"/>
    <w:link w:val="87"/>
    <w:qFormat/>
    <w:uiPriority w:val="0"/>
    <w:pPr>
      <w:tabs>
        <w:tab w:val="center" w:pos="4153"/>
        <w:tab w:val="right" w:pos="8306"/>
      </w:tabs>
      <w:snapToGrid w:val="0"/>
      <w:jc w:val="left"/>
    </w:pPr>
    <w:rPr>
      <w:sz w:val="18"/>
    </w:rPr>
  </w:style>
  <w:style w:type="paragraph" w:styleId="36">
    <w:name w:val="envelope return"/>
    <w:basedOn w:val="1"/>
    <w:qFormat/>
    <w:uiPriority w:val="0"/>
    <w:pPr>
      <w:snapToGrid w:val="0"/>
    </w:pPr>
    <w:rPr>
      <w:rFonts w:ascii="Arial" w:hAnsi="Arial" w:cs="Arial"/>
    </w:rPr>
  </w:style>
  <w:style w:type="paragraph" w:styleId="37">
    <w:name w:val="header"/>
    <w:basedOn w:val="1"/>
    <w:link w:val="88"/>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rPr>
      <w:b/>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List"/>
    <w:basedOn w:val="1"/>
    <w:qFormat/>
    <w:uiPriority w:val="0"/>
    <w:pPr>
      <w:ind w:left="200" w:hanging="200" w:hangingChars="200"/>
    </w:pPr>
  </w:style>
  <w:style w:type="paragraph" w:styleId="42">
    <w:name w:val="footnote text"/>
    <w:basedOn w:val="1"/>
    <w:link w:val="89"/>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link w:val="90"/>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tabs>
        <w:tab w:val="right" w:leader="dot" w:pos="8400"/>
      </w:tabs>
      <w:spacing w:line="440" w:lineRule="exact"/>
      <w:ind w:left="280" w:leftChars="100" w:right="-91" w:rightChars="-91"/>
    </w:pPr>
  </w:style>
  <w:style w:type="paragraph" w:styleId="48">
    <w:name w:val="toc 9"/>
    <w:basedOn w:val="1"/>
    <w:next w:val="1"/>
    <w:qFormat/>
    <w:uiPriority w:val="0"/>
    <w:pPr>
      <w:ind w:left="3360" w:leftChars="1600"/>
    </w:pPr>
  </w:style>
  <w:style w:type="paragraph" w:styleId="49">
    <w:name w:val="Body Text 2"/>
    <w:basedOn w:val="1"/>
    <w:link w:val="9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link w:val="92"/>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93"/>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6"/>
    <w:link w:val="94"/>
    <w:qFormat/>
    <w:uiPriority w:val="0"/>
    <w:pPr>
      <w:spacing w:line="360" w:lineRule="auto"/>
      <w:ind w:firstLine="420"/>
    </w:pPr>
    <w:rPr>
      <w:rFonts w:ascii="宋体" w:hAnsi="宋体"/>
      <w:sz w:val="24"/>
    </w:rPr>
  </w:style>
  <w:style w:type="paragraph" w:styleId="58">
    <w:name w:val="Body Text First Indent 2"/>
    <w:basedOn w:val="23"/>
    <w:link w:val="95"/>
    <w:qFormat/>
    <w:uiPriority w:val="0"/>
    <w:pPr>
      <w:spacing w:after="120" w:line="240" w:lineRule="auto"/>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1 字符"/>
    <w:basedOn w:val="61"/>
    <w:link w:val="2"/>
    <w:qFormat/>
    <w:uiPriority w:val="0"/>
    <w:rPr>
      <w:rFonts w:ascii="Times New Roman" w:hAnsi="Times New Roman" w:eastAsia="黑体" w:cs="Times New Roman"/>
      <w:sz w:val="44"/>
      <w:szCs w:val="20"/>
    </w:rPr>
  </w:style>
  <w:style w:type="character" w:customStyle="1" w:styleId="70">
    <w:name w:val="标题 2 字符"/>
    <w:basedOn w:val="61"/>
    <w:link w:val="3"/>
    <w:qFormat/>
    <w:uiPriority w:val="0"/>
    <w:rPr>
      <w:rFonts w:ascii="宋体" w:hAnsi="宋体" w:eastAsia="宋体" w:cs="Times New Roman"/>
      <w:b/>
      <w:sz w:val="28"/>
      <w:szCs w:val="20"/>
    </w:rPr>
  </w:style>
  <w:style w:type="character" w:customStyle="1" w:styleId="71">
    <w:name w:val="标题 3 字符"/>
    <w:basedOn w:val="61"/>
    <w:link w:val="4"/>
    <w:qFormat/>
    <w:uiPriority w:val="0"/>
    <w:rPr>
      <w:rFonts w:ascii="Times New Roman" w:hAnsi="Times New Roman" w:eastAsia="宋体" w:cs="Times New Roman"/>
      <w:b/>
      <w:sz w:val="44"/>
      <w:szCs w:val="20"/>
    </w:rPr>
  </w:style>
  <w:style w:type="character" w:customStyle="1" w:styleId="72">
    <w:name w:val="标题 4 字符"/>
    <w:basedOn w:val="61"/>
    <w:link w:val="5"/>
    <w:qFormat/>
    <w:uiPriority w:val="0"/>
    <w:rPr>
      <w:rFonts w:ascii="Arial" w:hAnsi="Arial" w:eastAsia="黑体" w:cs="Times New Roman"/>
      <w:b/>
      <w:sz w:val="28"/>
      <w:szCs w:val="20"/>
    </w:rPr>
  </w:style>
  <w:style w:type="character" w:customStyle="1" w:styleId="73">
    <w:name w:val="标题 5 字符"/>
    <w:basedOn w:val="61"/>
    <w:link w:val="6"/>
    <w:qFormat/>
    <w:uiPriority w:val="0"/>
    <w:rPr>
      <w:rFonts w:ascii="Times New Roman" w:hAnsi="Times New Roman" w:eastAsia="宋体" w:cs="Times New Roman"/>
      <w:b/>
      <w:sz w:val="28"/>
      <w:szCs w:val="20"/>
    </w:rPr>
  </w:style>
  <w:style w:type="character" w:customStyle="1" w:styleId="74">
    <w:name w:val="标题 6 字符"/>
    <w:basedOn w:val="61"/>
    <w:link w:val="7"/>
    <w:qFormat/>
    <w:uiPriority w:val="0"/>
    <w:rPr>
      <w:rFonts w:ascii="Arial" w:hAnsi="Arial" w:eastAsia="黑体" w:cs="Times New Roman"/>
      <w:b/>
      <w:sz w:val="24"/>
      <w:szCs w:val="20"/>
    </w:rPr>
  </w:style>
  <w:style w:type="character" w:customStyle="1" w:styleId="75">
    <w:name w:val="标题 7 字符"/>
    <w:basedOn w:val="61"/>
    <w:link w:val="8"/>
    <w:qFormat/>
    <w:uiPriority w:val="0"/>
    <w:rPr>
      <w:rFonts w:ascii="Arial" w:hAnsi="Arial" w:eastAsia="黑体" w:cs="Times New Roman"/>
      <w:b/>
      <w:sz w:val="24"/>
      <w:szCs w:val="20"/>
    </w:rPr>
  </w:style>
  <w:style w:type="character" w:customStyle="1" w:styleId="76">
    <w:name w:val="标题 8 字符"/>
    <w:basedOn w:val="61"/>
    <w:link w:val="9"/>
    <w:qFormat/>
    <w:uiPriority w:val="0"/>
    <w:rPr>
      <w:rFonts w:ascii="Arial" w:hAnsi="Arial" w:eastAsia="黑体" w:cs="Times New Roman"/>
      <w:b/>
      <w:sz w:val="24"/>
      <w:szCs w:val="20"/>
    </w:rPr>
  </w:style>
  <w:style w:type="character" w:customStyle="1" w:styleId="77">
    <w:name w:val="标题 9 字符"/>
    <w:basedOn w:val="61"/>
    <w:link w:val="10"/>
    <w:qFormat/>
    <w:uiPriority w:val="0"/>
    <w:rPr>
      <w:rFonts w:ascii="Arial" w:hAnsi="Arial" w:eastAsia="黑体" w:cs="Times New Roman"/>
      <w:b/>
      <w:sz w:val="24"/>
      <w:szCs w:val="20"/>
    </w:rPr>
  </w:style>
  <w:style w:type="character" w:customStyle="1" w:styleId="78">
    <w:name w:val="正文文本 字符"/>
    <w:basedOn w:val="61"/>
    <w:link w:val="16"/>
    <w:qFormat/>
    <w:uiPriority w:val="0"/>
    <w:rPr>
      <w:rFonts w:ascii="FangSong_GB2312" w:hAnsi="Times New Roman" w:eastAsia="FangSong_GB2312" w:cs="Times New Roman"/>
      <w:sz w:val="32"/>
      <w:szCs w:val="20"/>
    </w:rPr>
  </w:style>
  <w:style w:type="character" w:customStyle="1" w:styleId="79">
    <w:name w:val="文档结构图 字符"/>
    <w:basedOn w:val="61"/>
    <w:link w:val="18"/>
    <w:qFormat/>
    <w:uiPriority w:val="0"/>
    <w:rPr>
      <w:rFonts w:ascii="Times New Roman" w:hAnsi="Times New Roman" w:eastAsia="宋体" w:cs="Times New Roman"/>
      <w:sz w:val="28"/>
      <w:szCs w:val="20"/>
      <w:shd w:val="clear" w:color="auto" w:fill="000080"/>
    </w:rPr>
  </w:style>
  <w:style w:type="character" w:customStyle="1" w:styleId="80">
    <w:name w:val="批注文字 字符"/>
    <w:basedOn w:val="61"/>
    <w:link w:val="20"/>
    <w:qFormat/>
    <w:uiPriority w:val="0"/>
    <w:rPr>
      <w:rFonts w:ascii="Times New Roman" w:hAnsi="Times New Roman" w:eastAsia="PMingLiU" w:cs="Times New Roman"/>
      <w:kern w:val="0"/>
      <w:sz w:val="24"/>
      <w:szCs w:val="20"/>
      <w:lang w:eastAsia="zh-TW"/>
    </w:rPr>
  </w:style>
  <w:style w:type="character" w:customStyle="1" w:styleId="81">
    <w:name w:val="正文文本 3 字符"/>
    <w:basedOn w:val="61"/>
    <w:link w:val="21"/>
    <w:qFormat/>
    <w:uiPriority w:val="0"/>
    <w:rPr>
      <w:rFonts w:ascii="Times New Roman" w:hAnsi="Times New Roman" w:eastAsia="宋体" w:cs="Times New Roman"/>
      <w:sz w:val="16"/>
      <w:szCs w:val="20"/>
    </w:rPr>
  </w:style>
  <w:style w:type="character" w:customStyle="1" w:styleId="82">
    <w:name w:val="正文文本缩进 字符"/>
    <w:basedOn w:val="61"/>
    <w:link w:val="23"/>
    <w:qFormat/>
    <w:uiPriority w:val="0"/>
    <w:rPr>
      <w:rFonts w:ascii="Times New Roman" w:hAnsi="Times New Roman" w:eastAsia="宋体" w:cs="Times New Roman"/>
      <w:sz w:val="44"/>
      <w:szCs w:val="20"/>
    </w:rPr>
  </w:style>
  <w:style w:type="character" w:customStyle="1" w:styleId="83">
    <w:name w:val="纯文本 字符"/>
    <w:basedOn w:val="61"/>
    <w:link w:val="30"/>
    <w:qFormat/>
    <w:uiPriority w:val="0"/>
    <w:rPr>
      <w:rFonts w:ascii="宋体" w:hAnsi="Courier New" w:eastAsia="宋体" w:cs="Times New Roman"/>
      <w:szCs w:val="20"/>
    </w:rPr>
  </w:style>
  <w:style w:type="character" w:customStyle="1" w:styleId="84">
    <w:name w:val="日期 字符"/>
    <w:basedOn w:val="61"/>
    <w:link w:val="32"/>
    <w:qFormat/>
    <w:uiPriority w:val="0"/>
    <w:rPr>
      <w:rFonts w:ascii="Times New Roman" w:hAnsi="Times New Roman" w:eastAsia="宋体" w:cs="Times New Roman"/>
      <w:sz w:val="28"/>
      <w:szCs w:val="20"/>
    </w:rPr>
  </w:style>
  <w:style w:type="character" w:customStyle="1" w:styleId="85">
    <w:name w:val="正文文本缩进 2 字符"/>
    <w:basedOn w:val="61"/>
    <w:link w:val="33"/>
    <w:qFormat/>
    <w:uiPriority w:val="0"/>
    <w:rPr>
      <w:rFonts w:ascii="宋体" w:hAnsi="Times New Roman" w:eastAsia="宋体" w:cs="Times New Roman"/>
      <w:sz w:val="28"/>
      <w:szCs w:val="20"/>
    </w:rPr>
  </w:style>
  <w:style w:type="character" w:customStyle="1" w:styleId="86">
    <w:name w:val="批注框文本 字符"/>
    <w:basedOn w:val="61"/>
    <w:link w:val="34"/>
    <w:qFormat/>
    <w:uiPriority w:val="0"/>
    <w:rPr>
      <w:rFonts w:ascii="Times New Roman" w:hAnsi="Times New Roman" w:eastAsia="宋体" w:cs="Times New Roman"/>
      <w:sz w:val="18"/>
      <w:szCs w:val="20"/>
    </w:rPr>
  </w:style>
  <w:style w:type="character" w:customStyle="1" w:styleId="87">
    <w:name w:val="页脚 字符"/>
    <w:basedOn w:val="61"/>
    <w:link w:val="35"/>
    <w:qFormat/>
    <w:uiPriority w:val="0"/>
    <w:rPr>
      <w:rFonts w:ascii="Times New Roman" w:hAnsi="Times New Roman" w:eastAsia="宋体" w:cs="Times New Roman"/>
      <w:sz w:val="18"/>
      <w:szCs w:val="20"/>
    </w:rPr>
  </w:style>
  <w:style w:type="character" w:customStyle="1" w:styleId="88">
    <w:name w:val="页眉 字符"/>
    <w:basedOn w:val="61"/>
    <w:link w:val="37"/>
    <w:qFormat/>
    <w:uiPriority w:val="0"/>
    <w:rPr>
      <w:rFonts w:ascii="Times New Roman" w:hAnsi="Times New Roman" w:eastAsia="宋体" w:cs="Times New Roman"/>
      <w:sz w:val="18"/>
      <w:szCs w:val="20"/>
    </w:rPr>
  </w:style>
  <w:style w:type="character" w:customStyle="1" w:styleId="89">
    <w:name w:val="脚注文本 字符"/>
    <w:basedOn w:val="61"/>
    <w:link w:val="42"/>
    <w:qFormat/>
    <w:uiPriority w:val="0"/>
    <w:rPr>
      <w:rFonts w:ascii="Times New Roman" w:hAnsi="Times New Roman" w:eastAsia="宋体" w:cs="Times New Roman"/>
      <w:sz w:val="18"/>
      <w:szCs w:val="20"/>
    </w:rPr>
  </w:style>
  <w:style w:type="character" w:customStyle="1" w:styleId="90">
    <w:name w:val="正文文本缩进 3 字符"/>
    <w:basedOn w:val="61"/>
    <w:link w:val="45"/>
    <w:qFormat/>
    <w:uiPriority w:val="0"/>
    <w:rPr>
      <w:rFonts w:ascii="黑体" w:hAnsi="Times New Roman" w:eastAsia="黑体" w:cs="Times New Roman"/>
      <w:sz w:val="28"/>
      <w:szCs w:val="20"/>
    </w:rPr>
  </w:style>
  <w:style w:type="character" w:customStyle="1" w:styleId="91">
    <w:name w:val="正文文本 2 字符"/>
    <w:basedOn w:val="61"/>
    <w:link w:val="49"/>
    <w:qFormat/>
    <w:uiPriority w:val="0"/>
    <w:rPr>
      <w:rFonts w:ascii="Times New Roman" w:hAnsi="Times New Roman" w:eastAsia="宋体" w:cs="Times New Roman"/>
      <w:sz w:val="24"/>
      <w:szCs w:val="20"/>
    </w:rPr>
  </w:style>
  <w:style w:type="character" w:customStyle="1" w:styleId="92">
    <w:name w:val="标题 字符"/>
    <w:basedOn w:val="61"/>
    <w:link w:val="55"/>
    <w:qFormat/>
    <w:uiPriority w:val="0"/>
    <w:rPr>
      <w:rFonts w:ascii="Arial" w:hAnsi="Arial" w:eastAsia="宋体" w:cs="Times New Roman"/>
      <w:b/>
      <w:smallCaps/>
      <w:kern w:val="28"/>
      <w:sz w:val="36"/>
      <w:szCs w:val="20"/>
      <w:lang w:eastAsia="en-US"/>
    </w:rPr>
  </w:style>
  <w:style w:type="character" w:customStyle="1" w:styleId="93">
    <w:name w:val="批注主题 字符"/>
    <w:basedOn w:val="80"/>
    <w:link w:val="56"/>
    <w:qFormat/>
    <w:uiPriority w:val="0"/>
    <w:rPr>
      <w:rFonts w:ascii="Times New Roman" w:hAnsi="Times New Roman" w:eastAsia="宋体" w:cs="Times New Roman"/>
      <w:b/>
      <w:kern w:val="0"/>
      <w:sz w:val="24"/>
      <w:szCs w:val="20"/>
      <w:lang w:eastAsia="zh-TW"/>
    </w:rPr>
  </w:style>
  <w:style w:type="character" w:customStyle="1" w:styleId="94">
    <w:name w:val="正文首行缩进 字符"/>
    <w:basedOn w:val="78"/>
    <w:link w:val="57"/>
    <w:qFormat/>
    <w:uiPriority w:val="0"/>
    <w:rPr>
      <w:rFonts w:ascii="宋体" w:hAnsi="宋体" w:eastAsia="FangSong_GB2312" w:cs="Times New Roman"/>
      <w:sz w:val="24"/>
      <w:szCs w:val="20"/>
    </w:rPr>
  </w:style>
  <w:style w:type="character" w:customStyle="1" w:styleId="95">
    <w:name w:val="正文首行缩进 2 字符"/>
    <w:basedOn w:val="82"/>
    <w:link w:val="58"/>
    <w:qFormat/>
    <w:uiPriority w:val="0"/>
    <w:rPr>
      <w:rFonts w:ascii="Times New Roman" w:hAnsi="Times New Roman" w:eastAsia="宋体" w:cs="Times New Roman"/>
      <w:sz w:val="44"/>
      <w:szCs w:val="20"/>
    </w:rPr>
  </w:style>
  <w:style w:type="character" w:customStyle="1" w:styleId="96">
    <w:name w:val="正文 + 三号 Char"/>
    <w:qFormat/>
    <w:uiPriority w:val="0"/>
    <w:rPr>
      <w:rFonts w:eastAsia="宋体"/>
      <w:kern w:val="2"/>
      <w:sz w:val="21"/>
      <w:lang w:val="en-US" w:eastAsia="zh-CN"/>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v151"/>
    <w:qFormat/>
    <w:uiPriority w:val="0"/>
    <w:rPr>
      <w:sz w:val="18"/>
    </w:rPr>
  </w:style>
  <w:style w:type="character" w:customStyle="1" w:styleId="99">
    <w:name w:val="样式 宋体"/>
    <w:qFormat/>
    <w:uiPriority w:val="0"/>
    <w:rPr>
      <w:rFonts w:ascii="宋体" w:hAnsi="宋体" w:eastAsia="宋体"/>
      <w:sz w:val="28"/>
    </w:rPr>
  </w:style>
  <w:style w:type="character" w:customStyle="1" w:styleId="100">
    <w:name w:val="crowed11"/>
    <w:qFormat/>
    <w:uiPriority w:val="0"/>
    <w:rPr>
      <w:rFonts w:hint="default"/>
      <w:sz w:val="24"/>
    </w:rPr>
  </w:style>
  <w:style w:type="character" w:customStyle="1" w:styleId="101">
    <w:name w:val="批注文字 Char1"/>
    <w:qFormat/>
    <w:uiPriority w:val="0"/>
    <w:rPr>
      <w:rFonts w:eastAsia="PMingLiU"/>
      <w:sz w:val="24"/>
      <w:lang w:eastAsia="zh-TW"/>
    </w:rPr>
  </w:style>
  <w:style w:type="character" w:customStyle="1" w:styleId="102">
    <w:name w:val="未命名11"/>
    <w:qFormat/>
    <w:uiPriority w:val="0"/>
    <w:rPr>
      <w:color w:val="77FFFF"/>
      <w:sz w:val="24"/>
    </w:rPr>
  </w:style>
  <w:style w:type="character" w:customStyle="1" w:styleId="103">
    <w:name w:val="Char Char3"/>
    <w:qFormat/>
    <w:uiPriority w:val="0"/>
    <w:rPr>
      <w:rFonts w:eastAsia="宋体"/>
      <w:kern w:val="2"/>
      <w:sz w:val="18"/>
      <w:lang w:val="en-US" w:eastAsia="zh-CN"/>
    </w:rPr>
  </w:style>
  <w:style w:type="character" w:customStyle="1" w:styleId="104">
    <w:name w:val="标书正文:  0.74 厘米 Char1"/>
    <w:qFormat/>
    <w:uiPriority w:val="0"/>
    <w:rPr>
      <w:rFonts w:eastAsia="宋体"/>
      <w:kern w:val="2"/>
      <w:sz w:val="24"/>
      <w:lang w:val="en-US" w:eastAsia="zh-CN"/>
    </w:rPr>
  </w:style>
  <w:style w:type="character" w:customStyle="1" w:styleId="105">
    <w:name w:val="Char Char2"/>
    <w:qFormat/>
    <w:uiPriority w:val="0"/>
    <w:rPr>
      <w:rFonts w:eastAsia="宋体"/>
      <w:kern w:val="2"/>
      <w:sz w:val="18"/>
      <w:lang w:val="en-US" w:eastAsia="zh-CN"/>
    </w:rPr>
  </w:style>
  <w:style w:type="character" w:customStyle="1" w:styleId="106">
    <w:name w:val="Char Char7"/>
    <w:qFormat/>
    <w:uiPriority w:val="0"/>
    <w:rPr>
      <w:rFonts w:ascii="宋体" w:hAnsi="宋体" w:eastAsia="宋体"/>
      <w:kern w:val="2"/>
      <w:sz w:val="28"/>
    </w:rPr>
  </w:style>
  <w:style w:type="character" w:customStyle="1" w:styleId="107">
    <w:name w:val="Char Char"/>
    <w:qFormat/>
    <w:uiPriority w:val="0"/>
    <w:rPr>
      <w:rFonts w:ascii="宋体" w:hAnsi="宋体" w:eastAsia="宋体"/>
      <w:kern w:val="2"/>
      <w:sz w:val="24"/>
      <w:lang w:val="en-US" w:eastAsia="zh-CN" w:bidi="ar-SA"/>
    </w:rPr>
  </w:style>
  <w:style w:type="character" w:customStyle="1" w:styleId="108">
    <w:name w:val="Char Char5"/>
    <w:qFormat/>
    <w:uiPriority w:val="0"/>
    <w:rPr>
      <w:rFonts w:ascii="Arial" w:hAnsi="Arial" w:eastAsia="宋体"/>
      <w:b/>
      <w:smallCaps/>
      <w:kern w:val="28"/>
      <w:sz w:val="36"/>
      <w:lang w:val="en-US" w:eastAsia="en-US"/>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文字 Char"/>
    <w:link w:val="111"/>
    <w:qFormat/>
    <w:uiPriority w:val="0"/>
    <w:rPr>
      <w:rFonts w:ascii="宋体" w:eastAsia="宋体"/>
      <w:sz w:val="28"/>
    </w:rPr>
  </w:style>
  <w:style w:type="paragraph" w:customStyle="1" w:styleId="111">
    <w:name w:val="文字"/>
    <w:basedOn w:val="1"/>
    <w:link w:val="110"/>
    <w:qFormat/>
    <w:uiPriority w:val="0"/>
    <w:pPr>
      <w:tabs>
        <w:tab w:val="left" w:pos="8520"/>
      </w:tabs>
      <w:spacing w:line="312" w:lineRule="auto"/>
      <w:ind w:right="-210" w:firstLine="556"/>
    </w:pPr>
    <w:rPr>
      <w:rFonts w:ascii="宋体" w:hAnsi="等线" w:cs="宋体"/>
      <w:szCs w:val="22"/>
    </w:rPr>
  </w:style>
  <w:style w:type="character" w:customStyle="1" w:styleId="112">
    <w:name w:val="Table Text Char Char Char Char"/>
    <w:qFormat/>
    <w:uiPriority w:val="0"/>
    <w:rPr>
      <w:rFonts w:ascii="Arial" w:hAnsi="Arial"/>
      <w:kern w:val="2"/>
      <w:sz w:val="18"/>
      <w:lang w:val="en-US" w:eastAsia="zh-CN" w:bidi="ar-SA"/>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Table Text Char"/>
    <w:qFormat/>
    <w:uiPriority w:val="0"/>
    <w:rPr>
      <w:rFonts w:ascii="Arial" w:hAnsi="Arial"/>
      <w:kern w:val="2"/>
      <w:sz w:val="18"/>
      <w:lang w:val="en-US" w:eastAsia="zh-CN" w:bidi="ar-SA"/>
    </w:rPr>
  </w:style>
  <w:style w:type="character" w:customStyle="1" w:styleId="115">
    <w:name w:val="Char Char6"/>
    <w:qFormat/>
    <w:uiPriority w:val="0"/>
    <w:rPr>
      <w:rFonts w:ascii="FangSong_GB2312" w:eastAsia="FangSong_GB2312"/>
      <w:kern w:val="2"/>
      <w:sz w:val="32"/>
    </w:rPr>
  </w:style>
  <w:style w:type="character" w:customStyle="1" w:styleId="116">
    <w:name w:val="16"/>
    <w:qFormat/>
    <w:uiPriority w:val="0"/>
    <w:rPr>
      <w:rFonts w:hint="eastAsia" w:ascii="宋体" w:hAnsi="宋体" w:eastAsia="Times New Roman"/>
      <w:spacing w:val="0"/>
      <w:sz w:val="20"/>
      <w:szCs w:val="20"/>
      <w:shd w:val="clear" w:color="auto" w:fill="FFFFFF"/>
    </w:rPr>
  </w:style>
  <w:style w:type="character" w:customStyle="1" w:styleId="117">
    <w:name w:val="top-det1"/>
    <w:qFormat/>
    <w:uiPriority w:val="0"/>
    <w:rPr>
      <w:b/>
      <w:color w:val="000000"/>
    </w:rPr>
  </w:style>
  <w:style w:type="character" w:customStyle="1" w:styleId="118">
    <w:name w:val="font1"/>
    <w:qFormat/>
    <w:uiPriority w:val="0"/>
    <w:rPr>
      <w:color w:val="000000"/>
      <w:sz w:val="18"/>
    </w:rPr>
  </w:style>
  <w:style w:type="character" w:customStyle="1" w:styleId="119">
    <w:name w:val="content-white1"/>
    <w:qFormat/>
    <w:uiPriority w:val="0"/>
    <w:rPr>
      <w:color w:val="auto"/>
      <w:sz w:val="18"/>
      <w:u w:val="none"/>
    </w:rPr>
  </w:style>
  <w:style w:type="character" w:customStyle="1" w:styleId="120">
    <w:name w:val="Char Char4"/>
    <w:qFormat/>
    <w:uiPriority w:val="0"/>
    <w:rPr>
      <w:rFonts w:eastAsia="宋体"/>
      <w:b/>
      <w:kern w:val="2"/>
      <w:sz w:val="21"/>
      <w:lang w:val="en-US" w:eastAsia="zh-CN"/>
    </w:rPr>
  </w:style>
  <w:style w:type="paragraph" w:customStyle="1" w:styleId="121">
    <w:name w:val="Body Text First Indent1"/>
    <w:basedOn w:val="16"/>
    <w:qFormat/>
    <w:uiPriority w:val="0"/>
    <w:pPr>
      <w:adjustRightInd w:val="0"/>
      <w:spacing w:line="275" w:lineRule="atLeast"/>
      <w:ind w:firstLine="420"/>
      <w:textAlignment w:val="baseline"/>
    </w:pPr>
  </w:style>
  <w:style w:type="paragraph" w:customStyle="1" w:styleId="122">
    <w:name w:val="Char Char 字元 字元 字元 Char Char Char Char"/>
    <w:basedOn w:val="1"/>
    <w:qFormat/>
    <w:uiPriority w:val="0"/>
    <w:pPr>
      <w:adjustRightInd w:val="0"/>
      <w:spacing w:line="360" w:lineRule="auto"/>
    </w:pPr>
    <w:rPr>
      <w:kern w:val="0"/>
      <w:sz w:val="24"/>
    </w:rPr>
  </w:style>
  <w:style w:type="paragraph" w:customStyle="1" w:styleId="123">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24">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5">
    <w:name w:val="Char Char Char Char Char Char Char Char Char Char Char Char Char"/>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126">
    <w:name w:val="00"/>
    <w:basedOn w:val="1"/>
    <w:qFormat/>
    <w:uiPriority w:val="0"/>
    <w:pPr>
      <w:autoSpaceDE w:val="0"/>
      <w:autoSpaceDN w:val="0"/>
      <w:adjustRightInd w:val="0"/>
      <w:jc w:val="left"/>
    </w:pPr>
    <w:rPr>
      <w:rFonts w:ascii="黑体" w:eastAsia="黑体"/>
      <w:b/>
      <w:kern w:val="0"/>
      <w:sz w:val="20"/>
    </w:rPr>
  </w:style>
  <w:style w:type="paragraph" w:customStyle="1" w:styleId="127">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KaiTi_GB2312"/>
      <w:kern w:val="0"/>
      <w:sz w:val="21"/>
    </w:rPr>
  </w:style>
  <w:style w:type="paragraph" w:customStyle="1" w:styleId="12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29">
    <w:name w:val="标题2"/>
    <w:basedOn w:val="3"/>
    <w:qFormat/>
    <w:uiPriority w:val="0"/>
    <w:pPr>
      <w:keepNext w:val="0"/>
      <w:keepLines w:val="0"/>
      <w:ind w:firstLine="574" w:firstLineChars="196"/>
      <w:outlineLvl w:val="9"/>
    </w:pPr>
    <w:rPr>
      <w:b w:val="0"/>
      <w:spacing w:val="6"/>
      <w:u w:val="single"/>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List First"/>
    <w:basedOn w:val="41"/>
    <w:next w:val="41"/>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132">
    <w:name w:val="Char1"/>
    <w:basedOn w:val="1"/>
    <w:qFormat/>
    <w:uiPriority w:val="0"/>
    <w:rPr>
      <w:sz w:val="21"/>
    </w:rPr>
  </w:style>
  <w:style w:type="paragraph" w:customStyle="1" w:styleId="133">
    <w:name w:val="默认段落字体 Para Char Char Char Char Char Char Char"/>
    <w:basedOn w:val="1"/>
    <w:qFormat/>
    <w:uiPriority w:val="0"/>
    <w:rPr>
      <w:rFonts w:ascii="Tahoma" w:hAnsi="Tahoma"/>
      <w:sz w:val="24"/>
    </w:rPr>
  </w:style>
  <w:style w:type="paragraph" w:customStyle="1" w:styleId="134">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35">
    <w:name w:val="标书正文:  0.74 厘米"/>
    <w:basedOn w:val="1"/>
    <w:qFormat/>
    <w:uiPriority w:val="0"/>
    <w:pPr>
      <w:snapToGrid w:val="0"/>
      <w:spacing w:line="360" w:lineRule="auto"/>
      <w:ind w:firstLine="420"/>
    </w:pPr>
    <w:rPr>
      <w:sz w:val="24"/>
    </w:rPr>
  </w:style>
  <w:style w:type="paragraph" w:customStyle="1" w:styleId="13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37">
    <w:name w:val="目录 53"/>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138">
    <w:name w:val="表文字"/>
    <w:qFormat/>
    <w:uiPriority w:val="0"/>
    <w:rPr>
      <w:rFonts w:ascii="宋体" w:hAnsi="Times New Roman" w:eastAsia="宋体" w:cs="Times New Roman"/>
      <w:kern w:val="2"/>
      <w:sz w:val="20"/>
      <w:szCs w:val="20"/>
      <w:lang w:val="en-US" w:eastAsia="zh-CN" w:bidi="ar-SA"/>
    </w:rPr>
  </w:style>
  <w:style w:type="paragraph" w:customStyle="1" w:styleId="139">
    <w:name w:val="标题无"/>
    <w:basedOn w:val="1"/>
    <w:qFormat/>
    <w:uiPriority w:val="0"/>
    <w:pPr>
      <w:spacing w:line="360" w:lineRule="auto"/>
    </w:pPr>
    <w:rPr>
      <w:sz w:val="24"/>
    </w:rPr>
  </w:style>
  <w:style w:type="paragraph" w:customStyle="1" w:styleId="140">
    <w:name w:val="正文（首行不缩进）"/>
    <w:basedOn w:val="1"/>
    <w:qFormat/>
    <w:uiPriority w:val="0"/>
    <w:pPr>
      <w:autoSpaceDE w:val="0"/>
      <w:autoSpaceDN w:val="0"/>
      <w:adjustRightInd w:val="0"/>
      <w:spacing w:line="360" w:lineRule="auto"/>
      <w:jc w:val="left"/>
    </w:pPr>
    <w:rPr>
      <w:kern w:val="0"/>
      <w:sz w:val="21"/>
    </w:rPr>
  </w:style>
  <w:style w:type="paragraph" w:customStyle="1" w:styleId="14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2">
    <w:name w:val="电建正文"/>
    <w:basedOn w:val="131"/>
    <w:qFormat/>
    <w:uiPriority w:val="0"/>
    <w:pPr>
      <w:spacing w:line="360" w:lineRule="auto"/>
      <w:ind w:firstLine="200" w:firstLineChars="200"/>
    </w:pPr>
    <w:rPr>
      <w:rFonts w:ascii="Tahoma" w:hAnsi="Tahoma"/>
      <w:sz w:val="24"/>
    </w:rPr>
  </w:style>
  <w:style w:type="paragraph" w:customStyle="1" w:styleId="143">
    <w:name w:val="Char"/>
    <w:basedOn w:val="1"/>
    <w:qFormat/>
    <w:uiPriority w:val="0"/>
    <w:pPr>
      <w:widowControl/>
      <w:spacing w:line="400" w:lineRule="exact"/>
      <w:jc w:val="center"/>
    </w:pPr>
    <w:rPr>
      <w:sz w:val="24"/>
    </w:rPr>
  </w:style>
  <w:style w:type="paragraph" w:customStyle="1" w:styleId="144">
    <w:name w:val="样式 标题 1 + 居中 段前: 6 磅 段后: 6 磅 行距: 1.5 倍行距"/>
    <w:basedOn w:val="2"/>
    <w:qFormat/>
    <w:uiPriority w:val="0"/>
    <w:pPr>
      <w:keepLines/>
      <w:tabs>
        <w:tab w:val="clear" w:pos="3360"/>
      </w:tabs>
      <w:adjustRightInd w:val="0"/>
      <w:spacing w:before="120" w:line="360" w:lineRule="auto"/>
    </w:pPr>
    <w:rPr>
      <w:rFonts w:eastAsia="宋体"/>
      <w:b/>
      <w:kern w:val="44"/>
      <w:sz w:val="32"/>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7">
    <w:name w:val="正文 A"/>
    <w:qFormat/>
    <w:uiPriority w:val="0"/>
    <w:pPr>
      <w:widowControl w:val="0"/>
      <w:jc w:val="both"/>
    </w:pPr>
    <w:rPr>
      <w:rFonts w:ascii="Calibri" w:hAnsi="Calibri" w:eastAsia="Times New Roman" w:cs="Times New Roman"/>
      <w:color w:val="000000"/>
      <w:kern w:val="2"/>
      <w:sz w:val="28"/>
      <w:szCs w:val="28"/>
      <w:u w:color="000000"/>
      <w:lang w:val="en-US" w:eastAsia="zh-CN" w:bidi="ar-SA"/>
    </w:rPr>
  </w:style>
  <w:style w:type="paragraph" w:customStyle="1" w:styleId="14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0">
    <w:name w:val="Revision_8c893e03-b3cc-469e-82d4-b58d2c9b6602"/>
    <w:qFormat/>
    <w:uiPriority w:val="0"/>
    <w:rPr>
      <w:rFonts w:ascii="Times New Roman" w:hAnsi="Times New Roman" w:eastAsia="宋体" w:cs="Times New Roman"/>
      <w:kern w:val="2"/>
      <w:sz w:val="21"/>
      <w:szCs w:val="20"/>
      <w:lang w:val="en-US" w:eastAsia="zh-CN" w:bidi="ar-SA"/>
    </w:rPr>
  </w:style>
  <w:style w:type="paragraph" w:customStyle="1" w:styleId="151">
    <w:name w:val="正文1"/>
    <w:qFormat/>
    <w:uiPriority w:val="0"/>
    <w:pPr>
      <w:widowControl w:val="0"/>
      <w:adjustRightInd w:val="0"/>
      <w:spacing w:line="318" w:lineRule="atLeast"/>
      <w:ind w:left="369" w:firstLine="369"/>
      <w:jc w:val="both"/>
      <w:textAlignment w:val="baseline"/>
    </w:pPr>
    <w:rPr>
      <w:rFonts w:ascii="宋体" w:hAnsi="FangSong_GB2312" w:eastAsia="宋体" w:cs="Times New Roman"/>
      <w:kern w:val="2"/>
      <w:sz w:val="21"/>
      <w:szCs w:val="20"/>
      <w:lang w:val="en-US" w:eastAsia="zh-CN" w:bidi="ar-SA"/>
    </w:rPr>
  </w:style>
  <w:style w:type="paragraph" w:customStyle="1" w:styleId="1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3">
    <w:name w:val="Char2"/>
    <w:basedOn w:val="1"/>
    <w:qFormat/>
    <w:uiPriority w:val="0"/>
    <w:pPr>
      <w:spacing w:line="240" w:lineRule="atLeast"/>
      <w:ind w:left="420" w:firstLine="420"/>
    </w:pPr>
    <w:rPr>
      <w:kern w:val="0"/>
      <w:sz w:val="21"/>
    </w:rPr>
  </w:style>
  <w:style w:type="paragraph" w:customStyle="1" w:styleId="15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5">
    <w:name w:val="简单回函地址"/>
    <w:basedOn w:val="1"/>
    <w:qFormat/>
    <w:uiPriority w:val="0"/>
    <w:pPr>
      <w:adjustRightInd w:val="0"/>
      <w:snapToGrid w:val="0"/>
      <w:spacing w:line="360" w:lineRule="auto"/>
    </w:pPr>
    <w:rPr>
      <w:sz w:val="24"/>
    </w:rPr>
  </w:style>
  <w:style w:type="paragraph" w:customStyle="1" w:styleId="156">
    <w:name w:val="1.正文"/>
    <w:basedOn w:val="1"/>
    <w:qFormat/>
    <w:uiPriority w:val="0"/>
    <w:pPr>
      <w:spacing w:line="360" w:lineRule="auto"/>
      <w:ind w:left="540" w:leftChars="225" w:firstLine="540" w:firstLineChars="225"/>
    </w:pPr>
    <w:rPr>
      <w:sz w:val="24"/>
    </w:rPr>
  </w:style>
  <w:style w:type="paragraph" w:customStyle="1" w:styleId="157">
    <w:name w:val="Char Char1 Char"/>
    <w:basedOn w:val="1"/>
    <w:qFormat/>
    <w:uiPriority w:val="0"/>
    <w:rPr>
      <w:rFonts w:ascii="Tahoma" w:hAnsi="Tahoma"/>
      <w:sz w:val="24"/>
      <w:szCs w:val="24"/>
    </w:rPr>
  </w:style>
  <w:style w:type="paragraph" w:customStyle="1" w:styleId="158">
    <w:name w:val="正文表格"/>
    <w:basedOn w:val="1"/>
    <w:qFormat/>
    <w:uiPriority w:val="0"/>
    <w:pPr>
      <w:adjustRightInd w:val="0"/>
      <w:spacing w:before="40" w:after="40"/>
    </w:pPr>
    <w:rPr>
      <w:sz w:val="24"/>
    </w:rPr>
  </w:style>
  <w:style w:type="paragraph" w:customStyle="1" w:styleId="159">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60">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61">
    <w:name w:val="标题3——2"/>
    <w:basedOn w:val="4"/>
    <w:next w:val="57"/>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6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列表项目"/>
    <w:basedOn w:val="1"/>
    <w:qFormat/>
    <w:uiPriority w:val="0"/>
    <w:pPr>
      <w:numPr>
        <w:ilvl w:val="0"/>
        <w:numId w:val="7"/>
      </w:numPr>
      <w:tabs>
        <w:tab w:val="clear" w:pos="980"/>
      </w:tabs>
      <w:spacing w:line="288" w:lineRule="auto"/>
      <w:ind w:left="840" w:leftChars="200" w:hanging="420" w:hangingChars="200"/>
    </w:pPr>
    <w:rPr>
      <w:sz w:val="21"/>
    </w:rPr>
  </w:style>
  <w:style w:type="paragraph" w:customStyle="1" w:styleId="164">
    <w:name w:val="编号正文"/>
    <w:basedOn w:val="165"/>
    <w:qFormat/>
    <w:uiPriority w:val="0"/>
    <w:pPr>
      <w:snapToGrid/>
      <w:spacing w:line="360" w:lineRule="auto"/>
      <w:ind w:left="1407" w:hanging="1047"/>
      <w:jc w:val="left"/>
    </w:pPr>
    <w:rPr>
      <w:rFonts w:eastAsia="FangSong_GB2312"/>
    </w:rPr>
  </w:style>
  <w:style w:type="paragraph" w:customStyle="1" w:styleId="16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6">
    <w:name w:val="图片文字"/>
    <w:basedOn w:val="1"/>
    <w:qFormat/>
    <w:uiPriority w:val="0"/>
    <w:pPr>
      <w:spacing w:line="240" w:lineRule="atLeast"/>
      <w:jc w:val="center"/>
    </w:pPr>
    <w:rPr>
      <w:sz w:val="21"/>
    </w:rPr>
  </w:style>
  <w:style w:type="paragraph" w:customStyle="1" w:styleId="167">
    <w:name w:val="首行缩进 1"/>
    <w:basedOn w:val="1"/>
    <w:qFormat/>
    <w:uiPriority w:val="0"/>
    <w:pPr>
      <w:spacing w:after="120" w:line="360" w:lineRule="auto"/>
      <w:ind w:firstLine="200" w:firstLineChars="200"/>
    </w:pPr>
    <w:rPr>
      <w:sz w:val="24"/>
    </w:rPr>
  </w:style>
  <w:style w:type="paragraph" w:customStyle="1" w:styleId="168">
    <w:name w:val="Item Step in Table"/>
    <w:qFormat/>
    <w:uiPriority w:val="0"/>
    <w:pPr>
      <w:numPr>
        <w:ilvl w:val="0"/>
        <w:numId w:val="8"/>
      </w:numPr>
      <w:spacing w:before="40" w:after="40"/>
      <w:jc w:val="both"/>
    </w:pPr>
    <w:rPr>
      <w:rFonts w:ascii="Arial" w:hAnsi="Arial" w:eastAsia="宋体" w:cs="Times New Roman"/>
      <w:kern w:val="0"/>
      <w:sz w:val="18"/>
      <w:szCs w:val="20"/>
      <w:lang w:val="en-US" w:eastAsia="zh-CN" w:bidi="ar-SA"/>
    </w:rPr>
  </w:style>
  <w:style w:type="paragraph" w:customStyle="1" w:styleId="169">
    <w:name w:val="Char Char Char"/>
    <w:basedOn w:val="1"/>
    <w:qFormat/>
    <w:uiPriority w:val="0"/>
    <w:rPr>
      <w:rFonts w:ascii="Tahoma" w:hAnsi="Tahoma"/>
      <w:sz w:val="24"/>
    </w:rPr>
  </w:style>
  <w:style w:type="paragraph" w:customStyle="1" w:styleId="170">
    <w:name w:val="Note"/>
    <w:basedOn w:val="1"/>
    <w:qFormat/>
    <w:uiPriority w:val="0"/>
    <w:pPr>
      <w:pBdr>
        <w:top w:val="single" w:color="auto" w:sz="12" w:space="3"/>
        <w:bottom w:val="single" w:color="auto" w:sz="12" w:space="3"/>
      </w:pBdr>
      <w:spacing w:line="360" w:lineRule="auto"/>
    </w:pPr>
    <w:rPr>
      <w:sz w:val="24"/>
    </w:rPr>
  </w:style>
  <w:style w:type="paragraph" w:customStyle="1" w:styleId="171">
    <w:name w:val="样式 标题 6第五层条 + 三号 段前: 0.5 行"/>
    <w:basedOn w:val="7"/>
    <w:qFormat/>
    <w:uiPriority w:val="0"/>
    <w:pPr>
      <w:widowControl/>
      <w:numPr>
        <w:ilvl w:val="5"/>
        <w:numId w:val="0"/>
      </w:numPr>
      <w:adjustRightInd/>
      <w:snapToGrid/>
      <w:spacing w:before="156" w:beforeLines="50"/>
      <w:ind w:left="1152" w:hanging="1152"/>
      <w:jc w:val="left"/>
    </w:pPr>
    <w:rPr>
      <w:snapToGrid w:val="0"/>
      <w:kern w:val="24"/>
      <w:sz w:val="28"/>
    </w:rPr>
  </w:style>
  <w:style w:type="paragraph" w:customStyle="1" w:styleId="172">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173">
    <w:name w:val="样式2"/>
    <w:basedOn w:val="5"/>
    <w:qFormat/>
    <w:uiPriority w:val="0"/>
    <w:pPr>
      <w:numPr>
        <w:ilvl w:val="0"/>
        <w:numId w:val="9"/>
      </w:numPr>
      <w:spacing w:line="400" w:lineRule="exact"/>
      <w:jc w:val="center"/>
      <w:outlineLvl w:val="0"/>
    </w:pPr>
    <w:rPr>
      <w:b w:val="0"/>
      <w:sz w:val="44"/>
    </w:rPr>
  </w:style>
  <w:style w:type="paragraph" w:customStyle="1" w:styleId="174">
    <w:name w:val="首行缩进"/>
    <w:basedOn w:val="1"/>
    <w:qFormat/>
    <w:uiPriority w:val="0"/>
    <w:pPr>
      <w:spacing w:line="360" w:lineRule="auto"/>
      <w:ind w:firstLine="420" w:firstLineChars="200"/>
    </w:pPr>
    <w:rPr>
      <w:sz w:val="21"/>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文本框样式1"/>
    <w:basedOn w:val="1"/>
    <w:qFormat/>
    <w:uiPriority w:val="0"/>
    <w:pPr>
      <w:adjustRightInd w:val="0"/>
      <w:snapToGrid w:val="0"/>
      <w:spacing w:before="60" w:line="180" w:lineRule="exact"/>
      <w:jc w:val="center"/>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样式 标题 1章标题Heading 0Section HeadPIM 1H1h11st levell11H1..."/>
    <w:basedOn w:val="2"/>
    <w:qFormat/>
    <w:uiPriority w:val="0"/>
    <w:pPr>
      <w:keepLines/>
      <w:pageBreakBefore/>
      <w:tabs>
        <w:tab w:val="clear" w:pos="3360"/>
      </w:tabs>
      <w:autoSpaceDE w:val="0"/>
      <w:autoSpaceDN w:val="0"/>
      <w:adjustRightInd w:val="0"/>
      <w:spacing w:before="340" w:after="330" w:line="578" w:lineRule="atLeast"/>
      <w:jc w:val="both"/>
      <w:textAlignment w:val="bottom"/>
    </w:pPr>
    <w:rPr>
      <w:rFonts w:ascii="宋体" w:hAnsi="宋体"/>
      <w:b/>
      <w:kern w:val="44"/>
      <w:sz w:val="36"/>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1">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82">
    <w:name w:val="Item List"/>
    <w:qFormat/>
    <w:uiPriority w:val="0"/>
    <w:pPr>
      <w:numPr>
        <w:ilvl w:val="0"/>
        <w:numId w:val="10"/>
      </w:numPr>
      <w:spacing w:line="300" w:lineRule="auto"/>
      <w:jc w:val="both"/>
    </w:pPr>
    <w:rPr>
      <w:rFonts w:ascii="Arial" w:hAnsi="Arial" w:eastAsia="宋体" w:cs="Times New Roman"/>
      <w:kern w:val="0"/>
      <w:sz w:val="21"/>
      <w:szCs w:val="20"/>
      <w:lang w:val="en-US" w:eastAsia="zh-CN" w:bidi="ar-SA"/>
    </w:rPr>
  </w:style>
  <w:style w:type="paragraph" w:customStyle="1" w:styleId="183">
    <w:name w:val="IN Feature"/>
    <w:next w:val="184"/>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8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5">
    <w:name w:val="正文字缩2字"/>
    <w:basedOn w:val="1"/>
    <w:qFormat/>
    <w:uiPriority w:val="0"/>
    <w:pPr>
      <w:spacing w:before="60" w:after="60" w:line="360" w:lineRule="auto"/>
      <w:ind w:left="200" w:leftChars="200" w:firstLine="200" w:firstLineChars="200"/>
    </w:pPr>
    <w:rPr>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授权书和信息卡行距"/>
    <w:qFormat/>
    <w:uiPriority w:val="0"/>
    <w:pPr>
      <w:spacing w:line="560" w:lineRule="exact"/>
    </w:pPr>
    <w:rPr>
      <w:rFonts w:ascii="Times New Roman" w:hAnsi="Times New Roman" w:eastAsia="FangSong_GB2312" w:cs="Times New Roman"/>
      <w:kern w:val="2"/>
      <w:sz w:val="24"/>
      <w:szCs w:val="24"/>
      <w:lang w:val="en-US" w:eastAsia="zh-CN" w:bidi="ar-SA"/>
    </w:rPr>
  </w:style>
  <w:style w:type="paragraph" w:customStyle="1" w:styleId="188">
    <w:name w:val="Title - Revision"/>
    <w:basedOn w:val="55"/>
    <w:qFormat/>
    <w:uiPriority w:val="0"/>
    <w:pPr>
      <w:spacing w:before="720"/>
    </w:pPr>
  </w:style>
  <w:style w:type="paragraph" w:customStyle="1" w:styleId="189">
    <w:name w:val="正文（GB2312加粗）"/>
    <w:qFormat/>
    <w:uiPriority w:val="0"/>
    <w:pPr>
      <w:ind w:firstLine="200" w:firstLineChars="200"/>
    </w:pPr>
    <w:rPr>
      <w:rFonts w:ascii="Times New Roman" w:hAnsi="Times New Roman" w:eastAsia="FangSong_GB2312" w:cs="Times New Roman"/>
      <w:b/>
      <w:kern w:val="2"/>
      <w:sz w:val="24"/>
      <w:szCs w:val="24"/>
      <w:lang w:val="en-US" w:eastAsia="zh-CN" w:bidi="ar-SA"/>
    </w:rPr>
  </w:style>
  <w:style w:type="paragraph" w:customStyle="1" w:styleId="190">
    <w:name w:val="表头样式"/>
    <w:basedOn w:val="1"/>
    <w:qFormat/>
    <w:uiPriority w:val="0"/>
    <w:pPr>
      <w:autoSpaceDE w:val="0"/>
      <w:autoSpaceDN w:val="0"/>
      <w:adjustRightInd w:val="0"/>
      <w:spacing w:line="360" w:lineRule="auto"/>
      <w:jc w:val="left"/>
    </w:pPr>
    <w:rPr>
      <w:b/>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93">
    <w:name w:val="Table Contents"/>
    <w:basedOn w:val="16"/>
    <w:qFormat/>
    <w:uiPriority w:val="0"/>
    <w:pPr>
      <w:suppressAutoHyphens/>
      <w:jc w:val="left"/>
    </w:pPr>
    <w:rPr>
      <w:rFonts w:ascii="Times New Roman" w:eastAsia="Times New Roman"/>
      <w:kern w:val="0"/>
      <w:sz w:val="24"/>
    </w:rPr>
  </w:style>
  <w:style w:type="paragraph" w:customStyle="1" w:styleId="194">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95">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96">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9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9">
    <w:name w:val="Style Heading 3h3Heading 3 - oldLevel 3 HeadH3level_3PIM 3se..."/>
    <w:basedOn w:val="4"/>
    <w:qFormat/>
    <w:uiPriority w:val="0"/>
    <w:pPr>
      <w:numPr>
        <w:ilvl w:val="2"/>
        <w:numId w:val="11"/>
      </w:numPr>
      <w:jc w:val="both"/>
    </w:pPr>
    <w:rPr>
      <w:sz w:val="32"/>
    </w:rPr>
  </w:style>
  <w:style w:type="paragraph" w:customStyle="1" w:styleId="200">
    <w:name w:val="文本1"/>
    <w:basedOn w:val="1"/>
    <w:qFormat/>
    <w:uiPriority w:val="0"/>
    <w:pPr>
      <w:adjustRightInd w:val="0"/>
      <w:spacing w:line="312" w:lineRule="atLeast"/>
      <w:jc w:val="center"/>
      <w:textAlignment w:val="baseline"/>
    </w:pPr>
    <w:rPr>
      <w:kern w:val="0"/>
      <w:sz w:val="18"/>
    </w:rPr>
  </w:style>
  <w:style w:type="paragraph" w:customStyle="1" w:styleId="201">
    <w:name w:val="样式3"/>
    <w:basedOn w:val="2"/>
    <w:next w:val="2"/>
    <w:qFormat/>
    <w:uiPriority w:val="0"/>
    <w:pPr>
      <w:keepLines/>
      <w:tabs>
        <w:tab w:val="clear" w:pos="3360"/>
      </w:tabs>
      <w:adjustRightInd w:val="0"/>
      <w:spacing w:before="340" w:after="330" w:line="576" w:lineRule="auto"/>
      <w:jc w:val="both"/>
    </w:pPr>
    <w:rPr>
      <w:b/>
      <w:kern w:val="44"/>
    </w:rPr>
  </w:style>
  <w:style w:type="paragraph" w:customStyle="1" w:styleId="202">
    <w:name w:val="Title - Date"/>
    <w:basedOn w:val="55"/>
    <w:next w:val="1"/>
    <w:qFormat/>
    <w:uiPriority w:val="0"/>
    <w:pPr>
      <w:spacing w:before="240" w:after="720"/>
    </w:pPr>
    <w:rPr>
      <w:sz w:val="28"/>
    </w:rPr>
  </w:style>
  <w:style w:type="paragraph" w:customStyle="1" w:styleId="203">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0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FangSong_GB2312"/>
      <w:kern w:val="0"/>
      <w:sz w:val="24"/>
    </w:rPr>
  </w:style>
  <w:style w:type="paragraph" w:customStyle="1" w:styleId="205">
    <w:name w:val="标准正文"/>
    <w:basedOn w:val="23"/>
    <w:qFormat/>
    <w:uiPriority w:val="0"/>
    <w:pPr>
      <w:spacing w:before="60" w:after="60" w:line="360" w:lineRule="auto"/>
      <w:ind w:left="0" w:firstLine="482"/>
    </w:pPr>
    <w:rPr>
      <w:rFonts w:ascii="Arial" w:hAnsi="Arial"/>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章标题"/>
    <w:next w:val="1"/>
    <w:qFormat/>
    <w:uiPriority w:val="0"/>
    <w:pPr>
      <w:numPr>
        <w:ilvl w:val="1"/>
        <w:numId w:val="12"/>
      </w:numPr>
      <w:spacing w:before="156" w:beforeLines="50" w:after="156" w:afterLines="50"/>
      <w:ind w:left="0"/>
      <w:jc w:val="both"/>
      <w:outlineLvl w:val="1"/>
    </w:pPr>
    <w:rPr>
      <w:rFonts w:ascii="黑体" w:hAnsi="Times New Roman" w:eastAsia="黑体" w:cs="Times New Roman"/>
      <w:kern w:val="0"/>
      <w:sz w:val="24"/>
      <w:szCs w:val="20"/>
      <w:lang w:val="en-US" w:eastAsia="zh-CN" w:bidi="ar-SA"/>
    </w:rPr>
  </w:style>
  <w:style w:type="paragraph" w:customStyle="1" w:styleId="208">
    <w:name w:val="表格内文字"/>
    <w:basedOn w:val="30"/>
    <w:qFormat/>
    <w:uiPriority w:val="0"/>
    <w:pPr>
      <w:snapToGrid/>
      <w:spacing w:line="240" w:lineRule="auto"/>
    </w:pPr>
    <w:rPr>
      <w:color w:val="000000"/>
      <w:lang w:val="en-GB"/>
    </w:rPr>
  </w:style>
  <w:style w:type="paragraph" w:customStyle="1" w:styleId="209">
    <w:name w:val="表号"/>
    <w:basedOn w:val="1"/>
    <w:qFormat/>
    <w:uiPriority w:val="0"/>
    <w:pPr>
      <w:numPr>
        <w:ilvl w:val="0"/>
        <w:numId w:val="13"/>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210">
    <w:name w:val="样式1"/>
    <w:basedOn w:val="5"/>
    <w:qFormat/>
    <w:uiPriority w:val="0"/>
    <w:pPr>
      <w:spacing w:before="500" w:after="260" w:line="560" w:lineRule="atLeast"/>
    </w:pPr>
  </w:style>
  <w:style w:type="paragraph" w:customStyle="1" w:styleId="21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17">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8">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19">
    <w:name w:val="摘要"/>
    <w:basedOn w:val="1"/>
    <w:next w:val="3"/>
    <w:qFormat/>
    <w:uiPriority w:val="0"/>
    <w:pPr>
      <w:spacing w:line="360" w:lineRule="auto"/>
    </w:pPr>
    <w:rPr>
      <w:rFonts w:eastAsia="黑体"/>
      <w:sz w:val="20"/>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可研正文"/>
    <w:basedOn w:val="16"/>
    <w:qFormat/>
    <w:uiPriority w:val="0"/>
    <w:pPr>
      <w:adjustRightInd w:val="0"/>
      <w:snapToGrid w:val="0"/>
      <w:spacing w:line="440" w:lineRule="exact"/>
      <w:ind w:firstLine="567"/>
    </w:pPr>
    <w:rPr>
      <w:sz w:val="28"/>
    </w:rPr>
  </w:style>
  <w:style w:type="paragraph" w:customStyle="1" w:styleId="22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3">
    <w:name w:val="Char Char Char Char Char Char Char"/>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224">
    <w:name w:val="样式4"/>
    <w:basedOn w:val="5"/>
    <w:qFormat/>
    <w:uiPriority w:val="0"/>
    <w:pPr>
      <w:numPr>
        <w:ilvl w:val="0"/>
        <w:numId w:val="0"/>
      </w:numPr>
      <w:adjustRightInd w:val="0"/>
      <w:snapToGrid w:val="0"/>
      <w:spacing w:before="280" w:line="372" w:lineRule="auto"/>
    </w:pPr>
  </w:style>
  <w:style w:type="paragraph" w:customStyle="1" w:styleId="2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26">
    <w:name w:val="内容标题"/>
    <w:basedOn w:val="18"/>
    <w:qFormat/>
    <w:uiPriority w:val="0"/>
    <w:rPr>
      <w:rFonts w:ascii="Tahoma" w:hAnsi="Tahoma"/>
      <w:sz w:val="24"/>
    </w:rPr>
  </w:style>
  <w:style w:type="paragraph" w:customStyle="1" w:styleId="227">
    <w:name w:val="正文11"/>
    <w:basedOn w:val="1"/>
    <w:qFormat/>
    <w:uiPriority w:val="0"/>
    <w:pPr>
      <w:spacing w:line="300" w:lineRule="auto"/>
      <w:ind w:firstLine="200" w:firstLineChars="200"/>
    </w:pPr>
    <w:rPr>
      <w:sz w:val="24"/>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0">
    <w:name w:val="样式 正文首行缩进 2 + 首行缩进:  2 字符"/>
    <w:basedOn w:val="1"/>
    <w:qFormat/>
    <w:uiPriority w:val="0"/>
    <w:pPr>
      <w:numPr>
        <w:ilvl w:val="0"/>
        <w:numId w:val="14"/>
      </w:numPr>
      <w:adjustRightInd w:val="0"/>
      <w:snapToGrid w:val="0"/>
      <w:spacing w:line="360" w:lineRule="auto"/>
    </w:pPr>
    <w:rPr>
      <w:rFonts w:ascii="Arial" w:hAnsi="Arial"/>
      <w:b/>
      <w:sz w:val="24"/>
    </w:rPr>
  </w:style>
  <w:style w:type="paragraph" w:customStyle="1" w:styleId="231">
    <w:name w:val="正文文本缩进1"/>
    <w:basedOn w:val="1"/>
    <w:qFormat/>
    <w:uiPriority w:val="0"/>
    <w:pPr>
      <w:ind w:firstLine="640" w:firstLineChars="200"/>
    </w:pPr>
    <w:rPr>
      <w:rFonts w:ascii="Calibri"/>
    </w:rPr>
  </w:style>
  <w:style w:type="paragraph" w:customStyle="1" w:styleId="232">
    <w:name w:val="Char Char Char Char Char Char Char1"/>
    <w:basedOn w:val="18"/>
    <w:qFormat/>
    <w:uiPriority w:val="0"/>
    <w:rPr>
      <w:rFonts w:ascii="宋体" w:hAnsi="Tahoma"/>
    </w:rPr>
  </w:style>
  <w:style w:type="paragraph" w:customStyle="1" w:styleId="233">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3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8">
    <w:name w:val="文章正文"/>
    <w:basedOn w:val="1"/>
    <w:qFormat/>
    <w:uiPriority w:val="0"/>
    <w:pPr>
      <w:ind w:firstLine="560" w:firstLineChars="200"/>
    </w:pPr>
    <w:rPr>
      <w:rFonts w:ascii="FangSong_GB2312" w:hAnsi="宋体" w:eastAsia="FangSong_GB2312"/>
      <w:color w:val="000000"/>
    </w:rPr>
  </w:style>
  <w:style w:type="paragraph" w:customStyle="1" w:styleId="239">
    <w:name w:val="默认段落字体 Para Char Char Char Char Char Char Char Char Char1 Char Char Char Char"/>
    <w:basedOn w:val="1"/>
    <w:qFormat/>
    <w:uiPriority w:val="0"/>
    <w:rPr>
      <w:rFonts w:ascii="Tahoma" w:hAnsi="Tahoma"/>
      <w:sz w:val="24"/>
    </w:rPr>
  </w:style>
  <w:style w:type="paragraph" w:customStyle="1" w:styleId="240">
    <w:name w:val="Char1 Char Char Char"/>
    <w:basedOn w:val="1"/>
    <w:qFormat/>
    <w:uiPriority w:val="0"/>
    <w:rPr>
      <w:rFonts w:ascii="Tahoma" w:hAnsi="Tahoma"/>
      <w:sz w:val="24"/>
    </w:rPr>
  </w:style>
  <w:style w:type="paragraph" w:customStyle="1" w:styleId="241">
    <w:name w:val="Char1 Char Char Char1"/>
    <w:basedOn w:val="1"/>
    <w:qFormat/>
    <w:uiPriority w:val="0"/>
    <w:rPr>
      <w:rFonts w:ascii="Tahoma" w:hAnsi="Tahoma"/>
      <w:sz w:val="21"/>
    </w:rPr>
  </w:style>
  <w:style w:type="paragraph" w:customStyle="1" w:styleId="242">
    <w:name w:val="图例"/>
    <w:basedOn w:val="1"/>
    <w:qFormat/>
    <w:uiPriority w:val="0"/>
    <w:pPr>
      <w:spacing w:before="120" w:after="120" w:line="360" w:lineRule="auto"/>
      <w:jc w:val="center"/>
    </w:pPr>
    <w:rPr>
      <w:rFonts w:eastAsia="FangSong_GB2312"/>
      <w:b/>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样式 宋体 五号 行距: 单倍行距"/>
    <w:basedOn w:val="1"/>
    <w:qFormat/>
    <w:uiPriority w:val="0"/>
    <w:pPr>
      <w:adjustRightInd w:val="0"/>
      <w:jc w:val="left"/>
    </w:pPr>
    <w:rPr>
      <w:rFonts w:ascii="宋体" w:hAnsi="宋体"/>
      <w:kern w:val="0"/>
      <w:sz w:val="21"/>
    </w:rPr>
  </w:style>
  <w:style w:type="paragraph" w:customStyle="1" w:styleId="245">
    <w:name w:val="样式 行距: 1.5 倍行距1"/>
    <w:basedOn w:val="1"/>
    <w:qFormat/>
    <w:uiPriority w:val="0"/>
    <w:pPr>
      <w:snapToGrid w:val="0"/>
    </w:pPr>
    <w:rPr>
      <w:sz w:val="21"/>
    </w:rPr>
  </w:style>
  <w:style w:type="paragraph" w:customStyle="1" w:styleId="24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7">
    <w:name w:val="样式 样式 首行缩进:  2 字符 + 首行缩进:  2 字符"/>
    <w:basedOn w:val="1"/>
    <w:qFormat/>
    <w:uiPriority w:val="0"/>
    <w:pPr>
      <w:numPr>
        <w:ilvl w:val="0"/>
        <w:numId w:val="15"/>
      </w:numPr>
      <w:tabs>
        <w:tab w:val="clear" w:pos="1230"/>
      </w:tabs>
      <w:spacing w:line="360" w:lineRule="auto"/>
      <w:ind w:firstLine="480" w:firstLineChars="200"/>
    </w:pPr>
    <w:rPr>
      <w:sz w:val="24"/>
    </w:rPr>
  </w:style>
  <w:style w:type="paragraph" w:customStyle="1" w:styleId="248">
    <w:name w:val="样式 正文缩进正文（首行缩进两字）表正文正文非缩进特点标题4段1 + 首行缩进:  2 字符"/>
    <w:basedOn w:val="15"/>
    <w:qFormat/>
    <w:uiPriority w:val="0"/>
    <w:pPr>
      <w:ind w:firstLine="480" w:firstLineChars="200"/>
    </w:pPr>
  </w:style>
  <w:style w:type="paragraph" w:customStyle="1" w:styleId="24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0">
    <w:name w:val="1"/>
    <w:basedOn w:val="1"/>
    <w:qFormat/>
    <w:uiPriority w:val="0"/>
    <w:rPr>
      <w:rFonts w:ascii="Tahoma" w:hAnsi="Tahoma"/>
      <w:sz w:val="24"/>
    </w:rPr>
  </w:style>
  <w:style w:type="paragraph" w:customStyle="1" w:styleId="251">
    <w:name w:val="正文 + 三号"/>
    <w:basedOn w:val="1"/>
    <w:qFormat/>
    <w:uiPriority w:val="0"/>
    <w:rPr>
      <w:sz w:val="21"/>
    </w:rPr>
  </w:style>
  <w:style w:type="paragraph" w:customStyle="1" w:styleId="25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Char Char Char Char Char"/>
    <w:basedOn w:val="1"/>
    <w:qFormat/>
    <w:uiPriority w:val="0"/>
    <w:pPr>
      <w:numPr>
        <w:ilvl w:val="0"/>
        <w:numId w:val="11"/>
      </w:numPr>
    </w:pPr>
    <w:rPr>
      <w:rFonts w:ascii="Tahoma" w:hAnsi="Tahoma"/>
      <w:sz w:val="24"/>
    </w:rPr>
  </w:style>
  <w:style w:type="paragraph" w:customStyle="1" w:styleId="254">
    <w:name w:val="表头文字样式"/>
    <w:basedOn w:val="255"/>
    <w:qFormat/>
    <w:uiPriority w:val="0"/>
    <w:pPr>
      <w:ind w:firstLine="0" w:firstLineChars="0"/>
      <w:jc w:val="center"/>
    </w:pPr>
    <w:rPr>
      <w:b/>
      <w:sz w:val="21"/>
    </w:rPr>
  </w:style>
  <w:style w:type="paragraph" w:customStyle="1" w:styleId="255">
    <w:name w:val="正文样式"/>
    <w:basedOn w:val="1"/>
    <w:qFormat/>
    <w:uiPriority w:val="0"/>
    <w:pPr>
      <w:ind w:firstLine="48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198E1-CDA2-4CC4-9039-E84954E7CC88}">
  <ds:schemaRefs/>
</ds:datastoreItem>
</file>

<file path=docProps/app.xml><?xml version="1.0" encoding="utf-8"?>
<Properties xmlns="http://schemas.openxmlformats.org/officeDocument/2006/extended-properties" xmlns:vt="http://schemas.openxmlformats.org/officeDocument/2006/docPropsVTypes">
  <Pages>44</Pages>
  <Words>5786</Words>
  <Characters>6172</Characters>
  <Paragraphs>1052</Paragraphs>
  <TotalTime>8</TotalTime>
  <ScaleCrop>false</ScaleCrop>
  <LinksUpToDate>false</LinksUpToDate>
  <CharactersWithSpaces>6372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2025-04-16T12:09:00Z</dcterms:created>
  <dc:creator>AI</dc:creator>
  <cp:lastModifiedBy>莫、小白</cp:lastModifiedBy>
  <cp:lastPrinted>2025-04-16T11:39:00Z</cp:lastPrinted>
  <dcterms:modified xsi:type="dcterms:W3CDTF">2025-09-09T12:08:06Z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2BAD8727B80D4A3699D57EB15F1C90D3_13</vt:lpwstr>
  </property>
  <property fmtid="{D5CDD505-2E9C-101B-9397-08002B2CF9AE}" pid="3" name="KSOProductBuildVer">
    <vt:lpwstr>2052-12.1.0.22089</vt:lpwstr>
  </property>
  <property fmtid="{D5CDD505-2E9C-101B-9397-08002B2CF9AE}" pid="4" name="KSOTemplateDocerSaveRecord">
    <vt:lpwstr>eyJoZGlkIjoiNzYyYjFkYWM3NjQzNmJlODEzYzEzN2ZjZDUzZWU2YTEiLCJ1c2VySWQiOiIzMDQ5MjU3MzMifQ==</vt:lpwstr>
  </property>
</Properties>
</file>