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4629A6">
      <w:pPr>
        <w:rPr>
          <w:rFonts w:hint="eastAsia" w:ascii="宋体" w:hAnsi="宋体"/>
        </w:rPr>
      </w:pPr>
    </w:p>
    <w:p w14:paraId="4CDFCD27">
      <w:pPr>
        <w:rPr>
          <w:rFonts w:hint="eastAsia" w:ascii="宋体" w:hAnsi="宋体"/>
        </w:rPr>
      </w:pPr>
    </w:p>
    <w:p w14:paraId="3EE12157">
      <w:pPr>
        <w:rPr>
          <w:rFonts w:hint="eastAsia" w:ascii="宋体" w:hAnsi="宋体"/>
        </w:rPr>
      </w:pPr>
    </w:p>
    <w:p w14:paraId="30F53154">
      <w:pPr>
        <w:rPr>
          <w:rFonts w:hint="eastAsia" w:ascii="宋体" w:hAnsi="宋体"/>
        </w:rPr>
      </w:pPr>
    </w:p>
    <w:p w14:paraId="6769EE23">
      <w:pPr>
        <w:rPr>
          <w:rFonts w:hint="eastAsia" w:ascii="宋体" w:hAnsi="宋体"/>
        </w:rPr>
      </w:pPr>
    </w:p>
    <w:p w14:paraId="7E6FA255">
      <w:pPr>
        <w:rPr>
          <w:rFonts w:hint="eastAsia" w:ascii="宋体" w:hAnsi="宋体"/>
        </w:rPr>
      </w:pPr>
    </w:p>
    <w:p w14:paraId="39ECA438">
      <w:pPr>
        <w:jc w:val="center"/>
        <w:outlineLvl w:val="0"/>
        <w:rPr>
          <w:rFonts w:hint="eastAsia" w:ascii="方正黑体_GBK" w:hAnsi="宋体" w:eastAsia="方正黑体_GBK"/>
          <w:spacing w:val="80"/>
          <w:sz w:val="112"/>
          <w:szCs w:val="112"/>
        </w:rPr>
      </w:pPr>
      <w:r>
        <w:rPr>
          <w:rFonts w:hint="eastAsia" w:ascii="方正黑体_GBK" w:hAnsi="宋体" w:eastAsia="方正黑体_GBK"/>
          <w:spacing w:val="80"/>
          <w:sz w:val="112"/>
          <w:szCs w:val="112"/>
          <w:lang w:val="en-US" w:eastAsia="zh-CN"/>
        </w:rPr>
        <w:t>询价</w:t>
      </w:r>
      <w:r>
        <w:rPr>
          <w:rFonts w:hint="eastAsia" w:ascii="方正黑体_GBK" w:hAnsi="宋体" w:eastAsia="方正黑体_GBK"/>
          <w:spacing w:val="80"/>
          <w:sz w:val="112"/>
          <w:szCs w:val="112"/>
        </w:rPr>
        <w:t>文件</w:t>
      </w:r>
    </w:p>
    <w:p w14:paraId="1165C1F9">
      <w:pPr>
        <w:spacing w:line="700" w:lineRule="exact"/>
        <w:jc w:val="center"/>
        <w:rPr>
          <w:rFonts w:hint="eastAsia" w:ascii="黑体" w:eastAsia="黑体"/>
          <w:sz w:val="32"/>
        </w:rPr>
      </w:pPr>
    </w:p>
    <w:p w14:paraId="368F8199">
      <w:pPr>
        <w:spacing w:line="700" w:lineRule="exact"/>
        <w:jc w:val="center"/>
        <w:rPr>
          <w:rFonts w:hint="eastAsia" w:ascii="黑体" w:eastAsia="黑体"/>
          <w:sz w:val="32"/>
        </w:rPr>
      </w:pPr>
    </w:p>
    <w:p w14:paraId="30995EAC">
      <w:pPr>
        <w:spacing w:line="700" w:lineRule="exact"/>
        <w:rPr>
          <w:rFonts w:hint="eastAsia" w:ascii="黑体" w:eastAsia="黑体"/>
          <w:sz w:val="32"/>
        </w:rPr>
      </w:pPr>
    </w:p>
    <w:p w14:paraId="7D95785D">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rPr>
        <w:t>项目名称：</w:t>
      </w:r>
      <w:r>
        <w:rPr>
          <w:rFonts w:hint="eastAsia" w:ascii="方正小标宋_GBK" w:hAnsi="宋体" w:eastAsia="方正小标宋_GBK"/>
          <w:sz w:val="36"/>
          <w:szCs w:val="30"/>
          <w:lang w:val="en-US" w:eastAsia="zh-CN"/>
        </w:rPr>
        <w:t>车间前置办公电脑采购</w:t>
      </w:r>
    </w:p>
    <w:p w14:paraId="1BDDD26A">
      <w:pPr>
        <w:spacing w:line="700" w:lineRule="exact"/>
        <w:ind w:firstLine="1749" w:firstLineChars="486"/>
        <w:rPr>
          <w:rFonts w:ascii="方正小标宋_GBK" w:hAnsi="宋体" w:eastAsia="方正小标宋_GBK"/>
          <w:sz w:val="36"/>
          <w:szCs w:val="30"/>
        </w:rPr>
      </w:pPr>
    </w:p>
    <w:p w14:paraId="138F9203">
      <w:pPr>
        <w:spacing w:line="700" w:lineRule="exact"/>
        <w:ind w:firstLine="1749" w:firstLineChars="486"/>
        <w:rPr>
          <w:rFonts w:hint="eastAsia" w:ascii="方正小标宋_GBK" w:hAnsi="宋体" w:eastAsia="方正小标宋_GBK"/>
          <w:sz w:val="36"/>
          <w:szCs w:val="30"/>
        </w:rPr>
      </w:pPr>
    </w:p>
    <w:p w14:paraId="60397808">
      <w:pPr>
        <w:spacing w:line="700" w:lineRule="exact"/>
        <w:jc w:val="center"/>
        <w:rPr>
          <w:rFonts w:hint="eastAsia" w:ascii="宋体" w:hAnsi="宋体"/>
          <w:b/>
          <w:sz w:val="30"/>
          <w:szCs w:val="30"/>
        </w:rPr>
      </w:pPr>
    </w:p>
    <w:p w14:paraId="0636842B">
      <w:pPr>
        <w:spacing w:line="700" w:lineRule="exact"/>
        <w:jc w:val="center"/>
        <w:rPr>
          <w:rFonts w:hint="eastAsia" w:ascii="宋体" w:hAnsi="宋体"/>
          <w:b/>
          <w:sz w:val="30"/>
          <w:szCs w:val="30"/>
        </w:rPr>
      </w:pPr>
    </w:p>
    <w:p w14:paraId="64333146">
      <w:pPr>
        <w:spacing w:line="700" w:lineRule="exact"/>
        <w:jc w:val="center"/>
        <w:rPr>
          <w:rFonts w:hint="eastAsia" w:ascii="宋体" w:hAnsi="宋体"/>
          <w:b/>
          <w:sz w:val="30"/>
          <w:szCs w:val="30"/>
        </w:rPr>
      </w:pPr>
    </w:p>
    <w:p w14:paraId="314C2CF2">
      <w:pPr>
        <w:spacing w:line="700" w:lineRule="exact"/>
        <w:jc w:val="center"/>
        <w:rPr>
          <w:rFonts w:hint="default" w:ascii="宋体" w:hAnsi="宋体" w:eastAsia="方正小标宋_GBK"/>
          <w:b/>
          <w:sz w:val="32"/>
          <w:szCs w:val="32"/>
          <w:lang w:val="en-US" w:eastAsia="zh-CN"/>
        </w:rPr>
      </w:pPr>
      <w:r>
        <w:rPr>
          <w:rFonts w:hint="eastAsia" w:ascii="方正小标宋_GBK" w:hAnsi="宋体" w:eastAsia="方正小标宋_GBK"/>
          <w:sz w:val="36"/>
          <w:szCs w:val="30"/>
        </w:rPr>
        <w:t>采购人：重庆</w:t>
      </w:r>
      <w:r>
        <w:rPr>
          <w:rFonts w:hint="eastAsia" w:ascii="方正小标宋_GBK" w:hAnsi="宋体" w:eastAsia="方正小标宋_GBK"/>
          <w:sz w:val="36"/>
          <w:szCs w:val="30"/>
          <w:lang w:val="en-US" w:eastAsia="zh-CN"/>
        </w:rPr>
        <w:t>圣鸿工贸有限责任公司</w:t>
      </w:r>
    </w:p>
    <w:p w14:paraId="1F885785">
      <w:pPr>
        <w:spacing w:line="720" w:lineRule="exact"/>
        <w:jc w:val="center"/>
        <w:outlineLvl w:val="0"/>
        <w:rPr>
          <w:rFonts w:hint="eastAsia" w:ascii="方正黑体_GBK" w:hAnsi="宋体" w:eastAsia="方正黑体_GBK"/>
          <w:sz w:val="48"/>
          <w:szCs w:val="32"/>
        </w:rPr>
      </w:pPr>
      <w:bookmarkStart w:id="162" w:name="_GoBack"/>
      <w:bookmarkEnd w:id="162"/>
    </w:p>
    <w:p w14:paraId="3334F958">
      <w:pPr>
        <w:spacing w:line="720" w:lineRule="exact"/>
        <w:jc w:val="center"/>
        <w:outlineLvl w:val="0"/>
        <w:rPr>
          <w:rFonts w:hint="eastAsia" w:ascii="方正黑体_GBK" w:hAnsi="宋体" w:eastAsia="方正黑体_GBK"/>
          <w:sz w:val="48"/>
          <w:szCs w:val="32"/>
        </w:rPr>
      </w:pPr>
    </w:p>
    <w:p w14:paraId="6735679E">
      <w:pPr>
        <w:spacing w:line="720" w:lineRule="exact"/>
        <w:outlineLvl w:val="0"/>
        <w:rPr>
          <w:rFonts w:hint="eastAsia" w:ascii="方正黑体_GBK" w:hAnsi="宋体" w:eastAsia="方正黑体_GBK"/>
          <w:sz w:val="48"/>
          <w:szCs w:val="32"/>
        </w:rPr>
      </w:pPr>
    </w:p>
    <w:p w14:paraId="2B6117C0">
      <w:pPr>
        <w:spacing w:line="720" w:lineRule="exact"/>
        <w:jc w:val="center"/>
        <w:outlineLvl w:val="0"/>
        <w:rPr>
          <w:rFonts w:hint="eastAsia" w:ascii="方正黑体_GBK" w:eastAsia="方正黑体_GBK"/>
          <w:sz w:val="44"/>
          <w:szCs w:val="28"/>
        </w:rPr>
      </w:pPr>
      <w:r>
        <w:rPr>
          <w:rFonts w:hint="eastAsia" w:ascii="方正黑体_GBK" w:hAnsi="宋体" w:eastAsia="方正黑体_GBK"/>
          <w:sz w:val="48"/>
          <w:szCs w:val="32"/>
        </w:rPr>
        <w:t>二〇二</w:t>
      </w:r>
      <w:r>
        <w:rPr>
          <w:rFonts w:hint="eastAsia" w:ascii="方正黑体_GBK" w:hAnsi="宋体" w:eastAsia="方正黑体_GBK"/>
          <w:sz w:val="48"/>
          <w:szCs w:val="32"/>
          <w:lang w:val="en-US" w:eastAsia="zh-CN"/>
        </w:rPr>
        <w:t>五</w:t>
      </w:r>
      <w:r>
        <w:rPr>
          <w:rFonts w:hint="eastAsia" w:ascii="方正黑体_GBK" w:hAnsi="宋体" w:eastAsia="方正黑体_GBK"/>
          <w:sz w:val="48"/>
          <w:szCs w:val="32"/>
        </w:rPr>
        <w:t>年</w:t>
      </w:r>
      <w:r>
        <w:rPr>
          <w:rFonts w:hint="eastAsia" w:ascii="方正黑体_GBK" w:hAnsi="宋体" w:eastAsia="方正黑体_GBK"/>
          <w:sz w:val="48"/>
          <w:szCs w:val="32"/>
          <w:lang w:val="en-US" w:eastAsia="zh-CN"/>
        </w:rPr>
        <w:t>四</w:t>
      </w:r>
      <w:r>
        <w:rPr>
          <w:rFonts w:hint="eastAsia" w:ascii="方正黑体_GBK" w:hAnsi="宋体" w:eastAsia="方正黑体_GBK"/>
          <w:sz w:val="48"/>
          <w:szCs w:val="32"/>
        </w:rPr>
        <w:t>月</w:t>
      </w:r>
    </w:p>
    <w:p w14:paraId="1379744D">
      <w:pPr>
        <w:spacing w:line="420" w:lineRule="exact"/>
        <w:jc w:val="center"/>
        <w:outlineLvl w:val="0"/>
        <w:rPr>
          <w:rFonts w:hint="eastAsia" w:ascii="方正黑体_GBK" w:eastAsia="方正黑体_GBK"/>
          <w:sz w:val="44"/>
          <w:szCs w:val="28"/>
        </w:rPr>
      </w:pPr>
    </w:p>
    <w:p w14:paraId="58BBC769">
      <w:pPr>
        <w:spacing w:line="420" w:lineRule="exact"/>
        <w:jc w:val="center"/>
        <w:outlineLvl w:val="0"/>
        <w:rPr>
          <w:rFonts w:hint="eastAsia" w:ascii="方正黑体_GBK" w:eastAsia="方正黑体_GBK"/>
          <w:sz w:val="44"/>
          <w:szCs w:val="28"/>
        </w:rPr>
      </w:pPr>
    </w:p>
    <w:p w14:paraId="4D6AA23D">
      <w:pPr>
        <w:pStyle w:val="45"/>
        <w:tabs>
          <w:tab w:val="right" w:leader="dot" w:pos="9402"/>
        </w:tabs>
        <w:spacing w:line="480" w:lineRule="exact"/>
        <w:ind w:left="560"/>
        <w:rPr>
          <w:rFonts w:ascii="方正仿宋_GBK" w:hAnsi="Calibri" w:eastAsia="方正仿宋_GBK"/>
          <w:sz w:val="18"/>
          <w:szCs w:val="22"/>
        </w:rPr>
        <w:sectPr>
          <w:headerReference r:id="rId3" w:type="default"/>
          <w:footerReference r:id="rId4" w:type="default"/>
          <w:footerReference r:id="rId5" w:type="even"/>
          <w:pgSz w:w="11907" w:h="16840"/>
          <w:pgMar w:top="1134" w:right="1191" w:bottom="1134" w:left="1304" w:header="851" w:footer="992" w:gutter="0"/>
          <w:pgNumType w:fmt="numberInDash" w:start="0"/>
          <w:cols w:space="720" w:num="1"/>
          <w:titlePg/>
          <w:docGrid w:linePitch="380" w:charSpace="-5735"/>
        </w:sectPr>
      </w:pPr>
    </w:p>
    <w:p w14:paraId="76DBD7D1">
      <w:pPr>
        <w:pStyle w:val="3"/>
        <w:spacing w:line="360" w:lineRule="auto"/>
        <w:jc w:val="center"/>
        <w:rPr>
          <w:rFonts w:hint="eastAsia" w:ascii="方正小标宋_GBK" w:hAnsi="宋体" w:eastAsia="方正小标宋_GBK"/>
          <w:b w:val="0"/>
          <w:szCs w:val="30"/>
        </w:rPr>
      </w:pPr>
      <w:bookmarkStart w:id="0" w:name="_Toc11641050"/>
      <w:bookmarkStart w:id="1" w:name="_Toc6687"/>
      <w:bookmarkStart w:id="2" w:name="_Toc12789052"/>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eastAsia="zh-CN"/>
        </w:rPr>
        <w:t>招标</w:t>
      </w:r>
      <w:r>
        <w:rPr>
          <w:rFonts w:hint="eastAsia" w:ascii="方正小标宋_GBK" w:hAnsi="宋体" w:eastAsia="方正小标宋_GBK"/>
          <w:b w:val="0"/>
          <w:sz w:val="36"/>
          <w:szCs w:val="30"/>
        </w:rPr>
        <w:t>邀请书</w:t>
      </w:r>
      <w:bookmarkEnd w:id="0"/>
      <w:bookmarkEnd w:id="1"/>
      <w:bookmarkEnd w:id="2"/>
    </w:p>
    <w:p w14:paraId="7B220BC2">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重庆</w:t>
      </w:r>
      <w:r>
        <w:rPr>
          <w:rFonts w:hint="eastAsia" w:ascii="方正仿宋_GBK" w:hAnsi="宋体" w:eastAsia="方正仿宋_GBK"/>
          <w:sz w:val="24"/>
          <w:szCs w:val="24"/>
          <w:lang w:val="en-US" w:eastAsia="zh-CN"/>
        </w:rPr>
        <w:t>圣鸿工贸有限责任公司</w:t>
      </w:r>
      <w:r>
        <w:rPr>
          <w:rFonts w:hint="eastAsia" w:ascii="方正仿宋_GBK" w:hAnsi="宋体" w:eastAsia="方正仿宋_GBK"/>
          <w:sz w:val="24"/>
          <w:szCs w:val="24"/>
        </w:rPr>
        <w:t>对</w:t>
      </w:r>
      <w:r>
        <w:rPr>
          <w:rFonts w:hint="eastAsia" w:ascii="方正仿宋_GBK" w:hAnsi="宋体" w:eastAsia="方正仿宋_GBK"/>
          <w:sz w:val="24"/>
          <w:szCs w:val="24"/>
          <w:lang w:val="en-US" w:eastAsia="zh-CN"/>
        </w:rPr>
        <w:t>车间前置办公电脑进行采购</w:t>
      </w:r>
      <w:r>
        <w:rPr>
          <w:rFonts w:hint="eastAsia" w:ascii="方正仿宋_GBK" w:hAnsi="宋体" w:eastAsia="方正仿宋_GBK"/>
          <w:sz w:val="24"/>
          <w:szCs w:val="24"/>
        </w:rPr>
        <w:t>。欢迎有资格的</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前来参加</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w:t>
      </w:r>
    </w:p>
    <w:p w14:paraId="3E8A65D6">
      <w:pPr>
        <w:pStyle w:val="4"/>
        <w:spacing w:before="0" w:after="0" w:line="400" w:lineRule="exact"/>
        <w:rPr>
          <w:rFonts w:ascii="方正仿宋_GBK" w:eastAsia="方正仿宋_GBK"/>
          <w:sz w:val="24"/>
          <w:szCs w:val="24"/>
        </w:rPr>
      </w:pPr>
      <w:bookmarkStart w:id="3" w:name="_Toc317775175"/>
      <w:bookmarkStart w:id="4" w:name="_Toc313893526"/>
      <w:bookmarkStart w:id="5" w:name="_Toc16525"/>
      <w:r>
        <w:rPr>
          <w:rFonts w:hint="eastAsia" w:ascii="方正仿宋_GBK" w:eastAsia="方正仿宋_GBK"/>
          <w:sz w:val="24"/>
          <w:szCs w:val="24"/>
        </w:rPr>
        <w:t>一、</w:t>
      </w:r>
      <w:r>
        <w:rPr>
          <w:rFonts w:hint="eastAsia" w:ascii="方正仿宋_GBK" w:eastAsia="方正仿宋_GBK"/>
          <w:sz w:val="24"/>
          <w:szCs w:val="24"/>
          <w:lang w:eastAsia="zh-CN"/>
        </w:rPr>
        <w:t>招标</w:t>
      </w:r>
      <w:r>
        <w:rPr>
          <w:rFonts w:hint="eastAsia" w:ascii="方正仿宋_GBK" w:eastAsia="方正仿宋_GBK"/>
          <w:sz w:val="24"/>
          <w:szCs w:val="24"/>
        </w:rPr>
        <w:t>内容</w:t>
      </w:r>
      <w:bookmarkEnd w:id="3"/>
      <w:bookmarkEnd w:id="4"/>
      <w:bookmarkEnd w:id="5"/>
    </w:p>
    <w:tbl>
      <w:tblPr>
        <w:tblStyle w:val="5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271"/>
        <w:gridCol w:w="1137"/>
        <w:gridCol w:w="1581"/>
        <w:gridCol w:w="1699"/>
      </w:tblGrid>
      <w:tr w14:paraId="3DAD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67" w:type="dxa"/>
            <w:tcBorders>
              <w:top w:val="single" w:color="auto" w:sz="4" w:space="0"/>
              <w:left w:val="single" w:color="auto" w:sz="4" w:space="0"/>
              <w:right w:val="single" w:color="auto" w:sz="4" w:space="0"/>
            </w:tcBorders>
            <w:noWrap w:val="0"/>
            <w:vAlign w:val="center"/>
          </w:tcPr>
          <w:p w14:paraId="124F7C9B">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lang w:val="en-US" w:eastAsia="zh-CN"/>
              </w:rPr>
              <w:t>项目</w:t>
            </w:r>
            <w:r>
              <w:rPr>
                <w:rFonts w:hint="eastAsia" w:ascii="方正仿宋_GBK" w:hAnsi="宋体" w:eastAsia="方正仿宋_GBK" w:cs="宋体"/>
                <w:b/>
                <w:bCs/>
                <w:kern w:val="0"/>
                <w:sz w:val="21"/>
                <w:szCs w:val="24"/>
              </w:rPr>
              <w:t>名称</w:t>
            </w:r>
          </w:p>
        </w:tc>
        <w:tc>
          <w:tcPr>
            <w:tcW w:w="1271" w:type="dxa"/>
            <w:tcBorders>
              <w:top w:val="single" w:color="auto" w:sz="4" w:space="0"/>
              <w:left w:val="single" w:color="auto" w:sz="4" w:space="0"/>
              <w:right w:val="single" w:color="auto" w:sz="4" w:space="0"/>
            </w:tcBorders>
            <w:noWrap w:val="0"/>
            <w:vAlign w:val="center"/>
          </w:tcPr>
          <w:p w14:paraId="08450F46">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预算金额</w:t>
            </w:r>
          </w:p>
          <w:p w14:paraId="3180E25B">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w:t>
            </w:r>
            <w:r>
              <w:rPr>
                <w:rFonts w:hint="eastAsia" w:ascii="方正仿宋_GBK" w:hAnsi="宋体" w:eastAsia="方正仿宋_GBK" w:cs="宋体"/>
                <w:b/>
                <w:bCs/>
                <w:kern w:val="0"/>
                <w:sz w:val="21"/>
                <w:szCs w:val="24"/>
                <w:lang w:val="en-US" w:eastAsia="zh-CN"/>
              </w:rPr>
              <w:t>万</w:t>
            </w:r>
            <w:r>
              <w:rPr>
                <w:rFonts w:hint="eastAsia" w:ascii="方正仿宋_GBK" w:hAnsi="宋体" w:eastAsia="方正仿宋_GBK" w:cs="宋体"/>
                <w:b/>
                <w:bCs/>
                <w:kern w:val="0"/>
                <w:sz w:val="21"/>
                <w:szCs w:val="24"/>
              </w:rPr>
              <w:t>元）</w:t>
            </w:r>
          </w:p>
        </w:tc>
        <w:tc>
          <w:tcPr>
            <w:tcW w:w="1137" w:type="dxa"/>
            <w:tcBorders>
              <w:top w:val="single" w:color="auto" w:sz="4" w:space="0"/>
              <w:left w:val="single" w:color="auto" w:sz="4" w:space="0"/>
              <w:right w:val="single" w:color="auto" w:sz="4" w:space="0"/>
            </w:tcBorders>
            <w:noWrap w:val="0"/>
            <w:vAlign w:val="top"/>
          </w:tcPr>
          <w:p w14:paraId="7FA6E4BB">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cs="宋体"/>
                <w:b/>
                <w:bCs/>
                <w:kern w:val="0"/>
                <w:sz w:val="21"/>
                <w:szCs w:val="24"/>
                <w:lang w:val="en-US" w:eastAsia="zh-CN"/>
              </w:rPr>
              <w:t>万</w:t>
            </w:r>
            <w:r>
              <w:rPr>
                <w:rFonts w:hint="eastAsia" w:ascii="方正仿宋_GBK" w:hAnsi="宋体" w:eastAsia="方正仿宋_GBK" w:cs="宋体"/>
                <w:b/>
                <w:bCs/>
                <w:kern w:val="0"/>
                <w:sz w:val="21"/>
                <w:szCs w:val="24"/>
              </w:rPr>
              <w:t>元）</w:t>
            </w:r>
          </w:p>
        </w:tc>
        <w:tc>
          <w:tcPr>
            <w:tcW w:w="1581" w:type="dxa"/>
            <w:tcBorders>
              <w:top w:val="single" w:color="auto" w:sz="4" w:space="0"/>
              <w:left w:val="single" w:color="auto" w:sz="4" w:space="0"/>
              <w:right w:val="single" w:color="auto" w:sz="4" w:space="0"/>
            </w:tcBorders>
            <w:noWrap w:val="0"/>
            <w:vAlign w:val="top"/>
          </w:tcPr>
          <w:p w14:paraId="66F802A6">
            <w:pPr>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rPr>
              <w:t>成交</w:t>
            </w:r>
            <w:r>
              <w:rPr>
                <w:rFonts w:hint="eastAsia" w:ascii="方正仿宋_GBK" w:hAnsi="宋体" w:eastAsia="方正仿宋_GBK" w:cs="宋体"/>
                <w:b/>
                <w:bCs/>
                <w:kern w:val="0"/>
                <w:sz w:val="21"/>
                <w:szCs w:val="24"/>
                <w:lang w:eastAsia="zh-CN"/>
              </w:rPr>
              <w:t>投标人</w:t>
            </w:r>
          </w:p>
          <w:p w14:paraId="6155DB90">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数量（名）</w:t>
            </w:r>
          </w:p>
        </w:tc>
        <w:tc>
          <w:tcPr>
            <w:tcW w:w="1699" w:type="dxa"/>
            <w:tcBorders>
              <w:top w:val="single" w:color="auto" w:sz="4" w:space="0"/>
              <w:left w:val="single" w:color="auto" w:sz="4" w:space="0"/>
              <w:right w:val="single" w:color="auto" w:sz="4" w:space="0"/>
            </w:tcBorders>
            <w:noWrap w:val="0"/>
            <w:vAlign w:val="center"/>
          </w:tcPr>
          <w:p w14:paraId="2EFD560E">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779D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67" w:type="dxa"/>
            <w:tcBorders>
              <w:top w:val="single" w:color="auto" w:sz="4" w:space="0"/>
              <w:left w:val="single" w:color="auto" w:sz="4" w:space="0"/>
              <w:right w:val="single" w:color="auto" w:sz="4" w:space="0"/>
            </w:tcBorders>
            <w:noWrap w:val="0"/>
            <w:vAlign w:val="center"/>
          </w:tcPr>
          <w:p w14:paraId="0591BCDC">
            <w:pPr>
              <w:widowControl/>
              <w:jc w:val="center"/>
              <w:rPr>
                <w:rFonts w:hint="default" w:ascii="方正仿宋_GBK" w:hAnsi="宋体" w:eastAsia="方正仿宋_GBK" w:cs="宋体"/>
                <w:kern w:val="0"/>
                <w:sz w:val="21"/>
                <w:szCs w:val="24"/>
                <w:lang w:val="en-US" w:eastAsia="zh-CN"/>
              </w:rPr>
            </w:pPr>
            <w:bookmarkStart w:id="6" w:name="_Hlk344477914"/>
            <w:r>
              <w:rPr>
                <w:rFonts w:hint="default" w:ascii="方正仿宋_GBK" w:hAnsi="宋体" w:eastAsia="方正仿宋_GBK" w:cs="宋体"/>
                <w:kern w:val="0"/>
                <w:sz w:val="21"/>
                <w:szCs w:val="24"/>
                <w:lang w:val="en-US" w:eastAsia="zh-CN"/>
              </w:rPr>
              <w:t>车间前置办公电脑采购</w:t>
            </w:r>
          </w:p>
        </w:tc>
        <w:tc>
          <w:tcPr>
            <w:tcW w:w="1271" w:type="dxa"/>
            <w:tcBorders>
              <w:top w:val="single" w:color="auto" w:sz="4" w:space="0"/>
              <w:left w:val="single" w:color="auto" w:sz="4" w:space="0"/>
              <w:right w:val="single" w:color="auto" w:sz="4" w:space="0"/>
            </w:tcBorders>
            <w:noWrap w:val="0"/>
            <w:vAlign w:val="center"/>
          </w:tcPr>
          <w:p w14:paraId="646120BC">
            <w:pPr>
              <w:widowControl/>
              <w:jc w:val="center"/>
              <w:rPr>
                <w:rFonts w:hint="default"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8.1</w:t>
            </w:r>
          </w:p>
        </w:tc>
        <w:tc>
          <w:tcPr>
            <w:tcW w:w="1137" w:type="dxa"/>
            <w:tcBorders>
              <w:top w:val="single" w:color="auto" w:sz="4" w:space="0"/>
              <w:left w:val="single" w:color="auto" w:sz="4" w:space="0"/>
              <w:right w:val="single" w:color="auto" w:sz="4" w:space="0"/>
            </w:tcBorders>
            <w:noWrap w:val="0"/>
            <w:vAlign w:val="center"/>
          </w:tcPr>
          <w:p w14:paraId="4D2D424F">
            <w:pPr>
              <w:widowControl/>
              <w:jc w:val="center"/>
              <w:rPr>
                <w:rFonts w:hint="default"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8.1</w:t>
            </w:r>
          </w:p>
        </w:tc>
        <w:tc>
          <w:tcPr>
            <w:tcW w:w="1581" w:type="dxa"/>
            <w:tcBorders>
              <w:top w:val="single" w:color="auto" w:sz="4" w:space="0"/>
              <w:left w:val="single" w:color="auto" w:sz="4" w:space="0"/>
              <w:right w:val="single" w:color="auto" w:sz="4" w:space="0"/>
            </w:tcBorders>
            <w:noWrap w:val="0"/>
            <w:vAlign w:val="center"/>
          </w:tcPr>
          <w:p w14:paraId="3E3C24C8">
            <w:pPr>
              <w:tabs>
                <w:tab w:val="left" w:pos="598"/>
                <w:tab w:val="center" w:pos="801"/>
              </w:tabs>
              <w:jc w:val="left"/>
              <w:rPr>
                <w:rFonts w:hint="default" w:ascii="方正仿宋_GBK" w:hAnsi="宋体" w:eastAsia="方正仿宋_GBK"/>
                <w:b/>
                <w:sz w:val="21"/>
                <w:szCs w:val="21"/>
                <w:lang w:val="en-US"/>
              </w:rPr>
            </w:pPr>
            <w:r>
              <w:rPr>
                <w:rFonts w:hint="eastAsia" w:ascii="方正仿宋_GBK" w:hAnsi="宋体" w:eastAsia="方正仿宋_GBK"/>
                <w:b/>
                <w:sz w:val="21"/>
                <w:szCs w:val="21"/>
                <w:lang w:eastAsia="zh-CN"/>
              </w:rPr>
              <w:tab/>
            </w:r>
            <w:r>
              <w:rPr>
                <w:rFonts w:hint="eastAsia" w:ascii="方正仿宋_GBK" w:hAnsi="宋体" w:eastAsia="方正仿宋_GBK"/>
                <w:b/>
                <w:sz w:val="21"/>
                <w:szCs w:val="21"/>
                <w:lang w:val="en-US" w:eastAsia="zh-CN"/>
              </w:rPr>
              <w:t>1</w:t>
            </w:r>
          </w:p>
        </w:tc>
        <w:tc>
          <w:tcPr>
            <w:tcW w:w="1699" w:type="dxa"/>
            <w:tcBorders>
              <w:top w:val="single" w:color="auto" w:sz="4" w:space="0"/>
              <w:left w:val="single" w:color="auto" w:sz="4" w:space="0"/>
              <w:right w:val="single" w:color="auto" w:sz="4" w:space="0"/>
            </w:tcBorders>
            <w:noWrap w:val="0"/>
            <w:vAlign w:val="center"/>
          </w:tcPr>
          <w:p w14:paraId="5B7F79A6">
            <w:pPr>
              <w:jc w:val="left"/>
              <w:rPr>
                <w:rFonts w:hint="default" w:ascii="方正仿宋_GBK" w:hAnsi="宋体" w:eastAsia="方正仿宋_GBK"/>
                <w:b/>
                <w:sz w:val="21"/>
                <w:szCs w:val="21"/>
                <w:lang w:val="en-US" w:eastAsia="zh-CN"/>
              </w:rPr>
            </w:pPr>
          </w:p>
        </w:tc>
      </w:tr>
      <w:bookmarkEnd w:id="6"/>
    </w:tbl>
    <w:p w14:paraId="0677027E">
      <w:pPr>
        <w:pStyle w:val="4"/>
        <w:spacing w:before="0" w:after="0" w:line="400" w:lineRule="exact"/>
        <w:rPr>
          <w:rFonts w:hint="eastAsia" w:ascii="方正仿宋_GBK" w:eastAsia="方正仿宋_GBK"/>
          <w:sz w:val="24"/>
          <w:szCs w:val="24"/>
        </w:rPr>
      </w:pPr>
      <w:bookmarkStart w:id="7" w:name="_Toc25310"/>
      <w:bookmarkStart w:id="8" w:name="_Toc373860293"/>
      <w:bookmarkStart w:id="9" w:name="_Toc317775178"/>
      <w:bookmarkStart w:id="10" w:name="_Toc102227313"/>
      <w:bookmarkStart w:id="11" w:name="_Toc15913"/>
      <w:r>
        <w:rPr>
          <w:rFonts w:hint="eastAsia" w:ascii="方正仿宋_GBK" w:eastAsia="方正仿宋_GBK"/>
          <w:sz w:val="24"/>
          <w:szCs w:val="24"/>
        </w:rPr>
        <w:t>二、资金来源</w:t>
      </w:r>
      <w:bookmarkEnd w:id="7"/>
    </w:p>
    <w:p w14:paraId="5D524577">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自筹</w:t>
      </w:r>
      <w:r>
        <w:rPr>
          <w:rFonts w:hint="eastAsia" w:ascii="方正仿宋_GBK" w:hAnsi="宋体" w:eastAsia="方正仿宋_GBK"/>
          <w:sz w:val="24"/>
          <w:szCs w:val="24"/>
        </w:rPr>
        <w:t>资金。</w:t>
      </w:r>
    </w:p>
    <w:p w14:paraId="507542B2">
      <w:pPr>
        <w:pStyle w:val="4"/>
        <w:spacing w:before="0" w:after="0" w:line="400" w:lineRule="exact"/>
        <w:rPr>
          <w:rFonts w:hint="eastAsia" w:ascii="方正仿宋_GBK" w:eastAsia="方正仿宋_GBK"/>
          <w:sz w:val="24"/>
          <w:szCs w:val="24"/>
        </w:rPr>
      </w:pPr>
      <w:bookmarkStart w:id="12" w:name="_Toc31505"/>
      <w:r>
        <w:rPr>
          <w:rFonts w:hint="eastAsia" w:ascii="方正仿宋_GBK" w:eastAsia="方正仿宋_GBK"/>
          <w:sz w:val="24"/>
          <w:szCs w:val="24"/>
        </w:rPr>
        <w:t>三、资格</w:t>
      </w:r>
      <w:bookmarkEnd w:id="12"/>
    </w:p>
    <w:p w14:paraId="26C0FC64">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合格的</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应首先符合政府采购法第二十二条规定的基本条件，同时符合根据该项目特殊要求设置的特定资格条件。</w:t>
      </w:r>
    </w:p>
    <w:p w14:paraId="71BFCE85">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（一）一般资格条件</w:t>
      </w:r>
      <w:r>
        <w:rPr>
          <w:rFonts w:hint="eastAsia" w:ascii="方正仿宋_GBK" w:hAnsi="宋体" w:eastAsia="方正仿宋_GBK"/>
          <w:b/>
          <w:sz w:val="24"/>
          <w:szCs w:val="24"/>
        </w:rPr>
        <w:t>(按第六篇章响应文件格式要求提供材料)</w:t>
      </w:r>
    </w:p>
    <w:p w14:paraId="7FDAFE01">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13759DB7">
      <w:pPr>
        <w:spacing w:line="420" w:lineRule="exact"/>
        <w:ind w:firstLine="480" w:firstLineChars="200"/>
        <w:rPr>
          <w:rFonts w:hint="eastAsia" w:ascii="宋体"/>
          <w:sz w:val="24"/>
        </w:rPr>
      </w:pPr>
      <w:r>
        <w:rPr>
          <w:rFonts w:hint="eastAsia" w:ascii="方正仿宋_GBK" w:hAnsi="宋体" w:eastAsia="方正仿宋_GBK"/>
          <w:sz w:val="24"/>
          <w:szCs w:val="24"/>
        </w:rPr>
        <w:t>2、须具有真实有效的营业执照</w:t>
      </w:r>
      <w:r>
        <w:rPr>
          <w:rFonts w:hint="eastAsia" w:ascii="方正仿宋_GBK" w:hAnsi="宋体" w:eastAsia="方正仿宋_GBK"/>
          <w:sz w:val="24"/>
          <w:szCs w:val="24"/>
          <w:lang w:eastAsia="zh-CN"/>
        </w:rPr>
        <w:t>；</w:t>
      </w:r>
    </w:p>
    <w:p w14:paraId="2625BC0F">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3、具有良好的商业信誉和健全的财务会计制度；</w:t>
      </w:r>
    </w:p>
    <w:p w14:paraId="4F266597">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4、具有履行合同所必需的设备和专业技术能力；</w:t>
      </w:r>
    </w:p>
    <w:p w14:paraId="7135E18F">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5、有依法缴纳税收和社会保障资金的良好记录；</w:t>
      </w:r>
    </w:p>
    <w:p w14:paraId="33E31787">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6、参加政府采购活动前三年内，在经营活动中没有重大违法记录；</w:t>
      </w:r>
    </w:p>
    <w:p w14:paraId="497B78C4">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7、法律、行政法规规定的其他条件（</w:t>
      </w:r>
      <w:r>
        <w:rPr>
          <w:rFonts w:hint="eastAsia" w:ascii="方正仿宋_GBK" w:hAnsi="宋体" w:eastAsia="方正仿宋_GBK"/>
          <w:b/>
          <w:sz w:val="24"/>
          <w:szCs w:val="24"/>
        </w:rPr>
        <w:t>格式自定</w:t>
      </w:r>
      <w:r>
        <w:rPr>
          <w:rFonts w:hint="eastAsia" w:ascii="方正仿宋_GBK" w:hAnsi="宋体" w:eastAsia="方正仿宋_GBK"/>
          <w:sz w:val="24"/>
          <w:szCs w:val="24"/>
        </w:rPr>
        <w:t>）。</w:t>
      </w:r>
    </w:p>
    <w:p w14:paraId="1FEEFA8C">
      <w:pPr>
        <w:spacing w:line="48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（二）特定资格条件</w:t>
      </w:r>
      <w:r>
        <w:rPr>
          <w:rFonts w:hint="eastAsia" w:ascii="方正仿宋_GBK" w:hAnsi="宋体" w:eastAsia="方正仿宋_GBK"/>
          <w:b/>
          <w:sz w:val="24"/>
          <w:szCs w:val="24"/>
        </w:rPr>
        <w:t>(按第六篇章响应文件格式要求提供材料)</w:t>
      </w:r>
    </w:p>
    <w:p w14:paraId="3699328A">
      <w:pPr>
        <w:numPr>
          <w:ilvl w:val="0"/>
          <w:numId w:val="0"/>
        </w:numPr>
        <w:spacing w:line="400" w:lineRule="exact"/>
        <w:ind w:firstLine="720" w:firstLineChars="300"/>
        <w:rPr>
          <w:rFonts w:hint="default" w:ascii="方正仿宋_GBK" w:hAnsi="宋体" w:eastAsia="方正仿宋_GBK"/>
          <w:color w:val="auto"/>
          <w:sz w:val="24"/>
          <w:szCs w:val="24"/>
          <w:lang w:val="en-US" w:eastAsia="zh-CN"/>
        </w:rPr>
      </w:pPr>
      <w:bookmarkStart w:id="13" w:name="_Toc9891"/>
      <w:r>
        <w:rPr>
          <w:rFonts w:hint="eastAsia" w:ascii="方正仿宋_GBK" w:hAnsi="宋体" w:eastAsia="方正仿宋_GBK"/>
          <w:color w:val="auto"/>
          <w:sz w:val="24"/>
          <w:szCs w:val="24"/>
          <w:lang w:val="en-US" w:eastAsia="zh-CN"/>
        </w:rPr>
        <w:t>无</w:t>
      </w:r>
    </w:p>
    <w:p w14:paraId="07BA4ACD">
      <w:pPr>
        <w:numPr>
          <w:ilvl w:val="0"/>
          <w:numId w:val="0"/>
        </w:numPr>
        <w:spacing w:line="400" w:lineRule="exact"/>
        <w:rPr>
          <w:rFonts w:hint="eastAsia" w:ascii="方正仿宋_GBK" w:hAnsi="Times New Roman" w:eastAsia="方正仿宋_GBK" w:cs="Times New Roman"/>
          <w:b/>
          <w:kern w:val="2"/>
          <w:sz w:val="24"/>
          <w:szCs w:val="24"/>
          <w:lang w:val="en-US" w:eastAsia="zh-CN" w:bidi="ar-SA"/>
        </w:rPr>
      </w:pPr>
      <w:r>
        <w:rPr>
          <w:rFonts w:hint="eastAsia" w:ascii="方正仿宋_GBK" w:hAnsi="Times New Roman" w:eastAsia="方正仿宋_GBK" w:cs="Times New Roman"/>
          <w:b/>
          <w:kern w:val="2"/>
          <w:sz w:val="24"/>
          <w:szCs w:val="24"/>
          <w:lang w:val="en-US" w:eastAsia="zh-CN" w:bidi="ar-SA"/>
        </w:rPr>
        <w:t>四、有关说明</w:t>
      </w:r>
      <w:bookmarkEnd w:id="8"/>
      <w:bookmarkEnd w:id="13"/>
    </w:p>
    <w:p w14:paraId="3CA762AA">
      <w:pPr>
        <w:numPr>
          <w:ilvl w:val="0"/>
          <w:numId w:val="1"/>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投标人应通过</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行采家”平台（http://www.gec123.com）登记加入</w:t>
      </w:r>
      <w:bookmarkStart w:id="14" w:name="_Toc373860294"/>
      <w:r>
        <w:rPr>
          <w:rFonts w:hint="eastAsia" w:ascii="方正仿宋_GBK" w:hAnsi="宋体" w:eastAsia="方正仿宋_GBK"/>
          <w:sz w:val="24"/>
          <w:szCs w:val="24"/>
        </w:rPr>
        <w:t>成为行采家平台供应商</w:t>
      </w:r>
    </w:p>
    <w:p w14:paraId="455B3BDE">
      <w:pPr>
        <w:numPr>
          <w:ilvl w:val="0"/>
          <w:numId w:val="1"/>
        </w:num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凡有意参加的</w:t>
      </w:r>
      <w:r>
        <w:rPr>
          <w:rFonts w:hint="eastAsia" w:ascii="方正仿宋_GBK" w:hAnsi="宋体" w:eastAsia="方正仿宋_GBK"/>
          <w:color w:val="000000"/>
          <w:sz w:val="24"/>
          <w:szCs w:val="24"/>
          <w:lang w:eastAsia="zh-CN"/>
        </w:rPr>
        <w:t>投标人</w:t>
      </w:r>
      <w:r>
        <w:rPr>
          <w:rFonts w:hint="eastAsia" w:ascii="方正仿宋_GBK" w:hAnsi="宋体" w:eastAsia="方正仿宋_GBK"/>
          <w:color w:val="000000"/>
          <w:sz w:val="24"/>
          <w:szCs w:val="24"/>
        </w:rPr>
        <w:t>，请在</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w:t>
      </w:r>
      <w:r>
        <w:rPr>
          <w:rFonts w:hint="eastAsia" w:ascii="方正仿宋_GBK" w:hAnsi="宋体" w:eastAsia="方正仿宋_GBK"/>
          <w:color w:val="000000"/>
          <w:sz w:val="24"/>
          <w:szCs w:val="24"/>
        </w:rPr>
        <w:t>上下载本项目</w:t>
      </w:r>
      <w:r>
        <w:rPr>
          <w:rFonts w:hint="eastAsia" w:ascii="方正仿宋_GBK" w:hAnsi="宋体" w:eastAsia="方正仿宋_GBK"/>
          <w:color w:val="000000"/>
          <w:sz w:val="24"/>
          <w:szCs w:val="24"/>
          <w:lang w:eastAsia="zh-CN"/>
        </w:rPr>
        <w:t>招标</w:t>
      </w:r>
      <w:r>
        <w:rPr>
          <w:rFonts w:hint="eastAsia" w:ascii="方正仿宋_GBK" w:hAnsi="宋体" w:eastAsia="方正仿宋_GBK"/>
          <w:color w:val="000000"/>
          <w:sz w:val="24"/>
          <w:szCs w:val="24"/>
        </w:rPr>
        <w:t>文件以及图纸、</w:t>
      </w:r>
      <w:r>
        <w:rPr>
          <w:rFonts w:hint="eastAsia" w:ascii="方正仿宋_GBK" w:hAnsi="宋体" w:eastAsia="方正仿宋_GBK"/>
          <w:sz w:val="24"/>
          <w:szCs w:val="24"/>
        </w:rPr>
        <w:t>澄清等前公布的所有项目资料</w:t>
      </w:r>
      <w:r>
        <w:rPr>
          <w:rFonts w:hint="eastAsia" w:ascii="方正仿宋_GBK" w:hAnsi="宋体" w:eastAsia="方正仿宋_GBK"/>
          <w:color w:val="000000"/>
          <w:sz w:val="24"/>
          <w:szCs w:val="24"/>
        </w:rPr>
        <w:t>，无论</w:t>
      </w:r>
      <w:r>
        <w:rPr>
          <w:rFonts w:hint="eastAsia" w:ascii="方正仿宋_GBK" w:hAnsi="宋体" w:eastAsia="方正仿宋_GBK"/>
          <w:color w:val="000000"/>
          <w:sz w:val="24"/>
          <w:szCs w:val="24"/>
          <w:lang w:eastAsia="zh-CN"/>
        </w:rPr>
        <w:t>投标人</w:t>
      </w:r>
      <w:r>
        <w:rPr>
          <w:rFonts w:hint="eastAsia" w:ascii="方正仿宋_GBK" w:hAnsi="宋体" w:eastAsia="方正仿宋_GBK"/>
          <w:color w:val="000000"/>
          <w:sz w:val="24"/>
          <w:szCs w:val="24"/>
        </w:rPr>
        <w:t>下载与否，均视为已知晓所有实质性要求内容。</w:t>
      </w:r>
    </w:p>
    <w:p w14:paraId="0426BC2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公告期限：自采购公告发布之日起</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个工作日。</w:t>
      </w:r>
    </w:p>
    <w:p w14:paraId="00F3A58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（四）线上报名</w:t>
      </w:r>
    </w:p>
    <w:p w14:paraId="60BAECE6">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供应商请自行下载网上竞采文件并编制响应文件，在采购公告规定的报名截止时间前，将签字盖章完毕的响应文件电子档上传至</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行采家”平台（http://www.gec123.com）完成报名和报价。</w:t>
      </w:r>
    </w:p>
    <w:p w14:paraId="35A21CBE">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（五）供应商须满足以下要件，其响应文件才被接受：</w:t>
      </w:r>
    </w:p>
    <w:p w14:paraId="46A351A7">
      <w:pPr>
        <w:spacing w:line="400" w:lineRule="exact"/>
        <w:ind w:firstLine="720" w:firstLineChars="300"/>
        <w:rPr>
          <w:rFonts w:hint="eastAsia" w:ascii="方正仿宋_GBK" w:eastAsia="方正仿宋_GBK" w:cs="Times New Roman"/>
          <w:b/>
          <w:kern w:val="2"/>
          <w:sz w:val="24"/>
          <w:szCs w:val="24"/>
          <w:lang w:val="en-US" w:eastAsia="zh-CN" w:bidi="ar-SA"/>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按时在“行采家”平台（http://www.gec123.com）报名，并上传了响应文件电子文档。</w:t>
      </w:r>
      <w:bookmarkEnd w:id="9"/>
      <w:bookmarkEnd w:id="14"/>
      <w:bookmarkStart w:id="15" w:name="_Toc25349"/>
    </w:p>
    <w:p w14:paraId="4F710F40">
      <w:pPr>
        <w:numPr>
          <w:ilvl w:val="0"/>
          <w:numId w:val="0"/>
        </w:numPr>
        <w:spacing w:line="400" w:lineRule="exact"/>
        <w:rPr>
          <w:rFonts w:hint="eastAsia" w:ascii="方正仿宋_GBK" w:hAnsi="Times New Roman" w:eastAsia="方正仿宋_GBK" w:cs="Times New Roman"/>
          <w:b/>
          <w:kern w:val="2"/>
          <w:sz w:val="24"/>
          <w:szCs w:val="24"/>
          <w:lang w:val="en-US" w:eastAsia="zh-CN" w:bidi="ar-SA"/>
        </w:rPr>
      </w:pPr>
      <w:r>
        <w:rPr>
          <w:rFonts w:hint="eastAsia" w:ascii="方正仿宋_GBK" w:eastAsia="方正仿宋_GBK" w:cs="Times New Roman"/>
          <w:b/>
          <w:kern w:val="2"/>
          <w:sz w:val="24"/>
          <w:szCs w:val="24"/>
          <w:lang w:val="en-US" w:eastAsia="zh-CN" w:bidi="ar-SA"/>
        </w:rPr>
        <w:t>五、</w:t>
      </w:r>
      <w:r>
        <w:rPr>
          <w:rFonts w:hint="eastAsia" w:ascii="方正仿宋_GBK" w:hAnsi="Times New Roman" w:eastAsia="方正仿宋_GBK" w:cs="Times New Roman"/>
          <w:b/>
          <w:kern w:val="2"/>
          <w:sz w:val="24"/>
          <w:szCs w:val="24"/>
          <w:lang w:val="en-US" w:eastAsia="zh-CN" w:bidi="ar-SA"/>
        </w:rPr>
        <w:t>其它有关规定</w:t>
      </w:r>
      <w:bookmarkEnd w:id="15"/>
    </w:p>
    <w:p w14:paraId="3ED8FD9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单位负责人为同一人或者存在直接控股、管理关系的不同</w:t>
      </w:r>
      <w:r>
        <w:rPr>
          <w:rFonts w:hint="eastAsia" w:ascii="方正仿宋_GBK" w:hAnsi="宋体" w:eastAsia="方正仿宋_GBK"/>
          <w:sz w:val="24"/>
          <w:szCs w:val="24"/>
          <w:lang w:eastAsia="zh-CN"/>
        </w:rPr>
        <w:t>投标人</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w:t>
      </w:r>
      <w:r>
        <w:rPr>
          <w:rFonts w:ascii="方正仿宋_GBK" w:hAnsi="宋体" w:eastAsia="方正仿宋_GBK"/>
          <w:sz w:val="24"/>
          <w:szCs w:val="24"/>
        </w:rPr>
        <w:t>。</w:t>
      </w:r>
    </w:p>
    <w:p w14:paraId="5DDE3B72">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为采购项目提供整体设计、规范编制或者项目管理、监理、检测等服务的</w:t>
      </w:r>
      <w:r>
        <w:rPr>
          <w:rFonts w:hint="eastAsia" w:ascii="方正仿宋_GBK" w:hAnsi="宋体" w:eastAsia="方正仿宋_GBK"/>
          <w:sz w:val="24"/>
          <w:szCs w:val="24"/>
          <w:lang w:eastAsia="zh-CN"/>
        </w:rPr>
        <w:t>投标人</w:t>
      </w:r>
      <w:r>
        <w:rPr>
          <w:rFonts w:ascii="方正仿宋_GBK" w:hAnsi="宋体" w:eastAsia="方正仿宋_GBK"/>
          <w:sz w:val="24"/>
          <w:szCs w:val="24"/>
        </w:rPr>
        <w:t>，不得再参加</w:t>
      </w:r>
      <w:r>
        <w:rPr>
          <w:rFonts w:hint="eastAsia" w:ascii="方正仿宋_GBK" w:hAnsi="宋体" w:eastAsia="方正仿宋_GBK"/>
          <w:sz w:val="24"/>
          <w:szCs w:val="24"/>
        </w:rPr>
        <w:t>该采购项目的其他采购活动</w:t>
      </w:r>
      <w:r>
        <w:rPr>
          <w:rFonts w:ascii="方正仿宋_GBK" w:hAnsi="宋体" w:eastAsia="方正仿宋_GBK"/>
          <w:sz w:val="24"/>
          <w:szCs w:val="24"/>
        </w:rPr>
        <w:t>。</w:t>
      </w:r>
    </w:p>
    <w:p w14:paraId="7C7C1E90">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、本项目在响应文件提交截止时间前发布的</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文件及补遗文件（如果有）一律在</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行采家”平台（http://www.gec123.com）上发布，请各</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注意下载；无论</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下载与否，均视同</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已知晓本项目</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文件、补遗文件（如果有）的内容。</w:t>
      </w:r>
    </w:p>
    <w:p w14:paraId="6E7B9572">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、超过响应文件截止时间递交的响应文件，恕不接收。</w:t>
      </w:r>
    </w:p>
    <w:p w14:paraId="59B7DA29">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、费用：无论结果如何，</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参与本项目的所有费用均应由</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自行承担。</w:t>
      </w:r>
    </w:p>
    <w:p w14:paraId="7E0078A8">
      <w:pPr>
        <w:snapToGrid w:val="0"/>
        <w:spacing w:line="38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、按照《财政部关于在政府采购活动中查询及使用信用记录有关问题的通知》财库〔2016〕125号，</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列入失信被执行人、重大税收违法案件当事人名单、政府采购严重违法失信行为记录名单及其他不符合《中华人民共和国政府采购法》第二十二条规定条件的</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，将拒绝其参与政府采购活动。</w:t>
      </w:r>
    </w:p>
    <w:p w14:paraId="474E2D8B">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w:t>
      </w:r>
      <w:r>
        <w:rPr>
          <w:rFonts w:hint="eastAsia" w:ascii="方正仿宋_GBK" w:eastAsia="方正仿宋_GBK"/>
          <w:sz w:val="24"/>
          <w:szCs w:val="24"/>
        </w:rPr>
        <w:t>本项目不接受联合体投标。</w:t>
      </w:r>
    </w:p>
    <w:p w14:paraId="02AE04CC">
      <w:pPr>
        <w:pStyle w:val="4"/>
        <w:spacing w:before="0" w:after="0" w:line="380" w:lineRule="exact"/>
        <w:rPr>
          <w:rFonts w:hint="eastAsia" w:ascii="方正仿宋_GBK" w:hAnsi="Times New Roman" w:eastAsia="方正仿宋_GBK" w:cs="Times New Roman"/>
          <w:b/>
          <w:kern w:val="2"/>
          <w:sz w:val="24"/>
          <w:szCs w:val="24"/>
          <w:lang w:val="en-US" w:eastAsia="zh-CN" w:bidi="ar-SA"/>
        </w:rPr>
      </w:pPr>
      <w:bookmarkStart w:id="16" w:name="_Toc14326"/>
      <w:r>
        <w:rPr>
          <w:rFonts w:hint="eastAsia" w:ascii="方正仿宋_GBK" w:eastAsia="方正仿宋_GBK" w:cs="Times New Roman"/>
          <w:b/>
          <w:kern w:val="2"/>
          <w:sz w:val="24"/>
          <w:szCs w:val="24"/>
          <w:lang w:val="en-US" w:eastAsia="zh-CN" w:bidi="ar-SA"/>
        </w:rPr>
        <w:t>六</w:t>
      </w:r>
      <w:r>
        <w:rPr>
          <w:rFonts w:hint="eastAsia" w:ascii="方正仿宋_GBK" w:hAnsi="Times New Roman" w:eastAsia="方正仿宋_GBK" w:cs="Times New Roman"/>
          <w:b/>
          <w:kern w:val="2"/>
          <w:sz w:val="24"/>
          <w:szCs w:val="24"/>
          <w:lang w:val="en-US" w:eastAsia="zh-CN" w:bidi="ar-SA"/>
        </w:rPr>
        <w:t>、联系方式</w:t>
      </w:r>
      <w:bookmarkEnd w:id="16"/>
    </w:p>
    <w:p w14:paraId="3D2A051F">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color w:val="auto"/>
          <w:sz w:val="24"/>
          <w:szCs w:val="24"/>
        </w:rPr>
        <w:t>采购人</w:t>
      </w:r>
      <w:r>
        <w:rPr>
          <w:rFonts w:hint="eastAsia" w:ascii="方正仿宋_GBK" w:hAnsi="宋体" w:eastAsia="方正仿宋_GBK"/>
          <w:color w:val="auto"/>
          <w:sz w:val="24"/>
          <w:szCs w:val="24"/>
          <w:lang w:eastAsia="zh-CN"/>
        </w:rPr>
        <w:t>：</w:t>
      </w:r>
      <w:r>
        <w:rPr>
          <w:rFonts w:hint="eastAsia" w:ascii="方正仿宋_GBK" w:hAnsi="宋体" w:eastAsia="方正仿宋_GBK"/>
          <w:sz w:val="24"/>
          <w:szCs w:val="24"/>
          <w:lang w:eastAsia="zh-CN"/>
        </w:rPr>
        <w:t>重庆</w:t>
      </w:r>
      <w:r>
        <w:rPr>
          <w:rFonts w:hint="eastAsia" w:ascii="方正仿宋_GBK" w:hAnsi="宋体" w:eastAsia="方正仿宋_GBK"/>
          <w:sz w:val="24"/>
          <w:szCs w:val="24"/>
          <w:lang w:val="en-US" w:eastAsia="zh-CN"/>
        </w:rPr>
        <w:t>圣鸿工贸有限责任公司</w:t>
      </w:r>
    </w:p>
    <w:p w14:paraId="4ED9A543">
      <w:pPr>
        <w:snapToGrid w:val="0"/>
        <w:spacing w:line="38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 xml:space="preserve">联系人： </w:t>
      </w:r>
      <w:r>
        <w:rPr>
          <w:rFonts w:hint="eastAsia" w:ascii="方正仿宋_GBK" w:hAnsi="宋体" w:eastAsia="方正仿宋_GBK"/>
          <w:color w:val="auto"/>
          <w:sz w:val="24"/>
          <w:szCs w:val="24"/>
          <w:lang w:val="en-US" w:eastAsia="zh-CN"/>
        </w:rPr>
        <w:t>采购办</w:t>
      </w:r>
    </w:p>
    <w:p w14:paraId="65777C24">
      <w:pPr>
        <w:snapToGrid w:val="0"/>
        <w:spacing w:line="38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电  话：（023）81835666转8319</w:t>
      </w:r>
    </w:p>
    <w:p w14:paraId="4236DFD2">
      <w:pPr>
        <w:snapToGrid w:val="0"/>
        <w:spacing w:line="38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详细地址：重庆市</w:t>
      </w:r>
      <w:r>
        <w:rPr>
          <w:rFonts w:hint="eastAsia" w:ascii="方正仿宋_GBK" w:hAnsi="宋体" w:eastAsia="方正仿宋_GBK"/>
          <w:color w:val="auto"/>
          <w:sz w:val="24"/>
          <w:szCs w:val="24"/>
          <w:lang w:val="en-US" w:eastAsia="zh-CN"/>
        </w:rPr>
        <w:t>江北区海尔路1055号</w:t>
      </w:r>
      <w:r>
        <w:rPr>
          <w:rFonts w:hint="eastAsia" w:ascii="方正仿宋_GBK" w:hAnsi="宋体" w:eastAsia="方正仿宋_GBK"/>
          <w:color w:val="auto"/>
          <w:sz w:val="24"/>
          <w:szCs w:val="24"/>
        </w:rPr>
        <w:t>。</w:t>
      </w:r>
    </w:p>
    <w:p w14:paraId="40D1EF08">
      <w:pPr>
        <w:snapToGrid w:val="0"/>
        <w:spacing w:line="380" w:lineRule="exact"/>
        <w:ind w:firstLine="480" w:firstLineChars="200"/>
        <w:rPr>
          <w:rFonts w:hint="eastAsia" w:ascii="方正仿宋_GBK" w:hAnsi="宋体" w:eastAsia="方正仿宋_GBK"/>
          <w:color w:val="auto"/>
          <w:sz w:val="24"/>
          <w:szCs w:val="24"/>
          <w:lang w:val="en-US" w:eastAsia="zh-CN"/>
        </w:rPr>
      </w:pPr>
    </w:p>
    <w:p w14:paraId="14E79116">
      <w:pPr>
        <w:snapToGrid w:val="0"/>
        <w:spacing w:line="380" w:lineRule="exact"/>
        <w:ind w:firstLine="480" w:firstLineChars="200"/>
        <w:rPr>
          <w:rFonts w:hint="eastAsia" w:ascii="方正仿宋_GBK" w:hAnsi="宋体" w:eastAsia="方正仿宋_GBK"/>
          <w:color w:val="auto"/>
          <w:sz w:val="24"/>
          <w:szCs w:val="24"/>
        </w:rPr>
      </w:pPr>
    </w:p>
    <w:p w14:paraId="493D00AB">
      <w:pPr>
        <w:pStyle w:val="3"/>
        <w:spacing w:line="360" w:lineRule="auto"/>
        <w:jc w:val="center"/>
        <w:rPr>
          <w:rFonts w:hint="eastAsia" w:ascii="方正小标宋_GBK" w:hAnsi="宋体" w:eastAsia="方正小标宋_GBK"/>
          <w:b w:val="0"/>
          <w:sz w:val="36"/>
          <w:szCs w:val="30"/>
        </w:rPr>
      </w:pPr>
    </w:p>
    <w:p w14:paraId="5F70E5FF">
      <w:pPr>
        <w:pStyle w:val="3"/>
        <w:spacing w:line="360" w:lineRule="auto"/>
        <w:jc w:val="center"/>
        <w:rPr>
          <w:rFonts w:hint="eastAsia" w:ascii="方正小标宋_GBK" w:hAnsi="宋体" w:eastAsia="方正小标宋_GBK"/>
          <w:b w:val="0"/>
          <w:szCs w:val="30"/>
          <w:highlight w:val="yellow"/>
        </w:rPr>
      </w:pPr>
      <w:r>
        <w:rPr>
          <w:rFonts w:hint="eastAsia" w:ascii="方正小标宋_GBK" w:hAnsi="宋体" w:eastAsia="方正小标宋_GBK"/>
          <w:b w:val="0"/>
          <w:sz w:val="36"/>
          <w:szCs w:val="30"/>
        </w:rPr>
        <w:t xml:space="preserve">第二篇  </w:t>
      </w:r>
      <w:bookmarkEnd w:id="10"/>
      <w:r>
        <w:rPr>
          <w:rFonts w:hint="eastAsia" w:ascii="方正小标宋_GBK" w:hAnsi="宋体" w:eastAsia="方正小标宋_GBK"/>
          <w:b w:val="0"/>
          <w:sz w:val="36"/>
          <w:szCs w:val="30"/>
          <w:highlight w:val="yellow"/>
        </w:rPr>
        <w:t>项目技术（质量）需求</w:t>
      </w:r>
      <w:bookmarkEnd w:id="11"/>
    </w:p>
    <w:p w14:paraId="25718D1A">
      <w:pPr>
        <w:pStyle w:val="4"/>
        <w:spacing w:before="0" w:after="0" w:line="380" w:lineRule="exact"/>
        <w:rPr>
          <w:rFonts w:hint="eastAsia" w:ascii="方正仿宋_GBK" w:hAnsi="宋体" w:eastAsia="方正仿宋_GBK"/>
          <w:b/>
          <w:sz w:val="24"/>
          <w:szCs w:val="24"/>
        </w:rPr>
      </w:pPr>
      <w:bookmarkStart w:id="17" w:name="_Toc26782"/>
      <w:bookmarkStart w:id="18" w:name="_Toc7205"/>
      <w:r>
        <w:rPr>
          <w:rFonts w:hint="eastAsia" w:ascii="方正仿宋_GBK" w:hAnsi="宋体" w:eastAsia="方正仿宋_GBK"/>
          <w:b/>
          <w:sz w:val="24"/>
          <w:szCs w:val="24"/>
        </w:rPr>
        <w:t>一、招标项目一览表</w:t>
      </w:r>
      <w:bookmarkEnd w:id="17"/>
      <w:bookmarkEnd w:id="18"/>
    </w:p>
    <w:tbl>
      <w:tblPr>
        <w:tblStyle w:val="57"/>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1"/>
        <w:gridCol w:w="905"/>
        <w:gridCol w:w="753"/>
        <w:gridCol w:w="2377"/>
      </w:tblGrid>
      <w:tr w14:paraId="6589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21" w:type="dxa"/>
            <w:noWrap w:val="0"/>
            <w:vAlign w:val="center"/>
          </w:tcPr>
          <w:p w14:paraId="1F317018">
            <w:pPr>
              <w:kinsoku/>
              <w:wordWrap/>
              <w:overflowPunct/>
              <w:topLinePunct w:val="0"/>
              <w:autoSpaceDE/>
              <w:autoSpaceDN/>
              <w:bidi w:val="0"/>
              <w:spacing w:line="240" w:lineRule="auto"/>
              <w:jc w:val="center"/>
              <w:textAlignment w:val="auto"/>
              <w:rPr>
                <w:rFonts w:hint="eastAsia" w:ascii="方正仿宋_GBK" w:hAnsi="宋体" w:eastAsia="方正仿宋_GBK"/>
                <w:b/>
                <w:sz w:val="24"/>
                <w:szCs w:val="24"/>
              </w:rPr>
            </w:pPr>
            <w:r>
              <w:rPr>
                <w:rFonts w:hint="eastAsia" w:ascii="方正仿宋_GBK" w:hAnsi="宋体" w:eastAsia="方正仿宋_GBK"/>
                <w:b/>
                <w:sz w:val="24"/>
                <w:szCs w:val="24"/>
              </w:rPr>
              <w:t>项目名称</w:t>
            </w:r>
          </w:p>
        </w:tc>
        <w:tc>
          <w:tcPr>
            <w:tcW w:w="905" w:type="dxa"/>
            <w:noWrap w:val="0"/>
            <w:vAlign w:val="center"/>
          </w:tcPr>
          <w:p w14:paraId="2E6B3BC5">
            <w:pPr>
              <w:kinsoku/>
              <w:wordWrap/>
              <w:overflowPunct/>
              <w:topLinePunct w:val="0"/>
              <w:autoSpaceDE/>
              <w:autoSpaceDN/>
              <w:bidi w:val="0"/>
              <w:spacing w:line="240" w:lineRule="auto"/>
              <w:jc w:val="center"/>
              <w:textAlignment w:val="auto"/>
              <w:rPr>
                <w:rFonts w:hint="eastAsia" w:ascii="方正仿宋_GBK" w:hAnsi="宋体" w:eastAsia="方正仿宋_GBK"/>
                <w:b/>
                <w:sz w:val="24"/>
                <w:szCs w:val="24"/>
              </w:rPr>
            </w:pPr>
            <w:r>
              <w:rPr>
                <w:rFonts w:hint="eastAsia" w:ascii="方正仿宋_GBK" w:hAnsi="宋体" w:eastAsia="方正仿宋_GBK"/>
                <w:b/>
                <w:sz w:val="24"/>
                <w:szCs w:val="24"/>
              </w:rPr>
              <w:t>单位</w:t>
            </w:r>
          </w:p>
        </w:tc>
        <w:tc>
          <w:tcPr>
            <w:tcW w:w="753" w:type="dxa"/>
            <w:noWrap w:val="0"/>
            <w:vAlign w:val="center"/>
          </w:tcPr>
          <w:p w14:paraId="61998AE7">
            <w:pPr>
              <w:kinsoku/>
              <w:wordWrap/>
              <w:overflowPunct/>
              <w:topLinePunct w:val="0"/>
              <w:autoSpaceDE/>
              <w:autoSpaceDN/>
              <w:bidi w:val="0"/>
              <w:spacing w:line="240" w:lineRule="auto"/>
              <w:jc w:val="center"/>
              <w:textAlignment w:val="auto"/>
              <w:rPr>
                <w:rFonts w:hint="eastAsia" w:ascii="方正仿宋_GBK" w:hAnsi="宋体" w:eastAsia="方正仿宋_GBK"/>
                <w:b/>
                <w:sz w:val="24"/>
                <w:szCs w:val="24"/>
              </w:rPr>
            </w:pPr>
            <w:r>
              <w:rPr>
                <w:rFonts w:hint="eastAsia" w:ascii="方正仿宋_GBK" w:hAnsi="宋体" w:eastAsia="方正仿宋_GBK"/>
                <w:b/>
                <w:sz w:val="24"/>
                <w:szCs w:val="24"/>
              </w:rPr>
              <w:t>数量</w:t>
            </w:r>
          </w:p>
        </w:tc>
        <w:tc>
          <w:tcPr>
            <w:tcW w:w="2377" w:type="dxa"/>
            <w:noWrap w:val="0"/>
            <w:vAlign w:val="center"/>
          </w:tcPr>
          <w:p w14:paraId="064C7EBA">
            <w:pPr>
              <w:kinsoku/>
              <w:wordWrap/>
              <w:overflowPunct/>
              <w:topLinePunct w:val="0"/>
              <w:autoSpaceDE/>
              <w:autoSpaceDN/>
              <w:bidi w:val="0"/>
              <w:spacing w:line="240" w:lineRule="auto"/>
              <w:jc w:val="center"/>
              <w:textAlignment w:val="auto"/>
              <w:rPr>
                <w:rFonts w:hint="eastAsia" w:ascii="方正仿宋_GBK" w:hAnsi="宋体" w:eastAsia="方正仿宋_GBK"/>
                <w:b/>
                <w:sz w:val="24"/>
                <w:szCs w:val="24"/>
              </w:rPr>
            </w:pPr>
            <w:r>
              <w:rPr>
                <w:rFonts w:hint="eastAsia" w:ascii="方正仿宋_GBK" w:hAnsi="宋体" w:eastAsia="方正仿宋_GBK"/>
                <w:b/>
                <w:sz w:val="24"/>
                <w:szCs w:val="24"/>
              </w:rPr>
              <w:t>备注</w:t>
            </w:r>
          </w:p>
        </w:tc>
      </w:tr>
      <w:tr w14:paraId="16BE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21" w:type="dxa"/>
            <w:noWrap w:val="0"/>
            <w:vAlign w:val="center"/>
          </w:tcPr>
          <w:p w14:paraId="31030408">
            <w:pPr>
              <w:numPr>
                <w:ilvl w:val="0"/>
                <w:numId w:val="0"/>
              </w:numPr>
              <w:kinsoku/>
              <w:wordWrap/>
              <w:overflowPunct/>
              <w:topLinePunct w:val="0"/>
              <w:autoSpaceDE/>
              <w:autoSpaceDN/>
              <w:bidi w:val="0"/>
              <w:snapToGrid w:val="0"/>
              <w:spacing w:line="240" w:lineRule="auto"/>
              <w:jc w:val="center"/>
              <w:textAlignment w:val="auto"/>
              <w:rPr>
                <w:rFonts w:hint="eastAsia" w:ascii="方正仿宋_GBK" w:hAnsi="Times New Roman" w:eastAsia="方正仿宋_GBK"/>
                <w:b w:val="0"/>
                <w:kern w:val="2"/>
                <w:sz w:val="24"/>
                <w:szCs w:val="24"/>
                <w:lang w:val="en-US" w:eastAsia="zh-CN" w:bidi="ar-SA"/>
              </w:rPr>
            </w:pPr>
            <w:r>
              <w:rPr>
                <w:rFonts w:hint="eastAsia" w:ascii="方正仿宋_GBK" w:hAnsi="Times New Roman" w:eastAsia="方正仿宋_GBK"/>
                <w:b w:val="0"/>
                <w:kern w:val="2"/>
                <w:sz w:val="24"/>
                <w:szCs w:val="24"/>
                <w:lang w:val="en-US" w:eastAsia="zh-CN" w:bidi="ar-SA"/>
              </w:rPr>
              <w:t>车间前置办公电脑采购</w:t>
            </w:r>
          </w:p>
        </w:tc>
        <w:tc>
          <w:tcPr>
            <w:tcW w:w="905" w:type="dxa"/>
            <w:noWrap w:val="0"/>
            <w:vAlign w:val="center"/>
          </w:tcPr>
          <w:p w14:paraId="7671872D">
            <w:pPr>
              <w:numPr>
                <w:ilvl w:val="0"/>
                <w:numId w:val="0"/>
              </w:numPr>
              <w:kinsoku/>
              <w:wordWrap/>
              <w:overflowPunct/>
              <w:topLinePunct w:val="0"/>
              <w:autoSpaceDE/>
              <w:autoSpaceDN/>
              <w:bidi w:val="0"/>
              <w:snapToGrid w:val="0"/>
              <w:spacing w:line="240" w:lineRule="auto"/>
              <w:jc w:val="center"/>
              <w:textAlignment w:val="auto"/>
              <w:rPr>
                <w:rFonts w:hint="default" w:ascii="方正仿宋_GBK" w:hAnsi="Times New Roman" w:eastAsia="方正仿宋_GBK"/>
                <w:b w:val="0"/>
                <w:kern w:val="2"/>
                <w:sz w:val="24"/>
                <w:szCs w:val="24"/>
                <w:lang w:val="en-US" w:eastAsia="zh-CN" w:bidi="ar-SA"/>
              </w:rPr>
            </w:pPr>
            <w:r>
              <w:rPr>
                <w:rFonts w:hint="eastAsia" w:ascii="方正仿宋_GBK" w:eastAsia="方正仿宋_GBK"/>
                <w:b w:val="0"/>
                <w:kern w:val="2"/>
                <w:sz w:val="24"/>
                <w:szCs w:val="24"/>
                <w:lang w:val="en-US" w:eastAsia="zh-CN" w:bidi="ar-SA"/>
              </w:rPr>
              <w:t>批</w:t>
            </w:r>
          </w:p>
        </w:tc>
        <w:tc>
          <w:tcPr>
            <w:tcW w:w="753" w:type="dxa"/>
            <w:noWrap w:val="0"/>
            <w:vAlign w:val="center"/>
          </w:tcPr>
          <w:p w14:paraId="4A118ECC">
            <w:pPr>
              <w:numPr>
                <w:ilvl w:val="0"/>
                <w:numId w:val="0"/>
              </w:numPr>
              <w:kinsoku/>
              <w:wordWrap/>
              <w:overflowPunct/>
              <w:topLinePunct w:val="0"/>
              <w:autoSpaceDE/>
              <w:autoSpaceDN/>
              <w:bidi w:val="0"/>
              <w:snapToGrid w:val="0"/>
              <w:spacing w:line="240" w:lineRule="auto"/>
              <w:jc w:val="center"/>
              <w:textAlignment w:val="auto"/>
              <w:rPr>
                <w:rFonts w:hint="eastAsia" w:ascii="方正仿宋_GBK" w:hAnsi="Times New Roman" w:eastAsia="方正仿宋_GBK"/>
                <w:b w:val="0"/>
                <w:kern w:val="2"/>
                <w:sz w:val="24"/>
                <w:szCs w:val="24"/>
                <w:lang w:val="en-US" w:eastAsia="zh-CN" w:bidi="ar-SA"/>
              </w:rPr>
            </w:pPr>
            <w:r>
              <w:rPr>
                <w:rFonts w:hint="eastAsia" w:ascii="方正仿宋_GBK" w:hAnsi="Times New Roman" w:eastAsia="方正仿宋_GBK"/>
                <w:b w:val="0"/>
                <w:kern w:val="2"/>
                <w:sz w:val="24"/>
                <w:szCs w:val="24"/>
                <w:lang w:val="en-US" w:eastAsia="zh-CN" w:bidi="ar-SA"/>
              </w:rPr>
              <w:t>1</w:t>
            </w:r>
          </w:p>
        </w:tc>
        <w:tc>
          <w:tcPr>
            <w:tcW w:w="2377" w:type="dxa"/>
            <w:noWrap w:val="0"/>
            <w:vAlign w:val="center"/>
          </w:tcPr>
          <w:p w14:paraId="7CA1DE6F">
            <w:pPr>
              <w:numPr>
                <w:ilvl w:val="0"/>
                <w:numId w:val="0"/>
              </w:numPr>
              <w:kinsoku/>
              <w:wordWrap/>
              <w:overflowPunct/>
              <w:topLinePunct w:val="0"/>
              <w:autoSpaceDE/>
              <w:autoSpaceDN/>
              <w:bidi w:val="0"/>
              <w:snapToGrid w:val="0"/>
              <w:spacing w:line="240" w:lineRule="auto"/>
              <w:jc w:val="both"/>
              <w:textAlignment w:val="auto"/>
              <w:rPr>
                <w:rFonts w:hint="eastAsia" w:ascii="方正仿宋_GBK" w:hAnsi="Times New Roman" w:eastAsia="方正仿宋_GBK"/>
                <w:b w:val="0"/>
                <w:kern w:val="2"/>
                <w:sz w:val="24"/>
                <w:szCs w:val="24"/>
                <w:lang w:val="en-US" w:eastAsia="zh-CN" w:bidi="ar-SA"/>
              </w:rPr>
            </w:pPr>
          </w:p>
        </w:tc>
      </w:tr>
    </w:tbl>
    <w:p w14:paraId="76441E2C">
      <w:pPr>
        <w:kinsoku/>
        <w:wordWrap/>
        <w:overflowPunct/>
        <w:topLinePunct w:val="0"/>
        <w:autoSpaceDE/>
        <w:autoSpaceDN/>
        <w:bidi w:val="0"/>
        <w:snapToGrid w:val="0"/>
        <w:spacing w:line="240" w:lineRule="auto"/>
        <w:ind w:firstLine="240" w:firstLineChars="100"/>
        <w:textAlignment w:val="auto"/>
        <w:rPr>
          <w:rFonts w:hint="eastAsia" w:ascii="方正仿宋_GBK" w:hAnsi="方正仿宋_GBK" w:eastAsia="方正仿宋_GBK" w:cs="方正仿宋_GBK"/>
          <w:color w:val="auto"/>
          <w:kern w:val="0"/>
          <w:sz w:val="24"/>
          <w:szCs w:val="24"/>
        </w:rPr>
      </w:pPr>
    </w:p>
    <w:p w14:paraId="661DCBA9">
      <w:pPr>
        <w:pStyle w:val="4"/>
        <w:spacing w:before="0" w:after="0" w:line="380" w:lineRule="exact"/>
        <w:rPr>
          <w:rFonts w:hint="eastAsia" w:ascii="方正仿宋_GBK" w:hAnsi="宋体" w:eastAsia="方正仿宋_GBK"/>
          <w:b/>
          <w:sz w:val="24"/>
          <w:szCs w:val="24"/>
        </w:rPr>
      </w:pPr>
      <w:bookmarkStart w:id="19" w:name="_Toc26272"/>
      <w:bookmarkStart w:id="20" w:name="_Toc24743"/>
      <w:r>
        <w:rPr>
          <w:rFonts w:hint="eastAsia" w:ascii="方正仿宋_GBK" w:hAnsi="宋体" w:eastAsia="方正仿宋_GBK"/>
          <w:b/>
          <w:sz w:val="24"/>
          <w:szCs w:val="24"/>
        </w:rPr>
        <w:t>二、招标项目技术需求</w:t>
      </w:r>
      <w:bookmarkEnd w:id="19"/>
      <w:bookmarkEnd w:id="20"/>
    </w:p>
    <w:p w14:paraId="58968787">
      <w:pPr>
        <w:widowControl/>
        <w:jc w:val="left"/>
        <w:rPr>
          <w:rFonts w:hint="eastAsia" w:ascii="方正仿宋_GBK" w:hAnsi="方正仿宋_GBK" w:eastAsia="方正仿宋_GBK" w:cs="方正仿宋_GBK"/>
          <w:color w:val="000000"/>
          <w:kern w:val="0"/>
          <w:sz w:val="21"/>
          <w:szCs w:val="21"/>
          <w:lang w:val="en-US" w:eastAsia="zh-CN"/>
        </w:rPr>
      </w:pPr>
    </w:p>
    <w:tbl>
      <w:tblPr>
        <w:tblStyle w:val="57"/>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2"/>
        <w:gridCol w:w="1671"/>
        <w:gridCol w:w="4089"/>
        <w:gridCol w:w="1144"/>
        <w:gridCol w:w="1069"/>
      </w:tblGrid>
      <w:tr w14:paraId="53BC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52" w:type="dxa"/>
            <w:noWrap w:val="0"/>
            <w:vAlign w:val="top"/>
          </w:tcPr>
          <w:p w14:paraId="7B13AD71">
            <w:pPr>
              <w:tabs>
                <w:tab w:val="left" w:pos="900"/>
              </w:tabs>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序号</w:t>
            </w:r>
          </w:p>
        </w:tc>
        <w:tc>
          <w:tcPr>
            <w:tcW w:w="1671" w:type="dxa"/>
            <w:noWrap w:val="0"/>
            <w:vAlign w:val="top"/>
          </w:tcPr>
          <w:p w14:paraId="7A63A5AA">
            <w:pPr>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类型</w:t>
            </w:r>
          </w:p>
        </w:tc>
        <w:tc>
          <w:tcPr>
            <w:tcW w:w="4089" w:type="dxa"/>
            <w:noWrap w:val="0"/>
            <w:vAlign w:val="top"/>
          </w:tcPr>
          <w:p w14:paraId="555A9C13">
            <w:pPr>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技术需求</w:t>
            </w:r>
          </w:p>
        </w:tc>
        <w:tc>
          <w:tcPr>
            <w:tcW w:w="1144" w:type="dxa"/>
            <w:noWrap w:val="0"/>
            <w:vAlign w:val="top"/>
          </w:tcPr>
          <w:p w14:paraId="5E6E5C00">
            <w:pPr>
              <w:snapToGrid w:val="0"/>
              <w:spacing w:line="400" w:lineRule="exact"/>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单位</w:t>
            </w:r>
          </w:p>
        </w:tc>
        <w:tc>
          <w:tcPr>
            <w:tcW w:w="1069" w:type="dxa"/>
            <w:noWrap w:val="0"/>
            <w:vAlign w:val="top"/>
          </w:tcPr>
          <w:p w14:paraId="7FC94D6A">
            <w:pPr>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数量</w:t>
            </w:r>
          </w:p>
        </w:tc>
      </w:tr>
      <w:tr w14:paraId="61DA9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1252" w:type="dxa"/>
            <w:noWrap w:val="0"/>
            <w:vAlign w:val="top"/>
          </w:tcPr>
          <w:p w14:paraId="10CB1D6B">
            <w:pPr>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w:t>
            </w:r>
          </w:p>
        </w:tc>
        <w:tc>
          <w:tcPr>
            <w:tcW w:w="1671" w:type="dxa"/>
            <w:noWrap w:val="0"/>
            <w:vAlign w:val="top"/>
          </w:tcPr>
          <w:p w14:paraId="20CF3027">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办公电脑</w:t>
            </w:r>
          </w:p>
        </w:tc>
        <w:tc>
          <w:tcPr>
            <w:tcW w:w="4089" w:type="dxa"/>
            <w:noWrap w:val="0"/>
            <w:vAlign w:val="top"/>
          </w:tcPr>
          <w:p w14:paraId="242B3900">
            <w:pPr>
              <w:snapToGrid w:val="0"/>
              <w:spacing w:line="400" w:lineRule="exact"/>
              <w:jc w:val="center"/>
              <w:rPr>
                <w:rFonts w:hint="default" w:ascii="方正仿宋_GBK" w:hAnsi="宋体" w:eastAsia="方正仿宋_GBK"/>
                <w:sz w:val="24"/>
                <w:szCs w:val="24"/>
                <w:lang w:val="en-US"/>
              </w:rPr>
            </w:pPr>
            <w:r>
              <w:rPr>
                <w:rFonts w:hint="eastAsia" w:ascii="方正仿宋_GBK" w:hAnsi="宋体" w:eastAsia="方正仿宋_GBK"/>
                <w:kern w:val="2"/>
                <w:sz w:val="24"/>
                <w:szCs w:val="24"/>
                <w:lang w:val="en-US" w:eastAsia="zh-CN" w:bidi="ar-SA"/>
              </w:rPr>
              <w:t>详见技术需求（一）条</w:t>
            </w:r>
          </w:p>
        </w:tc>
        <w:tc>
          <w:tcPr>
            <w:tcW w:w="1144" w:type="dxa"/>
            <w:noWrap w:val="0"/>
            <w:vAlign w:val="top"/>
          </w:tcPr>
          <w:p w14:paraId="566FD0C2">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台</w:t>
            </w:r>
          </w:p>
        </w:tc>
        <w:tc>
          <w:tcPr>
            <w:tcW w:w="1069" w:type="dxa"/>
            <w:noWrap w:val="0"/>
            <w:vAlign w:val="top"/>
          </w:tcPr>
          <w:p w14:paraId="4D2D7D69">
            <w:pPr>
              <w:snapToGrid w:val="0"/>
              <w:spacing w:line="400" w:lineRule="exact"/>
              <w:jc w:val="center"/>
              <w:rPr>
                <w:rFonts w:hint="default" w:ascii="方正仿宋_GBK" w:hAnsi="宋体" w:eastAsia="方正仿宋_GBK"/>
                <w:kern w:val="2"/>
                <w:sz w:val="24"/>
                <w:szCs w:val="24"/>
                <w:lang w:val="en-US" w:eastAsia="zh-CN" w:bidi="ar-SA"/>
              </w:rPr>
            </w:pPr>
            <w:r>
              <w:rPr>
                <w:rFonts w:hint="eastAsia" w:ascii="方正仿宋_GBK" w:hAnsi="宋体" w:eastAsia="方正仿宋_GBK"/>
                <w:sz w:val="24"/>
                <w:szCs w:val="24"/>
                <w:lang w:val="en-US" w:eastAsia="zh-CN"/>
              </w:rPr>
              <w:t>18</w:t>
            </w:r>
          </w:p>
        </w:tc>
      </w:tr>
    </w:tbl>
    <w:p w14:paraId="39263F15">
      <w:pPr>
        <w:widowControl/>
        <w:jc w:val="left"/>
        <w:rPr>
          <w:rFonts w:hint="eastAsia" w:ascii="方正仿宋_GBK" w:hAnsi="方正仿宋_GBK" w:eastAsia="方正仿宋_GBK" w:cs="方正仿宋_GBK"/>
          <w:color w:val="000000"/>
          <w:kern w:val="0"/>
          <w:sz w:val="21"/>
          <w:szCs w:val="21"/>
          <w:lang w:val="en-US" w:eastAsia="zh-CN"/>
        </w:rPr>
      </w:pPr>
    </w:p>
    <w:p w14:paraId="6F9CA398">
      <w:pPr>
        <w:widowControl/>
        <w:jc w:val="left"/>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注明：投标人所投硬件设备同一类设备必须为同一品牌;</w:t>
      </w:r>
    </w:p>
    <w:p w14:paraId="6A922EE7">
      <w:pPr>
        <w:numPr>
          <w:ilvl w:val="0"/>
          <w:numId w:val="2"/>
        </w:numPr>
        <w:snapToGrid w:val="0"/>
        <w:spacing w:line="400" w:lineRule="exact"/>
        <w:jc w:val="both"/>
        <w:rPr>
          <w:rFonts w:hint="eastAsia" w:ascii="方正仿宋_GBK" w:hAnsi="宋体" w:eastAsia="方正仿宋_GBK"/>
          <w:b/>
          <w:kern w:val="2"/>
          <w:sz w:val="24"/>
          <w:szCs w:val="24"/>
          <w:lang w:val="en-US" w:eastAsia="zh-CN" w:bidi="ar-SA"/>
        </w:rPr>
      </w:pPr>
      <w:r>
        <w:rPr>
          <w:rFonts w:hint="eastAsia" w:ascii="方正仿宋_GBK" w:hAnsi="宋体" w:eastAsia="方正仿宋_GBK"/>
          <w:b/>
          <w:kern w:val="2"/>
          <w:sz w:val="24"/>
          <w:szCs w:val="24"/>
          <w:lang w:val="en-US" w:eastAsia="zh-CN" w:bidi="ar-SA"/>
        </w:rPr>
        <w:t xml:space="preserve">电脑 </w:t>
      </w:r>
    </w:p>
    <w:tbl>
      <w:tblPr>
        <w:tblStyle w:val="57"/>
        <w:tblW w:w="9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0"/>
        <w:gridCol w:w="7030"/>
      </w:tblGrid>
      <w:tr w14:paraId="6780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92FB">
            <w:pPr>
              <w:keepNext w:val="0"/>
              <w:keepLines w:val="0"/>
              <w:widowControl/>
              <w:suppressLineNumbers w:val="0"/>
              <w:ind w:firstLine="630" w:firstLineChars="300"/>
              <w:jc w:val="both"/>
              <w:textAlignment w:val="center"/>
              <w:rPr>
                <w:rFonts w:hint="eastAsia" w:ascii="方正仿宋_GBK" w:hAnsi="方正仿宋_GBK" w:eastAsia="方正仿宋_GBK" w:cs="方正仿宋_GBK"/>
                <w:i w:val="0"/>
                <w:iCs w:val="0"/>
                <w:color w:val="000000"/>
                <w:sz w:val="21"/>
                <w:szCs w:val="21"/>
                <w:u w:val="none"/>
              </w:rPr>
            </w:pPr>
            <w:bookmarkStart w:id="21" w:name="_Toc5196"/>
            <w:r>
              <w:rPr>
                <w:rFonts w:hint="eastAsia" w:ascii="方正仿宋_GBK" w:hAnsi="方正仿宋_GBK" w:eastAsia="方正仿宋_GBK" w:cs="方正仿宋_GBK"/>
                <w:i w:val="0"/>
                <w:iCs w:val="0"/>
                <w:color w:val="000000"/>
                <w:kern w:val="0"/>
                <w:sz w:val="21"/>
                <w:szCs w:val="21"/>
                <w:u w:val="none"/>
                <w:lang w:val="en-US" w:eastAsia="zh-CN" w:bidi="ar"/>
              </w:rPr>
              <w:t>品牌型号</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8414">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清华同方 超翔H880-K50</w:t>
            </w:r>
          </w:p>
        </w:tc>
      </w:tr>
      <w:tr w14:paraId="0B70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80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机箱</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C8A4">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Style w:val="242"/>
                <w:rFonts w:hint="eastAsia" w:ascii="方正仿宋_GBK" w:hAnsi="方正仿宋_GBK" w:eastAsia="方正仿宋_GBK" w:cs="方正仿宋_GBK"/>
                <w:b w:val="0"/>
                <w:bCs w:val="0"/>
                <w:color w:val="auto"/>
                <w:sz w:val="21"/>
                <w:szCs w:val="21"/>
                <w:lang w:val="en-US" w:eastAsia="zh-CN" w:bidi="ar"/>
              </w:rPr>
              <w:t>机箱</w:t>
            </w:r>
            <w:r>
              <w:rPr>
                <w:rStyle w:val="243"/>
                <w:rFonts w:hint="eastAsia" w:ascii="方正仿宋_GBK" w:hAnsi="方正仿宋_GBK" w:eastAsia="方正仿宋_GBK" w:cs="方正仿宋_GBK"/>
                <w:b w:val="0"/>
                <w:bCs w:val="0"/>
                <w:color w:val="auto"/>
                <w:sz w:val="21"/>
                <w:szCs w:val="21"/>
                <w:lang w:val="en-US" w:eastAsia="zh-CN" w:bidi="ar"/>
              </w:rPr>
              <w:t>体积25L，支持全高、全长卡扩展，支持硬盘光驱等免工具拆装 ，顶置提手</w:t>
            </w:r>
          </w:p>
        </w:tc>
      </w:tr>
      <w:tr w14:paraId="4BAC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48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处理器</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80E9">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国产海光 C86 3350 八核3.0GHz</w:t>
            </w:r>
          </w:p>
        </w:tc>
      </w:tr>
      <w:tr w14:paraId="03C4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4B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内存</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73A5">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16GB DDR4内存，支持单条32GB内存</w:t>
            </w:r>
          </w:p>
        </w:tc>
      </w:tr>
      <w:tr w14:paraId="2F2E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0E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显卡</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8284">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highlight w:val="none"/>
                <w:u w:val="none"/>
              </w:rPr>
            </w:pPr>
            <w:r>
              <w:rPr>
                <w:rStyle w:val="243"/>
                <w:rFonts w:hint="eastAsia" w:ascii="方正仿宋_GBK" w:hAnsi="方正仿宋_GBK" w:eastAsia="方正仿宋_GBK" w:cs="方正仿宋_GBK"/>
                <w:b w:val="0"/>
                <w:bCs w:val="0"/>
                <w:color w:val="auto"/>
                <w:sz w:val="21"/>
                <w:szCs w:val="21"/>
                <w:highlight w:val="none"/>
                <w:lang w:val="en-US" w:eastAsia="zh-CN" w:bidi="ar"/>
              </w:rPr>
              <w:t>独立显卡，显存2G,</w:t>
            </w:r>
            <w:r>
              <w:rPr>
                <w:rStyle w:val="244"/>
                <w:rFonts w:hint="eastAsia" w:ascii="方正仿宋_GBK" w:hAnsi="方正仿宋_GBK" w:eastAsia="方正仿宋_GBK" w:cs="方正仿宋_GBK"/>
                <w:b w:val="0"/>
                <w:bCs w:val="0"/>
                <w:color w:val="auto"/>
                <w:sz w:val="21"/>
                <w:szCs w:val="21"/>
                <w:highlight w:val="none"/>
                <w:lang w:val="en-US" w:eastAsia="zh-CN" w:bidi="ar"/>
              </w:rPr>
              <w:t>支持HMDI*2</w:t>
            </w:r>
          </w:p>
        </w:tc>
      </w:tr>
      <w:tr w14:paraId="3D34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11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硬盘</w:t>
            </w:r>
          </w:p>
        </w:tc>
        <w:tc>
          <w:tcPr>
            <w:tcW w:w="70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8CBCF">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highlight w:val="none"/>
                <w:u w:val="none"/>
              </w:rPr>
            </w:pPr>
            <w:r>
              <w:rPr>
                <w:rFonts w:hint="eastAsia" w:ascii="方正仿宋_GBK" w:hAnsi="方正仿宋_GBK" w:eastAsia="方正仿宋_GBK" w:cs="方正仿宋_GBK"/>
                <w:b w:val="0"/>
                <w:bCs w:val="0"/>
                <w:i w:val="0"/>
                <w:iCs w:val="0"/>
                <w:color w:val="auto"/>
                <w:kern w:val="0"/>
                <w:sz w:val="21"/>
                <w:szCs w:val="21"/>
                <w:highlight w:val="none"/>
                <w:u w:val="none"/>
                <w:lang w:val="en-US" w:eastAsia="zh-CN" w:bidi="ar"/>
              </w:rPr>
              <w:t>容量512G（M2固态硬盘），支持1T M.2固态硬盘；可支持2块3.5寸机械硬盘扩展</w:t>
            </w:r>
          </w:p>
        </w:tc>
      </w:tr>
      <w:tr w14:paraId="1B6C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0F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IO接口</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FE22">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8*USB接口，</w:t>
            </w:r>
            <w:r>
              <w:rPr>
                <w:rFonts w:hint="eastAsia" w:ascii="方正仿宋_GBK" w:hAnsi="方正仿宋_GBK" w:eastAsia="方正仿宋_GBK" w:cs="方正仿宋_GBK"/>
                <w:b w:val="0"/>
                <w:bCs w:val="0"/>
                <w:i w:val="0"/>
                <w:iCs w:val="0"/>
                <w:color w:val="auto"/>
                <w:kern w:val="0"/>
                <w:sz w:val="21"/>
                <w:szCs w:val="21"/>
                <w:u w:val="none"/>
                <w:lang w:val="en-US" w:eastAsia="zh-CN" w:bidi="ar"/>
              </w:rPr>
              <w:br w:type="textWrapping"/>
            </w:r>
            <w:r>
              <w:rPr>
                <w:rFonts w:hint="eastAsia" w:ascii="方正仿宋_GBK" w:hAnsi="方正仿宋_GBK" w:eastAsia="方正仿宋_GBK" w:cs="方正仿宋_GBK"/>
                <w:b w:val="0"/>
                <w:bCs w:val="0"/>
                <w:i w:val="0"/>
                <w:iCs w:val="0"/>
                <w:color w:val="auto"/>
                <w:kern w:val="0"/>
                <w:sz w:val="21"/>
                <w:szCs w:val="21"/>
                <w:u w:val="none"/>
                <w:lang w:val="en-US" w:eastAsia="zh-CN" w:bidi="ar"/>
              </w:rPr>
              <w:t>前置6个USB3.0，1对音频输入输出</w:t>
            </w:r>
            <w:r>
              <w:rPr>
                <w:rFonts w:hint="eastAsia" w:ascii="方正仿宋_GBK" w:hAnsi="方正仿宋_GBK" w:eastAsia="方正仿宋_GBK" w:cs="方正仿宋_GBK"/>
                <w:b w:val="0"/>
                <w:bCs w:val="0"/>
                <w:i w:val="0"/>
                <w:iCs w:val="0"/>
                <w:color w:val="auto"/>
                <w:kern w:val="0"/>
                <w:sz w:val="21"/>
                <w:szCs w:val="21"/>
                <w:u w:val="none"/>
                <w:lang w:val="en-US" w:eastAsia="zh-CN" w:bidi="ar"/>
              </w:rPr>
              <w:br w:type="textWrapping"/>
            </w:r>
            <w:r>
              <w:rPr>
                <w:rFonts w:hint="eastAsia" w:ascii="方正仿宋_GBK" w:hAnsi="方正仿宋_GBK" w:eastAsia="方正仿宋_GBK" w:cs="方正仿宋_GBK"/>
                <w:b w:val="0"/>
                <w:bCs w:val="0"/>
                <w:i w:val="0"/>
                <w:iCs w:val="0"/>
                <w:color w:val="auto"/>
                <w:kern w:val="0"/>
                <w:sz w:val="21"/>
                <w:szCs w:val="21"/>
                <w:u w:val="none"/>
                <w:lang w:val="en-US" w:eastAsia="zh-CN" w:bidi="ar"/>
              </w:rPr>
              <w:t>后置2个USB3.0和1*Lineout，1*Linein，1*Micin；3.5mm AudioJack</w:t>
            </w:r>
          </w:p>
        </w:tc>
      </w:tr>
      <w:tr w14:paraId="1920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7C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电源</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A2FA">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200W静音电源</w:t>
            </w:r>
          </w:p>
        </w:tc>
      </w:tr>
      <w:tr w14:paraId="4D74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82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显示器</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0D80">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与主机同品牌，23.8英寸高清窄边框显示器，分辨率1920*1080，标配VGA+HDMI视频接口，具备低蓝光认证并提供认证证书扫描件。</w:t>
            </w:r>
          </w:p>
        </w:tc>
      </w:tr>
      <w:tr w14:paraId="30CA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63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键盘、鼠标</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9161">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USB有线键盘鼠标，与主机同品牌。</w:t>
            </w:r>
          </w:p>
        </w:tc>
      </w:tr>
      <w:tr w14:paraId="65E8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15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硬盘数据保护功能</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B869">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基于BIOS固件系统还原软件，还原具有安全、快速、保密性强、压缩率高、兼容性好等特点，</w:t>
            </w:r>
          </w:p>
        </w:tc>
      </w:tr>
      <w:tr w14:paraId="0641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21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操作系统</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0C8B">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支持UOS/KOS+WIN10神州网信版双系统（支持win7预装）</w:t>
            </w:r>
          </w:p>
        </w:tc>
      </w:tr>
      <w:tr w14:paraId="4DEA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6A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售后服务</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5DC3">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整机提供3年免费原厂质保。提供产品原厂400免费技术支持电话；</w:t>
            </w:r>
          </w:p>
        </w:tc>
      </w:tr>
      <w:tr w14:paraId="1860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16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产品安全可靠性</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0D48">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具有产品可靠性检验证书，MTBF不小于25万小时</w:t>
            </w:r>
          </w:p>
        </w:tc>
      </w:tr>
      <w:tr w14:paraId="60C0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1F61">
            <w:pPr>
              <w:widowControl/>
              <w:jc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安装调试</w:t>
            </w:r>
          </w:p>
        </w:tc>
        <w:tc>
          <w:tcPr>
            <w:tcW w:w="7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01E5">
            <w:pPr>
              <w:widowControl/>
              <w:jc w:val="left"/>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在甲方指定地点完成电脑的安装调试</w:t>
            </w:r>
          </w:p>
        </w:tc>
      </w:tr>
    </w:tbl>
    <w:p w14:paraId="71A329B4">
      <w:pPr>
        <w:numPr>
          <w:ilvl w:val="0"/>
          <w:numId w:val="0"/>
        </w:numPr>
        <w:snapToGrid w:val="0"/>
        <w:spacing w:line="400" w:lineRule="exact"/>
        <w:jc w:val="both"/>
        <w:rPr>
          <w:rFonts w:hint="eastAsia" w:ascii="方正仿宋_GBK" w:hAnsi="宋体" w:eastAsia="方正仿宋_GBK"/>
          <w:b/>
          <w:kern w:val="2"/>
          <w:sz w:val="24"/>
          <w:szCs w:val="24"/>
          <w:lang w:val="en-US" w:eastAsia="zh-CN" w:bidi="ar-SA"/>
        </w:rPr>
      </w:pPr>
    </w:p>
    <w:p w14:paraId="424470B3">
      <w:pPr>
        <w:spacing w:line="400" w:lineRule="exact"/>
        <w:outlineLvl w:val="2"/>
        <w:rPr>
          <w:rFonts w:hint="eastAsia" w:ascii="方正仿宋_GBK" w:hAnsi="宋体" w:eastAsia="方正仿宋_GBK"/>
          <w:sz w:val="24"/>
          <w:szCs w:val="24"/>
          <w:lang w:val="en-US" w:eastAsia="zh-CN"/>
        </w:rPr>
      </w:pPr>
    </w:p>
    <w:p w14:paraId="652CA537">
      <w:pPr>
        <w:pStyle w:val="4"/>
        <w:spacing w:before="0" w:after="0" w:line="380" w:lineRule="exact"/>
        <w:rPr>
          <w:rFonts w:hint="eastAsia" w:ascii="方正仿宋_GBK" w:hAnsi="宋体" w:eastAsia="方正仿宋_GBK"/>
          <w:b/>
          <w:sz w:val="24"/>
          <w:szCs w:val="24"/>
          <w:lang w:val="en-US" w:eastAsia="zh-CN"/>
        </w:rPr>
      </w:pPr>
      <w:bookmarkStart w:id="22" w:name="_Toc29211"/>
      <w:r>
        <w:rPr>
          <w:rFonts w:hint="eastAsia" w:ascii="方正仿宋_GBK" w:hAnsi="宋体" w:eastAsia="方正仿宋_GBK"/>
          <w:b/>
          <w:sz w:val="24"/>
          <w:szCs w:val="24"/>
          <w:lang w:val="en-US" w:eastAsia="zh-CN"/>
        </w:rPr>
        <w:t>三、附件、图纸及包装要求</w:t>
      </w:r>
      <w:bookmarkEnd w:id="21"/>
      <w:bookmarkEnd w:id="22"/>
    </w:p>
    <w:p w14:paraId="5E537BE2">
      <w:pPr>
        <w:kinsoku/>
        <w:wordWrap/>
        <w:overflowPunct/>
        <w:topLinePunct w:val="0"/>
        <w:autoSpaceDE/>
        <w:autoSpaceDN/>
        <w:bidi w:val="0"/>
        <w:spacing w:line="240" w:lineRule="auto"/>
        <w:ind w:firstLine="480" w:firstLineChars="200"/>
        <w:textAlignment w:val="auto"/>
        <w:rPr>
          <w:rFonts w:hint="eastAsia" w:ascii="方正仿宋_GBK" w:hAnsi="方正仿宋_GBK" w:eastAsia="方正仿宋_GBK" w:cs="方正仿宋_GBK"/>
          <w:b/>
          <w:color w:val="auto"/>
          <w:szCs w:val="28"/>
          <w:lang w:val="en-US" w:eastAsia="zh-CN"/>
        </w:rPr>
      </w:pPr>
      <w:r>
        <w:rPr>
          <w:rFonts w:hint="eastAsia" w:ascii="方正仿宋_GBK" w:hAnsi="宋体" w:eastAsia="方正仿宋_GBK" w:cs="宋体"/>
          <w:color w:val="auto"/>
          <w:kern w:val="0"/>
          <w:sz w:val="24"/>
          <w:szCs w:val="24"/>
          <w:lang w:val="en-US" w:eastAsia="zh-CN" w:bidi="ar-SA"/>
        </w:rPr>
        <w:t>所有设备及软件按照制造商规定的产品包装和随机标准附件为准。</w:t>
      </w:r>
      <w:r>
        <w:rPr>
          <w:rFonts w:hint="eastAsia" w:ascii="方正仿宋_GBK" w:hAnsi="方正仿宋_GBK" w:eastAsia="方正仿宋_GBK" w:cs="方正仿宋_GBK"/>
          <w:color w:val="auto"/>
          <w:kern w:val="0"/>
          <w:sz w:val="24"/>
          <w:szCs w:val="24"/>
        </w:rPr>
        <w:t xml:space="preserve"> </w:t>
      </w:r>
    </w:p>
    <w:p w14:paraId="6CB3ADDC">
      <w:pPr>
        <w:pStyle w:val="3"/>
        <w:spacing w:line="360" w:lineRule="auto"/>
        <w:ind w:firstLine="2891" w:firstLineChars="800"/>
        <w:jc w:val="both"/>
        <w:rPr>
          <w:rFonts w:hint="eastAsia" w:ascii="方正小标宋_GBK" w:hAnsi="宋体" w:eastAsia="方正小标宋_GBK"/>
          <w:b/>
          <w:sz w:val="36"/>
          <w:szCs w:val="30"/>
        </w:rPr>
      </w:pPr>
      <w:bookmarkStart w:id="23" w:name="_Toc18595"/>
      <w:bookmarkStart w:id="24" w:name="_Toc23566"/>
      <w:bookmarkStart w:id="25" w:name="_Toc267320051"/>
      <w:bookmarkStart w:id="26" w:name="_Toc12789058"/>
      <w:r>
        <w:rPr>
          <w:rFonts w:hint="eastAsia" w:ascii="方正小标宋_GBK" w:hAnsi="宋体" w:eastAsia="方正小标宋_GBK"/>
          <w:b/>
          <w:sz w:val="36"/>
          <w:szCs w:val="30"/>
        </w:rPr>
        <w:t>第三篇  项目</w:t>
      </w:r>
      <w:r>
        <w:rPr>
          <w:rFonts w:hint="eastAsia" w:ascii="方正小标宋_GBK" w:hAnsi="宋体" w:eastAsia="方正小标宋_GBK"/>
          <w:b/>
          <w:sz w:val="36"/>
          <w:szCs w:val="30"/>
          <w:lang w:val="en-US" w:eastAsia="zh-CN"/>
        </w:rPr>
        <w:t>商务</w:t>
      </w:r>
      <w:r>
        <w:rPr>
          <w:rFonts w:hint="eastAsia" w:ascii="方正小标宋_GBK" w:hAnsi="宋体" w:eastAsia="方正小标宋_GBK"/>
          <w:b/>
          <w:sz w:val="36"/>
          <w:szCs w:val="30"/>
        </w:rPr>
        <w:t>要求</w:t>
      </w:r>
    </w:p>
    <w:p w14:paraId="0AA4C593">
      <w:pPr>
        <w:pStyle w:val="4"/>
        <w:spacing w:before="0" w:after="0" w:line="380" w:lineRule="exact"/>
        <w:rPr>
          <w:rFonts w:hint="eastAsia" w:ascii="方正仿宋_GBK" w:hAnsi="宋体" w:eastAsia="方正仿宋_GBK"/>
          <w:b/>
          <w:color w:val="auto"/>
          <w:sz w:val="24"/>
          <w:szCs w:val="24"/>
          <w:lang w:val="en-US" w:eastAsia="zh-CN"/>
        </w:rPr>
      </w:pPr>
      <w:bookmarkStart w:id="27" w:name="_Toc3173"/>
      <w:bookmarkStart w:id="28" w:name="_Toc267320049"/>
      <w:bookmarkStart w:id="29" w:name="_Toc26992"/>
      <w:r>
        <w:rPr>
          <w:rFonts w:hint="eastAsia" w:ascii="方正仿宋_GBK" w:hAnsi="宋体" w:eastAsia="方正仿宋_GBK"/>
          <w:b/>
          <w:sz w:val="24"/>
          <w:szCs w:val="24"/>
          <w:lang w:val="en-US" w:eastAsia="zh-CN"/>
        </w:rPr>
        <w:t>一、</w:t>
      </w:r>
      <w:r>
        <w:rPr>
          <w:rFonts w:hint="eastAsia" w:ascii="方正仿宋_GBK" w:hAnsi="宋体" w:eastAsia="方正仿宋_GBK"/>
          <w:b/>
          <w:color w:val="auto"/>
          <w:sz w:val="24"/>
          <w:szCs w:val="24"/>
          <w:lang w:val="en-US" w:eastAsia="zh-CN"/>
        </w:rPr>
        <w:t>服务期、实施地点及验收方式</w:t>
      </w:r>
      <w:bookmarkEnd w:id="27"/>
      <w:bookmarkEnd w:id="28"/>
      <w:bookmarkEnd w:id="29"/>
    </w:p>
    <w:p w14:paraId="6ECC7CF0">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rPr>
        <w:t>（一）</w:t>
      </w:r>
      <w:r>
        <w:rPr>
          <w:rFonts w:hint="eastAsia" w:ascii="方正仿宋_GBK" w:hAnsi="方正仿宋_GBK" w:eastAsia="方正仿宋_GBK" w:cs="方正仿宋_GBK"/>
          <w:color w:val="auto"/>
          <w:kern w:val="0"/>
          <w:sz w:val="24"/>
          <w:szCs w:val="24"/>
          <w:lang w:val="en-US" w:eastAsia="zh-CN"/>
        </w:rPr>
        <w:t>服务期:</w:t>
      </w:r>
      <w:r>
        <w:rPr>
          <w:rFonts w:hint="eastAsia" w:ascii="方正仿宋_GBK" w:hAnsi="方正仿宋_GBK" w:eastAsia="方正仿宋_GBK" w:cs="方正仿宋_GBK"/>
          <w:kern w:val="0"/>
          <w:sz w:val="24"/>
          <w:szCs w:val="24"/>
        </w:rPr>
        <w:t>合同签订后</w:t>
      </w:r>
      <w:r>
        <w:rPr>
          <w:rFonts w:hint="eastAsia" w:ascii="方正仿宋_GBK" w:hAnsi="方正仿宋_GBK" w:eastAsia="方正仿宋_GBK" w:cs="方正仿宋_GBK"/>
          <w:kern w:val="0"/>
          <w:sz w:val="24"/>
          <w:szCs w:val="24"/>
          <w:lang w:val="en-US" w:eastAsia="zh-CN"/>
        </w:rPr>
        <w:t>10个工作日内完成送货、安装和调试</w:t>
      </w:r>
    </w:p>
    <w:p w14:paraId="257032FD">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rPr>
        <w:t>（二）</w:t>
      </w:r>
      <w:r>
        <w:rPr>
          <w:rFonts w:hint="eastAsia" w:ascii="方正仿宋_GBK" w:hAnsi="方正仿宋_GBK" w:eastAsia="方正仿宋_GBK" w:cs="方正仿宋_GBK"/>
          <w:color w:val="auto"/>
          <w:kern w:val="0"/>
          <w:sz w:val="24"/>
          <w:szCs w:val="24"/>
          <w:lang w:val="en-US" w:eastAsia="zh-CN"/>
        </w:rPr>
        <w:t>交付</w:t>
      </w:r>
      <w:r>
        <w:rPr>
          <w:rFonts w:hint="eastAsia" w:ascii="方正仿宋_GBK" w:hAnsi="方正仿宋_GBK" w:eastAsia="方正仿宋_GBK" w:cs="方正仿宋_GBK"/>
          <w:color w:val="auto"/>
          <w:kern w:val="0"/>
          <w:sz w:val="24"/>
          <w:szCs w:val="24"/>
        </w:rPr>
        <w:t>地点</w:t>
      </w:r>
      <w:r>
        <w:rPr>
          <w:rFonts w:hint="eastAsia" w:ascii="方正仿宋_GBK" w:hAnsi="方正仿宋_GBK" w:eastAsia="方正仿宋_GBK" w:cs="方正仿宋_GBK"/>
          <w:color w:val="auto"/>
          <w:kern w:val="0"/>
          <w:sz w:val="24"/>
          <w:szCs w:val="24"/>
          <w:lang w:val="en-US" w:eastAsia="zh-CN"/>
        </w:rPr>
        <w:t>:</w:t>
      </w:r>
    </w:p>
    <w:p w14:paraId="180CBBE1">
      <w:pPr>
        <w:kinsoku/>
        <w:wordWrap/>
        <w:overflowPunct/>
        <w:topLinePunct w:val="0"/>
        <w:autoSpaceDE/>
        <w:autoSpaceDN/>
        <w:bidi w:val="0"/>
        <w:snapToGrid w:val="0"/>
        <w:spacing w:line="240" w:lineRule="auto"/>
        <w:ind w:firstLine="480" w:firstLineChars="200"/>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rPr>
        <w:t>实施地点：重庆市</w:t>
      </w:r>
      <w:r>
        <w:rPr>
          <w:rFonts w:hint="eastAsia" w:ascii="方正仿宋_GBK" w:hAnsi="方正仿宋_GBK" w:eastAsia="方正仿宋_GBK" w:cs="方正仿宋_GBK"/>
          <w:color w:val="auto"/>
          <w:kern w:val="0"/>
          <w:sz w:val="24"/>
          <w:szCs w:val="24"/>
          <w:lang w:val="en-US" w:eastAsia="zh-CN"/>
        </w:rPr>
        <w:t>江北区海尔路1055号</w:t>
      </w:r>
    </w:p>
    <w:p w14:paraId="43AAC392">
      <w:pPr>
        <w:numPr>
          <w:ilvl w:val="0"/>
          <w:numId w:val="3"/>
        </w:num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验收方式</w:t>
      </w:r>
      <w:bookmarkStart w:id="30" w:name="_Toc267320050"/>
    </w:p>
    <w:p w14:paraId="0E4B2E00">
      <w:pPr>
        <w:numPr>
          <w:ilvl w:val="0"/>
          <w:numId w:val="0"/>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auto"/>
          <w:kern w:val="0"/>
          <w:sz w:val="24"/>
          <w:szCs w:val="24"/>
          <w:lang w:val="en-US" w:eastAsia="zh-CN"/>
        </w:rPr>
        <w:t xml:space="preserve">    </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由采购人组织验收</w:t>
      </w:r>
      <w:bookmarkStart w:id="31" w:name="_Toc27106"/>
    </w:p>
    <w:p w14:paraId="01464190">
      <w:pPr>
        <w:pStyle w:val="4"/>
        <w:spacing w:before="0" w:after="0" w:line="380" w:lineRule="exact"/>
        <w:rPr>
          <w:rFonts w:hint="eastAsia" w:ascii="方正仿宋_GBK" w:hAnsi="宋体" w:eastAsia="方正仿宋_GBK"/>
          <w:b/>
          <w:sz w:val="24"/>
          <w:szCs w:val="24"/>
          <w:lang w:val="en-US" w:eastAsia="zh-CN"/>
        </w:rPr>
      </w:pPr>
      <w:bookmarkStart w:id="32" w:name="_Toc20398"/>
      <w:r>
        <w:rPr>
          <w:rFonts w:hint="eastAsia" w:ascii="方正仿宋_GBK" w:hAnsi="宋体" w:eastAsia="方正仿宋_GBK"/>
          <w:b/>
          <w:sz w:val="24"/>
          <w:szCs w:val="24"/>
          <w:lang w:val="en-US" w:eastAsia="zh-CN"/>
        </w:rPr>
        <w:t>二、报价要求</w:t>
      </w:r>
      <w:bookmarkEnd w:id="31"/>
      <w:bookmarkEnd w:id="32"/>
    </w:p>
    <w:p w14:paraId="7AEEA8BC">
      <w:pPr>
        <w:kinsoku/>
        <w:wordWrap/>
        <w:overflowPunct/>
        <w:topLinePunct w:val="0"/>
        <w:autoSpaceDE/>
        <w:autoSpaceDN/>
        <w:bidi w:val="0"/>
        <w:snapToGrid w:val="0"/>
        <w:spacing w:line="240" w:lineRule="auto"/>
        <w:ind w:firstLine="480" w:firstLineChars="200"/>
        <w:textAlignment w:val="auto"/>
        <w:rPr>
          <w:rFonts w:hint="default" w:ascii="方正仿宋_GBK" w:hAnsi="方正仿宋_GBK" w:eastAsia="方正仿宋_GBK" w:cs="方正仿宋_GBK"/>
          <w:color w:val="auto"/>
          <w:kern w:val="0"/>
          <w:sz w:val="24"/>
          <w:szCs w:val="24"/>
          <w:lang w:val="en-US" w:eastAsia="zh-CN"/>
        </w:rPr>
      </w:pPr>
      <w:bookmarkStart w:id="33" w:name="_Toc568"/>
      <w:bookmarkStart w:id="34" w:name="_Toc2630"/>
      <w:r>
        <w:rPr>
          <w:rFonts w:hint="eastAsia" w:ascii="方正仿宋_GBK" w:hAnsi="方正仿宋_GBK" w:eastAsia="方正仿宋_GBK" w:cs="方正仿宋_GBK"/>
          <w:color w:val="auto"/>
          <w:kern w:val="0"/>
          <w:sz w:val="24"/>
          <w:szCs w:val="24"/>
        </w:rPr>
        <w:t>本次报价须为人民币报价，包含：产品价、运输费（含装卸费）、税费、服务</w:t>
      </w:r>
      <w:r>
        <w:rPr>
          <w:rFonts w:hint="eastAsia" w:ascii="方正仿宋_GBK" w:hAnsi="方正仿宋_GBK" w:eastAsia="方正仿宋_GBK" w:cs="方正仿宋_GBK"/>
          <w:color w:val="auto"/>
          <w:kern w:val="0"/>
          <w:sz w:val="24"/>
          <w:szCs w:val="24"/>
          <w:lang w:val="en-US" w:eastAsia="zh-CN"/>
        </w:rPr>
        <w:t>费、人工费</w:t>
      </w:r>
      <w:r>
        <w:rPr>
          <w:rFonts w:hint="eastAsia" w:ascii="方正仿宋_GBK" w:hAnsi="方正仿宋_GBK" w:eastAsia="方正仿宋_GBK" w:cs="方正仿宋_GBK"/>
          <w:color w:val="auto"/>
          <w:kern w:val="0"/>
          <w:sz w:val="24"/>
          <w:szCs w:val="24"/>
        </w:rPr>
        <w:t>等，满足本招标文件其他要求所产生的相关费用，及质保期内完成质保服务所产生的相关费用，为完成招标内容的所有费用。</w:t>
      </w:r>
      <w:r>
        <w:rPr>
          <w:rFonts w:hint="eastAsia" w:ascii="方正仿宋_GBK" w:hAnsi="方正仿宋_GBK" w:eastAsia="方正仿宋_GBK" w:cs="方正仿宋_GBK"/>
          <w:color w:val="auto"/>
          <w:kern w:val="0"/>
          <w:sz w:val="24"/>
          <w:szCs w:val="24"/>
          <w:lang w:val="en-US" w:eastAsia="zh-CN"/>
        </w:rPr>
        <w:t>本项目结算方式为总价包干结算</w:t>
      </w:r>
    </w:p>
    <w:bookmarkEnd w:id="23"/>
    <w:bookmarkEnd w:id="24"/>
    <w:bookmarkEnd w:id="25"/>
    <w:bookmarkEnd w:id="30"/>
    <w:bookmarkEnd w:id="33"/>
    <w:bookmarkEnd w:id="34"/>
    <w:p w14:paraId="3DAA07D4">
      <w:pPr>
        <w:snapToGrid w:val="0"/>
        <w:rPr>
          <w:rFonts w:ascii="方正仿宋_GBK" w:hAnsi="宋体" w:eastAsia="方正仿宋_GBK"/>
          <w:b/>
          <w:sz w:val="24"/>
          <w:szCs w:val="24"/>
        </w:rPr>
      </w:pPr>
      <w:bookmarkStart w:id="35" w:name="_Toc21465"/>
      <w:bookmarkStart w:id="36" w:name="_Toc267320052"/>
      <w:bookmarkStart w:id="37" w:name="_Toc29136"/>
      <w:r>
        <w:rPr>
          <w:rFonts w:hint="eastAsia" w:ascii="方正仿宋_GBK" w:hAnsi="宋体" w:eastAsia="方正仿宋_GBK"/>
          <w:b/>
          <w:sz w:val="24"/>
          <w:szCs w:val="24"/>
        </w:rPr>
        <w:t xml:space="preserve">三、履约保证金 </w:t>
      </w:r>
    </w:p>
    <w:p w14:paraId="0CF4F072">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一</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rPr>
        <w:t>在签订合同之前，成交供应商须向采购人</w:t>
      </w:r>
      <w:r>
        <w:rPr>
          <w:rFonts w:hint="eastAsia" w:ascii="方正仿宋_GBK" w:hAnsi="方正仿宋_GBK" w:eastAsia="方正仿宋_GBK" w:cs="方正仿宋_GBK"/>
          <w:color w:val="auto"/>
          <w:kern w:val="0"/>
          <w:sz w:val="24"/>
          <w:szCs w:val="24"/>
          <w:lang w:val="en-US" w:eastAsia="zh-CN"/>
        </w:rPr>
        <w:t>缴纳合同金额5%的</w:t>
      </w:r>
      <w:r>
        <w:rPr>
          <w:rFonts w:hint="eastAsia" w:ascii="方正仿宋_GBK" w:hAnsi="方正仿宋_GBK" w:eastAsia="方正仿宋_GBK" w:cs="方正仿宋_GBK"/>
          <w:color w:val="auto"/>
          <w:kern w:val="0"/>
          <w:sz w:val="24"/>
          <w:szCs w:val="24"/>
        </w:rPr>
        <w:t>履约保证金。</w:t>
      </w:r>
    </w:p>
    <w:p w14:paraId="2805EEA7">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二</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履约</w:t>
      </w:r>
      <w:r>
        <w:rPr>
          <w:rFonts w:hint="eastAsia" w:ascii="方正仿宋_GBK" w:hAnsi="方正仿宋_GBK" w:eastAsia="方正仿宋_GBK" w:cs="方正仿宋_GBK"/>
          <w:color w:val="auto"/>
          <w:kern w:val="0"/>
          <w:sz w:val="24"/>
          <w:szCs w:val="24"/>
        </w:rPr>
        <w:t>保证金退还方式</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待项目验收合格后，在7个工作日内退还履约保证金（如有违约，需扣除期间出现的扣款金额），履约保证金不计利息。</w:t>
      </w:r>
    </w:p>
    <w:p w14:paraId="232C9AE0">
      <w:pPr>
        <w:spacing w:line="400" w:lineRule="exact"/>
        <w:ind w:firstLine="480" w:firstLineChars="200"/>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（三）履约保证金递交</w:t>
      </w:r>
    </w:p>
    <w:p w14:paraId="349BB90E">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户</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名：</w:t>
      </w:r>
      <w:r>
        <w:rPr>
          <w:rFonts w:hint="eastAsia" w:ascii="方正仿宋_GBK" w:hAnsi="宋体" w:eastAsia="方正仿宋_GBK"/>
          <w:sz w:val="24"/>
          <w:szCs w:val="24"/>
          <w:lang w:val="en-US" w:eastAsia="zh-CN"/>
        </w:rPr>
        <w:t>重庆圣鸿工贸有限责任公司</w:t>
      </w:r>
    </w:p>
    <w:p w14:paraId="2C62CA3B">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账</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号：</w:t>
      </w:r>
      <w:r>
        <w:rPr>
          <w:rFonts w:hint="eastAsia" w:ascii="方正仿宋_GBK" w:hAnsi="宋体" w:eastAsia="方正仿宋_GBK"/>
          <w:sz w:val="24"/>
          <w:szCs w:val="24"/>
          <w:lang w:val="en-US" w:eastAsia="zh-CN"/>
        </w:rPr>
        <w:t>31050701040002455</w:t>
      </w:r>
    </w:p>
    <w:p w14:paraId="795C5320">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宋体" w:eastAsia="方正仿宋_GBK"/>
          <w:sz w:val="24"/>
          <w:szCs w:val="24"/>
          <w:lang w:val="en-US" w:eastAsia="zh-CN"/>
        </w:rPr>
        <w:t>开户银行：农行重庆江北五里店支行</w:t>
      </w:r>
    </w:p>
    <w:p w14:paraId="1F72DBEA">
      <w:pPr>
        <w:pStyle w:val="4"/>
        <w:spacing w:before="0" w:after="0" w:line="380" w:lineRule="exact"/>
        <w:rPr>
          <w:rFonts w:ascii="方正仿宋_GBK" w:hAnsi="宋体" w:eastAsia="方正仿宋_GBK"/>
          <w:sz w:val="24"/>
          <w:szCs w:val="24"/>
        </w:rPr>
      </w:pP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、质量保证及售后服务</w:t>
      </w:r>
    </w:p>
    <w:p w14:paraId="29089E52">
      <w:pPr>
        <w:snapToGrid w:val="0"/>
        <w:ind w:firstLine="480" w:firstLineChars="200"/>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（一）质量保证期</w:t>
      </w:r>
      <w:r>
        <w:rPr>
          <w:rFonts w:hint="eastAsia" w:ascii="方正仿宋_GBK" w:hAnsi="方正仿宋_GBK" w:eastAsia="方正仿宋_GBK" w:cs="方正仿宋_GBK"/>
          <w:kern w:val="0"/>
          <w:sz w:val="24"/>
          <w:szCs w:val="24"/>
          <w:lang w:val="en-US" w:eastAsia="zh-CN"/>
        </w:rPr>
        <w:t>及服务</w:t>
      </w:r>
    </w:p>
    <w:p w14:paraId="71F63337">
      <w:pPr>
        <w:snapToGrid w:val="0"/>
        <w:ind w:firstLine="480" w:firstLineChars="200"/>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FF0000"/>
          <w:kern w:val="0"/>
          <w:sz w:val="24"/>
          <w:szCs w:val="24"/>
        </w:rPr>
        <w:t>本项目质量保证期</w:t>
      </w:r>
      <w:r>
        <w:rPr>
          <w:rFonts w:hint="eastAsia" w:ascii="方正仿宋_GBK" w:hAnsi="方正仿宋_GBK" w:eastAsia="方正仿宋_GBK" w:cs="方正仿宋_GBK"/>
          <w:color w:val="FF0000"/>
          <w:kern w:val="0"/>
          <w:sz w:val="24"/>
          <w:szCs w:val="24"/>
          <w:lang w:val="en-US" w:eastAsia="zh-CN"/>
        </w:rPr>
        <w:t>为</w:t>
      </w:r>
      <w:r>
        <w:rPr>
          <w:rFonts w:hint="eastAsia" w:ascii="方正仿宋_GBK" w:hAnsi="方正仿宋_GBK" w:eastAsia="方正仿宋_GBK" w:cs="方正仿宋_GBK"/>
          <w:b w:val="0"/>
          <w:bCs w:val="0"/>
          <w:color w:val="FF0000"/>
          <w:kern w:val="0"/>
          <w:sz w:val="24"/>
          <w:szCs w:val="24"/>
          <w:lang w:val="en-US" w:eastAsia="zh-CN"/>
        </w:rPr>
        <w:t>二</w:t>
      </w:r>
      <w:r>
        <w:rPr>
          <w:rFonts w:hint="eastAsia" w:ascii="方正仿宋_GBK" w:hAnsi="方正仿宋_GBK" w:eastAsia="方正仿宋_GBK" w:cs="方正仿宋_GBK"/>
          <w:b w:val="0"/>
          <w:bCs w:val="0"/>
          <w:color w:val="FF0000"/>
          <w:kern w:val="0"/>
          <w:sz w:val="24"/>
          <w:szCs w:val="24"/>
        </w:rPr>
        <w:t>年</w:t>
      </w:r>
      <w:r>
        <w:rPr>
          <w:rFonts w:hint="eastAsia" w:ascii="方正仿宋_GBK" w:hAnsi="方正仿宋_GBK" w:eastAsia="方正仿宋_GBK" w:cs="方正仿宋_GBK"/>
          <w:kern w:val="0"/>
          <w:sz w:val="24"/>
          <w:szCs w:val="24"/>
        </w:rPr>
        <w:t>，从最终验收合格次日起计算。</w:t>
      </w:r>
      <w:r>
        <w:rPr>
          <w:rFonts w:hint="eastAsia" w:ascii="方正仿宋_GBK" w:hAnsi="方正仿宋_GBK" w:eastAsia="方正仿宋_GBK" w:cs="方正仿宋_GBK"/>
          <w:kern w:val="0"/>
          <w:sz w:val="24"/>
          <w:szCs w:val="24"/>
          <w:lang w:val="en-US" w:eastAsia="zh-CN"/>
        </w:rPr>
        <w:t>货物在质量保证期内出现质量问题，供应商接到通知后，24小时内应予以响应，48小时内安排维修人员到场进行处理。</w:t>
      </w:r>
    </w:p>
    <w:p w14:paraId="624D3F41">
      <w:pPr>
        <w:pStyle w:val="4"/>
        <w:spacing w:before="0" w:after="0" w:line="380" w:lineRule="exact"/>
        <w:rPr>
          <w:rFonts w:hint="eastAsia" w:ascii="方正仿宋_GBK" w:hAnsi="宋体" w:eastAsia="方正仿宋_GBK"/>
          <w:b/>
          <w:sz w:val="24"/>
          <w:szCs w:val="24"/>
          <w:lang w:val="en-US" w:eastAsia="zh-CN"/>
        </w:rPr>
      </w:pPr>
      <w:r>
        <w:rPr>
          <w:rFonts w:hint="eastAsia" w:ascii="方正仿宋_GBK" w:hAnsi="宋体" w:eastAsia="方正仿宋_GBK"/>
          <w:b/>
          <w:sz w:val="24"/>
          <w:szCs w:val="24"/>
          <w:lang w:val="en-US" w:eastAsia="zh-CN"/>
        </w:rPr>
        <w:t>五、付款方式</w:t>
      </w:r>
      <w:bookmarkEnd w:id="35"/>
    </w:p>
    <w:p w14:paraId="3BEDF25E">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一</w:t>
      </w:r>
      <w:r>
        <w:rPr>
          <w:rFonts w:hint="eastAsia" w:ascii="方正仿宋_GBK" w:hAnsi="方正仿宋_GBK" w:eastAsia="方正仿宋_GBK" w:cs="方正仿宋_GBK"/>
          <w:color w:val="auto"/>
          <w:kern w:val="0"/>
          <w:sz w:val="24"/>
          <w:szCs w:val="24"/>
          <w:lang w:eastAsia="zh-CN"/>
        </w:rPr>
        <w:t>）付款前</w:t>
      </w:r>
      <w:r>
        <w:rPr>
          <w:rFonts w:hint="eastAsia" w:ascii="方正仿宋_GBK" w:hAnsi="方正仿宋_GBK" w:eastAsia="方正仿宋_GBK" w:cs="方正仿宋_GBK"/>
          <w:color w:val="auto"/>
          <w:kern w:val="0"/>
          <w:sz w:val="24"/>
          <w:szCs w:val="24"/>
        </w:rPr>
        <w:t>乙方</w:t>
      </w:r>
      <w:r>
        <w:rPr>
          <w:rFonts w:hint="eastAsia" w:ascii="方正仿宋_GBK" w:hAnsi="方正仿宋_GBK" w:eastAsia="方正仿宋_GBK" w:cs="方正仿宋_GBK"/>
          <w:color w:val="auto"/>
          <w:kern w:val="0"/>
          <w:sz w:val="24"/>
          <w:szCs w:val="24"/>
          <w:lang w:eastAsia="zh-CN"/>
        </w:rPr>
        <w:t>应</w:t>
      </w:r>
      <w:r>
        <w:rPr>
          <w:rFonts w:hint="eastAsia" w:ascii="方正仿宋_GBK" w:hAnsi="方正仿宋_GBK" w:eastAsia="方正仿宋_GBK" w:cs="方正仿宋_GBK"/>
          <w:color w:val="auto"/>
          <w:kern w:val="0"/>
          <w:sz w:val="24"/>
          <w:szCs w:val="24"/>
        </w:rPr>
        <w:t>向甲方开具</w:t>
      </w:r>
      <w:r>
        <w:rPr>
          <w:rFonts w:hint="eastAsia" w:ascii="方正仿宋_GBK" w:hAnsi="方正仿宋_GBK" w:eastAsia="方正仿宋_GBK" w:cs="方正仿宋_GBK"/>
          <w:color w:val="auto"/>
          <w:kern w:val="0"/>
          <w:sz w:val="24"/>
          <w:szCs w:val="24"/>
          <w:lang w:eastAsia="zh-CN"/>
        </w:rPr>
        <w:t>足额增值税</w:t>
      </w:r>
      <w:r>
        <w:rPr>
          <w:rFonts w:hint="eastAsia" w:ascii="方正仿宋_GBK" w:hAnsi="方正仿宋_GBK" w:eastAsia="方正仿宋_GBK" w:cs="方正仿宋_GBK"/>
          <w:color w:val="auto"/>
          <w:kern w:val="0"/>
          <w:sz w:val="24"/>
          <w:szCs w:val="24"/>
          <w:lang w:val="en-US" w:eastAsia="zh-CN"/>
        </w:rPr>
        <w:t>专用</w:t>
      </w:r>
      <w:r>
        <w:rPr>
          <w:rFonts w:hint="eastAsia" w:ascii="方正仿宋_GBK" w:hAnsi="方正仿宋_GBK" w:eastAsia="方正仿宋_GBK" w:cs="方正仿宋_GBK"/>
          <w:color w:val="auto"/>
          <w:kern w:val="0"/>
          <w:sz w:val="24"/>
          <w:szCs w:val="24"/>
        </w:rPr>
        <w:t>发票</w:t>
      </w:r>
      <w:r>
        <w:rPr>
          <w:rFonts w:hint="eastAsia" w:ascii="方正仿宋_GBK" w:hAnsi="方正仿宋_GBK" w:eastAsia="方正仿宋_GBK" w:cs="方正仿宋_GBK"/>
          <w:color w:val="auto"/>
          <w:kern w:val="0"/>
          <w:sz w:val="24"/>
          <w:szCs w:val="24"/>
          <w:lang w:eastAsia="zh-CN"/>
        </w:rPr>
        <w:t>，否则甲方有权拒绝付款</w:t>
      </w:r>
      <w:r>
        <w:rPr>
          <w:rFonts w:hint="eastAsia" w:ascii="方正仿宋_GBK" w:hAnsi="方正仿宋_GBK" w:eastAsia="方正仿宋_GBK" w:cs="方正仿宋_GBK"/>
          <w:color w:val="auto"/>
          <w:kern w:val="0"/>
          <w:sz w:val="24"/>
          <w:szCs w:val="24"/>
        </w:rPr>
        <w:t>。</w:t>
      </w:r>
    </w:p>
    <w:p w14:paraId="07499BE5">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w:t>
      </w:r>
      <w:r>
        <w:rPr>
          <w:rFonts w:hint="eastAsia" w:ascii="方正仿宋_GBK" w:hAnsi="方正仿宋_GBK" w:eastAsia="方正仿宋_GBK" w:cs="方正仿宋_GBK"/>
          <w:color w:val="auto"/>
          <w:kern w:val="0"/>
          <w:sz w:val="24"/>
          <w:szCs w:val="24"/>
          <w:lang w:val="en-US" w:eastAsia="zh-CN"/>
        </w:rPr>
        <w:t>二</w:t>
      </w:r>
      <w:r>
        <w:rPr>
          <w:rFonts w:hint="eastAsia" w:ascii="方正仿宋_GBK" w:hAnsi="方正仿宋_GBK" w:eastAsia="方正仿宋_GBK" w:cs="方正仿宋_GBK"/>
          <w:color w:val="auto"/>
          <w:kern w:val="0"/>
          <w:sz w:val="24"/>
          <w:szCs w:val="24"/>
        </w:rPr>
        <w:t>）甲方以转账方式向乙方支付合同款。</w:t>
      </w:r>
    </w:p>
    <w:p w14:paraId="5AF8707A">
      <w:pPr>
        <w:kinsoku/>
        <w:wordWrap/>
        <w:overflowPunct/>
        <w:topLinePunct w:val="0"/>
        <w:autoSpaceDE/>
        <w:autoSpaceDN/>
        <w:bidi w:val="0"/>
        <w:snapToGrid w:val="0"/>
        <w:spacing w:line="240" w:lineRule="auto"/>
        <w:ind w:firstLine="480" w:firstLineChars="200"/>
        <w:textAlignment w:val="auto"/>
        <w:rPr>
          <w:rFonts w:hint="eastAsia" w:ascii="方正仿宋_GBK" w:hAnsi="宋体" w:eastAsia="方正仿宋_GBK" w:cs="宋体"/>
          <w:kern w:val="0"/>
          <w:sz w:val="24"/>
          <w:szCs w:val="24"/>
          <w:lang w:val="en-US" w:eastAsia="zh-CN"/>
        </w:rPr>
      </w:pP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三</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rPr>
        <w:t>具体付款方式：</w:t>
      </w:r>
      <w:r>
        <w:rPr>
          <w:rFonts w:hint="eastAsia" w:ascii="方正仿宋_GBK" w:hAnsi="宋体" w:eastAsia="方正仿宋_GBK" w:cs="宋体"/>
          <w:kern w:val="0"/>
          <w:sz w:val="24"/>
          <w:szCs w:val="24"/>
          <w:lang w:val="en-US" w:eastAsia="zh-CN"/>
        </w:rPr>
        <w:t>货物最终验收合格后付款至合同金额的95%，剩余的合同金额5%，作为质保金，质保期满后付款至合同金额的100%。供应商须开具足额增值税专用发票。</w:t>
      </w:r>
    </w:p>
    <w:bookmarkEnd w:id="36"/>
    <w:bookmarkEnd w:id="37"/>
    <w:p w14:paraId="086818CD">
      <w:pPr>
        <w:pStyle w:val="4"/>
        <w:spacing w:before="0" w:after="0" w:line="380" w:lineRule="exact"/>
        <w:rPr>
          <w:rFonts w:hint="eastAsia" w:ascii="方正仿宋_GBK" w:hAnsi="宋体" w:eastAsia="方正仿宋_GBK"/>
          <w:b/>
          <w:sz w:val="24"/>
          <w:szCs w:val="24"/>
          <w:lang w:val="en-US" w:eastAsia="zh-CN"/>
        </w:rPr>
      </w:pPr>
      <w:bookmarkStart w:id="38" w:name="_Toc27510"/>
      <w:bookmarkStart w:id="39" w:name="_Toc1416"/>
      <w:r>
        <w:rPr>
          <w:rFonts w:hint="eastAsia" w:ascii="方正仿宋_GBK" w:hAnsi="宋体" w:eastAsia="方正仿宋_GBK"/>
          <w:b/>
          <w:sz w:val="24"/>
          <w:szCs w:val="24"/>
          <w:lang w:val="en-US" w:eastAsia="zh-CN"/>
        </w:rPr>
        <w:t>六、其它</w:t>
      </w:r>
      <w:bookmarkEnd w:id="38"/>
      <w:bookmarkEnd w:id="39"/>
    </w:p>
    <w:p w14:paraId="47AB11FF">
      <w:pPr>
        <w:snapToGrid w:val="0"/>
        <w:spacing w:line="400" w:lineRule="exact"/>
        <w:ind w:firstLine="480" w:firstLineChars="200"/>
        <w:rPr>
          <w:rFonts w:hint="default" w:eastAsia="方正仿宋_GBK"/>
          <w:lang w:val="en-US" w:eastAsia="zh-CN"/>
        </w:rPr>
      </w:pP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一</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投标人必须在投标文件中对以上条款和服务承诺明确列出，承诺内容必须达到本篇及招标文件其他条款的要求。</w:t>
      </w:r>
    </w:p>
    <w:p w14:paraId="7A90DDC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二</w:t>
      </w:r>
      <w:r>
        <w:rPr>
          <w:rFonts w:hint="eastAsia" w:ascii="方正仿宋_GBK" w:hAnsi="宋体" w:eastAsia="方正仿宋_GBK" w:cs="宋体"/>
          <w:kern w:val="0"/>
          <w:sz w:val="24"/>
          <w:szCs w:val="24"/>
        </w:rPr>
        <w:t>）其他未尽事宜由供需双方在采购合同中详细约定。</w:t>
      </w:r>
    </w:p>
    <w:p w14:paraId="1FB2EFA6">
      <w:pPr>
        <w:spacing w:line="360" w:lineRule="auto"/>
        <w:ind w:firstLine="480" w:firstLineChars="200"/>
        <w:rPr>
          <w:rFonts w:hint="eastAsia" w:ascii="方正仿宋_GBK" w:hAnsi="宋体" w:eastAsia="方正仿宋_GBK"/>
          <w:sz w:val="24"/>
          <w:szCs w:val="24"/>
        </w:rPr>
        <w:sectPr>
          <w:footerReference r:id="rId6" w:type="default"/>
          <w:footerReference r:id="rId7" w:type="even"/>
          <w:pgSz w:w="11907" w:h="16840"/>
          <w:pgMar w:top="1134" w:right="1191" w:bottom="1134" w:left="1304" w:header="964" w:footer="992" w:gutter="0"/>
          <w:pgNumType w:fmt="numberInDash"/>
          <w:cols w:space="720" w:num="1"/>
          <w:docGrid w:linePitch="312" w:charSpace="0"/>
        </w:sectPr>
      </w:pPr>
    </w:p>
    <w:bookmarkEnd w:id="26"/>
    <w:p w14:paraId="00C9075A">
      <w:pPr>
        <w:pStyle w:val="3"/>
        <w:spacing w:line="360" w:lineRule="auto"/>
        <w:jc w:val="center"/>
        <w:rPr>
          <w:rFonts w:hint="eastAsia" w:ascii="方正小标宋_GBK" w:hAnsi="宋体" w:eastAsia="方正小标宋_GBK"/>
          <w:b/>
          <w:sz w:val="36"/>
          <w:szCs w:val="30"/>
          <w:lang w:val="en-US" w:eastAsia="zh-CN"/>
        </w:rPr>
      </w:pPr>
      <w:bookmarkStart w:id="40" w:name="_Toc17899"/>
      <w:bookmarkStart w:id="41" w:name="_Toc21145"/>
      <w:bookmarkStart w:id="42" w:name="_Toc11641055"/>
      <w:bookmarkStart w:id="43" w:name="_Toc12789059"/>
      <w:bookmarkStart w:id="44" w:name="_Toc15030"/>
      <w:bookmarkStart w:id="45" w:name="_Toc35510896"/>
      <w:bookmarkStart w:id="46" w:name="_Toc31195"/>
      <w:bookmarkStart w:id="47" w:name="_Toc303945820"/>
      <w:bookmarkStart w:id="48" w:name="_Toc148265480"/>
      <w:r>
        <w:rPr>
          <w:rFonts w:hint="eastAsia" w:ascii="方正小标宋_GBK" w:hAnsi="宋体" w:eastAsia="方正小标宋_GBK"/>
          <w:b/>
          <w:sz w:val="36"/>
          <w:szCs w:val="30"/>
          <w:lang w:val="en-US" w:eastAsia="zh-CN"/>
        </w:rPr>
        <w:t>第四篇  资格审查、评标方法、无效投标条款和废标条款</w:t>
      </w:r>
      <w:bookmarkEnd w:id="40"/>
      <w:bookmarkEnd w:id="41"/>
    </w:p>
    <w:p w14:paraId="7CD1F123">
      <w:pPr>
        <w:snapToGrid w:val="0"/>
        <w:spacing w:line="400" w:lineRule="exact"/>
        <w:rPr>
          <w:rFonts w:ascii="方正仿宋_GBK" w:hAnsi="宋体" w:eastAsia="方正仿宋_GBK" w:cs="宋体"/>
          <w:kern w:val="0"/>
          <w:sz w:val="24"/>
          <w:szCs w:val="24"/>
        </w:rPr>
      </w:pPr>
      <w:bookmarkStart w:id="49" w:name="_Toc434308920"/>
      <w:bookmarkStart w:id="50" w:name="_Toc2068"/>
      <w:bookmarkStart w:id="51" w:name="_Toc267320057"/>
      <w:r>
        <w:rPr>
          <w:rFonts w:hint="eastAsia" w:ascii="方正仿宋_GBK" w:eastAsia="方正仿宋_GBK"/>
          <w:b/>
          <w:sz w:val="24"/>
          <w:szCs w:val="24"/>
          <w:lang w:val="en-US" w:eastAsia="zh-CN"/>
        </w:rPr>
        <w:t>一、</w:t>
      </w:r>
      <w:r>
        <w:rPr>
          <w:rFonts w:hint="eastAsia" w:ascii="方正仿宋_GBK" w:eastAsia="方正仿宋_GBK"/>
          <w:b/>
          <w:sz w:val="24"/>
          <w:szCs w:val="24"/>
        </w:rPr>
        <w:t>资格审查</w:t>
      </w:r>
    </w:p>
    <w:p w14:paraId="3443AC7F">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依据政府采购相关法律法规规定，由采购人对投标文件中的资格证明文件进行审查。资格审查资料表如下：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E1A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4301D3F">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3827" w:type="dxa"/>
            <w:gridSpan w:val="2"/>
            <w:noWrap w:val="0"/>
            <w:vAlign w:val="center"/>
          </w:tcPr>
          <w:p w14:paraId="1FE672EC">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4984" w:type="dxa"/>
            <w:noWrap w:val="0"/>
            <w:vAlign w:val="center"/>
          </w:tcPr>
          <w:p w14:paraId="0FD41583">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14:paraId="0F8E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E59B78A">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14:paraId="5EFD14AC">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noWrap w:val="0"/>
            <w:vAlign w:val="center"/>
          </w:tcPr>
          <w:p w14:paraId="1C3BFBE4">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noWrap w:val="0"/>
            <w:vAlign w:val="center"/>
          </w:tcPr>
          <w:p w14:paraId="0EEF2E45">
            <w:pPr>
              <w:rPr>
                <w:rFonts w:hint="eastAsia" w:ascii="方正仿宋_GBK" w:hAnsi="仿宋" w:eastAsia="方正仿宋_GBK"/>
                <w:sz w:val="21"/>
                <w:szCs w:val="21"/>
              </w:rPr>
            </w:pPr>
            <w:r>
              <w:rPr>
                <w:rFonts w:hint="eastAsia" w:ascii="方正仿宋_GBK" w:hAnsi="仿宋" w:eastAsia="方正仿宋_GBK"/>
                <w:sz w:val="21"/>
                <w:szCs w:val="21"/>
              </w:rPr>
              <w:t xml:space="preserve">1.投标人法人营业执照（副本）或事业单位法人证书（副本）或个体工商户营业执照或有效的自然人身份证明或社会团体法人登记证书（提供复印件）。 </w:t>
            </w:r>
          </w:p>
          <w:p w14:paraId="7C4C22C5">
            <w:pPr>
              <w:rPr>
                <w:rFonts w:hint="eastAsia" w:ascii="方正仿宋_GBK" w:hAnsi="仿宋" w:eastAsia="方正仿宋_GBK"/>
                <w:sz w:val="21"/>
                <w:szCs w:val="21"/>
              </w:rPr>
            </w:pPr>
            <w:r>
              <w:rPr>
                <w:rFonts w:hint="eastAsia" w:ascii="方正仿宋_GBK" w:hAnsi="仿宋" w:eastAsia="方正仿宋_GBK"/>
                <w:sz w:val="21"/>
                <w:szCs w:val="21"/>
              </w:rPr>
              <w:t>2.投标人法定代表人身份证明和法定代表人授权代表委托书。</w:t>
            </w:r>
          </w:p>
        </w:tc>
      </w:tr>
      <w:tr w14:paraId="4B2F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2014DA3">
            <w:pPr>
              <w:jc w:val="center"/>
              <w:rPr>
                <w:rFonts w:hint="eastAsia" w:ascii="方正仿宋_GBK" w:hAnsi="仿宋" w:eastAsia="方正仿宋_GBK"/>
                <w:sz w:val="21"/>
                <w:szCs w:val="21"/>
              </w:rPr>
            </w:pPr>
          </w:p>
        </w:tc>
        <w:tc>
          <w:tcPr>
            <w:tcW w:w="709" w:type="dxa"/>
            <w:vMerge w:val="continue"/>
            <w:noWrap w:val="0"/>
            <w:vAlign w:val="center"/>
          </w:tcPr>
          <w:p w14:paraId="1B96D459">
            <w:pPr>
              <w:rPr>
                <w:rFonts w:hint="eastAsia" w:ascii="方正仿宋_GBK" w:hAnsi="仿宋" w:eastAsia="方正仿宋_GBK" w:cs="仿宋_GB2312"/>
                <w:sz w:val="21"/>
                <w:szCs w:val="21"/>
                <w:lang w:val="zh-CN"/>
              </w:rPr>
            </w:pPr>
          </w:p>
        </w:tc>
        <w:tc>
          <w:tcPr>
            <w:tcW w:w="3118" w:type="dxa"/>
            <w:noWrap w:val="0"/>
            <w:vAlign w:val="center"/>
          </w:tcPr>
          <w:p w14:paraId="056ED35D">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noWrap w:val="0"/>
            <w:vAlign w:val="center"/>
          </w:tcPr>
          <w:p w14:paraId="3D734A69">
            <w:pPr>
              <w:rPr>
                <w:rFonts w:hint="eastAsia" w:ascii="方正仿宋_GBK" w:hAnsi="仿宋" w:eastAsia="方正仿宋_GBK"/>
                <w:sz w:val="21"/>
                <w:szCs w:val="21"/>
              </w:rPr>
            </w:pPr>
            <w:r>
              <w:rPr>
                <w:rFonts w:hint="eastAsia" w:ascii="方正仿宋_GBK" w:hAnsi="仿宋" w:eastAsia="方正仿宋_GBK"/>
                <w:sz w:val="21"/>
                <w:szCs w:val="21"/>
              </w:rPr>
              <w:t>投标人提供“基本资格条件承诺函”（格式详见第</w:t>
            </w:r>
            <w:r>
              <w:rPr>
                <w:rFonts w:hint="eastAsia" w:ascii="方正仿宋_GBK" w:hAnsi="仿宋" w:eastAsia="方正仿宋_GBK"/>
                <w:sz w:val="21"/>
                <w:szCs w:val="21"/>
                <w:lang w:val="en-US" w:eastAsia="zh-CN"/>
              </w:rPr>
              <w:t>六</w:t>
            </w:r>
            <w:r>
              <w:rPr>
                <w:rFonts w:hint="eastAsia" w:ascii="方正仿宋_GBK" w:hAnsi="仿宋" w:eastAsia="方正仿宋_GBK"/>
                <w:sz w:val="21"/>
                <w:szCs w:val="21"/>
              </w:rPr>
              <w:t>篇）</w:t>
            </w:r>
          </w:p>
          <w:p w14:paraId="237EB06E">
            <w:pPr>
              <w:rPr>
                <w:rFonts w:hint="eastAsia" w:ascii="方正仿宋_GBK" w:hAnsi="仿宋" w:eastAsia="方正仿宋_GBK"/>
                <w:b/>
                <w:sz w:val="21"/>
                <w:szCs w:val="21"/>
              </w:rPr>
            </w:pPr>
          </w:p>
        </w:tc>
      </w:tr>
      <w:tr w14:paraId="7D1B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51BD16E">
            <w:pPr>
              <w:jc w:val="center"/>
              <w:rPr>
                <w:rFonts w:hint="eastAsia" w:ascii="方正仿宋_GBK" w:hAnsi="仿宋" w:eastAsia="方正仿宋_GBK"/>
                <w:sz w:val="21"/>
                <w:szCs w:val="21"/>
              </w:rPr>
            </w:pPr>
          </w:p>
        </w:tc>
        <w:tc>
          <w:tcPr>
            <w:tcW w:w="709" w:type="dxa"/>
            <w:vMerge w:val="continue"/>
            <w:noWrap w:val="0"/>
            <w:vAlign w:val="center"/>
          </w:tcPr>
          <w:p w14:paraId="52FECBBC">
            <w:pPr>
              <w:rPr>
                <w:rFonts w:hint="eastAsia" w:ascii="方正仿宋_GBK" w:hAnsi="仿宋" w:eastAsia="方正仿宋_GBK" w:cs="仿宋_GB2312"/>
                <w:sz w:val="21"/>
                <w:szCs w:val="21"/>
                <w:lang w:val="zh-CN"/>
              </w:rPr>
            </w:pPr>
          </w:p>
        </w:tc>
        <w:tc>
          <w:tcPr>
            <w:tcW w:w="3118" w:type="dxa"/>
            <w:noWrap w:val="0"/>
            <w:vAlign w:val="center"/>
          </w:tcPr>
          <w:p w14:paraId="654FB00B">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noWrap w:val="0"/>
            <w:vAlign w:val="center"/>
          </w:tcPr>
          <w:p w14:paraId="3A78DA8C">
            <w:pPr>
              <w:rPr>
                <w:rFonts w:hint="eastAsia" w:ascii="方正仿宋_GBK" w:hAnsi="仿宋" w:eastAsia="方正仿宋_GBK"/>
                <w:sz w:val="21"/>
                <w:szCs w:val="21"/>
              </w:rPr>
            </w:pPr>
          </w:p>
        </w:tc>
      </w:tr>
      <w:tr w14:paraId="0B5D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2F1DFBB">
            <w:pPr>
              <w:jc w:val="center"/>
              <w:rPr>
                <w:rFonts w:hint="eastAsia" w:ascii="方正仿宋_GBK" w:hAnsi="仿宋" w:eastAsia="方正仿宋_GBK"/>
                <w:sz w:val="21"/>
                <w:szCs w:val="21"/>
              </w:rPr>
            </w:pPr>
          </w:p>
        </w:tc>
        <w:tc>
          <w:tcPr>
            <w:tcW w:w="709" w:type="dxa"/>
            <w:vMerge w:val="continue"/>
            <w:noWrap w:val="0"/>
            <w:vAlign w:val="center"/>
          </w:tcPr>
          <w:p w14:paraId="382844AA">
            <w:pPr>
              <w:rPr>
                <w:rFonts w:hint="eastAsia" w:ascii="方正仿宋_GBK" w:hAnsi="仿宋" w:eastAsia="方正仿宋_GBK" w:cs="仿宋_GB2312"/>
                <w:sz w:val="21"/>
                <w:szCs w:val="21"/>
                <w:lang w:val="zh-CN"/>
              </w:rPr>
            </w:pPr>
          </w:p>
        </w:tc>
        <w:tc>
          <w:tcPr>
            <w:tcW w:w="3118" w:type="dxa"/>
            <w:noWrap w:val="0"/>
            <w:vAlign w:val="center"/>
          </w:tcPr>
          <w:p w14:paraId="223F10C7">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noWrap w:val="0"/>
            <w:vAlign w:val="center"/>
          </w:tcPr>
          <w:p w14:paraId="59E2BBF4">
            <w:pPr>
              <w:rPr>
                <w:rFonts w:hint="eastAsia" w:ascii="方正仿宋_GBK" w:hAnsi="仿宋" w:eastAsia="方正仿宋_GBK"/>
                <w:sz w:val="21"/>
                <w:szCs w:val="21"/>
              </w:rPr>
            </w:pPr>
          </w:p>
        </w:tc>
      </w:tr>
      <w:tr w14:paraId="2F64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300C89F">
            <w:pPr>
              <w:jc w:val="center"/>
              <w:rPr>
                <w:rFonts w:hint="eastAsia" w:ascii="方正仿宋_GBK" w:hAnsi="仿宋" w:eastAsia="方正仿宋_GBK"/>
                <w:sz w:val="21"/>
                <w:szCs w:val="21"/>
              </w:rPr>
            </w:pPr>
          </w:p>
        </w:tc>
        <w:tc>
          <w:tcPr>
            <w:tcW w:w="709" w:type="dxa"/>
            <w:vMerge w:val="continue"/>
            <w:noWrap w:val="0"/>
            <w:vAlign w:val="center"/>
          </w:tcPr>
          <w:p w14:paraId="743BCAC2">
            <w:pPr>
              <w:rPr>
                <w:rFonts w:hint="eastAsia" w:ascii="方正仿宋_GBK" w:hAnsi="仿宋" w:eastAsia="方正仿宋_GBK" w:cs="仿宋_GB2312"/>
                <w:sz w:val="21"/>
                <w:szCs w:val="21"/>
                <w:lang w:val="zh-CN"/>
              </w:rPr>
            </w:pPr>
          </w:p>
        </w:tc>
        <w:tc>
          <w:tcPr>
            <w:tcW w:w="3118" w:type="dxa"/>
            <w:noWrap w:val="0"/>
            <w:vAlign w:val="center"/>
          </w:tcPr>
          <w:p w14:paraId="2A7641AF">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仿宋" w:eastAsia="方正仿宋_GBK"/>
                <w:sz w:val="21"/>
                <w:szCs w:val="21"/>
              </w:rPr>
              <w:fldChar w:fldCharType="begin"/>
            </w:r>
            <w:r>
              <w:rPr>
                <w:rFonts w:hint="eastAsia" w:ascii="方正仿宋_GBK" w:hAnsi="仿宋" w:eastAsia="方正仿宋_GBK"/>
                <w:sz w:val="21"/>
                <w:szCs w:val="21"/>
              </w:rPr>
              <w:instrText xml:space="preserve"> EQ \o\ac(○,</w:instrText>
            </w:r>
            <w:r>
              <w:rPr>
                <w:rFonts w:hint="eastAsia" w:ascii="方正仿宋_GBK" w:hAnsi="仿宋" w:eastAsia="方正仿宋_GBK"/>
                <w:position w:val="2"/>
                <w:sz w:val="14"/>
                <w:szCs w:val="21"/>
              </w:rPr>
              <w:instrText xml:space="preserve">1</w:instrText>
            </w:r>
            <w:r>
              <w:rPr>
                <w:rFonts w:hint="eastAsia" w:ascii="方正仿宋_GBK" w:hAnsi="仿宋" w:eastAsia="方正仿宋_GBK"/>
                <w:sz w:val="21"/>
                <w:szCs w:val="21"/>
              </w:rPr>
              <w:instrText xml:space="preserve">)</w:instrText>
            </w:r>
            <w:r>
              <w:rPr>
                <w:rFonts w:hint="eastAsia" w:ascii="方正仿宋_GBK" w:hAnsi="仿宋" w:eastAsia="方正仿宋_GBK"/>
                <w:sz w:val="21"/>
                <w:szCs w:val="21"/>
              </w:rPr>
              <w:fldChar w:fldCharType="end"/>
            </w:r>
            <w:r>
              <w:rPr>
                <w:rFonts w:hint="eastAsia" w:ascii="方正仿宋_GBK" w:hAnsi="仿宋" w:eastAsia="方正仿宋_GBK"/>
                <w:sz w:val="21"/>
                <w:szCs w:val="21"/>
              </w:rPr>
              <w:t>）</w:t>
            </w:r>
          </w:p>
        </w:tc>
        <w:tc>
          <w:tcPr>
            <w:tcW w:w="4984" w:type="dxa"/>
            <w:vMerge w:val="continue"/>
            <w:noWrap w:val="0"/>
            <w:vAlign w:val="center"/>
          </w:tcPr>
          <w:p w14:paraId="5D46E3E9">
            <w:pPr>
              <w:rPr>
                <w:rFonts w:hint="eastAsia" w:ascii="方正仿宋_GBK" w:hAnsi="仿宋" w:eastAsia="方正仿宋_GBK"/>
                <w:b/>
                <w:sz w:val="21"/>
                <w:szCs w:val="21"/>
              </w:rPr>
            </w:pPr>
          </w:p>
        </w:tc>
      </w:tr>
      <w:tr w14:paraId="79C5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FE7D688">
            <w:pPr>
              <w:jc w:val="center"/>
              <w:rPr>
                <w:rFonts w:hint="eastAsia" w:ascii="方正仿宋_GBK" w:hAnsi="仿宋" w:eastAsia="方正仿宋_GBK"/>
                <w:sz w:val="21"/>
                <w:szCs w:val="21"/>
              </w:rPr>
            </w:pPr>
          </w:p>
        </w:tc>
        <w:tc>
          <w:tcPr>
            <w:tcW w:w="709" w:type="dxa"/>
            <w:vMerge w:val="continue"/>
            <w:noWrap w:val="0"/>
            <w:vAlign w:val="center"/>
          </w:tcPr>
          <w:p w14:paraId="45F56E90">
            <w:pPr>
              <w:rPr>
                <w:rFonts w:hint="eastAsia" w:ascii="方正仿宋_GBK" w:hAnsi="仿宋" w:eastAsia="方正仿宋_GBK" w:cs="仿宋_GB2312"/>
                <w:sz w:val="21"/>
                <w:szCs w:val="21"/>
              </w:rPr>
            </w:pPr>
          </w:p>
        </w:tc>
        <w:tc>
          <w:tcPr>
            <w:tcW w:w="3118" w:type="dxa"/>
            <w:noWrap w:val="0"/>
            <w:vAlign w:val="center"/>
          </w:tcPr>
          <w:p w14:paraId="03FA098D">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noWrap w:val="0"/>
            <w:vAlign w:val="center"/>
          </w:tcPr>
          <w:p w14:paraId="6141C1A5">
            <w:pPr>
              <w:rPr>
                <w:rFonts w:hint="eastAsia" w:ascii="方正仿宋_GBK" w:hAnsi="仿宋" w:eastAsia="方正仿宋_GBK"/>
                <w:sz w:val="21"/>
                <w:szCs w:val="21"/>
              </w:rPr>
            </w:pPr>
          </w:p>
        </w:tc>
      </w:tr>
      <w:tr w14:paraId="3E03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5130DD6">
            <w:pPr>
              <w:jc w:val="center"/>
              <w:rPr>
                <w:rFonts w:hint="eastAsia" w:ascii="方正仿宋_GBK" w:hAnsi="仿宋" w:eastAsia="方正仿宋_GBK"/>
                <w:sz w:val="21"/>
                <w:szCs w:val="21"/>
              </w:rPr>
            </w:pPr>
          </w:p>
        </w:tc>
        <w:tc>
          <w:tcPr>
            <w:tcW w:w="709" w:type="dxa"/>
            <w:vMerge w:val="continue"/>
            <w:noWrap w:val="0"/>
            <w:vAlign w:val="center"/>
          </w:tcPr>
          <w:p w14:paraId="3A05DDD3">
            <w:pPr>
              <w:rPr>
                <w:rFonts w:hint="eastAsia" w:ascii="方正仿宋_GBK" w:hAnsi="仿宋" w:eastAsia="方正仿宋_GBK" w:cs="仿宋_GB2312"/>
                <w:sz w:val="21"/>
                <w:szCs w:val="21"/>
              </w:rPr>
            </w:pPr>
          </w:p>
        </w:tc>
        <w:tc>
          <w:tcPr>
            <w:tcW w:w="3118" w:type="dxa"/>
            <w:noWrap w:val="0"/>
            <w:vAlign w:val="center"/>
          </w:tcPr>
          <w:p w14:paraId="3390073F">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noWrap w:val="0"/>
            <w:vAlign w:val="center"/>
          </w:tcPr>
          <w:p w14:paraId="0B0812A5">
            <w:pPr>
              <w:rPr>
                <w:rFonts w:hint="eastAsia" w:ascii="方正仿宋_GBK" w:hAnsi="仿宋" w:eastAsia="方正仿宋_GBK"/>
                <w:sz w:val="21"/>
                <w:szCs w:val="21"/>
              </w:rPr>
            </w:pPr>
            <w:r>
              <w:rPr>
                <w:rFonts w:hint="eastAsia" w:ascii="方正仿宋_GBK" w:hAnsi="仿宋" w:eastAsia="方正仿宋_GBK"/>
                <w:sz w:val="21"/>
                <w:szCs w:val="21"/>
              </w:rPr>
              <w:t>按第一篇“三、投标人资格要求（三）本项目的特定资格要求”的要求提交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769C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FC11140">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827" w:type="dxa"/>
            <w:gridSpan w:val="2"/>
            <w:noWrap w:val="0"/>
            <w:vAlign w:val="center"/>
          </w:tcPr>
          <w:p w14:paraId="1F8B5253">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984" w:type="dxa"/>
            <w:noWrap w:val="0"/>
            <w:vAlign w:val="center"/>
          </w:tcPr>
          <w:p w14:paraId="3DE458DF">
            <w:pPr>
              <w:rPr>
                <w:rFonts w:hint="eastAsia" w:ascii="方正仿宋_GBK" w:hAnsi="仿宋" w:eastAsia="方正仿宋_GBK"/>
                <w:sz w:val="21"/>
                <w:szCs w:val="21"/>
              </w:rPr>
            </w:pPr>
            <w:r>
              <w:rPr>
                <w:rFonts w:hint="eastAsia" w:ascii="方正仿宋_GBK" w:hAnsi="仿宋" w:eastAsia="方正仿宋_GBK"/>
                <w:sz w:val="21"/>
                <w:szCs w:val="21"/>
              </w:rPr>
              <w:t>按第一篇“三、投标人资格要求（二）落实政府采购政策需满足的资格要求”的要求提交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11226F98">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42812273">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w:t>
      </w:r>
      <w:r>
        <w:rPr>
          <w:rFonts w:ascii="方正仿宋_GBK" w:hAnsi="宋体" w:eastAsia="方正仿宋_GBK" w:cs="宋体"/>
          <w:kern w:val="0"/>
          <w:sz w:val="24"/>
          <w:szCs w:val="24"/>
        </w:rPr>
        <w:t>财政部关于</w:t>
      </w:r>
      <w:r>
        <w:rPr>
          <w:rFonts w:hint="eastAsia" w:ascii="方正仿宋_GBK" w:hAnsi="宋体" w:eastAsia="方正仿宋_GBK" w:cs="宋体"/>
          <w:kern w:val="0"/>
          <w:sz w:val="24"/>
          <w:szCs w:val="24"/>
        </w:rPr>
        <w:t>&lt;</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&gt;</w:t>
      </w:r>
      <w:r>
        <w:rPr>
          <w:rFonts w:ascii="方正仿宋_GBK" w:hAnsi="宋体" w:eastAsia="方正仿宋_GBK" w:cs="宋体"/>
          <w:kern w:val="0"/>
          <w:sz w:val="24"/>
          <w:szCs w:val="24"/>
        </w:rPr>
        <w:t>第十九条第一款</w:t>
      </w:r>
      <w:r>
        <w:rPr>
          <w:rFonts w:hint="eastAsia" w:ascii="方正仿宋_GBK" w:hAnsi="宋体" w:eastAsia="方正仿宋_GBK" w:cs="宋体"/>
          <w:kern w:val="0"/>
          <w:sz w:val="24"/>
          <w:szCs w:val="24"/>
        </w:rPr>
        <w:t>“较大</w:t>
      </w:r>
      <w:r>
        <w:rPr>
          <w:rFonts w:ascii="方正仿宋_GBK" w:hAnsi="宋体" w:eastAsia="方正仿宋_GBK" w:cs="宋体"/>
          <w:kern w:val="0"/>
          <w:sz w:val="24"/>
          <w:szCs w:val="24"/>
        </w:rPr>
        <w:t>数额罚款</w:t>
      </w:r>
      <w:r>
        <w:rPr>
          <w:rFonts w:hint="eastAsia" w:ascii="方正仿宋_GBK" w:hAnsi="宋体" w:eastAsia="方正仿宋_GBK" w:cs="宋体"/>
          <w:kern w:val="0"/>
          <w:sz w:val="24"/>
          <w:szCs w:val="24"/>
        </w:rPr>
        <w:t>”</w:t>
      </w:r>
      <w:r>
        <w:rPr>
          <w:rFonts w:ascii="方正仿宋_GBK" w:hAnsi="宋体" w:eastAsia="方正仿宋_GBK" w:cs="宋体"/>
          <w:kern w:val="0"/>
          <w:sz w:val="24"/>
          <w:szCs w:val="24"/>
        </w:rPr>
        <w:t>具体适用问题的意见</w:t>
      </w:r>
      <w:r>
        <w:rPr>
          <w:rFonts w:hint="eastAsia" w:ascii="方正仿宋_GBK" w:hAnsi="宋体" w:eastAsia="方正仿宋_GBK" w:cs="宋体"/>
          <w:kern w:val="0"/>
          <w:sz w:val="24"/>
          <w:szCs w:val="24"/>
        </w:rPr>
        <w:t>》</w:t>
      </w:r>
      <w:r>
        <w:rPr>
          <w:rFonts w:ascii="方正仿宋_GBK" w:hAnsi="宋体" w:eastAsia="方正仿宋_GBK" w:cs="宋体"/>
          <w:kern w:val="0"/>
          <w:sz w:val="24"/>
          <w:szCs w:val="24"/>
        </w:rPr>
        <w:t>（财库〔</w:t>
      </w:r>
      <w:r>
        <w:rPr>
          <w:rFonts w:hint="eastAsia" w:ascii="方正仿宋_GBK" w:hAnsi="宋体" w:eastAsia="方正仿宋_GBK" w:cs="宋体"/>
          <w:kern w:val="0"/>
          <w:sz w:val="24"/>
          <w:szCs w:val="24"/>
        </w:rPr>
        <w:t>2022</w:t>
      </w:r>
      <w:r>
        <w:rPr>
          <w:rFonts w:ascii="方正仿宋_GBK" w:hAnsi="宋体" w:eastAsia="方正仿宋_GBK" w:cs="宋体"/>
          <w:kern w:val="0"/>
          <w:sz w:val="24"/>
          <w:szCs w:val="24"/>
        </w:rPr>
        <w:t>〕</w:t>
      </w:r>
      <w:r>
        <w:rPr>
          <w:rFonts w:hint="eastAsia" w:ascii="方正仿宋_GBK" w:hAnsi="宋体" w:eastAsia="方正仿宋_GBK" w:cs="宋体"/>
          <w:kern w:val="0"/>
          <w:sz w:val="24"/>
          <w:szCs w:val="24"/>
        </w:rPr>
        <w:t>3号</w:t>
      </w:r>
      <w:r>
        <w:rPr>
          <w:rFonts w:ascii="方正仿宋_GBK" w:hAnsi="宋体" w:eastAsia="方正仿宋_GBK" w:cs="宋体"/>
          <w:kern w:val="0"/>
          <w:sz w:val="24"/>
          <w:szCs w:val="24"/>
        </w:rPr>
        <w:t>）</w:t>
      </w:r>
      <w:r>
        <w:rPr>
          <w:rFonts w:hint="eastAsia" w:ascii="方正仿宋_GBK" w:hAnsi="宋体" w:eastAsia="方正仿宋_GBK" w:cs="宋体"/>
          <w:kern w:val="0"/>
          <w:sz w:val="24"/>
          <w:szCs w:val="24"/>
        </w:rPr>
        <w:t>执行。投标人可于投标截止日期前通过 “信用中国”网站(www.creditchina.gov.cn)、"中国政府采购网"(www.ccgp.gov.cn)等渠道查询信用记录。</w:t>
      </w:r>
    </w:p>
    <w:p w14:paraId="4D567453">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w:t>
      </w:r>
      <w:r>
        <w:rPr>
          <w:rFonts w:hint="eastAsia" w:ascii="方正仿宋_GBK" w:hAnsi="宋体" w:eastAsia="方正仿宋_GBK" w:cs="宋体"/>
          <w:b/>
          <w:kern w:val="0"/>
          <w:sz w:val="24"/>
          <w:szCs w:val="24"/>
        </w:rPr>
        <w:t>二</w:t>
      </w:r>
      <w:r>
        <w:rPr>
          <w:rFonts w:hint="eastAsia" w:ascii="方正仿宋_GBK" w:hAnsi="宋体" w:eastAsia="方正仿宋_GBK" w:cs="宋体"/>
          <w:kern w:val="0"/>
          <w:sz w:val="24"/>
          <w:szCs w:val="24"/>
        </w:rPr>
        <w:t>）符合性审查</w:t>
      </w:r>
    </w:p>
    <w:p w14:paraId="7A9C4BC4">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cs="宋体"/>
          <w:kern w:val="0"/>
          <w:sz w:val="24"/>
          <w:szCs w:val="24"/>
          <w:lang w:val="en-US" w:eastAsia="zh-CN"/>
        </w:rPr>
        <w:t>采购人</w:t>
      </w:r>
      <w:r>
        <w:rPr>
          <w:rFonts w:hint="eastAsia" w:ascii="方正仿宋_GBK" w:hAnsi="宋体" w:eastAsia="方正仿宋_GBK" w:cs="宋体"/>
          <w:kern w:val="0"/>
          <w:sz w:val="24"/>
          <w:szCs w:val="24"/>
        </w:rPr>
        <w:t>应当对符合资格的投标人的投标文件进行符合性审查，以确定其是否满足招标文件的实质性要求。符合性审查资料表如下：</w:t>
      </w:r>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6603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A35ED12">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119" w:type="dxa"/>
            <w:gridSpan w:val="2"/>
            <w:noWrap w:val="0"/>
            <w:vAlign w:val="center"/>
          </w:tcPr>
          <w:p w14:paraId="19C9083D">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836" w:type="dxa"/>
            <w:noWrap w:val="0"/>
            <w:vAlign w:val="center"/>
          </w:tcPr>
          <w:p w14:paraId="4339822A">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164C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15C6F94E">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2" w:type="dxa"/>
            <w:vMerge w:val="restart"/>
            <w:noWrap w:val="0"/>
            <w:vAlign w:val="center"/>
          </w:tcPr>
          <w:p w14:paraId="52FEAF06">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557" w:type="dxa"/>
            <w:noWrap w:val="0"/>
            <w:vAlign w:val="center"/>
          </w:tcPr>
          <w:p w14:paraId="6011716D">
            <w:pPr>
              <w:rPr>
                <w:rFonts w:hint="eastAsia" w:ascii="方正仿宋_GBK" w:hAnsi="宋体" w:eastAsia="方正仿宋_GBK" w:cs="宋体"/>
                <w:kern w:val="0"/>
                <w:sz w:val="21"/>
                <w:szCs w:val="21"/>
              </w:rPr>
            </w:pPr>
            <w:r>
              <w:rPr>
                <w:rFonts w:hint="eastAsia" w:ascii="方正仿宋_GBK" w:hAnsi="宋体" w:eastAsia="方正仿宋_GBK"/>
                <w:sz w:val="21"/>
                <w:szCs w:val="21"/>
              </w:rPr>
              <w:t>投标文件签署或盖章</w:t>
            </w:r>
          </w:p>
        </w:tc>
        <w:tc>
          <w:tcPr>
            <w:tcW w:w="5836" w:type="dxa"/>
            <w:noWrap w:val="0"/>
            <w:vAlign w:val="center"/>
          </w:tcPr>
          <w:p w14:paraId="0EF2C73E">
            <w:pPr>
              <w:rPr>
                <w:rFonts w:hint="eastAsia" w:ascii="方正仿宋_GBK" w:hAnsi="宋体" w:eastAsia="方正仿宋_GBK" w:cs="宋体"/>
                <w:kern w:val="0"/>
                <w:sz w:val="21"/>
                <w:szCs w:val="21"/>
              </w:rPr>
            </w:pPr>
            <w:r>
              <w:rPr>
                <w:rFonts w:hint="eastAsia" w:ascii="方正仿宋_GBK" w:hAnsi="宋体" w:eastAsia="方正仿宋_GBK"/>
                <w:sz w:val="21"/>
                <w:szCs w:val="21"/>
              </w:rPr>
              <w:t>投标文件上法定代表人（或其授权代表）或自然人（投标人为自然人）的签署或盖章齐全。</w:t>
            </w:r>
          </w:p>
        </w:tc>
      </w:tr>
      <w:tr w14:paraId="5D88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D021535">
            <w:pPr>
              <w:jc w:val="center"/>
              <w:rPr>
                <w:rFonts w:hint="eastAsia" w:ascii="方正仿宋_GBK" w:hAnsi="宋体" w:eastAsia="方正仿宋_GBK" w:cs="宋体"/>
                <w:kern w:val="0"/>
                <w:sz w:val="21"/>
                <w:szCs w:val="21"/>
              </w:rPr>
            </w:pPr>
          </w:p>
        </w:tc>
        <w:tc>
          <w:tcPr>
            <w:tcW w:w="1562" w:type="dxa"/>
            <w:vMerge w:val="continue"/>
            <w:noWrap w:val="0"/>
            <w:vAlign w:val="center"/>
          </w:tcPr>
          <w:p w14:paraId="3638020E">
            <w:pPr>
              <w:rPr>
                <w:rFonts w:hint="eastAsia" w:ascii="方正仿宋_GBK" w:hAnsi="宋体" w:eastAsia="方正仿宋_GBK" w:cs="宋体"/>
                <w:kern w:val="0"/>
                <w:sz w:val="21"/>
                <w:szCs w:val="21"/>
              </w:rPr>
            </w:pPr>
          </w:p>
        </w:tc>
        <w:tc>
          <w:tcPr>
            <w:tcW w:w="1557" w:type="dxa"/>
            <w:noWrap w:val="0"/>
            <w:vAlign w:val="center"/>
          </w:tcPr>
          <w:p w14:paraId="7FDB646C">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投标方案</w:t>
            </w:r>
          </w:p>
        </w:tc>
        <w:tc>
          <w:tcPr>
            <w:tcW w:w="5836" w:type="dxa"/>
            <w:noWrap w:val="0"/>
            <w:vAlign w:val="center"/>
          </w:tcPr>
          <w:p w14:paraId="11F132CD">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只能有一个方案投标。</w:t>
            </w:r>
          </w:p>
        </w:tc>
      </w:tr>
      <w:tr w14:paraId="292C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692F3286">
            <w:pPr>
              <w:jc w:val="center"/>
              <w:rPr>
                <w:rFonts w:hint="eastAsia" w:ascii="方正仿宋_GBK" w:hAnsi="宋体" w:eastAsia="方正仿宋_GBK" w:cs="宋体"/>
                <w:kern w:val="0"/>
                <w:sz w:val="21"/>
                <w:szCs w:val="21"/>
              </w:rPr>
            </w:pPr>
          </w:p>
        </w:tc>
        <w:tc>
          <w:tcPr>
            <w:tcW w:w="1562" w:type="dxa"/>
            <w:vMerge w:val="continue"/>
            <w:noWrap w:val="0"/>
            <w:vAlign w:val="center"/>
          </w:tcPr>
          <w:p w14:paraId="3A602EF4">
            <w:pPr>
              <w:rPr>
                <w:rFonts w:hint="eastAsia" w:ascii="方正仿宋_GBK" w:hAnsi="宋体" w:eastAsia="方正仿宋_GBK" w:cs="宋体"/>
                <w:kern w:val="0"/>
                <w:sz w:val="21"/>
                <w:szCs w:val="21"/>
              </w:rPr>
            </w:pPr>
          </w:p>
        </w:tc>
        <w:tc>
          <w:tcPr>
            <w:tcW w:w="1557" w:type="dxa"/>
            <w:noWrap w:val="0"/>
            <w:vAlign w:val="center"/>
          </w:tcPr>
          <w:p w14:paraId="16CDE270">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836" w:type="dxa"/>
            <w:noWrap w:val="0"/>
            <w:vAlign w:val="center"/>
          </w:tcPr>
          <w:p w14:paraId="1D00E368">
            <w:pPr>
              <w:rPr>
                <w:rFonts w:hint="eastAsia" w:ascii="方正仿宋_GBK" w:hAnsi="宋体" w:eastAsia="方正仿宋_GBK" w:cs="宋体"/>
                <w:kern w:val="0"/>
                <w:sz w:val="21"/>
                <w:szCs w:val="21"/>
              </w:rPr>
            </w:pPr>
            <w:r>
              <w:rPr>
                <w:rFonts w:hint="eastAsia" w:ascii="方正仿宋_GBK" w:hAnsi="仿宋" w:eastAsia="方正仿宋_GBK" w:cs="仿宋_GB2312"/>
                <w:sz w:val="21"/>
                <w:szCs w:val="21"/>
                <w:lang w:val="zh-CN"/>
              </w:rPr>
              <w:t>只能在预算金额和最高限价内报价，</w:t>
            </w:r>
            <w:r>
              <w:rPr>
                <w:rFonts w:hint="eastAsia" w:ascii="方正仿宋_GBK" w:hAnsi="仿宋" w:eastAsia="方正仿宋_GBK"/>
                <w:sz w:val="21"/>
                <w:szCs w:val="21"/>
              </w:rPr>
              <w:t>只能有一个有效报价，不得提交选择性报价。</w:t>
            </w:r>
          </w:p>
        </w:tc>
      </w:tr>
      <w:tr w14:paraId="492A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3344905F">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2" w:type="dxa"/>
            <w:noWrap w:val="0"/>
            <w:vAlign w:val="center"/>
          </w:tcPr>
          <w:p w14:paraId="1AB2D179">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557" w:type="dxa"/>
            <w:noWrap w:val="0"/>
            <w:vAlign w:val="center"/>
          </w:tcPr>
          <w:p w14:paraId="14736048">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投标文件份数</w:t>
            </w:r>
          </w:p>
        </w:tc>
        <w:tc>
          <w:tcPr>
            <w:tcW w:w="5836" w:type="dxa"/>
            <w:noWrap w:val="0"/>
            <w:vAlign w:val="center"/>
          </w:tcPr>
          <w:p w14:paraId="2908B6C6">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投标文件正、副本数量（含电子文档）符合招标文件要求。</w:t>
            </w:r>
          </w:p>
        </w:tc>
      </w:tr>
      <w:tr w14:paraId="2A38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50D99A1E">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2" w:type="dxa"/>
            <w:noWrap w:val="0"/>
            <w:vAlign w:val="center"/>
          </w:tcPr>
          <w:p w14:paraId="05668D79">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技术部分</w:t>
            </w:r>
          </w:p>
        </w:tc>
        <w:tc>
          <w:tcPr>
            <w:tcW w:w="1557" w:type="dxa"/>
            <w:noWrap w:val="0"/>
            <w:vAlign w:val="center"/>
          </w:tcPr>
          <w:p w14:paraId="6829ADE3">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836" w:type="dxa"/>
            <w:noWrap w:val="0"/>
            <w:vAlign w:val="center"/>
          </w:tcPr>
          <w:p w14:paraId="26B3C3C8">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本招标文件第二篇部分。</w:t>
            </w:r>
          </w:p>
        </w:tc>
      </w:tr>
      <w:tr w14:paraId="7760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302498D0">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562" w:type="dxa"/>
            <w:noWrap w:val="0"/>
            <w:vAlign w:val="center"/>
          </w:tcPr>
          <w:p w14:paraId="283E3415">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商务部分</w:t>
            </w:r>
          </w:p>
        </w:tc>
        <w:tc>
          <w:tcPr>
            <w:tcW w:w="1557" w:type="dxa"/>
            <w:noWrap w:val="0"/>
            <w:vAlign w:val="center"/>
          </w:tcPr>
          <w:p w14:paraId="30866511">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836" w:type="dxa"/>
            <w:noWrap w:val="0"/>
            <w:vAlign w:val="center"/>
          </w:tcPr>
          <w:p w14:paraId="5D7D090B">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本招标文件第三篇部分。</w:t>
            </w:r>
          </w:p>
        </w:tc>
      </w:tr>
      <w:tr w14:paraId="6E25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522178D1">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1562" w:type="dxa"/>
            <w:noWrap w:val="0"/>
            <w:vAlign w:val="center"/>
          </w:tcPr>
          <w:p w14:paraId="5228F90D">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投标有效期</w:t>
            </w:r>
          </w:p>
        </w:tc>
        <w:tc>
          <w:tcPr>
            <w:tcW w:w="1557" w:type="dxa"/>
            <w:noWrap w:val="0"/>
            <w:vAlign w:val="center"/>
          </w:tcPr>
          <w:p w14:paraId="40265AEC">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836" w:type="dxa"/>
            <w:noWrap w:val="0"/>
            <w:vAlign w:val="center"/>
          </w:tcPr>
          <w:p w14:paraId="05715874">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投标有效期为投标截止时间起90天。</w:t>
            </w:r>
          </w:p>
        </w:tc>
      </w:tr>
    </w:tbl>
    <w:p w14:paraId="7B25776A">
      <w:pPr>
        <w:pStyle w:val="4"/>
        <w:spacing w:before="0" w:after="0" w:line="380" w:lineRule="exact"/>
        <w:rPr>
          <w:rFonts w:hint="eastAsia" w:ascii="方正仿宋_GBK" w:hAnsi="宋体" w:eastAsia="方正仿宋_GBK"/>
          <w:b/>
          <w:sz w:val="24"/>
          <w:szCs w:val="24"/>
          <w:lang w:val="en-US" w:eastAsia="zh-CN"/>
        </w:rPr>
      </w:pPr>
    </w:p>
    <w:p w14:paraId="735C61C1">
      <w:pPr>
        <w:pStyle w:val="4"/>
        <w:spacing w:before="0" w:after="0" w:line="380" w:lineRule="exact"/>
        <w:rPr>
          <w:rFonts w:hint="eastAsia"/>
          <w:lang w:val="en-US" w:eastAsia="zh-CN"/>
        </w:rPr>
      </w:pPr>
      <w:bookmarkStart w:id="52" w:name="_Toc5565"/>
      <w:r>
        <w:rPr>
          <w:rFonts w:hint="eastAsia" w:ascii="方正仿宋_GBK" w:hAnsi="宋体" w:eastAsia="方正仿宋_GBK"/>
          <w:b/>
          <w:sz w:val="24"/>
          <w:szCs w:val="24"/>
          <w:lang w:val="en-US" w:eastAsia="zh-CN"/>
        </w:rPr>
        <w:t>二、评标方法</w:t>
      </w:r>
      <w:bookmarkEnd w:id="49"/>
      <w:bookmarkEnd w:id="50"/>
      <w:bookmarkEnd w:id="52"/>
    </w:p>
    <w:p w14:paraId="7B2112D9">
      <w:pPr>
        <w:snapToGrid w:val="0"/>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采购人在符合审查的</w:t>
      </w:r>
      <w:r>
        <w:rPr>
          <w:rFonts w:hint="eastAsia" w:ascii="方正仿宋_GBK" w:hAnsi="宋体" w:eastAsia="方正仿宋_GBK"/>
          <w:color w:val="auto"/>
          <w:sz w:val="24"/>
          <w:szCs w:val="24"/>
          <w:lang w:val="en-US" w:eastAsia="zh-CN"/>
        </w:rPr>
        <w:t>投标人</w:t>
      </w:r>
      <w:r>
        <w:rPr>
          <w:rFonts w:hint="eastAsia" w:ascii="方正仿宋_GBK" w:hAnsi="宋体" w:eastAsia="方正仿宋_GBK"/>
          <w:color w:val="auto"/>
          <w:sz w:val="24"/>
          <w:szCs w:val="24"/>
        </w:rPr>
        <w:t>中，</w:t>
      </w:r>
      <w:r>
        <w:rPr>
          <w:rFonts w:hint="eastAsia" w:ascii="方正仿宋_GBK" w:hAnsi="宋体" w:eastAsia="方正仿宋_GBK"/>
          <w:color w:val="auto"/>
          <w:sz w:val="24"/>
          <w:szCs w:val="24"/>
          <w:lang w:val="en-US" w:eastAsia="zh-CN"/>
        </w:rPr>
        <w:t>按照</w:t>
      </w:r>
      <w:r>
        <w:rPr>
          <w:rFonts w:hint="eastAsia" w:ascii="方正仿宋_GBK" w:hAnsi="宋体" w:eastAsia="方正仿宋_GBK"/>
          <w:color w:val="auto"/>
          <w:sz w:val="24"/>
          <w:szCs w:val="24"/>
        </w:rPr>
        <w:t>报价</w:t>
      </w:r>
      <w:r>
        <w:rPr>
          <w:rFonts w:hint="eastAsia" w:ascii="方正仿宋_GBK" w:hAnsi="宋体" w:eastAsia="方正仿宋_GBK"/>
          <w:color w:val="auto"/>
          <w:sz w:val="24"/>
          <w:szCs w:val="24"/>
          <w:lang w:val="en-US" w:eastAsia="zh-CN"/>
        </w:rPr>
        <w:t>由低到高</w:t>
      </w:r>
      <w:r>
        <w:rPr>
          <w:rFonts w:hint="eastAsia" w:ascii="方正仿宋_GBK" w:hAnsi="宋体" w:eastAsia="方正仿宋_GBK"/>
          <w:color w:val="auto"/>
          <w:sz w:val="24"/>
          <w:szCs w:val="24"/>
        </w:rPr>
        <w:t>的</w:t>
      </w:r>
      <w:r>
        <w:rPr>
          <w:rFonts w:hint="eastAsia" w:ascii="方正仿宋_GBK" w:hAnsi="宋体" w:eastAsia="方正仿宋_GBK"/>
          <w:sz w:val="24"/>
        </w:rPr>
        <w:t>排名顺序确定</w:t>
      </w:r>
      <w:r>
        <w:rPr>
          <w:rFonts w:hint="eastAsia" w:ascii="方正仿宋_GBK" w:hAnsi="宋体" w:eastAsia="方正仿宋_GBK"/>
          <w:sz w:val="24"/>
          <w:lang w:val="en-US" w:eastAsia="zh-CN"/>
        </w:rPr>
        <w:t>成交候选</w:t>
      </w:r>
      <w:r>
        <w:rPr>
          <w:rFonts w:hint="eastAsia" w:ascii="方正仿宋_GBK" w:hAnsi="宋体" w:eastAsia="方正仿宋_GBK"/>
          <w:sz w:val="24"/>
        </w:rPr>
        <w:t>人</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报价最低的</w:t>
      </w:r>
      <w:r>
        <w:rPr>
          <w:rFonts w:hint="eastAsia" w:ascii="方正仿宋_GBK" w:hAnsi="宋体" w:eastAsia="方正仿宋_GBK"/>
          <w:color w:val="auto"/>
          <w:sz w:val="24"/>
          <w:szCs w:val="24"/>
          <w:lang w:val="en-US" w:eastAsia="zh-CN"/>
        </w:rPr>
        <w:t>成交候选人</w:t>
      </w:r>
      <w:r>
        <w:rPr>
          <w:rFonts w:hint="eastAsia" w:ascii="方正仿宋_GBK" w:hAnsi="宋体" w:eastAsia="方正仿宋_GBK"/>
          <w:color w:val="auto"/>
          <w:sz w:val="24"/>
          <w:szCs w:val="24"/>
        </w:rPr>
        <w:t>为</w:t>
      </w:r>
      <w:r>
        <w:rPr>
          <w:rFonts w:hint="eastAsia" w:ascii="方正仿宋_GBK" w:eastAsia="方正仿宋_GBK"/>
          <w:sz w:val="24"/>
          <w:szCs w:val="24"/>
        </w:rPr>
        <w:t>成交</w:t>
      </w:r>
      <w:r>
        <w:rPr>
          <w:rFonts w:hint="eastAsia" w:ascii="方正仿宋_GBK" w:eastAsia="方正仿宋_GBK"/>
          <w:sz w:val="24"/>
          <w:szCs w:val="24"/>
          <w:lang w:eastAsia="zh-CN"/>
        </w:rPr>
        <w:t>投标人</w:t>
      </w:r>
      <w:r>
        <w:rPr>
          <w:rFonts w:hint="eastAsia" w:ascii="方正仿宋_GBK" w:hAnsi="宋体" w:eastAsia="方正仿宋_GBK"/>
          <w:color w:val="auto"/>
          <w:sz w:val="24"/>
          <w:szCs w:val="24"/>
          <w:lang w:val="en-US" w:eastAsia="zh-CN"/>
        </w:rPr>
        <w:t>，</w:t>
      </w:r>
      <w:r>
        <w:rPr>
          <w:rFonts w:hint="eastAsia" w:ascii="方正仿宋_GBK" w:hAnsi="宋体" w:eastAsia="方正仿宋_GBK"/>
          <w:color w:val="auto"/>
          <w:sz w:val="24"/>
          <w:szCs w:val="24"/>
        </w:rPr>
        <w:t>出现报价相同的情况，</w:t>
      </w:r>
      <w:r>
        <w:rPr>
          <w:rFonts w:hint="eastAsia" w:ascii="方正仿宋_GBK" w:hAnsi="宋体" w:eastAsia="方正仿宋_GBK"/>
          <w:color w:val="auto"/>
          <w:sz w:val="24"/>
          <w:szCs w:val="24"/>
          <w:lang w:eastAsia="zh-CN"/>
        </w:rPr>
        <w:t>以服务方案较优的</w:t>
      </w:r>
      <w:r>
        <w:rPr>
          <w:rFonts w:hint="eastAsia" w:ascii="方正仿宋_GBK" w:hAnsi="宋体" w:eastAsia="方正仿宋_GBK"/>
          <w:color w:val="auto"/>
          <w:sz w:val="24"/>
          <w:szCs w:val="24"/>
        </w:rPr>
        <w:t>成为</w:t>
      </w:r>
      <w:r>
        <w:rPr>
          <w:rFonts w:hint="eastAsia" w:ascii="方正仿宋_GBK" w:eastAsia="方正仿宋_GBK"/>
          <w:sz w:val="24"/>
          <w:szCs w:val="24"/>
        </w:rPr>
        <w:t>成交</w:t>
      </w:r>
      <w:r>
        <w:rPr>
          <w:rFonts w:hint="eastAsia" w:ascii="方正仿宋_GBK" w:eastAsia="方正仿宋_GBK"/>
          <w:sz w:val="24"/>
          <w:szCs w:val="24"/>
          <w:lang w:eastAsia="zh-CN"/>
        </w:rPr>
        <w:t>投标人，请投标供应商在响应文件中提供服务方案</w:t>
      </w:r>
      <w:r>
        <w:rPr>
          <w:rFonts w:hint="eastAsia" w:ascii="方正仿宋_GBK" w:hAnsi="宋体" w:eastAsia="方正仿宋_GBK"/>
          <w:color w:val="auto"/>
          <w:sz w:val="24"/>
          <w:szCs w:val="24"/>
          <w:lang w:eastAsia="zh-CN"/>
        </w:rPr>
        <w:t>。</w:t>
      </w:r>
    </w:p>
    <w:bookmarkEnd w:id="51"/>
    <w:p w14:paraId="4CBDFA92">
      <w:pPr>
        <w:pStyle w:val="4"/>
        <w:spacing w:before="0" w:after="0" w:line="380" w:lineRule="exact"/>
        <w:rPr>
          <w:rFonts w:hint="eastAsia" w:ascii="方正仿宋_GBK" w:hAnsi="宋体" w:eastAsia="方正仿宋_GBK"/>
          <w:b/>
          <w:sz w:val="24"/>
          <w:szCs w:val="24"/>
          <w:lang w:val="en-US" w:eastAsia="zh-CN"/>
        </w:rPr>
      </w:pPr>
      <w:bookmarkStart w:id="53" w:name="_Toc28005"/>
      <w:bookmarkStart w:id="54" w:name="_Toc27792"/>
      <w:r>
        <w:rPr>
          <w:rFonts w:hint="eastAsia" w:ascii="方正仿宋_GBK" w:hAnsi="宋体" w:eastAsia="方正仿宋_GBK"/>
          <w:b/>
          <w:sz w:val="24"/>
          <w:szCs w:val="24"/>
          <w:lang w:val="en-US" w:eastAsia="zh-CN"/>
        </w:rPr>
        <w:t>三、无效投标条款</w:t>
      </w:r>
      <w:bookmarkEnd w:id="53"/>
      <w:bookmarkEnd w:id="54"/>
    </w:p>
    <w:p w14:paraId="0E28DC9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投标人或其投标文件出现下列情况之一者，应为无效投标：</w:t>
      </w:r>
    </w:p>
    <w:p w14:paraId="58F9B028">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（一）投标文件含有违反国家法律、法规的内容，或附有采购人不能接受的条件的</w:t>
      </w:r>
      <w:r>
        <w:rPr>
          <w:rFonts w:hint="eastAsia" w:ascii="方正仿宋_GBK" w:hAnsi="宋体" w:eastAsia="方正仿宋_GBK"/>
          <w:sz w:val="24"/>
          <w:szCs w:val="24"/>
        </w:rPr>
        <w:t>。</w:t>
      </w:r>
      <w:r>
        <w:rPr>
          <w:rFonts w:hint="eastAsia" w:ascii="方正仿宋_GBK" w:hAnsi="宋体" w:eastAsia="方正仿宋_GBK"/>
          <w:color w:val="auto"/>
          <w:sz w:val="24"/>
          <w:szCs w:val="24"/>
        </w:rPr>
        <w:t>；</w:t>
      </w:r>
    </w:p>
    <w:p w14:paraId="11048EB3">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（二）投标人未通过资格性检查或投标文件未通过符合性检查的；</w:t>
      </w:r>
    </w:p>
    <w:p w14:paraId="2213DA70">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（三）投标人超出其营业执照或事业单位法人证书上经营范围（业务范围）投标的；</w:t>
      </w:r>
    </w:p>
    <w:p w14:paraId="6B937831">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w:t>
      </w:r>
      <w:r>
        <w:rPr>
          <w:rFonts w:ascii="方正仿宋_GBK" w:hAnsi="宋体" w:eastAsia="方正仿宋_GBK"/>
          <w:color w:val="auto"/>
          <w:sz w:val="24"/>
          <w:szCs w:val="24"/>
        </w:rPr>
        <w:t>单位负责人为同一人或者存在直接控股、管理关系的不同供应商，不得参加同一合同项下的政府采购活动</w:t>
      </w:r>
      <w:r>
        <w:rPr>
          <w:rFonts w:hint="eastAsia" w:ascii="方正仿宋_GBK" w:hAnsi="宋体" w:eastAsia="方正仿宋_GBK"/>
          <w:color w:val="auto"/>
          <w:sz w:val="24"/>
          <w:szCs w:val="24"/>
        </w:rPr>
        <w:t>，</w:t>
      </w:r>
      <w:r>
        <w:rPr>
          <w:rFonts w:hint="eastAsia" w:ascii="方正仿宋_GBK" w:eastAsia="方正仿宋_GBK"/>
          <w:color w:val="auto"/>
          <w:sz w:val="24"/>
          <w:szCs w:val="24"/>
        </w:rPr>
        <w:t>上述投标人的投标均无效；</w:t>
      </w:r>
    </w:p>
    <w:p w14:paraId="18A173C9">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w:t>
      </w:r>
      <w:r>
        <w:rPr>
          <w:rFonts w:ascii="方正仿宋_GBK" w:hAnsi="宋体" w:eastAsia="方正仿宋_GBK"/>
          <w:color w:val="auto"/>
          <w:sz w:val="24"/>
          <w:szCs w:val="24"/>
        </w:rPr>
        <w:t>为采购项目提供整体设计、规范编制或者项目管理、监理、检测等服务的供应商，再参加该采购项目的其他采购活动</w:t>
      </w:r>
      <w:r>
        <w:rPr>
          <w:rFonts w:hint="eastAsia" w:ascii="方正仿宋_GBK" w:hAnsi="宋体" w:eastAsia="方正仿宋_GBK"/>
          <w:color w:val="auto"/>
          <w:sz w:val="24"/>
          <w:szCs w:val="24"/>
        </w:rPr>
        <w:t>的；</w:t>
      </w:r>
    </w:p>
    <w:p w14:paraId="0FC871EA">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（分包）的货物，制造商参与投标，再委托代理商参与投标的；</w:t>
      </w:r>
    </w:p>
    <w:p w14:paraId="2E1CD961">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（七）投标文件未按照招标文件</w:t>
      </w:r>
      <w:r>
        <w:rPr>
          <w:rFonts w:hint="eastAsia" w:ascii="方正仿宋_GBK" w:hAnsi="宋体" w:eastAsia="方正仿宋_GBK"/>
          <w:color w:val="auto"/>
          <w:sz w:val="24"/>
          <w:szCs w:val="24"/>
          <w:lang w:val="en-US" w:eastAsia="zh-CN"/>
        </w:rPr>
        <w:t>第六</w:t>
      </w:r>
      <w:r>
        <w:rPr>
          <w:rFonts w:hint="eastAsia" w:ascii="方正仿宋_GBK" w:hAnsi="宋体" w:eastAsia="方正仿宋_GBK"/>
          <w:color w:val="auto"/>
          <w:sz w:val="24"/>
          <w:szCs w:val="24"/>
        </w:rPr>
        <w:t>篇投标文件格式中所规定签字、盖章的；</w:t>
      </w:r>
    </w:p>
    <w:p w14:paraId="7C7DF08B">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（八）投标文件出现多个投标方案或投标报价的；</w:t>
      </w:r>
    </w:p>
    <w:p w14:paraId="174788A5">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（九）投标报价超出招标文件规定的采购预算的；</w:t>
      </w:r>
    </w:p>
    <w:p w14:paraId="0E922323">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（十）投标产品不符合必须强制执行的国家标准的；</w:t>
      </w:r>
    </w:p>
    <w:p w14:paraId="2BC253A9">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color w:val="auto"/>
          <w:sz w:val="24"/>
          <w:szCs w:val="24"/>
        </w:rPr>
        <w:t>（十一）“第三篇 项目商务要求”不满足招标文件要求的</w:t>
      </w:r>
      <w:r>
        <w:rPr>
          <w:rFonts w:hint="eastAsia" w:ascii="方正仿宋_GBK" w:hAnsi="宋体" w:eastAsia="方正仿宋_GBK"/>
          <w:color w:val="auto"/>
          <w:sz w:val="24"/>
          <w:szCs w:val="24"/>
          <w:lang w:eastAsia="zh-CN"/>
        </w:rPr>
        <w:t>。</w:t>
      </w:r>
    </w:p>
    <w:p w14:paraId="7F5D7597">
      <w:pPr>
        <w:pStyle w:val="4"/>
        <w:spacing w:before="0" w:after="0" w:line="380" w:lineRule="exact"/>
        <w:rPr>
          <w:rFonts w:hint="eastAsia" w:ascii="方正仿宋_GBK" w:hAnsi="宋体" w:eastAsia="方正仿宋_GBK"/>
          <w:b/>
          <w:sz w:val="24"/>
          <w:szCs w:val="24"/>
          <w:lang w:val="en-US" w:eastAsia="zh-CN"/>
        </w:rPr>
      </w:pPr>
      <w:bookmarkStart w:id="55" w:name="_Toc30866"/>
      <w:bookmarkStart w:id="56" w:name="_Toc8969"/>
      <w:r>
        <w:rPr>
          <w:rFonts w:hint="eastAsia" w:ascii="方正仿宋_GBK" w:hAnsi="宋体" w:eastAsia="方正仿宋_GBK"/>
          <w:b/>
          <w:sz w:val="24"/>
          <w:szCs w:val="24"/>
          <w:lang w:val="en-US" w:eastAsia="zh-CN"/>
        </w:rPr>
        <w:t>四、废标条款</w:t>
      </w:r>
      <w:bookmarkEnd w:id="55"/>
      <w:bookmarkEnd w:id="56"/>
    </w:p>
    <w:p w14:paraId="6F68A9A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14:paraId="3B5C4CC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（一）符合专业条件的供应商或者对招标文件作实质响应的供应商不足三家的；</w:t>
      </w:r>
    </w:p>
    <w:p w14:paraId="76F4F90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（二）投标人的报价均超过了采购预算，采购人不能支付的；</w:t>
      </w:r>
    </w:p>
    <w:p w14:paraId="045B659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14:paraId="51A58BB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（四）因重大变故，采购任务取消的。</w:t>
      </w:r>
    </w:p>
    <w:p w14:paraId="0E6B238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3CC42DD4">
      <w:pPr>
        <w:pStyle w:val="3"/>
        <w:bidi w:val="0"/>
        <w:jc w:val="center"/>
        <w:rPr>
          <w:rFonts w:hint="eastAsia" w:ascii="方正小标宋_GBK" w:hAnsi="宋体" w:eastAsia="方正小标宋_GBK"/>
          <w:b/>
          <w:sz w:val="36"/>
          <w:szCs w:val="30"/>
          <w:lang w:val="en-US" w:eastAsia="zh-CN"/>
        </w:rPr>
      </w:pPr>
      <w:r>
        <w:br w:type="page"/>
      </w:r>
      <w:bookmarkStart w:id="57" w:name="_Toc22133"/>
      <w:r>
        <w:rPr>
          <w:rFonts w:hint="eastAsia" w:ascii="方正小标宋_GBK" w:hAnsi="宋体" w:eastAsia="方正小标宋_GBK"/>
          <w:b/>
          <w:sz w:val="36"/>
          <w:szCs w:val="30"/>
          <w:lang w:val="en-US" w:eastAsia="zh-CN"/>
        </w:rPr>
        <w:t xml:space="preserve">第五篇  </w:t>
      </w:r>
      <w:bookmarkEnd w:id="42"/>
      <w:bookmarkEnd w:id="43"/>
      <w:r>
        <w:rPr>
          <w:rFonts w:hint="eastAsia" w:ascii="方正小标宋_GBK" w:hAnsi="宋体" w:eastAsia="方正小标宋_GBK"/>
          <w:b/>
          <w:sz w:val="36"/>
          <w:szCs w:val="30"/>
          <w:lang w:val="en-US" w:eastAsia="zh-CN"/>
        </w:rPr>
        <w:t>投标人须知</w:t>
      </w:r>
      <w:bookmarkEnd w:id="57"/>
    </w:p>
    <w:p w14:paraId="24D83392">
      <w:pPr>
        <w:pStyle w:val="4"/>
        <w:spacing w:before="0" w:after="0" w:line="440" w:lineRule="exact"/>
        <w:rPr>
          <w:rFonts w:hint="eastAsia" w:ascii="方正仿宋_GBK" w:eastAsia="方正仿宋_GBK"/>
          <w:sz w:val="24"/>
          <w:szCs w:val="24"/>
        </w:rPr>
      </w:pPr>
      <w:bookmarkStart w:id="58" w:name="_Toc26955580"/>
      <w:bookmarkStart w:id="59" w:name="_Toc24725"/>
      <w:r>
        <w:rPr>
          <w:rFonts w:hint="eastAsia" w:ascii="方正仿宋_GBK" w:eastAsia="方正仿宋_GBK"/>
          <w:sz w:val="24"/>
          <w:szCs w:val="24"/>
        </w:rPr>
        <w:t>一、</w:t>
      </w:r>
      <w:r>
        <w:rPr>
          <w:rFonts w:hint="eastAsia" w:ascii="方正仿宋_GBK" w:eastAsia="方正仿宋_GBK"/>
          <w:sz w:val="24"/>
          <w:szCs w:val="24"/>
          <w:lang w:eastAsia="zh-CN"/>
        </w:rPr>
        <w:t>招标</w:t>
      </w:r>
      <w:r>
        <w:rPr>
          <w:rFonts w:hint="eastAsia" w:ascii="方正仿宋_GBK" w:eastAsia="方正仿宋_GBK"/>
          <w:sz w:val="24"/>
          <w:szCs w:val="24"/>
        </w:rPr>
        <w:t>费用</w:t>
      </w:r>
      <w:bookmarkEnd w:id="58"/>
      <w:bookmarkEnd w:id="59"/>
    </w:p>
    <w:p w14:paraId="464DC042">
      <w:pPr>
        <w:pStyle w:val="20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参与的</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应承担其编制响应文件与递交响应文件所涉及的一切费用，不论结果如何，采购人在任何情况下无义务也无责任承担这些费用。</w:t>
      </w:r>
    </w:p>
    <w:p w14:paraId="5FF38CCD">
      <w:pPr>
        <w:pStyle w:val="4"/>
        <w:tabs>
          <w:tab w:val="left" w:pos="2640"/>
        </w:tabs>
        <w:spacing w:before="0" w:after="0" w:line="400" w:lineRule="exact"/>
        <w:rPr>
          <w:rFonts w:hint="eastAsia" w:ascii="方正仿宋_GBK" w:eastAsia="方正仿宋_GBK"/>
          <w:sz w:val="24"/>
          <w:szCs w:val="24"/>
        </w:rPr>
      </w:pPr>
      <w:bookmarkStart w:id="60" w:name="_Toc26955581"/>
      <w:bookmarkStart w:id="61" w:name="_Toc12474"/>
      <w:r>
        <w:rPr>
          <w:rFonts w:hint="eastAsia" w:ascii="方正仿宋_GBK" w:eastAsia="方正仿宋_GBK"/>
          <w:sz w:val="24"/>
          <w:szCs w:val="24"/>
        </w:rPr>
        <w:t>二、</w:t>
      </w:r>
      <w:r>
        <w:rPr>
          <w:rFonts w:hint="eastAsia" w:ascii="方正仿宋_GBK" w:eastAsia="方正仿宋_GBK"/>
          <w:sz w:val="24"/>
          <w:szCs w:val="24"/>
          <w:lang w:eastAsia="zh-CN"/>
        </w:rPr>
        <w:t>招标</w:t>
      </w:r>
      <w:r>
        <w:rPr>
          <w:rFonts w:hint="eastAsia" w:ascii="方正仿宋_GBK" w:eastAsia="方正仿宋_GBK"/>
          <w:sz w:val="24"/>
          <w:szCs w:val="24"/>
        </w:rPr>
        <w:t>文件</w:t>
      </w:r>
      <w:bookmarkEnd w:id="60"/>
      <w:bookmarkEnd w:id="61"/>
      <w:r>
        <w:rPr>
          <w:rFonts w:ascii="方正仿宋_GBK" w:eastAsia="方正仿宋_GBK"/>
          <w:sz w:val="24"/>
          <w:szCs w:val="24"/>
        </w:rPr>
        <w:tab/>
      </w:r>
    </w:p>
    <w:p w14:paraId="6E159F98">
      <w:pPr>
        <w:snapToGrid w:val="0"/>
        <w:spacing w:line="400" w:lineRule="exact"/>
        <w:ind w:firstLine="360" w:firstLineChars="15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（一）招标文件由招标邀请书、项目技术（质量）需求、项目商务要求、中标方法、无效投标条款和废标条款、投标人须知、合同草案条款、响应文件格式要求七部分组成。</w:t>
      </w:r>
    </w:p>
    <w:p w14:paraId="662C4D3C">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文件不可分割的部分。</w:t>
      </w:r>
    </w:p>
    <w:p w14:paraId="54AE677C">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（三）本</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文件中，根据与</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情况可能实质性变动的内容为</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文件第二、三、六篇全部内容。</w:t>
      </w:r>
    </w:p>
    <w:p w14:paraId="26604B6C">
      <w:pPr>
        <w:pStyle w:val="4"/>
        <w:spacing w:before="0" w:after="0" w:line="400" w:lineRule="exact"/>
        <w:rPr>
          <w:rFonts w:hint="eastAsia" w:ascii="方正仿宋_GBK" w:eastAsia="方正仿宋_GBK"/>
          <w:sz w:val="24"/>
          <w:szCs w:val="24"/>
        </w:rPr>
      </w:pPr>
      <w:bookmarkStart w:id="62" w:name="_Toc8617"/>
      <w:bookmarkStart w:id="63" w:name="_Toc26955582"/>
      <w:r>
        <w:rPr>
          <w:rFonts w:hint="eastAsia" w:ascii="方正仿宋_GBK" w:eastAsia="方正仿宋_GBK"/>
          <w:sz w:val="24"/>
          <w:szCs w:val="24"/>
        </w:rPr>
        <w:t>三、</w:t>
      </w:r>
      <w:r>
        <w:rPr>
          <w:rFonts w:hint="eastAsia" w:ascii="方正仿宋_GBK" w:eastAsia="方正仿宋_GBK"/>
          <w:sz w:val="24"/>
          <w:szCs w:val="24"/>
          <w:lang w:eastAsia="zh-CN"/>
        </w:rPr>
        <w:t>招标</w:t>
      </w:r>
      <w:r>
        <w:rPr>
          <w:rFonts w:hint="eastAsia" w:ascii="方正仿宋_GBK" w:eastAsia="方正仿宋_GBK"/>
          <w:sz w:val="24"/>
          <w:szCs w:val="24"/>
        </w:rPr>
        <w:t>要求</w:t>
      </w:r>
      <w:bookmarkEnd w:id="62"/>
      <w:bookmarkEnd w:id="63"/>
    </w:p>
    <w:p w14:paraId="159B3D02">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（一）响应文件</w:t>
      </w:r>
    </w:p>
    <w:p w14:paraId="4CACA36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应当按照</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文件提出的要求和条件作出实质性响应。</w:t>
      </w:r>
    </w:p>
    <w:p w14:paraId="391AB84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14:paraId="77D95E7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sz w:val="24"/>
          <w:szCs w:val="24"/>
          <w:lang w:val="en-US" w:eastAsia="zh-CN"/>
        </w:rPr>
        <w:t>第六</w:t>
      </w:r>
      <w:r>
        <w:rPr>
          <w:rFonts w:hint="eastAsia" w:ascii="方正仿宋_GBK" w:hAnsi="宋体" w:eastAsia="方正仿宋_GBK"/>
          <w:sz w:val="24"/>
          <w:szCs w:val="24"/>
        </w:rPr>
        <w:t>篇“</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文件格式要求”规定的部分和</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所作的一切有效补充、修改和承诺等文件组成，</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应按照第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文件格式”规定进行编写和装订，也可在基本格式基础上对表格进行扩展，未规定格式的由</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自定格式。</w:t>
      </w:r>
    </w:p>
    <w:p w14:paraId="16F5837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2.联合体</w:t>
      </w:r>
    </w:p>
    <w:p w14:paraId="16A14A4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本项目不接受联合体参与。</w:t>
      </w:r>
    </w:p>
    <w:p w14:paraId="1A23219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3.有效期：响应文件及有关承诺文件有效期为开始时间起90天。</w:t>
      </w:r>
    </w:p>
    <w:p w14:paraId="666AB3A8">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二</w:t>
      </w:r>
      <w:r>
        <w:rPr>
          <w:rFonts w:hint="eastAsia" w:ascii="方正仿宋_GBK" w:hAnsi="宋体" w:eastAsia="方正仿宋_GBK"/>
          <w:sz w:val="24"/>
          <w:szCs w:val="24"/>
        </w:rPr>
        <w:t>）修正错误</w:t>
      </w:r>
    </w:p>
    <w:p w14:paraId="0579CAC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所递交的响应文件或最后报价中的价格出现大写金额和小写金额不一致的错误，以大写金额修正为准。</w:t>
      </w:r>
    </w:p>
    <w:p w14:paraId="0F2F3A9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采购人</w:t>
      </w:r>
      <w:r>
        <w:rPr>
          <w:rFonts w:hint="eastAsia" w:ascii="方正仿宋_GBK" w:hAnsi="宋体" w:eastAsia="方正仿宋_GBK"/>
          <w:sz w:val="24"/>
          <w:szCs w:val="24"/>
        </w:rPr>
        <w:t>按上述修正错误的原则及方法修正</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的报价，</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同意并签字确认后，修正后的报价对</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具有约束作用。如果</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不接受修正后的价格，将视为无效。</w:t>
      </w:r>
    </w:p>
    <w:p w14:paraId="10FE1A7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）提交响应文件的份数和签署　　　　　　　　　　　　　　　　　　　　　　　　　　　　　　　　　　　　　　　　　　　　　　　　　　　　　　　　</w:t>
      </w:r>
    </w:p>
    <w:p w14:paraId="0257CAE5">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1.响应文件一式</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rPr>
        <w:t>份，其中正本一份</w:t>
      </w:r>
      <w:r>
        <w:rPr>
          <w:rFonts w:hint="eastAsia" w:ascii="方正仿宋_GBK" w:hAnsi="宋体" w:eastAsia="方正仿宋_GBK"/>
          <w:sz w:val="24"/>
          <w:szCs w:val="24"/>
          <w:lang w:eastAsia="zh-CN"/>
        </w:rPr>
        <w:t>。</w:t>
      </w:r>
    </w:p>
    <w:p w14:paraId="14C56DA2">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w:t>
      </w:r>
      <w:r>
        <w:rPr>
          <w:rFonts w:hint="eastAsia" w:ascii="方正仿宋_GBK" w:hAnsi="宋体" w:eastAsia="方正仿宋_GBK"/>
          <w:sz w:val="24"/>
          <w:lang w:eastAsia="zh-CN"/>
        </w:rPr>
        <w:t>招标</w:t>
      </w:r>
      <w:r>
        <w:rPr>
          <w:rFonts w:hint="eastAsia" w:ascii="方正仿宋_GBK" w:hAnsi="宋体" w:eastAsia="方正仿宋_GBK"/>
          <w:sz w:val="24"/>
        </w:rPr>
        <w:t>文件第</w:t>
      </w:r>
      <w:r>
        <w:rPr>
          <w:rFonts w:hint="eastAsia" w:ascii="方正仿宋_GBK" w:hAnsi="宋体" w:eastAsia="方正仿宋_GBK"/>
          <w:sz w:val="24"/>
          <w:lang w:val="en-US" w:eastAsia="zh-CN"/>
        </w:rPr>
        <w:t>六</w:t>
      </w:r>
      <w:r>
        <w:rPr>
          <w:rFonts w:hint="eastAsia" w:ascii="方正仿宋_GBK" w:hAnsi="宋体" w:eastAsia="方正仿宋_GBK"/>
          <w:sz w:val="24"/>
        </w:rPr>
        <w:t>篇</w:t>
      </w:r>
      <w:r>
        <w:rPr>
          <w:rFonts w:hint="eastAsia" w:ascii="方正仿宋_GBK" w:hAnsi="宋体" w:eastAsia="方正仿宋_GBK"/>
          <w:sz w:val="24"/>
          <w:lang w:val="en-US" w:eastAsia="zh-CN"/>
        </w:rPr>
        <w:t>投标</w:t>
      </w:r>
      <w:r>
        <w:rPr>
          <w:rFonts w:hint="eastAsia" w:ascii="方正仿宋_GBK" w:hAnsi="宋体" w:eastAsia="方正仿宋_GBK"/>
          <w:sz w:val="24"/>
        </w:rPr>
        <w:t>文件格式中规定签字、盖章的地方必须按其规定签字、盖章。</w:t>
      </w:r>
    </w:p>
    <w:p w14:paraId="31315EDF">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w:t>
      </w:r>
      <w:r>
        <w:rPr>
          <w:rFonts w:hint="eastAsia" w:ascii="方正仿宋_GBK" w:hAnsi="宋体" w:eastAsia="方正仿宋_GBK"/>
          <w:sz w:val="24"/>
          <w:lang w:eastAsia="zh-CN"/>
        </w:rPr>
        <w:t>投标人</w:t>
      </w:r>
      <w:r>
        <w:rPr>
          <w:rFonts w:hint="eastAsia" w:ascii="方正仿宋_GBK" w:hAnsi="宋体" w:eastAsia="方正仿宋_GBK"/>
          <w:sz w:val="24"/>
        </w:rPr>
        <w:t>对响应文件的错处作必要修改，则应在修改处加盖</w:t>
      </w:r>
      <w:r>
        <w:rPr>
          <w:rFonts w:hint="eastAsia" w:ascii="方正仿宋_GBK" w:hAnsi="宋体" w:eastAsia="方正仿宋_GBK"/>
          <w:sz w:val="24"/>
          <w:lang w:eastAsia="zh-CN"/>
        </w:rPr>
        <w:t>投标人</w:t>
      </w:r>
      <w:r>
        <w:rPr>
          <w:rFonts w:hint="eastAsia" w:ascii="方正仿宋_GBK" w:hAnsi="宋体" w:eastAsia="方正仿宋_GBK"/>
          <w:sz w:val="24"/>
        </w:rPr>
        <w:t>公章或由法定代表人或法定代表人授权代表签字确认。</w:t>
      </w:r>
    </w:p>
    <w:p w14:paraId="07BBF48E">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14:paraId="6B6D3EF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）响应文件的递交</w:t>
      </w:r>
    </w:p>
    <w:p w14:paraId="00FC64A7">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按时在</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行采家”平台（http://www.gec123.com）报名，并上传了响应文件电子</w:t>
      </w:r>
      <w:r>
        <w:rPr>
          <w:rFonts w:hint="eastAsia" w:ascii="方正仿宋_GBK" w:hAnsi="宋体" w:eastAsia="方正仿宋_GBK"/>
          <w:sz w:val="24"/>
          <w:szCs w:val="24"/>
          <w:lang w:val="en-US" w:eastAsia="zh-CN"/>
        </w:rPr>
        <w:t>文</w:t>
      </w:r>
      <w:r>
        <w:rPr>
          <w:rFonts w:hint="eastAsia" w:ascii="方正仿宋_GBK" w:hAnsi="宋体" w:eastAsia="方正仿宋_GBK"/>
          <w:sz w:val="24"/>
          <w:szCs w:val="24"/>
        </w:rPr>
        <w:t>档；</w:t>
      </w:r>
    </w:p>
    <w:p w14:paraId="1ED897C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）响应文件语言：简体中文</w:t>
      </w:r>
    </w:p>
    <w:p w14:paraId="2F97AAC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参与人员</w:t>
      </w:r>
    </w:p>
    <w:p w14:paraId="6D0ED201">
      <w:pPr>
        <w:snapToGrid w:val="0"/>
        <w:spacing w:line="400" w:lineRule="exact"/>
        <w:ind w:firstLine="480" w:firstLineChars="200"/>
        <w:rPr>
          <w:rFonts w:hint="eastAsia" w:ascii="方正仿宋_GBK" w:hAnsi="宋体" w:eastAsia="方正仿宋_GBK"/>
          <w:b w:val="0"/>
          <w:bCs w:val="0"/>
          <w:i/>
          <w:iCs/>
          <w:sz w:val="24"/>
          <w:szCs w:val="24"/>
        </w:rPr>
      </w:pPr>
      <w:r>
        <w:rPr>
          <w:rFonts w:hint="eastAsia" w:ascii="方正仿宋_GBK" w:hAnsi="宋体" w:eastAsia="方正仿宋_GBK"/>
          <w:sz w:val="24"/>
          <w:szCs w:val="24"/>
        </w:rPr>
        <w:t>各</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应当派1-2名代表参与，至少1人应为法定代表人或具有法定代表人授权委托书的授权代表</w:t>
      </w:r>
      <w:r>
        <w:rPr>
          <w:rFonts w:hint="eastAsia" w:ascii="方正仿宋_GBK" w:hAnsi="宋体" w:eastAsia="方正仿宋_GBK"/>
          <w:sz w:val="24"/>
          <w:szCs w:val="24"/>
          <w:lang w:eastAsia="zh-CN"/>
        </w:rPr>
        <w:t>（</w:t>
      </w:r>
      <w:r>
        <w:rPr>
          <w:rFonts w:hint="eastAsia" w:ascii="方正仿宋_GBK" w:hAnsi="宋体" w:eastAsia="方正仿宋_GBK"/>
          <w:b/>
          <w:bCs/>
          <w:sz w:val="24"/>
          <w:szCs w:val="24"/>
          <w:lang w:eastAsia="zh-CN"/>
        </w:rPr>
        <w:t>应具备相应专业技术知识</w:t>
      </w:r>
      <w:r>
        <w:rPr>
          <w:rFonts w:hint="eastAsia" w:ascii="方正仿宋_GBK" w:hAnsi="宋体" w:eastAsia="方正仿宋_GBK"/>
          <w:b w:val="0"/>
          <w:bCs w:val="0"/>
          <w:sz w:val="24"/>
          <w:szCs w:val="24"/>
          <w:lang w:eastAsia="zh-CN"/>
        </w:rPr>
        <w:t>）</w:t>
      </w:r>
      <w:r>
        <w:rPr>
          <w:rFonts w:hint="eastAsia" w:ascii="方正仿宋_GBK" w:hAnsi="宋体" w:eastAsia="方正仿宋_GBK"/>
          <w:b w:val="0"/>
          <w:bCs w:val="0"/>
          <w:i/>
          <w:iCs/>
          <w:sz w:val="24"/>
          <w:szCs w:val="24"/>
        </w:rPr>
        <w:t>。</w:t>
      </w:r>
    </w:p>
    <w:p w14:paraId="5BE4BF96">
      <w:pPr>
        <w:pStyle w:val="4"/>
        <w:spacing w:before="0" w:after="0" w:line="400" w:lineRule="exact"/>
        <w:rPr>
          <w:rFonts w:hint="eastAsia" w:ascii="方正仿宋_GBK" w:eastAsia="方正仿宋_GBK"/>
          <w:sz w:val="24"/>
          <w:szCs w:val="24"/>
        </w:rPr>
      </w:pPr>
      <w:bookmarkStart w:id="64" w:name="_Toc26955583"/>
      <w:bookmarkStart w:id="65" w:name="_Toc25592"/>
      <w:r>
        <w:rPr>
          <w:rFonts w:hint="eastAsia" w:ascii="方正仿宋_GBK" w:eastAsia="方正仿宋_GBK"/>
          <w:sz w:val="24"/>
          <w:szCs w:val="24"/>
        </w:rPr>
        <w:t>四、成交</w:t>
      </w:r>
      <w:r>
        <w:rPr>
          <w:rFonts w:hint="eastAsia" w:ascii="方正仿宋_GBK" w:eastAsia="方正仿宋_GBK"/>
          <w:sz w:val="24"/>
          <w:szCs w:val="24"/>
          <w:lang w:eastAsia="zh-CN"/>
        </w:rPr>
        <w:t>投标人</w:t>
      </w:r>
      <w:r>
        <w:rPr>
          <w:rFonts w:hint="eastAsia" w:ascii="方正仿宋_GBK" w:eastAsia="方正仿宋_GBK"/>
          <w:sz w:val="24"/>
          <w:szCs w:val="24"/>
        </w:rPr>
        <w:t>的确定和变更</w:t>
      </w:r>
      <w:bookmarkEnd w:id="64"/>
      <w:bookmarkEnd w:id="65"/>
    </w:p>
    <w:p w14:paraId="43D04F46">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（一）</w:t>
      </w:r>
      <w:r>
        <w:rPr>
          <w:rFonts w:hint="eastAsia" w:ascii="方正仿宋_GBK" w:hAnsi="宋体" w:eastAsia="方正仿宋_GBK"/>
          <w:color w:val="auto"/>
          <w:sz w:val="24"/>
          <w:szCs w:val="24"/>
        </w:rPr>
        <w:t>采购人在符合审查的</w:t>
      </w:r>
      <w:r>
        <w:rPr>
          <w:rFonts w:hint="eastAsia" w:ascii="方正仿宋_GBK" w:hAnsi="宋体" w:eastAsia="方正仿宋_GBK"/>
          <w:color w:val="auto"/>
          <w:sz w:val="24"/>
          <w:szCs w:val="24"/>
          <w:lang w:val="en-US" w:eastAsia="zh-CN"/>
        </w:rPr>
        <w:t>投标人</w:t>
      </w:r>
      <w:r>
        <w:rPr>
          <w:rFonts w:hint="eastAsia" w:ascii="方正仿宋_GBK" w:hAnsi="宋体" w:eastAsia="方正仿宋_GBK"/>
          <w:color w:val="auto"/>
          <w:sz w:val="24"/>
          <w:szCs w:val="24"/>
        </w:rPr>
        <w:t>中，</w:t>
      </w:r>
      <w:r>
        <w:rPr>
          <w:rFonts w:hint="eastAsia" w:ascii="方正仿宋_GBK" w:hAnsi="宋体" w:eastAsia="方正仿宋_GBK"/>
          <w:color w:val="auto"/>
          <w:sz w:val="24"/>
          <w:szCs w:val="24"/>
          <w:lang w:val="en-US" w:eastAsia="zh-CN"/>
        </w:rPr>
        <w:t>按照</w:t>
      </w:r>
      <w:r>
        <w:rPr>
          <w:rFonts w:hint="eastAsia" w:ascii="方正仿宋_GBK" w:hAnsi="宋体" w:eastAsia="方正仿宋_GBK"/>
          <w:color w:val="auto"/>
          <w:sz w:val="24"/>
          <w:szCs w:val="24"/>
        </w:rPr>
        <w:t>报价</w:t>
      </w:r>
      <w:r>
        <w:rPr>
          <w:rFonts w:hint="eastAsia" w:ascii="方正仿宋_GBK" w:hAnsi="宋体" w:eastAsia="方正仿宋_GBK"/>
          <w:color w:val="auto"/>
          <w:sz w:val="24"/>
          <w:szCs w:val="24"/>
          <w:lang w:val="en-US" w:eastAsia="zh-CN"/>
        </w:rPr>
        <w:t>由底到高</w:t>
      </w:r>
      <w:r>
        <w:rPr>
          <w:rFonts w:hint="eastAsia" w:ascii="方正仿宋_GBK" w:hAnsi="宋体" w:eastAsia="方正仿宋_GBK"/>
          <w:color w:val="auto"/>
          <w:sz w:val="24"/>
          <w:szCs w:val="24"/>
        </w:rPr>
        <w:t>的</w:t>
      </w:r>
      <w:r>
        <w:rPr>
          <w:rFonts w:hint="eastAsia" w:ascii="方正仿宋_GBK" w:hAnsi="宋体" w:eastAsia="方正仿宋_GBK"/>
          <w:sz w:val="24"/>
        </w:rPr>
        <w:t>排名顺序确定</w:t>
      </w:r>
      <w:r>
        <w:rPr>
          <w:rFonts w:hint="eastAsia" w:ascii="方正仿宋_GBK" w:hAnsi="宋体" w:eastAsia="方正仿宋_GBK"/>
          <w:sz w:val="24"/>
          <w:lang w:val="en-US" w:eastAsia="zh-CN"/>
        </w:rPr>
        <w:t>成交候选</w:t>
      </w:r>
      <w:r>
        <w:rPr>
          <w:rFonts w:hint="eastAsia" w:ascii="方正仿宋_GBK" w:hAnsi="宋体" w:eastAsia="方正仿宋_GBK"/>
          <w:sz w:val="24"/>
        </w:rPr>
        <w:t>人</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报价最低的</w:t>
      </w:r>
      <w:r>
        <w:rPr>
          <w:rFonts w:hint="eastAsia" w:ascii="方正仿宋_GBK" w:hAnsi="宋体" w:eastAsia="方正仿宋_GBK"/>
          <w:color w:val="auto"/>
          <w:sz w:val="24"/>
          <w:szCs w:val="24"/>
          <w:lang w:val="en-US" w:eastAsia="zh-CN"/>
        </w:rPr>
        <w:t>成交候选人</w:t>
      </w:r>
      <w:r>
        <w:rPr>
          <w:rFonts w:hint="eastAsia" w:ascii="方正仿宋_GBK" w:hAnsi="宋体" w:eastAsia="方正仿宋_GBK"/>
          <w:color w:val="auto"/>
          <w:sz w:val="24"/>
          <w:szCs w:val="24"/>
        </w:rPr>
        <w:t>为</w:t>
      </w:r>
      <w:r>
        <w:rPr>
          <w:rFonts w:hint="eastAsia" w:ascii="方正仿宋_GBK" w:eastAsia="方正仿宋_GBK"/>
          <w:sz w:val="24"/>
          <w:szCs w:val="24"/>
        </w:rPr>
        <w:t>成交</w:t>
      </w:r>
      <w:r>
        <w:rPr>
          <w:rFonts w:hint="eastAsia" w:ascii="方正仿宋_GBK" w:eastAsia="方正仿宋_GBK"/>
          <w:sz w:val="24"/>
          <w:szCs w:val="24"/>
          <w:lang w:eastAsia="zh-CN"/>
        </w:rPr>
        <w:t>投标人</w:t>
      </w:r>
      <w:r>
        <w:rPr>
          <w:rFonts w:hint="eastAsia" w:ascii="方正仿宋_GBK" w:hAnsi="宋体" w:eastAsia="方正仿宋_GBK"/>
          <w:color w:val="auto"/>
          <w:sz w:val="24"/>
          <w:szCs w:val="24"/>
          <w:lang w:val="en-US" w:eastAsia="zh-CN"/>
        </w:rPr>
        <w:t>，</w:t>
      </w:r>
      <w:r>
        <w:rPr>
          <w:rFonts w:hint="eastAsia" w:ascii="方正仿宋_GBK" w:hAnsi="宋体" w:eastAsia="方正仿宋_GBK"/>
          <w:color w:val="auto"/>
          <w:sz w:val="24"/>
          <w:szCs w:val="24"/>
        </w:rPr>
        <w:t>出现报价相同的情况，</w:t>
      </w:r>
      <w:r>
        <w:rPr>
          <w:rFonts w:hint="eastAsia" w:ascii="方正仿宋_GBK" w:hAnsi="宋体" w:eastAsia="方正仿宋_GBK"/>
          <w:color w:val="auto"/>
          <w:sz w:val="24"/>
          <w:szCs w:val="24"/>
          <w:lang w:eastAsia="zh-CN"/>
        </w:rPr>
        <w:t>以服务较优的</w:t>
      </w:r>
      <w:r>
        <w:rPr>
          <w:rFonts w:hint="eastAsia" w:ascii="方正仿宋_GBK" w:hAnsi="宋体" w:eastAsia="方正仿宋_GBK"/>
          <w:color w:val="auto"/>
          <w:sz w:val="24"/>
          <w:szCs w:val="24"/>
        </w:rPr>
        <w:t>成为</w:t>
      </w:r>
      <w:r>
        <w:rPr>
          <w:rFonts w:hint="eastAsia" w:ascii="方正仿宋_GBK" w:eastAsia="方正仿宋_GBK"/>
          <w:sz w:val="24"/>
          <w:szCs w:val="24"/>
        </w:rPr>
        <w:t>成交</w:t>
      </w:r>
      <w:r>
        <w:rPr>
          <w:rFonts w:hint="eastAsia" w:ascii="方正仿宋_GBK" w:eastAsia="方正仿宋_GBK"/>
          <w:sz w:val="24"/>
          <w:szCs w:val="24"/>
          <w:lang w:eastAsia="zh-CN"/>
        </w:rPr>
        <w:t>投标人</w:t>
      </w:r>
      <w:r>
        <w:rPr>
          <w:rFonts w:hint="eastAsia" w:ascii="方正仿宋_GBK" w:hAnsi="宋体" w:eastAsia="方正仿宋_GBK"/>
          <w:color w:val="auto"/>
          <w:sz w:val="24"/>
          <w:szCs w:val="24"/>
          <w:lang w:eastAsia="zh-CN"/>
        </w:rPr>
        <w:t>。</w:t>
      </w:r>
    </w:p>
    <w:p w14:paraId="7935D35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的变更</w:t>
      </w:r>
    </w:p>
    <w:p w14:paraId="661DE2D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拒绝签订采购合同的，采购人可以按照成交候选人顺序，确定排名下一位的候选人为成交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，也可以重新开展政府采购活动。拒绝签订政府采购合同的成交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不得参加对该项目重新开展的采购活动。</w:t>
      </w:r>
    </w:p>
    <w:p w14:paraId="360357A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无充分理由放弃成交的，采购人将向同级财政部门报告，财政部门将根据相关法律法规的规定进行处理。</w:t>
      </w:r>
    </w:p>
    <w:p w14:paraId="546AB719">
      <w:pPr>
        <w:pStyle w:val="4"/>
        <w:spacing w:before="0" w:after="0" w:line="400" w:lineRule="exact"/>
        <w:rPr>
          <w:rFonts w:hint="eastAsia" w:ascii="方正仿宋_GBK" w:eastAsia="方正仿宋_GBK"/>
          <w:sz w:val="24"/>
          <w:szCs w:val="24"/>
        </w:rPr>
      </w:pPr>
      <w:bookmarkStart w:id="66" w:name="_Toc29227"/>
      <w:bookmarkStart w:id="67" w:name="_Toc26955584"/>
      <w:r>
        <w:rPr>
          <w:rFonts w:hint="eastAsia" w:ascii="方正仿宋_GBK" w:eastAsia="方正仿宋_GBK"/>
          <w:sz w:val="24"/>
          <w:szCs w:val="24"/>
        </w:rPr>
        <w:t>五、成交通知</w:t>
      </w:r>
      <w:bookmarkEnd w:id="66"/>
      <w:bookmarkEnd w:id="67"/>
    </w:p>
    <w:p w14:paraId="2782C679">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确定后，</w:t>
      </w:r>
      <w:r>
        <w:rPr>
          <w:rFonts w:hint="eastAsia" w:ascii="方正仿宋_GBK" w:hAnsi="宋体" w:eastAsia="方正仿宋_GBK"/>
          <w:sz w:val="24"/>
          <w:szCs w:val="24"/>
          <w:lang w:val="en-US" w:eastAsia="zh-CN"/>
        </w:rPr>
        <w:t>采购人</w:t>
      </w:r>
      <w:r>
        <w:rPr>
          <w:rFonts w:hint="eastAsia" w:ascii="方正仿宋_GBK" w:hAnsi="宋体" w:eastAsia="方正仿宋_GBK"/>
          <w:sz w:val="24"/>
          <w:szCs w:val="24"/>
        </w:rPr>
        <w:t>将在</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行采家”平台（http://www.gec123.com）上发布成交结果公告。</w:t>
      </w:r>
    </w:p>
    <w:p w14:paraId="75DDB770">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（二）结果公告发出同时，</w:t>
      </w:r>
      <w:r>
        <w:rPr>
          <w:rFonts w:hint="eastAsia" w:ascii="方正仿宋_GBK" w:hAnsi="宋体" w:eastAsia="方正仿宋_GBK"/>
          <w:sz w:val="24"/>
          <w:szCs w:val="24"/>
          <w:lang w:val="en-US" w:eastAsia="zh-CN"/>
        </w:rPr>
        <w:t>采购人</w:t>
      </w:r>
      <w:r>
        <w:rPr>
          <w:rFonts w:hint="eastAsia" w:ascii="方正仿宋_GBK" w:hAnsi="宋体" w:eastAsia="方正仿宋_GBK"/>
          <w:sz w:val="24"/>
          <w:szCs w:val="24"/>
        </w:rPr>
        <w:t>将以书面形式发出《成交通知书》。《成交通知书》一经发出即发生法律效力。</w:t>
      </w:r>
    </w:p>
    <w:p w14:paraId="4ECF3403">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69AC6F86">
      <w:pPr>
        <w:pStyle w:val="4"/>
        <w:spacing w:before="0" w:after="0" w:line="400" w:lineRule="exact"/>
        <w:rPr>
          <w:rFonts w:hint="eastAsia" w:ascii="方正仿宋_GBK" w:eastAsia="方正仿宋_GBK"/>
          <w:sz w:val="24"/>
          <w:szCs w:val="24"/>
        </w:rPr>
      </w:pPr>
      <w:bookmarkStart w:id="68" w:name="_Toc26955585"/>
      <w:bookmarkStart w:id="69" w:name="_Toc19166"/>
      <w:r>
        <w:rPr>
          <w:rFonts w:hint="eastAsia" w:ascii="方正仿宋_GBK" w:eastAsia="方正仿宋_GBK"/>
          <w:sz w:val="24"/>
          <w:szCs w:val="24"/>
        </w:rPr>
        <w:t>六、关于质疑和投诉</w:t>
      </w:r>
      <w:bookmarkEnd w:id="68"/>
      <w:bookmarkEnd w:id="69"/>
    </w:p>
    <w:p w14:paraId="207135A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 （一）质疑</w:t>
      </w:r>
    </w:p>
    <w:p w14:paraId="56279D8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lang w:eastAsia="zh-CN"/>
        </w:rPr>
        <w:t>投标人</w:t>
      </w:r>
      <w:r>
        <w:rPr>
          <w:rFonts w:hint="eastAsia" w:ascii="方正仿宋_GBK" w:hAnsi="仿宋" w:eastAsia="方正仿宋_GBK" w:cs="仿宋"/>
          <w:sz w:val="24"/>
        </w:rPr>
        <w:t>认为采购文件、采购过程和成交结果使自己的权益收到伤害的，可向采购人以书面形式提出质疑。</w:t>
      </w:r>
    </w:p>
    <w:p w14:paraId="0AA96CD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提出质疑的应当是参与所质疑项目采购活动的</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 xml:space="preserve">。 </w:t>
      </w:r>
    </w:p>
    <w:p w14:paraId="425D6A0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14:paraId="43CA500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认为采购文件、采购过程、成交结果使自己的权益受到损害的，可以在知道或者应知其权益受到损害之日起7个工作日内，以书面形式向采购人提出质疑。</w:t>
      </w:r>
    </w:p>
    <w:p w14:paraId="282D017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提出质疑应当提交质疑函和必要的证明材料，质疑函应当包括下列内容：</w:t>
      </w:r>
    </w:p>
    <w:p w14:paraId="5B1A46B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的姓名或者名称、地址、邮编、联系人及联系电话；</w:t>
      </w:r>
    </w:p>
    <w:p w14:paraId="7486E2A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1.2.2质疑项目的名称、项目号以及项目编号；</w:t>
      </w:r>
    </w:p>
    <w:p w14:paraId="2B98595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49DB8FB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0FF3969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315D37E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7951F24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1.2.7营业执照（或事业单位法人证书，或个体工商户营业执照或有效的自然人身份证明、组织机构代码证）复印件；</w:t>
      </w:r>
    </w:p>
    <w:p w14:paraId="589B832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为自然人的提供自然人身份证复印件）；</w:t>
      </w:r>
    </w:p>
    <w:p w14:paraId="3B6D77A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为自然人的，质疑函应当由本人签字；</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为法人或者其他组织的，质疑函应当由法定代表人、主要负责人，或者其授权代表签字或者盖章，并加盖公章。</w:t>
      </w:r>
    </w:p>
    <w:p w14:paraId="1331132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14:paraId="739AD48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的书面质疑后七个工作日内作出答复，并以书面形式通知质疑</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和其他有关</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w:t>
      </w:r>
    </w:p>
    <w:p w14:paraId="2B2D15A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14:paraId="0F65018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应按照《政府采购质疑和投诉办法》（财政部令第94号）及相关法律法规要求，在法定质疑期内一次性提出针对同一采购程序环节的质疑。</w:t>
      </w:r>
    </w:p>
    <w:p w14:paraId="50D2D3F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（二）投诉</w:t>
      </w:r>
    </w:p>
    <w:p w14:paraId="2CB8ED8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对采购人的答复不满意，或者采购人未在规定时间内作出答复的，可以在答复期满后15个工作日内按照相关法律法规向</w:t>
      </w:r>
      <w:r>
        <w:rPr>
          <w:rFonts w:hint="eastAsia" w:ascii="方正仿宋_GBK" w:hAnsi="仿宋" w:eastAsia="方正仿宋_GBK" w:cs="仿宋"/>
          <w:sz w:val="24"/>
          <w:lang w:eastAsia="zh-CN"/>
        </w:rPr>
        <w:t>同级</w:t>
      </w:r>
      <w:r>
        <w:rPr>
          <w:rFonts w:hint="eastAsia" w:ascii="方正仿宋_GBK" w:hAnsi="仿宋" w:eastAsia="方正仿宋_GBK" w:cs="仿宋"/>
          <w:sz w:val="24"/>
        </w:rPr>
        <w:t>财政部门提起投诉。</w:t>
      </w:r>
    </w:p>
    <w:p w14:paraId="358757A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应按照《政府采购质疑和投诉办法》（财政部令第94号）及相关法律法规要求递交投诉书和必要的证明材料。投诉书范本可在财政部门户网站和中国政府采购网下载。</w:t>
      </w:r>
    </w:p>
    <w:p w14:paraId="06048D1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21C1584">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011ADFFC">
      <w:pPr>
        <w:pStyle w:val="4"/>
        <w:spacing w:before="0" w:after="0" w:line="400" w:lineRule="exact"/>
        <w:rPr>
          <w:rFonts w:hint="eastAsia" w:ascii="方正仿宋_GBK" w:eastAsia="方正仿宋_GBK"/>
          <w:sz w:val="24"/>
          <w:szCs w:val="24"/>
        </w:rPr>
      </w:pPr>
      <w:bookmarkStart w:id="70" w:name="_Toc26955586"/>
      <w:bookmarkStart w:id="71" w:name="_Toc28367"/>
      <w:r>
        <w:rPr>
          <w:rFonts w:hint="eastAsia" w:ascii="方正仿宋_GBK" w:eastAsia="方正仿宋_GBK"/>
          <w:sz w:val="24"/>
          <w:szCs w:val="24"/>
        </w:rPr>
        <w:t>七、签订合同</w:t>
      </w:r>
      <w:bookmarkEnd w:id="70"/>
      <w:bookmarkEnd w:id="71"/>
    </w:p>
    <w:p w14:paraId="28A34407">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（一）采购人应当自成交通知书发出之日起</w:t>
      </w:r>
      <w:r>
        <w:rPr>
          <w:rFonts w:hint="eastAsia" w:ascii="方正仿宋_GBK" w:hAnsi="宋体" w:eastAsia="方正仿宋_GBK"/>
          <w:sz w:val="24"/>
          <w:szCs w:val="24"/>
          <w:lang w:eastAsia="zh-CN"/>
        </w:rPr>
        <w:t>三十</w:t>
      </w:r>
      <w:r>
        <w:rPr>
          <w:rFonts w:hint="eastAsia" w:ascii="方正仿宋_GBK" w:hAnsi="宋体" w:eastAsia="方正仿宋_GBK"/>
          <w:sz w:val="24"/>
          <w:szCs w:val="24"/>
        </w:rPr>
        <w:t>日内，按照</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文件和成交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响应文件的约定，与成交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签订书面合同。所签订的合同不得对</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文件和</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的响应文件作实质性修改。</w:t>
      </w:r>
    </w:p>
    <w:p w14:paraId="48623020">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文件、</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的响应文件及澄清文件等，均为签订采购合同的依据。</w:t>
      </w:r>
    </w:p>
    <w:p w14:paraId="71F016F1">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（四）合同生效条款由供需双方约定，法律、行政法规规定应当办理批准、登记等手续后生效的合同，依照其规定。</w:t>
      </w:r>
    </w:p>
    <w:p w14:paraId="5A2A7F96">
      <w:pPr>
        <w:spacing w:line="400" w:lineRule="exact"/>
        <w:ind w:firstLine="360" w:firstLineChars="150"/>
        <w:rPr>
          <w:rFonts w:hint="eastAsia" w:ascii="方正小标宋_GBK" w:hAnsi="方正小标宋_GBK" w:eastAsia="方正小标宋_GBK" w:cs="方正小标宋_GBK"/>
          <w:sz w:val="36"/>
          <w:szCs w:val="36"/>
        </w:rPr>
      </w:pPr>
      <w:r>
        <w:rPr>
          <w:rFonts w:hint="eastAsia" w:ascii="方正仿宋_GBK" w:hAnsi="宋体" w:eastAsia="方正仿宋_GBK"/>
          <w:sz w:val="24"/>
          <w:szCs w:val="24"/>
        </w:rPr>
        <w:t>（五）采购人要求成交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提供履约保证金的，应当在</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文件中予以约定。</w:t>
      </w:r>
    </w:p>
    <w:p w14:paraId="5E374CCA">
      <w:pPr>
        <w:pStyle w:val="3"/>
        <w:bidi w:val="0"/>
        <w:jc w:val="center"/>
        <w:rPr>
          <w:rFonts w:hint="eastAsia" w:ascii="方正小标宋_GBK" w:hAnsi="方正小标宋_GBK" w:eastAsia="方正小标宋_GBK" w:cs="方正小标宋_GBK"/>
          <w:sz w:val="36"/>
          <w:szCs w:val="36"/>
        </w:rPr>
      </w:pPr>
    </w:p>
    <w:bookmarkEnd w:id="44"/>
    <w:bookmarkEnd w:id="45"/>
    <w:bookmarkEnd w:id="46"/>
    <w:bookmarkEnd w:id="47"/>
    <w:bookmarkEnd w:id="48"/>
    <w:p w14:paraId="6367C915">
      <w:pPr>
        <w:pStyle w:val="2"/>
        <w:tabs>
          <w:tab w:val="left" w:pos="3360"/>
        </w:tabs>
        <w:spacing w:before="0" w:beforeLines="0" w:after="0" w:afterLines="0" w:line="360" w:lineRule="auto"/>
        <w:jc w:val="center"/>
        <w:rPr>
          <w:rFonts w:hint="eastAsia" w:ascii="方正仿宋_GBK" w:eastAsia="方正仿宋_GBK"/>
          <w:b/>
          <w:bCs w:val="0"/>
        </w:rPr>
      </w:pPr>
      <w:bookmarkStart w:id="72" w:name="_Hlt41879464"/>
      <w:bookmarkEnd w:id="72"/>
      <w:bookmarkStart w:id="73" w:name="_Toc16203"/>
      <w:bookmarkStart w:id="74" w:name="_Toc8132"/>
      <w:bookmarkStart w:id="75" w:name="_Toc6992"/>
      <w:bookmarkStart w:id="76" w:name="_Toc14325"/>
      <w:bookmarkStart w:id="77" w:name="_Toc106030416"/>
      <w:bookmarkStart w:id="78" w:name="_Toc8818"/>
      <w:bookmarkStart w:id="79" w:name="_Toc31517"/>
      <w:bookmarkStart w:id="80" w:name="_Toc25727"/>
      <w:bookmarkStart w:id="81" w:name="_Toc12863"/>
      <w:bookmarkStart w:id="82" w:name="_Toc14019"/>
      <w:bookmarkStart w:id="83" w:name="_Toc22748"/>
      <w:bookmarkStart w:id="84" w:name="_Toc8114"/>
      <w:bookmarkStart w:id="85" w:name="_Toc9843"/>
      <w:bookmarkStart w:id="86" w:name="_Toc75793539"/>
      <w:bookmarkStart w:id="87" w:name="_Toc12202"/>
      <w:bookmarkStart w:id="88" w:name="_Toc19519"/>
      <w:r>
        <w:rPr>
          <w:rFonts w:hint="eastAsia" w:ascii="方正仿宋_GBK" w:eastAsia="方正仿宋_GBK"/>
          <w:b/>
          <w:bCs w:val="0"/>
        </w:rPr>
        <w:t>第</w:t>
      </w:r>
      <w:r>
        <w:rPr>
          <w:rFonts w:hint="eastAsia" w:ascii="方正仿宋_GBK" w:eastAsia="方正仿宋_GBK"/>
          <w:b/>
          <w:bCs w:val="0"/>
          <w:lang w:val="en-US" w:eastAsia="zh-CN"/>
        </w:rPr>
        <w:t>六</w:t>
      </w:r>
      <w:r>
        <w:rPr>
          <w:rFonts w:hint="eastAsia" w:ascii="方正仿宋_GBK" w:eastAsia="方正仿宋_GBK"/>
          <w:b/>
          <w:bCs w:val="0"/>
        </w:rPr>
        <w:t>篇  投标文件格式</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7F284DA">
      <w:pPr>
        <w:snapToGrid w:val="0"/>
        <w:spacing w:line="400" w:lineRule="exact"/>
        <w:ind w:firstLine="482" w:firstLineChars="200"/>
        <w:rPr>
          <w:rFonts w:hint="eastAsia" w:ascii="方正仿宋_GBK" w:hAnsi="仿宋" w:eastAsia="方正仿宋_GBK"/>
          <w:b/>
          <w:sz w:val="24"/>
          <w:szCs w:val="24"/>
        </w:rPr>
      </w:pPr>
      <w:r>
        <w:rPr>
          <w:rFonts w:hint="eastAsia" w:ascii="方正仿宋_GBK" w:hAnsi="仿宋" w:eastAsia="方正仿宋_GBK"/>
          <w:b/>
          <w:sz w:val="24"/>
          <w:szCs w:val="24"/>
        </w:rPr>
        <w:t>一、经济文件</w:t>
      </w:r>
    </w:p>
    <w:p w14:paraId="71784CF6">
      <w:pPr>
        <w:snapToGrid w:val="0"/>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（一）开标一览表</w:t>
      </w:r>
    </w:p>
    <w:p w14:paraId="7D402C70">
      <w:pPr>
        <w:snapToGrid w:val="0"/>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（二）分项报价明细表</w:t>
      </w:r>
    </w:p>
    <w:p w14:paraId="28CF3C08">
      <w:pPr>
        <w:snapToGrid w:val="0"/>
        <w:spacing w:line="400" w:lineRule="exact"/>
        <w:ind w:firstLine="482" w:firstLineChars="200"/>
        <w:rPr>
          <w:rFonts w:hint="eastAsia" w:ascii="方正仿宋_GBK" w:hAnsi="仿宋" w:eastAsia="方正仿宋_GBK"/>
          <w:b/>
          <w:sz w:val="24"/>
          <w:szCs w:val="24"/>
        </w:rPr>
      </w:pPr>
      <w:r>
        <w:rPr>
          <w:rFonts w:hint="eastAsia" w:ascii="方正仿宋_GBK" w:hAnsi="仿宋" w:eastAsia="方正仿宋_GBK"/>
          <w:b/>
          <w:sz w:val="24"/>
          <w:szCs w:val="24"/>
        </w:rPr>
        <w:t>二、技术（质量）文件</w:t>
      </w:r>
    </w:p>
    <w:p w14:paraId="5C19750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8"/>
        </w:rPr>
        <w:t>技术（质量）条款差异表</w:t>
      </w:r>
    </w:p>
    <w:p w14:paraId="789E7B5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8"/>
        </w:rPr>
        <w:t>其他技术（质量）资料</w:t>
      </w:r>
    </w:p>
    <w:p w14:paraId="091B7493">
      <w:pPr>
        <w:snapToGrid w:val="0"/>
        <w:spacing w:line="400" w:lineRule="exact"/>
        <w:ind w:firstLine="480" w:firstLineChars="200"/>
        <w:rPr>
          <w:rFonts w:hint="eastAsia" w:ascii="方正仿宋_GBK" w:hAnsi="仿宋" w:eastAsia="方正仿宋_GBK"/>
          <w:sz w:val="24"/>
          <w:szCs w:val="24"/>
        </w:rPr>
      </w:pPr>
      <w:r>
        <w:rPr>
          <w:rFonts w:hint="eastAsia" w:ascii="方正仿宋_GBK" w:hAnsi="宋体" w:eastAsia="方正仿宋_GBK"/>
          <w:sz w:val="24"/>
          <w:szCs w:val="24"/>
        </w:rPr>
        <w:t>（三）所投产品属于《财政部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1D16E53E">
      <w:pPr>
        <w:snapToGrid w:val="0"/>
        <w:spacing w:line="400" w:lineRule="exact"/>
        <w:ind w:firstLine="482" w:firstLineChars="200"/>
        <w:rPr>
          <w:rFonts w:hint="eastAsia" w:ascii="方正仿宋_GBK" w:hAnsi="仿宋" w:eastAsia="方正仿宋_GBK"/>
          <w:b/>
          <w:sz w:val="24"/>
          <w:szCs w:val="24"/>
        </w:rPr>
      </w:pPr>
      <w:r>
        <w:rPr>
          <w:rFonts w:hint="eastAsia" w:ascii="方正仿宋_GBK" w:hAnsi="仿宋" w:eastAsia="方正仿宋_GBK"/>
          <w:b/>
          <w:sz w:val="24"/>
          <w:szCs w:val="24"/>
        </w:rPr>
        <w:t>三、商务文件</w:t>
      </w:r>
    </w:p>
    <w:p w14:paraId="0E63EDE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（一）投标函（格式）</w:t>
      </w:r>
    </w:p>
    <w:p w14:paraId="51C76D7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（二）商务条款差异表</w:t>
      </w:r>
    </w:p>
    <w:p w14:paraId="76F1D5EC">
      <w:pPr>
        <w:snapToGrid w:val="0"/>
        <w:spacing w:line="400" w:lineRule="exact"/>
        <w:ind w:firstLine="480" w:firstLineChars="200"/>
        <w:rPr>
          <w:rFonts w:hint="eastAsia" w:ascii="方正仿宋_GBK" w:hAnsi="仿宋" w:eastAsia="方正仿宋_GBK"/>
          <w:sz w:val="24"/>
          <w:szCs w:val="24"/>
        </w:rPr>
      </w:pPr>
      <w:r>
        <w:rPr>
          <w:rFonts w:hint="eastAsia" w:ascii="方正仿宋_GBK" w:hAnsi="宋体" w:eastAsia="方正仿宋_GBK"/>
          <w:sz w:val="24"/>
          <w:szCs w:val="24"/>
        </w:rPr>
        <w:t>（三）其他商务资料</w:t>
      </w:r>
    </w:p>
    <w:p w14:paraId="500AF7CE">
      <w:pPr>
        <w:tabs>
          <w:tab w:val="left" w:pos="1764"/>
        </w:tabs>
        <w:snapToGrid w:val="0"/>
        <w:spacing w:line="400" w:lineRule="exact"/>
        <w:ind w:firstLine="482" w:firstLineChars="200"/>
        <w:rPr>
          <w:rFonts w:hint="eastAsia" w:ascii="方正仿宋_GBK" w:hAnsi="仿宋" w:eastAsia="方正仿宋_GBK"/>
          <w:b/>
          <w:sz w:val="24"/>
          <w:szCs w:val="24"/>
        </w:rPr>
      </w:pPr>
      <w:r>
        <w:rPr>
          <w:rFonts w:hint="eastAsia" w:ascii="方正仿宋_GBK" w:hAnsi="仿宋" w:eastAsia="方正仿宋_GBK"/>
          <w:b/>
          <w:sz w:val="24"/>
          <w:szCs w:val="24"/>
        </w:rPr>
        <w:t>四、资格文件</w:t>
      </w:r>
    </w:p>
    <w:p w14:paraId="437F3BE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1E84F8D2">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4B84A00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5F72A13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50AB418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711771B4">
      <w:pPr>
        <w:snapToGrid w:val="0"/>
        <w:spacing w:line="400" w:lineRule="exact"/>
        <w:ind w:firstLine="480" w:firstLineChars="200"/>
        <w:rPr>
          <w:rFonts w:hint="eastAsia" w:ascii="方正仿宋_GBK" w:hAnsi="宋体" w:eastAsia="方正仿宋_GBK"/>
          <w:sz w:val="24"/>
          <w:szCs w:val="24"/>
        </w:rPr>
      </w:pPr>
    </w:p>
    <w:p w14:paraId="1971FD68">
      <w:pPr>
        <w:pStyle w:val="3"/>
        <w:pageBreakBefore/>
        <w:spacing w:line="500" w:lineRule="exact"/>
        <w:ind w:firstLine="643" w:firstLineChars="200"/>
        <w:rPr>
          <w:rFonts w:hint="eastAsia" w:ascii="方正仿宋_GBK" w:hAnsi="仿宋" w:eastAsia="方正仿宋_GBK"/>
          <w:b/>
          <w:szCs w:val="28"/>
        </w:rPr>
      </w:pPr>
      <w:bookmarkStart w:id="89" w:name="_Toc18349"/>
      <w:bookmarkStart w:id="90" w:name="_Toc27612"/>
      <w:bookmarkStart w:id="91" w:name="_Toc31914"/>
      <w:bookmarkStart w:id="92" w:name="_Toc31828"/>
      <w:bookmarkStart w:id="93" w:name="_Toc75793540"/>
      <w:bookmarkStart w:id="94" w:name="_Toc13547"/>
      <w:bookmarkStart w:id="95" w:name="_Toc10124"/>
      <w:bookmarkStart w:id="96" w:name="_Toc14552"/>
      <w:bookmarkStart w:id="97" w:name="_Toc21561"/>
      <w:bookmarkStart w:id="98" w:name="_Toc429584884"/>
      <w:bookmarkStart w:id="99" w:name="_Toc27943"/>
      <w:bookmarkStart w:id="100" w:name="_Toc14568"/>
      <w:bookmarkStart w:id="101" w:name="_Toc25659"/>
      <w:bookmarkStart w:id="102" w:name="_Toc29821"/>
      <w:bookmarkStart w:id="103" w:name="_Toc15893"/>
      <w:bookmarkStart w:id="104" w:name="_Toc106030417"/>
      <w:bookmarkStart w:id="105" w:name="_Toc23361"/>
      <w:r>
        <w:rPr>
          <w:rFonts w:hint="eastAsia" w:ascii="方正仿宋_GBK" w:hAnsi="仿宋" w:eastAsia="方正仿宋_GBK"/>
          <w:b/>
          <w:szCs w:val="28"/>
        </w:rPr>
        <w:t>一、经济文件</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F3B388B">
      <w:pPr>
        <w:snapToGrid w:val="0"/>
        <w:spacing w:line="500" w:lineRule="exact"/>
        <w:jc w:val="center"/>
        <w:rPr>
          <w:rFonts w:hint="eastAsia" w:ascii="方正仿宋_GBK" w:hAnsi="宋体" w:eastAsia="方正仿宋_GBK"/>
          <w:szCs w:val="36"/>
        </w:rPr>
      </w:pPr>
      <w:r>
        <w:rPr>
          <w:rFonts w:hint="eastAsia" w:ascii="方正仿宋_GBK" w:hAnsi="宋体" w:eastAsia="方正仿宋_GBK"/>
          <w:szCs w:val="36"/>
        </w:rPr>
        <w:t>（一）开标一览表</w:t>
      </w:r>
    </w:p>
    <w:p w14:paraId="27332295">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项目号：</w:t>
      </w:r>
    </w:p>
    <w:p w14:paraId="161FD6D9">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招标项目名称：</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0E9E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04A27282">
            <w:pPr>
              <w:spacing w:line="500" w:lineRule="exact"/>
              <w:jc w:val="center"/>
              <w:rPr>
                <w:rFonts w:hint="eastAsia" w:ascii="方正仿宋_GBK" w:hAnsi="宋体" w:eastAsia="方正仿宋_GBK"/>
                <w:sz w:val="21"/>
                <w:szCs w:val="28"/>
              </w:rPr>
            </w:pPr>
            <w:r>
              <w:rPr>
                <w:rFonts w:hint="eastAsia" w:ascii="方正仿宋_GBK" w:hAnsi="宋体" w:eastAsia="方正仿宋_GBK"/>
                <w:sz w:val="21"/>
                <w:szCs w:val="28"/>
              </w:rPr>
              <w:t>投标人名称</w:t>
            </w:r>
          </w:p>
        </w:tc>
        <w:tc>
          <w:tcPr>
            <w:tcW w:w="7840" w:type="dxa"/>
            <w:gridSpan w:val="3"/>
            <w:noWrap w:val="0"/>
            <w:vAlign w:val="center"/>
          </w:tcPr>
          <w:p w14:paraId="5A0DE67D">
            <w:pPr>
              <w:spacing w:line="500" w:lineRule="exact"/>
              <w:jc w:val="center"/>
              <w:rPr>
                <w:rFonts w:hint="eastAsia" w:ascii="方正仿宋_GBK" w:hAnsi="宋体" w:eastAsia="方正仿宋_GBK"/>
                <w:sz w:val="21"/>
                <w:szCs w:val="28"/>
              </w:rPr>
            </w:pPr>
          </w:p>
        </w:tc>
      </w:tr>
      <w:tr w14:paraId="426D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noWrap w:val="0"/>
            <w:vAlign w:val="center"/>
          </w:tcPr>
          <w:p w14:paraId="109C65D6">
            <w:pPr>
              <w:spacing w:line="500" w:lineRule="exact"/>
              <w:jc w:val="center"/>
              <w:rPr>
                <w:rFonts w:hint="eastAsia" w:ascii="方正仿宋_GBK" w:hAnsi="宋体" w:eastAsia="方正仿宋_GBK"/>
                <w:sz w:val="21"/>
                <w:szCs w:val="28"/>
              </w:rPr>
            </w:pPr>
            <w:r>
              <w:rPr>
                <w:rFonts w:hint="eastAsia" w:ascii="方正仿宋_GBK" w:hAnsi="宋体" w:eastAsia="方正仿宋_GBK"/>
                <w:sz w:val="21"/>
                <w:szCs w:val="28"/>
              </w:rPr>
              <w:t>包号及名称</w:t>
            </w:r>
          </w:p>
        </w:tc>
        <w:tc>
          <w:tcPr>
            <w:tcW w:w="932" w:type="dxa"/>
            <w:noWrap w:val="0"/>
            <w:vAlign w:val="center"/>
          </w:tcPr>
          <w:p w14:paraId="6E25EBDE">
            <w:pPr>
              <w:spacing w:line="500" w:lineRule="exact"/>
              <w:jc w:val="center"/>
              <w:rPr>
                <w:rFonts w:hint="eastAsia" w:ascii="方正仿宋_GBK" w:hAnsi="宋体" w:eastAsia="方正仿宋_GBK"/>
                <w:sz w:val="21"/>
                <w:szCs w:val="28"/>
              </w:rPr>
            </w:pPr>
            <w:r>
              <w:rPr>
                <w:rFonts w:hint="eastAsia" w:ascii="方正仿宋_GBK" w:hAnsi="宋体" w:eastAsia="方正仿宋_GBK"/>
                <w:sz w:val="21"/>
                <w:szCs w:val="28"/>
              </w:rPr>
              <w:t>数量</w:t>
            </w:r>
          </w:p>
        </w:tc>
        <w:tc>
          <w:tcPr>
            <w:tcW w:w="4760" w:type="dxa"/>
            <w:noWrap w:val="0"/>
            <w:vAlign w:val="center"/>
          </w:tcPr>
          <w:p w14:paraId="510CD71C">
            <w:pPr>
              <w:spacing w:line="500" w:lineRule="exact"/>
              <w:jc w:val="center"/>
              <w:rPr>
                <w:rFonts w:hint="eastAsia" w:ascii="方正仿宋_GBK" w:hAnsi="宋体" w:eastAsia="方正仿宋_GBK"/>
                <w:sz w:val="21"/>
                <w:szCs w:val="28"/>
              </w:rPr>
            </w:pPr>
            <w:r>
              <w:rPr>
                <w:rFonts w:hint="eastAsia" w:ascii="方正仿宋_GBK" w:hAnsi="方正仿宋_GBK" w:eastAsia="方正仿宋_GBK"/>
                <w:sz w:val="21"/>
                <w:szCs w:val="28"/>
              </w:rPr>
              <w:t>投标报价（小写）</w:t>
            </w:r>
          </w:p>
        </w:tc>
      </w:tr>
      <w:tr w14:paraId="1575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noWrap w:val="0"/>
            <w:vAlign w:val="center"/>
          </w:tcPr>
          <w:p w14:paraId="0E8C5F44">
            <w:pPr>
              <w:spacing w:line="500" w:lineRule="exact"/>
              <w:rPr>
                <w:rFonts w:hint="eastAsia" w:ascii="方正仿宋_GBK" w:hAnsi="宋体" w:eastAsia="方正仿宋_GBK"/>
                <w:sz w:val="21"/>
                <w:szCs w:val="28"/>
              </w:rPr>
            </w:pPr>
          </w:p>
        </w:tc>
        <w:tc>
          <w:tcPr>
            <w:tcW w:w="932" w:type="dxa"/>
            <w:tcBorders>
              <w:bottom w:val="single" w:color="auto" w:sz="4" w:space="0"/>
            </w:tcBorders>
            <w:noWrap w:val="0"/>
            <w:vAlign w:val="top"/>
          </w:tcPr>
          <w:p w14:paraId="075A02D7">
            <w:pPr>
              <w:spacing w:line="500" w:lineRule="exact"/>
              <w:rPr>
                <w:rFonts w:hint="eastAsia" w:ascii="方正仿宋_GBK" w:hAnsi="宋体" w:eastAsia="方正仿宋_GBK"/>
                <w:sz w:val="21"/>
                <w:szCs w:val="28"/>
              </w:rPr>
            </w:pPr>
          </w:p>
        </w:tc>
        <w:tc>
          <w:tcPr>
            <w:tcW w:w="4760" w:type="dxa"/>
            <w:tcBorders>
              <w:bottom w:val="single" w:color="auto" w:sz="4" w:space="0"/>
            </w:tcBorders>
            <w:noWrap w:val="0"/>
            <w:vAlign w:val="top"/>
          </w:tcPr>
          <w:p w14:paraId="0107AF86">
            <w:pPr>
              <w:spacing w:line="500" w:lineRule="exact"/>
              <w:rPr>
                <w:rFonts w:hint="eastAsia" w:ascii="方正仿宋_GBK" w:hAnsi="宋体" w:eastAsia="方正仿宋_GBK"/>
                <w:sz w:val="21"/>
                <w:szCs w:val="28"/>
              </w:rPr>
            </w:pPr>
          </w:p>
        </w:tc>
      </w:tr>
      <w:tr w14:paraId="560B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14:paraId="523D9CFA">
            <w:pPr>
              <w:spacing w:line="560" w:lineRule="exact"/>
              <w:rPr>
                <w:rFonts w:hint="eastAsia" w:ascii="方正仿宋_GBK" w:hAnsi="宋体" w:eastAsia="方正仿宋_GBK"/>
                <w:sz w:val="21"/>
                <w:szCs w:val="28"/>
              </w:rPr>
            </w:pPr>
            <w:r>
              <w:rPr>
                <w:rFonts w:hint="eastAsia" w:ascii="方正仿宋_GBK" w:hAnsi="宋体" w:eastAsia="方正仿宋_GBK"/>
                <w:sz w:val="21"/>
                <w:szCs w:val="28"/>
              </w:rPr>
              <w:t xml:space="preserve">投标报价（大写）：                           </w:t>
            </w:r>
          </w:p>
        </w:tc>
      </w:tr>
      <w:tr w14:paraId="6766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14:paraId="548CCF92">
            <w:pPr>
              <w:pStyle w:val="32"/>
              <w:spacing w:line="500" w:lineRule="exact"/>
              <w:rPr>
                <w:rFonts w:hint="eastAsia" w:ascii="方正仿宋_GBK" w:hAnsi="宋体" w:eastAsia="方正仿宋_GBK"/>
                <w:sz w:val="21"/>
                <w:szCs w:val="28"/>
              </w:rPr>
            </w:pPr>
            <w:r>
              <w:rPr>
                <w:rFonts w:hint="eastAsia" w:ascii="方正仿宋_GBK" w:hAnsi="仿宋" w:eastAsia="方正仿宋_GBK"/>
                <w:sz w:val="21"/>
                <w:szCs w:val="28"/>
              </w:rPr>
              <w:t>备注：</w:t>
            </w:r>
          </w:p>
        </w:tc>
      </w:tr>
    </w:tbl>
    <w:p w14:paraId="1ED262FF">
      <w:pPr>
        <w:pStyle w:val="32"/>
        <w:spacing w:line="500" w:lineRule="exact"/>
        <w:rPr>
          <w:rFonts w:hint="eastAsia" w:ascii="方正仿宋_GBK" w:hAnsi="宋体" w:eastAsia="方正仿宋_GBK"/>
          <w:sz w:val="24"/>
          <w:szCs w:val="28"/>
        </w:rPr>
      </w:pPr>
    </w:p>
    <w:p w14:paraId="3547DC69">
      <w:pPr>
        <w:rPr>
          <w:rFonts w:hint="eastAsia" w:ascii="方正仿宋_GBK" w:eastAsia="方正仿宋_GBK"/>
        </w:rPr>
      </w:pPr>
    </w:p>
    <w:p w14:paraId="1AC605E4">
      <w:pPr>
        <w:spacing w:line="500" w:lineRule="exact"/>
        <w:rPr>
          <w:rFonts w:hint="eastAsia" w:ascii="方正仿宋_GBK" w:hAnsi="宋体" w:eastAsia="方正仿宋_GBK"/>
          <w:sz w:val="24"/>
          <w:szCs w:val="28"/>
        </w:rPr>
      </w:pPr>
    </w:p>
    <w:p w14:paraId="12A9C1AE">
      <w:pPr>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投标人：                      法定代表人（或法定代表人授权代表）或自然人：</w:t>
      </w:r>
    </w:p>
    <w:p w14:paraId="1305F36E">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（投标人公章）                               （签署或盖章）</w:t>
      </w:r>
    </w:p>
    <w:p w14:paraId="6C7718E9">
      <w:pPr>
        <w:spacing w:line="500" w:lineRule="exact"/>
        <w:rPr>
          <w:rFonts w:hint="eastAsia" w:ascii="方正仿宋_GBK" w:hAnsi="宋体" w:eastAsia="方正仿宋_GBK"/>
          <w:sz w:val="24"/>
          <w:szCs w:val="28"/>
        </w:rPr>
      </w:pPr>
    </w:p>
    <w:p w14:paraId="00CDC609">
      <w:pPr>
        <w:spacing w:line="500" w:lineRule="exact"/>
        <w:rPr>
          <w:rFonts w:hint="eastAsia" w:ascii="方正仿宋_GBK" w:hAnsi="宋体" w:eastAsia="方正仿宋_GBK"/>
          <w:sz w:val="24"/>
          <w:szCs w:val="28"/>
        </w:rPr>
      </w:pPr>
    </w:p>
    <w:p w14:paraId="6F0B3F15">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年     月     日</w:t>
      </w:r>
    </w:p>
    <w:p w14:paraId="2608E0A8">
      <w:pPr>
        <w:snapToGrid w:val="0"/>
        <w:spacing w:line="500" w:lineRule="exact"/>
        <w:ind w:firstLine="480" w:firstLineChars="200"/>
        <w:rPr>
          <w:rFonts w:hint="eastAsia" w:ascii="方正仿宋_GBK" w:hAnsi="宋体" w:eastAsia="方正仿宋_GBK"/>
          <w:sz w:val="24"/>
          <w:szCs w:val="28"/>
        </w:rPr>
      </w:pPr>
    </w:p>
    <w:p w14:paraId="27A12961">
      <w:pPr>
        <w:snapToGrid w:val="0"/>
        <w:spacing w:line="500" w:lineRule="exact"/>
        <w:ind w:firstLine="480" w:firstLineChars="200"/>
        <w:rPr>
          <w:rFonts w:hint="eastAsia" w:ascii="方正仿宋_GBK" w:hAnsi="宋体" w:eastAsia="方正仿宋_GBK"/>
          <w:sz w:val="24"/>
          <w:szCs w:val="28"/>
        </w:rPr>
      </w:pPr>
    </w:p>
    <w:p w14:paraId="6A211503">
      <w:pPr>
        <w:snapToGrid w:val="0"/>
        <w:spacing w:line="500" w:lineRule="exact"/>
        <w:ind w:firstLine="480" w:firstLineChars="200"/>
        <w:rPr>
          <w:rFonts w:hint="eastAsia" w:ascii="方正仿宋_GBK" w:hAnsi="宋体" w:eastAsia="方正仿宋_GBK"/>
          <w:sz w:val="24"/>
          <w:szCs w:val="28"/>
        </w:rPr>
      </w:pPr>
    </w:p>
    <w:p w14:paraId="17CAABA6">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说明：</w:t>
      </w:r>
    </w:p>
    <w:p w14:paraId="6363330F">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1.开标一览表按格式填列；</w:t>
      </w:r>
    </w:p>
    <w:p w14:paraId="0A6BA7A5">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2.开标一览表在开标大会上当众宣读，务必填写清楚，准确无误；</w:t>
      </w:r>
    </w:p>
    <w:p w14:paraId="60AB215A">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3.</w:t>
      </w:r>
      <w:r>
        <w:rPr>
          <w:rFonts w:hint="eastAsia" w:ascii="方正仿宋_GBK" w:hAnsi="宋体" w:eastAsia="方正仿宋_GBK"/>
          <w:i/>
          <w:sz w:val="24"/>
          <w:szCs w:val="28"/>
        </w:rPr>
        <w:t>若以联合体参与投标的，应在“投标人名称”处注明所有联合体名称。“投标人”处至少应加盖联合体主办方（主体）公章。</w:t>
      </w:r>
    </w:p>
    <w:p w14:paraId="7B86AF7F">
      <w:pPr>
        <w:snapToGrid w:val="0"/>
        <w:spacing w:line="400" w:lineRule="exact"/>
        <w:ind w:firstLine="560" w:firstLineChars="200"/>
        <w:rPr>
          <w:rFonts w:hint="eastAsia" w:ascii="方正仿宋_GBK" w:hAnsi="宋体" w:eastAsia="方正仿宋_GBK"/>
          <w:sz w:val="24"/>
          <w:szCs w:val="28"/>
        </w:rPr>
      </w:pPr>
      <w:r>
        <w:rPr>
          <w:rFonts w:hint="eastAsia" w:ascii="方正仿宋_GBK" w:eastAsia="方正仿宋_GBK"/>
          <w:szCs w:val="28"/>
        </w:rPr>
        <w:br w:type="page"/>
      </w:r>
      <w:r>
        <w:rPr>
          <w:rFonts w:hint="eastAsia" w:ascii="方正仿宋_GBK" w:hAnsi="宋体" w:eastAsia="方正仿宋_GBK"/>
          <w:sz w:val="24"/>
          <w:szCs w:val="28"/>
        </w:rPr>
        <w:t>（二）分项报价明细表</w:t>
      </w:r>
    </w:p>
    <w:p w14:paraId="4F7B4ADE">
      <w:pPr>
        <w:snapToGrid w:val="0"/>
        <w:spacing w:line="500" w:lineRule="exact"/>
        <w:rPr>
          <w:rFonts w:hint="default" w:ascii="方正仿宋_GBK" w:hAnsi="仿宋" w:eastAsia="方正仿宋_GBK"/>
          <w:sz w:val="24"/>
          <w:szCs w:val="28"/>
          <w:lang w:val="en-US" w:eastAsia="zh-CN"/>
        </w:rPr>
      </w:pPr>
      <w:r>
        <w:rPr>
          <w:rFonts w:hint="eastAsia" w:ascii="方正仿宋_GBK" w:hAnsi="仿宋" w:eastAsia="方正仿宋_GBK"/>
          <w:sz w:val="24"/>
          <w:szCs w:val="28"/>
          <w:lang w:val="en-US" w:eastAsia="zh-CN"/>
        </w:rPr>
        <w:t xml:space="preserve">          格式自拟。</w:t>
      </w:r>
    </w:p>
    <w:p w14:paraId="34C93074">
      <w:pPr>
        <w:pStyle w:val="3"/>
        <w:pageBreakBefore/>
        <w:spacing w:line="500" w:lineRule="exact"/>
        <w:ind w:firstLine="643" w:firstLineChars="200"/>
        <w:rPr>
          <w:rFonts w:hint="eastAsia" w:ascii="方正仿宋_GBK" w:hAnsi="仿宋" w:eastAsia="方正仿宋_GBK"/>
          <w:b/>
          <w:szCs w:val="28"/>
        </w:rPr>
      </w:pPr>
      <w:bookmarkStart w:id="106" w:name="_Toc15573"/>
      <w:bookmarkStart w:id="107" w:name="_Toc23774"/>
      <w:bookmarkStart w:id="108" w:name="_Toc15891"/>
      <w:bookmarkStart w:id="109" w:name="_Toc3224"/>
      <w:bookmarkStart w:id="110" w:name="_Toc106030418"/>
      <w:bookmarkStart w:id="111" w:name="_Toc21779"/>
      <w:bookmarkStart w:id="112" w:name="_Toc3836"/>
      <w:bookmarkStart w:id="113" w:name="_Toc13820"/>
      <w:bookmarkStart w:id="114" w:name="_Toc31344"/>
      <w:bookmarkStart w:id="115" w:name="_Toc2784"/>
      <w:bookmarkStart w:id="116" w:name="_Toc26723"/>
      <w:bookmarkStart w:id="117" w:name="_Toc21203"/>
      <w:bookmarkStart w:id="118" w:name="_Toc1842"/>
      <w:bookmarkStart w:id="119" w:name="_Toc7244"/>
      <w:bookmarkStart w:id="120" w:name="_Toc493178790"/>
      <w:bookmarkStart w:id="121" w:name="_Toc11188"/>
      <w:bookmarkStart w:id="122" w:name="_Toc5166"/>
      <w:bookmarkStart w:id="123" w:name="_Toc75793541"/>
      <w:bookmarkStart w:id="124" w:name="_Toc2386"/>
      <w:bookmarkStart w:id="125" w:name="_Toc14980"/>
      <w:bookmarkStart w:id="126" w:name="_Toc29441"/>
      <w:r>
        <w:rPr>
          <w:rFonts w:hint="eastAsia" w:ascii="方正仿宋_GBK" w:hAnsi="仿宋" w:eastAsia="方正仿宋_GBK"/>
          <w:b/>
          <w:szCs w:val="28"/>
        </w:rPr>
        <w:t>二、技术（质量）文件</w:t>
      </w:r>
      <w:bookmarkEnd w:id="106"/>
      <w:bookmarkEnd w:id="107"/>
      <w:bookmarkEnd w:id="108"/>
      <w:bookmarkEnd w:id="109"/>
      <w:bookmarkEnd w:id="110"/>
      <w:bookmarkEnd w:id="111"/>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1EA304D3">
      <w:pPr>
        <w:ind w:firstLine="480"/>
        <w:jc w:val="left"/>
        <w:rPr>
          <w:rFonts w:hint="eastAsia" w:ascii="方正仿宋_GBK" w:hAnsi="仿宋" w:eastAsia="方正仿宋_GBK"/>
          <w:b/>
          <w:szCs w:val="28"/>
        </w:rPr>
      </w:pPr>
    </w:p>
    <w:p w14:paraId="7B417967">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（一）技术（质量）条款差异表</w:t>
      </w:r>
    </w:p>
    <w:p w14:paraId="4842F76D">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项目号：</w:t>
      </w:r>
    </w:p>
    <w:p w14:paraId="1BCBE08C">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招标项目名称：</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1779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05058B2E">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序号</w:t>
            </w:r>
          </w:p>
        </w:tc>
        <w:tc>
          <w:tcPr>
            <w:tcW w:w="2969" w:type="dxa"/>
            <w:noWrap w:val="0"/>
            <w:vAlign w:val="center"/>
          </w:tcPr>
          <w:p w14:paraId="06827BAE">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招标要求</w:t>
            </w:r>
          </w:p>
        </w:tc>
        <w:tc>
          <w:tcPr>
            <w:tcW w:w="3081" w:type="dxa"/>
            <w:noWrap w:val="0"/>
            <w:vAlign w:val="center"/>
          </w:tcPr>
          <w:p w14:paraId="7FD709DE">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投标应答</w:t>
            </w:r>
          </w:p>
        </w:tc>
        <w:tc>
          <w:tcPr>
            <w:tcW w:w="2307" w:type="dxa"/>
            <w:noWrap w:val="0"/>
            <w:vAlign w:val="center"/>
          </w:tcPr>
          <w:p w14:paraId="7216F5FB">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差异说明</w:t>
            </w:r>
          </w:p>
        </w:tc>
      </w:tr>
      <w:tr w14:paraId="0377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ACE64F5">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13A54269">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04DA5688">
            <w:pPr>
              <w:tabs>
                <w:tab w:val="left" w:pos="6300"/>
              </w:tabs>
              <w:snapToGrid w:val="0"/>
              <w:spacing w:line="500" w:lineRule="exact"/>
              <w:outlineLvl w:val="0"/>
              <w:rPr>
                <w:rFonts w:hint="eastAsia" w:ascii="方正仿宋_GBK" w:hAnsi="仿宋"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w:t>
            </w:r>
            <w:r>
              <w:rPr>
                <w:rFonts w:ascii="方正仿宋_GBK" w:hAnsi="仿宋" w:eastAsia="方正仿宋_GBK"/>
                <w:sz w:val="21"/>
                <w:szCs w:val="21"/>
              </w:rPr>
              <w:t>参数或具体内容以及</w:t>
            </w:r>
            <w:r>
              <w:rPr>
                <w:rFonts w:hint="eastAsia" w:ascii="方正仿宋_GBK" w:hAnsi="仿宋" w:eastAsia="方正仿宋_GBK"/>
                <w:sz w:val="21"/>
                <w:szCs w:val="21"/>
              </w:rPr>
              <w:t>投标文件</w:t>
            </w:r>
            <w:r>
              <w:rPr>
                <w:rFonts w:ascii="方正仿宋_GBK" w:hAnsi="仿宋" w:eastAsia="方正仿宋_GBK"/>
                <w:sz w:val="21"/>
                <w:szCs w:val="21"/>
              </w:rPr>
              <w:t>中</w:t>
            </w:r>
            <w:r>
              <w:rPr>
                <w:rFonts w:hint="eastAsia" w:ascii="方正仿宋_GBK" w:hAnsi="仿宋" w:eastAsia="方正仿宋_GBK"/>
                <w:sz w:val="21"/>
                <w:szCs w:val="21"/>
              </w:rPr>
              <w:t>技术</w:t>
            </w:r>
            <w:r>
              <w:rPr>
                <w:rFonts w:ascii="方正仿宋_GBK" w:hAnsi="仿宋" w:eastAsia="方正仿宋_GBK"/>
                <w:sz w:val="21"/>
                <w:szCs w:val="21"/>
              </w:rPr>
              <w:t>参数或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7" w:type="dxa"/>
            <w:noWrap w:val="0"/>
            <w:vAlign w:val="center"/>
          </w:tcPr>
          <w:p w14:paraId="7631C7E3">
            <w:pPr>
              <w:tabs>
                <w:tab w:val="left" w:pos="6300"/>
              </w:tabs>
              <w:snapToGrid w:val="0"/>
              <w:spacing w:line="500" w:lineRule="exact"/>
              <w:jc w:val="center"/>
              <w:outlineLvl w:val="0"/>
              <w:rPr>
                <w:rFonts w:hint="eastAsia" w:ascii="方正仿宋_GBK" w:hAnsi="仿宋" w:eastAsia="方正仿宋_GBK"/>
                <w:sz w:val="21"/>
                <w:szCs w:val="21"/>
              </w:rPr>
            </w:pPr>
          </w:p>
        </w:tc>
      </w:tr>
      <w:tr w14:paraId="252E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C26BB1D">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42A097FE">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75CFE1F3">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3F39A0A1">
            <w:pPr>
              <w:tabs>
                <w:tab w:val="left" w:pos="6300"/>
              </w:tabs>
              <w:snapToGrid w:val="0"/>
              <w:spacing w:line="500" w:lineRule="exact"/>
              <w:jc w:val="center"/>
              <w:outlineLvl w:val="0"/>
              <w:rPr>
                <w:rFonts w:hint="eastAsia" w:ascii="方正仿宋_GBK" w:hAnsi="仿宋" w:eastAsia="方正仿宋_GBK"/>
                <w:sz w:val="21"/>
                <w:szCs w:val="21"/>
              </w:rPr>
            </w:pPr>
          </w:p>
        </w:tc>
      </w:tr>
      <w:tr w14:paraId="7194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45E0B9F">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0640309A">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576AE304">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235038BD">
            <w:pPr>
              <w:tabs>
                <w:tab w:val="left" w:pos="6300"/>
              </w:tabs>
              <w:snapToGrid w:val="0"/>
              <w:spacing w:line="500" w:lineRule="exact"/>
              <w:jc w:val="center"/>
              <w:outlineLvl w:val="0"/>
              <w:rPr>
                <w:rFonts w:hint="eastAsia" w:ascii="方正仿宋_GBK" w:hAnsi="仿宋" w:eastAsia="方正仿宋_GBK"/>
                <w:sz w:val="21"/>
                <w:szCs w:val="21"/>
              </w:rPr>
            </w:pPr>
          </w:p>
        </w:tc>
      </w:tr>
      <w:tr w14:paraId="73DA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21F81B4">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7695A5A3">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0AE530B6">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79E1032C">
            <w:pPr>
              <w:tabs>
                <w:tab w:val="left" w:pos="6300"/>
              </w:tabs>
              <w:snapToGrid w:val="0"/>
              <w:spacing w:line="500" w:lineRule="exact"/>
              <w:jc w:val="center"/>
              <w:outlineLvl w:val="0"/>
              <w:rPr>
                <w:rFonts w:hint="eastAsia" w:ascii="方正仿宋_GBK" w:hAnsi="仿宋" w:eastAsia="方正仿宋_GBK"/>
                <w:sz w:val="21"/>
                <w:szCs w:val="21"/>
              </w:rPr>
            </w:pPr>
          </w:p>
        </w:tc>
      </w:tr>
      <w:tr w14:paraId="5B29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AB6B587">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5BB33930">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45DF53A8">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6ACAD3EB">
            <w:pPr>
              <w:tabs>
                <w:tab w:val="left" w:pos="6300"/>
              </w:tabs>
              <w:snapToGrid w:val="0"/>
              <w:spacing w:line="500" w:lineRule="exact"/>
              <w:jc w:val="center"/>
              <w:outlineLvl w:val="0"/>
              <w:rPr>
                <w:rFonts w:hint="eastAsia" w:ascii="方正仿宋_GBK" w:hAnsi="仿宋" w:eastAsia="方正仿宋_GBK"/>
                <w:sz w:val="21"/>
                <w:szCs w:val="21"/>
              </w:rPr>
            </w:pPr>
          </w:p>
        </w:tc>
      </w:tr>
      <w:tr w14:paraId="167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0BA6FC7">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789ADE48">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5F56829A">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17A9FDAD">
            <w:pPr>
              <w:tabs>
                <w:tab w:val="left" w:pos="6300"/>
              </w:tabs>
              <w:snapToGrid w:val="0"/>
              <w:spacing w:line="500" w:lineRule="exact"/>
              <w:jc w:val="center"/>
              <w:outlineLvl w:val="0"/>
              <w:rPr>
                <w:rFonts w:hint="eastAsia" w:ascii="方正仿宋_GBK" w:hAnsi="仿宋" w:eastAsia="方正仿宋_GBK"/>
                <w:sz w:val="21"/>
                <w:szCs w:val="21"/>
              </w:rPr>
            </w:pPr>
          </w:p>
        </w:tc>
      </w:tr>
      <w:tr w14:paraId="7A9C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6ACD350">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791C985B">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71D7D00B">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7B432704">
            <w:pPr>
              <w:tabs>
                <w:tab w:val="left" w:pos="6300"/>
              </w:tabs>
              <w:snapToGrid w:val="0"/>
              <w:spacing w:line="500" w:lineRule="exact"/>
              <w:jc w:val="center"/>
              <w:outlineLvl w:val="0"/>
              <w:rPr>
                <w:rFonts w:hint="eastAsia" w:ascii="方正仿宋_GBK" w:hAnsi="仿宋" w:eastAsia="方正仿宋_GBK"/>
                <w:sz w:val="21"/>
                <w:szCs w:val="21"/>
              </w:rPr>
            </w:pPr>
          </w:p>
        </w:tc>
      </w:tr>
      <w:tr w14:paraId="4612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C054746">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765833D7">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004881C5">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6686CDE0">
            <w:pPr>
              <w:tabs>
                <w:tab w:val="left" w:pos="6300"/>
              </w:tabs>
              <w:snapToGrid w:val="0"/>
              <w:spacing w:line="500" w:lineRule="exact"/>
              <w:jc w:val="center"/>
              <w:outlineLvl w:val="0"/>
              <w:rPr>
                <w:rFonts w:hint="eastAsia" w:ascii="方正仿宋_GBK" w:hAnsi="仿宋" w:eastAsia="方正仿宋_GBK"/>
                <w:sz w:val="21"/>
                <w:szCs w:val="21"/>
              </w:rPr>
            </w:pPr>
          </w:p>
        </w:tc>
      </w:tr>
      <w:tr w14:paraId="4EC3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7B02385">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330E772C">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59B5CC6C">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0516C7C3">
            <w:pPr>
              <w:tabs>
                <w:tab w:val="left" w:pos="6300"/>
              </w:tabs>
              <w:snapToGrid w:val="0"/>
              <w:spacing w:line="500" w:lineRule="exact"/>
              <w:jc w:val="center"/>
              <w:outlineLvl w:val="0"/>
              <w:rPr>
                <w:rFonts w:hint="eastAsia" w:ascii="方正仿宋_GBK" w:hAnsi="仿宋" w:eastAsia="方正仿宋_GBK"/>
                <w:sz w:val="21"/>
                <w:szCs w:val="21"/>
              </w:rPr>
            </w:pPr>
          </w:p>
        </w:tc>
      </w:tr>
      <w:tr w14:paraId="4806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8A828A8">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16B3D09B">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5225D14D">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1EC3A733">
            <w:pPr>
              <w:tabs>
                <w:tab w:val="left" w:pos="6300"/>
              </w:tabs>
              <w:snapToGrid w:val="0"/>
              <w:spacing w:line="500" w:lineRule="exact"/>
              <w:jc w:val="center"/>
              <w:outlineLvl w:val="0"/>
              <w:rPr>
                <w:rFonts w:hint="eastAsia" w:ascii="方正仿宋_GBK" w:hAnsi="仿宋" w:eastAsia="方正仿宋_GBK"/>
                <w:sz w:val="21"/>
                <w:szCs w:val="21"/>
              </w:rPr>
            </w:pPr>
          </w:p>
        </w:tc>
      </w:tr>
    </w:tbl>
    <w:p w14:paraId="37FF02C9">
      <w:pPr>
        <w:spacing w:line="500" w:lineRule="exact"/>
        <w:ind w:firstLine="600" w:firstLineChars="250"/>
        <w:rPr>
          <w:rFonts w:hint="eastAsia" w:ascii="方正仿宋_GBK" w:hAnsi="仿宋" w:eastAsia="方正仿宋_GBK"/>
          <w:sz w:val="24"/>
          <w:szCs w:val="28"/>
        </w:rPr>
      </w:pPr>
      <w:r>
        <w:rPr>
          <w:rFonts w:hint="eastAsia" w:ascii="方正仿宋_GBK" w:hAnsi="仿宋" w:eastAsia="方正仿宋_GBK"/>
          <w:sz w:val="24"/>
          <w:szCs w:val="28"/>
        </w:rPr>
        <w:t>投标人：                      法定代表人（或法定代表人授权代表）或自然人：</w:t>
      </w:r>
    </w:p>
    <w:p w14:paraId="08C4FF0A">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 xml:space="preserve">    </w:t>
      </w:r>
    </w:p>
    <w:p w14:paraId="47D40A5F">
      <w:pPr>
        <w:spacing w:line="500" w:lineRule="exact"/>
        <w:ind w:firstLine="720" w:firstLineChars="300"/>
        <w:rPr>
          <w:rFonts w:hint="eastAsia" w:ascii="方正仿宋_GBK" w:hAnsi="仿宋" w:eastAsia="方正仿宋_GBK"/>
          <w:sz w:val="24"/>
          <w:szCs w:val="28"/>
        </w:rPr>
      </w:pPr>
      <w:r>
        <w:rPr>
          <w:rFonts w:hint="eastAsia" w:ascii="方正仿宋_GBK" w:hAnsi="仿宋" w:eastAsia="方正仿宋_GBK"/>
          <w:sz w:val="24"/>
          <w:szCs w:val="28"/>
        </w:rPr>
        <w:t>（投标人公章）                               （签署或盖章）</w:t>
      </w:r>
    </w:p>
    <w:p w14:paraId="240B5AA9">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szCs w:val="28"/>
        </w:rPr>
        <w:t xml:space="preserve">                                            年     月     日</w:t>
      </w:r>
    </w:p>
    <w:p w14:paraId="5662853B">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注：</w:t>
      </w:r>
    </w:p>
    <w:p w14:paraId="3D3DF656">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1.本表即为对本项目“第二篇  项目技术（质量）需求”中所列条款进行比较和响应；</w:t>
      </w:r>
    </w:p>
    <w:p w14:paraId="0DA77FFA">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2.本表可扩展；</w:t>
      </w:r>
    </w:p>
    <w:p w14:paraId="09B4379E">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3.可附相关技术（质量）支撑材料。（格式自定）</w:t>
      </w:r>
    </w:p>
    <w:p w14:paraId="4F663331">
      <w:pPr>
        <w:tabs>
          <w:tab w:val="left" w:pos="6300"/>
        </w:tabs>
        <w:snapToGrid w:val="0"/>
        <w:spacing w:line="500" w:lineRule="exact"/>
        <w:ind w:firstLine="570"/>
        <w:rPr>
          <w:rFonts w:hint="eastAsia" w:ascii="方正仿宋_GBK" w:hAnsi="仿宋" w:eastAsia="方正仿宋_GBK"/>
          <w:szCs w:val="24"/>
        </w:rPr>
      </w:pPr>
      <w:r>
        <w:rPr>
          <w:rFonts w:ascii="方正仿宋_GBK" w:hAnsi="仿宋" w:eastAsia="方正仿宋_GBK"/>
          <w:sz w:val="24"/>
          <w:szCs w:val="28"/>
        </w:rPr>
        <w:t>4</w:t>
      </w:r>
      <w:r>
        <w:rPr>
          <w:rFonts w:hint="eastAsia" w:ascii="方正仿宋_GBK" w:hAnsi="仿宋" w:eastAsia="方正仿宋_GBK"/>
          <w:sz w:val="24"/>
          <w:szCs w:val="28"/>
        </w:rPr>
        <w:t>.投标应答栏</w:t>
      </w:r>
      <w:r>
        <w:rPr>
          <w:rFonts w:ascii="方正仿宋_GBK" w:hAnsi="仿宋" w:eastAsia="方正仿宋_GBK"/>
          <w:sz w:val="24"/>
          <w:szCs w:val="28"/>
        </w:rPr>
        <w:t>中</w:t>
      </w:r>
      <w:r>
        <w:rPr>
          <w:rFonts w:hint="eastAsia" w:ascii="方正仿宋_GBK" w:hAnsi="仿宋" w:eastAsia="方正仿宋_GBK"/>
          <w:sz w:val="24"/>
          <w:szCs w:val="28"/>
        </w:rPr>
        <w:t>应当注明</w:t>
      </w:r>
      <w:r>
        <w:rPr>
          <w:rFonts w:ascii="方正仿宋_GBK" w:hAnsi="仿宋" w:eastAsia="方正仿宋_GBK"/>
          <w:sz w:val="24"/>
          <w:szCs w:val="28"/>
        </w:rPr>
        <w:t>技术参数或具体内容，且必须标注</w:t>
      </w:r>
      <w:r>
        <w:rPr>
          <w:rFonts w:hint="eastAsia" w:ascii="方正仿宋_GBK" w:hAnsi="仿宋" w:eastAsia="方正仿宋_GBK"/>
          <w:sz w:val="24"/>
          <w:szCs w:val="28"/>
        </w:rPr>
        <w:t>技术参数</w:t>
      </w:r>
      <w:r>
        <w:rPr>
          <w:rFonts w:ascii="方正仿宋_GBK" w:hAnsi="仿宋" w:eastAsia="方正仿宋_GBK"/>
          <w:sz w:val="24"/>
          <w:szCs w:val="28"/>
        </w:rPr>
        <w:t>或具体内容</w:t>
      </w:r>
      <w:r>
        <w:rPr>
          <w:rFonts w:hint="eastAsia" w:ascii="方正仿宋_GBK" w:hAnsi="仿宋" w:eastAsia="方正仿宋_GBK"/>
          <w:sz w:val="24"/>
          <w:szCs w:val="28"/>
        </w:rPr>
        <w:t>在</w:t>
      </w:r>
      <w:r>
        <w:rPr>
          <w:rFonts w:ascii="方正仿宋_GBK" w:hAnsi="仿宋" w:eastAsia="方正仿宋_GBK"/>
          <w:sz w:val="24"/>
          <w:szCs w:val="28"/>
        </w:rPr>
        <w:t>投标文件中的位置（</w:t>
      </w:r>
      <w:r>
        <w:rPr>
          <w:rFonts w:hint="eastAsia" w:ascii="方正仿宋_GBK" w:hAnsi="仿宋" w:eastAsia="方正仿宋_GBK"/>
          <w:sz w:val="24"/>
          <w:szCs w:val="28"/>
        </w:rPr>
        <w:t>页码</w:t>
      </w:r>
      <w:r>
        <w:rPr>
          <w:rFonts w:ascii="方正仿宋_GBK" w:hAnsi="仿宋" w:eastAsia="方正仿宋_GBK"/>
          <w:sz w:val="24"/>
          <w:szCs w:val="28"/>
        </w:rPr>
        <w:t>）</w:t>
      </w:r>
      <w:r>
        <w:rPr>
          <w:rFonts w:hint="eastAsia" w:ascii="方正仿宋_GBK" w:hAnsi="仿宋" w:eastAsia="方正仿宋_GBK"/>
          <w:sz w:val="24"/>
          <w:szCs w:val="28"/>
        </w:rPr>
        <w:t>。</w:t>
      </w:r>
    </w:p>
    <w:p w14:paraId="43A1EFFE">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仿宋" w:eastAsia="方正仿宋_GBK"/>
          <w:szCs w:val="24"/>
        </w:rPr>
        <w:br w:type="page"/>
      </w:r>
      <w:r>
        <w:rPr>
          <w:rFonts w:hint="eastAsia" w:ascii="方正仿宋_GBK" w:hAnsi="宋体" w:eastAsia="方正仿宋_GBK"/>
          <w:sz w:val="24"/>
          <w:szCs w:val="28"/>
        </w:rPr>
        <w:t>（二）其他技术（质量）资料</w:t>
      </w:r>
    </w:p>
    <w:p w14:paraId="4FE73C0D">
      <w:pPr>
        <w:tabs>
          <w:tab w:val="left" w:pos="6300"/>
        </w:tabs>
        <w:snapToGrid w:val="0"/>
        <w:spacing w:line="500" w:lineRule="exact"/>
        <w:ind w:firstLine="570"/>
        <w:rPr>
          <w:rFonts w:hint="eastAsia" w:ascii="方正仿宋_GBK" w:hAnsi="宋体" w:eastAsia="方正仿宋_GBK"/>
          <w:sz w:val="24"/>
          <w:szCs w:val="28"/>
        </w:rPr>
      </w:pPr>
    </w:p>
    <w:p w14:paraId="00E1E692">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（三）所投产品属于《财政部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53265D6C">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说明：</w:t>
      </w:r>
    </w:p>
    <w:p w14:paraId="3236E93B">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4D9EA195">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宋体" w:eastAsia="方正仿宋_GBK"/>
          <w:sz w:val="24"/>
          <w:szCs w:val="28"/>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1ECCEA05">
      <w:pPr>
        <w:snapToGrid w:val="0"/>
        <w:spacing w:line="500" w:lineRule="exact"/>
        <w:ind w:firstLine="480" w:firstLineChars="200"/>
        <w:rPr>
          <w:rFonts w:hint="eastAsia" w:ascii="方正仿宋_GBK" w:hAnsi="仿宋" w:eastAsia="方正仿宋_GBK"/>
          <w:sz w:val="24"/>
          <w:szCs w:val="28"/>
        </w:rPr>
      </w:pPr>
    </w:p>
    <w:p w14:paraId="25994ECE">
      <w:pPr>
        <w:pStyle w:val="3"/>
        <w:pageBreakBefore/>
        <w:spacing w:line="500" w:lineRule="exact"/>
        <w:ind w:firstLine="643" w:firstLineChars="200"/>
        <w:rPr>
          <w:rFonts w:hint="eastAsia" w:ascii="方正仿宋_GBK" w:hAnsi="仿宋" w:eastAsia="方正仿宋_GBK"/>
          <w:b/>
          <w:szCs w:val="28"/>
        </w:rPr>
      </w:pPr>
      <w:bookmarkStart w:id="127" w:name="_Toc8958"/>
      <w:bookmarkStart w:id="128" w:name="_Toc26494"/>
      <w:bookmarkStart w:id="129" w:name="_Toc6786"/>
      <w:bookmarkStart w:id="130" w:name="_Toc22113"/>
      <w:bookmarkStart w:id="131" w:name="_Toc28242"/>
      <w:bookmarkStart w:id="132" w:name="_Toc23523"/>
      <w:bookmarkStart w:id="133" w:name="_Toc17290"/>
      <w:bookmarkStart w:id="134" w:name="_Toc493178791"/>
      <w:bookmarkStart w:id="135" w:name="_Toc106030419"/>
      <w:bookmarkStart w:id="136" w:name="_Toc14954"/>
      <w:bookmarkStart w:id="137" w:name="_Toc7069"/>
      <w:bookmarkStart w:id="138" w:name="_Toc10372"/>
      <w:bookmarkStart w:id="139" w:name="_Toc30496"/>
      <w:bookmarkStart w:id="140" w:name="_Toc75793542"/>
      <w:bookmarkStart w:id="141" w:name="_Toc5573"/>
      <w:bookmarkStart w:id="142" w:name="_Toc4362"/>
      <w:bookmarkStart w:id="143" w:name="_Toc492721039"/>
      <w:r>
        <w:rPr>
          <w:rFonts w:hint="eastAsia" w:ascii="方正仿宋_GBK" w:hAnsi="仿宋" w:eastAsia="方正仿宋_GBK"/>
          <w:b/>
          <w:szCs w:val="28"/>
        </w:rPr>
        <w:t>三、商务文件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420894D">
      <w:pPr>
        <w:snapToGrid w:val="0"/>
        <w:spacing w:before="120" w:beforeLines="50" w:line="500" w:lineRule="exact"/>
        <w:jc w:val="center"/>
        <w:rPr>
          <w:rFonts w:hint="eastAsia" w:ascii="方正仿宋_GBK" w:hAnsi="仿宋" w:eastAsia="方正仿宋_GBK"/>
          <w:szCs w:val="28"/>
        </w:rPr>
      </w:pPr>
      <w:r>
        <w:rPr>
          <w:rFonts w:hint="eastAsia" w:ascii="方正仿宋_GBK" w:hAnsi="仿宋" w:eastAsia="方正仿宋_GBK"/>
          <w:szCs w:val="28"/>
        </w:rPr>
        <w:t>（一）投标函（格式）</w:t>
      </w:r>
    </w:p>
    <w:p w14:paraId="582234B1">
      <w:pPr>
        <w:spacing w:line="500" w:lineRule="exact"/>
        <w:rPr>
          <w:rFonts w:hint="eastAsia" w:ascii="方正仿宋_GBK" w:hAnsi="仿宋" w:eastAsia="方正仿宋_GBK"/>
          <w:sz w:val="24"/>
          <w:szCs w:val="28"/>
        </w:rPr>
      </w:pPr>
    </w:p>
    <w:p w14:paraId="37C9D555">
      <w:pPr>
        <w:spacing w:line="500" w:lineRule="exact"/>
        <w:ind w:firstLine="480" w:firstLineChars="200"/>
        <w:rPr>
          <w:rFonts w:hint="eastAsia" w:ascii="方正仿宋_GBK" w:hAnsi="仿宋" w:eastAsia="方正仿宋_GBK"/>
          <w:sz w:val="24"/>
          <w:szCs w:val="28"/>
          <w:u w:val="single"/>
        </w:rPr>
      </w:pPr>
      <w:r>
        <w:rPr>
          <w:rFonts w:hint="eastAsia" w:ascii="方正仿宋_GBK" w:hAnsi="仿宋" w:eastAsia="方正仿宋_GBK"/>
          <w:sz w:val="24"/>
          <w:szCs w:val="28"/>
        </w:rPr>
        <w:t>招标项目名称：</w:t>
      </w:r>
      <w:r>
        <w:rPr>
          <w:rFonts w:hint="eastAsia" w:ascii="方正仿宋_GBK" w:hAnsi="仿宋" w:eastAsia="方正仿宋_GBK"/>
          <w:sz w:val="24"/>
          <w:szCs w:val="28"/>
          <w:u w:val="single"/>
        </w:rPr>
        <w:t xml:space="preserve">                                             </w:t>
      </w:r>
    </w:p>
    <w:p w14:paraId="0AD12078">
      <w:pPr>
        <w:spacing w:line="500" w:lineRule="exact"/>
        <w:rPr>
          <w:rFonts w:hint="eastAsia" w:ascii="方正仿宋_GBK" w:hAnsi="仿宋" w:eastAsia="方正仿宋_GBK"/>
          <w:sz w:val="24"/>
          <w:szCs w:val="28"/>
        </w:rPr>
      </w:pPr>
    </w:p>
    <w:p w14:paraId="483E3C68">
      <w:pPr>
        <w:tabs>
          <w:tab w:val="left" w:pos="6300"/>
        </w:tabs>
        <w:snapToGrid w:val="0"/>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致：</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（采购</w:t>
      </w:r>
      <w:r>
        <w:rPr>
          <w:rFonts w:hint="eastAsia" w:ascii="方正仿宋_GBK" w:hAnsi="仿宋" w:eastAsia="方正仿宋_GBK"/>
          <w:sz w:val="24"/>
          <w:szCs w:val="28"/>
          <w:lang w:eastAsia="zh-CN"/>
        </w:rPr>
        <w:t>人</w:t>
      </w:r>
      <w:r>
        <w:rPr>
          <w:rFonts w:hint="eastAsia" w:ascii="方正仿宋_GBK" w:hAnsi="仿宋" w:eastAsia="方正仿宋_GBK"/>
          <w:sz w:val="24"/>
          <w:szCs w:val="28"/>
        </w:rPr>
        <w:t>名称）：</w:t>
      </w:r>
    </w:p>
    <w:p w14:paraId="74F8AB09">
      <w:pPr>
        <w:snapToGrid w:val="0"/>
        <w:spacing w:before="120" w:beforeLines="50"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（投标人名称）系中华人民共和国合法企业，注册地址：</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。我方就参加本次投标有关事项郑重声明如下：</w:t>
      </w:r>
    </w:p>
    <w:p w14:paraId="087C7D29">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一、我方完全理解并接受该项目招标文件所有要求。</w:t>
      </w:r>
    </w:p>
    <w:p w14:paraId="7C11A761">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二、我方提交的所有投标文件、资料都是准确和真实的，如有虚假或隐瞒，我方愿意承担一切法律责任。</w:t>
      </w:r>
    </w:p>
    <w:p w14:paraId="79C8749F">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三、我方承诺按照招标文件要求，提供招标项目的技术（质量）服务。</w:t>
      </w:r>
    </w:p>
    <w:p w14:paraId="26534D61">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四、我方按招标文件要求提交的投标文件为：投标文件正本1份，副本  份，电子文档  份。</w:t>
      </w:r>
    </w:p>
    <w:p w14:paraId="3F3FB83E">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五、我方承诺：本次投标的投标有效期为</w:t>
      </w:r>
      <w:r>
        <w:rPr>
          <w:rFonts w:hint="eastAsia" w:ascii="方正仿宋_GBK" w:hAnsi="宋体" w:eastAsia="方正仿宋_GBK"/>
          <w:sz w:val="24"/>
        </w:rPr>
        <w:t>投标截止时间</w:t>
      </w:r>
      <w:r>
        <w:rPr>
          <w:rFonts w:hint="eastAsia" w:ascii="方正仿宋_GBK" w:hAnsi="仿宋" w:eastAsia="方正仿宋_GBK"/>
          <w:sz w:val="24"/>
          <w:szCs w:val="28"/>
        </w:rPr>
        <w:t>起90天。</w:t>
      </w:r>
    </w:p>
    <w:p w14:paraId="64CE55CE">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六、我方投标报价为闭口价。即在投标有效期和合同有效期内，该报价固定不变。</w:t>
      </w:r>
    </w:p>
    <w:p w14:paraId="1ACF2F64">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七、如果我方中标，我方将履行招标文件中规定的各项要求以及我方投标文件的各项承诺，按《中华人民共和国政府采购法》、《中华人民共和国民法典》及合同约定条款承担我方责任。</w:t>
      </w:r>
    </w:p>
    <w:p w14:paraId="05484C2D">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八、我方未</w:t>
      </w:r>
      <w:r>
        <w:rPr>
          <w:rFonts w:hint="eastAsia" w:ascii="方正仿宋_GBK" w:hAnsi="仿宋" w:eastAsia="方正仿宋_GBK"/>
          <w:sz w:val="24"/>
          <w:szCs w:val="24"/>
        </w:rPr>
        <w:t>为采购项目提供整体设计、规范编制或者项目管理、监理、检测等服务。</w:t>
      </w:r>
    </w:p>
    <w:p w14:paraId="02287877">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九、我方理解，最低报价不是中标的唯一条件。</w:t>
      </w:r>
    </w:p>
    <w:p w14:paraId="294C5BA2">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十、若我方中标，愿意按有关规定及招标文件要求缴纳招标代理服务费和交易服务费。</w:t>
      </w:r>
    </w:p>
    <w:p w14:paraId="45153480">
      <w:pPr>
        <w:tabs>
          <w:tab w:val="left" w:pos="6300"/>
        </w:tabs>
        <w:snapToGrid w:val="0"/>
        <w:spacing w:line="500" w:lineRule="exact"/>
        <w:ind w:firstLine="570"/>
        <w:rPr>
          <w:rFonts w:hint="eastAsia" w:ascii="方正仿宋_GBK" w:hAnsi="仿宋" w:eastAsia="方正仿宋_GBK"/>
          <w:sz w:val="24"/>
          <w:szCs w:val="28"/>
        </w:rPr>
      </w:pPr>
    </w:p>
    <w:p w14:paraId="016A2D05">
      <w:pPr>
        <w:tabs>
          <w:tab w:val="left" w:pos="6300"/>
        </w:tabs>
        <w:snapToGrid w:val="0"/>
        <w:spacing w:line="500" w:lineRule="exact"/>
        <w:ind w:firstLine="5460" w:firstLineChars="2275"/>
        <w:rPr>
          <w:rFonts w:hint="eastAsia" w:ascii="方正仿宋_GBK" w:hAnsi="仿宋" w:eastAsia="方正仿宋_GBK"/>
          <w:sz w:val="24"/>
          <w:szCs w:val="28"/>
        </w:rPr>
      </w:pPr>
      <w:r>
        <w:rPr>
          <w:rFonts w:hint="eastAsia" w:ascii="方正仿宋_GBK" w:hAnsi="仿宋" w:eastAsia="方正仿宋_GBK"/>
          <w:sz w:val="24"/>
          <w:szCs w:val="28"/>
        </w:rPr>
        <w:t>（投标人公章或自然人签署）</w:t>
      </w:r>
    </w:p>
    <w:p w14:paraId="19D4DF04">
      <w:pPr>
        <w:tabs>
          <w:tab w:val="left" w:pos="6300"/>
        </w:tabs>
        <w:snapToGrid w:val="0"/>
        <w:spacing w:line="500" w:lineRule="exact"/>
        <w:ind w:firstLine="5760" w:firstLineChars="2400"/>
        <w:rPr>
          <w:rFonts w:hint="eastAsia" w:ascii="方正仿宋_GBK" w:hAnsi="仿宋" w:eastAsia="方正仿宋_GBK"/>
          <w:szCs w:val="28"/>
        </w:rPr>
      </w:pPr>
      <w:r>
        <w:rPr>
          <w:rFonts w:hint="eastAsia" w:ascii="方正仿宋_GBK" w:hAnsi="仿宋" w:eastAsia="方正仿宋_GBK"/>
          <w:sz w:val="24"/>
          <w:szCs w:val="28"/>
        </w:rPr>
        <w:t>年    月   日</w:t>
      </w:r>
    </w:p>
    <w:p w14:paraId="0D06CA26">
      <w:pPr>
        <w:snapToGrid w:val="0"/>
        <w:spacing w:line="400" w:lineRule="exact"/>
        <w:ind w:firstLine="560" w:firstLineChars="200"/>
        <w:rPr>
          <w:rFonts w:hint="eastAsia" w:ascii="方正仿宋_GBK" w:hAnsi="宋体" w:eastAsia="方正仿宋_GBK"/>
          <w:sz w:val="24"/>
          <w:szCs w:val="28"/>
        </w:rPr>
      </w:pPr>
      <w:r>
        <w:rPr>
          <w:rFonts w:hint="eastAsia" w:ascii="方正仿宋_GBK" w:hAnsi="仿宋" w:eastAsia="方正仿宋_GBK"/>
          <w:szCs w:val="44"/>
        </w:rPr>
        <w:br w:type="page"/>
      </w:r>
      <w:r>
        <w:rPr>
          <w:rFonts w:hint="eastAsia" w:ascii="方正仿宋_GBK" w:hAnsi="宋体" w:eastAsia="方正仿宋_GBK"/>
          <w:sz w:val="24"/>
          <w:szCs w:val="28"/>
        </w:rPr>
        <w:t>（二）商务条款差异表</w:t>
      </w:r>
    </w:p>
    <w:p w14:paraId="23D52D6B">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项目号：</w:t>
      </w:r>
    </w:p>
    <w:p w14:paraId="1055D4A6">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招标项目名称：</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0CC0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111BD3F1">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序号</w:t>
            </w:r>
          </w:p>
        </w:tc>
        <w:tc>
          <w:tcPr>
            <w:tcW w:w="2969" w:type="dxa"/>
            <w:noWrap w:val="0"/>
            <w:vAlign w:val="center"/>
          </w:tcPr>
          <w:p w14:paraId="74AC79F0">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招标商务要求</w:t>
            </w:r>
          </w:p>
        </w:tc>
        <w:tc>
          <w:tcPr>
            <w:tcW w:w="3081" w:type="dxa"/>
            <w:noWrap w:val="0"/>
            <w:vAlign w:val="center"/>
          </w:tcPr>
          <w:p w14:paraId="171079D3">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投标商务应答</w:t>
            </w:r>
          </w:p>
        </w:tc>
        <w:tc>
          <w:tcPr>
            <w:tcW w:w="2307" w:type="dxa"/>
            <w:noWrap w:val="0"/>
            <w:vAlign w:val="center"/>
          </w:tcPr>
          <w:p w14:paraId="3E788351">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差异说明</w:t>
            </w:r>
          </w:p>
        </w:tc>
      </w:tr>
      <w:tr w14:paraId="4E17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E8BB1B1">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30E914F4">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49552F3E">
            <w:pPr>
              <w:tabs>
                <w:tab w:val="left" w:pos="6300"/>
              </w:tabs>
              <w:snapToGrid w:val="0"/>
              <w:spacing w:line="500" w:lineRule="exact"/>
              <w:outlineLvl w:val="0"/>
              <w:rPr>
                <w:rFonts w:hint="eastAsia" w:ascii="方正仿宋_GBK" w:hAnsi="仿宋"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投标文件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7" w:type="dxa"/>
            <w:noWrap w:val="0"/>
            <w:vAlign w:val="center"/>
          </w:tcPr>
          <w:p w14:paraId="400114B4">
            <w:pPr>
              <w:tabs>
                <w:tab w:val="left" w:pos="6300"/>
              </w:tabs>
              <w:snapToGrid w:val="0"/>
              <w:spacing w:line="500" w:lineRule="exact"/>
              <w:jc w:val="center"/>
              <w:outlineLvl w:val="0"/>
              <w:rPr>
                <w:rFonts w:hint="eastAsia" w:ascii="方正仿宋_GBK" w:hAnsi="仿宋" w:eastAsia="方正仿宋_GBK"/>
                <w:sz w:val="21"/>
                <w:szCs w:val="21"/>
              </w:rPr>
            </w:pPr>
          </w:p>
        </w:tc>
      </w:tr>
      <w:tr w14:paraId="1F12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A581164">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0A960389">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16AB5DB5">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79F4F61E">
            <w:pPr>
              <w:tabs>
                <w:tab w:val="left" w:pos="6300"/>
              </w:tabs>
              <w:snapToGrid w:val="0"/>
              <w:spacing w:line="500" w:lineRule="exact"/>
              <w:jc w:val="center"/>
              <w:outlineLvl w:val="0"/>
              <w:rPr>
                <w:rFonts w:hint="eastAsia" w:ascii="方正仿宋_GBK" w:hAnsi="仿宋" w:eastAsia="方正仿宋_GBK"/>
                <w:sz w:val="21"/>
                <w:szCs w:val="21"/>
              </w:rPr>
            </w:pPr>
          </w:p>
        </w:tc>
      </w:tr>
      <w:tr w14:paraId="5BA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89B6A5D">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7CB0AEB5">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5558EACF">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79FA6E99">
            <w:pPr>
              <w:tabs>
                <w:tab w:val="left" w:pos="6300"/>
              </w:tabs>
              <w:snapToGrid w:val="0"/>
              <w:spacing w:line="500" w:lineRule="exact"/>
              <w:jc w:val="center"/>
              <w:outlineLvl w:val="0"/>
              <w:rPr>
                <w:rFonts w:hint="eastAsia" w:ascii="方正仿宋_GBK" w:hAnsi="仿宋" w:eastAsia="方正仿宋_GBK"/>
                <w:sz w:val="21"/>
                <w:szCs w:val="21"/>
              </w:rPr>
            </w:pPr>
          </w:p>
        </w:tc>
      </w:tr>
      <w:tr w14:paraId="4DB8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F5C00FD">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1F58F466">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26A06912">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1276AA6C">
            <w:pPr>
              <w:tabs>
                <w:tab w:val="left" w:pos="6300"/>
              </w:tabs>
              <w:snapToGrid w:val="0"/>
              <w:spacing w:line="500" w:lineRule="exact"/>
              <w:jc w:val="center"/>
              <w:outlineLvl w:val="0"/>
              <w:rPr>
                <w:rFonts w:hint="eastAsia" w:ascii="方正仿宋_GBK" w:hAnsi="仿宋" w:eastAsia="方正仿宋_GBK"/>
                <w:sz w:val="21"/>
                <w:szCs w:val="21"/>
              </w:rPr>
            </w:pPr>
          </w:p>
        </w:tc>
      </w:tr>
      <w:tr w14:paraId="72B6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56B117B">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79CC346A">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2BEC9C55">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710C423B">
            <w:pPr>
              <w:tabs>
                <w:tab w:val="left" w:pos="6300"/>
              </w:tabs>
              <w:snapToGrid w:val="0"/>
              <w:spacing w:line="500" w:lineRule="exact"/>
              <w:jc w:val="center"/>
              <w:outlineLvl w:val="0"/>
              <w:rPr>
                <w:rFonts w:hint="eastAsia" w:ascii="方正仿宋_GBK" w:hAnsi="仿宋" w:eastAsia="方正仿宋_GBK"/>
                <w:sz w:val="21"/>
                <w:szCs w:val="21"/>
              </w:rPr>
            </w:pPr>
          </w:p>
        </w:tc>
      </w:tr>
      <w:tr w14:paraId="7128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5CA30A6">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18432BBC">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28E134FB">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0B50BB38">
            <w:pPr>
              <w:tabs>
                <w:tab w:val="left" w:pos="6300"/>
              </w:tabs>
              <w:snapToGrid w:val="0"/>
              <w:spacing w:line="500" w:lineRule="exact"/>
              <w:jc w:val="center"/>
              <w:outlineLvl w:val="0"/>
              <w:rPr>
                <w:rFonts w:hint="eastAsia" w:ascii="方正仿宋_GBK" w:hAnsi="仿宋" w:eastAsia="方正仿宋_GBK"/>
                <w:sz w:val="21"/>
                <w:szCs w:val="21"/>
              </w:rPr>
            </w:pPr>
          </w:p>
        </w:tc>
      </w:tr>
      <w:tr w14:paraId="4BDB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C53BDC2">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24A6D027">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098A1E59">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3A03E5F4">
            <w:pPr>
              <w:tabs>
                <w:tab w:val="left" w:pos="6300"/>
              </w:tabs>
              <w:snapToGrid w:val="0"/>
              <w:spacing w:line="500" w:lineRule="exact"/>
              <w:jc w:val="center"/>
              <w:outlineLvl w:val="0"/>
              <w:rPr>
                <w:rFonts w:hint="eastAsia" w:ascii="方正仿宋_GBK" w:hAnsi="仿宋" w:eastAsia="方正仿宋_GBK"/>
                <w:sz w:val="21"/>
                <w:szCs w:val="21"/>
              </w:rPr>
            </w:pPr>
          </w:p>
        </w:tc>
      </w:tr>
      <w:tr w14:paraId="5871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A5CC8AE">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1EA5EFC9">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0FF69C2D">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2EEFE34C">
            <w:pPr>
              <w:tabs>
                <w:tab w:val="left" w:pos="6300"/>
              </w:tabs>
              <w:snapToGrid w:val="0"/>
              <w:spacing w:line="500" w:lineRule="exact"/>
              <w:jc w:val="center"/>
              <w:outlineLvl w:val="0"/>
              <w:rPr>
                <w:rFonts w:hint="eastAsia" w:ascii="方正仿宋_GBK" w:hAnsi="仿宋" w:eastAsia="方正仿宋_GBK"/>
                <w:sz w:val="21"/>
                <w:szCs w:val="21"/>
              </w:rPr>
            </w:pPr>
          </w:p>
        </w:tc>
      </w:tr>
      <w:tr w14:paraId="3FF1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28EE332">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6DE43A6A">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02586B49">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14A998AF">
            <w:pPr>
              <w:tabs>
                <w:tab w:val="left" w:pos="6300"/>
              </w:tabs>
              <w:snapToGrid w:val="0"/>
              <w:spacing w:line="500" w:lineRule="exact"/>
              <w:jc w:val="center"/>
              <w:outlineLvl w:val="0"/>
              <w:rPr>
                <w:rFonts w:hint="eastAsia" w:ascii="方正仿宋_GBK" w:hAnsi="仿宋" w:eastAsia="方正仿宋_GBK"/>
                <w:sz w:val="21"/>
                <w:szCs w:val="21"/>
              </w:rPr>
            </w:pPr>
          </w:p>
        </w:tc>
      </w:tr>
      <w:tr w14:paraId="7FE9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99A49FD">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11005463">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063169EE">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7384E504">
            <w:pPr>
              <w:tabs>
                <w:tab w:val="left" w:pos="6300"/>
              </w:tabs>
              <w:snapToGrid w:val="0"/>
              <w:spacing w:line="500" w:lineRule="exact"/>
              <w:jc w:val="center"/>
              <w:outlineLvl w:val="0"/>
              <w:rPr>
                <w:rFonts w:hint="eastAsia" w:ascii="方正仿宋_GBK" w:hAnsi="仿宋" w:eastAsia="方正仿宋_GBK"/>
                <w:sz w:val="21"/>
                <w:szCs w:val="21"/>
              </w:rPr>
            </w:pPr>
          </w:p>
        </w:tc>
      </w:tr>
      <w:tr w14:paraId="206C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A7FE8CA">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2FFA3E37">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6B32A0AC">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5965FA07">
            <w:pPr>
              <w:tabs>
                <w:tab w:val="left" w:pos="6300"/>
              </w:tabs>
              <w:snapToGrid w:val="0"/>
              <w:spacing w:line="500" w:lineRule="exact"/>
              <w:jc w:val="center"/>
              <w:outlineLvl w:val="0"/>
              <w:rPr>
                <w:rFonts w:hint="eastAsia" w:ascii="方正仿宋_GBK" w:hAnsi="仿宋" w:eastAsia="方正仿宋_GBK"/>
                <w:sz w:val="21"/>
                <w:szCs w:val="21"/>
              </w:rPr>
            </w:pPr>
          </w:p>
        </w:tc>
      </w:tr>
      <w:tr w14:paraId="5BF2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5355B98">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4E69BCFE">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685D789F">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1C08BD63">
            <w:pPr>
              <w:tabs>
                <w:tab w:val="left" w:pos="6300"/>
              </w:tabs>
              <w:snapToGrid w:val="0"/>
              <w:spacing w:line="500" w:lineRule="exact"/>
              <w:jc w:val="center"/>
              <w:outlineLvl w:val="0"/>
              <w:rPr>
                <w:rFonts w:hint="eastAsia" w:ascii="方正仿宋_GBK" w:hAnsi="仿宋" w:eastAsia="方正仿宋_GBK"/>
                <w:sz w:val="21"/>
                <w:szCs w:val="21"/>
              </w:rPr>
            </w:pPr>
          </w:p>
        </w:tc>
      </w:tr>
      <w:tr w14:paraId="7B45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1AE4C6B">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noWrap w:val="0"/>
            <w:vAlign w:val="center"/>
          </w:tcPr>
          <w:p w14:paraId="2E29BB41">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noWrap w:val="0"/>
            <w:vAlign w:val="center"/>
          </w:tcPr>
          <w:p w14:paraId="044F0628">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noWrap w:val="0"/>
            <w:vAlign w:val="center"/>
          </w:tcPr>
          <w:p w14:paraId="5E8B1E36">
            <w:pPr>
              <w:tabs>
                <w:tab w:val="left" w:pos="6300"/>
              </w:tabs>
              <w:snapToGrid w:val="0"/>
              <w:spacing w:line="500" w:lineRule="exact"/>
              <w:jc w:val="center"/>
              <w:outlineLvl w:val="0"/>
              <w:rPr>
                <w:rFonts w:hint="eastAsia" w:ascii="方正仿宋_GBK" w:hAnsi="仿宋" w:eastAsia="方正仿宋_GBK"/>
                <w:sz w:val="21"/>
                <w:szCs w:val="21"/>
              </w:rPr>
            </w:pPr>
          </w:p>
        </w:tc>
      </w:tr>
    </w:tbl>
    <w:p w14:paraId="56A0EA6E">
      <w:pPr>
        <w:spacing w:line="500" w:lineRule="exact"/>
        <w:ind w:firstLine="600" w:firstLineChars="250"/>
        <w:rPr>
          <w:rFonts w:hint="eastAsia" w:ascii="方正仿宋_GBK" w:hAnsi="仿宋" w:eastAsia="方正仿宋_GBK"/>
          <w:sz w:val="24"/>
          <w:szCs w:val="28"/>
        </w:rPr>
      </w:pPr>
    </w:p>
    <w:p w14:paraId="3D5650EE">
      <w:pPr>
        <w:spacing w:line="500" w:lineRule="exact"/>
        <w:ind w:firstLine="600" w:firstLineChars="25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宋体" w:eastAsia="方正仿宋_GBK"/>
          <w:sz w:val="24"/>
          <w:szCs w:val="28"/>
        </w:rPr>
        <w:t>法定代表人（或法定代表人授权代表）或自然人：</w:t>
      </w:r>
    </w:p>
    <w:p w14:paraId="13312EEC">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14:paraId="479197E5">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szCs w:val="28"/>
        </w:rPr>
        <w:t xml:space="preserve">                                            年     月     日</w:t>
      </w:r>
    </w:p>
    <w:p w14:paraId="2DA541C5">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注：</w:t>
      </w:r>
    </w:p>
    <w:p w14:paraId="78B19217">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1.本表即为对本项目“第三篇 项目商务需求”中所列条款进行比较和响应；</w:t>
      </w:r>
    </w:p>
    <w:p w14:paraId="7E44A270">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2.本表可扩展。</w:t>
      </w:r>
    </w:p>
    <w:p w14:paraId="046D9A29">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8"/>
        </w:rPr>
        <w:t>3.投标应答栏</w:t>
      </w:r>
      <w:r>
        <w:rPr>
          <w:rFonts w:ascii="方正仿宋_GBK" w:hAnsi="仿宋" w:eastAsia="方正仿宋_GBK"/>
          <w:sz w:val="24"/>
          <w:szCs w:val="28"/>
        </w:rPr>
        <w:t>中</w:t>
      </w:r>
      <w:r>
        <w:rPr>
          <w:rFonts w:hint="eastAsia" w:ascii="方正仿宋_GBK" w:hAnsi="仿宋" w:eastAsia="方正仿宋_GBK"/>
          <w:sz w:val="24"/>
          <w:szCs w:val="28"/>
        </w:rPr>
        <w:t>应当注明</w:t>
      </w:r>
      <w:r>
        <w:rPr>
          <w:rFonts w:ascii="方正仿宋_GBK" w:hAnsi="仿宋" w:eastAsia="方正仿宋_GBK"/>
          <w:sz w:val="24"/>
          <w:szCs w:val="28"/>
        </w:rPr>
        <w:t>具体内容，且必须标注具体内容</w:t>
      </w:r>
      <w:r>
        <w:rPr>
          <w:rFonts w:hint="eastAsia" w:ascii="方正仿宋_GBK" w:hAnsi="仿宋" w:eastAsia="方正仿宋_GBK"/>
          <w:sz w:val="24"/>
          <w:szCs w:val="28"/>
        </w:rPr>
        <w:t>在</w:t>
      </w:r>
      <w:r>
        <w:rPr>
          <w:rFonts w:ascii="方正仿宋_GBK" w:hAnsi="仿宋" w:eastAsia="方正仿宋_GBK"/>
          <w:sz w:val="24"/>
          <w:szCs w:val="28"/>
        </w:rPr>
        <w:t>投标文件中的位置（</w:t>
      </w:r>
      <w:r>
        <w:rPr>
          <w:rFonts w:hint="eastAsia" w:ascii="方正仿宋_GBK" w:hAnsi="仿宋" w:eastAsia="方正仿宋_GBK"/>
          <w:sz w:val="24"/>
          <w:szCs w:val="28"/>
        </w:rPr>
        <w:t>页码</w:t>
      </w:r>
      <w:r>
        <w:rPr>
          <w:rFonts w:ascii="方正仿宋_GBK" w:hAnsi="仿宋" w:eastAsia="方正仿宋_GBK"/>
          <w:sz w:val="24"/>
          <w:szCs w:val="28"/>
        </w:rPr>
        <w:t>）</w:t>
      </w:r>
      <w:r>
        <w:rPr>
          <w:rFonts w:hint="eastAsia" w:ascii="方正仿宋_GBK" w:hAnsi="仿宋" w:eastAsia="方正仿宋_GBK"/>
          <w:sz w:val="24"/>
          <w:szCs w:val="28"/>
        </w:rPr>
        <w:t>。</w:t>
      </w:r>
    </w:p>
    <w:p w14:paraId="1E29732D">
      <w:pPr>
        <w:snapToGrid w:val="0"/>
        <w:spacing w:line="400" w:lineRule="exact"/>
        <w:ind w:firstLine="560" w:firstLineChars="200"/>
        <w:rPr>
          <w:rFonts w:ascii="方正仿宋_GBK" w:hAnsi="宋体" w:eastAsia="方正仿宋_GBK"/>
          <w:sz w:val="24"/>
          <w:szCs w:val="28"/>
        </w:rPr>
      </w:pPr>
      <w:r>
        <w:rPr>
          <w:rFonts w:hint="eastAsia" w:ascii="方正仿宋_GBK" w:hAnsi="仿宋" w:eastAsia="方正仿宋_GBK"/>
          <w:szCs w:val="28"/>
        </w:rPr>
        <w:br w:type="page"/>
      </w:r>
      <w:r>
        <w:rPr>
          <w:rFonts w:hint="eastAsia" w:ascii="方正仿宋_GBK" w:hAnsi="宋体" w:eastAsia="方正仿宋_GBK"/>
          <w:sz w:val="24"/>
          <w:szCs w:val="28"/>
        </w:rPr>
        <w:t>（三）其他商务资料</w:t>
      </w:r>
    </w:p>
    <w:p w14:paraId="5BC16E51">
      <w:pPr>
        <w:snapToGrid w:val="0"/>
        <w:spacing w:line="400" w:lineRule="exact"/>
        <w:ind w:firstLine="480" w:firstLineChars="200"/>
        <w:rPr>
          <w:rFonts w:hint="eastAsia" w:ascii="方正仿宋_GBK" w:hAnsi="宋体" w:eastAsia="方正仿宋_GBK"/>
          <w:sz w:val="24"/>
          <w:szCs w:val="28"/>
        </w:rPr>
      </w:pPr>
    </w:p>
    <w:p w14:paraId="3D1038CC">
      <w:pPr>
        <w:tabs>
          <w:tab w:val="left" w:pos="6300"/>
        </w:tabs>
        <w:snapToGrid w:val="0"/>
        <w:spacing w:line="500" w:lineRule="exact"/>
        <w:ind w:firstLine="560"/>
        <w:rPr>
          <w:rFonts w:hint="eastAsia" w:ascii="方正仿宋_GBK" w:hAnsi="仿宋" w:eastAsia="方正仿宋_GBK"/>
          <w:szCs w:val="28"/>
        </w:rPr>
      </w:pPr>
      <w:r>
        <w:rPr>
          <w:rFonts w:hint="eastAsia" w:ascii="方正仿宋_GBK" w:hAnsi="仿宋" w:eastAsia="方正仿宋_GBK"/>
          <w:szCs w:val="28"/>
        </w:rPr>
        <w:t xml:space="preserve"> </w:t>
      </w:r>
    </w:p>
    <w:p w14:paraId="6F65AD9C">
      <w:pPr>
        <w:pStyle w:val="3"/>
        <w:pageBreakBefore/>
        <w:spacing w:line="500" w:lineRule="exact"/>
        <w:ind w:firstLine="643" w:firstLineChars="200"/>
        <w:rPr>
          <w:rFonts w:hint="eastAsia" w:ascii="方正仿宋_GBK" w:hAnsi="仿宋" w:eastAsia="方正仿宋_GBK"/>
          <w:b/>
          <w:szCs w:val="28"/>
        </w:rPr>
      </w:pPr>
      <w:bookmarkStart w:id="144" w:name="_Toc26381"/>
      <w:bookmarkStart w:id="145" w:name="_Toc21121"/>
      <w:bookmarkStart w:id="146" w:name="_Toc12509"/>
      <w:bookmarkStart w:id="147" w:name="_Toc13249"/>
      <w:bookmarkStart w:id="148" w:name="_Toc6108"/>
      <w:bookmarkStart w:id="149" w:name="_Toc493178793"/>
      <w:bookmarkStart w:id="150" w:name="_Toc28432"/>
      <w:bookmarkStart w:id="151" w:name="_Toc30818"/>
      <w:bookmarkStart w:id="152" w:name="_Toc492721038"/>
      <w:bookmarkStart w:id="153" w:name="_Toc75793544"/>
      <w:bookmarkStart w:id="154" w:name="_Toc23187"/>
      <w:bookmarkStart w:id="155" w:name="_Toc17829"/>
      <w:bookmarkStart w:id="156" w:name="_Toc30988"/>
      <w:bookmarkStart w:id="157" w:name="_Toc4000"/>
      <w:bookmarkStart w:id="158" w:name="_Toc17848"/>
      <w:bookmarkStart w:id="159" w:name="_Toc106030421"/>
      <w:bookmarkStart w:id="160" w:name="_Toc11324"/>
      <w:bookmarkStart w:id="161" w:name="_Toc16577"/>
      <w:r>
        <w:rPr>
          <w:rFonts w:hint="eastAsia" w:ascii="方正仿宋_GBK" w:hAnsi="仿宋" w:eastAsia="方正仿宋_GBK"/>
          <w:b/>
          <w:szCs w:val="28"/>
          <w:lang w:val="en-US" w:eastAsia="zh-CN"/>
        </w:rPr>
        <w:t>四</w:t>
      </w:r>
      <w:r>
        <w:rPr>
          <w:rFonts w:hint="eastAsia" w:ascii="方正仿宋_GBK" w:hAnsi="仿宋" w:eastAsia="方正仿宋_GBK"/>
          <w:b/>
          <w:szCs w:val="28"/>
        </w:rPr>
        <w:t>、资格文件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D546CC8">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（一）法人营业执照（副本）或事业单位法人证书（副本）或个体工商户营业执照或有效的自然人身份证明或社会团体法人登记证书复印件</w:t>
      </w:r>
    </w:p>
    <w:p w14:paraId="5BB4F999">
      <w:pPr>
        <w:tabs>
          <w:tab w:val="left" w:pos="6300"/>
        </w:tabs>
        <w:snapToGrid w:val="0"/>
        <w:spacing w:line="500" w:lineRule="exact"/>
        <w:ind w:firstLine="570"/>
        <w:rPr>
          <w:rFonts w:hint="eastAsia" w:ascii="方正仿宋_GBK" w:hAnsi="仿宋" w:eastAsia="方正仿宋_GBK"/>
        </w:rPr>
      </w:pPr>
    </w:p>
    <w:p w14:paraId="17427981">
      <w:pPr>
        <w:tabs>
          <w:tab w:val="left" w:pos="6300"/>
        </w:tabs>
        <w:snapToGrid w:val="0"/>
        <w:spacing w:line="500" w:lineRule="exact"/>
        <w:ind w:firstLine="570"/>
        <w:rPr>
          <w:rFonts w:hint="eastAsia" w:ascii="方正仿宋_GBK" w:hAnsi="仿宋" w:eastAsia="方正仿宋_GBK"/>
        </w:rPr>
      </w:pPr>
    </w:p>
    <w:p w14:paraId="02999D41">
      <w:pPr>
        <w:tabs>
          <w:tab w:val="left" w:pos="6300"/>
        </w:tabs>
        <w:snapToGrid w:val="0"/>
        <w:spacing w:line="500" w:lineRule="exact"/>
        <w:ind w:firstLine="570"/>
        <w:rPr>
          <w:rFonts w:hint="eastAsia" w:ascii="方正仿宋_GBK" w:hAnsi="仿宋" w:eastAsia="方正仿宋_GBK"/>
        </w:rPr>
      </w:pPr>
    </w:p>
    <w:p w14:paraId="4C15EFA7">
      <w:pPr>
        <w:tabs>
          <w:tab w:val="left" w:pos="6300"/>
        </w:tabs>
        <w:snapToGrid w:val="0"/>
        <w:spacing w:line="500" w:lineRule="exact"/>
        <w:ind w:firstLine="570"/>
        <w:rPr>
          <w:rFonts w:hint="eastAsia" w:ascii="方正仿宋_GBK" w:hAnsi="仿宋" w:eastAsia="方正仿宋_GBK"/>
        </w:rPr>
      </w:pPr>
    </w:p>
    <w:p w14:paraId="3EEF773B">
      <w:pPr>
        <w:tabs>
          <w:tab w:val="left" w:pos="6300"/>
        </w:tabs>
        <w:snapToGrid w:val="0"/>
        <w:spacing w:line="500" w:lineRule="exact"/>
        <w:ind w:firstLine="570"/>
        <w:rPr>
          <w:rFonts w:hint="eastAsia" w:ascii="方正仿宋_GBK" w:hAnsi="仿宋" w:eastAsia="方正仿宋_GBK"/>
        </w:rPr>
      </w:pPr>
    </w:p>
    <w:p w14:paraId="256ECAFF">
      <w:pPr>
        <w:spacing w:line="400" w:lineRule="exact"/>
        <w:ind w:firstLine="560" w:firstLineChars="200"/>
        <w:rPr>
          <w:rFonts w:hint="eastAsia" w:ascii="方正仿宋_GBK" w:hAnsi="宋体" w:eastAsia="方正仿宋_GBK"/>
          <w:sz w:val="24"/>
          <w:szCs w:val="28"/>
        </w:rPr>
      </w:pPr>
      <w:r>
        <w:rPr>
          <w:rFonts w:hint="eastAsia" w:ascii="方正仿宋_GBK" w:hAnsi="仿宋" w:eastAsia="方正仿宋_GBK"/>
        </w:rPr>
        <w:br w:type="page"/>
      </w:r>
      <w:r>
        <w:rPr>
          <w:rFonts w:hint="eastAsia" w:ascii="方正仿宋_GBK" w:hAnsi="宋体" w:eastAsia="方正仿宋_GBK"/>
          <w:sz w:val="24"/>
          <w:szCs w:val="28"/>
        </w:rPr>
        <w:t>（二）法定代表人身份证明书（格式）</w:t>
      </w:r>
    </w:p>
    <w:p w14:paraId="1F2A6B08">
      <w:pPr>
        <w:tabs>
          <w:tab w:val="left" w:pos="6300"/>
        </w:tabs>
        <w:snapToGrid w:val="0"/>
        <w:spacing w:line="500" w:lineRule="exact"/>
        <w:ind w:firstLine="570"/>
        <w:rPr>
          <w:rFonts w:hint="eastAsia" w:ascii="方正仿宋_GBK" w:hAnsi="仿宋" w:eastAsia="方正仿宋_GBK"/>
          <w:sz w:val="24"/>
        </w:rPr>
      </w:pPr>
    </w:p>
    <w:p w14:paraId="705D70AD">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招标项目名称：</w:t>
      </w:r>
      <w:r>
        <w:rPr>
          <w:rFonts w:hint="eastAsia" w:ascii="方正仿宋_GBK" w:hAnsi="仿宋" w:eastAsia="方正仿宋_GBK"/>
          <w:sz w:val="24"/>
          <w:u w:val="single"/>
        </w:rPr>
        <w:t xml:space="preserve">                                                </w:t>
      </w:r>
    </w:p>
    <w:p w14:paraId="25B05A60">
      <w:pPr>
        <w:tabs>
          <w:tab w:val="left" w:pos="6300"/>
        </w:tabs>
        <w:snapToGrid w:val="0"/>
        <w:spacing w:line="500" w:lineRule="exact"/>
        <w:ind w:firstLine="570"/>
        <w:rPr>
          <w:rFonts w:hint="eastAsia" w:ascii="方正仿宋_GBK" w:hAnsi="仿宋" w:eastAsia="方正仿宋_GBK"/>
          <w:sz w:val="24"/>
        </w:rPr>
      </w:pPr>
    </w:p>
    <w:p w14:paraId="1F779B24">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eastAsia="zh-CN"/>
        </w:rPr>
        <w:t>人</w:t>
      </w:r>
      <w:r>
        <w:rPr>
          <w:rFonts w:hint="eastAsia" w:ascii="方正仿宋_GBK" w:hAnsi="仿宋" w:eastAsia="方正仿宋_GBK"/>
          <w:sz w:val="24"/>
        </w:rPr>
        <w:t>名称）：</w:t>
      </w:r>
    </w:p>
    <w:p w14:paraId="00AAC1FE">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（法定代表人姓名）在</w:t>
      </w:r>
      <w:r>
        <w:rPr>
          <w:rFonts w:hint="eastAsia" w:ascii="方正仿宋_GBK" w:hAnsi="仿宋" w:eastAsia="方正仿宋_GBK"/>
          <w:sz w:val="24"/>
          <w:u w:val="single"/>
        </w:rPr>
        <w:t xml:space="preserve">                       </w:t>
      </w:r>
      <w:r>
        <w:rPr>
          <w:rFonts w:hint="eastAsia" w:ascii="方正仿宋_GBK" w:hAnsi="仿宋" w:eastAsia="方正仿宋_GBK"/>
          <w:sz w:val="24"/>
        </w:rPr>
        <w:t>（投标人名称）任</w:t>
      </w:r>
      <w:r>
        <w:rPr>
          <w:rFonts w:hint="eastAsia" w:ascii="方正仿宋_GBK" w:hAnsi="仿宋" w:eastAsia="方正仿宋_GBK"/>
          <w:sz w:val="24"/>
          <w:u w:val="single"/>
        </w:rPr>
        <w:t xml:space="preserve">    </w:t>
      </w:r>
      <w:r>
        <w:rPr>
          <w:rFonts w:hint="eastAsia" w:ascii="方正仿宋_GBK" w:hAnsi="仿宋" w:eastAsia="方正仿宋_GBK"/>
          <w:sz w:val="24"/>
        </w:rPr>
        <w:t>（职务名称）职务，是（投标人名称）</w:t>
      </w:r>
      <w:r>
        <w:rPr>
          <w:rFonts w:hint="eastAsia" w:ascii="方正仿宋_GBK" w:hAnsi="仿宋" w:eastAsia="方正仿宋_GBK"/>
          <w:sz w:val="24"/>
          <w:u w:val="single"/>
        </w:rPr>
        <w:t xml:space="preserve">              </w:t>
      </w:r>
      <w:r>
        <w:rPr>
          <w:rFonts w:hint="eastAsia" w:ascii="方正仿宋_GBK" w:hAnsi="仿宋" w:eastAsia="方正仿宋_GBK"/>
          <w:sz w:val="24"/>
        </w:rPr>
        <w:t>的法定代表人。</w:t>
      </w:r>
    </w:p>
    <w:p w14:paraId="4D9D87D8">
      <w:pPr>
        <w:tabs>
          <w:tab w:val="left" w:pos="6300"/>
        </w:tabs>
        <w:snapToGrid w:val="0"/>
        <w:spacing w:line="500" w:lineRule="exact"/>
        <w:ind w:firstLine="570"/>
        <w:rPr>
          <w:rFonts w:hint="eastAsia" w:ascii="方正仿宋_GBK" w:hAnsi="仿宋" w:eastAsia="方正仿宋_GBK"/>
          <w:sz w:val="24"/>
        </w:rPr>
      </w:pPr>
    </w:p>
    <w:p w14:paraId="055A14D4">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特此证明。</w:t>
      </w:r>
    </w:p>
    <w:p w14:paraId="229B5B26">
      <w:pPr>
        <w:tabs>
          <w:tab w:val="left" w:pos="6300"/>
        </w:tabs>
        <w:snapToGrid w:val="0"/>
        <w:spacing w:line="500" w:lineRule="exact"/>
        <w:ind w:firstLine="570"/>
        <w:rPr>
          <w:rFonts w:hint="eastAsia" w:ascii="方正仿宋_GBK" w:hAnsi="仿宋" w:eastAsia="方正仿宋_GBK"/>
          <w:sz w:val="24"/>
        </w:rPr>
      </w:pPr>
    </w:p>
    <w:p w14:paraId="5A051360">
      <w:pPr>
        <w:tabs>
          <w:tab w:val="left" w:pos="6300"/>
        </w:tabs>
        <w:snapToGrid w:val="0"/>
        <w:spacing w:line="500" w:lineRule="exact"/>
        <w:ind w:firstLine="570"/>
        <w:rPr>
          <w:rFonts w:hint="eastAsia" w:ascii="方正仿宋_GBK" w:hAnsi="仿宋" w:eastAsia="方正仿宋_GBK"/>
          <w:sz w:val="24"/>
        </w:rPr>
      </w:pPr>
    </w:p>
    <w:p w14:paraId="0ED52C5F">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投标人：</w:t>
      </w:r>
    </w:p>
    <w:p w14:paraId="40F12D84">
      <w:pPr>
        <w:tabs>
          <w:tab w:val="left" w:pos="6300"/>
        </w:tabs>
        <w:snapToGrid w:val="0"/>
        <w:spacing w:line="500" w:lineRule="exact"/>
        <w:ind w:firstLine="5848" w:firstLineChars="2437"/>
        <w:rPr>
          <w:rFonts w:hint="eastAsia" w:ascii="方正仿宋_GBK" w:hAnsi="仿宋" w:eastAsia="方正仿宋_GBK"/>
          <w:sz w:val="24"/>
        </w:rPr>
      </w:pPr>
      <w:r>
        <w:rPr>
          <w:rFonts w:hint="eastAsia" w:ascii="方正仿宋_GBK" w:hAnsi="仿宋" w:eastAsia="方正仿宋_GBK"/>
          <w:sz w:val="24"/>
        </w:rPr>
        <w:t>（投标人公章）</w:t>
      </w:r>
    </w:p>
    <w:p w14:paraId="6B212C51">
      <w:pPr>
        <w:tabs>
          <w:tab w:val="left" w:pos="6300"/>
        </w:tabs>
        <w:snapToGrid w:val="0"/>
        <w:spacing w:line="500" w:lineRule="exact"/>
        <w:ind w:firstLine="570"/>
        <w:rPr>
          <w:rFonts w:hint="eastAsia" w:ascii="方正仿宋_GBK" w:hAnsi="仿宋" w:eastAsia="方正仿宋_GBK"/>
          <w:sz w:val="24"/>
        </w:rPr>
      </w:pPr>
    </w:p>
    <w:p w14:paraId="634AF493">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年   月   日</w:t>
      </w:r>
    </w:p>
    <w:p w14:paraId="64D94988">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电子邮箱：XXXXXX@XXXXX（若授权他人办理并签署投标文件的可不填写）</w:t>
      </w:r>
    </w:p>
    <w:p w14:paraId="05D9FB82">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（附：法定代表人身份证正反面复印件）</w:t>
      </w:r>
    </w:p>
    <w:p w14:paraId="55948BAC">
      <w:pPr>
        <w:tabs>
          <w:tab w:val="left" w:pos="6300"/>
        </w:tabs>
        <w:snapToGrid w:val="0"/>
        <w:spacing w:line="500" w:lineRule="exact"/>
        <w:ind w:firstLine="570"/>
        <w:rPr>
          <w:rFonts w:hint="eastAsia" w:ascii="方正仿宋_GBK" w:hAnsi="仿宋" w:eastAsia="方正仿宋_GBK"/>
          <w:sz w:val="24"/>
        </w:rPr>
      </w:pPr>
    </w:p>
    <w:p w14:paraId="23D02B52">
      <w:pPr>
        <w:tabs>
          <w:tab w:val="left" w:pos="6300"/>
        </w:tabs>
        <w:snapToGrid w:val="0"/>
        <w:spacing w:line="500" w:lineRule="exact"/>
        <w:ind w:firstLine="570"/>
        <w:rPr>
          <w:rFonts w:hint="eastAsia" w:ascii="方正仿宋_GBK" w:hAnsi="仿宋" w:eastAsia="方正仿宋_GBK"/>
          <w:sz w:val="24"/>
        </w:rPr>
      </w:pPr>
    </w:p>
    <w:p w14:paraId="11BCABA3">
      <w:pPr>
        <w:tabs>
          <w:tab w:val="left" w:pos="6300"/>
        </w:tabs>
        <w:snapToGrid w:val="0"/>
        <w:spacing w:line="500" w:lineRule="exact"/>
        <w:ind w:firstLine="570"/>
        <w:rPr>
          <w:rFonts w:hint="eastAsia" w:ascii="方正仿宋_GBK" w:hAnsi="仿宋" w:eastAsia="方正仿宋_GBK"/>
          <w:sz w:val="24"/>
        </w:rPr>
      </w:pPr>
    </w:p>
    <w:p w14:paraId="2FF75195">
      <w:pPr>
        <w:tabs>
          <w:tab w:val="left" w:pos="6300"/>
        </w:tabs>
        <w:snapToGrid w:val="0"/>
        <w:spacing w:line="500" w:lineRule="exact"/>
        <w:ind w:firstLine="570"/>
        <w:rPr>
          <w:rFonts w:hint="eastAsia" w:ascii="方正仿宋_GBK" w:hAnsi="仿宋" w:eastAsia="方正仿宋_GBK"/>
          <w:sz w:val="24"/>
        </w:rPr>
      </w:pPr>
    </w:p>
    <w:p w14:paraId="14E960D2">
      <w:pPr>
        <w:tabs>
          <w:tab w:val="left" w:pos="6300"/>
        </w:tabs>
        <w:snapToGrid w:val="0"/>
        <w:spacing w:line="500" w:lineRule="exact"/>
        <w:ind w:firstLine="570"/>
        <w:rPr>
          <w:rFonts w:hint="eastAsia" w:ascii="方正仿宋_GBK" w:hAnsi="仿宋" w:eastAsia="方正仿宋_GBK"/>
          <w:sz w:val="24"/>
        </w:rPr>
      </w:pPr>
    </w:p>
    <w:p w14:paraId="0AE912B2">
      <w:pPr>
        <w:spacing w:line="400" w:lineRule="exact"/>
        <w:ind w:firstLine="560" w:firstLineChars="200"/>
        <w:rPr>
          <w:rFonts w:hint="eastAsia" w:ascii="方正仿宋_GBK" w:hAnsi="宋体" w:eastAsia="方正仿宋_GBK"/>
          <w:sz w:val="24"/>
          <w:szCs w:val="28"/>
        </w:rPr>
      </w:pPr>
      <w:r>
        <w:rPr>
          <w:rFonts w:hint="eastAsia" w:ascii="方正仿宋_GBK" w:hAnsi="仿宋" w:eastAsia="方正仿宋_GBK"/>
        </w:rPr>
        <w:br w:type="column"/>
      </w:r>
      <w:r>
        <w:rPr>
          <w:rFonts w:hint="eastAsia" w:ascii="方正仿宋_GBK" w:hAnsi="宋体" w:eastAsia="方正仿宋_GBK"/>
          <w:sz w:val="24"/>
          <w:szCs w:val="28"/>
        </w:rPr>
        <w:t>（三）法定代表人授权委托书（格式）</w:t>
      </w:r>
    </w:p>
    <w:p w14:paraId="6E780A82">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w:t>
      </w:r>
    </w:p>
    <w:p w14:paraId="568EB2AD">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14:paraId="2E6F6AA4">
      <w:pPr>
        <w:tabs>
          <w:tab w:val="left" w:pos="6300"/>
        </w:tabs>
        <w:snapToGrid w:val="0"/>
        <w:spacing w:line="500" w:lineRule="exact"/>
        <w:ind w:firstLine="570"/>
        <w:rPr>
          <w:rFonts w:hint="eastAsia" w:ascii="方正仿宋_GBK" w:hAnsi="仿宋" w:eastAsia="方正仿宋_GBK"/>
          <w:sz w:val="24"/>
        </w:rPr>
      </w:pPr>
    </w:p>
    <w:p w14:paraId="6E10215A">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eastAsia="zh-CN"/>
        </w:rPr>
        <w:t>人</w:t>
      </w:r>
      <w:r>
        <w:rPr>
          <w:rFonts w:hint="eastAsia" w:ascii="方正仿宋_GBK" w:hAnsi="仿宋" w:eastAsia="方正仿宋_GBK"/>
          <w:sz w:val="24"/>
        </w:rPr>
        <w:t>名称）：</w:t>
      </w:r>
    </w:p>
    <w:p w14:paraId="0E9F7084">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（投标人法定代表人名称）是</w:t>
      </w:r>
      <w:r>
        <w:rPr>
          <w:rFonts w:hint="eastAsia" w:ascii="方正仿宋_GBK" w:hAnsi="仿宋" w:eastAsia="方正仿宋_GBK"/>
          <w:sz w:val="24"/>
          <w:u w:val="single"/>
        </w:rPr>
        <w:t xml:space="preserve">                    </w:t>
      </w:r>
      <w:r>
        <w:rPr>
          <w:rFonts w:hint="eastAsia" w:ascii="方正仿宋_GBK" w:hAnsi="仿宋" w:eastAsia="方正仿宋_GBK"/>
          <w:sz w:val="24"/>
        </w:rPr>
        <w:t>（投标人名称）的法定代表人，特授权</w:t>
      </w:r>
      <w:r>
        <w:rPr>
          <w:rFonts w:hint="eastAsia" w:ascii="方正仿宋_GBK" w:hAnsi="仿宋" w:eastAsia="方正仿宋_GBK"/>
          <w:sz w:val="24"/>
          <w:u w:val="single"/>
        </w:rPr>
        <w:t xml:space="preserve">          </w:t>
      </w:r>
      <w:r>
        <w:rPr>
          <w:rFonts w:hint="eastAsia" w:ascii="方正仿宋_GBK" w:hAnsi="仿宋" w:eastAsia="方正仿宋_GBK"/>
          <w:sz w:val="24"/>
        </w:rPr>
        <w:t>（被授权人姓名及身份证代码）代表我单位全权办理上述项目的投标、谈判、签约等具体工作，并签署全部有关文件、协议及合同。</w:t>
      </w:r>
    </w:p>
    <w:p w14:paraId="607C7E6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我单位对被授权人的签署负全部责任。</w:t>
      </w:r>
    </w:p>
    <w:p w14:paraId="3B30E55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在撤消授权的书面通知以前，本授权书一直有效。被授权人在授权书有效期内签署的所有文件不因授权的撤消而失效。</w:t>
      </w:r>
    </w:p>
    <w:p w14:paraId="348555B0">
      <w:pPr>
        <w:tabs>
          <w:tab w:val="left" w:pos="6300"/>
        </w:tabs>
        <w:snapToGrid w:val="0"/>
        <w:spacing w:line="500" w:lineRule="exact"/>
        <w:ind w:firstLine="570"/>
        <w:rPr>
          <w:rFonts w:hint="eastAsia" w:ascii="方正仿宋_GBK" w:hAnsi="仿宋" w:eastAsia="方正仿宋_GBK"/>
          <w:sz w:val="24"/>
        </w:rPr>
      </w:pPr>
    </w:p>
    <w:p w14:paraId="45CEA7B8">
      <w:pPr>
        <w:tabs>
          <w:tab w:val="left" w:pos="6300"/>
        </w:tabs>
        <w:snapToGrid w:val="0"/>
        <w:spacing w:line="500" w:lineRule="exact"/>
        <w:ind w:firstLine="570"/>
        <w:rPr>
          <w:rFonts w:hint="eastAsia" w:ascii="方正仿宋_GBK" w:hAnsi="仿宋" w:eastAsia="方正仿宋_GBK"/>
          <w:sz w:val="24"/>
        </w:rPr>
      </w:pPr>
    </w:p>
    <w:p w14:paraId="5F3D2867">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被授权人：                                 投标人法定代表人：</w:t>
      </w:r>
    </w:p>
    <w:p w14:paraId="6B086694">
      <w:pPr>
        <w:tabs>
          <w:tab w:val="left" w:pos="6300"/>
        </w:tabs>
        <w:snapToGrid w:val="0"/>
        <w:spacing w:line="500" w:lineRule="exact"/>
        <w:ind w:firstLine="570"/>
        <w:rPr>
          <w:rFonts w:hint="eastAsia" w:ascii="方正仿宋_GBK" w:hAnsi="仿宋" w:eastAsia="方正仿宋_GBK"/>
          <w:sz w:val="24"/>
          <w:szCs w:val="28"/>
        </w:rPr>
      </w:pPr>
      <w:r>
        <w:rPr>
          <w:rFonts w:hint="eastAsia" w:ascii="方正仿宋_GBK" w:hAnsi="仿宋" w:eastAsia="方正仿宋_GBK"/>
          <w:sz w:val="24"/>
          <w:szCs w:val="28"/>
        </w:rPr>
        <w:t>（签署或盖章）                                （签署或盖章）</w:t>
      </w:r>
    </w:p>
    <w:p w14:paraId="0C6D4320">
      <w:pPr>
        <w:tabs>
          <w:tab w:val="left" w:pos="6300"/>
        </w:tabs>
        <w:snapToGrid w:val="0"/>
        <w:spacing w:line="500" w:lineRule="exact"/>
        <w:ind w:firstLine="570"/>
        <w:rPr>
          <w:rFonts w:hint="eastAsia" w:ascii="方正仿宋_GBK" w:hAnsi="仿宋" w:eastAsia="方正仿宋_GBK"/>
          <w:sz w:val="24"/>
          <w:szCs w:val="28"/>
        </w:rPr>
      </w:pPr>
    </w:p>
    <w:p w14:paraId="47A48A54">
      <w:pPr>
        <w:tabs>
          <w:tab w:val="left" w:pos="6300"/>
        </w:tabs>
        <w:snapToGrid w:val="0"/>
        <w:spacing w:line="500" w:lineRule="exact"/>
        <w:ind w:firstLine="570"/>
        <w:rPr>
          <w:rFonts w:hint="eastAsia" w:ascii="方正仿宋_GBK" w:hAnsi="仿宋" w:eastAsia="方正仿宋_GBK"/>
          <w:sz w:val="24"/>
        </w:rPr>
      </w:pPr>
    </w:p>
    <w:p w14:paraId="046C9837">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（附：被授权人身份证正反面复印件）</w:t>
      </w:r>
    </w:p>
    <w:p w14:paraId="666D626C">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w:t>
      </w:r>
    </w:p>
    <w:p w14:paraId="0451E3C0">
      <w:pPr>
        <w:tabs>
          <w:tab w:val="left" w:pos="6300"/>
        </w:tabs>
        <w:snapToGrid w:val="0"/>
        <w:spacing w:line="500" w:lineRule="exact"/>
        <w:ind w:firstLine="570"/>
        <w:rPr>
          <w:rFonts w:hint="eastAsia" w:ascii="方正仿宋_GBK" w:hAnsi="仿宋" w:eastAsia="方正仿宋_GBK"/>
          <w:sz w:val="24"/>
        </w:rPr>
      </w:pPr>
    </w:p>
    <w:p w14:paraId="00E5FAD0">
      <w:pPr>
        <w:tabs>
          <w:tab w:val="left" w:pos="6300"/>
        </w:tabs>
        <w:snapToGrid w:val="0"/>
        <w:spacing w:line="500" w:lineRule="exact"/>
        <w:ind w:right="480" w:firstLine="570"/>
        <w:jc w:val="right"/>
        <w:rPr>
          <w:rFonts w:hint="eastAsia" w:ascii="方正仿宋_GBK" w:hAnsi="仿宋" w:eastAsia="方正仿宋_GBK"/>
          <w:sz w:val="24"/>
        </w:rPr>
      </w:pPr>
      <w:r>
        <w:rPr>
          <w:rFonts w:hint="eastAsia" w:ascii="方正仿宋_GBK" w:hAnsi="仿宋" w:eastAsia="方正仿宋_GBK"/>
          <w:sz w:val="24"/>
        </w:rPr>
        <w:t>（投标人公章）</w:t>
      </w:r>
    </w:p>
    <w:p w14:paraId="0D9702FE">
      <w:pPr>
        <w:tabs>
          <w:tab w:val="left" w:pos="6300"/>
        </w:tabs>
        <w:snapToGrid w:val="0"/>
        <w:spacing w:line="500" w:lineRule="exact"/>
        <w:ind w:right="480" w:firstLine="570"/>
        <w:jc w:val="right"/>
        <w:rPr>
          <w:rFonts w:hint="eastAsia" w:ascii="方正仿宋_GBK" w:hAnsi="仿宋" w:eastAsia="方正仿宋_GBK"/>
          <w:sz w:val="24"/>
        </w:rPr>
      </w:pPr>
      <w:r>
        <w:rPr>
          <w:rFonts w:hint="eastAsia" w:ascii="方正仿宋_GBK" w:hAnsi="仿宋" w:eastAsia="方正仿宋_GBK"/>
          <w:sz w:val="24"/>
        </w:rPr>
        <w:t>年   月   日</w:t>
      </w:r>
    </w:p>
    <w:p w14:paraId="0BE2E6F9">
      <w:pPr>
        <w:tabs>
          <w:tab w:val="left" w:pos="6300"/>
        </w:tabs>
        <w:snapToGrid w:val="0"/>
        <w:spacing w:line="500" w:lineRule="exact"/>
        <w:ind w:right="720" w:firstLine="570"/>
        <w:jc w:val="right"/>
        <w:rPr>
          <w:rFonts w:hint="eastAsia" w:ascii="方正仿宋_GBK" w:hAnsi="仿宋" w:eastAsia="方正仿宋_GBK"/>
          <w:sz w:val="24"/>
        </w:rPr>
      </w:pPr>
    </w:p>
    <w:p w14:paraId="7B6A49DD">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电子邮箱：XXXXXX@XXXXX（若法定代表人办理并签署投标文件的可不填写）</w:t>
      </w:r>
    </w:p>
    <w:p w14:paraId="57E5B060">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4333B852">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1.若为法定代表人办理并签署投标文件的，不提供此文件。</w:t>
      </w:r>
    </w:p>
    <w:p w14:paraId="44CDF6FB">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2.若为联合体投标的，法定代表人授权委托书由联合体主办方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19563775">
      <w:pPr>
        <w:spacing w:line="400" w:lineRule="exact"/>
        <w:ind w:firstLine="560" w:firstLineChars="200"/>
        <w:jc w:val="left"/>
        <w:rPr>
          <w:rFonts w:hint="eastAsia" w:ascii="方正仿宋_GBK" w:hAnsi="仿宋" w:eastAsia="方正仿宋_GBK"/>
          <w:sz w:val="24"/>
          <w:szCs w:val="24"/>
        </w:rPr>
      </w:pPr>
      <w:r>
        <w:rPr>
          <w:rFonts w:hint="eastAsia" w:ascii="方正仿宋_GBK" w:hAnsi="仿宋" w:eastAsia="方正仿宋_GBK"/>
        </w:rPr>
        <w:br w:type="column"/>
      </w:r>
      <w:r>
        <w:rPr>
          <w:rFonts w:hint="eastAsia" w:ascii="方正仿宋_GBK" w:hAnsi="宋体" w:eastAsia="方正仿宋_GBK"/>
          <w:sz w:val="24"/>
          <w:szCs w:val="28"/>
        </w:rPr>
        <w:t>（四）基本资格条件承诺函</w:t>
      </w:r>
    </w:p>
    <w:p w14:paraId="340E1FBF">
      <w:pPr>
        <w:tabs>
          <w:tab w:val="left" w:pos="6300"/>
        </w:tabs>
        <w:snapToGrid w:val="0"/>
        <w:spacing w:line="500" w:lineRule="exact"/>
        <w:ind w:firstLine="643" w:firstLineChars="200"/>
        <w:jc w:val="center"/>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3B62A73">
      <w:pPr>
        <w:tabs>
          <w:tab w:val="left" w:pos="6300"/>
        </w:tabs>
        <w:snapToGrid w:val="0"/>
        <w:spacing w:line="530" w:lineRule="exact"/>
        <w:rPr>
          <w:sz w:val="24"/>
        </w:rPr>
      </w:pPr>
    </w:p>
    <w:p w14:paraId="392E1D3C">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eastAsia="zh-CN"/>
        </w:rPr>
        <w:t>人</w:t>
      </w:r>
      <w:r>
        <w:rPr>
          <w:rFonts w:hint="eastAsia" w:ascii="方正仿宋_GBK" w:hAnsi="仿宋" w:eastAsia="方正仿宋_GBK"/>
          <w:sz w:val="24"/>
        </w:rPr>
        <w:t>名称）：</w:t>
      </w:r>
    </w:p>
    <w:p w14:paraId="37698D8D">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（投标人名称）郑重承诺：</w:t>
      </w:r>
    </w:p>
    <w:p w14:paraId="137BC0D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63D72592">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1254F83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3.我方在采购项目评审（评标）环节结束后，随时接受采购人、采购代理机构的检查验证，配合提供相关证明材料，证明符合《中华人民共和国政府采购法》规定的投标人基本资格条件。</w:t>
      </w:r>
    </w:p>
    <w:p w14:paraId="2DDBFDC9">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3113F521">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4F58B7F6">
      <w:pPr>
        <w:tabs>
          <w:tab w:val="left" w:pos="6300"/>
        </w:tabs>
        <w:snapToGrid w:val="0"/>
        <w:spacing w:line="500" w:lineRule="exact"/>
        <w:ind w:firstLine="480" w:firstLineChars="200"/>
        <w:rPr>
          <w:rFonts w:hint="eastAsia" w:ascii="方正仿宋_GBK" w:hAnsi="仿宋" w:eastAsia="方正仿宋_GBK"/>
          <w:sz w:val="24"/>
        </w:rPr>
      </w:pPr>
    </w:p>
    <w:p w14:paraId="36D53B6A">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（投标人公章）</w:t>
      </w:r>
    </w:p>
    <w:p w14:paraId="75BEC1A6">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年   月   日</w:t>
      </w:r>
    </w:p>
    <w:p w14:paraId="1B8C9481">
      <w:pPr>
        <w:snapToGrid w:val="0"/>
        <w:spacing w:line="440" w:lineRule="exact"/>
        <w:ind w:firstLine="480" w:firstLineChars="200"/>
        <w:rPr>
          <w:rFonts w:hint="eastAsia" w:ascii="方正仿宋_GBK" w:hAnsi="仿宋" w:eastAsia="方正仿宋_GBK"/>
          <w:sz w:val="24"/>
          <w:szCs w:val="24"/>
        </w:rPr>
      </w:pPr>
    </w:p>
    <w:p w14:paraId="57312B72">
      <w:pPr>
        <w:spacing w:line="400" w:lineRule="exact"/>
        <w:rPr>
          <w:rFonts w:ascii="方正仿宋_GBK" w:hAnsi="仿宋" w:eastAsia="方正仿宋_GBK"/>
        </w:rPr>
      </w:pPr>
    </w:p>
    <w:p w14:paraId="74E74833">
      <w:pPr>
        <w:spacing w:line="400" w:lineRule="exact"/>
        <w:rPr>
          <w:rFonts w:ascii="方正仿宋_GBK" w:hAnsi="仿宋" w:eastAsia="方正仿宋_GBK"/>
        </w:rPr>
      </w:pPr>
    </w:p>
    <w:p w14:paraId="1294A24D">
      <w:pPr>
        <w:spacing w:line="400" w:lineRule="exact"/>
        <w:rPr>
          <w:rFonts w:ascii="方正仿宋_GBK" w:hAnsi="仿宋" w:eastAsia="方正仿宋_GBK"/>
        </w:rPr>
      </w:pPr>
    </w:p>
    <w:p w14:paraId="7B049880">
      <w:pPr>
        <w:spacing w:line="400" w:lineRule="exact"/>
        <w:rPr>
          <w:rFonts w:ascii="方正仿宋_GBK" w:hAnsi="仿宋" w:eastAsia="方正仿宋_GBK"/>
        </w:rPr>
      </w:pPr>
    </w:p>
    <w:p w14:paraId="46A5D041">
      <w:pPr>
        <w:spacing w:line="400" w:lineRule="exact"/>
        <w:rPr>
          <w:rFonts w:ascii="方正仿宋_GBK" w:hAnsi="仿宋" w:eastAsia="方正仿宋_GBK"/>
        </w:rPr>
      </w:pPr>
    </w:p>
    <w:p w14:paraId="60470B91">
      <w:pPr>
        <w:spacing w:line="400" w:lineRule="exact"/>
        <w:rPr>
          <w:rFonts w:ascii="方正仿宋_GBK" w:hAnsi="仿宋" w:eastAsia="方正仿宋_GBK"/>
        </w:rPr>
      </w:pPr>
    </w:p>
    <w:p w14:paraId="321B9F43">
      <w:pPr>
        <w:spacing w:line="400" w:lineRule="exact"/>
        <w:rPr>
          <w:rFonts w:ascii="方正仿宋_GBK" w:hAnsi="仿宋" w:eastAsia="方正仿宋_GBK"/>
        </w:rPr>
      </w:pPr>
    </w:p>
    <w:p w14:paraId="68FD7E09">
      <w:pPr>
        <w:spacing w:line="400" w:lineRule="exact"/>
        <w:rPr>
          <w:rFonts w:ascii="方正仿宋_GBK" w:hAnsi="仿宋" w:eastAsia="方正仿宋_GBK"/>
        </w:rPr>
      </w:pPr>
    </w:p>
    <w:p w14:paraId="781D4FEE">
      <w:pPr>
        <w:tabs>
          <w:tab w:val="left" w:pos="6300"/>
        </w:tabs>
        <w:snapToGrid w:val="0"/>
        <w:spacing w:line="500" w:lineRule="exact"/>
        <w:ind w:firstLine="480" w:firstLineChars="200"/>
        <w:rPr>
          <w:rFonts w:hint="eastAsia" w:ascii="方正仿宋_GBK" w:hAnsi="宋体" w:eastAsia="方正仿宋_GBK"/>
          <w:sz w:val="24"/>
          <w:szCs w:val="28"/>
        </w:rPr>
      </w:pPr>
    </w:p>
    <w:p w14:paraId="3850E617">
      <w:pPr>
        <w:tabs>
          <w:tab w:val="left" w:pos="6300"/>
        </w:tabs>
        <w:snapToGrid w:val="0"/>
        <w:spacing w:line="500" w:lineRule="exact"/>
        <w:ind w:firstLine="480" w:firstLineChars="200"/>
        <w:rPr>
          <w:rFonts w:hint="eastAsia" w:ascii="方正仿宋_GBK" w:hAnsi="宋体" w:eastAsia="方正仿宋_GBK"/>
          <w:sz w:val="24"/>
          <w:szCs w:val="28"/>
        </w:rPr>
      </w:pPr>
    </w:p>
    <w:p w14:paraId="1BE123AC">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（五）特定资格条件证书或证明文件</w:t>
      </w:r>
    </w:p>
    <w:p w14:paraId="56FF54E1">
      <w:pPr>
        <w:tabs>
          <w:tab w:val="left" w:pos="6300"/>
        </w:tabs>
        <w:snapToGrid w:val="0"/>
        <w:spacing w:line="500" w:lineRule="exact"/>
        <w:ind w:firstLine="570"/>
        <w:jc w:val="left"/>
        <w:rPr>
          <w:rFonts w:hint="eastAsia" w:ascii="方正仿宋_GBK" w:hAnsi="仿宋" w:eastAsia="方正仿宋_GBK"/>
          <w:sz w:val="24"/>
        </w:rPr>
      </w:pPr>
    </w:p>
    <w:p w14:paraId="7E357A4D">
      <w:pPr>
        <w:tabs>
          <w:tab w:val="left" w:pos="6300"/>
        </w:tabs>
        <w:snapToGrid w:val="0"/>
        <w:spacing w:line="500" w:lineRule="exact"/>
        <w:ind w:firstLine="570"/>
        <w:jc w:val="left"/>
        <w:rPr>
          <w:rFonts w:hint="eastAsia" w:ascii="方正仿宋_GBK" w:hAnsi="仿宋" w:eastAsia="方正仿宋_GBK"/>
          <w:sz w:val="24"/>
        </w:rPr>
      </w:pPr>
    </w:p>
    <w:p w14:paraId="64C61902">
      <w:pPr>
        <w:tabs>
          <w:tab w:val="left" w:pos="6300"/>
        </w:tabs>
        <w:snapToGrid w:val="0"/>
        <w:spacing w:line="500" w:lineRule="exact"/>
        <w:ind w:firstLine="570"/>
        <w:jc w:val="left"/>
        <w:rPr>
          <w:rFonts w:hint="eastAsia" w:ascii="方正仿宋_GBK" w:hAnsi="仿宋" w:eastAsia="方正仿宋_GBK"/>
          <w:sz w:val="24"/>
        </w:rPr>
      </w:pPr>
    </w:p>
    <w:p w14:paraId="7FB2ABB0">
      <w:pPr>
        <w:tabs>
          <w:tab w:val="left" w:pos="6300"/>
        </w:tabs>
        <w:snapToGrid w:val="0"/>
        <w:spacing w:line="500" w:lineRule="exact"/>
        <w:ind w:firstLine="570"/>
        <w:jc w:val="left"/>
        <w:rPr>
          <w:rFonts w:hint="eastAsia" w:ascii="方正仿宋_GBK" w:hAnsi="仿宋" w:eastAsia="方正仿宋_GBK"/>
          <w:sz w:val="24"/>
        </w:rPr>
      </w:pPr>
    </w:p>
    <w:p w14:paraId="058F66DF">
      <w:pPr>
        <w:tabs>
          <w:tab w:val="left" w:pos="6300"/>
        </w:tabs>
        <w:snapToGrid w:val="0"/>
        <w:spacing w:line="500" w:lineRule="exact"/>
        <w:ind w:firstLine="570"/>
        <w:jc w:val="left"/>
        <w:rPr>
          <w:rFonts w:hint="eastAsia" w:ascii="方正仿宋_GBK" w:hAnsi="仿宋" w:eastAsia="方正仿宋_GBK"/>
          <w:sz w:val="24"/>
        </w:rPr>
      </w:pPr>
    </w:p>
    <w:p w14:paraId="6685AC79">
      <w:pPr>
        <w:tabs>
          <w:tab w:val="left" w:pos="6300"/>
        </w:tabs>
        <w:snapToGrid w:val="0"/>
        <w:spacing w:line="500" w:lineRule="exact"/>
        <w:ind w:firstLine="570"/>
        <w:jc w:val="left"/>
        <w:rPr>
          <w:rFonts w:hint="eastAsia" w:ascii="方正仿宋_GBK" w:hAnsi="仿宋" w:eastAsia="方正仿宋_GBK"/>
          <w:sz w:val="24"/>
        </w:rPr>
      </w:pPr>
    </w:p>
    <w:p w14:paraId="67E3B505">
      <w:pPr>
        <w:tabs>
          <w:tab w:val="left" w:pos="6300"/>
        </w:tabs>
        <w:snapToGrid w:val="0"/>
        <w:spacing w:line="500" w:lineRule="exact"/>
        <w:ind w:firstLine="570"/>
        <w:jc w:val="left"/>
        <w:rPr>
          <w:rFonts w:hint="eastAsia" w:ascii="方正仿宋_GBK" w:hAnsi="仿宋" w:eastAsia="方正仿宋_GBK"/>
          <w:sz w:val="24"/>
        </w:rPr>
      </w:pPr>
    </w:p>
    <w:p w14:paraId="63E9C3AC">
      <w:pPr>
        <w:tabs>
          <w:tab w:val="left" w:pos="6300"/>
        </w:tabs>
        <w:snapToGrid w:val="0"/>
        <w:spacing w:line="500" w:lineRule="exact"/>
        <w:ind w:firstLine="570"/>
        <w:jc w:val="left"/>
        <w:rPr>
          <w:rFonts w:hint="eastAsia" w:ascii="方正仿宋_GBK" w:hAnsi="仿宋" w:eastAsia="方正仿宋_GBK"/>
          <w:sz w:val="24"/>
        </w:rPr>
      </w:pPr>
    </w:p>
    <w:p w14:paraId="2D933A90">
      <w:pPr>
        <w:tabs>
          <w:tab w:val="left" w:pos="6300"/>
        </w:tabs>
        <w:snapToGrid w:val="0"/>
        <w:spacing w:line="500" w:lineRule="exact"/>
        <w:ind w:firstLine="570"/>
        <w:jc w:val="left"/>
        <w:rPr>
          <w:rFonts w:hint="eastAsia" w:ascii="方正仿宋_GBK" w:hAnsi="仿宋" w:eastAsia="方正仿宋_GBK"/>
          <w:sz w:val="24"/>
        </w:rPr>
      </w:pPr>
    </w:p>
    <w:p w14:paraId="5B30FDC8">
      <w:pPr>
        <w:tabs>
          <w:tab w:val="left" w:pos="6300"/>
        </w:tabs>
        <w:snapToGrid w:val="0"/>
        <w:spacing w:line="500" w:lineRule="exact"/>
        <w:ind w:firstLine="570"/>
        <w:jc w:val="left"/>
        <w:rPr>
          <w:rFonts w:hint="eastAsia" w:ascii="方正仿宋_GBK" w:hAnsi="仿宋" w:eastAsia="方正仿宋_GBK"/>
          <w:sz w:val="24"/>
        </w:rPr>
      </w:pPr>
    </w:p>
    <w:p w14:paraId="2876B23D">
      <w:pPr>
        <w:tabs>
          <w:tab w:val="left" w:pos="6300"/>
        </w:tabs>
        <w:snapToGrid w:val="0"/>
        <w:spacing w:line="500" w:lineRule="exact"/>
        <w:ind w:firstLine="570"/>
        <w:jc w:val="left"/>
        <w:rPr>
          <w:rFonts w:hint="eastAsia" w:ascii="方正仿宋_GBK" w:hAnsi="仿宋" w:eastAsia="方正仿宋_GBK"/>
          <w:sz w:val="24"/>
        </w:rPr>
      </w:pPr>
    </w:p>
    <w:p w14:paraId="5DE5004C">
      <w:pPr>
        <w:tabs>
          <w:tab w:val="left" w:pos="6300"/>
        </w:tabs>
        <w:snapToGrid w:val="0"/>
        <w:spacing w:line="500" w:lineRule="exact"/>
        <w:ind w:firstLine="570"/>
        <w:jc w:val="left"/>
        <w:rPr>
          <w:rFonts w:hint="eastAsia" w:ascii="方正仿宋_GBK" w:hAnsi="仿宋" w:eastAsia="方正仿宋_GBK"/>
          <w:sz w:val="24"/>
        </w:rPr>
      </w:pPr>
    </w:p>
    <w:p w14:paraId="0D645F7D">
      <w:pPr>
        <w:tabs>
          <w:tab w:val="left" w:pos="6300"/>
        </w:tabs>
        <w:snapToGrid w:val="0"/>
        <w:spacing w:line="500" w:lineRule="exact"/>
        <w:ind w:firstLine="570"/>
        <w:jc w:val="left"/>
        <w:rPr>
          <w:rFonts w:hint="eastAsia" w:ascii="方正仿宋_GBK" w:hAnsi="仿宋" w:eastAsia="方正仿宋_GBK"/>
          <w:sz w:val="24"/>
        </w:rPr>
      </w:pPr>
    </w:p>
    <w:p w14:paraId="764A9008">
      <w:pPr>
        <w:tabs>
          <w:tab w:val="left" w:pos="6300"/>
        </w:tabs>
        <w:snapToGrid w:val="0"/>
        <w:spacing w:line="500" w:lineRule="exact"/>
        <w:ind w:firstLine="570"/>
        <w:jc w:val="left"/>
        <w:rPr>
          <w:rFonts w:hint="eastAsia" w:ascii="方正仿宋_GBK" w:hAnsi="仿宋" w:eastAsia="方正仿宋_GBK"/>
          <w:sz w:val="24"/>
        </w:rPr>
      </w:pPr>
    </w:p>
    <w:p w14:paraId="7F888FFA">
      <w:pPr>
        <w:tabs>
          <w:tab w:val="left" w:pos="6300"/>
        </w:tabs>
        <w:snapToGrid w:val="0"/>
        <w:spacing w:line="500" w:lineRule="exact"/>
        <w:ind w:firstLine="570"/>
        <w:jc w:val="left"/>
        <w:rPr>
          <w:rFonts w:hint="eastAsia" w:ascii="方正仿宋_GBK" w:hAnsi="仿宋" w:eastAsia="方正仿宋_GBK"/>
          <w:sz w:val="24"/>
        </w:rPr>
      </w:pPr>
    </w:p>
    <w:p w14:paraId="3497D89F">
      <w:pPr>
        <w:tabs>
          <w:tab w:val="left" w:pos="6300"/>
        </w:tabs>
        <w:snapToGrid w:val="0"/>
        <w:spacing w:line="500" w:lineRule="exact"/>
        <w:jc w:val="left"/>
        <w:rPr>
          <w:rFonts w:hint="eastAsia" w:ascii="方正仿宋_GBK" w:hAnsi="仿宋" w:eastAsia="方正仿宋_GBK"/>
          <w:sz w:val="24"/>
        </w:rPr>
      </w:pPr>
    </w:p>
    <w:p w14:paraId="0E40EAC4">
      <w:pPr>
        <w:tabs>
          <w:tab w:val="left" w:pos="6300"/>
        </w:tabs>
        <w:snapToGrid w:val="0"/>
        <w:spacing w:line="500" w:lineRule="exact"/>
        <w:ind w:firstLine="480" w:firstLineChars="200"/>
        <w:jc w:val="center"/>
        <w:outlineLvl w:val="0"/>
        <w:rPr>
          <w:rFonts w:hint="eastAsia" w:ascii="方正仿宋_GBK" w:hAnsi="仿宋" w:eastAsia="方正仿宋_GBK"/>
          <w:sz w:val="24"/>
        </w:rPr>
      </w:pPr>
      <w:r>
        <w:rPr>
          <w:rFonts w:hint="eastAsia" w:ascii="方正仿宋_GBK" w:hAnsi="仿宋" w:eastAsia="方正仿宋_GBK"/>
          <w:sz w:val="24"/>
        </w:rPr>
        <w:t>（结束）</w:t>
      </w:r>
    </w:p>
    <w:p w14:paraId="7B0FBE9A">
      <w:pPr>
        <w:spacing w:line="360" w:lineRule="auto"/>
        <w:ind w:firstLine="560" w:firstLineChars="200"/>
        <w:jc w:val="center"/>
        <w:rPr>
          <w:rFonts w:hint="eastAsia" w:ascii="方正仿宋_GBK" w:hAnsi="宋体" w:eastAsia="方正仿宋_GBK"/>
        </w:rPr>
      </w:pPr>
    </w:p>
    <w:p w14:paraId="27830A4A">
      <w:pPr>
        <w:spacing w:line="360" w:lineRule="auto"/>
        <w:ind w:firstLine="560" w:firstLineChars="200"/>
        <w:jc w:val="center"/>
        <w:rPr>
          <w:rFonts w:hint="eastAsia" w:ascii="方正仿宋_GBK" w:hAnsi="宋体" w:eastAsia="方正仿宋_GBK"/>
        </w:rPr>
      </w:pPr>
    </w:p>
    <w:p w14:paraId="43B0EA5A">
      <w:pPr>
        <w:spacing w:line="360" w:lineRule="auto"/>
        <w:ind w:firstLine="560" w:firstLineChars="200"/>
        <w:jc w:val="center"/>
        <w:rPr>
          <w:rFonts w:hint="eastAsia" w:ascii="方正仿宋_GBK" w:hAnsi="宋体" w:eastAsia="方正仿宋_GBK"/>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FDA488-4EC9-419D-83AE-031958B779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23A3CBD-1E0B-4BAF-9B3E-26ADCB611139}"/>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embedRegular r:id="rId3" w:fontKey="{E58E61BC-DC06-4838-8186-20C12857EDB9}"/>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4" w:fontKey="{8C46695A-1049-4B54-82A9-A3272F98F1D3}"/>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2010600010101010101"/>
    <w:charset w:val="86"/>
    <w:family w:val="script"/>
    <w:pitch w:val="default"/>
    <w:sig w:usb0="00000001" w:usb1="080E0000" w:usb2="00000000" w:usb3="00000000" w:csb0="00040000" w:csb1="00000000"/>
    <w:embedRegular r:id="rId5" w:fontKey="{1B2798E7-76B2-4B91-BAA8-77EE916AA03C}"/>
  </w:font>
  <w:font w:name="方正小标宋_GBK">
    <w:panose1 w:val="02000000000000000000"/>
    <w:charset w:val="86"/>
    <w:family w:val="script"/>
    <w:pitch w:val="default"/>
    <w:sig w:usb0="00000001" w:usb1="080E0000" w:usb2="00000000" w:usb3="00000000" w:csb0="00040000" w:csb1="00000000"/>
    <w:embedRegular r:id="rId6" w:fontKey="{AE016FA2-93C3-4C1D-A175-CA46BFC93121}"/>
  </w:font>
  <w:font w:name="方正仿宋_GBK">
    <w:panose1 w:val="02000000000000000000"/>
    <w:charset w:val="86"/>
    <w:family w:val="script"/>
    <w:pitch w:val="default"/>
    <w:sig w:usb0="00000001" w:usb1="080E0000" w:usb2="00000000" w:usb3="00000000" w:csb0="00040000" w:csb1="00000000"/>
    <w:embedRegular r:id="rId7" w:fontKey="{36DD9708-091C-4F8C-8364-1310DF961D48}"/>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94A9">
    <w:pPr>
      <w:pStyle w:val="3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B42D6">
                          <w:pPr>
                            <w:pStyle w:val="35"/>
                            <w:rPr>
                              <w:rStyle w:val="61"/>
                              <w:sz w:val="28"/>
                              <w:szCs w:val="28"/>
                            </w:rPr>
                          </w:pPr>
                          <w:r>
                            <w:rPr>
                              <w:rStyle w:val="61"/>
                              <w:sz w:val="28"/>
                              <w:szCs w:val="28"/>
                            </w:rPr>
                            <w:t xml:space="preserve">— </w:t>
                          </w:r>
                          <w:r>
                            <w:rPr>
                              <w:sz w:val="28"/>
                              <w:szCs w:val="28"/>
                            </w:rPr>
                            <w:fldChar w:fldCharType="begin"/>
                          </w:r>
                          <w:r>
                            <w:rPr>
                              <w:rStyle w:val="61"/>
                              <w:sz w:val="28"/>
                              <w:szCs w:val="28"/>
                            </w:rPr>
                            <w:instrText xml:space="preserve">PAGE  </w:instrText>
                          </w:r>
                          <w:r>
                            <w:rPr>
                              <w:sz w:val="28"/>
                              <w:szCs w:val="28"/>
                            </w:rPr>
                            <w:fldChar w:fldCharType="separate"/>
                          </w:r>
                          <w:r>
                            <w:rPr>
                              <w:rStyle w:val="61"/>
                              <w:sz w:val="28"/>
                              <w:szCs w:val="28"/>
                            </w:rPr>
                            <w:t>6</w:t>
                          </w:r>
                          <w:r>
                            <w:rPr>
                              <w:sz w:val="28"/>
                              <w:szCs w:val="28"/>
                            </w:rPr>
                            <w:fldChar w:fldCharType="end"/>
                          </w:r>
                          <w:r>
                            <w:rPr>
                              <w:rStyle w:val="61"/>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7FB42D6">
                    <w:pPr>
                      <w:pStyle w:val="35"/>
                      <w:rPr>
                        <w:rStyle w:val="61"/>
                        <w:sz w:val="28"/>
                        <w:szCs w:val="28"/>
                      </w:rPr>
                    </w:pPr>
                    <w:r>
                      <w:rPr>
                        <w:rStyle w:val="61"/>
                        <w:sz w:val="28"/>
                        <w:szCs w:val="28"/>
                      </w:rPr>
                      <w:t xml:space="preserve">— </w:t>
                    </w:r>
                    <w:r>
                      <w:rPr>
                        <w:sz w:val="28"/>
                        <w:szCs w:val="28"/>
                      </w:rPr>
                      <w:fldChar w:fldCharType="begin"/>
                    </w:r>
                    <w:r>
                      <w:rPr>
                        <w:rStyle w:val="61"/>
                        <w:sz w:val="28"/>
                        <w:szCs w:val="28"/>
                      </w:rPr>
                      <w:instrText xml:space="preserve">PAGE  </w:instrText>
                    </w:r>
                    <w:r>
                      <w:rPr>
                        <w:sz w:val="28"/>
                        <w:szCs w:val="28"/>
                      </w:rPr>
                      <w:fldChar w:fldCharType="separate"/>
                    </w:r>
                    <w:r>
                      <w:rPr>
                        <w:rStyle w:val="61"/>
                        <w:sz w:val="28"/>
                        <w:szCs w:val="28"/>
                      </w:rPr>
                      <w:t>6</w:t>
                    </w:r>
                    <w:r>
                      <w:rPr>
                        <w:sz w:val="28"/>
                        <w:szCs w:val="28"/>
                      </w:rPr>
                      <w:fldChar w:fldCharType="end"/>
                    </w:r>
                    <w:r>
                      <w:rPr>
                        <w:rStyle w:val="61"/>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50A3">
    <w:pPr>
      <w:pStyle w:val="35"/>
      <w:framePr w:wrap="around" w:vAnchor="text" w:hAnchor="margin" w:xAlign="right" w:y="1"/>
      <w:rPr>
        <w:rStyle w:val="61"/>
      </w:rPr>
    </w:pPr>
    <w:r>
      <w:fldChar w:fldCharType="begin"/>
    </w:r>
    <w:r>
      <w:rPr>
        <w:rStyle w:val="61"/>
      </w:rPr>
      <w:instrText xml:space="preserve">PAGE  </w:instrText>
    </w:r>
    <w:r>
      <w:fldChar w:fldCharType="end"/>
    </w:r>
  </w:p>
  <w:p w14:paraId="5B3BD114">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1B99">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425172">
                          <w:pPr>
                            <w:pStyle w:val="35"/>
                            <w:rPr>
                              <w:rStyle w:val="61"/>
                              <w:sz w:val="28"/>
                              <w:szCs w:val="28"/>
                            </w:rPr>
                          </w:pPr>
                          <w:r>
                            <w:rPr>
                              <w:rStyle w:val="61"/>
                              <w:sz w:val="28"/>
                              <w:szCs w:val="28"/>
                            </w:rPr>
                            <w:t xml:space="preserve">— </w:t>
                          </w:r>
                          <w:r>
                            <w:rPr>
                              <w:sz w:val="28"/>
                              <w:szCs w:val="28"/>
                            </w:rPr>
                            <w:fldChar w:fldCharType="begin"/>
                          </w:r>
                          <w:r>
                            <w:rPr>
                              <w:rStyle w:val="61"/>
                              <w:sz w:val="28"/>
                              <w:szCs w:val="28"/>
                            </w:rPr>
                            <w:instrText xml:space="preserve">PAGE  </w:instrText>
                          </w:r>
                          <w:r>
                            <w:rPr>
                              <w:sz w:val="28"/>
                              <w:szCs w:val="28"/>
                            </w:rPr>
                            <w:fldChar w:fldCharType="separate"/>
                          </w:r>
                          <w:r>
                            <w:rPr>
                              <w:rStyle w:val="61"/>
                              <w:sz w:val="28"/>
                              <w:szCs w:val="28"/>
                            </w:rPr>
                            <w:t>11</w:t>
                          </w:r>
                          <w:r>
                            <w:rPr>
                              <w:sz w:val="28"/>
                              <w:szCs w:val="28"/>
                            </w:rPr>
                            <w:fldChar w:fldCharType="end"/>
                          </w:r>
                          <w:r>
                            <w:rPr>
                              <w:rStyle w:val="61"/>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14:paraId="78425172">
                    <w:pPr>
                      <w:pStyle w:val="35"/>
                      <w:rPr>
                        <w:rStyle w:val="61"/>
                        <w:sz w:val="28"/>
                        <w:szCs w:val="28"/>
                      </w:rPr>
                    </w:pPr>
                    <w:r>
                      <w:rPr>
                        <w:rStyle w:val="61"/>
                        <w:sz w:val="28"/>
                        <w:szCs w:val="28"/>
                      </w:rPr>
                      <w:t xml:space="preserve">— </w:t>
                    </w:r>
                    <w:r>
                      <w:rPr>
                        <w:sz w:val="28"/>
                        <w:szCs w:val="28"/>
                      </w:rPr>
                      <w:fldChar w:fldCharType="begin"/>
                    </w:r>
                    <w:r>
                      <w:rPr>
                        <w:rStyle w:val="61"/>
                        <w:sz w:val="28"/>
                        <w:szCs w:val="28"/>
                      </w:rPr>
                      <w:instrText xml:space="preserve">PAGE  </w:instrText>
                    </w:r>
                    <w:r>
                      <w:rPr>
                        <w:sz w:val="28"/>
                        <w:szCs w:val="28"/>
                      </w:rPr>
                      <w:fldChar w:fldCharType="separate"/>
                    </w:r>
                    <w:r>
                      <w:rPr>
                        <w:rStyle w:val="61"/>
                        <w:sz w:val="28"/>
                        <w:szCs w:val="28"/>
                      </w:rPr>
                      <w:t>11</w:t>
                    </w:r>
                    <w:r>
                      <w:rPr>
                        <w:sz w:val="28"/>
                        <w:szCs w:val="28"/>
                      </w:rPr>
                      <w:fldChar w:fldCharType="end"/>
                    </w:r>
                    <w:r>
                      <w:rPr>
                        <w:rStyle w:val="61"/>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9E917">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30720EB5">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DC2D">
    <w:pPr>
      <w:pStyle w:val="35"/>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68431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- 23 -</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14:paraId="5668431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- 23 -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7F39">
    <w:pPr>
      <w:pStyle w:val="36"/>
      <w:ind w:firstLine="2940" w:firstLineChars="1400"/>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eastAsia="zh-CN"/>
      </w:rPr>
      <w:t>招标</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B9C4">
    <w:pPr>
      <w:pStyle w:val="36"/>
      <w:ind w:firstLine="2940" w:firstLineChars="1400"/>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eastAsia="zh-CN"/>
      </w:rPr>
      <w:t>招标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2CB09"/>
    <w:multiLevelType w:val="singleLevel"/>
    <w:tmpl w:val="83B2CB09"/>
    <w:lvl w:ilvl="0" w:tentative="0">
      <w:start w:val="1"/>
      <w:numFmt w:val="chineseCounting"/>
      <w:suff w:val="nothing"/>
      <w:lvlText w:val="（%1）"/>
      <w:lvlJc w:val="left"/>
      <w:rPr>
        <w:rFonts w:hint="eastAsia"/>
      </w:rPr>
    </w:lvl>
  </w:abstractNum>
  <w:abstractNum w:abstractNumId="1">
    <w:nsid w:val="D6BBE6CE"/>
    <w:multiLevelType w:val="singleLevel"/>
    <w:tmpl w:val="D6BBE6CE"/>
    <w:lvl w:ilvl="0" w:tentative="0">
      <w:start w:val="3"/>
      <w:numFmt w:val="chineseCounting"/>
      <w:suff w:val="nothing"/>
      <w:lvlText w:val="（%1）"/>
      <w:lvlJc w:val="left"/>
      <w:rPr>
        <w:rFonts w:hint="eastAsia"/>
      </w:rPr>
    </w:lvl>
  </w:abstractNum>
  <w:abstractNum w:abstractNumId="2">
    <w:nsid w:val="EC92BEDF"/>
    <w:multiLevelType w:val="singleLevel"/>
    <w:tmpl w:val="EC92BED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Y2UxYWQ5MmJmOGE0YTQ4M2E1NDFhM2RjMzgyOTIifQ=="/>
  </w:docVars>
  <w:rsids>
    <w:rsidRoot w:val="00172A27"/>
    <w:rsid w:val="00000A37"/>
    <w:rsid w:val="00003108"/>
    <w:rsid w:val="000154FD"/>
    <w:rsid w:val="000160C9"/>
    <w:rsid w:val="00016B79"/>
    <w:rsid w:val="00020550"/>
    <w:rsid w:val="00021628"/>
    <w:rsid w:val="00024218"/>
    <w:rsid w:val="000307D0"/>
    <w:rsid w:val="00032E6B"/>
    <w:rsid w:val="0003632F"/>
    <w:rsid w:val="0005298B"/>
    <w:rsid w:val="00054C6C"/>
    <w:rsid w:val="000576E1"/>
    <w:rsid w:val="00063981"/>
    <w:rsid w:val="000652D2"/>
    <w:rsid w:val="00077B57"/>
    <w:rsid w:val="000836B7"/>
    <w:rsid w:val="0008621E"/>
    <w:rsid w:val="00086875"/>
    <w:rsid w:val="00086E1E"/>
    <w:rsid w:val="00092656"/>
    <w:rsid w:val="00092F54"/>
    <w:rsid w:val="00094618"/>
    <w:rsid w:val="00094989"/>
    <w:rsid w:val="000A0CD4"/>
    <w:rsid w:val="000A164E"/>
    <w:rsid w:val="000A7F40"/>
    <w:rsid w:val="000B66E7"/>
    <w:rsid w:val="000B7377"/>
    <w:rsid w:val="000B7B91"/>
    <w:rsid w:val="000B7F54"/>
    <w:rsid w:val="000C16C4"/>
    <w:rsid w:val="000C377F"/>
    <w:rsid w:val="000C4D6C"/>
    <w:rsid w:val="000D57CE"/>
    <w:rsid w:val="000E1A37"/>
    <w:rsid w:val="000E3259"/>
    <w:rsid w:val="000F5204"/>
    <w:rsid w:val="000F7DBF"/>
    <w:rsid w:val="00100639"/>
    <w:rsid w:val="0010633E"/>
    <w:rsid w:val="00112634"/>
    <w:rsid w:val="0011473B"/>
    <w:rsid w:val="00116856"/>
    <w:rsid w:val="00120259"/>
    <w:rsid w:val="00123602"/>
    <w:rsid w:val="00133D16"/>
    <w:rsid w:val="00141B9E"/>
    <w:rsid w:val="00147FB4"/>
    <w:rsid w:val="0015011C"/>
    <w:rsid w:val="00150429"/>
    <w:rsid w:val="00155664"/>
    <w:rsid w:val="00160A78"/>
    <w:rsid w:val="00161268"/>
    <w:rsid w:val="0017090C"/>
    <w:rsid w:val="00172F0C"/>
    <w:rsid w:val="001730BA"/>
    <w:rsid w:val="00180ACB"/>
    <w:rsid w:val="001967DD"/>
    <w:rsid w:val="001A6DCC"/>
    <w:rsid w:val="001B3DBD"/>
    <w:rsid w:val="001B4377"/>
    <w:rsid w:val="001B54D6"/>
    <w:rsid w:val="001B6A67"/>
    <w:rsid w:val="001C19CF"/>
    <w:rsid w:val="001C2935"/>
    <w:rsid w:val="001D08F9"/>
    <w:rsid w:val="001D22CB"/>
    <w:rsid w:val="001D2480"/>
    <w:rsid w:val="001D2DCD"/>
    <w:rsid w:val="001D4E5F"/>
    <w:rsid w:val="001D5055"/>
    <w:rsid w:val="001E448E"/>
    <w:rsid w:val="001E5CAC"/>
    <w:rsid w:val="001E725F"/>
    <w:rsid w:val="001F1AF7"/>
    <w:rsid w:val="001F276C"/>
    <w:rsid w:val="001F4259"/>
    <w:rsid w:val="001F4964"/>
    <w:rsid w:val="001F61DE"/>
    <w:rsid w:val="001F6C41"/>
    <w:rsid w:val="001F7063"/>
    <w:rsid w:val="00202B04"/>
    <w:rsid w:val="00204936"/>
    <w:rsid w:val="002058AF"/>
    <w:rsid w:val="002100EE"/>
    <w:rsid w:val="0021013A"/>
    <w:rsid w:val="00211587"/>
    <w:rsid w:val="00211A77"/>
    <w:rsid w:val="00222097"/>
    <w:rsid w:val="00222DA9"/>
    <w:rsid w:val="002238BE"/>
    <w:rsid w:val="00227501"/>
    <w:rsid w:val="002537C8"/>
    <w:rsid w:val="002643C1"/>
    <w:rsid w:val="00271D47"/>
    <w:rsid w:val="002721EA"/>
    <w:rsid w:val="00272892"/>
    <w:rsid w:val="00274D2E"/>
    <w:rsid w:val="00280E8A"/>
    <w:rsid w:val="00285164"/>
    <w:rsid w:val="00285FB0"/>
    <w:rsid w:val="00287BC9"/>
    <w:rsid w:val="00293FC8"/>
    <w:rsid w:val="00297F61"/>
    <w:rsid w:val="002A4636"/>
    <w:rsid w:val="002A4956"/>
    <w:rsid w:val="002A4E38"/>
    <w:rsid w:val="002A6710"/>
    <w:rsid w:val="002A70B1"/>
    <w:rsid w:val="002A754C"/>
    <w:rsid w:val="002B5243"/>
    <w:rsid w:val="002B7904"/>
    <w:rsid w:val="002C2E6E"/>
    <w:rsid w:val="002D20D5"/>
    <w:rsid w:val="002E4321"/>
    <w:rsid w:val="002E4ED9"/>
    <w:rsid w:val="002E6CDA"/>
    <w:rsid w:val="002F3DE3"/>
    <w:rsid w:val="002F632E"/>
    <w:rsid w:val="00310AF9"/>
    <w:rsid w:val="00311FB5"/>
    <w:rsid w:val="00312B69"/>
    <w:rsid w:val="00315742"/>
    <w:rsid w:val="003163B3"/>
    <w:rsid w:val="0032451A"/>
    <w:rsid w:val="00325298"/>
    <w:rsid w:val="00341DEB"/>
    <w:rsid w:val="00346A3D"/>
    <w:rsid w:val="00350C20"/>
    <w:rsid w:val="00353293"/>
    <w:rsid w:val="00354169"/>
    <w:rsid w:val="003548FA"/>
    <w:rsid w:val="00356E26"/>
    <w:rsid w:val="00361427"/>
    <w:rsid w:val="0036458B"/>
    <w:rsid w:val="00371D2F"/>
    <w:rsid w:val="00384161"/>
    <w:rsid w:val="00387610"/>
    <w:rsid w:val="00396CCE"/>
    <w:rsid w:val="003973D3"/>
    <w:rsid w:val="003A0892"/>
    <w:rsid w:val="003A449E"/>
    <w:rsid w:val="003A51A1"/>
    <w:rsid w:val="003A71F3"/>
    <w:rsid w:val="003B026A"/>
    <w:rsid w:val="003B05E4"/>
    <w:rsid w:val="003B19F5"/>
    <w:rsid w:val="003B1BF3"/>
    <w:rsid w:val="003C091D"/>
    <w:rsid w:val="003C30B5"/>
    <w:rsid w:val="003C76FB"/>
    <w:rsid w:val="003D0E0A"/>
    <w:rsid w:val="003E087F"/>
    <w:rsid w:val="003E2E06"/>
    <w:rsid w:val="003E5DC3"/>
    <w:rsid w:val="003F58D5"/>
    <w:rsid w:val="00402163"/>
    <w:rsid w:val="00402B32"/>
    <w:rsid w:val="00410C93"/>
    <w:rsid w:val="00411B4A"/>
    <w:rsid w:val="00415620"/>
    <w:rsid w:val="00417C1C"/>
    <w:rsid w:val="00421D8F"/>
    <w:rsid w:val="00455B96"/>
    <w:rsid w:val="004618C1"/>
    <w:rsid w:val="0046203B"/>
    <w:rsid w:val="00462878"/>
    <w:rsid w:val="00470312"/>
    <w:rsid w:val="0047096E"/>
    <w:rsid w:val="0047564C"/>
    <w:rsid w:val="00494520"/>
    <w:rsid w:val="004953EC"/>
    <w:rsid w:val="004A0DE1"/>
    <w:rsid w:val="004A2410"/>
    <w:rsid w:val="004A27AC"/>
    <w:rsid w:val="004A54DD"/>
    <w:rsid w:val="004A672B"/>
    <w:rsid w:val="004B546A"/>
    <w:rsid w:val="004C1DD0"/>
    <w:rsid w:val="004C57E2"/>
    <w:rsid w:val="004C64E4"/>
    <w:rsid w:val="004E0555"/>
    <w:rsid w:val="004E0B34"/>
    <w:rsid w:val="004E216C"/>
    <w:rsid w:val="004E55DB"/>
    <w:rsid w:val="004E629C"/>
    <w:rsid w:val="004F359D"/>
    <w:rsid w:val="004F55D7"/>
    <w:rsid w:val="004F7497"/>
    <w:rsid w:val="00501F4F"/>
    <w:rsid w:val="00502B2F"/>
    <w:rsid w:val="00512D00"/>
    <w:rsid w:val="00514179"/>
    <w:rsid w:val="00520A91"/>
    <w:rsid w:val="0052757E"/>
    <w:rsid w:val="005460D5"/>
    <w:rsid w:val="00561BF9"/>
    <w:rsid w:val="00563DCD"/>
    <w:rsid w:val="00566A85"/>
    <w:rsid w:val="005673B6"/>
    <w:rsid w:val="00573AE3"/>
    <w:rsid w:val="00584AFF"/>
    <w:rsid w:val="00586AB6"/>
    <w:rsid w:val="005902D9"/>
    <w:rsid w:val="00596AB7"/>
    <w:rsid w:val="005A1EA7"/>
    <w:rsid w:val="005A28A9"/>
    <w:rsid w:val="005A4DC1"/>
    <w:rsid w:val="005B00CA"/>
    <w:rsid w:val="005B1E46"/>
    <w:rsid w:val="005B6614"/>
    <w:rsid w:val="005C42AC"/>
    <w:rsid w:val="005C4F84"/>
    <w:rsid w:val="005D703E"/>
    <w:rsid w:val="005F2887"/>
    <w:rsid w:val="005F5314"/>
    <w:rsid w:val="006024D6"/>
    <w:rsid w:val="00605AD6"/>
    <w:rsid w:val="00613410"/>
    <w:rsid w:val="00613C58"/>
    <w:rsid w:val="00617986"/>
    <w:rsid w:val="00621636"/>
    <w:rsid w:val="00630EB3"/>
    <w:rsid w:val="00632B25"/>
    <w:rsid w:val="00635DEB"/>
    <w:rsid w:val="006366DD"/>
    <w:rsid w:val="0065436F"/>
    <w:rsid w:val="00654A48"/>
    <w:rsid w:val="0065651B"/>
    <w:rsid w:val="00661EE7"/>
    <w:rsid w:val="00664607"/>
    <w:rsid w:val="00666F5B"/>
    <w:rsid w:val="00670089"/>
    <w:rsid w:val="00671321"/>
    <w:rsid w:val="006813E0"/>
    <w:rsid w:val="00684E51"/>
    <w:rsid w:val="006A100B"/>
    <w:rsid w:val="006A3285"/>
    <w:rsid w:val="006B6EF7"/>
    <w:rsid w:val="006B72DE"/>
    <w:rsid w:val="006C2439"/>
    <w:rsid w:val="006C5FC1"/>
    <w:rsid w:val="006D41CD"/>
    <w:rsid w:val="006D44E1"/>
    <w:rsid w:val="006E21FA"/>
    <w:rsid w:val="006E2A01"/>
    <w:rsid w:val="006E5C89"/>
    <w:rsid w:val="006E6F64"/>
    <w:rsid w:val="006F0FB7"/>
    <w:rsid w:val="006F1BD8"/>
    <w:rsid w:val="007013CF"/>
    <w:rsid w:val="00704E5D"/>
    <w:rsid w:val="00705739"/>
    <w:rsid w:val="00726088"/>
    <w:rsid w:val="00727C5D"/>
    <w:rsid w:val="00730B6A"/>
    <w:rsid w:val="00733096"/>
    <w:rsid w:val="00736D88"/>
    <w:rsid w:val="00736DD2"/>
    <w:rsid w:val="007403D4"/>
    <w:rsid w:val="0074681C"/>
    <w:rsid w:val="00746EC2"/>
    <w:rsid w:val="00754F7B"/>
    <w:rsid w:val="007673CA"/>
    <w:rsid w:val="00782F7E"/>
    <w:rsid w:val="00791EBB"/>
    <w:rsid w:val="007941D1"/>
    <w:rsid w:val="007959AC"/>
    <w:rsid w:val="007977BB"/>
    <w:rsid w:val="007978DF"/>
    <w:rsid w:val="007A06CE"/>
    <w:rsid w:val="007A20E0"/>
    <w:rsid w:val="007A2DA9"/>
    <w:rsid w:val="007A37A1"/>
    <w:rsid w:val="007B0C96"/>
    <w:rsid w:val="007B2204"/>
    <w:rsid w:val="007B58DF"/>
    <w:rsid w:val="007B6CCD"/>
    <w:rsid w:val="007C3C53"/>
    <w:rsid w:val="007D3F66"/>
    <w:rsid w:val="007D489B"/>
    <w:rsid w:val="00801C31"/>
    <w:rsid w:val="0081156A"/>
    <w:rsid w:val="008126B2"/>
    <w:rsid w:val="008133CC"/>
    <w:rsid w:val="0082272F"/>
    <w:rsid w:val="00827398"/>
    <w:rsid w:val="00832CF5"/>
    <w:rsid w:val="00842790"/>
    <w:rsid w:val="00842974"/>
    <w:rsid w:val="0085550A"/>
    <w:rsid w:val="00857DC7"/>
    <w:rsid w:val="008607EB"/>
    <w:rsid w:val="008616EF"/>
    <w:rsid w:val="00863C25"/>
    <w:rsid w:val="0087310E"/>
    <w:rsid w:val="00875A42"/>
    <w:rsid w:val="00876DB5"/>
    <w:rsid w:val="008868AB"/>
    <w:rsid w:val="008871F9"/>
    <w:rsid w:val="008877CB"/>
    <w:rsid w:val="008904A8"/>
    <w:rsid w:val="00892830"/>
    <w:rsid w:val="00893386"/>
    <w:rsid w:val="008B610D"/>
    <w:rsid w:val="008C3076"/>
    <w:rsid w:val="008C510F"/>
    <w:rsid w:val="008C6E96"/>
    <w:rsid w:val="008D649B"/>
    <w:rsid w:val="008E1B6D"/>
    <w:rsid w:val="008E66B8"/>
    <w:rsid w:val="008F1988"/>
    <w:rsid w:val="008F5A4D"/>
    <w:rsid w:val="008F70E1"/>
    <w:rsid w:val="008F723B"/>
    <w:rsid w:val="009023F3"/>
    <w:rsid w:val="0090383C"/>
    <w:rsid w:val="00912132"/>
    <w:rsid w:val="00916EFB"/>
    <w:rsid w:val="00922FAD"/>
    <w:rsid w:val="00924F0A"/>
    <w:rsid w:val="00926BAB"/>
    <w:rsid w:val="0092708B"/>
    <w:rsid w:val="00934B06"/>
    <w:rsid w:val="00937713"/>
    <w:rsid w:val="00943E26"/>
    <w:rsid w:val="00944C64"/>
    <w:rsid w:val="00946AE9"/>
    <w:rsid w:val="00947F76"/>
    <w:rsid w:val="009532C5"/>
    <w:rsid w:val="00966820"/>
    <w:rsid w:val="009679F8"/>
    <w:rsid w:val="00974510"/>
    <w:rsid w:val="00980037"/>
    <w:rsid w:val="00980BAD"/>
    <w:rsid w:val="00983180"/>
    <w:rsid w:val="00983B43"/>
    <w:rsid w:val="00993624"/>
    <w:rsid w:val="009A2977"/>
    <w:rsid w:val="009B74C5"/>
    <w:rsid w:val="009C3034"/>
    <w:rsid w:val="009C3C60"/>
    <w:rsid w:val="009C4668"/>
    <w:rsid w:val="009D17F5"/>
    <w:rsid w:val="009D373B"/>
    <w:rsid w:val="009E0652"/>
    <w:rsid w:val="009E5231"/>
    <w:rsid w:val="009E737D"/>
    <w:rsid w:val="00A03977"/>
    <w:rsid w:val="00A07F3B"/>
    <w:rsid w:val="00A12285"/>
    <w:rsid w:val="00A16EF2"/>
    <w:rsid w:val="00A26FF7"/>
    <w:rsid w:val="00A2757C"/>
    <w:rsid w:val="00A341F5"/>
    <w:rsid w:val="00A37D8C"/>
    <w:rsid w:val="00A404F8"/>
    <w:rsid w:val="00A445DC"/>
    <w:rsid w:val="00A44BEA"/>
    <w:rsid w:val="00A46614"/>
    <w:rsid w:val="00A46A40"/>
    <w:rsid w:val="00A472FD"/>
    <w:rsid w:val="00A54A04"/>
    <w:rsid w:val="00A6208F"/>
    <w:rsid w:val="00A711C6"/>
    <w:rsid w:val="00A71A3C"/>
    <w:rsid w:val="00A84863"/>
    <w:rsid w:val="00A9315D"/>
    <w:rsid w:val="00A94BC4"/>
    <w:rsid w:val="00A94F60"/>
    <w:rsid w:val="00A95D95"/>
    <w:rsid w:val="00A977EC"/>
    <w:rsid w:val="00AA1FD4"/>
    <w:rsid w:val="00AA3FD1"/>
    <w:rsid w:val="00AA515F"/>
    <w:rsid w:val="00AB5ED3"/>
    <w:rsid w:val="00AB6B0C"/>
    <w:rsid w:val="00AB6D12"/>
    <w:rsid w:val="00AB70CD"/>
    <w:rsid w:val="00AC24C4"/>
    <w:rsid w:val="00AC2990"/>
    <w:rsid w:val="00AC48B3"/>
    <w:rsid w:val="00AC7AC9"/>
    <w:rsid w:val="00AD2129"/>
    <w:rsid w:val="00AD5A35"/>
    <w:rsid w:val="00AE1920"/>
    <w:rsid w:val="00AF01B3"/>
    <w:rsid w:val="00AF0F13"/>
    <w:rsid w:val="00AF1353"/>
    <w:rsid w:val="00AF1778"/>
    <w:rsid w:val="00AF7992"/>
    <w:rsid w:val="00B00AB3"/>
    <w:rsid w:val="00B121C4"/>
    <w:rsid w:val="00B14C52"/>
    <w:rsid w:val="00B200AA"/>
    <w:rsid w:val="00B212F9"/>
    <w:rsid w:val="00B277DE"/>
    <w:rsid w:val="00B40961"/>
    <w:rsid w:val="00B42018"/>
    <w:rsid w:val="00B43482"/>
    <w:rsid w:val="00B478C3"/>
    <w:rsid w:val="00B53AC7"/>
    <w:rsid w:val="00B54891"/>
    <w:rsid w:val="00B61348"/>
    <w:rsid w:val="00B6263F"/>
    <w:rsid w:val="00B67114"/>
    <w:rsid w:val="00B75449"/>
    <w:rsid w:val="00B762AF"/>
    <w:rsid w:val="00B80170"/>
    <w:rsid w:val="00B83081"/>
    <w:rsid w:val="00B8778F"/>
    <w:rsid w:val="00B95F4D"/>
    <w:rsid w:val="00BA09C6"/>
    <w:rsid w:val="00BA0D83"/>
    <w:rsid w:val="00BA162D"/>
    <w:rsid w:val="00BA4DEC"/>
    <w:rsid w:val="00BA527C"/>
    <w:rsid w:val="00BB0CB5"/>
    <w:rsid w:val="00BB7494"/>
    <w:rsid w:val="00BC40B9"/>
    <w:rsid w:val="00BE07A9"/>
    <w:rsid w:val="00BE1BD4"/>
    <w:rsid w:val="00BE7AE0"/>
    <w:rsid w:val="00BF01C3"/>
    <w:rsid w:val="00BF4985"/>
    <w:rsid w:val="00BF5230"/>
    <w:rsid w:val="00C02D61"/>
    <w:rsid w:val="00C06D21"/>
    <w:rsid w:val="00C0783F"/>
    <w:rsid w:val="00C1090C"/>
    <w:rsid w:val="00C240C8"/>
    <w:rsid w:val="00C26513"/>
    <w:rsid w:val="00C26EF8"/>
    <w:rsid w:val="00C335CA"/>
    <w:rsid w:val="00C37F72"/>
    <w:rsid w:val="00C40074"/>
    <w:rsid w:val="00C420C1"/>
    <w:rsid w:val="00C45963"/>
    <w:rsid w:val="00C472B8"/>
    <w:rsid w:val="00C53124"/>
    <w:rsid w:val="00C53B2E"/>
    <w:rsid w:val="00C6160A"/>
    <w:rsid w:val="00C61A66"/>
    <w:rsid w:val="00C81FB2"/>
    <w:rsid w:val="00C84DFF"/>
    <w:rsid w:val="00C84E04"/>
    <w:rsid w:val="00C910BE"/>
    <w:rsid w:val="00C922BE"/>
    <w:rsid w:val="00C94CF0"/>
    <w:rsid w:val="00CA0323"/>
    <w:rsid w:val="00CA30E7"/>
    <w:rsid w:val="00CA7415"/>
    <w:rsid w:val="00CB22E8"/>
    <w:rsid w:val="00CB265C"/>
    <w:rsid w:val="00CB7A07"/>
    <w:rsid w:val="00CC157B"/>
    <w:rsid w:val="00CC4D4D"/>
    <w:rsid w:val="00CC59BB"/>
    <w:rsid w:val="00CC7529"/>
    <w:rsid w:val="00CD635D"/>
    <w:rsid w:val="00CD7CED"/>
    <w:rsid w:val="00CE04C7"/>
    <w:rsid w:val="00CE0942"/>
    <w:rsid w:val="00CE531B"/>
    <w:rsid w:val="00CE5BB2"/>
    <w:rsid w:val="00CE7214"/>
    <w:rsid w:val="00CF042E"/>
    <w:rsid w:val="00CF156B"/>
    <w:rsid w:val="00CF1E02"/>
    <w:rsid w:val="00CF597A"/>
    <w:rsid w:val="00D00F10"/>
    <w:rsid w:val="00D05BAA"/>
    <w:rsid w:val="00D11261"/>
    <w:rsid w:val="00D12DEC"/>
    <w:rsid w:val="00D13B7A"/>
    <w:rsid w:val="00D14697"/>
    <w:rsid w:val="00D1509A"/>
    <w:rsid w:val="00D15A06"/>
    <w:rsid w:val="00D22C4B"/>
    <w:rsid w:val="00D230C7"/>
    <w:rsid w:val="00D23E7D"/>
    <w:rsid w:val="00D2405F"/>
    <w:rsid w:val="00D25A56"/>
    <w:rsid w:val="00D30C7F"/>
    <w:rsid w:val="00D31441"/>
    <w:rsid w:val="00D34A75"/>
    <w:rsid w:val="00D41BA9"/>
    <w:rsid w:val="00D51BF8"/>
    <w:rsid w:val="00D5290B"/>
    <w:rsid w:val="00D60488"/>
    <w:rsid w:val="00D612C2"/>
    <w:rsid w:val="00D729C8"/>
    <w:rsid w:val="00D73644"/>
    <w:rsid w:val="00D745E0"/>
    <w:rsid w:val="00D76AA3"/>
    <w:rsid w:val="00D80604"/>
    <w:rsid w:val="00D86814"/>
    <w:rsid w:val="00D91B3E"/>
    <w:rsid w:val="00D91DAA"/>
    <w:rsid w:val="00DA086B"/>
    <w:rsid w:val="00DA7E05"/>
    <w:rsid w:val="00DB3068"/>
    <w:rsid w:val="00DB4794"/>
    <w:rsid w:val="00DB4B0B"/>
    <w:rsid w:val="00DB5C3E"/>
    <w:rsid w:val="00DB628E"/>
    <w:rsid w:val="00DB6A8B"/>
    <w:rsid w:val="00DC0CBC"/>
    <w:rsid w:val="00DD0EA1"/>
    <w:rsid w:val="00DD35CF"/>
    <w:rsid w:val="00DE137F"/>
    <w:rsid w:val="00DE5898"/>
    <w:rsid w:val="00DF782C"/>
    <w:rsid w:val="00E030A0"/>
    <w:rsid w:val="00E10691"/>
    <w:rsid w:val="00E124E3"/>
    <w:rsid w:val="00E14812"/>
    <w:rsid w:val="00E15DDE"/>
    <w:rsid w:val="00E2120B"/>
    <w:rsid w:val="00E2339E"/>
    <w:rsid w:val="00E317EA"/>
    <w:rsid w:val="00E3245B"/>
    <w:rsid w:val="00E3707B"/>
    <w:rsid w:val="00E453AC"/>
    <w:rsid w:val="00E50685"/>
    <w:rsid w:val="00E54391"/>
    <w:rsid w:val="00E54878"/>
    <w:rsid w:val="00E55D40"/>
    <w:rsid w:val="00E57F6B"/>
    <w:rsid w:val="00E66F8C"/>
    <w:rsid w:val="00E70A2D"/>
    <w:rsid w:val="00E7342C"/>
    <w:rsid w:val="00E74787"/>
    <w:rsid w:val="00E76C3F"/>
    <w:rsid w:val="00E8626B"/>
    <w:rsid w:val="00E86A94"/>
    <w:rsid w:val="00E87628"/>
    <w:rsid w:val="00E925E3"/>
    <w:rsid w:val="00E9439F"/>
    <w:rsid w:val="00E95A19"/>
    <w:rsid w:val="00EA010E"/>
    <w:rsid w:val="00EA19FE"/>
    <w:rsid w:val="00EA1E86"/>
    <w:rsid w:val="00EB1E33"/>
    <w:rsid w:val="00EB3A35"/>
    <w:rsid w:val="00EB3A8D"/>
    <w:rsid w:val="00EC0881"/>
    <w:rsid w:val="00EC363C"/>
    <w:rsid w:val="00EC41B3"/>
    <w:rsid w:val="00EE3A09"/>
    <w:rsid w:val="00EE4F9F"/>
    <w:rsid w:val="00EF4503"/>
    <w:rsid w:val="00F067A4"/>
    <w:rsid w:val="00F2720A"/>
    <w:rsid w:val="00F323A1"/>
    <w:rsid w:val="00F35457"/>
    <w:rsid w:val="00F3595B"/>
    <w:rsid w:val="00F41F37"/>
    <w:rsid w:val="00F426A6"/>
    <w:rsid w:val="00F429FD"/>
    <w:rsid w:val="00F437E6"/>
    <w:rsid w:val="00F43904"/>
    <w:rsid w:val="00F543F1"/>
    <w:rsid w:val="00F56399"/>
    <w:rsid w:val="00F70DA6"/>
    <w:rsid w:val="00F71884"/>
    <w:rsid w:val="00F738B4"/>
    <w:rsid w:val="00F7750A"/>
    <w:rsid w:val="00F77695"/>
    <w:rsid w:val="00F80006"/>
    <w:rsid w:val="00F80084"/>
    <w:rsid w:val="00F809C4"/>
    <w:rsid w:val="00F91E4E"/>
    <w:rsid w:val="00F92487"/>
    <w:rsid w:val="00F924B8"/>
    <w:rsid w:val="00F95676"/>
    <w:rsid w:val="00FB5E7E"/>
    <w:rsid w:val="00FB7C8E"/>
    <w:rsid w:val="00FC25F4"/>
    <w:rsid w:val="00FC36A9"/>
    <w:rsid w:val="00FD2470"/>
    <w:rsid w:val="00FD5050"/>
    <w:rsid w:val="00FD5823"/>
    <w:rsid w:val="00FE1C27"/>
    <w:rsid w:val="00FE5C31"/>
    <w:rsid w:val="00FE7DE8"/>
    <w:rsid w:val="00FF5456"/>
    <w:rsid w:val="00FF748B"/>
    <w:rsid w:val="010B3377"/>
    <w:rsid w:val="016D78CE"/>
    <w:rsid w:val="0170228C"/>
    <w:rsid w:val="018566BE"/>
    <w:rsid w:val="01994742"/>
    <w:rsid w:val="01C36958"/>
    <w:rsid w:val="01DD0D6B"/>
    <w:rsid w:val="01E024DA"/>
    <w:rsid w:val="020B1341"/>
    <w:rsid w:val="02374613"/>
    <w:rsid w:val="025959DE"/>
    <w:rsid w:val="02DE4F5F"/>
    <w:rsid w:val="02EB3270"/>
    <w:rsid w:val="03006F95"/>
    <w:rsid w:val="03087EE4"/>
    <w:rsid w:val="030926B1"/>
    <w:rsid w:val="03216993"/>
    <w:rsid w:val="03256927"/>
    <w:rsid w:val="032C1BE0"/>
    <w:rsid w:val="0334724B"/>
    <w:rsid w:val="03365B01"/>
    <w:rsid w:val="035251B8"/>
    <w:rsid w:val="035926BD"/>
    <w:rsid w:val="036877C1"/>
    <w:rsid w:val="03710D9F"/>
    <w:rsid w:val="03914E8E"/>
    <w:rsid w:val="03B30FE6"/>
    <w:rsid w:val="03C37148"/>
    <w:rsid w:val="03F407C1"/>
    <w:rsid w:val="041D024B"/>
    <w:rsid w:val="041D02B0"/>
    <w:rsid w:val="044F1DBE"/>
    <w:rsid w:val="045C1741"/>
    <w:rsid w:val="045D7184"/>
    <w:rsid w:val="045E5E4E"/>
    <w:rsid w:val="04897BBA"/>
    <w:rsid w:val="048F361C"/>
    <w:rsid w:val="04C13A4B"/>
    <w:rsid w:val="05144CF6"/>
    <w:rsid w:val="05145B41"/>
    <w:rsid w:val="051C32FA"/>
    <w:rsid w:val="051C4F94"/>
    <w:rsid w:val="05280AB2"/>
    <w:rsid w:val="05647B32"/>
    <w:rsid w:val="058048F8"/>
    <w:rsid w:val="05903FAE"/>
    <w:rsid w:val="059739D7"/>
    <w:rsid w:val="05A724DE"/>
    <w:rsid w:val="05C828E6"/>
    <w:rsid w:val="05DC06A1"/>
    <w:rsid w:val="0601604C"/>
    <w:rsid w:val="062404D1"/>
    <w:rsid w:val="062F5489"/>
    <w:rsid w:val="063C58BB"/>
    <w:rsid w:val="06417F94"/>
    <w:rsid w:val="065A32BC"/>
    <w:rsid w:val="0665558A"/>
    <w:rsid w:val="068422E9"/>
    <w:rsid w:val="068F6F6D"/>
    <w:rsid w:val="069E0638"/>
    <w:rsid w:val="06B40282"/>
    <w:rsid w:val="07042F4B"/>
    <w:rsid w:val="07143D74"/>
    <w:rsid w:val="0789629E"/>
    <w:rsid w:val="07984158"/>
    <w:rsid w:val="07DB34B6"/>
    <w:rsid w:val="07E007BC"/>
    <w:rsid w:val="07ED1327"/>
    <w:rsid w:val="07EE7F34"/>
    <w:rsid w:val="07F952EE"/>
    <w:rsid w:val="08153F58"/>
    <w:rsid w:val="082C7AC8"/>
    <w:rsid w:val="08603395"/>
    <w:rsid w:val="089C364B"/>
    <w:rsid w:val="089D5776"/>
    <w:rsid w:val="08C76018"/>
    <w:rsid w:val="08C86F5A"/>
    <w:rsid w:val="08D67616"/>
    <w:rsid w:val="08D7048F"/>
    <w:rsid w:val="08DD3072"/>
    <w:rsid w:val="08EC2F8E"/>
    <w:rsid w:val="08F116CA"/>
    <w:rsid w:val="08FE43F2"/>
    <w:rsid w:val="093A034B"/>
    <w:rsid w:val="0949345F"/>
    <w:rsid w:val="09536EE4"/>
    <w:rsid w:val="09676399"/>
    <w:rsid w:val="097D0CF1"/>
    <w:rsid w:val="09987530"/>
    <w:rsid w:val="09997BF3"/>
    <w:rsid w:val="09C533E9"/>
    <w:rsid w:val="09D654DB"/>
    <w:rsid w:val="09F2218D"/>
    <w:rsid w:val="09FC213E"/>
    <w:rsid w:val="0A001B45"/>
    <w:rsid w:val="0A056D92"/>
    <w:rsid w:val="0A097594"/>
    <w:rsid w:val="0A0C5101"/>
    <w:rsid w:val="0A217CB4"/>
    <w:rsid w:val="0A25269C"/>
    <w:rsid w:val="0A455F29"/>
    <w:rsid w:val="0A6F74F9"/>
    <w:rsid w:val="0A947678"/>
    <w:rsid w:val="0A952D29"/>
    <w:rsid w:val="0A970B9D"/>
    <w:rsid w:val="0A9B64C9"/>
    <w:rsid w:val="0AA245FD"/>
    <w:rsid w:val="0AA25DF5"/>
    <w:rsid w:val="0B03417C"/>
    <w:rsid w:val="0B11559B"/>
    <w:rsid w:val="0B175F3E"/>
    <w:rsid w:val="0B413AC9"/>
    <w:rsid w:val="0B487354"/>
    <w:rsid w:val="0B604800"/>
    <w:rsid w:val="0B6E7B94"/>
    <w:rsid w:val="0B866B04"/>
    <w:rsid w:val="0BAE2093"/>
    <w:rsid w:val="0BC10399"/>
    <w:rsid w:val="0BD7062B"/>
    <w:rsid w:val="0BE25668"/>
    <w:rsid w:val="0BE3714E"/>
    <w:rsid w:val="0BF23C11"/>
    <w:rsid w:val="0C07047A"/>
    <w:rsid w:val="0C1969A6"/>
    <w:rsid w:val="0C2B4C6D"/>
    <w:rsid w:val="0C2B5450"/>
    <w:rsid w:val="0C594BBD"/>
    <w:rsid w:val="0C6719F4"/>
    <w:rsid w:val="0C6A75EB"/>
    <w:rsid w:val="0CA6624D"/>
    <w:rsid w:val="0CBA3546"/>
    <w:rsid w:val="0CCC1551"/>
    <w:rsid w:val="0CF90928"/>
    <w:rsid w:val="0CFC588B"/>
    <w:rsid w:val="0CFE2705"/>
    <w:rsid w:val="0D150246"/>
    <w:rsid w:val="0D2B7BF4"/>
    <w:rsid w:val="0D2E04E9"/>
    <w:rsid w:val="0D42256C"/>
    <w:rsid w:val="0D4C35EF"/>
    <w:rsid w:val="0D573E3A"/>
    <w:rsid w:val="0D6F0F82"/>
    <w:rsid w:val="0D7103BE"/>
    <w:rsid w:val="0D727E4F"/>
    <w:rsid w:val="0D9D50FB"/>
    <w:rsid w:val="0DA00319"/>
    <w:rsid w:val="0DCD2F6C"/>
    <w:rsid w:val="0DEE6C21"/>
    <w:rsid w:val="0DF858A4"/>
    <w:rsid w:val="0E007A23"/>
    <w:rsid w:val="0E4B0DEE"/>
    <w:rsid w:val="0E573E83"/>
    <w:rsid w:val="0E710C31"/>
    <w:rsid w:val="0E7553B1"/>
    <w:rsid w:val="0E8F1DDC"/>
    <w:rsid w:val="0E9B05C9"/>
    <w:rsid w:val="0EB37F42"/>
    <w:rsid w:val="0EC228E8"/>
    <w:rsid w:val="0ECF20DE"/>
    <w:rsid w:val="0ED75D51"/>
    <w:rsid w:val="0F0C0C68"/>
    <w:rsid w:val="0F0E0580"/>
    <w:rsid w:val="0F305827"/>
    <w:rsid w:val="0F473F91"/>
    <w:rsid w:val="0F5E5AE8"/>
    <w:rsid w:val="0F861C03"/>
    <w:rsid w:val="0F8B1D54"/>
    <w:rsid w:val="0FAC5417"/>
    <w:rsid w:val="0FD25C20"/>
    <w:rsid w:val="0FF54E6B"/>
    <w:rsid w:val="10100CF5"/>
    <w:rsid w:val="101F64D4"/>
    <w:rsid w:val="102465A1"/>
    <w:rsid w:val="102E6D37"/>
    <w:rsid w:val="10654F5F"/>
    <w:rsid w:val="1075604A"/>
    <w:rsid w:val="1091179E"/>
    <w:rsid w:val="109B687F"/>
    <w:rsid w:val="10A36EA0"/>
    <w:rsid w:val="10AA1711"/>
    <w:rsid w:val="10AC22A6"/>
    <w:rsid w:val="10B755B5"/>
    <w:rsid w:val="10C84A0C"/>
    <w:rsid w:val="10CB4283"/>
    <w:rsid w:val="10CD439F"/>
    <w:rsid w:val="10D34871"/>
    <w:rsid w:val="10EE5833"/>
    <w:rsid w:val="10FF1479"/>
    <w:rsid w:val="1101164E"/>
    <w:rsid w:val="11094915"/>
    <w:rsid w:val="11133F6C"/>
    <w:rsid w:val="111B538B"/>
    <w:rsid w:val="114051BB"/>
    <w:rsid w:val="11562C0F"/>
    <w:rsid w:val="115862D2"/>
    <w:rsid w:val="11731A1C"/>
    <w:rsid w:val="11793658"/>
    <w:rsid w:val="117D6E64"/>
    <w:rsid w:val="11A617F9"/>
    <w:rsid w:val="11D716E8"/>
    <w:rsid w:val="11EC672C"/>
    <w:rsid w:val="12251073"/>
    <w:rsid w:val="123B76C3"/>
    <w:rsid w:val="124C351F"/>
    <w:rsid w:val="124F666D"/>
    <w:rsid w:val="12796AD4"/>
    <w:rsid w:val="12872F87"/>
    <w:rsid w:val="12B0678E"/>
    <w:rsid w:val="12BF08A0"/>
    <w:rsid w:val="12EC6F6C"/>
    <w:rsid w:val="12F325A0"/>
    <w:rsid w:val="12FA4888"/>
    <w:rsid w:val="131D2BEC"/>
    <w:rsid w:val="132201F6"/>
    <w:rsid w:val="13227466"/>
    <w:rsid w:val="13360B9A"/>
    <w:rsid w:val="134A6036"/>
    <w:rsid w:val="135A5B6A"/>
    <w:rsid w:val="13600711"/>
    <w:rsid w:val="137B270B"/>
    <w:rsid w:val="137C5249"/>
    <w:rsid w:val="137F48E1"/>
    <w:rsid w:val="13873B83"/>
    <w:rsid w:val="13895884"/>
    <w:rsid w:val="138B2073"/>
    <w:rsid w:val="13982C6A"/>
    <w:rsid w:val="139C1C58"/>
    <w:rsid w:val="13C51267"/>
    <w:rsid w:val="13DB28E7"/>
    <w:rsid w:val="13E810F9"/>
    <w:rsid w:val="13EC2B38"/>
    <w:rsid w:val="13ED57D8"/>
    <w:rsid w:val="13FD04B0"/>
    <w:rsid w:val="14030E60"/>
    <w:rsid w:val="14151187"/>
    <w:rsid w:val="142429D1"/>
    <w:rsid w:val="142445E1"/>
    <w:rsid w:val="142A4B5F"/>
    <w:rsid w:val="142E6921"/>
    <w:rsid w:val="14316408"/>
    <w:rsid w:val="144234AA"/>
    <w:rsid w:val="144A16EA"/>
    <w:rsid w:val="14556A4C"/>
    <w:rsid w:val="148C14C4"/>
    <w:rsid w:val="14937658"/>
    <w:rsid w:val="14BB175B"/>
    <w:rsid w:val="14D47131"/>
    <w:rsid w:val="14D923D0"/>
    <w:rsid w:val="150B1F3A"/>
    <w:rsid w:val="15440D36"/>
    <w:rsid w:val="15907503"/>
    <w:rsid w:val="15974915"/>
    <w:rsid w:val="15D16CEB"/>
    <w:rsid w:val="15D2310D"/>
    <w:rsid w:val="15ED026D"/>
    <w:rsid w:val="160674CE"/>
    <w:rsid w:val="1622013E"/>
    <w:rsid w:val="164F6AB7"/>
    <w:rsid w:val="166C4831"/>
    <w:rsid w:val="168A1CD8"/>
    <w:rsid w:val="168A1F5F"/>
    <w:rsid w:val="169E3C72"/>
    <w:rsid w:val="16C46AC4"/>
    <w:rsid w:val="16C920A7"/>
    <w:rsid w:val="17010C57"/>
    <w:rsid w:val="17074716"/>
    <w:rsid w:val="1733474A"/>
    <w:rsid w:val="174F2DCB"/>
    <w:rsid w:val="17572F24"/>
    <w:rsid w:val="176D3500"/>
    <w:rsid w:val="17717940"/>
    <w:rsid w:val="178859AC"/>
    <w:rsid w:val="178C5AA1"/>
    <w:rsid w:val="17C01D86"/>
    <w:rsid w:val="17DB7F83"/>
    <w:rsid w:val="18307A99"/>
    <w:rsid w:val="18441872"/>
    <w:rsid w:val="18710CB8"/>
    <w:rsid w:val="1894745D"/>
    <w:rsid w:val="18C8595E"/>
    <w:rsid w:val="18CC7383"/>
    <w:rsid w:val="18DD2400"/>
    <w:rsid w:val="18DE5F6F"/>
    <w:rsid w:val="18ED2BCD"/>
    <w:rsid w:val="18F32E7B"/>
    <w:rsid w:val="18F639D3"/>
    <w:rsid w:val="19433DA3"/>
    <w:rsid w:val="19685BA3"/>
    <w:rsid w:val="197E7707"/>
    <w:rsid w:val="19A9643B"/>
    <w:rsid w:val="19E9696B"/>
    <w:rsid w:val="1A744480"/>
    <w:rsid w:val="1A877F32"/>
    <w:rsid w:val="1AA35C56"/>
    <w:rsid w:val="1AA97AAD"/>
    <w:rsid w:val="1AAB6EA0"/>
    <w:rsid w:val="1ACA2E6C"/>
    <w:rsid w:val="1B1C1C7D"/>
    <w:rsid w:val="1B5B243A"/>
    <w:rsid w:val="1B680B3A"/>
    <w:rsid w:val="1B760D8E"/>
    <w:rsid w:val="1B843913"/>
    <w:rsid w:val="1B905B74"/>
    <w:rsid w:val="1BA1020B"/>
    <w:rsid w:val="1BA3449B"/>
    <w:rsid w:val="1BAB0C45"/>
    <w:rsid w:val="1BB82899"/>
    <w:rsid w:val="1BE85792"/>
    <w:rsid w:val="1BF3434E"/>
    <w:rsid w:val="1C0465BB"/>
    <w:rsid w:val="1C0562DD"/>
    <w:rsid w:val="1C4641A3"/>
    <w:rsid w:val="1C5221D6"/>
    <w:rsid w:val="1C7C4969"/>
    <w:rsid w:val="1C7D3DD5"/>
    <w:rsid w:val="1CA44836"/>
    <w:rsid w:val="1CAD07D2"/>
    <w:rsid w:val="1CEA3B92"/>
    <w:rsid w:val="1D12436F"/>
    <w:rsid w:val="1D151755"/>
    <w:rsid w:val="1D320D33"/>
    <w:rsid w:val="1D563A87"/>
    <w:rsid w:val="1D867F70"/>
    <w:rsid w:val="1DA554F7"/>
    <w:rsid w:val="1DAA6479"/>
    <w:rsid w:val="1DB17942"/>
    <w:rsid w:val="1DE67DE8"/>
    <w:rsid w:val="1E077376"/>
    <w:rsid w:val="1E384911"/>
    <w:rsid w:val="1E3A7A1F"/>
    <w:rsid w:val="1E3F7FCB"/>
    <w:rsid w:val="1E432648"/>
    <w:rsid w:val="1E4D75C4"/>
    <w:rsid w:val="1E5F0416"/>
    <w:rsid w:val="1E604E51"/>
    <w:rsid w:val="1EA07547"/>
    <w:rsid w:val="1EA44CEB"/>
    <w:rsid w:val="1ECE5BB1"/>
    <w:rsid w:val="1ED72CA8"/>
    <w:rsid w:val="1EF17031"/>
    <w:rsid w:val="1F377A4E"/>
    <w:rsid w:val="1F38554D"/>
    <w:rsid w:val="1F5D12D1"/>
    <w:rsid w:val="1FA30E8F"/>
    <w:rsid w:val="1FA41778"/>
    <w:rsid w:val="1FA75F65"/>
    <w:rsid w:val="1FBD26AA"/>
    <w:rsid w:val="1FBF4693"/>
    <w:rsid w:val="1FCA5EC8"/>
    <w:rsid w:val="1FD10B52"/>
    <w:rsid w:val="1FD276FB"/>
    <w:rsid w:val="1FDB2EC5"/>
    <w:rsid w:val="1FF45ECC"/>
    <w:rsid w:val="1FF8247D"/>
    <w:rsid w:val="20145FAC"/>
    <w:rsid w:val="20300396"/>
    <w:rsid w:val="20620357"/>
    <w:rsid w:val="20672E9F"/>
    <w:rsid w:val="20716D35"/>
    <w:rsid w:val="209647B6"/>
    <w:rsid w:val="20AE7EC5"/>
    <w:rsid w:val="20B97F14"/>
    <w:rsid w:val="20BF262F"/>
    <w:rsid w:val="20C61A77"/>
    <w:rsid w:val="21040045"/>
    <w:rsid w:val="210F4ABD"/>
    <w:rsid w:val="210F704C"/>
    <w:rsid w:val="21395283"/>
    <w:rsid w:val="214A22AB"/>
    <w:rsid w:val="214C454A"/>
    <w:rsid w:val="21605CA6"/>
    <w:rsid w:val="21873E98"/>
    <w:rsid w:val="21907EC9"/>
    <w:rsid w:val="219A4C1E"/>
    <w:rsid w:val="21A451DA"/>
    <w:rsid w:val="21B27B6E"/>
    <w:rsid w:val="21BB45B4"/>
    <w:rsid w:val="21BE2CFB"/>
    <w:rsid w:val="21DD0845"/>
    <w:rsid w:val="21DD702A"/>
    <w:rsid w:val="21E132F8"/>
    <w:rsid w:val="222101E8"/>
    <w:rsid w:val="22250B20"/>
    <w:rsid w:val="223647A5"/>
    <w:rsid w:val="22500F54"/>
    <w:rsid w:val="22665A64"/>
    <w:rsid w:val="226F1AFD"/>
    <w:rsid w:val="22745430"/>
    <w:rsid w:val="227E530B"/>
    <w:rsid w:val="228A6C11"/>
    <w:rsid w:val="22956FB3"/>
    <w:rsid w:val="22F57851"/>
    <w:rsid w:val="22F82887"/>
    <w:rsid w:val="230174D7"/>
    <w:rsid w:val="236508A7"/>
    <w:rsid w:val="23700716"/>
    <w:rsid w:val="237279DA"/>
    <w:rsid w:val="23AB7999"/>
    <w:rsid w:val="23C02AF3"/>
    <w:rsid w:val="23CF5C57"/>
    <w:rsid w:val="23D67AE7"/>
    <w:rsid w:val="23F97883"/>
    <w:rsid w:val="23FC5509"/>
    <w:rsid w:val="24522823"/>
    <w:rsid w:val="245D34CB"/>
    <w:rsid w:val="24674915"/>
    <w:rsid w:val="248266FA"/>
    <w:rsid w:val="248C584D"/>
    <w:rsid w:val="24BB7667"/>
    <w:rsid w:val="24BF3F52"/>
    <w:rsid w:val="24D66D5D"/>
    <w:rsid w:val="24F07172"/>
    <w:rsid w:val="24FB22AD"/>
    <w:rsid w:val="25165216"/>
    <w:rsid w:val="251E7F11"/>
    <w:rsid w:val="25341B78"/>
    <w:rsid w:val="25384833"/>
    <w:rsid w:val="25452C4F"/>
    <w:rsid w:val="254539BA"/>
    <w:rsid w:val="255841FF"/>
    <w:rsid w:val="257C7A62"/>
    <w:rsid w:val="25BA271C"/>
    <w:rsid w:val="25ED1AB1"/>
    <w:rsid w:val="26056876"/>
    <w:rsid w:val="26703B64"/>
    <w:rsid w:val="26BE79E5"/>
    <w:rsid w:val="26C70776"/>
    <w:rsid w:val="26D03054"/>
    <w:rsid w:val="26E84954"/>
    <w:rsid w:val="271502FB"/>
    <w:rsid w:val="27162FC3"/>
    <w:rsid w:val="271D2793"/>
    <w:rsid w:val="271F0028"/>
    <w:rsid w:val="276E6657"/>
    <w:rsid w:val="277143AC"/>
    <w:rsid w:val="278000D3"/>
    <w:rsid w:val="27A96991"/>
    <w:rsid w:val="27AC0100"/>
    <w:rsid w:val="27D26B37"/>
    <w:rsid w:val="28075AB2"/>
    <w:rsid w:val="2838748A"/>
    <w:rsid w:val="2845745A"/>
    <w:rsid w:val="28595C3D"/>
    <w:rsid w:val="285B754E"/>
    <w:rsid w:val="28AD5558"/>
    <w:rsid w:val="28BD0172"/>
    <w:rsid w:val="28D436C1"/>
    <w:rsid w:val="28F07548"/>
    <w:rsid w:val="290212A0"/>
    <w:rsid w:val="2907052F"/>
    <w:rsid w:val="294101C7"/>
    <w:rsid w:val="2949360B"/>
    <w:rsid w:val="294A7A10"/>
    <w:rsid w:val="295D0359"/>
    <w:rsid w:val="295D7A99"/>
    <w:rsid w:val="296B323F"/>
    <w:rsid w:val="297D188E"/>
    <w:rsid w:val="29982ACA"/>
    <w:rsid w:val="29E32DAA"/>
    <w:rsid w:val="29F07D5C"/>
    <w:rsid w:val="29F47215"/>
    <w:rsid w:val="2A062D4F"/>
    <w:rsid w:val="2A2006E9"/>
    <w:rsid w:val="2A210545"/>
    <w:rsid w:val="2A332BCA"/>
    <w:rsid w:val="2A350C8D"/>
    <w:rsid w:val="2A4F2C36"/>
    <w:rsid w:val="2A5C052A"/>
    <w:rsid w:val="2A9C6EB6"/>
    <w:rsid w:val="2AA77BD8"/>
    <w:rsid w:val="2AAA7027"/>
    <w:rsid w:val="2AAD4135"/>
    <w:rsid w:val="2AB95855"/>
    <w:rsid w:val="2AC70870"/>
    <w:rsid w:val="2AF07E15"/>
    <w:rsid w:val="2B2475F6"/>
    <w:rsid w:val="2B312246"/>
    <w:rsid w:val="2B540DFE"/>
    <w:rsid w:val="2B603EEA"/>
    <w:rsid w:val="2B642ED7"/>
    <w:rsid w:val="2B7A7539"/>
    <w:rsid w:val="2B807575"/>
    <w:rsid w:val="2BA1055D"/>
    <w:rsid w:val="2BA87161"/>
    <w:rsid w:val="2BB212D4"/>
    <w:rsid w:val="2BB96858"/>
    <w:rsid w:val="2BC32529"/>
    <w:rsid w:val="2BCD16DA"/>
    <w:rsid w:val="2BD36CF3"/>
    <w:rsid w:val="2BE22FA1"/>
    <w:rsid w:val="2BE735D9"/>
    <w:rsid w:val="2BF6462F"/>
    <w:rsid w:val="2BF87B85"/>
    <w:rsid w:val="2C181B39"/>
    <w:rsid w:val="2C1B6567"/>
    <w:rsid w:val="2C240A02"/>
    <w:rsid w:val="2C267EE6"/>
    <w:rsid w:val="2C37213F"/>
    <w:rsid w:val="2C3E55AB"/>
    <w:rsid w:val="2C48251F"/>
    <w:rsid w:val="2C4E6DB8"/>
    <w:rsid w:val="2C7E34B5"/>
    <w:rsid w:val="2C7E69CC"/>
    <w:rsid w:val="2C8A25AC"/>
    <w:rsid w:val="2CB23BB2"/>
    <w:rsid w:val="2CC82209"/>
    <w:rsid w:val="2CE50F07"/>
    <w:rsid w:val="2D0F1EE6"/>
    <w:rsid w:val="2D163073"/>
    <w:rsid w:val="2D1E35BE"/>
    <w:rsid w:val="2D2049DC"/>
    <w:rsid w:val="2D3B104C"/>
    <w:rsid w:val="2D6161A3"/>
    <w:rsid w:val="2D881CF4"/>
    <w:rsid w:val="2D8D7807"/>
    <w:rsid w:val="2DBA50A9"/>
    <w:rsid w:val="2DC52132"/>
    <w:rsid w:val="2DD4333D"/>
    <w:rsid w:val="2DE43103"/>
    <w:rsid w:val="2E027805"/>
    <w:rsid w:val="2E087FF7"/>
    <w:rsid w:val="2E454628"/>
    <w:rsid w:val="2E471669"/>
    <w:rsid w:val="2E5514CC"/>
    <w:rsid w:val="2E611558"/>
    <w:rsid w:val="2E6D6F35"/>
    <w:rsid w:val="2E700AEE"/>
    <w:rsid w:val="2E794BC3"/>
    <w:rsid w:val="2E906ADC"/>
    <w:rsid w:val="2EAC25E6"/>
    <w:rsid w:val="2EBB5BDB"/>
    <w:rsid w:val="2EC5674B"/>
    <w:rsid w:val="2EE419A4"/>
    <w:rsid w:val="2F395993"/>
    <w:rsid w:val="2F481DD5"/>
    <w:rsid w:val="2F6E58A2"/>
    <w:rsid w:val="2F715180"/>
    <w:rsid w:val="2F736441"/>
    <w:rsid w:val="2F7427A0"/>
    <w:rsid w:val="2FE2623C"/>
    <w:rsid w:val="300B2B09"/>
    <w:rsid w:val="302A3C52"/>
    <w:rsid w:val="303711D1"/>
    <w:rsid w:val="304936FA"/>
    <w:rsid w:val="30591F26"/>
    <w:rsid w:val="307270CE"/>
    <w:rsid w:val="30790ED3"/>
    <w:rsid w:val="30992F0F"/>
    <w:rsid w:val="30B55267"/>
    <w:rsid w:val="30D424B4"/>
    <w:rsid w:val="30F15CB6"/>
    <w:rsid w:val="310D0886"/>
    <w:rsid w:val="31263E74"/>
    <w:rsid w:val="31367945"/>
    <w:rsid w:val="313711DA"/>
    <w:rsid w:val="313B55DA"/>
    <w:rsid w:val="31671297"/>
    <w:rsid w:val="316B36CA"/>
    <w:rsid w:val="317C2C91"/>
    <w:rsid w:val="31A2499E"/>
    <w:rsid w:val="31A3015D"/>
    <w:rsid w:val="31AE0611"/>
    <w:rsid w:val="31E8260A"/>
    <w:rsid w:val="324B028D"/>
    <w:rsid w:val="32921E5D"/>
    <w:rsid w:val="32E219A1"/>
    <w:rsid w:val="32E44853"/>
    <w:rsid w:val="32FD6E0D"/>
    <w:rsid w:val="33197356"/>
    <w:rsid w:val="33254F5B"/>
    <w:rsid w:val="335902E3"/>
    <w:rsid w:val="335A1AE2"/>
    <w:rsid w:val="33753E86"/>
    <w:rsid w:val="338575BE"/>
    <w:rsid w:val="339F6058"/>
    <w:rsid w:val="33CC06E9"/>
    <w:rsid w:val="34265A57"/>
    <w:rsid w:val="345E5245"/>
    <w:rsid w:val="346229BD"/>
    <w:rsid w:val="346D0718"/>
    <w:rsid w:val="347A1756"/>
    <w:rsid w:val="348D0D73"/>
    <w:rsid w:val="34B8032B"/>
    <w:rsid w:val="34DA4D9D"/>
    <w:rsid w:val="34FE2649"/>
    <w:rsid w:val="3504774E"/>
    <w:rsid w:val="35142E58"/>
    <w:rsid w:val="35304334"/>
    <w:rsid w:val="353127C0"/>
    <w:rsid w:val="353F28B4"/>
    <w:rsid w:val="354D30D3"/>
    <w:rsid w:val="35707491"/>
    <w:rsid w:val="35867D8F"/>
    <w:rsid w:val="3587480F"/>
    <w:rsid w:val="35DB26F0"/>
    <w:rsid w:val="35FA0324"/>
    <w:rsid w:val="3602251D"/>
    <w:rsid w:val="3603072D"/>
    <w:rsid w:val="36146544"/>
    <w:rsid w:val="362308F5"/>
    <w:rsid w:val="36534348"/>
    <w:rsid w:val="365658F7"/>
    <w:rsid w:val="366C4922"/>
    <w:rsid w:val="36861EBB"/>
    <w:rsid w:val="3692105F"/>
    <w:rsid w:val="369C745F"/>
    <w:rsid w:val="369F4C6A"/>
    <w:rsid w:val="36A07047"/>
    <w:rsid w:val="36B349A7"/>
    <w:rsid w:val="36CE78B4"/>
    <w:rsid w:val="36D4613D"/>
    <w:rsid w:val="370C1A8D"/>
    <w:rsid w:val="372228DD"/>
    <w:rsid w:val="372C53F6"/>
    <w:rsid w:val="374F5113"/>
    <w:rsid w:val="37566FD9"/>
    <w:rsid w:val="375B007D"/>
    <w:rsid w:val="376410D1"/>
    <w:rsid w:val="376508F9"/>
    <w:rsid w:val="377223E0"/>
    <w:rsid w:val="37A76DC8"/>
    <w:rsid w:val="37BF703F"/>
    <w:rsid w:val="37C61FD6"/>
    <w:rsid w:val="37CE14F9"/>
    <w:rsid w:val="37E213A2"/>
    <w:rsid w:val="380B7616"/>
    <w:rsid w:val="38211C5A"/>
    <w:rsid w:val="38287BD8"/>
    <w:rsid w:val="384F737D"/>
    <w:rsid w:val="387910EB"/>
    <w:rsid w:val="3897012B"/>
    <w:rsid w:val="389930AC"/>
    <w:rsid w:val="38CB4074"/>
    <w:rsid w:val="38D91091"/>
    <w:rsid w:val="38DA7BB2"/>
    <w:rsid w:val="38E07652"/>
    <w:rsid w:val="38F63F7E"/>
    <w:rsid w:val="3923227E"/>
    <w:rsid w:val="39254249"/>
    <w:rsid w:val="39374B5C"/>
    <w:rsid w:val="393A6506"/>
    <w:rsid w:val="39526EFE"/>
    <w:rsid w:val="3958554D"/>
    <w:rsid w:val="397130EC"/>
    <w:rsid w:val="39731EF2"/>
    <w:rsid w:val="39762C4C"/>
    <w:rsid w:val="39A47D0D"/>
    <w:rsid w:val="39AC0063"/>
    <w:rsid w:val="39B56CBA"/>
    <w:rsid w:val="39C36C60"/>
    <w:rsid w:val="3A147641"/>
    <w:rsid w:val="3A2A4B5E"/>
    <w:rsid w:val="3A5C6421"/>
    <w:rsid w:val="3A626993"/>
    <w:rsid w:val="3AAD3341"/>
    <w:rsid w:val="3AB611E1"/>
    <w:rsid w:val="3AC636F7"/>
    <w:rsid w:val="3ACD141D"/>
    <w:rsid w:val="3AD33116"/>
    <w:rsid w:val="3AD81C79"/>
    <w:rsid w:val="3ADD0AB0"/>
    <w:rsid w:val="3ADD232D"/>
    <w:rsid w:val="3AE05F06"/>
    <w:rsid w:val="3AE97639"/>
    <w:rsid w:val="3AFA504D"/>
    <w:rsid w:val="3B1353FD"/>
    <w:rsid w:val="3B2B0519"/>
    <w:rsid w:val="3B4C5F38"/>
    <w:rsid w:val="3B615393"/>
    <w:rsid w:val="3B745276"/>
    <w:rsid w:val="3B983D1D"/>
    <w:rsid w:val="3B9D6A4B"/>
    <w:rsid w:val="3BA6641D"/>
    <w:rsid w:val="3BB96112"/>
    <w:rsid w:val="3BCA3269"/>
    <w:rsid w:val="3BEC16C8"/>
    <w:rsid w:val="3BF36331"/>
    <w:rsid w:val="3C0F798F"/>
    <w:rsid w:val="3C1E062F"/>
    <w:rsid w:val="3C2A25E5"/>
    <w:rsid w:val="3C306710"/>
    <w:rsid w:val="3C5633F1"/>
    <w:rsid w:val="3C6A3F8D"/>
    <w:rsid w:val="3C6E5E43"/>
    <w:rsid w:val="3C740518"/>
    <w:rsid w:val="3D1F3B4F"/>
    <w:rsid w:val="3D2A6E76"/>
    <w:rsid w:val="3D890C78"/>
    <w:rsid w:val="3DAB0C55"/>
    <w:rsid w:val="3DF30D63"/>
    <w:rsid w:val="3DFC7B0E"/>
    <w:rsid w:val="3DFE018F"/>
    <w:rsid w:val="3E075FE3"/>
    <w:rsid w:val="3E445ACC"/>
    <w:rsid w:val="3E4D19FB"/>
    <w:rsid w:val="3E4D5B8D"/>
    <w:rsid w:val="3E51371D"/>
    <w:rsid w:val="3E637826"/>
    <w:rsid w:val="3E7B2CD6"/>
    <w:rsid w:val="3E8B7303"/>
    <w:rsid w:val="3E9C3711"/>
    <w:rsid w:val="3EAB1844"/>
    <w:rsid w:val="3EB06009"/>
    <w:rsid w:val="3EB371CD"/>
    <w:rsid w:val="3EBC181A"/>
    <w:rsid w:val="3EBC36D4"/>
    <w:rsid w:val="3EC33E3E"/>
    <w:rsid w:val="3EFD3923"/>
    <w:rsid w:val="3F0638B6"/>
    <w:rsid w:val="3F311962"/>
    <w:rsid w:val="3F4E2B8F"/>
    <w:rsid w:val="3F5875E0"/>
    <w:rsid w:val="3F5A003D"/>
    <w:rsid w:val="3F740A45"/>
    <w:rsid w:val="3F7F3EE4"/>
    <w:rsid w:val="3FAB68BC"/>
    <w:rsid w:val="3FAF2FE1"/>
    <w:rsid w:val="3FBA07D2"/>
    <w:rsid w:val="3FBB3B71"/>
    <w:rsid w:val="3FCC2CB8"/>
    <w:rsid w:val="3FDC4EDA"/>
    <w:rsid w:val="3FE67292"/>
    <w:rsid w:val="3FFB5DB9"/>
    <w:rsid w:val="400478BE"/>
    <w:rsid w:val="40150EFA"/>
    <w:rsid w:val="40165D55"/>
    <w:rsid w:val="40565477"/>
    <w:rsid w:val="407A5527"/>
    <w:rsid w:val="4089610A"/>
    <w:rsid w:val="40A018DF"/>
    <w:rsid w:val="40AE65F5"/>
    <w:rsid w:val="40C23F3A"/>
    <w:rsid w:val="40C53B83"/>
    <w:rsid w:val="40CA2135"/>
    <w:rsid w:val="40E03180"/>
    <w:rsid w:val="40E675A0"/>
    <w:rsid w:val="40F06CA8"/>
    <w:rsid w:val="40FD611D"/>
    <w:rsid w:val="41065BD9"/>
    <w:rsid w:val="414F5CC3"/>
    <w:rsid w:val="41612C5D"/>
    <w:rsid w:val="41671C57"/>
    <w:rsid w:val="416C1B62"/>
    <w:rsid w:val="417963D9"/>
    <w:rsid w:val="41802B71"/>
    <w:rsid w:val="419A7454"/>
    <w:rsid w:val="419D289B"/>
    <w:rsid w:val="41BE2AC3"/>
    <w:rsid w:val="41DF0B2C"/>
    <w:rsid w:val="41DF29C0"/>
    <w:rsid w:val="41DF7BE5"/>
    <w:rsid w:val="41FA6C24"/>
    <w:rsid w:val="41FB3BDB"/>
    <w:rsid w:val="420E0D11"/>
    <w:rsid w:val="42315875"/>
    <w:rsid w:val="424948AA"/>
    <w:rsid w:val="42507548"/>
    <w:rsid w:val="426155CB"/>
    <w:rsid w:val="426A2C01"/>
    <w:rsid w:val="42A836DA"/>
    <w:rsid w:val="42AD2F44"/>
    <w:rsid w:val="42BF377A"/>
    <w:rsid w:val="42C00FF6"/>
    <w:rsid w:val="42E47E76"/>
    <w:rsid w:val="43213661"/>
    <w:rsid w:val="435C7C67"/>
    <w:rsid w:val="437724B4"/>
    <w:rsid w:val="438970C0"/>
    <w:rsid w:val="439337E6"/>
    <w:rsid w:val="43AF1541"/>
    <w:rsid w:val="43B25E43"/>
    <w:rsid w:val="43B675BC"/>
    <w:rsid w:val="43CC01E8"/>
    <w:rsid w:val="43D36AFB"/>
    <w:rsid w:val="43DF6074"/>
    <w:rsid w:val="44107439"/>
    <w:rsid w:val="4416344D"/>
    <w:rsid w:val="44290F08"/>
    <w:rsid w:val="443770A4"/>
    <w:rsid w:val="443F3195"/>
    <w:rsid w:val="44933048"/>
    <w:rsid w:val="449A5737"/>
    <w:rsid w:val="44C62E44"/>
    <w:rsid w:val="44CD5ECA"/>
    <w:rsid w:val="450701F0"/>
    <w:rsid w:val="450C5541"/>
    <w:rsid w:val="45192324"/>
    <w:rsid w:val="454F3E1B"/>
    <w:rsid w:val="45757F28"/>
    <w:rsid w:val="4578781B"/>
    <w:rsid w:val="459A76C4"/>
    <w:rsid w:val="45A6240D"/>
    <w:rsid w:val="45BD05D7"/>
    <w:rsid w:val="45D114E9"/>
    <w:rsid w:val="45DE0914"/>
    <w:rsid w:val="45EE4076"/>
    <w:rsid w:val="466C11A1"/>
    <w:rsid w:val="46811ECA"/>
    <w:rsid w:val="469D498A"/>
    <w:rsid w:val="46A11A9C"/>
    <w:rsid w:val="46AF1FDD"/>
    <w:rsid w:val="46B17D37"/>
    <w:rsid w:val="46CC29E0"/>
    <w:rsid w:val="46D13C14"/>
    <w:rsid w:val="46DD2E0E"/>
    <w:rsid w:val="46FE5DEF"/>
    <w:rsid w:val="47165401"/>
    <w:rsid w:val="47183F01"/>
    <w:rsid w:val="471B4390"/>
    <w:rsid w:val="47215625"/>
    <w:rsid w:val="474B77C8"/>
    <w:rsid w:val="47587E2A"/>
    <w:rsid w:val="477B3099"/>
    <w:rsid w:val="478738E1"/>
    <w:rsid w:val="47AF44AD"/>
    <w:rsid w:val="47DD3062"/>
    <w:rsid w:val="47FC3E40"/>
    <w:rsid w:val="48112B10"/>
    <w:rsid w:val="48186B74"/>
    <w:rsid w:val="4822384E"/>
    <w:rsid w:val="482509DE"/>
    <w:rsid w:val="482A4462"/>
    <w:rsid w:val="48464F0C"/>
    <w:rsid w:val="484848FB"/>
    <w:rsid w:val="486B39CE"/>
    <w:rsid w:val="488A3F1F"/>
    <w:rsid w:val="48AD7220"/>
    <w:rsid w:val="48D3604D"/>
    <w:rsid w:val="48DB16B7"/>
    <w:rsid w:val="48DB55D7"/>
    <w:rsid w:val="48DF4BD5"/>
    <w:rsid w:val="48FA29C2"/>
    <w:rsid w:val="491A4655"/>
    <w:rsid w:val="4923721A"/>
    <w:rsid w:val="492B462F"/>
    <w:rsid w:val="496035E5"/>
    <w:rsid w:val="498E73CB"/>
    <w:rsid w:val="499D0E50"/>
    <w:rsid w:val="49AB50B0"/>
    <w:rsid w:val="49AE065F"/>
    <w:rsid w:val="49B83B96"/>
    <w:rsid w:val="49C418F1"/>
    <w:rsid w:val="49E973BB"/>
    <w:rsid w:val="49EF6D97"/>
    <w:rsid w:val="4A282EA7"/>
    <w:rsid w:val="4A52267C"/>
    <w:rsid w:val="4A554BB4"/>
    <w:rsid w:val="4A6B26D7"/>
    <w:rsid w:val="4A6D2CA9"/>
    <w:rsid w:val="4AB44007"/>
    <w:rsid w:val="4AC03CBA"/>
    <w:rsid w:val="4AC37744"/>
    <w:rsid w:val="4ACA0066"/>
    <w:rsid w:val="4B0A2DCE"/>
    <w:rsid w:val="4B0D308C"/>
    <w:rsid w:val="4B132244"/>
    <w:rsid w:val="4B245E8A"/>
    <w:rsid w:val="4B2E419E"/>
    <w:rsid w:val="4B3B4A72"/>
    <w:rsid w:val="4B4076D4"/>
    <w:rsid w:val="4B500327"/>
    <w:rsid w:val="4B6F5D39"/>
    <w:rsid w:val="4B9144B2"/>
    <w:rsid w:val="4B9423A7"/>
    <w:rsid w:val="4BA5754C"/>
    <w:rsid w:val="4BBD15D4"/>
    <w:rsid w:val="4BC374B4"/>
    <w:rsid w:val="4BC97B61"/>
    <w:rsid w:val="4BE83BD7"/>
    <w:rsid w:val="4BF235EC"/>
    <w:rsid w:val="4BF24165"/>
    <w:rsid w:val="4C0320FE"/>
    <w:rsid w:val="4C032E4E"/>
    <w:rsid w:val="4C035F49"/>
    <w:rsid w:val="4C257608"/>
    <w:rsid w:val="4C6016B2"/>
    <w:rsid w:val="4C6F0868"/>
    <w:rsid w:val="4C796FDC"/>
    <w:rsid w:val="4C840487"/>
    <w:rsid w:val="4C882811"/>
    <w:rsid w:val="4C955697"/>
    <w:rsid w:val="4C9B593B"/>
    <w:rsid w:val="4CC65355"/>
    <w:rsid w:val="4CFA4900"/>
    <w:rsid w:val="4D28141C"/>
    <w:rsid w:val="4D3D125F"/>
    <w:rsid w:val="4D3E089A"/>
    <w:rsid w:val="4D623618"/>
    <w:rsid w:val="4D76197C"/>
    <w:rsid w:val="4D7F0A3B"/>
    <w:rsid w:val="4DE632CB"/>
    <w:rsid w:val="4DEF1AAE"/>
    <w:rsid w:val="4DF20F91"/>
    <w:rsid w:val="4E0B47F1"/>
    <w:rsid w:val="4E2836B8"/>
    <w:rsid w:val="4E2E4AB3"/>
    <w:rsid w:val="4E301298"/>
    <w:rsid w:val="4E565E20"/>
    <w:rsid w:val="4E59021E"/>
    <w:rsid w:val="4E724A47"/>
    <w:rsid w:val="4ECE423D"/>
    <w:rsid w:val="4ED06666"/>
    <w:rsid w:val="4EE13C19"/>
    <w:rsid w:val="4EE41714"/>
    <w:rsid w:val="4EE80516"/>
    <w:rsid w:val="4EF57853"/>
    <w:rsid w:val="4F017C56"/>
    <w:rsid w:val="4F34650A"/>
    <w:rsid w:val="4F696762"/>
    <w:rsid w:val="4F8234CD"/>
    <w:rsid w:val="4F835C0D"/>
    <w:rsid w:val="4F9B22CA"/>
    <w:rsid w:val="4FBA0F8A"/>
    <w:rsid w:val="4FC846DC"/>
    <w:rsid w:val="50093031"/>
    <w:rsid w:val="505B7F13"/>
    <w:rsid w:val="506000BB"/>
    <w:rsid w:val="508E631C"/>
    <w:rsid w:val="50902372"/>
    <w:rsid w:val="50957B23"/>
    <w:rsid w:val="50AD17E7"/>
    <w:rsid w:val="50B4527F"/>
    <w:rsid w:val="50B716E5"/>
    <w:rsid w:val="50BD008D"/>
    <w:rsid w:val="50D52C13"/>
    <w:rsid w:val="50E40C9B"/>
    <w:rsid w:val="50E613FC"/>
    <w:rsid w:val="50EE4953"/>
    <w:rsid w:val="513B219E"/>
    <w:rsid w:val="51921165"/>
    <w:rsid w:val="51950EC4"/>
    <w:rsid w:val="519D1176"/>
    <w:rsid w:val="51AB08E1"/>
    <w:rsid w:val="51C36256"/>
    <w:rsid w:val="51DB52CA"/>
    <w:rsid w:val="51E44E10"/>
    <w:rsid w:val="51E5599B"/>
    <w:rsid w:val="525C580C"/>
    <w:rsid w:val="526D5F48"/>
    <w:rsid w:val="52741E35"/>
    <w:rsid w:val="5277193A"/>
    <w:rsid w:val="529B274A"/>
    <w:rsid w:val="52A42F1B"/>
    <w:rsid w:val="52AA087B"/>
    <w:rsid w:val="52AD5172"/>
    <w:rsid w:val="52DB4577"/>
    <w:rsid w:val="52F1326F"/>
    <w:rsid w:val="532C5AC7"/>
    <w:rsid w:val="533A286C"/>
    <w:rsid w:val="535A3BBA"/>
    <w:rsid w:val="53776212"/>
    <w:rsid w:val="537F3EA4"/>
    <w:rsid w:val="53934A21"/>
    <w:rsid w:val="53B35584"/>
    <w:rsid w:val="53BF0241"/>
    <w:rsid w:val="53D6327E"/>
    <w:rsid w:val="541252C2"/>
    <w:rsid w:val="54125E47"/>
    <w:rsid w:val="544218DA"/>
    <w:rsid w:val="54575582"/>
    <w:rsid w:val="545C3F20"/>
    <w:rsid w:val="54672764"/>
    <w:rsid w:val="546E36D9"/>
    <w:rsid w:val="548146DC"/>
    <w:rsid w:val="54A611E5"/>
    <w:rsid w:val="54C85205"/>
    <w:rsid w:val="54F75E8C"/>
    <w:rsid w:val="55030434"/>
    <w:rsid w:val="551665BD"/>
    <w:rsid w:val="55277873"/>
    <w:rsid w:val="556202E3"/>
    <w:rsid w:val="55751B75"/>
    <w:rsid w:val="5594299E"/>
    <w:rsid w:val="55AA4D82"/>
    <w:rsid w:val="55D343F0"/>
    <w:rsid w:val="55D34D0C"/>
    <w:rsid w:val="55E47268"/>
    <w:rsid w:val="560B768F"/>
    <w:rsid w:val="560D3BBF"/>
    <w:rsid w:val="561B39C3"/>
    <w:rsid w:val="562F1361"/>
    <w:rsid w:val="565877E2"/>
    <w:rsid w:val="566D4AA0"/>
    <w:rsid w:val="567649A8"/>
    <w:rsid w:val="56BF4490"/>
    <w:rsid w:val="56C158A5"/>
    <w:rsid w:val="56C25486"/>
    <w:rsid w:val="56D4728C"/>
    <w:rsid w:val="56D57FBF"/>
    <w:rsid w:val="56EC43D8"/>
    <w:rsid w:val="570235A6"/>
    <w:rsid w:val="57116C9F"/>
    <w:rsid w:val="57230F77"/>
    <w:rsid w:val="57397C24"/>
    <w:rsid w:val="57416531"/>
    <w:rsid w:val="575062FB"/>
    <w:rsid w:val="57681BE8"/>
    <w:rsid w:val="577B4ED9"/>
    <w:rsid w:val="5780124D"/>
    <w:rsid w:val="57A6151F"/>
    <w:rsid w:val="57AD2A86"/>
    <w:rsid w:val="57B75D1B"/>
    <w:rsid w:val="57D576AA"/>
    <w:rsid w:val="57E641A6"/>
    <w:rsid w:val="58357B39"/>
    <w:rsid w:val="583A71D8"/>
    <w:rsid w:val="5848781F"/>
    <w:rsid w:val="5862619F"/>
    <w:rsid w:val="586F0EFA"/>
    <w:rsid w:val="58801EC8"/>
    <w:rsid w:val="58D7248F"/>
    <w:rsid w:val="58E3025A"/>
    <w:rsid w:val="591A1A5E"/>
    <w:rsid w:val="591D182C"/>
    <w:rsid w:val="59341E14"/>
    <w:rsid w:val="594411D0"/>
    <w:rsid w:val="595F2CFB"/>
    <w:rsid w:val="5998756A"/>
    <w:rsid w:val="59A76CF7"/>
    <w:rsid w:val="59DA5C8E"/>
    <w:rsid w:val="5A0D00E7"/>
    <w:rsid w:val="5A141ED1"/>
    <w:rsid w:val="5A344C37"/>
    <w:rsid w:val="5A47671F"/>
    <w:rsid w:val="5A5719FA"/>
    <w:rsid w:val="5A5D5A01"/>
    <w:rsid w:val="5A7C22F5"/>
    <w:rsid w:val="5AE02BEA"/>
    <w:rsid w:val="5B0B420B"/>
    <w:rsid w:val="5B116ACD"/>
    <w:rsid w:val="5B28026E"/>
    <w:rsid w:val="5B2A1996"/>
    <w:rsid w:val="5B31276D"/>
    <w:rsid w:val="5B392DF2"/>
    <w:rsid w:val="5B3E49C7"/>
    <w:rsid w:val="5B74784B"/>
    <w:rsid w:val="5B845982"/>
    <w:rsid w:val="5B8F0D5C"/>
    <w:rsid w:val="5B9336F7"/>
    <w:rsid w:val="5BDC3E35"/>
    <w:rsid w:val="5BF36953"/>
    <w:rsid w:val="5C21164D"/>
    <w:rsid w:val="5C225447"/>
    <w:rsid w:val="5C3F7CC7"/>
    <w:rsid w:val="5C5656F9"/>
    <w:rsid w:val="5C692E24"/>
    <w:rsid w:val="5C7A2D4A"/>
    <w:rsid w:val="5C7C7C52"/>
    <w:rsid w:val="5C7E0E5F"/>
    <w:rsid w:val="5C900019"/>
    <w:rsid w:val="5C910E4B"/>
    <w:rsid w:val="5C96570D"/>
    <w:rsid w:val="5CE7593C"/>
    <w:rsid w:val="5CF26981"/>
    <w:rsid w:val="5CF32CA2"/>
    <w:rsid w:val="5CF666B8"/>
    <w:rsid w:val="5CFA4331"/>
    <w:rsid w:val="5D0757BD"/>
    <w:rsid w:val="5D450E18"/>
    <w:rsid w:val="5D5129B2"/>
    <w:rsid w:val="5D666757"/>
    <w:rsid w:val="5D7021E5"/>
    <w:rsid w:val="5D73752C"/>
    <w:rsid w:val="5D7D4D9E"/>
    <w:rsid w:val="5D7F0B6E"/>
    <w:rsid w:val="5DA07EA7"/>
    <w:rsid w:val="5DB4025D"/>
    <w:rsid w:val="5DBD5253"/>
    <w:rsid w:val="5DBF0557"/>
    <w:rsid w:val="5DC11DA6"/>
    <w:rsid w:val="5DDE56DD"/>
    <w:rsid w:val="5DDF2BA6"/>
    <w:rsid w:val="5DE3779C"/>
    <w:rsid w:val="5E17357C"/>
    <w:rsid w:val="5E333FFE"/>
    <w:rsid w:val="5E364452"/>
    <w:rsid w:val="5E386FB7"/>
    <w:rsid w:val="5E500B08"/>
    <w:rsid w:val="5E7348F1"/>
    <w:rsid w:val="5E841032"/>
    <w:rsid w:val="5E8C7702"/>
    <w:rsid w:val="5E9E75E9"/>
    <w:rsid w:val="5EA13B36"/>
    <w:rsid w:val="5EAE785D"/>
    <w:rsid w:val="5EB42726"/>
    <w:rsid w:val="5EC56A09"/>
    <w:rsid w:val="5EDC3A61"/>
    <w:rsid w:val="5F186513"/>
    <w:rsid w:val="5F7E3F2E"/>
    <w:rsid w:val="5FA80F73"/>
    <w:rsid w:val="5FD2149E"/>
    <w:rsid w:val="5FD933B8"/>
    <w:rsid w:val="5FDB1333"/>
    <w:rsid w:val="5FF75F95"/>
    <w:rsid w:val="5FFE38E8"/>
    <w:rsid w:val="600C795B"/>
    <w:rsid w:val="6010492E"/>
    <w:rsid w:val="60106FA2"/>
    <w:rsid w:val="6012411C"/>
    <w:rsid w:val="601560BC"/>
    <w:rsid w:val="60183411"/>
    <w:rsid w:val="602C58A6"/>
    <w:rsid w:val="604308E4"/>
    <w:rsid w:val="60782F1C"/>
    <w:rsid w:val="60820B4A"/>
    <w:rsid w:val="6088050B"/>
    <w:rsid w:val="608D2504"/>
    <w:rsid w:val="6098109F"/>
    <w:rsid w:val="60B93DC6"/>
    <w:rsid w:val="60C87DE0"/>
    <w:rsid w:val="60C914FB"/>
    <w:rsid w:val="60DF4F9F"/>
    <w:rsid w:val="61150C7C"/>
    <w:rsid w:val="619D2997"/>
    <w:rsid w:val="619E4A63"/>
    <w:rsid w:val="61A46CEE"/>
    <w:rsid w:val="61CA1A5F"/>
    <w:rsid w:val="61F81091"/>
    <w:rsid w:val="6240678C"/>
    <w:rsid w:val="62427D56"/>
    <w:rsid w:val="624D27B1"/>
    <w:rsid w:val="62686666"/>
    <w:rsid w:val="626E3FE0"/>
    <w:rsid w:val="628E0414"/>
    <w:rsid w:val="628F40FE"/>
    <w:rsid w:val="63121B5E"/>
    <w:rsid w:val="63150145"/>
    <w:rsid w:val="631671FB"/>
    <w:rsid w:val="632C7238"/>
    <w:rsid w:val="633B0753"/>
    <w:rsid w:val="63721C1C"/>
    <w:rsid w:val="63B119CB"/>
    <w:rsid w:val="63B334F6"/>
    <w:rsid w:val="63C54193"/>
    <w:rsid w:val="6423270B"/>
    <w:rsid w:val="646055DD"/>
    <w:rsid w:val="64695487"/>
    <w:rsid w:val="6478365D"/>
    <w:rsid w:val="64815DAF"/>
    <w:rsid w:val="648A4952"/>
    <w:rsid w:val="64C570F4"/>
    <w:rsid w:val="64CB4584"/>
    <w:rsid w:val="64D4221D"/>
    <w:rsid w:val="64E0324C"/>
    <w:rsid w:val="652D361A"/>
    <w:rsid w:val="6530795A"/>
    <w:rsid w:val="65362DB8"/>
    <w:rsid w:val="6539033C"/>
    <w:rsid w:val="65415A38"/>
    <w:rsid w:val="654948D2"/>
    <w:rsid w:val="655A3BCA"/>
    <w:rsid w:val="657E4842"/>
    <w:rsid w:val="657E62DA"/>
    <w:rsid w:val="65AA1D1A"/>
    <w:rsid w:val="65DF172A"/>
    <w:rsid w:val="65E57104"/>
    <w:rsid w:val="65E66AEB"/>
    <w:rsid w:val="65F15C28"/>
    <w:rsid w:val="65F56E77"/>
    <w:rsid w:val="65F60F20"/>
    <w:rsid w:val="65F65189"/>
    <w:rsid w:val="66132309"/>
    <w:rsid w:val="663464F0"/>
    <w:rsid w:val="66594F1E"/>
    <w:rsid w:val="66754ABA"/>
    <w:rsid w:val="667E2712"/>
    <w:rsid w:val="669D6BCB"/>
    <w:rsid w:val="66CC052A"/>
    <w:rsid w:val="66E34B68"/>
    <w:rsid w:val="66F24EAE"/>
    <w:rsid w:val="67086F4C"/>
    <w:rsid w:val="670C3BF3"/>
    <w:rsid w:val="670E598D"/>
    <w:rsid w:val="6725244C"/>
    <w:rsid w:val="672B6988"/>
    <w:rsid w:val="674B28F5"/>
    <w:rsid w:val="6766286B"/>
    <w:rsid w:val="67684C72"/>
    <w:rsid w:val="676A4BEF"/>
    <w:rsid w:val="676C4AC8"/>
    <w:rsid w:val="67732A87"/>
    <w:rsid w:val="677E656F"/>
    <w:rsid w:val="679C1FF9"/>
    <w:rsid w:val="67B45077"/>
    <w:rsid w:val="67B85003"/>
    <w:rsid w:val="67BB3B07"/>
    <w:rsid w:val="67C006D6"/>
    <w:rsid w:val="67DE3FCF"/>
    <w:rsid w:val="67F92022"/>
    <w:rsid w:val="68120AAA"/>
    <w:rsid w:val="6829055B"/>
    <w:rsid w:val="682A706F"/>
    <w:rsid w:val="68304B83"/>
    <w:rsid w:val="684B0B79"/>
    <w:rsid w:val="684B2D28"/>
    <w:rsid w:val="68792870"/>
    <w:rsid w:val="68993A78"/>
    <w:rsid w:val="689B5CF0"/>
    <w:rsid w:val="68B747EB"/>
    <w:rsid w:val="68C96905"/>
    <w:rsid w:val="68EA31C9"/>
    <w:rsid w:val="68EB19AE"/>
    <w:rsid w:val="68F146FD"/>
    <w:rsid w:val="690A0C94"/>
    <w:rsid w:val="691E7BA1"/>
    <w:rsid w:val="69612B8A"/>
    <w:rsid w:val="69787BDD"/>
    <w:rsid w:val="698806F0"/>
    <w:rsid w:val="698E231B"/>
    <w:rsid w:val="69C6437F"/>
    <w:rsid w:val="69F27789"/>
    <w:rsid w:val="6A1E753E"/>
    <w:rsid w:val="6A3009AD"/>
    <w:rsid w:val="6A3F4657"/>
    <w:rsid w:val="6A411445"/>
    <w:rsid w:val="6A50153D"/>
    <w:rsid w:val="6A572950"/>
    <w:rsid w:val="6A715255"/>
    <w:rsid w:val="6A892406"/>
    <w:rsid w:val="6AB3355B"/>
    <w:rsid w:val="6AB848D9"/>
    <w:rsid w:val="6ACC6AFD"/>
    <w:rsid w:val="6ADD5C27"/>
    <w:rsid w:val="6B081760"/>
    <w:rsid w:val="6B150F0B"/>
    <w:rsid w:val="6B5038F4"/>
    <w:rsid w:val="6B725364"/>
    <w:rsid w:val="6BC5399A"/>
    <w:rsid w:val="6BC963C3"/>
    <w:rsid w:val="6BD83D98"/>
    <w:rsid w:val="6C0A3EEA"/>
    <w:rsid w:val="6C1B5C84"/>
    <w:rsid w:val="6C20739A"/>
    <w:rsid w:val="6C272882"/>
    <w:rsid w:val="6C307B4F"/>
    <w:rsid w:val="6C59302F"/>
    <w:rsid w:val="6C6B5D46"/>
    <w:rsid w:val="6C707A1B"/>
    <w:rsid w:val="6C8A199B"/>
    <w:rsid w:val="6C8B2391"/>
    <w:rsid w:val="6C8B5665"/>
    <w:rsid w:val="6C8D0371"/>
    <w:rsid w:val="6C8E214E"/>
    <w:rsid w:val="6CA278D7"/>
    <w:rsid w:val="6CAC5C7A"/>
    <w:rsid w:val="6CC67763"/>
    <w:rsid w:val="6CD37FBC"/>
    <w:rsid w:val="6CFD1A21"/>
    <w:rsid w:val="6D1D2146"/>
    <w:rsid w:val="6D4C44E9"/>
    <w:rsid w:val="6D5547FD"/>
    <w:rsid w:val="6D5709A1"/>
    <w:rsid w:val="6D58328E"/>
    <w:rsid w:val="6D750D94"/>
    <w:rsid w:val="6D8A2BA6"/>
    <w:rsid w:val="6DA922D6"/>
    <w:rsid w:val="6DAA0548"/>
    <w:rsid w:val="6DC02DE4"/>
    <w:rsid w:val="6DCD02E5"/>
    <w:rsid w:val="6DE022AF"/>
    <w:rsid w:val="6E074728"/>
    <w:rsid w:val="6E0D0345"/>
    <w:rsid w:val="6E2D4204"/>
    <w:rsid w:val="6E4227B7"/>
    <w:rsid w:val="6E8B2AC7"/>
    <w:rsid w:val="6E996173"/>
    <w:rsid w:val="6EC133F6"/>
    <w:rsid w:val="6EEA1C6E"/>
    <w:rsid w:val="6F0552F4"/>
    <w:rsid w:val="6F4977ED"/>
    <w:rsid w:val="6F512CD9"/>
    <w:rsid w:val="6F537D38"/>
    <w:rsid w:val="6F5B6D15"/>
    <w:rsid w:val="6F7B5355"/>
    <w:rsid w:val="6F9F46B8"/>
    <w:rsid w:val="6FA60CDD"/>
    <w:rsid w:val="6FAB6D7B"/>
    <w:rsid w:val="6FAE1455"/>
    <w:rsid w:val="6FC27E0A"/>
    <w:rsid w:val="6FCD6FBD"/>
    <w:rsid w:val="6FCE6838"/>
    <w:rsid w:val="6FE428FF"/>
    <w:rsid w:val="6FF74BD9"/>
    <w:rsid w:val="705B45A1"/>
    <w:rsid w:val="707B364F"/>
    <w:rsid w:val="70A76820"/>
    <w:rsid w:val="70DA6EC2"/>
    <w:rsid w:val="70E10767"/>
    <w:rsid w:val="70F521DD"/>
    <w:rsid w:val="710076E9"/>
    <w:rsid w:val="71176224"/>
    <w:rsid w:val="71452EC0"/>
    <w:rsid w:val="716C1571"/>
    <w:rsid w:val="717836A7"/>
    <w:rsid w:val="71A00949"/>
    <w:rsid w:val="71B62BC9"/>
    <w:rsid w:val="71E05992"/>
    <w:rsid w:val="71F9436A"/>
    <w:rsid w:val="722E7EBA"/>
    <w:rsid w:val="723B62C8"/>
    <w:rsid w:val="724E4896"/>
    <w:rsid w:val="725F3FDD"/>
    <w:rsid w:val="726E194A"/>
    <w:rsid w:val="726E4535"/>
    <w:rsid w:val="728458C7"/>
    <w:rsid w:val="7292102A"/>
    <w:rsid w:val="72A04725"/>
    <w:rsid w:val="72AF1CEE"/>
    <w:rsid w:val="72BA03CF"/>
    <w:rsid w:val="72D95DA8"/>
    <w:rsid w:val="7304232C"/>
    <w:rsid w:val="730519D7"/>
    <w:rsid w:val="73265224"/>
    <w:rsid w:val="735166D3"/>
    <w:rsid w:val="73645298"/>
    <w:rsid w:val="73761C2E"/>
    <w:rsid w:val="737F5907"/>
    <w:rsid w:val="738614DD"/>
    <w:rsid w:val="739F5611"/>
    <w:rsid w:val="73B63268"/>
    <w:rsid w:val="73E10783"/>
    <w:rsid w:val="73FC6157"/>
    <w:rsid w:val="740234E2"/>
    <w:rsid w:val="74307AFD"/>
    <w:rsid w:val="74384CF9"/>
    <w:rsid w:val="74430B54"/>
    <w:rsid w:val="7445690C"/>
    <w:rsid w:val="74697AE9"/>
    <w:rsid w:val="747B0FD6"/>
    <w:rsid w:val="74852FDF"/>
    <w:rsid w:val="748751F4"/>
    <w:rsid w:val="748D2CDF"/>
    <w:rsid w:val="74D309FE"/>
    <w:rsid w:val="74E226BE"/>
    <w:rsid w:val="74F5416F"/>
    <w:rsid w:val="74FA1D4C"/>
    <w:rsid w:val="752A691F"/>
    <w:rsid w:val="75486DFB"/>
    <w:rsid w:val="75832E70"/>
    <w:rsid w:val="75A4147F"/>
    <w:rsid w:val="75CC4D6E"/>
    <w:rsid w:val="75EF04CD"/>
    <w:rsid w:val="76184849"/>
    <w:rsid w:val="76431C58"/>
    <w:rsid w:val="764B05C1"/>
    <w:rsid w:val="7651553B"/>
    <w:rsid w:val="7660019D"/>
    <w:rsid w:val="76734D5B"/>
    <w:rsid w:val="76795800"/>
    <w:rsid w:val="76B376EB"/>
    <w:rsid w:val="76D86690"/>
    <w:rsid w:val="76FC6F73"/>
    <w:rsid w:val="77177272"/>
    <w:rsid w:val="771C7040"/>
    <w:rsid w:val="773B45DB"/>
    <w:rsid w:val="77416816"/>
    <w:rsid w:val="774957CD"/>
    <w:rsid w:val="77666234"/>
    <w:rsid w:val="778D726E"/>
    <w:rsid w:val="77BB1BFF"/>
    <w:rsid w:val="77D24671"/>
    <w:rsid w:val="77E6345E"/>
    <w:rsid w:val="78054680"/>
    <w:rsid w:val="780815BD"/>
    <w:rsid w:val="780F224A"/>
    <w:rsid w:val="782E7F31"/>
    <w:rsid w:val="78353F9E"/>
    <w:rsid w:val="78645D91"/>
    <w:rsid w:val="786567BE"/>
    <w:rsid w:val="786A3450"/>
    <w:rsid w:val="78710D6E"/>
    <w:rsid w:val="7881421F"/>
    <w:rsid w:val="78850E37"/>
    <w:rsid w:val="789673FE"/>
    <w:rsid w:val="78B76A8E"/>
    <w:rsid w:val="78EF567B"/>
    <w:rsid w:val="79372A14"/>
    <w:rsid w:val="793F4D99"/>
    <w:rsid w:val="795061E5"/>
    <w:rsid w:val="797F3BD5"/>
    <w:rsid w:val="799D3555"/>
    <w:rsid w:val="799E2B67"/>
    <w:rsid w:val="79A75299"/>
    <w:rsid w:val="79A90022"/>
    <w:rsid w:val="79B17A5F"/>
    <w:rsid w:val="79B31EAC"/>
    <w:rsid w:val="79DE445E"/>
    <w:rsid w:val="79F26137"/>
    <w:rsid w:val="7A0D741C"/>
    <w:rsid w:val="7A125159"/>
    <w:rsid w:val="7A5D6B84"/>
    <w:rsid w:val="7A6922AB"/>
    <w:rsid w:val="7A7A2AED"/>
    <w:rsid w:val="7A81004F"/>
    <w:rsid w:val="7A8D6F86"/>
    <w:rsid w:val="7A976005"/>
    <w:rsid w:val="7ABF417C"/>
    <w:rsid w:val="7AD7012E"/>
    <w:rsid w:val="7AE409AA"/>
    <w:rsid w:val="7B063CE4"/>
    <w:rsid w:val="7B06443A"/>
    <w:rsid w:val="7B230106"/>
    <w:rsid w:val="7B3E3336"/>
    <w:rsid w:val="7B5A4F23"/>
    <w:rsid w:val="7B6F737E"/>
    <w:rsid w:val="7B734372"/>
    <w:rsid w:val="7B7F501F"/>
    <w:rsid w:val="7B822BB7"/>
    <w:rsid w:val="7BB72604"/>
    <w:rsid w:val="7BC019D1"/>
    <w:rsid w:val="7BC73224"/>
    <w:rsid w:val="7BCC7E5B"/>
    <w:rsid w:val="7BD16399"/>
    <w:rsid w:val="7BDD7A75"/>
    <w:rsid w:val="7BF5142D"/>
    <w:rsid w:val="7C54146B"/>
    <w:rsid w:val="7C5E3891"/>
    <w:rsid w:val="7C6602D0"/>
    <w:rsid w:val="7C7364EE"/>
    <w:rsid w:val="7C896FAC"/>
    <w:rsid w:val="7C96754E"/>
    <w:rsid w:val="7C9C58F3"/>
    <w:rsid w:val="7CA328A0"/>
    <w:rsid w:val="7CB82354"/>
    <w:rsid w:val="7CB85C8C"/>
    <w:rsid w:val="7D0A015E"/>
    <w:rsid w:val="7D321B92"/>
    <w:rsid w:val="7D3D614A"/>
    <w:rsid w:val="7D423971"/>
    <w:rsid w:val="7D4457D2"/>
    <w:rsid w:val="7D607FCA"/>
    <w:rsid w:val="7D6674CA"/>
    <w:rsid w:val="7D680513"/>
    <w:rsid w:val="7D991BBC"/>
    <w:rsid w:val="7DA444F4"/>
    <w:rsid w:val="7DA47125"/>
    <w:rsid w:val="7DA55937"/>
    <w:rsid w:val="7DAC0634"/>
    <w:rsid w:val="7DCF5E66"/>
    <w:rsid w:val="7DD465AC"/>
    <w:rsid w:val="7DEE4582"/>
    <w:rsid w:val="7DFB6619"/>
    <w:rsid w:val="7E0A152F"/>
    <w:rsid w:val="7E0D7AFF"/>
    <w:rsid w:val="7E2919C8"/>
    <w:rsid w:val="7E371AE6"/>
    <w:rsid w:val="7E397055"/>
    <w:rsid w:val="7E533290"/>
    <w:rsid w:val="7E674EC7"/>
    <w:rsid w:val="7E6C05DF"/>
    <w:rsid w:val="7E6F792C"/>
    <w:rsid w:val="7E930423"/>
    <w:rsid w:val="7E9642E0"/>
    <w:rsid w:val="7EA27753"/>
    <w:rsid w:val="7EA66450"/>
    <w:rsid w:val="7EB00FFA"/>
    <w:rsid w:val="7F232A99"/>
    <w:rsid w:val="7F29017C"/>
    <w:rsid w:val="7F842656"/>
    <w:rsid w:val="7F9511F8"/>
    <w:rsid w:val="7F9B6CB3"/>
    <w:rsid w:val="7FA07A1A"/>
    <w:rsid w:val="7FAA4076"/>
    <w:rsid w:val="7FB50323"/>
    <w:rsid w:val="7FC6585F"/>
    <w:rsid w:val="7FCC36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纯文本 Char"/>
    <w:link w:val="30"/>
    <w:qFormat/>
    <w:uiPriority w:val="0"/>
    <w:rPr>
      <w:rFonts w:ascii="宋体" w:hAnsi="Courier New"/>
      <w:kern w:val="2"/>
      <w:sz w:val="21"/>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脚注文本 Char"/>
    <w:link w:val="40"/>
    <w:qFormat/>
    <w:uiPriority w:val="0"/>
    <w:rPr>
      <w:kern w:val="2"/>
      <w:sz w:val="18"/>
    </w:rPr>
  </w:style>
  <w:style w:type="character" w:customStyle="1" w:styleId="75">
    <w:name w:val="批注主题 Char"/>
    <w:basedOn w:val="69"/>
    <w:link w:val="54"/>
    <w:qFormat/>
    <w:uiPriority w:val="0"/>
  </w:style>
  <w:style w:type="character" w:customStyle="1" w:styleId="76">
    <w:name w:val="正文首行缩进 2 Char"/>
    <w:basedOn w:val="70"/>
    <w:link w:val="56"/>
    <w:qFormat/>
    <w:uiPriority w:val="0"/>
  </w:style>
  <w:style w:type="character" w:customStyle="1" w:styleId="77">
    <w:name w:val=" Char Char3"/>
    <w:qFormat/>
    <w:uiPriority w:val="0"/>
    <w:rPr>
      <w:rFonts w:eastAsia="宋体"/>
      <w:kern w:val="2"/>
      <w:sz w:val="18"/>
      <w:lang w:val="en-US" w:eastAsia="zh-CN"/>
    </w:rPr>
  </w:style>
  <w:style w:type="character" w:customStyle="1" w:styleId="78">
    <w:name w:val="未命名11"/>
    <w:qFormat/>
    <w:uiPriority w:val="0"/>
    <w:rPr>
      <w:color w:val="77FFFF"/>
      <w:sz w:val="24"/>
    </w:rPr>
  </w:style>
  <w:style w:type="character" w:customStyle="1" w:styleId="79">
    <w:name w:val=" Char Char7"/>
    <w:qFormat/>
    <w:uiPriority w:val="0"/>
    <w:rPr>
      <w:rFonts w:ascii="宋体" w:hAnsi="宋体" w:eastAsia="宋体"/>
      <w:kern w:val="2"/>
      <w:sz w:val="28"/>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 Char Char"/>
    <w:qFormat/>
    <w:uiPriority w:val="0"/>
    <w:rPr>
      <w:rFonts w:ascii="宋体" w:hAnsi="宋体" w:eastAsia="宋体"/>
      <w:kern w:val="2"/>
      <w:sz w:val="24"/>
      <w:lang w:val="en-US" w:eastAsia="zh-CN" w:bidi="ar-SA"/>
    </w:rPr>
  </w:style>
  <w:style w:type="character" w:customStyle="1" w:styleId="83">
    <w:name w:val="标书正文:  0.74 厘米 Char1"/>
    <w:qFormat/>
    <w:uiPriority w:val="0"/>
    <w:rPr>
      <w:rFonts w:eastAsia="宋体"/>
      <w:kern w:val="2"/>
      <w:sz w:val="24"/>
      <w:lang w:val="en-US" w:eastAsia="zh-CN"/>
    </w:rPr>
  </w:style>
  <w:style w:type="character" w:customStyle="1" w:styleId="84">
    <w:name w:val="样式 宋体"/>
    <w:qFormat/>
    <w:uiPriority w:val="0"/>
    <w:rPr>
      <w:rFonts w:ascii="宋体" w:hAnsi="宋体" w:eastAsia="宋体"/>
      <w:sz w:val="28"/>
    </w:rPr>
  </w:style>
  <w:style w:type="character" w:customStyle="1" w:styleId="85">
    <w:name w:val="content-white1"/>
    <w:qFormat/>
    <w:uiPriority w:val="0"/>
    <w:rPr>
      <w:rFonts w:ascii="_x000B__x000C_" w:hAnsi="_x000B__x000C_"/>
      <w:color w:val="auto"/>
      <w:sz w:val="18"/>
      <w:u w:val="none"/>
    </w:rPr>
  </w:style>
  <w:style w:type="character" w:customStyle="1" w:styleId="86">
    <w:name w:val="正文 + 三号 Char"/>
    <w:qFormat/>
    <w:uiPriority w:val="0"/>
    <w:rPr>
      <w:rFonts w:eastAsia="宋体"/>
      <w:kern w:val="2"/>
      <w:sz w:val="21"/>
      <w:lang w:val="en-US" w:eastAsia="zh-CN"/>
    </w:rPr>
  </w:style>
  <w:style w:type="character" w:customStyle="1" w:styleId="87">
    <w:name w:val="title_emph1"/>
    <w:qFormat/>
    <w:uiPriority w:val="0"/>
    <w:rPr>
      <w:rFonts w:hint="default" w:ascii="Arial" w:hAnsi="Arial"/>
      <w:b/>
      <w:sz w:val="20"/>
    </w:rPr>
  </w:style>
  <w:style w:type="character" w:customStyle="1" w:styleId="88">
    <w:name w:val=" Char Char11"/>
    <w:qFormat/>
    <w:uiPriority w:val="0"/>
    <w:rPr>
      <w:rFonts w:ascii="宋体"/>
      <w:kern w:val="2"/>
      <w:sz w:val="28"/>
    </w:rPr>
  </w:style>
  <w:style w:type="character" w:customStyle="1" w:styleId="89">
    <w:name w:val="top-det1"/>
    <w:qFormat/>
    <w:uiPriority w:val="0"/>
    <w:rPr>
      <w:b/>
      <w:color w:val="000000"/>
    </w:rPr>
  </w:style>
  <w:style w:type="character" w:customStyle="1" w:styleId="90">
    <w:name w:val=" Char Char5"/>
    <w:qFormat/>
    <w:uiPriority w:val="0"/>
    <w:rPr>
      <w:rFonts w:ascii="Arial" w:hAnsi="Arial" w:eastAsia="宋体"/>
      <w:b/>
      <w:smallCaps/>
      <w:kern w:val="28"/>
      <w:sz w:val="36"/>
      <w:lang w:val="en-US" w:eastAsia="en-US"/>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1 Char"/>
    <w:qFormat/>
    <w:uiPriority w:val="0"/>
    <w:rPr>
      <w:rFonts w:ascii="Arial" w:hAnsi="Arial"/>
      <w:kern w:val="2"/>
      <w:sz w:val="18"/>
      <w:lang w:val="en-US" w:eastAsia="zh-CN" w:bidi="ar-SA"/>
    </w:rPr>
  </w:style>
  <w:style w:type="character" w:customStyle="1" w:styleId="94">
    <w:name w:val="Table Text Char"/>
    <w:link w:val="95"/>
    <w:qFormat/>
    <w:uiPriority w:val="0"/>
    <w:rPr>
      <w:rFonts w:ascii="Arial" w:hAnsi="Arial"/>
      <w:kern w:val="2"/>
      <w:sz w:val="18"/>
      <w:lang w:val="en-US" w:eastAsia="zh-CN" w:bidi="ar-SA"/>
    </w:rPr>
  </w:style>
  <w:style w:type="paragraph" w:customStyle="1" w:styleId="95">
    <w:name w:val="Table Text"/>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H2 Char"/>
    <w:qFormat/>
    <w:uiPriority w:val="0"/>
    <w:rPr>
      <w:rFonts w:ascii="Arial" w:hAnsi="Arial" w:eastAsia="宋体"/>
      <w:kern w:val="2"/>
      <w:sz w:val="28"/>
      <w:lang w:val="en-US" w:eastAsia="zh-CN"/>
    </w:rPr>
  </w:style>
  <w:style w:type="character" w:customStyle="1" w:styleId="97">
    <w:name w:val="小 Char"/>
    <w:qFormat/>
    <w:uiPriority w:val="0"/>
    <w:rPr>
      <w:rFonts w:ascii="宋体" w:hAnsi="Courier New" w:eastAsia="宋体"/>
      <w:kern w:val="2"/>
      <w:sz w:val="21"/>
      <w:lang w:val="en-US" w:eastAsia="zh-CN" w:bidi="ar-SA"/>
    </w:rPr>
  </w:style>
  <w:style w:type="character" w:customStyle="1" w:styleId="98">
    <w:name w:val=" Char Char4"/>
    <w:qFormat/>
    <w:uiPriority w:val="0"/>
    <w:rPr>
      <w:rFonts w:eastAsia="宋体"/>
      <w:b/>
      <w:kern w:val="2"/>
      <w:sz w:val="21"/>
      <w:lang w:val="en-US" w:eastAsia="zh-CN"/>
    </w:rPr>
  </w:style>
  <w:style w:type="character" w:customStyle="1" w:styleId="99">
    <w:name w:val="v151"/>
    <w:qFormat/>
    <w:uiPriority w:val="0"/>
    <w:rPr>
      <w:sz w:val="18"/>
    </w:rPr>
  </w:style>
  <w:style w:type="character" w:customStyle="1" w:styleId="100">
    <w:name w:val=" Char Char6"/>
    <w:qFormat/>
    <w:uiPriority w:val="0"/>
    <w:rPr>
      <w:rFonts w:ascii="仿宋_GB2312" w:eastAsia="仿宋_GB2312"/>
      <w:kern w:val="2"/>
      <w:sz w:val="32"/>
    </w:rPr>
  </w:style>
  <w:style w:type="character" w:customStyle="1" w:styleId="101">
    <w:name w:val="font31"/>
    <w:basedOn w:val="59"/>
    <w:qFormat/>
    <w:uiPriority w:val="0"/>
    <w:rPr>
      <w:rFonts w:hint="eastAsia" w:ascii="仿宋" w:hAnsi="仿宋" w:eastAsia="仿宋" w:cs="仿宋"/>
      <w:color w:val="000000"/>
      <w:sz w:val="21"/>
      <w:szCs w:val="21"/>
      <w:u w:val="none"/>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font1"/>
    <w:qFormat/>
    <w:uiPriority w:val="0"/>
    <w:rPr>
      <w:color w:val="000000"/>
      <w:sz w:val="18"/>
    </w:rPr>
  </w:style>
  <w:style w:type="character" w:customStyle="1" w:styleId="104">
    <w:name w:val="crowed11"/>
    <w:qFormat/>
    <w:uiPriority w:val="0"/>
    <w:rPr>
      <w:rFonts w:hint="default" w:ascii="_x000B__x000C_" w:hAnsi="_x000B__x000C_"/>
      <w:sz w:val="24"/>
    </w:rPr>
  </w:style>
  <w:style w:type="character" w:customStyle="1" w:styleId="105">
    <w:name w:val=" Char Char2"/>
    <w:qFormat/>
    <w:uiPriority w:val="0"/>
    <w:rPr>
      <w:rFonts w:eastAsia="宋体"/>
      <w:kern w:val="2"/>
      <w:sz w:val="18"/>
      <w:lang w:val="en-US" w:eastAsia="zh-CN"/>
    </w:rPr>
  </w:style>
  <w:style w:type="paragraph" w:customStyle="1" w:styleId="106">
    <w:name w:val="表头样式"/>
    <w:basedOn w:val="1"/>
    <w:qFormat/>
    <w:uiPriority w:val="0"/>
    <w:pPr>
      <w:autoSpaceDE w:val="0"/>
      <w:autoSpaceDN w:val="0"/>
      <w:adjustRightInd w:val="0"/>
      <w:spacing w:line="360" w:lineRule="auto"/>
      <w:jc w:val="left"/>
    </w:pPr>
    <w:rPr>
      <w:b/>
      <w:kern w:val="0"/>
      <w:sz w:val="21"/>
    </w:rPr>
  </w:style>
  <w:style w:type="paragraph" w:customStyle="1" w:styleId="10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0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09">
    <w:name w:val="正文（首行不缩进）"/>
    <w:basedOn w:val="1"/>
    <w:qFormat/>
    <w:uiPriority w:val="0"/>
    <w:pPr>
      <w:autoSpaceDE w:val="0"/>
      <w:autoSpaceDN w:val="0"/>
      <w:adjustRightInd w:val="0"/>
      <w:spacing w:line="360" w:lineRule="auto"/>
      <w:jc w:val="left"/>
    </w:pPr>
    <w:rPr>
      <w:kern w:val="0"/>
      <w:sz w:val="21"/>
    </w:rPr>
  </w:style>
  <w:style w:type="paragraph" w:customStyle="1" w:styleId="11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一级条标题"/>
    <w:basedOn w:val="112"/>
    <w:next w:val="113"/>
    <w:qFormat/>
    <w:uiPriority w:val="0"/>
    <w:pPr>
      <w:numPr>
        <w:ilvl w:val="1"/>
        <w:numId w:val="0"/>
      </w:numPr>
      <w:spacing w:before="0" w:beforeLines="0" w:beforeAutospacing="0" w:after="0" w:afterLines="0" w:afterAutospacing="0"/>
      <w:ind w:left="525"/>
      <w:outlineLvl w:val="2"/>
    </w:pPr>
    <w:rPr>
      <w:sz w:val="21"/>
    </w:rPr>
  </w:style>
  <w:style w:type="paragraph" w:customStyle="1" w:styleId="112">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1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7">
    <w:name w:val="样式 宋体 五号 行距: 单倍行距"/>
    <w:basedOn w:val="1"/>
    <w:qFormat/>
    <w:uiPriority w:val="0"/>
    <w:pPr>
      <w:adjustRightInd w:val="0"/>
      <w:jc w:val="left"/>
    </w:pPr>
    <w:rPr>
      <w:rFonts w:ascii="宋体" w:hAnsi="宋体"/>
      <w:kern w:val="0"/>
      <w:sz w:val="21"/>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标题无"/>
    <w:basedOn w:val="1"/>
    <w:qFormat/>
    <w:uiPriority w:val="0"/>
    <w:pPr>
      <w:spacing w:line="360" w:lineRule="auto"/>
    </w:pPr>
    <w:rPr>
      <w:sz w:val="24"/>
    </w:rPr>
  </w:style>
  <w:style w:type="paragraph" w:customStyle="1" w:styleId="120">
    <w:name w:val="首行缩进 1"/>
    <w:basedOn w:val="1"/>
    <w:qFormat/>
    <w:uiPriority w:val="0"/>
    <w:pPr>
      <w:spacing w:after="120" w:afterLines="0" w:afterAutospacing="0" w:line="360" w:lineRule="auto"/>
      <w:ind w:firstLine="200" w:firstLineChars="200"/>
    </w:pPr>
    <w:rPr>
      <w:sz w:val="24"/>
    </w:rPr>
  </w:style>
  <w:style w:type="paragraph" w:customStyle="1" w:styleId="121">
    <w:name w:val="Title - Revision"/>
    <w:basedOn w:val="53"/>
    <w:qFormat/>
    <w:uiPriority w:val="0"/>
    <w:pPr>
      <w:spacing w:before="720" w:beforeLines="0" w:beforeAutospacing="0"/>
    </w:pPr>
  </w:style>
  <w:style w:type="paragraph" w:customStyle="1" w:styleId="12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5">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6">
    <w:name w:val=" Char1 Char Char Char"/>
    <w:basedOn w:val="1"/>
    <w:qFormat/>
    <w:uiPriority w:val="0"/>
    <w:rPr>
      <w:rFonts w:ascii="Tahoma" w:hAnsi="Tahoma"/>
      <w:sz w:val="24"/>
    </w:rPr>
  </w:style>
  <w:style w:type="paragraph" w:customStyle="1" w:styleId="127">
    <w:name w:val="样式 样式 首行缩进:  2 字符 + 首行缩进:  2 字符"/>
    <w:basedOn w:val="1"/>
    <w:qFormat/>
    <w:uiPriority w:val="0"/>
    <w:pPr>
      <w:spacing w:line="360" w:lineRule="auto"/>
      <w:ind w:firstLine="480" w:firstLineChars="200"/>
    </w:pPr>
    <w:rPr>
      <w:sz w:val="24"/>
    </w:rPr>
  </w:style>
  <w:style w:type="paragraph" w:customStyle="1" w:styleId="128">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29">
    <w:name w:val="表文字"/>
    <w:qFormat/>
    <w:uiPriority w:val="0"/>
    <w:rPr>
      <w:rFonts w:ascii="宋体" w:hAnsi="Times New Roman" w:eastAsia="宋体" w:cs="Times New Roman"/>
      <w:kern w:val="2"/>
      <w:lang w:val="en-US" w:eastAsia="zh-CN" w:bidi="ar-SA"/>
    </w:rPr>
  </w:style>
  <w:style w:type="paragraph" w:customStyle="1" w:styleId="130">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3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styleId="132">
    <w:name w:val="List Paragraph"/>
    <w:basedOn w:val="1"/>
    <w:qFormat/>
    <w:uiPriority w:val="0"/>
    <w:pPr>
      <w:ind w:firstLine="420" w:firstLineChars="200"/>
    </w:pPr>
    <w:rPr>
      <w:rFonts w:ascii="Calibri" w:hAnsi="Calibri"/>
      <w:sz w:val="21"/>
      <w:szCs w:val="22"/>
    </w:rPr>
  </w:style>
  <w:style w:type="paragraph" w:customStyle="1" w:styleId="133">
    <w:name w:val="Char Char Char Char Char Char Char"/>
    <w:basedOn w:val="17"/>
    <w:qFormat/>
    <w:uiPriority w:val="0"/>
    <w:rPr>
      <w:rFonts w:ascii="宋体" w:hAnsi="Tahoma"/>
    </w:rPr>
  </w:style>
  <w:style w:type="paragraph" w:customStyle="1" w:styleId="134">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135">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Body Text Indent 2"/>
    <w:basedOn w:val="1"/>
    <w:qFormat/>
    <w:uiPriority w:val="0"/>
    <w:pPr>
      <w:adjustRightInd w:val="0"/>
      <w:spacing w:before="120" w:beforeLines="0" w:beforeAutospacing="0"/>
      <w:ind w:firstLine="420"/>
      <w:textAlignment w:val="baseline"/>
    </w:pPr>
    <w:rPr>
      <w:sz w:val="24"/>
    </w:rPr>
  </w:style>
  <w:style w:type="paragraph" w:customStyle="1" w:styleId="138">
    <w:name w:val="Table Contents"/>
    <w:basedOn w:val="22"/>
    <w:qFormat/>
    <w:uiPriority w:val="0"/>
    <w:pPr>
      <w:suppressAutoHyphens/>
      <w:jc w:val="left"/>
    </w:pPr>
    <w:rPr>
      <w:rFonts w:ascii="Times New Roman" w:eastAsia="Times New Roman"/>
      <w:kern w:val="0"/>
      <w:sz w:val="24"/>
    </w:rPr>
  </w:style>
  <w:style w:type="paragraph" w:customStyle="1" w:styleId="139">
    <w:name w:val="af"/>
    <w:basedOn w:val="1"/>
    <w:qFormat/>
    <w:uiPriority w:val="0"/>
    <w:pPr>
      <w:widowControl/>
      <w:spacing w:line="300" w:lineRule="atLeast"/>
      <w:jc w:val="left"/>
    </w:pPr>
    <w:rPr>
      <w:rFonts w:ascii="宋体" w:hAnsi="宋体"/>
      <w:kern w:val="0"/>
      <w:sz w:val="18"/>
    </w:rPr>
  </w:style>
  <w:style w:type="paragraph" w:customStyle="1" w:styleId="14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2">
    <w:name w:val=" Char Char Char Char Char"/>
    <w:basedOn w:val="1"/>
    <w:qFormat/>
    <w:uiPriority w:val="0"/>
    <w:pPr>
      <w:tabs>
        <w:tab w:val="left" w:pos="425"/>
      </w:tabs>
      <w:ind w:left="1620" w:hanging="360"/>
    </w:pPr>
    <w:rPr>
      <w:rFonts w:ascii="Tahoma" w:hAnsi="Tahoma"/>
      <w:sz w:val="24"/>
    </w:rPr>
  </w:style>
  <w:style w:type="paragraph" w:customStyle="1" w:styleId="143">
    <w:name w:val="Char"/>
    <w:basedOn w:val="1"/>
    <w:qFormat/>
    <w:uiPriority w:val="0"/>
    <w:pPr>
      <w:spacing w:line="240" w:lineRule="atLeast"/>
      <w:ind w:left="420" w:firstLine="420"/>
    </w:pPr>
    <w:rPr>
      <w:kern w:val="0"/>
      <w:sz w:val="21"/>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IN Feature"/>
    <w:next w:val="12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49">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50">
    <w:name w:val="默认段落字体 Para Char Char Char Char Char Char Char"/>
    <w:basedOn w:val="1"/>
    <w:qFormat/>
    <w:uiPriority w:val="0"/>
    <w:rPr>
      <w:rFonts w:ascii="Tahoma" w:hAnsi="Tahoma"/>
      <w:sz w:val="24"/>
    </w:rPr>
  </w:style>
  <w:style w:type="paragraph" w:customStyle="1" w:styleId="15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2">
    <w:name w:val=" Char Char Char Char Char Char Char1"/>
    <w:basedOn w:val="1"/>
    <w:qFormat/>
    <w:uiPriority w:val="0"/>
    <w:rPr>
      <w:kern w:val="0"/>
      <w:sz w:val="20"/>
    </w:rPr>
  </w:style>
  <w:style w:type="paragraph" w:customStyle="1" w:styleId="153">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5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5">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6">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59">
    <w:name w:val="样式1xz"/>
    <w:basedOn w:val="1"/>
    <w:qFormat/>
    <w:uiPriority w:val="0"/>
    <w:pPr>
      <w:tabs>
        <w:tab w:val="left" w:pos="1050"/>
        <w:tab w:val="right" w:leader="dot" w:pos="8296"/>
      </w:tabs>
    </w:pPr>
    <w:rPr>
      <w:caps/>
      <w:spacing w:val="20"/>
      <w:sz w:val="24"/>
    </w:rPr>
  </w:style>
  <w:style w:type="paragraph" w:customStyle="1" w:styleId="160">
    <w:name w:val="默认段落字体 Para Char Char Char Char Char Char Char Char Char1 Char Char Char Char"/>
    <w:basedOn w:val="1"/>
    <w:qFormat/>
    <w:uiPriority w:val="0"/>
    <w:rPr>
      <w:rFonts w:ascii="Tahoma" w:hAnsi="Tahoma"/>
      <w:sz w:val="2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二级条标题"/>
    <w:basedOn w:val="111"/>
    <w:next w:val="113"/>
    <w:qFormat/>
    <w:uiPriority w:val="0"/>
    <w:pPr>
      <w:ind w:left="840"/>
      <w:outlineLvl w:val="3"/>
    </w:pPr>
  </w:style>
  <w:style w:type="paragraph" w:customStyle="1" w:styleId="16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4">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6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6">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67">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68">
    <w:name w:val="文本1"/>
    <w:basedOn w:val="1"/>
    <w:qFormat/>
    <w:uiPriority w:val="0"/>
    <w:pPr>
      <w:adjustRightInd w:val="0"/>
      <w:spacing w:line="312" w:lineRule="atLeast"/>
      <w:jc w:val="center"/>
      <w:textAlignment w:val="baseline"/>
    </w:pPr>
    <w:rPr>
      <w:kern w:val="0"/>
      <w:sz w:val="18"/>
    </w:rPr>
  </w:style>
  <w:style w:type="paragraph" w:customStyle="1" w:styleId="16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70">
    <w:name w:val=" Char Char14 Char Char"/>
    <w:basedOn w:val="1"/>
    <w:qFormat/>
    <w:uiPriority w:val="0"/>
    <w:rPr>
      <w:sz w:val="21"/>
      <w:szCs w:val="24"/>
    </w:rPr>
  </w:style>
  <w:style w:type="paragraph" w:customStyle="1" w:styleId="171">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3">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7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7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76">
    <w:name w:val=" Char1"/>
    <w:basedOn w:val="1"/>
    <w:qFormat/>
    <w:uiPriority w:val="0"/>
    <w:rPr>
      <w:sz w:val="21"/>
    </w:rPr>
  </w:style>
  <w:style w:type="paragraph" w:customStyle="1" w:styleId="17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78">
    <w:name w:val="文章正文"/>
    <w:basedOn w:val="1"/>
    <w:qFormat/>
    <w:uiPriority w:val="0"/>
    <w:pPr>
      <w:ind w:firstLine="560" w:firstLineChars="200"/>
    </w:pPr>
    <w:rPr>
      <w:rFonts w:ascii="仿宋_GB2312" w:hAnsi="宋体" w:eastAsia="仿宋_GB2312"/>
      <w:color w:val="000000"/>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 Char Char Char Char Char1 Char"/>
    <w:basedOn w:val="1"/>
    <w:qFormat/>
    <w:uiPriority w:val="0"/>
    <w:rPr>
      <w:rFonts w:ascii="Tahoma" w:hAnsi="Tahoma"/>
      <w:sz w:val="24"/>
    </w:rPr>
  </w:style>
  <w:style w:type="paragraph" w:customStyle="1" w:styleId="182">
    <w:name w:val=" Char Char 字元 字元 字元 Char Char Char Char"/>
    <w:basedOn w:val="1"/>
    <w:qFormat/>
    <w:uiPriority w:val="0"/>
    <w:pPr>
      <w:adjustRightInd w:val="0"/>
      <w:spacing w:line="360" w:lineRule="auto"/>
    </w:pPr>
    <w:rPr>
      <w:kern w:val="0"/>
      <w:sz w:val="24"/>
    </w:rPr>
  </w:style>
  <w:style w:type="paragraph" w:customStyle="1" w:styleId="183">
    <w:name w:val="内容标题"/>
    <w:basedOn w:val="17"/>
    <w:qFormat/>
    <w:uiPriority w:val="0"/>
    <w:rPr>
      <w:rFonts w:ascii="Tahoma" w:hAnsi="Tahoma"/>
      <w:sz w:val="24"/>
    </w:rPr>
  </w:style>
  <w:style w:type="paragraph" w:customStyle="1" w:styleId="18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85">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6">
    <w:name w:val="标书正文:  0.74 厘米"/>
    <w:basedOn w:val="1"/>
    <w:qFormat/>
    <w:uiPriority w:val="0"/>
    <w:pPr>
      <w:snapToGrid w:val="0"/>
      <w:spacing w:line="360" w:lineRule="auto"/>
      <w:ind w:firstLine="420"/>
    </w:pPr>
    <w:rPr>
      <w:sz w:val="24"/>
    </w:rPr>
  </w:style>
  <w:style w:type="paragraph" w:customStyle="1" w:styleId="18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8">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9">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0">
    <w:name w:val="二级列表"/>
    <w:basedOn w:val="174"/>
    <w:next w:val="174"/>
    <w:qFormat/>
    <w:uiPriority w:val="0"/>
    <w:pPr>
      <w:tabs>
        <w:tab w:val="left" w:pos="2120"/>
      </w:tabs>
      <w:ind w:firstLine="0" w:firstLineChars="0"/>
    </w:pPr>
    <w:rPr>
      <w:b/>
    </w:rPr>
  </w:style>
  <w:style w:type="paragraph" w:customStyle="1" w:styleId="19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样式 首行缩进:  0.74 厘米"/>
    <w:basedOn w:val="1"/>
    <w:qFormat/>
    <w:uiPriority w:val="0"/>
    <w:pPr>
      <w:spacing w:line="360" w:lineRule="auto"/>
      <w:ind w:firstLine="420"/>
    </w:pPr>
    <w:rPr>
      <w:sz w:val="24"/>
    </w:rPr>
  </w:style>
  <w:style w:type="paragraph" w:customStyle="1" w:styleId="193">
    <w:name w:val="Style Heading 3h3Heading 3 - oldLevel 3 HeadH3level_3PIM 3se..."/>
    <w:basedOn w:val="4"/>
    <w:qFormat/>
    <w:uiPriority w:val="0"/>
    <w:pPr>
      <w:tabs>
        <w:tab w:val="left" w:pos="709"/>
        <w:tab w:val="left" w:pos="1620"/>
      </w:tabs>
      <w:ind w:left="1620" w:hanging="360"/>
    </w:pPr>
  </w:style>
  <w:style w:type="paragraph" w:customStyle="1" w:styleId="194">
    <w:name w:val="列表项目"/>
    <w:basedOn w:val="1"/>
    <w:qFormat/>
    <w:uiPriority w:val="0"/>
    <w:pPr>
      <w:tabs>
        <w:tab w:val="left" w:pos="420"/>
      </w:tabs>
      <w:spacing w:line="288" w:lineRule="auto"/>
      <w:ind w:left="840" w:leftChars="200" w:hanging="420" w:hangingChars="200"/>
    </w:pPr>
    <w:rPr>
      <w:sz w:val="21"/>
    </w:rPr>
  </w:style>
  <w:style w:type="paragraph" w:customStyle="1" w:styleId="195">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96">
    <w:name w:val="图片文字"/>
    <w:basedOn w:val="1"/>
    <w:qFormat/>
    <w:uiPriority w:val="0"/>
    <w:pPr>
      <w:spacing w:line="240" w:lineRule="atLeast"/>
      <w:jc w:val="center"/>
    </w:pPr>
    <w:rPr>
      <w:sz w:val="21"/>
    </w:rPr>
  </w:style>
  <w:style w:type="paragraph" w:customStyle="1" w:styleId="19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8">
    <w:name w:val="编号正文"/>
    <w:basedOn w:val="123"/>
    <w:qFormat/>
    <w:uiPriority w:val="0"/>
    <w:pPr>
      <w:snapToGrid/>
      <w:spacing w:line="360" w:lineRule="auto"/>
      <w:ind w:left="1407" w:hanging="1047"/>
      <w:jc w:val="left"/>
    </w:pPr>
    <w:rPr>
      <w:rFonts w:eastAsia="仿宋_GB2312"/>
    </w:rPr>
  </w:style>
  <w:style w:type="paragraph" w:customStyle="1" w:styleId="19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0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02">
    <w:name w:val="Note"/>
    <w:basedOn w:val="1"/>
    <w:qFormat/>
    <w:uiPriority w:val="0"/>
    <w:pPr>
      <w:pBdr>
        <w:top w:val="single" w:color="auto" w:sz="12" w:space="3"/>
        <w:bottom w:val="single" w:color="auto" w:sz="12" w:space="3"/>
      </w:pBdr>
      <w:spacing w:line="360" w:lineRule="auto"/>
    </w:pPr>
    <w:rPr>
      <w:sz w:val="24"/>
    </w:rPr>
  </w:style>
  <w:style w:type="paragraph" w:customStyle="1" w:styleId="20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4">
    <w:name w:val="1"/>
    <w:basedOn w:val="1"/>
    <w:next w:val="30"/>
    <w:qFormat/>
    <w:uiPriority w:val="0"/>
    <w:rPr>
      <w:rFonts w:ascii="宋体" w:hAnsi="Courier New"/>
      <w:sz w:val="21"/>
    </w:rPr>
  </w:style>
  <w:style w:type="paragraph" w:customStyle="1" w:styleId="205">
    <w:name w:val="首行缩进"/>
    <w:basedOn w:val="1"/>
    <w:qFormat/>
    <w:uiPriority w:val="0"/>
    <w:pPr>
      <w:tabs>
        <w:tab w:val="left" w:pos="540"/>
      </w:tabs>
      <w:spacing w:line="360" w:lineRule="auto"/>
      <w:ind w:left="540"/>
    </w:pPr>
    <w:rPr>
      <w:rFonts w:eastAsia="仿宋_GB2312"/>
    </w:rPr>
  </w:style>
  <w:style w:type="paragraph" w:customStyle="1" w:styleId="206">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07">
    <w:name w:val="样式 正文缩进正文（首行缩进两字）表正文正文非缩进特点标题4段1 + 首行缩进:  2 字符"/>
    <w:basedOn w:val="15"/>
    <w:qFormat/>
    <w:uiPriority w:val="0"/>
    <w:pPr>
      <w:ind w:firstLine="480" w:firstLineChars="200"/>
    </w:pPr>
  </w:style>
  <w:style w:type="paragraph" w:customStyle="1" w:styleId="208">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0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11">
    <w:name w:val=" Char Char1 Char"/>
    <w:basedOn w:val="1"/>
    <w:qFormat/>
    <w:uiPriority w:val="0"/>
    <w:rPr>
      <w:rFonts w:ascii="Tahoma" w:hAnsi="Tahoma"/>
      <w:sz w:val="24"/>
      <w:szCs w:val="24"/>
    </w:rPr>
  </w:style>
  <w:style w:type="paragraph" w:customStyle="1" w:styleId="212">
    <w:name w:val="00"/>
    <w:basedOn w:val="1"/>
    <w:qFormat/>
    <w:uiPriority w:val="0"/>
    <w:pPr>
      <w:autoSpaceDE w:val="0"/>
      <w:autoSpaceDN w:val="0"/>
      <w:adjustRightInd w:val="0"/>
      <w:jc w:val="left"/>
    </w:pPr>
    <w:rPr>
      <w:rFonts w:ascii="黑体" w:eastAsia="黑体"/>
      <w:b/>
      <w:kern w:val="0"/>
      <w:sz w:val="20"/>
    </w:rPr>
  </w:style>
  <w:style w:type="paragraph" w:customStyle="1" w:styleId="213">
    <w:name w:val="正文表格"/>
    <w:basedOn w:val="1"/>
    <w:qFormat/>
    <w:uiPriority w:val="0"/>
    <w:pPr>
      <w:adjustRightInd w:val="0"/>
      <w:spacing w:before="40" w:beforeLines="0" w:beforeAutospacing="0" w:after="40" w:afterLines="0" w:afterAutospacing="0"/>
    </w:pPr>
    <w:rPr>
      <w:sz w:val="24"/>
    </w:rPr>
  </w:style>
  <w:style w:type="paragraph" w:customStyle="1" w:styleId="214">
    <w:name w:val=" Char"/>
    <w:basedOn w:val="1"/>
    <w:qFormat/>
    <w:uiPriority w:val="0"/>
    <w:pPr>
      <w:spacing w:line="240" w:lineRule="atLeast"/>
      <w:ind w:left="420" w:firstLine="420"/>
    </w:pPr>
    <w:rPr>
      <w:kern w:val="0"/>
      <w:sz w:val="21"/>
    </w:rPr>
  </w:style>
  <w:style w:type="paragraph" w:customStyle="1" w:styleId="215">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6">
    <w:name w:val=" Char Char Char Char Char Char Char Char Char Char Char Char Char Char Char Char"/>
    <w:basedOn w:val="1"/>
    <w:qFormat/>
    <w:uiPriority w:val="0"/>
    <w:pPr>
      <w:tabs>
        <w:tab w:val="left" w:pos="360"/>
      </w:tabs>
    </w:pPr>
    <w:rPr>
      <w:sz w:val="24"/>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Title - Date"/>
    <w:basedOn w:val="53"/>
    <w:next w:val="1"/>
    <w:qFormat/>
    <w:uiPriority w:val="0"/>
    <w:pPr>
      <w:spacing w:before="240" w:beforeLines="0" w:beforeAutospacing="0" w:after="720" w:afterLines="0" w:afterAutospacing="0"/>
    </w:pPr>
    <w:rPr>
      <w:sz w:val="28"/>
    </w:rPr>
  </w:style>
  <w:style w:type="paragraph" w:customStyle="1" w:styleId="219">
    <w:name w:val=" Char Char Char"/>
    <w:basedOn w:val="1"/>
    <w:qFormat/>
    <w:uiPriority w:val="0"/>
    <w:rPr>
      <w:rFonts w:ascii="Tahoma" w:hAnsi="Tahoma"/>
      <w:sz w:val="24"/>
    </w:rPr>
  </w:style>
  <w:style w:type="paragraph" w:customStyle="1" w:styleId="220">
    <w:name w:val=" Char2 Char Char Char Char Char Char"/>
    <w:basedOn w:val="1"/>
    <w:qFormat/>
    <w:uiPriority w:val="0"/>
    <w:rPr>
      <w:rFonts w:ascii="仿宋_GB2312"/>
      <w:b/>
      <w:sz w:val="30"/>
    </w:rPr>
  </w:style>
  <w:style w:type="paragraph" w:customStyle="1" w:styleId="221">
    <w:name w:val="Char1 Char Char Char"/>
    <w:basedOn w:val="1"/>
    <w:qFormat/>
    <w:uiPriority w:val="0"/>
    <w:rPr>
      <w:rFonts w:ascii="Tahoma" w:hAnsi="Tahoma"/>
      <w:sz w:val="30"/>
    </w:rPr>
  </w:style>
  <w:style w:type="paragraph" w:customStyle="1" w:styleId="222">
    <w:name w:val="_Style 221"/>
    <w:qFormat/>
    <w:uiPriority w:val="0"/>
    <w:rPr>
      <w:rFonts w:ascii="Times New Roman" w:hAnsi="Times New Roman" w:eastAsia="宋体" w:cs="Times New Roman"/>
      <w:kern w:val="2"/>
      <w:sz w:val="21"/>
      <w:lang w:val="en-US" w:eastAsia="zh-CN" w:bidi="ar-SA"/>
    </w:rPr>
  </w:style>
  <w:style w:type="paragraph" w:customStyle="1" w:styleId="223">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24">
    <w:name w:val="正文 + 三号"/>
    <w:basedOn w:val="1"/>
    <w:qFormat/>
    <w:uiPriority w:val="0"/>
    <w:rPr>
      <w:sz w:val="21"/>
    </w:rPr>
  </w:style>
  <w:style w:type="paragraph" w:customStyle="1" w:styleId="22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6">
    <w:name w:val="摘要"/>
    <w:basedOn w:val="1"/>
    <w:next w:val="3"/>
    <w:qFormat/>
    <w:uiPriority w:val="0"/>
    <w:pPr>
      <w:spacing w:line="360" w:lineRule="auto"/>
    </w:pPr>
    <w:rPr>
      <w:rFonts w:eastAsia="黑体"/>
      <w:sz w:val="20"/>
    </w:rPr>
  </w:style>
  <w:style w:type="paragraph" w:customStyle="1" w:styleId="22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29">
    <w:name w:val="可研正文"/>
    <w:basedOn w:val="22"/>
    <w:qFormat/>
    <w:uiPriority w:val="0"/>
    <w:pPr>
      <w:adjustRightInd w:val="0"/>
      <w:snapToGrid w:val="0"/>
      <w:spacing w:line="440" w:lineRule="exact"/>
      <w:ind w:firstLine="567"/>
    </w:pPr>
    <w:rPr>
      <w:sz w:val="28"/>
    </w:rPr>
  </w:style>
  <w:style w:type="paragraph" w:customStyle="1" w:styleId="2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1">
    <w:name w:val="样式 行距: 1.5 倍行距1"/>
    <w:basedOn w:val="1"/>
    <w:qFormat/>
    <w:uiPriority w:val="0"/>
    <w:pPr>
      <w:snapToGrid w:val="0"/>
    </w:pPr>
    <w:rPr>
      <w:sz w:val="21"/>
    </w:rPr>
  </w:style>
  <w:style w:type="paragraph" w:customStyle="1" w:styleId="232">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33">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3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6">
    <w:name w:val="表格内文字"/>
    <w:basedOn w:val="30"/>
    <w:qFormat/>
    <w:uiPriority w:val="0"/>
    <w:pPr>
      <w:adjustRightInd w:val="0"/>
    </w:pPr>
    <w:rPr>
      <w:color w:val="000000"/>
      <w:lang w:val="en-GB"/>
    </w:rPr>
  </w:style>
  <w:style w:type="paragraph" w:customStyle="1" w:styleId="23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38">
    <w:name w:val="样式4"/>
    <w:basedOn w:val="5"/>
    <w:qFormat/>
    <w:uiPriority w:val="0"/>
    <w:pPr>
      <w:adjustRightInd w:val="0"/>
      <w:snapToGrid w:val="0"/>
    </w:pPr>
  </w:style>
  <w:style w:type="paragraph" w:customStyle="1" w:styleId="239">
    <w:name w:val=" Char Char Char Char Char Char Char"/>
    <w:basedOn w:val="1"/>
    <w:qFormat/>
    <w:uiPriority w:val="0"/>
    <w:rPr>
      <w:rFonts w:ascii="Tahoma" w:hAnsi="Tahoma"/>
      <w:sz w:val="24"/>
    </w:rPr>
  </w:style>
  <w:style w:type="paragraph" w:customStyle="1" w:styleId="24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41">
    <w:name w:val="*正文"/>
    <w:basedOn w:val="1"/>
    <w:qFormat/>
    <w:uiPriority w:val="0"/>
    <w:pPr>
      <w:widowControl/>
      <w:ind w:firstLine="200" w:firstLineChars="200"/>
      <w:jc w:val="left"/>
    </w:pPr>
    <w:rPr>
      <w:rFonts w:ascii="仿宋_GB2312" w:eastAsia="仿宋_GB2312"/>
      <w:sz w:val="24"/>
      <w:szCs w:val="28"/>
    </w:rPr>
  </w:style>
  <w:style w:type="character" w:customStyle="1" w:styleId="242">
    <w:name w:val="font51"/>
    <w:basedOn w:val="59"/>
    <w:qFormat/>
    <w:uiPriority w:val="0"/>
    <w:rPr>
      <w:rFonts w:ascii="宋体" w:hAnsi="宋体" w:eastAsia="宋体" w:cs="宋体"/>
      <w:color w:val="000000"/>
      <w:sz w:val="22"/>
      <w:szCs w:val="22"/>
      <w:u w:val="none"/>
    </w:rPr>
  </w:style>
  <w:style w:type="character" w:customStyle="1" w:styleId="243">
    <w:name w:val="font01"/>
    <w:basedOn w:val="59"/>
    <w:qFormat/>
    <w:uiPriority w:val="0"/>
    <w:rPr>
      <w:rFonts w:hint="eastAsia" w:ascii="宋体" w:hAnsi="宋体" w:eastAsia="宋体" w:cs="宋体"/>
      <w:color w:val="000000"/>
      <w:sz w:val="22"/>
      <w:szCs w:val="22"/>
      <w:u w:val="none"/>
    </w:rPr>
  </w:style>
  <w:style w:type="character" w:customStyle="1" w:styleId="244">
    <w:name w:val="font61"/>
    <w:basedOn w:val="5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24</Pages>
  <Words>9263</Words>
  <Characters>9823</Characters>
  <Lines>181</Lines>
  <Paragraphs>50</Paragraphs>
  <TotalTime>4</TotalTime>
  <ScaleCrop>false</ScaleCrop>
  <LinksUpToDate>false</LinksUpToDate>
  <CharactersWithSpaces>10928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2014-11-24T06:36:00Z</dcterms:created>
  <dc:creator>罗成</dc:creator>
  <cp:lastModifiedBy>少大努伊科斯塔</cp:lastModifiedBy>
  <cp:lastPrinted>2025-01-14T08:14:00Z</cp:lastPrinted>
  <dcterms:modified xsi:type="dcterms:W3CDTF">2025-04-18T13:06:36Z</dcterms:modified>
  <dc:title>竞争性谈判文件</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076E1E184F3748A0B4C5CDE5BA582FBB_13</vt:lpwstr>
  </property>
  <property fmtid="{D5CDD505-2E9C-101B-9397-08002B2CF9AE}" pid="4" name="KSOTemplateDocerSaveRecord">
    <vt:lpwstr>eyJoZGlkIjoiOTVkY2UxYWQ5MmJmOGE0YTQ4M2E1NDFhM2RjMzgyOTIiLCJ1c2VySWQiOiI4NTU3NTQwODgifQ==</vt:lpwstr>
  </property>
</Properties>
</file>