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ink/ink1.xml" ContentType="application/inkml+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494F005">
      <w:pPr>
        <w:spacing w:line="600" w:lineRule="exact"/>
        <w:jc w:val="left"/>
        <w:outlineLvl w:val="0"/>
        <w:rPr>
          <w:rFonts w:hint="eastAsia" w:ascii="方正仿宋_GBK" w:eastAsia="方正仿宋_GBK"/>
          <w:sz w:val="52"/>
        </w:rPr>
      </w:pPr>
      <w:r>
        <w:rPr>
          <w:rFonts w:hint="eastAsia" w:ascii="方正仿宋_GBK" w:eastAsia="方正仿宋_GBK"/>
          <w:sz w:val="5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方正仿宋_GBK" w:eastAsia="方正仿宋_GBK"/>
          <w:sz w:val="52"/>
        </w:rPr>
        <w:instrText xml:space="preserve">ADDIN CNKISM.UserStyle</w:instrText>
      </w:r>
      <w:r>
        <w:rPr>
          <w:rFonts w:hint="eastAsia" w:ascii="方正仿宋_GBK" w:eastAsia="方正仿宋_GBK"/>
          <w:sz w:val="52"/>
        </w:rPr>
        <w:fldChar w:fldCharType="separate"/>
      </w:r>
      <w:r>
        <w:rPr>
          <w:rFonts w:hint="eastAsia" w:ascii="方正仿宋_GBK" w:eastAsia="方正仿宋_GBK"/>
          <w:sz w:val="52"/>
        </w:rPr>
        <w:fldChar w:fldCharType="end"/>
      </w:r>
    </w:p>
    <w:p w14:paraId="1DACA086">
      <w:pPr>
        <w:jc w:val="center"/>
        <w:outlineLvl w:val="0"/>
        <w:rPr>
          <w:rFonts w:hint="eastAsia" w:ascii="方正黑体_GBK" w:hAnsi="宋体" w:eastAsia="方正黑体_GBK"/>
          <w:spacing w:val="80"/>
          <w:sz w:val="72"/>
          <w:szCs w:val="72"/>
        </w:rPr>
      </w:pPr>
    </w:p>
    <w:p w14:paraId="1A81E3CD">
      <w:pPr>
        <w:jc w:val="center"/>
        <w:outlineLvl w:val="0"/>
        <w:rPr>
          <w:rFonts w:hint="eastAsia" w:ascii="方正黑体_GBK" w:hAnsi="宋体" w:eastAsia="方正黑体_GBK"/>
          <w:spacing w:val="80"/>
          <w:sz w:val="112"/>
          <w:szCs w:val="112"/>
        </w:rPr>
      </w:pPr>
      <w:r>
        <w:rPr>
          <w:rFonts w:hint="eastAsia" w:ascii="方正黑体_GBK" w:hAnsi="宋体" w:eastAsia="方正黑体_GBK"/>
          <w:spacing w:val="80"/>
          <w:sz w:val="72"/>
          <w:szCs w:val="72"/>
          <w:lang w:eastAsia="zh-CN"/>
        </w:rPr>
        <w:t>询价</w:t>
      </w:r>
      <w:r>
        <w:rPr>
          <w:rFonts w:hint="eastAsia" w:ascii="方正黑体_GBK" w:hAnsi="宋体" w:eastAsia="方正黑体_GBK"/>
          <w:spacing w:val="80"/>
          <w:sz w:val="72"/>
          <w:szCs w:val="72"/>
        </w:rPr>
        <w:t>采购文件</w:t>
      </w:r>
    </w:p>
    <w:p w14:paraId="6C1983E2">
      <w:pPr>
        <w:spacing w:line="700" w:lineRule="exact"/>
        <w:jc w:val="center"/>
        <w:rPr>
          <w:rFonts w:hint="eastAsia" w:ascii="黑体" w:eastAsia="黑体"/>
          <w:sz w:val="32"/>
        </w:rPr>
      </w:pPr>
    </w:p>
    <w:p w14:paraId="4D16F59A">
      <w:pPr>
        <w:tabs>
          <w:tab w:val="left" w:pos="3408"/>
        </w:tabs>
        <w:spacing w:line="700" w:lineRule="exact"/>
        <w:jc w:val="left"/>
        <w:rPr>
          <w:rFonts w:hint="eastAsia" w:ascii="黑体" w:eastAsia="黑体"/>
          <w:sz w:val="32"/>
        </w:rPr>
      </w:pPr>
      <w:r>
        <w:rPr>
          <w:rFonts w:hint="eastAsia" w:ascii="黑体" w:eastAsia="黑体"/>
          <w:sz w:val="32"/>
        </w:rPr>
        <w:tab/>
      </w:r>
    </w:p>
    <w:p w14:paraId="08B71584">
      <w:pPr>
        <w:spacing w:line="700" w:lineRule="exact"/>
        <w:jc w:val="center"/>
        <w:rPr>
          <w:rFonts w:hint="eastAsia" w:ascii="黑体" w:eastAsia="黑体"/>
          <w:sz w:val="32"/>
        </w:rPr>
      </w:pPr>
    </w:p>
    <w:p w14:paraId="1183ABCA">
      <w:pPr>
        <w:spacing w:line="700" w:lineRule="exact"/>
        <w:jc w:val="center"/>
        <w:rPr>
          <w:rFonts w:hint="eastAsia" w:ascii="黑体" w:eastAsia="黑体"/>
          <w:sz w:val="32"/>
        </w:rPr>
      </w:pPr>
    </w:p>
    <w:p w14:paraId="0904B2C9">
      <w:pPr>
        <w:spacing w:line="700" w:lineRule="exact"/>
        <w:jc w:val="center"/>
        <w:rPr>
          <w:rFonts w:hint="eastAsia" w:ascii="黑体" w:eastAsia="黑体"/>
          <w:sz w:val="32"/>
        </w:rPr>
      </w:pPr>
    </w:p>
    <w:p w14:paraId="71A80CFE">
      <w:pPr>
        <w:spacing w:line="700" w:lineRule="exact"/>
        <w:jc w:val="left"/>
        <w:rPr>
          <w:rFonts w:hint="default" w:ascii="黑体" w:eastAsia="黑体"/>
          <w:sz w:val="32"/>
          <w:lang w:val="en-US" w:eastAsia="zh-CN"/>
        </w:rPr>
      </w:pPr>
      <w:r>
        <w:rPr>
          <w:rFonts w:hint="eastAsia" w:ascii="黑体" w:eastAsia="黑体"/>
          <w:sz w:val="32"/>
          <w:lang w:val="en-US" w:eastAsia="zh-CN"/>
        </w:rPr>
        <w:t xml:space="preserve">       </w:t>
      </w:r>
    </w:p>
    <w:p w14:paraId="74E3404D">
      <w:pPr>
        <w:spacing w:line="700" w:lineRule="exact"/>
        <w:ind w:firstLine="1440" w:firstLineChars="400"/>
        <w:jc w:val="both"/>
        <w:rPr>
          <w:rFonts w:hint="eastAsia" w:ascii="方正小标宋_GBK" w:hAnsi="宋体" w:eastAsia="方正小标宋_GBK"/>
          <w:color w:val="auto"/>
          <w:sz w:val="36"/>
          <w:szCs w:val="30"/>
          <w:lang w:val="en-US" w:eastAsia="zh-CN"/>
        </w:rPr>
      </w:pPr>
      <w:r>
        <w:rPr>
          <w:rFonts w:hint="eastAsia" w:ascii="方正小标宋_GBK" w:hAnsi="宋体" w:eastAsia="方正小标宋_GBK"/>
          <w:sz w:val="36"/>
          <w:szCs w:val="30"/>
        </w:rPr>
        <w:t>名称：</w:t>
      </w:r>
      <w:r>
        <w:rPr>
          <w:rFonts w:hint="eastAsia" w:ascii="方正小标宋_GBK" w:hAnsi="宋体" w:eastAsia="方正小标宋_GBK"/>
          <w:color w:val="auto"/>
          <w:sz w:val="36"/>
          <w:szCs w:val="30"/>
          <w:lang w:val="en-US" w:eastAsia="zh-CN"/>
        </w:rPr>
        <w:t>渝北区宝圣湖社区卫生服务中心</w:t>
      </w:r>
    </w:p>
    <w:p w14:paraId="274C85B4">
      <w:pPr>
        <w:spacing w:line="700" w:lineRule="exact"/>
        <w:jc w:val="center"/>
        <w:rPr>
          <w:rFonts w:hint="eastAsia" w:ascii="方正小标宋_GBK" w:hAnsi="方正小标宋_GBK" w:eastAsia="方正小标宋_GBK" w:cs="方正小标宋_GBK"/>
          <w:color w:val="auto"/>
          <w:sz w:val="36"/>
          <w:szCs w:val="36"/>
          <w:lang w:val="en-US" w:eastAsia="zh-CN"/>
        </w:rPr>
      </w:pPr>
      <w:r>
        <w:rPr>
          <w:rFonts w:hint="eastAsia" w:ascii="方正小标宋_GBK" w:hAnsi="方正小标宋_GBK" w:eastAsia="方正小标宋_GBK" w:cs="方正小标宋_GBK"/>
          <w:sz w:val="36"/>
          <w:szCs w:val="36"/>
          <w:highlight w:val="none"/>
          <w:lang w:val="en-US" w:eastAsia="zh-CN"/>
        </w:rPr>
        <w:t xml:space="preserve"> </w:t>
      </w:r>
      <w:r>
        <w:rPr>
          <w:rFonts w:hint="eastAsia" w:ascii="方正小标宋_GBK" w:hAnsi="方正小标宋_GBK" w:eastAsia="方正小标宋_GBK" w:cs="方正小标宋_GBK"/>
          <w:sz w:val="36"/>
          <w:szCs w:val="36"/>
          <w:highlight w:val="none"/>
        </w:rPr>
        <w:t>室内植物租摆及室外绿化养护</w:t>
      </w:r>
    </w:p>
    <w:p w14:paraId="472002F3">
      <w:pPr>
        <w:spacing w:line="700" w:lineRule="exact"/>
        <w:ind w:firstLine="1749" w:firstLineChars="486"/>
        <w:rPr>
          <w:rFonts w:hint="eastAsia" w:ascii="方正小标宋_GBK" w:hAnsi="宋体" w:eastAsia="方正小标宋_GBK"/>
          <w:sz w:val="36"/>
          <w:szCs w:val="36"/>
        </w:rPr>
      </w:pPr>
    </w:p>
    <w:p w14:paraId="1E10D826">
      <w:pPr>
        <w:spacing w:line="700" w:lineRule="exact"/>
        <w:jc w:val="center"/>
        <w:rPr>
          <w:rFonts w:hint="eastAsia" w:ascii="宋体" w:hAnsi="宋体"/>
          <w:b/>
          <w:sz w:val="36"/>
          <w:szCs w:val="36"/>
        </w:rPr>
      </w:pPr>
    </w:p>
    <w:p w14:paraId="1C0BD6EC">
      <w:pPr>
        <w:spacing w:line="700" w:lineRule="exact"/>
        <w:rPr>
          <w:rFonts w:hint="eastAsia" w:ascii="宋体" w:hAnsi="宋体"/>
          <w:b/>
          <w:sz w:val="30"/>
          <w:szCs w:val="30"/>
        </w:rPr>
      </w:pPr>
    </w:p>
    <w:p w14:paraId="135BA3E8">
      <w:pPr>
        <w:spacing w:line="700" w:lineRule="exact"/>
        <w:ind w:firstLine="720" w:firstLineChars="200"/>
        <w:jc w:val="center"/>
        <w:rPr>
          <w:rFonts w:hint="eastAsia" w:ascii="方正小标宋_GBK" w:hAnsi="方正小标宋_GBK" w:eastAsia="方正小标宋_GBK" w:cs="方正小标宋_GBK"/>
          <w:sz w:val="36"/>
          <w:szCs w:val="36"/>
        </w:rPr>
      </w:pPr>
    </w:p>
    <w:p w14:paraId="16AFEE3A">
      <w:pPr>
        <w:spacing w:line="700" w:lineRule="exact"/>
        <w:ind w:firstLine="720" w:firstLineChars="200"/>
        <w:jc w:val="center"/>
        <w:rPr>
          <w:rFonts w:hint="eastAsia" w:ascii="方正小标宋_GBK" w:hAnsi="方正小标宋_GBK" w:eastAsia="方正小标宋_GBK" w:cs="方正小标宋_GBK"/>
          <w:sz w:val="36"/>
          <w:szCs w:val="36"/>
        </w:rPr>
      </w:pPr>
    </w:p>
    <w:p w14:paraId="7E59A45F">
      <w:pPr>
        <w:spacing w:line="700" w:lineRule="exact"/>
        <w:jc w:val="center"/>
        <w:rPr>
          <w:rFonts w:hint="default"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rPr>
        <w:t>采购人：</w:t>
      </w:r>
      <w:r>
        <w:rPr>
          <w:rFonts w:hint="eastAsia" w:ascii="方正小标宋_GBK" w:hAnsi="方正小标宋_GBK" w:eastAsia="方正小标宋_GBK" w:cs="方正小标宋_GBK"/>
          <w:sz w:val="36"/>
          <w:szCs w:val="36"/>
          <w:lang w:eastAsia="zh-CN"/>
        </w:rPr>
        <w:t>重庆市渝北区</w:t>
      </w:r>
      <w:r>
        <w:rPr>
          <w:rFonts w:hint="eastAsia" w:ascii="方正小标宋_GBK" w:hAnsi="方正小标宋_GBK" w:eastAsia="方正小标宋_GBK" w:cs="方正小标宋_GBK"/>
          <w:sz w:val="36"/>
          <w:szCs w:val="36"/>
          <w:lang w:val="en-US" w:eastAsia="zh-CN"/>
        </w:rPr>
        <w:t>宝圣湖社区卫生服务中心</w:t>
      </w:r>
    </w:p>
    <w:p w14:paraId="78AD249E">
      <w:pPr>
        <w:spacing w:line="720" w:lineRule="exact"/>
        <w:jc w:val="center"/>
        <w:outlineLvl w:val="0"/>
        <w:rPr>
          <w:rFonts w:hint="eastAsia" w:ascii="方正小标宋_GBK" w:hAnsi="方正小标宋_GBK" w:eastAsia="方正小标宋_GBK" w:cs="方正小标宋_GBK"/>
          <w:sz w:val="36"/>
          <w:szCs w:val="36"/>
        </w:rPr>
      </w:pPr>
    </w:p>
    <w:p w14:paraId="3EE0AD4E">
      <w:pPr>
        <w:spacing w:line="720" w:lineRule="exact"/>
        <w:jc w:val="center"/>
        <w:outlineLvl w:val="0"/>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lang w:val="en-US" w:eastAsia="zh-CN"/>
        </w:rPr>
        <w:t>2025</w:t>
      </w:r>
      <w:r>
        <w:rPr>
          <w:rFonts w:hint="eastAsia" w:ascii="方正小标宋_GBK" w:hAnsi="方正小标宋_GBK" w:eastAsia="方正小标宋_GBK" w:cs="方正小标宋_GBK"/>
          <w:sz w:val="36"/>
          <w:szCs w:val="36"/>
        </w:rPr>
        <w:t>年</w:t>
      </w:r>
      <w:r>
        <w:rPr>
          <w:rFonts w:hint="eastAsia" w:ascii="方正小标宋_GBK" w:hAnsi="方正小标宋_GBK" w:eastAsia="方正小标宋_GBK" w:cs="方正小标宋_GBK"/>
          <w:sz w:val="36"/>
          <w:szCs w:val="36"/>
          <w:lang w:val="en-US" w:eastAsia="zh-CN"/>
        </w:rPr>
        <w:t>10</w:t>
      </w:r>
      <w:r>
        <w:rPr>
          <w:rFonts w:hint="eastAsia" w:ascii="方正小标宋_GBK" w:hAnsi="方正小标宋_GBK" w:eastAsia="方正小标宋_GBK" w:cs="方正小标宋_GBK"/>
          <w:sz w:val="36"/>
          <w:szCs w:val="36"/>
        </w:rPr>
        <w:t>月</w:t>
      </w:r>
    </w:p>
    <w:p w14:paraId="16E6EF9D">
      <w:pPr>
        <w:rPr>
          <w:rFonts w:hint="eastAsia" w:ascii="方正小标宋_GBK" w:hAnsi="方正小标宋_GBK" w:eastAsia="方正小标宋_GBK" w:cs="方正小标宋_GBK"/>
          <w:sz w:val="36"/>
          <w:szCs w:val="36"/>
        </w:rPr>
      </w:pPr>
    </w:p>
    <w:p w14:paraId="4F2E0B5C">
      <w:pPr>
        <w:pStyle w:val="2"/>
        <w:spacing w:before="0" w:beforeLines="0" w:after="0" w:afterLines="0" w:line="360" w:lineRule="auto"/>
        <w:rPr>
          <w:rFonts w:hint="eastAsia" w:ascii="方正小标宋_GBK" w:hAnsi="方正小标宋_GBK" w:eastAsia="方正小标宋_GBK" w:cs="方正小标宋_GBK"/>
          <w:b w:val="0"/>
          <w:bCs/>
          <w:sz w:val="36"/>
          <w:szCs w:val="36"/>
        </w:rPr>
      </w:pPr>
      <w:bookmarkStart w:id="0" w:name="_Toc18839"/>
      <w:r>
        <w:rPr>
          <w:rFonts w:hint="eastAsia" w:ascii="方正小标宋_GBK" w:hAnsi="方正小标宋_GBK" w:eastAsia="方正小标宋_GBK" w:cs="方正小标宋_GBK"/>
          <w:b w:val="0"/>
          <w:bCs/>
          <w:sz w:val="36"/>
          <w:szCs w:val="36"/>
        </w:rPr>
        <w:t xml:space="preserve">第一篇 </w:t>
      </w:r>
      <w:r>
        <w:rPr>
          <w:rFonts w:hint="eastAsia" w:ascii="方正小标宋_GBK" w:hAnsi="方正小标宋_GBK" w:eastAsia="方正小标宋_GBK" w:cs="方正小标宋_GBK"/>
          <w:b w:val="0"/>
          <w:bCs/>
          <w:sz w:val="36"/>
          <w:szCs w:val="36"/>
          <w:lang w:eastAsia="zh-CN"/>
        </w:rPr>
        <w:t>询价</w:t>
      </w:r>
      <w:r>
        <w:rPr>
          <w:rFonts w:hint="eastAsia" w:ascii="方正小标宋_GBK" w:hAnsi="方正小标宋_GBK" w:eastAsia="方正小标宋_GBK" w:cs="方正小标宋_GBK"/>
          <w:b w:val="0"/>
          <w:bCs/>
          <w:sz w:val="36"/>
          <w:szCs w:val="36"/>
        </w:rPr>
        <w:t>邀请书</w:t>
      </w:r>
      <w:bookmarkEnd w:id="0"/>
    </w:p>
    <w:p w14:paraId="07BBA827">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重庆市</w:t>
      </w:r>
      <w:r>
        <w:rPr>
          <w:rFonts w:hint="eastAsia" w:ascii="方正仿宋_GBK" w:hAnsi="方正仿宋_GBK" w:eastAsia="方正仿宋_GBK" w:cs="方正仿宋_GBK"/>
          <w:sz w:val="24"/>
          <w:szCs w:val="24"/>
          <w:lang w:eastAsia="zh-CN"/>
        </w:rPr>
        <w:t>渝北区</w:t>
      </w:r>
      <w:r>
        <w:rPr>
          <w:rFonts w:hint="eastAsia" w:ascii="方正仿宋_GBK" w:hAnsi="方正仿宋_GBK" w:eastAsia="方正仿宋_GBK" w:cs="方正仿宋_GBK"/>
          <w:sz w:val="24"/>
          <w:szCs w:val="24"/>
          <w:lang w:val="en-US" w:eastAsia="zh-CN"/>
        </w:rPr>
        <w:t>宝圣湖社区卫生服务中心室内植物租</w:t>
      </w:r>
      <w:r>
        <w:rPr>
          <w:rFonts w:hint="eastAsia" w:ascii="方正仿宋_GBK" w:hAnsi="方正仿宋_GBK" w:eastAsia="方正仿宋_GBK" w:cs="方正仿宋_GBK"/>
          <w:sz w:val="24"/>
          <w:szCs w:val="24"/>
          <w:lang w:eastAsia="zh-CN"/>
        </w:rPr>
        <w:t>摆及室外绿化养护</w:t>
      </w:r>
      <w:r>
        <w:rPr>
          <w:rFonts w:hint="eastAsia" w:ascii="方正仿宋_GBK" w:hAnsi="方正仿宋_GBK" w:eastAsia="方正仿宋_GBK" w:cs="方正仿宋_GBK"/>
          <w:sz w:val="24"/>
          <w:szCs w:val="24"/>
          <w:lang w:val="en-US" w:eastAsia="zh-CN"/>
        </w:rPr>
        <w:t>项目</w:t>
      </w:r>
      <w:r>
        <w:rPr>
          <w:rFonts w:hint="eastAsia" w:ascii="方正仿宋_GBK" w:hAnsi="方正仿宋_GBK" w:eastAsia="方正仿宋_GBK" w:cs="方正仿宋_GBK"/>
          <w:b w:val="0"/>
          <w:bCs/>
          <w:color w:val="auto"/>
          <w:sz w:val="24"/>
          <w:szCs w:val="24"/>
        </w:rPr>
        <w:t>询价</w:t>
      </w:r>
      <w:r>
        <w:rPr>
          <w:rFonts w:hint="eastAsia" w:ascii="方正仿宋_GBK" w:hAnsi="方正仿宋_GBK" w:eastAsia="方正仿宋_GBK" w:cs="方正仿宋_GBK"/>
          <w:sz w:val="24"/>
          <w:szCs w:val="24"/>
        </w:rPr>
        <w:t>采购。欢迎有资格的供应商前来参加投标。</w:t>
      </w:r>
    </w:p>
    <w:p w14:paraId="1E7A3627">
      <w:pPr>
        <w:pStyle w:val="3"/>
        <w:spacing w:line="400" w:lineRule="exact"/>
        <w:ind w:firstLine="482" w:firstLineChars="200"/>
        <w:rPr>
          <w:rFonts w:hint="eastAsia" w:ascii="方正仿宋_GBK" w:hAnsi="方正仿宋_GBK" w:eastAsia="方正仿宋_GBK" w:cs="方正仿宋_GBK"/>
          <w:b/>
          <w:sz w:val="24"/>
          <w:szCs w:val="24"/>
        </w:rPr>
      </w:pPr>
      <w:bookmarkStart w:id="1" w:name="_Toc19819"/>
      <w:r>
        <w:rPr>
          <w:rFonts w:hint="eastAsia" w:ascii="方正仿宋_GBK" w:hAnsi="方正仿宋_GBK" w:eastAsia="方正仿宋_GBK" w:cs="方正仿宋_GBK"/>
          <w:b/>
          <w:sz w:val="24"/>
          <w:szCs w:val="24"/>
        </w:rPr>
        <w:t>一、招标项目内容</w:t>
      </w:r>
      <w:bookmarkEnd w:id="1"/>
    </w:p>
    <w:tbl>
      <w:tblPr>
        <w:tblStyle w:val="57"/>
        <w:tblW w:w="94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557"/>
        <w:gridCol w:w="1637"/>
        <w:gridCol w:w="2623"/>
        <w:gridCol w:w="2623"/>
      </w:tblGrid>
      <w:tr w14:paraId="3A3170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2557" w:type="dxa"/>
            <w:noWrap w:val="0"/>
            <w:tcMar>
              <w:top w:w="15" w:type="dxa"/>
              <w:left w:w="15" w:type="dxa"/>
              <w:right w:w="15" w:type="dxa"/>
            </w:tcMar>
            <w:vAlign w:val="center"/>
          </w:tcPr>
          <w:p w14:paraId="1D27CBB1">
            <w:pPr>
              <w:widowControl/>
              <w:jc w:val="center"/>
              <w:textAlignment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项目名称</w:t>
            </w:r>
          </w:p>
        </w:tc>
        <w:tc>
          <w:tcPr>
            <w:tcW w:w="1637" w:type="dxa"/>
            <w:noWrap w:val="0"/>
            <w:tcMar>
              <w:top w:w="15" w:type="dxa"/>
              <w:left w:w="15" w:type="dxa"/>
              <w:right w:w="15" w:type="dxa"/>
            </w:tcMar>
            <w:vAlign w:val="center"/>
          </w:tcPr>
          <w:p w14:paraId="36004459">
            <w:pPr>
              <w:widowControl/>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lang w:bidi="ar"/>
              </w:rPr>
              <w:t>限价合计（元）</w:t>
            </w:r>
          </w:p>
        </w:tc>
        <w:tc>
          <w:tcPr>
            <w:tcW w:w="2623" w:type="dxa"/>
            <w:noWrap w:val="0"/>
            <w:tcMar>
              <w:top w:w="15" w:type="dxa"/>
              <w:left w:w="15" w:type="dxa"/>
              <w:right w:w="15" w:type="dxa"/>
            </w:tcMar>
            <w:vAlign w:val="center"/>
          </w:tcPr>
          <w:p w14:paraId="108845E6">
            <w:pPr>
              <w:widowControl/>
              <w:jc w:val="center"/>
              <w:textAlignment w:val="center"/>
              <w:rPr>
                <w:rFonts w:hint="default"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eastAsia="zh-CN" w:bidi="ar"/>
              </w:rPr>
              <w:t>成交供应商数量（名）</w:t>
            </w:r>
          </w:p>
        </w:tc>
        <w:tc>
          <w:tcPr>
            <w:tcW w:w="2623" w:type="dxa"/>
            <w:noWrap w:val="0"/>
            <w:tcMar>
              <w:top w:w="15" w:type="dxa"/>
              <w:left w:w="15" w:type="dxa"/>
              <w:right w:w="15" w:type="dxa"/>
            </w:tcMar>
            <w:vAlign w:val="center"/>
          </w:tcPr>
          <w:p w14:paraId="14A25F02">
            <w:pPr>
              <w:widowControl/>
              <w:jc w:val="center"/>
              <w:textAlignment w:val="center"/>
              <w:rPr>
                <w:rFonts w:hint="default"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备注</w:t>
            </w:r>
          </w:p>
        </w:tc>
      </w:tr>
      <w:tr w14:paraId="386DF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2557" w:type="dxa"/>
            <w:noWrap w:val="0"/>
            <w:tcMar>
              <w:top w:w="15" w:type="dxa"/>
              <w:left w:w="15" w:type="dxa"/>
              <w:right w:w="15" w:type="dxa"/>
            </w:tcMar>
            <w:vAlign w:val="center"/>
          </w:tcPr>
          <w:p w14:paraId="5CA2D78C">
            <w:pPr>
              <w:widowControl/>
              <w:jc w:val="center"/>
              <w:textAlignment w:val="center"/>
              <w:rPr>
                <w:rFonts w:hint="default"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auto"/>
                <w:kern w:val="0"/>
                <w:sz w:val="24"/>
                <w:szCs w:val="24"/>
                <w:highlight w:val="none"/>
                <w:lang w:val="en-US" w:eastAsia="zh-CN" w:bidi="ar"/>
              </w:rPr>
              <w:t>渝北区宝圣湖社区卫生服务中心室内植物租摆及室外绿化养护项</w:t>
            </w:r>
            <w:r>
              <w:rPr>
                <w:rFonts w:hint="eastAsia" w:ascii="方正仿宋_GBK" w:hAnsi="方正仿宋_GBK" w:eastAsia="方正仿宋_GBK" w:cs="方正仿宋_GBK"/>
                <w:color w:val="auto"/>
                <w:kern w:val="0"/>
                <w:sz w:val="24"/>
                <w:szCs w:val="24"/>
                <w:lang w:val="en-US" w:eastAsia="zh-CN" w:bidi="ar"/>
              </w:rPr>
              <w:t>目</w:t>
            </w:r>
          </w:p>
        </w:tc>
        <w:tc>
          <w:tcPr>
            <w:tcW w:w="1637" w:type="dxa"/>
            <w:noWrap w:val="0"/>
            <w:tcMar>
              <w:top w:w="15" w:type="dxa"/>
              <w:left w:w="15" w:type="dxa"/>
              <w:right w:w="15" w:type="dxa"/>
            </w:tcMar>
            <w:vAlign w:val="center"/>
          </w:tcPr>
          <w:p w14:paraId="7BB06278">
            <w:pPr>
              <w:widowControl/>
              <w:jc w:val="center"/>
              <w:textAlignment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3400/月</w:t>
            </w:r>
          </w:p>
        </w:tc>
        <w:tc>
          <w:tcPr>
            <w:tcW w:w="2623" w:type="dxa"/>
            <w:noWrap w:val="0"/>
            <w:tcMar>
              <w:top w:w="15" w:type="dxa"/>
              <w:left w:w="15" w:type="dxa"/>
              <w:right w:w="15" w:type="dxa"/>
            </w:tcMar>
            <w:vAlign w:val="center"/>
          </w:tcPr>
          <w:p w14:paraId="22C75F4F">
            <w:pPr>
              <w:widowControl/>
              <w:jc w:val="center"/>
              <w:textAlignment w:val="center"/>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1</w:t>
            </w:r>
          </w:p>
        </w:tc>
        <w:tc>
          <w:tcPr>
            <w:tcW w:w="2623" w:type="dxa"/>
            <w:noWrap w:val="0"/>
            <w:tcMar>
              <w:top w:w="15" w:type="dxa"/>
              <w:left w:w="15" w:type="dxa"/>
              <w:right w:w="15" w:type="dxa"/>
            </w:tcMar>
            <w:vAlign w:val="center"/>
          </w:tcPr>
          <w:p w14:paraId="35E0D062">
            <w:pPr>
              <w:widowControl/>
              <w:jc w:val="center"/>
              <w:textAlignment w:val="center"/>
              <w:rPr>
                <w:rFonts w:hint="default"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金额为本项目的包干价</w:t>
            </w:r>
          </w:p>
        </w:tc>
      </w:tr>
    </w:tbl>
    <w:p w14:paraId="1A68AFB2">
      <w:pPr>
        <w:pStyle w:val="3"/>
        <w:spacing w:line="400" w:lineRule="exact"/>
        <w:ind w:firstLine="482" w:firstLineChars="200"/>
        <w:rPr>
          <w:rFonts w:hint="eastAsia" w:ascii="方正仿宋_GBK" w:hAnsi="方正仿宋_GBK" w:eastAsia="方正仿宋_GBK" w:cs="方正仿宋_GBK"/>
          <w:b/>
          <w:sz w:val="24"/>
          <w:szCs w:val="24"/>
          <w:highlight w:val="none"/>
        </w:rPr>
      </w:pPr>
      <w:bookmarkStart w:id="2" w:name="_Toc26005"/>
      <w:r>
        <w:rPr>
          <w:rFonts w:hint="eastAsia" w:ascii="方正仿宋_GBK" w:hAnsi="方正仿宋_GBK" w:eastAsia="方正仿宋_GBK" w:cs="方正仿宋_GBK"/>
          <w:b/>
          <w:sz w:val="24"/>
          <w:szCs w:val="24"/>
          <w:highlight w:val="none"/>
        </w:rPr>
        <w:t>二、资金来源</w:t>
      </w:r>
      <w:bookmarkEnd w:id="2"/>
    </w:p>
    <w:p w14:paraId="380C1A59">
      <w:pPr>
        <w:pStyle w:val="3"/>
        <w:spacing w:line="400" w:lineRule="exact"/>
        <w:ind w:firstLine="960" w:firstLineChars="400"/>
        <w:rPr>
          <w:rFonts w:hint="eastAsia" w:ascii="方正仿宋_GBK" w:hAnsi="方正仿宋_GBK" w:eastAsia="方正仿宋_GBK" w:cs="方正仿宋_GBK"/>
          <w:color w:val="auto"/>
          <w:sz w:val="24"/>
          <w:szCs w:val="24"/>
          <w:highlight w:val="none"/>
          <w:lang w:eastAsia="zh-CN"/>
        </w:rPr>
      </w:pPr>
      <w:bookmarkStart w:id="3" w:name="_Toc26328"/>
      <w:r>
        <w:rPr>
          <w:rFonts w:hint="eastAsia" w:ascii="方正仿宋_GBK" w:hAnsi="方正仿宋_GBK" w:eastAsia="方正仿宋_GBK" w:cs="方正仿宋_GBK"/>
          <w:color w:val="auto"/>
          <w:sz w:val="24"/>
          <w:szCs w:val="24"/>
          <w:highlight w:val="none"/>
          <w:lang w:val="en-US" w:eastAsia="zh-CN"/>
        </w:rPr>
        <w:t>自有</w:t>
      </w:r>
      <w:r>
        <w:rPr>
          <w:rFonts w:hint="eastAsia" w:ascii="方正仿宋_GBK" w:hAnsi="方正仿宋_GBK" w:eastAsia="方正仿宋_GBK" w:cs="方正仿宋_GBK"/>
          <w:color w:val="auto"/>
          <w:sz w:val="24"/>
          <w:szCs w:val="24"/>
          <w:highlight w:val="none"/>
          <w:lang w:eastAsia="zh-CN"/>
        </w:rPr>
        <w:t>资金</w:t>
      </w:r>
    </w:p>
    <w:p w14:paraId="104532EE">
      <w:pPr>
        <w:pStyle w:val="3"/>
        <w:spacing w:line="400" w:lineRule="exact"/>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三、投标人资格要求</w:t>
      </w:r>
      <w:bookmarkEnd w:id="3"/>
    </w:p>
    <w:p w14:paraId="657DB0A7">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（一）基本资格要求（2、3、4、5可用承诺代替）</w:t>
      </w:r>
    </w:p>
    <w:p w14:paraId="6212CEE5">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满足《中华人民共和国政府采购法》第二十二条规定：</w:t>
      </w:r>
    </w:p>
    <w:p w14:paraId="76868EF3">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1、具有独立承担民事责任的能力；</w:t>
      </w:r>
    </w:p>
    <w:p w14:paraId="486845F7">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2、具有良好的商业信誉和健全的财务会计制度；</w:t>
      </w:r>
    </w:p>
    <w:p w14:paraId="3BD24A47">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3、具有履行合同所必需的设备和专业技术能力；</w:t>
      </w:r>
    </w:p>
    <w:p w14:paraId="31B691DD">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4、有依法缴纳税收和社会保障资金的良好记录；</w:t>
      </w:r>
    </w:p>
    <w:p w14:paraId="1E5F2542">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5、参加政府采购活动前三年内，在经营活动中没有重大违法记录；</w:t>
      </w:r>
    </w:p>
    <w:p w14:paraId="7EE4E41A">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6、法律、行政法规规定的其他条件。</w:t>
      </w:r>
    </w:p>
    <w:p w14:paraId="3896DF7D">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二</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特定资格要求</w:t>
      </w:r>
    </w:p>
    <w:p w14:paraId="2883EC3A">
      <w:pPr>
        <w:spacing w:line="4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园林绿化工程施工；花卉绿植租赁等资质。</w:t>
      </w:r>
    </w:p>
    <w:p w14:paraId="4A0D9CE8">
      <w:pPr>
        <w:spacing w:line="400" w:lineRule="exact"/>
        <w:ind w:firstLine="482" w:firstLineChars="200"/>
        <w:rPr>
          <w:rFonts w:hint="eastAsia" w:ascii="方正仿宋_GBK" w:hAnsi="方正仿宋_GBK" w:eastAsia="方正仿宋_GBK" w:cs="方正仿宋_GBK"/>
          <w:b/>
          <w:sz w:val="24"/>
          <w:szCs w:val="24"/>
        </w:rPr>
      </w:pPr>
      <w:bookmarkStart w:id="4" w:name="_Toc10175"/>
      <w:r>
        <w:rPr>
          <w:rFonts w:hint="eastAsia" w:ascii="方正仿宋_GBK" w:hAnsi="方正仿宋_GBK" w:eastAsia="方正仿宋_GBK" w:cs="方正仿宋_GBK"/>
          <w:b/>
          <w:sz w:val="24"/>
          <w:szCs w:val="24"/>
        </w:rPr>
        <w:t>四、投标、开标有关说明</w:t>
      </w:r>
      <w:bookmarkEnd w:id="4"/>
      <w:bookmarkStart w:id="5" w:name="_Toc8714"/>
    </w:p>
    <w:p w14:paraId="3B215D57">
      <w:pPr>
        <w:spacing w:line="400" w:lineRule="exact"/>
        <w:ind w:firstLine="480" w:firstLineChars="200"/>
        <w:rPr>
          <w:rFonts w:hint="eastAsia" w:ascii="方正仿宋_GBK" w:hAnsi="方正仿宋_GBK" w:eastAsia="方正仿宋_GBK" w:cs="方正仿宋_GBK"/>
          <w:b w:val="0"/>
          <w:bCs/>
          <w:sz w:val="24"/>
          <w:szCs w:val="24"/>
          <w:lang w:eastAsia="zh-CN"/>
        </w:rPr>
      </w:pPr>
      <w:r>
        <w:rPr>
          <w:rFonts w:hint="eastAsia" w:ascii="方正仿宋_GBK" w:hAnsi="方正仿宋_GBK" w:eastAsia="方正仿宋_GBK" w:cs="方正仿宋_GBK"/>
          <w:b w:val="0"/>
          <w:bCs/>
          <w:sz w:val="24"/>
          <w:szCs w:val="24"/>
          <w:lang w:eastAsia="zh-CN"/>
        </w:rPr>
        <w:t>1、凡有意参加询价的供应商，请于公告发布之日起至报名截止时间之前，在行采家（ https://www.gec123.com ）下载查看本项目询价文件以及变更公告等询价前公布的所有项目资料，无论供应商下载查看与否，均视为已知晓所有询价实质性要求内容。</w:t>
      </w:r>
      <w:r>
        <w:rPr>
          <w:rFonts w:hint="eastAsia" w:ascii="方正仿宋_GBK" w:hAnsi="方正仿宋_GBK" w:eastAsia="方正仿宋_GBK" w:cs="方正仿宋_GBK"/>
          <w:b w:val="0"/>
          <w:bCs/>
          <w:sz w:val="24"/>
          <w:szCs w:val="24"/>
          <w:lang w:eastAsia="zh-CN"/>
        </w:rPr>
        <w:br w:type="textWrapping"/>
      </w:r>
      <w:r>
        <w:rPr>
          <w:rFonts w:hint="eastAsia" w:ascii="方正仿宋_GBK" w:hAnsi="方正仿宋_GBK" w:eastAsia="方正仿宋_GBK" w:cs="方正仿宋_GBK"/>
          <w:b w:val="0"/>
          <w:bCs/>
          <w:sz w:val="24"/>
          <w:szCs w:val="24"/>
          <w:lang w:val="en-US" w:eastAsia="zh-CN"/>
        </w:rPr>
        <w:t xml:space="preserve">    </w:t>
      </w:r>
      <w:r>
        <w:rPr>
          <w:rFonts w:hint="eastAsia" w:ascii="方正仿宋_GBK" w:hAnsi="方正仿宋_GBK" w:eastAsia="方正仿宋_GBK" w:cs="方正仿宋_GBK"/>
          <w:b w:val="0"/>
          <w:bCs/>
          <w:sz w:val="24"/>
          <w:szCs w:val="24"/>
          <w:lang w:eastAsia="zh-CN"/>
        </w:rPr>
        <w:t>2、供应商须在平台上报名并按要求上传响应文件，未按要求提供的为无效供应商。</w:t>
      </w:r>
    </w:p>
    <w:p w14:paraId="05FE7A59">
      <w:pPr>
        <w:spacing w:line="400" w:lineRule="exact"/>
        <w:ind w:firstLine="480" w:firstLineChars="200"/>
        <w:rPr>
          <w:rFonts w:hint="eastAsia" w:ascii="方正仿宋_GBK" w:hAnsi="方正仿宋_GBK" w:eastAsia="方正仿宋_GBK" w:cs="方正仿宋_GBK"/>
          <w:b w:val="0"/>
          <w:bCs/>
          <w:sz w:val="24"/>
          <w:szCs w:val="24"/>
          <w:lang w:eastAsia="zh-CN"/>
        </w:rPr>
      </w:pPr>
      <w:r>
        <w:rPr>
          <w:rFonts w:hint="eastAsia" w:ascii="方正仿宋_GBK" w:hAnsi="方正仿宋_GBK" w:eastAsia="方正仿宋_GBK" w:cs="方正仿宋_GBK"/>
          <w:b w:val="0"/>
          <w:bCs/>
          <w:sz w:val="24"/>
          <w:szCs w:val="24"/>
          <w:lang w:eastAsia="zh-CN"/>
        </w:rPr>
        <w:t>3、无论询价结果如何，供应商参与本项目的所有费用均由自行承担。</w:t>
      </w:r>
    </w:p>
    <w:p w14:paraId="0765C4C6">
      <w:pPr>
        <w:spacing w:line="400" w:lineRule="exact"/>
        <w:ind w:firstLine="480" w:firstLineChars="200"/>
        <w:rPr>
          <w:rFonts w:hint="eastAsia" w:ascii="方正仿宋_GBK" w:hAnsi="方正仿宋_GBK" w:eastAsia="方正仿宋_GBK" w:cs="方正仿宋_GBK"/>
          <w:b w:val="0"/>
          <w:bCs/>
          <w:sz w:val="24"/>
          <w:szCs w:val="24"/>
          <w:highlight w:val="none"/>
          <w:lang w:eastAsia="zh-CN"/>
        </w:rPr>
      </w:pPr>
      <w:r>
        <w:rPr>
          <w:rFonts w:hint="eastAsia" w:ascii="方正仿宋_GBK" w:hAnsi="方正仿宋_GBK" w:eastAsia="方正仿宋_GBK" w:cs="方正仿宋_GBK"/>
          <w:b w:val="0"/>
          <w:bCs/>
          <w:sz w:val="24"/>
          <w:szCs w:val="24"/>
          <w:lang w:eastAsia="zh-CN"/>
        </w:rPr>
        <w:t>4、最低价评审法。已入围评审的报价供应商，按照“满足采购需求，最低价中标”的原则确定成交供应商。</w:t>
      </w:r>
      <w:r>
        <w:rPr>
          <w:rFonts w:hint="eastAsia" w:ascii="方正仿宋_GBK" w:hAnsi="方正仿宋_GBK" w:eastAsia="方正仿宋_GBK" w:cs="方正仿宋_GBK"/>
          <w:b w:val="0"/>
          <w:bCs/>
          <w:sz w:val="24"/>
          <w:szCs w:val="24"/>
          <w:lang w:val="en-US" w:eastAsia="zh-CN"/>
        </w:rPr>
        <w:t>如遇同等价格报价，由采购方综合评价后确定供应商，</w:t>
      </w:r>
      <w:r>
        <w:rPr>
          <w:rFonts w:hint="eastAsia" w:ascii="方正仿宋_GBK" w:hAnsi="方正仿宋_GBK" w:eastAsia="方正仿宋_GBK" w:cs="方正仿宋_GBK"/>
          <w:b w:val="0"/>
          <w:bCs/>
          <w:sz w:val="24"/>
          <w:szCs w:val="24"/>
          <w:lang w:eastAsia="zh-CN"/>
        </w:rPr>
        <w:t>未入围的报名供应商不参与评审。</w:t>
      </w:r>
      <w:r>
        <w:rPr>
          <w:rFonts w:hint="eastAsia" w:ascii="方正仿宋_GBK" w:hAnsi="方正仿宋_GBK" w:eastAsia="方正仿宋_GBK" w:cs="方正仿宋_GBK"/>
          <w:b w:val="0"/>
          <w:bCs/>
          <w:sz w:val="24"/>
          <w:szCs w:val="24"/>
          <w:highlight w:val="none"/>
          <w:lang w:eastAsia="zh-CN"/>
        </w:rPr>
        <w:t>入围供应商除具备基本资格条件外同时满足</w:t>
      </w:r>
      <w:r>
        <w:rPr>
          <w:rFonts w:hint="eastAsia" w:ascii="方正仿宋_GBK" w:hAnsi="方正仿宋_GBK" w:eastAsia="方正仿宋_GBK" w:cs="方正仿宋_GBK"/>
          <w:b w:val="0"/>
          <w:bCs/>
          <w:sz w:val="24"/>
          <w:szCs w:val="24"/>
          <w:highlight w:val="none"/>
          <w:lang w:val="en-US" w:eastAsia="zh-CN"/>
        </w:rPr>
        <w:t>项目服务要求</w:t>
      </w:r>
      <w:r>
        <w:rPr>
          <w:rFonts w:hint="eastAsia" w:ascii="方正仿宋_GBK" w:hAnsi="方正仿宋_GBK" w:eastAsia="方正仿宋_GBK" w:cs="方正仿宋_GBK"/>
          <w:b w:val="0"/>
          <w:bCs/>
          <w:sz w:val="24"/>
          <w:szCs w:val="24"/>
          <w:highlight w:val="none"/>
          <w:lang w:eastAsia="zh-CN"/>
        </w:rPr>
        <w:t>及项目商务要求。</w:t>
      </w:r>
    </w:p>
    <w:p w14:paraId="3BB523F1">
      <w:pPr>
        <w:pStyle w:val="3"/>
        <w:spacing w:line="400" w:lineRule="exact"/>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lang w:val="en-US" w:eastAsia="zh-CN"/>
        </w:rPr>
        <w:t>五</w:t>
      </w:r>
      <w:r>
        <w:rPr>
          <w:rFonts w:hint="eastAsia" w:ascii="方正仿宋_GBK" w:hAnsi="方正仿宋_GBK" w:eastAsia="方正仿宋_GBK" w:cs="方正仿宋_GBK"/>
          <w:b/>
          <w:sz w:val="24"/>
          <w:szCs w:val="24"/>
        </w:rPr>
        <w:t>、投标有关规定</w:t>
      </w:r>
      <w:bookmarkEnd w:id="5"/>
    </w:p>
    <w:p w14:paraId="17022702">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单位负责人为同一人或者存在直接控股、管理关系的不同投标人，不得参加同一合同项（包）下的政府采购活动。</w:t>
      </w:r>
    </w:p>
    <w:p w14:paraId="0DB314DF">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本项目的补遗文件（如果有）一律在行采家(https://www.gec123.com/)上发布，请各供应商注意下载；无论供应商下载或领取与否，均视同供应商已知晓本项目补遗文件（如果有）的内容。</w:t>
      </w:r>
    </w:p>
    <w:p w14:paraId="2D443A3C">
      <w:pPr>
        <w:snapToGrid w:val="0"/>
        <w:spacing w:line="400" w:lineRule="exact"/>
        <w:ind w:firstLine="480" w:firstLineChars="200"/>
        <w:rPr>
          <w:rFonts w:hint="eastAsia" w:ascii="方正仿宋_GBK" w:hAnsi="方正仿宋_GBK" w:eastAsia="方正仿宋_GBK" w:cs="方正仿宋_GBK"/>
          <w:b w:val="0"/>
          <w:bCs w:val="0"/>
          <w:sz w:val="24"/>
          <w:szCs w:val="24"/>
          <w:highlight w:val="none"/>
        </w:rPr>
      </w:pPr>
      <w:r>
        <w:rPr>
          <w:rFonts w:hint="eastAsia" w:ascii="方正仿宋_GBK" w:hAnsi="方正仿宋_GBK" w:eastAsia="方正仿宋_GBK" w:cs="方正仿宋_GBK"/>
          <w:b w:val="0"/>
          <w:bCs w:val="0"/>
          <w:sz w:val="24"/>
          <w:szCs w:val="24"/>
          <w:highlight w:val="none"/>
          <w:lang w:val="en-US" w:eastAsia="zh-CN"/>
        </w:rPr>
        <w:t>3、</w:t>
      </w:r>
      <w:r>
        <w:rPr>
          <w:rFonts w:hint="eastAsia" w:ascii="方正仿宋_GBK" w:hAnsi="方正仿宋_GBK" w:eastAsia="方正仿宋_GBK" w:cs="方正仿宋_GBK"/>
          <w:b w:val="0"/>
          <w:bCs w:val="0"/>
          <w:sz w:val="24"/>
          <w:szCs w:val="24"/>
          <w:highlight w:val="none"/>
        </w:rPr>
        <w:t>本项目不接受联合体参与投标。</w:t>
      </w:r>
    </w:p>
    <w:p w14:paraId="43864F13">
      <w:pPr>
        <w:snapToGrid w:val="0"/>
        <w:spacing w:line="400" w:lineRule="exact"/>
        <w:ind w:firstLine="480" w:firstLineChars="200"/>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lang w:val="en-US" w:eastAsia="zh-CN"/>
        </w:rPr>
        <w:t>4、</w:t>
      </w:r>
      <w:r>
        <w:rPr>
          <w:rFonts w:hint="eastAsia" w:ascii="方正仿宋_GBK" w:hAnsi="方正仿宋_GBK" w:eastAsia="方正仿宋_GBK" w:cs="方正仿宋_GBK"/>
          <w:b w:val="0"/>
          <w:bCs w:val="0"/>
          <w:sz w:val="24"/>
          <w:szCs w:val="24"/>
        </w:rPr>
        <w:t>本项目不接受合同分包。</w:t>
      </w:r>
    </w:p>
    <w:p w14:paraId="192B7DA5">
      <w:pPr>
        <w:snapToGrid w:val="0"/>
        <w:spacing w:line="400" w:lineRule="exact"/>
        <w:ind w:firstLine="480" w:firstLineChars="200"/>
        <w:rPr>
          <w:rFonts w:hint="eastAsia" w:ascii="方正仿宋_GBK" w:hAnsi="方正仿宋_GBK" w:eastAsia="方正仿宋_GBK" w:cs="方正仿宋_GBK"/>
          <w:sz w:val="24"/>
          <w:szCs w:val="24"/>
        </w:rPr>
      </w:pPr>
      <w:bookmarkStart w:id="6" w:name="OLE_LINK1"/>
      <w:bookmarkStart w:id="7" w:name="OLE_LINK2"/>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按照《财政部关于在政府采购活动中查询及使用信用记录有关问题的通知》财库〔2016〕125号，投标人列入失信被执行人、重大税收违法案件当事人名单、政府采购严重违法失信行为记录名单及其他不符合《中华人民共和国政府采购法》第二十二条规定条件的</w:t>
      </w:r>
      <w:bookmarkEnd w:id="6"/>
      <w:bookmarkEnd w:id="7"/>
      <w:r>
        <w:rPr>
          <w:rFonts w:hint="eastAsia" w:ascii="方正仿宋_GBK" w:hAnsi="方正仿宋_GBK" w:eastAsia="方正仿宋_GBK" w:cs="方正仿宋_GBK"/>
          <w:sz w:val="24"/>
          <w:szCs w:val="24"/>
        </w:rPr>
        <w:t>投标人，将拒绝其参与政府采购活动。</w:t>
      </w:r>
    </w:p>
    <w:p w14:paraId="78F35C7C">
      <w:pPr>
        <w:pStyle w:val="3"/>
        <w:spacing w:line="400" w:lineRule="exact"/>
        <w:ind w:firstLine="482" w:firstLineChars="200"/>
        <w:rPr>
          <w:rFonts w:hint="eastAsia" w:ascii="方正仿宋_GBK" w:hAnsi="方正仿宋_GBK" w:eastAsia="方正仿宋_GBK" w:cs="方正仿宋_GBK"/>
          <w:b/>
          <w:sz w:val="24"/>
          <w:szCs w:val="24"/>
        </w:rPr>
      </w:pPr>
      <w:bookmarkStart w:id="8" w:name="_Toc5063"/>
      <w:r>
        <w:rPr>
          <w:rFonts w:hint="eastAsia" w:ascii="方正仿宋_GBK" w:hAnsi="方正仿宋_GBK" w:eastAsia="方正仿宋_GBK" w:cs="方正仿宋_GBK"/>
          <w:b/>
          <w:sz w:val="24"/>
          <w:szCs w:val="24"/>
          <w:lang w:val="en-US" w:eastAsia="zh-CN"/>
        </w:rPr>
        <w:t>七</w:t>
      </w:r>
      <w:r>
        <w:rPr>
          <w:rFonts w:hint="eastAsia" w:ascii="方正仿宋_GBK" w:hAnsi="方正仿宋_GBK" w:eastAsia="方正仿宋_GBK" w:cs="方正仿宋_GBK"/>
          <w:b/>
          <w:sz w:val="24"/>
          <w:szCs w:val="24"/>
        </w:rPr>
        <w:t>、联系方式</w:t>
      </w:r>
      <w:bookmarkEnd w:id="8"/>
    </w:p>
    <w:p w14:paraId="17A54E56">
      <w:pPr>
        <w:snapToGrid w:val="0"/>
        <w:spacing w:line="360" w:lineRule="auto"/>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采购人：</w:t>
      </w:r>
      <w:r>
        <w:rPr>
          <w:rFonts w:hint="eastAsia" w:ascii="方正仿宋_GBK" w:hAnsi="方正仿宋_GBK" w:eastAsia="方正仿宋_GBK" w:cs="方正仿宋_GBK"/>
          <w:sz w:val="24"/>
          <w:szCs w:val="24"/>
          <w:lang w:eastAsia="zh-CN"/>
        </w:rPr>
        <w:t>重庆市渝北区</w:t>
      </w:r>
      <w:r>
        <w:rPr>
          <w:rFonts w:hint="eastAsia" w:ascii="方正仿宋_GBK" w:hAnsi="方正仿宋_GBK" w:eastAsia="方正仿宋_GBK" w:cs="方正仿宋_GBK"/>
          <w:sz w:val="24"/>
          <w:szCs w:val="24"/>
          <w:lang w:val="en-US" w:eastAsia="zh-CN"/>
        </w:rPr>
        <w:t>宝圣湖社区卫生服务中心</w:t>
      </w:r>
    </w:p>
    <w:p w14:paraId="51B70AAE">
      <w:pPr>
        <w:snapToGrid w:val="0"/>
        <w:spacing w:line="360" w:lineRule="auto"/>
        <w:ind w:firstLine="960" w:firstLineChars="4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rPr>
        <w:t>联系人：</w:t>
      </w:r>
      <w:r>
        <w:rPr>
          <w:rFonts w:hint="eastAsia" w:ascii="方正仿宋_GBK" w:hAnsi="方正仿宋_GBK" w:eastAsia="方正仿宋_GBK" w:cs="方正仿宋_GBK"/>
          <w:sz w:val="24"/>
          <w:szCs w:val="24"/>
          <w:lang w:val="en-US" w:eastAsia="zh-CN"/>
        </w:rPr>
        <w:t>邹</w:t>
      </w:r>
      <w:r>
        <w:rPr>
          <w:rFonts w:hint="eastAsia" w:ascii="方正仿宋_GBK" w:hAnsi="方正仿宋_GBK" w:eastAsia="方正仿宋_GBK" w:cs="方正仿宋_GBK"/>
          <w:sz w:val="24"/>
          <w:szCs w:val="24"/>
          <w:lang w:eastAsia="zh-CN"/>
        </w:rPr>
        <w:t>老师</w:t>
      </w:r>
    </w:p>
    <w:p w14:paraId="74B1E40D">
      <w:pPr>
        <w:snapToGrid w:val="0"/>
        <w:spacing w:line="360" w:lineRule="auto"/>
        <w:ind w:firstLine="480" w:firstLineChars="200"/>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电  话：（023）</w:t>
      </w:r>
      <w:r>
        <w:rPr>
          <w:rFonts w:hint="eastAsia" w:ascii="方正仿宋_GBK" w:hAnsi="方正仿宋_GBK" w:eastAsia="方正仿宋_GBK" w:cs="方正仿宋_GBK"/>
          <w:sz w:val="24"/>
          <w:szCs w:val="24"/>
          <w:lang w:val="en-US" w:eastAsia="zh-CN"/>
        </w:rPr>
        <w:t>67273995</w:t>
      </w:r>
    </w:p>
    <w:p w14:paraId="3CACFC26">
      <w:pPr>
        <w:snapToGrid w:val="0"/>
        <w:spacing w:line="360" w:lineRule="auto"/>
        <w:ind w:firstLine="562" w:firstLineChars="200"/>
        <w:jc w:val="center"/>
        <w:rPr>
          <w:rFonts w:hint="eastAsia" w:ascii="方正仿宋_GBK" w:eastAsia="方正仿宋_GBK"/>
          <w:b/>
        </w:rPr>
      </w:pPr>
      <w:bookmarkStart w:id="9" w:name="_Toc28226"/>
    </w:p>
    <w:p w14:paraId="3B786E6B">
      <w:pPr>
        <w:snapToGrid w:val="0"/>
        <w:spacing w:line="360" w:lineRule="auto"/>
        <w:ind w:firstLine="562" w:firstLineChars="200"/>
        <w:jc w:val="center"/>
        <w:rPr>
          <w:rFonts w:hint="eastAsia" w:ascii="方正仿宋_GBK" w:eastAsia="方正仿宋_GBK"/>
          <w:b/>
        </w:rPr>
      </w:pPr>
    </w:p>
    <w:p w14:paraId="0762EDBC">
      <w:pPr>
        <w:snapToGrid w:val="0"/>
        <w:spacing w:line="360" w:lineRule="auto"/>
        <w:ind w:firstLine="562" w:firstLineChars="200"/>
        <w:jc w:val="center"/>
        <w:rPr>
          <w:rFonts w:hint="eastAsia" w:ascii="方正仿宋_GBK" w:eastAsia="方正仿宋_GBK"/>
          <w:b/>
        </w:rPr>
      </w:pPr>
    </w:p>
    <w:p w14:paraId="4BFFB076">
      <w:pPr>
        <w:snapToGrid w:val="0"/>
        <w:spacing w:line="360" w:lineRule="auto"/>
        <w:ind w:firstLine="562" w:firstLineChars="200"/>
        <w:jc w:val="center"/>
        <w:rPr>
          <w:rFonts w:hint="eastAsia" w:ascii="方正仿宋_GBK" w:eastAsia="方正仿宋_GBK"/>
          <w:b/>
        </w:rPr>
      </w:pPr>
    </w:p>
    <w:p w14:paraId="1FDCC2B2">
      <w:pPr>
        <w:snapToGrid w:val="0"/>
        <w:spacing w:line="360" w:lineRule="auto"/>
        <w:ind w:firstLine="562" w:firstLineChars="200"/>
        <w:jc w:val="center"/>
        <w:rPr>
          <w:rFonts w:hint="eastAsia" w:ascii="方正仿宋_GBK" w:eastAsia="方正仿宋_GBK"/>
          <w:b/>
        </w:rPr>
      </w:pPr>
    </w:p>
    <w:p w14:paraId="5D2E46A5">
      <w:pPr>
        <w:snapToGrid w:val="0"/>
        <w:spacing w:line="360" w:lineRule="auto"/>
        <w:ind w:firstLine="562" w:firstLineChars="200"/>
        <w:jc w:val="center"/>
        <w:rPr>
          <w:rFonts w:hint="eastAsia" w:ascii="方正仿宋_GBK" w:eastAsia="方正仿宋_GBK"/>
          <w:b/>
        </w:rPr>
      </w:pPr>
    </w:p>
    <w:p w14:paraId="6156C09B">
      <w:pPr>
        <w:snapToGrid w:val="0"/>
        <w:spacing w:line="360" w:lineRule="auto"/>
        <w:ind w:firstLine="562" w:firstLineChars="200"/>
        <w:jc w:val="center"/>
        <w:rPr>
          <w:rFonts w:hint="eastAsia" w:ascii="方正仿宋_GBK" w:eastAsia="方正仿宋_GBK"/>
          <w:b/>
        </w:rPr>
      </w:pPr>
    </w:p>
    <w:p w14:paraId="10EA2D10">
      <w:pPr>
        <w:snapToGrid w:val="0"/>
        <w:spacing w:line="360" w:lineRule="auto"/>
        <w:ind w:firstLine="562" w:firstLineChars="200"/>
        <w:jc w:val="center"/>
        <w:rPr>
          <w:rFonts w:hint="eastAsia" w:ascii="方正仿宋_GBK" w:eastAsia="方正仿宋_GBK"/>
          <w:b/>
        </w:rPr>
      </w:pPr>
    </w:p>
    <w:p w14:paraId="632D41E5">
      <w:pPr>
        <w:snapToGrid w:val="0"/>
        <w:spacing w:line="360" w:lineRule="auto"/>
        <w:ind w:firstLine="562" w:firstLineChars="200"/>
        <w:jc w:val="center"/>
        <w:rPr>
          <w:rFonts w:hint="eastAsia" w:ascii="方正仿宋_GBK" w:eastAsia="方正仿宋_GBK"/>
          <w:b/>
        </w:rPr>
      </w:pPr>
    </w:p>
    <w:p w14:paraId="57EE4316">
      <w:pPr>
        <w:snapToGrid w:val="0"/>
        <w:spacing w:line="360" w:lineRule="auto"/>
        <w:ind w:firstLine="562" w:firstLineChars="200"/>
        <w:jc w:val="center"/>
        <w:rPr>
          <w:rFonts w:hint="eastAsia" w:ascii="方正仿宋_GBK" w:eastAsia="方正仿宋_GBK"/>
          <w:b/>
        </w:rPr>
      </w:pPr>
    </w:p>
    <w:p w14:paraId="41025EC3">
      <w:pPr>
        <w:snapToGrid w:val="0"/>
        <w:spacing w:line="360" w:lineRule="auto"/>
        <w:ind w:firstLine="562" w:firstLineChars="200"/>
        <w:jc w:val="center"/>
        <w:rPr>
          <w:rFonts w:hint="eastAsia" w:ascii="方正仿宋_GBK" w:eastAsia="方正仿宋_GBK"/>
          <w:b/>
        </w:rPr>
      </w:pPr>
    </w:p>
    <w:p w14:paraId="4A18B9DD">
      <w:pPr>
        <w:snapToGrid w:val="0"/>
        <w:spacing w:line="360" w:lineRule="auto"/>
        <w:ind w:firstLine="562" w:firstLineChars="200"/>
        <w:jc w:val="center"/>
        <w:rPr>
          <w:rFonts w:hint="eastAsia" w:ascii="方正仿宋_GBK" w:eastAsia="方正仿宋_GBK"/>
          <w:b/>
        </w:rPr>
      </w:pPr>
    </w:p>
    <w:p w14:paraId="1E3B65AF">
      <w:pPr>
        <w:snapToGrid w:val="0"/>
        <w:spacing w:line="360" w:lineRule="auto"/>
        <w:ind w:firstLine="562" w:firstLineChars="200"/>
        <w:jc w:val="center"/>
        <w:rPr>
          <w:rFonts w:hint="eastAsia" w:ascii="方正仿宋_GBK" w:eastAsia="方正仿宋_GBK"/>
          <w:b/>
        </w:rPr>
      </w:pPr>
    </w:p>
    <w:p w14:paraId="6933EC99">
      <w:pPr>
        <w:snapToGrid w:val="0"/>
        <w:spacing w:line="360" w:lineRule="auto"/>
        <w:ind w:firstLine="562" w:firstLineChars="200"/>
        <w:jc w:val="center"/>
        <w:rPr>
          <w:rFonts w:hint="eastAsia" w:ascii="方正仿宋_GBK" w:eastAsia="方正仿宋_GBK"/>
          <w:b/>
        </w:rPr>
      </w:pPr>
    </w:p>
    <w:p w14:paraId="6002FDCE">
      <w:pPr>
        <w:snapToGrid w:val="0"/>
        <w:spacing w:line="360" w:lineRule="auto"/>
        <w:ind w:firstLine="562" w:firstLineChars="200"/>
        <w:jc w:val="center"/>
        <w:rPr>
          <w:rFonts w:hint="eastAsia" w:ascii="方正仿宋_GBK" w:eastAsia="方正仿宋_GBK"/>
          <w:b/>
        </w:rPr>
      </w:pPr>
    </w:p>
    <w:p w14:paraId="6AF2E26E">
      <w:pPr>
        <w:numPr>
          <w:ilvl w:val="0"/>
          <w:numId w:val="16"/>
        </w:numPr>
        <w:snapToGrid w:val="0"/>
        <w:spacing w:line="360" w:lineRule="auto"/>
        <w:ind w:firstLine="720" w:firstLineChars="200"/>
        <w:jc w:val="center"/>
        <w:rPr>
          <w:rStyle w:val="67"/>
          <w:rFonts w:hint="eastAsia" w:ascii="方正小标宋_GBK" w:hAnsi="方正小标宋_GBK" w:eastAsia="方正小标宋_GBK" w:cs="方正小标宋_GBK"/>
          <w:sz w:val="36"/>
          <w:szCs w:val="36"/>
          <w:highlight w:val="none"/>
          <w:lang w:val="en-US" w:eastAsia="zh-CN"/>
        </w:rPr>
      </w:pPr>
      <w:r>
        <w:rPr>
          <w:rStyle w:val="67"/>
          <w:rFonts w:hint="eastAsia" w:ascii="方正小标宋_GBK" w:hAnsi="方正小标宋_GBK" w:eastAsia="方正小标宋_GBK" w:cs="方正小标宋_GBK"/>
          <w:sz w:val="36"/>
          <w:szCs w:val="36"/>
          <w:highlight w:val="none"/>
        </w:rPr>
        <w:t>项目</w:t>
      </w:r>
      <w:bookmarkEnd w:id="9"/>
      <w:r>
        <w:rPr>
          <w:rStyle w:val="67"/>
          <w:rFonts w:hint="eastAsia" w:ascii="方正小标宋_GBK" w:hAnsi="方正小标宋_GBK" w:eastAsia="方正小标宋_GBK" w:cs="方正小标宋_GBK"/>
          <w:sz w:val="36"/>
          <w:szCs w:val="36"/>
          <w:highlight w:val="none"/>
          <w:lang w:val="en-US" w:eastAsia="zh-CN"/>
        </w:rPr>
        <w:t>服务要求</w:t>
      </w:r>
    </w:p>
    <w:p w14:paraId="4C07AA54">
      <w:pPr>
        <w:snapToGrid w:val="0"/>
        <w:spacing w:line="540" w:lineRule="exact"/>
        <w:ind w:firstLine="240" w:firstLineChars="1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一、</w:t>
      </w:r>
      <w:r>
        <w:rPr>
          <w:rFonts w:hint="eastAsia" w:ascii="宋体" w:hAnsi="宋体" w:eastAsia="宋体" w:cs="宋体"/>
          <w:sz w:val="24"/>
          <w:szCs w:val="24"/>
          <w:highlight w:val="none"/>
          <w:lang w:eastAsia="zh-CN"/>
        </w:rPr>
        <w:t>室内</w:t>
      </w:r>
      <w:r>
        <w:rPr>
          <w:rFonts w:hint="eastAsia" w:ascii="宋体" w:hAnsi="宋体" w:eastAsia="宋体" w:cs="宋体"/>
          <w:sz w:val="24"/>
          <w:szCs w:val="24"/>
          <w:highlight w:val="none"/>
        </w:rPr>
        <w:t>植物摆放</w:t>
      </w:r>
    </w:p>
    <w:p w14:paraId="2436B2C3">
      <w:pPr>
        <w:snapToGrid w:val="0"/>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1、根据摆放空间环境特点，不同的空间环境特点，设计</w:t>
      </w:r>
      <w:r>
        <w:rPr>
          <w:rFonts w:hint="eastAsia" w:ascii="宋体" w:hAnsi="宋体" w:eastAsia="宋体" w:cs="宋体"/>
          <w:sz w:val="24"/>
          <w:szCs w:val="24"/>
          <w:highlight w:val="none"/>
          <w:lang w:eastAsia="zh-CN"/>
        </w:rPr>
        <w:t>搭配</w:t>
      </w:r>
      <w:r>
        <w:rPr>
          <w:rFonts w:hint="eastAsia" w:ascii="宋体" w:hAnsi="宋体" w:eastAsia="宋体" w:cs="宋体"/>
          <w:sz w:val="24"/>
          <w:szCs w:val="24"/>
          <w:highlight w:val="none"/>
        </w:rPr>
        <w:t>不同植物摆放方案。</w:t>
      </w:r>
    </w:p>
    <w:p w14:paraId="7CA9E36B">
      <w:pPr>
        <w:snapToGrid w:val="0"/>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2、植物的选择：植物的株型美观、植物的</w:t>
      </w:r>
      <w:r>
        <w:rPr>
          <w:rFonts w:hint="eastAsia" w:ascii="宋体" w:hAnsi="宋体" w:eastAsia="宋体" w:cs="宋体"/>
          <w:sz w:val="24"/>
          <w:szCs w:val="24"/>
          <w:highlight w:val="none"/>
          <w:lang w:eastAsia="zh-CN"/>
        </w:rPr>
        <w:t>色泽</w:t>
      </w:r>
      <w:r>
        <w:rPr>
          <w:rFonts w:hint="eastAsia" w:ascii="宋体" w:hAnsi="宋体" w:eastAsia="宋体" w:cs="宋体"/>
          <w:sz w:val="24"/>
          <w:szCs w:val="24"/>
          <w:highlight w:val="none"/>
        </w:rPr>
        <w:t>选择要好，植物一定要健康，健康的植物对环境的净化起到更好作用。</w:t>
      </w:r>
    </w:p>
    <w:p w14:paraId="4585CA6A">
      <w:pPr>
        <w:snapToGrid w:val="0"/>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3、植物的摆放</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植物的摆放按照设计搭配方案进行。对植物摆放前进行修剪，擦洗植物的叶子，以保持植物干净美观。</w:t>
      </w:r>
    </w:p>
    <w:p w14:paraId="3356C4FE">
      <w:pPr>
        <w:snapToGrid w:val="0"/>
        <w:spacing w:line="540" w:lineRule="exact"/>
        <w:ind w:firstLine="240" w:firstLineChars="100"/>
        <w:jc w:val="left"/>
        <w:rPr>
          <w:rFonts w:hint="eastAsia" w:ascii="宋体" w:hAnsi="宋体" w:eastAsia="宋体" w:cs="宋体"/>
          <w:sz w:val="24"/>
          <w:szCs w:val="24"/>
          <w:highlight w:val="none"/>
        </w:rPr>
      </w:pPr>
      <w:r>
        <w:rPr>
          <w:rFonts w:hint="eastAsia" w:ascii="宋体" w:hAnsi="宋体" w:cs="宋体"/>
          <w:sz w:val="24"/>
          <w:szCs w:val="24"/>
          <w:highlight w:val="none"/>
          <w:lang w:eastAsia="zh-CN"/>
        </w:rPr>
        <w:t>二</w:t>
      </w:r>
      <w:r>
        <w:rPr>
          <w:rFonts w:hint="eastAsia" w:ascii="宋体" w:hAnsi="宋体" w:eastAsia="宋体" w:cs="宋体"/>
          <w:sz w:val="24"/>
          <w:szCs w:val="24"/>
          <w:highlight w:val="none"/>
        </w:rPr>
        <w:t>、植物的后期养护</w:t>
      </w:r>
    </w:p>
    <w:p w14:paraId="242AA563">
      <w:pPr>
        <w:snapToGrid w:val="0"/>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浇水：</w:t>
      </w:r>
      <w:r>
        <w:rPr>
          <w:rFonts w:hint="eastAsia" w:ascii="宋体" w:hAnsi="宋体" w:eastAsia="宋体" w:cs="宋体"/>
          <w:sz w:val="24"/>
          <w:szCs w:val="24"/>
          <w:highlight w:val="none"/>
        </w:rPr>
        <w:t>根据植物的</w:t>
      </w:r>
      <w:r>
        <w:rPr>
          <w:rFonts w:hint="eastAsia" w:ascii="宋体" w:hAnsi="宋体" w:eastAsia="宋体" w:cs="宋体"/>
          <w:sz w:val="24"/>
          <w:szCs w:val="24"/>
          <w:highlight w:val="none"/>
          <w:lang w:eastAsia="zh-CN"/>
        </w:rPr>
        <w:t>生长</w:t>
      </w:r>
      <w:r>
        <w:rPr>
          <w:rFonts w:hint="eastAsia" w:ascii="宋体" w:hAnsi="宋体" w:eastAsia="宋体" w:cs="宋体"/>
          <w:sz w:val="24"/>
          <w:szCs w:val="24"/>
          <w:highlight w:val="none"/>
        </w:rPr>
        <w:t>特点按时间段进行浇水。</w:t>
      </w:r>
    </w:p>
    <w:p w14:paraId="2478543B">
      <w:pPr>
        <w:snapToGrid w:val="0"/>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（2）擦洗植物叶片：在植物使用过程中，会产生一些灰尘，导致叶片变脏，在养护过程中，需要对植物叶片进行清洗。</w:t>
      </w:r>
    </w:p>
    <w:p w14:paraId="72C57F83">
      <w:pPr>
        <w:snapToGrid w:val="0"/>
        <w:spacing w:line="540" w:lineRule="exact"/>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（3）修剪枝叶：植物在生长过程中，养护需要将这些枯枝黄叶进行修剪，使得植物保持美观。</w:t>
      </w:r>
      <w:r>
        <w:rPr>
          <w:rFonts w:hint="eastAsia" w:ascii="宋体" w:hAnsi="宋体" w:cs="宋体"/>
          <w:sz w:val="24"/>
          <w:szCs w:val="24"/>
          <w:highlight w:val="none"/>
          <w:lang w:eastAsia="zh-CN"/>
        </w:rPr>
        <w:t>室外植物需按照甲方要求进行造型的修剪</w:t>
      </w:r>
      <w:bookmarkStart w:id="10" w:name="_Toc26852"/>
      <w:r>
        <w:rPr>
          <w:rFonts w:hint="eastAsia" w:ascii="宋体" w:hAnsi="宋体" w:cs="宋体"/>
          <w:sz w:val="24"/>
          <w:szCs w:val="24"/>
          <w:highlight w:val="none"/>
          <w:lang w:eastAsia="zh-CN"/>
        </w:rPr>
        <w:t>及</w:t>
      </w:r>
      <w:r>
        <w:rPr>
          <w:rFonts w:hint="eastAsia" w:ascii="宋体" w:hAnsi="宋体" w:eastAsia="宋体" w:cs="宋体"/>
          <w:sz w:val="24"/>
          <w:szCs w:val="24"/>
          <w:highlight w:val="none"/>
        </w:rPr>
        <w:t>绿化养护</w:t>
      </w:r>
      <w:bookmarkEnd w:id="10"/>
      <w:r>
        <w:rPr>
          <w:rFonts w:hint="eastAsia" w:ascii="宋体" w:hAnsi="宋体" w:eastAsia="宋体" w:cs="宋体"/>
          <w:sz w:val="24"/>
          <w:szCs w:val="24"/>
          <w:highlight w:val="none"/>
          <w:lang w:eastAsia="zh-CN"/>
        </w:rPr>
        <w:t>。</w:t>
      </w:r>
    </w:p>
    <w:p w14:paraId="61A94C8F">
      <w:pPr>
        <w:snapToGrid w:val="0"/>
        <w:spacing w:line="540" w:lineRule="exact"/>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一个季度更换一次植物品种，需出一份更换品种方案供甲方参考，认可后进行更换，3天内更换到位。</w:t>
      </w:r>
    </w:p>
    <w:p w14:paraId="18E4DE2A">
      <w:pPr>
        <w:snapToGrid w:val="0"/>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五</w:t>
      </w:r>
      <w:r>
        <w:rPr>
          <w:rFonts w:hint="eastAsia" w:ascii="宋体" w:hAnsi="宋体" w:eastAsia="宋体" w:cs="宋体"/>
          <w:sz w:val="24"/>
          <w:szCs w:val="24"/>
          <w:highlight w:val="none"/>
        </w:rPr>
        <w:t>勤：勤除草：除草要做到除早、除小、无明显杂草；</w:t>
      </w:r>
    </w:p>
    <w:p w14:paraId="68587CE7">
      <w:pPr>
        <w:snapToGrid w:val="0"/>
        <w:spacing w:line="540" w:lineRule="exact"/>
        <w:ind w:firstLine="1200" w:firstLineChars="5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勤修剪：做好灌木春、秋季节修剪、成型美观；</w:t>
      </w:r>
    </w:p>
    <w:p w14:paraId="73C18CB1">
      <w:pPr>
        <w:snapToGrid w:val="0"/>
        <w:spacing w:line="540" w:lineRule="exact"/>
        <w:ind w:left="2150" w:leftChars="425" w:hanging="960" w:hangingChars="4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勤施肥：为促进地被植物早发芽、早返青，保持植物生长茂盛追施尿素、复合肥</w:t>
      </w:r>
      <w:r>
        <w:rPr>
          <w:rFonts w:hint="eastAsia" w:ascii="宋体" w:hAnsi="宋体" w:cs="宋体"/>
          <w:sz w:val="24"/>
          <w:szCs w:val="24"/>
          <w:highlight w:val="none"/>
          <w:lang w:val="en-US" w:eastAsia="zh-CN"/>
        </w:rPr>
        <w:t>和营养液</w:t>
      </w:r>
      <w:r>
        <w:rPr>
          <w:rFonts w:hint="eastAsia" w:ascii="宋体" w:hAnsi="宋体" w:eastAsia="宋体" w:cs="宋体"/>
          <w:sz w:val="24"/>
          <w:szCs w:val="24"/>
          <w:highlight w:val="none"/>
        </w:rPr>
        <w:t>，每年不少于三次；</w:t>
      </w:r>
    </w:p>
    <w:p w14:paraId="594B2612">
      <w:pPr>
        <w:snapToGrid w:val="0"/>
        <w:spacing w:line="540" w:lineRule="exact"/>
        <w:ind w:left="2150" w:leftChars="425" w:hanging="960" w:hangingChars="4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勤浇水：因绿地内地形存在一定高差，故保水较难，特别是高温季节，应适时、适量浇水，防止乔木、地被植物枯死。</w:t>
      </w:r>
    </w:p>
    <w:p w14:paraId="6EACA80D">
      <w:pPr>
        <w:snapToGrid w:val="0"/>
        <w:spacing w:line="540" w:lineRule="exact"/>
        <w:ind w:firstLine="1200" w:firstLineChars="500"/>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勤除渣：每两个月需除渣一次，避免长期堆放导致发生火灾等灾害。</w:t>
      </w:r>
    </w:p>
    <w:p w14:paraId="3FA3FAD5">
      <w:pPr>
        <w:snapToGrid w:val="0"/>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四防：防涝、防旱、防冻、防病虫，特别是防病治虫，应以预防为主，防治结合，保证植物生长成型，不受病虫侵害，每年治病不少于三次。</w:t>
      </w:r>
    </w:p>
    <w:p w14:paraId="4A76740B">
      <w:pPr>
        <w:snapToGrid w:val="0"/>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冬季对部分高乔、中乔植物适当修枝整形，保持院区消防道、人行通道、窗户附近宽敞明亮、无遮挡，保证植物成形美观。</w:t>
      </w:r>
    </w:p>
    <w:p w14:paraId="405151DF">
      <w:pPr>
        <w:snapToGrid w:val="0"/>
        <w:spacing w:line="5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三、</w:t>
      </w:r>
      <w:r>
        <w:rPr>
          <w:rFonts w:hint="eastAsia" w:ascii="宋体" w:hAnsi="宋体" w:eastAsia="宋体" w:cs="宋体"/>
          <w:sz w:val="24"/>
          <w:szCs w:val="24"/>
          <w:highlight w:val="none"/>
          <w:lang w:eastAsia="zh-CN"/>
        </w:rPr>
        <w:t>室外</w:t>
      </w:r>
      <w:r>
        <w:rPr>
          <w:rFonts w:hint="eastAsia" w:ascii="宋体" w:hAnsi="宋体" w:eastAsia="宋体" w:cs="宋体"/>
          <w:sz w:val="24"/>
          <w:szCs w:val="24"/>
          <w:highlight w:val="none"/>
        </w:rPr>
        <w:t>各月份工作安排：</w:t>
      </w:r>
    </w:p>
    <w:p w14:paraId="300BEEC2">
      <w:pPr>
        <w:snapToGrid w:val="0"/>
        <w:spacing w:line="5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1月：</w:t>
      </w:r>
    </w:p>
    <w:p w14:paraId="3566F010">
      <w:pPr>
        <w:snapToGrid w:val="0"/>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（1）绿地板结土壤进行松土补苗，对灌木与草坪之间进行掏边处理、除杂草；</w:t>
      </w:r>
    </w:p>
    <w:p w14:paraId="649262D4">
      <w:pPr>
        <w:snapToGrid w:val="0"/>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（2）剪除枯、残、病虫枝叶，彻底清除越冬的皮虫囊，刺蛾茧以及潜伏越冬害虫；</w:t>
      </w:r>
    </w:p>
    <w:p w14:paraId="68B0D0A0">
      <w:pPr>
        <w:snapToGrid w:val="0"/>
        <w:spacing w:line="5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2月：</w:t>
      </w:r>
    </w:p>
    <w:p w14:paraId="100F5CF9">
      <w:pPr>
        <w:snapToGrid w:val="0"/>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（1）继续进行落叶树和球型植物冬季修剪；</w:t>
      </w:r>
    </w:p>
    <w:p w14:paraId="4D838CF5">
      <w:pPr>
        <w:snapToGrid w:val="0"/>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）继续剪除病虫枝，并注意观察病虫害的发生情况。</w:t>
      </w:r>
    </w:p>
    <w:p w14:paraId="18C4384A">
      <w:pPr>
        <w:snapToGrid w:val="0"/>
        <w:spacing w:line="5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3月：</w:t>
      </w:r>
    </w:p>
    <w:p w14:paraId="66532E84">
      <w:pPr>
        <w:snapToGrid w:val="0"/>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（1）落叶树特别是消防道行道树的休眠期修剪，必须在超前结束；</w:t>
      </w:r>
    </w:p>
    <w:p w14:paraId="7A881AB5">
      <w:pPr>
        <w:snapToGrid w:val="0"/>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（2）天气渐暖，许多病虫害即将发生，要修理好各种除虫防病器械，并准备好药品。注意蚜虫、草履蚧的发生，做到及时防治。</w:t>
      </w:r>
    </w:p>
    <w:p w14:paraId="4BAB7674">
      <w:pPr>
        <w:snapToGrid w:val="0"/>
        <w:spacing w:line="54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）补栽植被保持绿地不露土、植被成型不杂乱</w:t>
      </w:r>
      <w:r>
        <w:rPr>
          <w:rFonts w:hint="eastAsia" w:ascii="宋体" w:hAnsi="宋体" w:eastAsia="宋体" w:cs="宋体"/>
          <w:sz w:val="24"/>
          <w:szCs w:val="24"/>
          <w:highlight w:val="none"/>
          <w:lang w:eastAsia="zh-CN"/>
        </w:rPr>
        <w:t>。</w:t>
      </w:r>
    </w:p>
    <w:p w14:paraId="761F4E00">
      <w:pPr>
        <w:snapToGrid w:val="0"/>
        <w:spacing w:line="5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4月： </w:t>
      </w:r>
    </w:p>
    <w:p w14:paraId="2D8CA50A">
      <w:pPr>
        <w:snapToGrid w:val="0"/>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（1）如需有常绿树补栽的，要及时完成；</w:t>
      </w:r>
    </w:p>
    <w:p w14:paraId="467C6F19">
      <w:pPr>
        <w:snapToGrid w:val="0"/>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（2）加强新栽树木的养护管理工作；</w:t>
      </w:r>
    </w:p>
    <w:p w14:paraId="51690888">
      <w:pPr>
        <w:snapToGrid w:val="0"/>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（3）树木的剥芽、修剪随时除去多余的嫩芽和生长部位不当的枝条；地被花木的松土、除草、花前施肥等工作；</w:t>
      </w:r>
    </w:p>
    <w:p w14:paraId="75B5E382">
      <w:pPr>
        <w:snapToGrid w:val="0"/>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（4）抓好蛴虫，螨虫、地老虎、红蜘蛛、白蚂蚁等及白粉病、锈病的防治工作。</w:t>
      </w:r>
    </w:p>
    <w:p w14:paraId="38564C5C">
      <w:pPr>
        <w:snapToGrid w:val="0"/>
        <w:spacing w:line="5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5月：</w:t>
      </w:r>
    </w:p>
    <w:p w14:paraId="1B918FC6">
      <w:pPr>
        <w:snapToGrid w:val="0"/>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（1）对春季开花的灌木进行花后修剪和绿篱修剪，对消防道树，人行通道树进行修剪，对发生萌芽的小苗根部随时修剪剥除；</w:t>
      </w:r>
    </w:p>
    <w:p w14:paraId="771C1CAE">
      <w:pPr>
        <w:snapToGrid w:val="0"/>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（2）加强对新补种乔木、灌木的养护管理工作，适当增施薄肥；</w:t>
      </w:r>
    </w:p>
    <w:p w14:paraId="092D43EB">
      <w:pPr>
        <w:snapToGrid w:val="0"/>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（3）本月气温渐高，病虫害大量危害树木花卉，应注意虫情的预测、预报，做好防虫、防病工作；</w:t>
      </w:r>
    </w:p>
    <w:p w14:paraId="349B9B62">
      <w:pPr>
        <w:snapToGrid w:val="0"/>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（4）进行草坪修剪、继续除去草坪中的杂草。</w:t>
      </w:r>
    </w:p>
    <w:p w14:paraId="3B4C0A16">
      <w:pPr>
        <w:snapToGrid w:val="0"/>
        <w:spacing w:line="5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6月：</w:t>
      </w:r>
    </w:p>
    <w:p w14:paraId="6096A482">
      <w:pPr>
        <w:snapToGrid w:val="0"/>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（1）本月进入梅雨季，气温高、湿度大，应注重对植物防高温工作；</w:t>
      </w:r>
    </w:p>
    <w:p w14:paraId="30EAA86D">
      <w:pPr>
        <w:snapToGrid w:val="0"/>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（2）对行道树进行适当修剪，处理遮挡</w:t>
      </w:r>
      <w:r>
        <w:rPr>
          <w:rFonts w:hint="eastAsia" w:ascii="宋体" w:hAnsi="宋体" w:eastAsia="宋体" w:cs="宋体"/>
          <w:sz w:val="24"/>
          <w:szCs w:val="24"/>
          <w:highlight w:val="none"/>
          <w:lang w:eastAsia="zh-CN"/>
        </w:rPr>
        <w:t>人行</w:t>
      </w:r>
      <w:r>
        <w:rPr>
          <w:rFonts w:hint="eastAsia" w:ascii="宋体" w:hAnsi="宋体" w:eastAsia="宋体" w:cs="宋体"/>
          <w:sz w:val="24"/>
          <w:szCs w:val="24"/>
          <w:highlight w:val="none"/>
        </w:rPr>
        <w:t>通道、窗户多余枝条；</w:t>
      </w:r>
    </w:p>
    <w:p w14:paraId="1A4472F6">
      <w:pPr>
        <w:snapToGrid w:val="0"/>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（3）继续除去杂草，继续修剪；</w:t>
      </w:r>
    </w:p>
    <w:p w14:paraId="63920995">
      <w:pPr>
        <w:snapToGrid w:val="0"/>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（4）做好病虫害防治工作，本月着重防治袋蛾、刺蛾、毒蛾、龟腊蚧等害虫和叶斑病、炭疽病、煤灰病。</w:t>
      </w:r>
    </w:p>
    <w:p w14:paraId="1D42F6D8">
      <w:pPr>
        <w:snapToGrid w:val="0"/>
        <w:spacing w:line="5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7月：</w:t>
      </w:r>
    </w:p>
    <w:p w14:paraId="77B58D1C">
      <w:pPr>
        <w:snapToGrid w:val="0"/>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（1）本月天气炎热，杂草生长快，要继续除草、疏松土壤；</w:t>
      </w:r>
    </w:p>
    <w:p w14:paraId="21F94F76">
      <w:pPr>
        <w:snapToGrid w:val="0"/>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（2）白蚂蚁、袋蛾、刺蛾、天牛、第二代吹绵蚧螨类等害虫大量发生，应注意防治，同时要继续防治炭疽病、白粉病、叶斑病等；</w:t>
      </w:r>
    </w:p>
    <w:p w14:paraId="0CF8C7E9">
      <w:pPr>
        <w:snapToGrid w:val="0"/>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（3）伏天气温高，雨水少时要灌溉抗旱。本月又是暴雨较多的月份，要注意防涝；</w:t>
      </w:r>
    </w:p>
    <w:p w14:paraId="442A7C40">
      <w:pPr>
        <w:snapToGrid w:val="0"/>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（4）本月进入刮风季节，要作好防治工作，经常检查，及时扶正风倒树，及时修剪影响</w:t>
      </w:r>
      <w:r>
        <w:rPr>
          <w:rFonts w:hint="eastAsia" w:ascii="宋体" w:hAnsi="宋体" w:eastAsia="宋体" w:cs="宋体"/>
          <w:sz w:val="24"/>
          <w:szCs w:val="24"/>
          <w:highlight w:val="none"/>
          <w:lang w:eastAsia="zh-CN"/>
        </w:rPr>
        <w:t>院</w:t>
      </w:r>
      <w:r>
        <w:rPr>
          <w:rFonts w:hint="eastAsia" w:ascii="宋体" w:hAnsi="宋体" w:eastAsia="宋体" w:cs="宋体"/>
          <w:sz w:val="24"/>
          <w:szCs w:val="24"/>
          <w:highlight w:val="none"/>
        </w:rPr>
        <w:t>区安全隐患的枝条。</w:t>
      </w:r>
    </w:p>
    <w:p w14:paraId="4E37BA41">
      <w:pPr>
        <w:snapToGrid w:val="0"/>
        <w:spacing w:line="5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8月：</w:t>
      </w:r>
    </w:p>
    <w:p w14:paraId="74161489">
      <w:pPr>
        <w:snapToGrid w:val="0"/>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（1）继续除绿地杂草和疏松土壤；</w:t>
      </w:r>
    </w:p>
    <w:p w14:paraId="568BC01A">
      <w:pPr>
        <w:snapToGrid w:val="0"/>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（2）继续做好防旱工作，保证植物的正常生长状态；</w:t>
      </w:r>
    </w:p>
    <w:p w14:paraId="06BDD4F2">
      <w:pPr>
        <w:snapToGrid w:val="0"/>
        <w:spacing w:line="5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9月： </w:t>
      </w:r>
    </w:p>
    <w:p w14:paraId="4E22CD64">
      <w:pPr>
        <w:snapToGrid w:val="0"/>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（1）继续抓好除害灭病工作；特别要检查蚜虫、介壳虫等的发生情况，一经发现，立即防治；</w:t>
      </w:r>
    </w:p>
    <w:p w14:paraId="4504EBD2">
      <w:pPr>
        <w:snapToGrid w:val="0"/>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（2）继续除绿地、草坪杂草，进行草坪修剪，对球类、绿篱等进行整形修剪；</w:t>
      </w:r>
    </w:p>
    <w:p w14:paraId="35EBE188">
      <w:pPr>
        <w:snapToGrid w:val="0"/>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（3）继续抓好病虫害防治工作，特别要检查发生较多的蚜虫、介壳虫、叶枯病、褐斑病及花灌木煤灰病等病虫情况，及时防治。</w:t>
      </w:r>
    </w:p>
    <w:p w14:paraId="0B39D215">
      <w:pPr>
        <w:snapToGrid w:val="0"/>
        <w:spacing w:line="5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10月：</w:t>
      </w:r>
    </w:p>
    <w:p w14:paraId="404A8750">
      <w:pPr>
        <w:snapToGrid w:val="0"/>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（1）防治好病虫工作，消灭各种成虫和虫卵，除绿地杂草、清理灌木丛中的落叶；</w:t>
      </w:r>
    </w:p>
    <w:p w14:paraId="2FB2413F">
      <w:pPr>
        <w:snapToGrid w:val="0"/>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（2）苗木停止生长后，检查成活率。摸清底细，保证冬春绿化工作的顺利进行。</w:t>
      </w:r>
    </w:p>
    <w:p w14:paraId="1EF54650">
      <w:pPr>
        <w:snapToGrid w:val="0"/>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（3）及时追施肥料，对小苗要薄肥多施。</w:t>
      </w:r>
    </w:p>
    <w:p w14:paraId="2AE9C0B1">
      <w:pPr>
        <w:snapToGrid w:val="0"/>
        <w:spacing w:line="5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11月：   </w:t>
      </w:r>
    </w:p>
    <w:p w14:paraId="74157EEC">
      <w:pPr>
        <w:snapToGrid w:val="0"/>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（1）本月</w:t>
      </w:r>
      <w:r>
        <w:rPr>
          <w:rFonts w:hint="eastAsia" w:ascii="宋体" w:hAnsi="宋体" w:eastAsia="宋体" w:cs="宋体"/>
          <w:sz w:val="24"/>
          <w:szCs w:val="24"/>
          <w:highlight w:val="none"/>
          <w:lang w:val="en-US" w:eastAsia="zh-CN"/>
        </w:rPr>
        <w:t>上旬</w:t>
      </w:r>
      <w:r>
        <w:rPr>
          <w:rFonts w:hint="eastAsia" w:ascii="宋体" w:hAnsi="宋体" w:eastAsia="宋体" w:cs="宋体"/>
          <w:sz w:val="24"/>
          <w:szCs w:val="24"/>
          <w:highlight w:val="none"/>
        </w:rPr>
        <w:t>大量补栽灌木，绿地不能有明显露土；</w:t>
      </w:r>
    </w:p>
    <w:p w14:paraId="7F8F5261">
      <w:pPr>
        <w:snapToGrid w:val="0"/>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（2）进行冬季树木修剪，剪去病枝、枯枝，操作时要严格掌握操作规程和技术要求</w:t>
      </w:r>
      <w:r>
        <w:rPr>
          <w:rFonts w:hint="eastAsia" w:ascii="宋体" w:hAnsi="宋体" w:eastAsia="宋体" w:cs="宋体"/>
          <w:sz w:val="24"/>
          <w:szCs w:val="24"/>
          <w:highlight w:val="none"/>
          <w:lang w:eastAsia="zh-CN"/>
        </w:rPr>
        <w:t>进行</w:t>
      </w:r>
      <w:r>
        <w:rPr>
          <w:rFonts w:hint="eastAsia" w:ascii="宋体" w:hAnsi="宋体" w:eastAsia="宋体" w:cs="宋体"/>
          <w:sz w:val="24"/>
          <w:szCs w:val="24"/>
          <w:highlight w:val="none"/>
        </w:rPr>
        <w:t>；</w:t>
      </w:r>
    </w:p>
    <w:p w14:paraId="226123FA">
      <w:pPr>
        <w:snapToGrid w:val="0"/>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（3）继续做好除害灭病工作，特别是除袋蛾囊、黑壳虫、地虱圃等；</w:t>
      </w:r>
    </w:p>
    <w:p w14:paraId="212DABAF">
      <w:pPr>
        <w:snapToGrid w:val="0"/>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（4）做好防寒工作，对乔木进行涂白过冬。</w:t>
      </w:r>
    </w:p>
    <w:p w14:paraId="01D65CD9">
      <w:pPr>
        <w:snapToGrid w:val="0"/>
        <w:spacing w:line="5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12月：   </w:t>
      </w:r>
    </w:p>
    <w:p w14:paraId="72A3FC6B">
      <w:pPr>
        <w:snapToGrid w:val="0"/>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（1）继续进行植物的整形修剪工作；</w:t>
      </w:r>
    </w:p>
    <w:p w14:paraId="3F97E74B">
      <w:pPr>
        <w:snapToGrid w:val="0"/>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（2）除雨、霜天外，</w:t>
      </w:r>
      <w:r>
        <w:rPr>
          <w:rFonts w:hint="eastAsia" w:ascii="宋体" w:hAnsi="宋体" w:eastAsia="宋体" w:cs="宋体"/>
          <w:sz w:val="24"/>
          <w:szCs w:val="24"/>
          <w:highlight w:val="none"/>
          <w:lang w:val="en-US" w:eastAsia="zh-CN"/>
        </w:rPr>
        <w:t>按需</w:t>
      </w:r>
      <w:r>
        <w:rPr>
          <w:rFonts w:hint="eastAsia" w:ascii="宋体" w:hAnsi="宋体" w:eastAsia="宋体" w:cs="宋体"/>
          <w:sz w:val="24"/>
          <w:szCs w:val="24"/>
          <w:highlight w:val="none"/>
        </w:rPr>
        <w:t>补栽落叶乔木；</w:t>
      </w:r>
    </w:p>
    <w:p w14:paraId="72B69F50">
      <w:pPr>
        <w:snapToGrid w:val="0"/>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（3）继续抓好防治病虫害工作，剪除病虫枝、枯枝、消灭越冬病虫源，并结合秋冬季大型乔木已落叶和对灌木丛中的落叶进行清扫工作。对以后植物浇水容易结合土壤，保持植物达到良好的生长状态。</w:t>
      </w:r>
    </w:p>
    <w:p w14:paraId="330DEF8C">
      <w:pPr>
        <w:snapToGrid w:val="0"/>
        <w:spacing w:line="540" w:lineRule="exact"/>
        <w:ind w:firstLine="480" w:firstLineChars="200"/>
        <w:jc w:val="left"/>
        <w:rPr>
          <w:rFonts w:hint="default" w:ascii="宋体" w:hAnsi="宋体" w:eastAsia="宋体" w:cs="宋体"/>
          <w:sz w:val="24"/>
          <w:szCs w:val="24"/>
          <w:highlight w:val="none"/>
          <w:lang w:val="en-US" w:eastAsia="zh-CN"/>
        </w:rPr>
      </w:pPr>
      <w:r>
        <w:rPr>
          <w:rFonts w:hint="eastAsia" w:ascii="宋体" w:hAnsi="宋体" w:cs="宋体"/>
          <w:sz w:val="24"/>
          <w:szCs w:val="24"/>
          <w:highlight w:val="none"/>
          <w:lang w:eastAsia="zh-CN"/>
        </w:rPr>
        <w:t>另外：因本次中心室外绿植有需要补种完善的地方，中标项目商于今年</w:t>
      </w:r>
      <w:r>
        <w:rPr>
          <w:rFonts w:hint="eastAsia" w:ascii="宋体" w:hAnsi="宋体" w:cs="宋体"/>
          <w:sz w:val="24"/>
          <w:szCs w:val="24"/>
          <w:highlight w:val="none"/>
          <w:lang w:val="en-US" w:eastAsia="zh-CN"/>
        </w:rPr>
        <w:t>11月之前将需要补种的进行修复完善。</w:t>
      </w:r>
      <w:bookmarkStart w:id="40" w:name="_GoBack"/>
      <w:bookmarkEnd w:id="40"/>
    </w:p>
    <w:p w14:paraId="02DB8A92">
      <w:pPr>
        <w:pStyle w:val="2"/>
        <w:bidi w:val="0"/>
        <w:jc w:val="center"/>
        <w:rPr>
          <w:rFonts w:hint="default"/>
          <w:lang w:val="en-US" w:eastAsia="zh-CN"/>
        </w:rPr>
      </w:pPr>
      <w:r>
        <w:rPr>
          <w:rFonts w:hint="eastAsia"/>
          <w:lang w:val="en-US" w:eastAsia="zh-CN"/>
        </w:rPr>
        <w:t>实施方案</w:t>
      </w:r>
    </w:p>
    <w:p w14:paraId="6711A613">
      <w:pPr>
        <w:numPr>
          <w:ilvl w:val="0"/>
          <w:numId w:val="0"/>
        </w:numPr>
        <w:rPr>
          <w:rFonts w:hint="eastAsia" w:ascii="方正小标宋_GBK" w:hAnsi="方正小标宋_GBK" w:eastAsia="方正小标宋_GBK" w:cs="方正小标宋_GBK"/>
          <w:sz w:val="28"/>
          <w:szCs w:val="28"/>
          <w:lang w:val="en-US" w:eastAsia="zh-CN"/>
        </w:rPr>
      </w:pPr>
      <w:r>
        <w:rPr>
          <w:rFonts w:hint="eastAsia" w:ascii="方正小标宋_GBK" w:hAnsi="方正小标宋_GBK" w:eastAsia="方正小标宋_GBK" w:cs="方正小标宋_GBK"/>
          <w:sz w:val="28"/>
          <w:szCs w:val="28"/>
          <w:lang w:eastAsia="zh-CN"/>
        </w:rPr>
        <w:t>一、</w:t>
      </w:r>
      <w:r>
        <w:rPr>
          <w:rFonts w:hint="eastAsia" w:ascii="方正小标宋_GBK" w:hAnsi="方正小标宋_GBK" w:eastAsia="方正小标宋_GBK" w:cs="方正小标宋_GBK"/>
          <w:sz w:val="28"/>
          <w:szCs w:val="28"/>
          <w:lang w:val="en-US" w:eastAsia="zh-CN"/>
        </w:rPr>
        <w:t>室内租赁植物品种及室外植物栽种规格（建议，可在此方案上更优化）</w:t>
      </w:r>
    </w:p>
    <w:tbl>
      <w:tblPr>
        <w:tblStyle w:val="57"/>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51"/>
        <w:gridCol w:w="1906"/>
        <w:gridCol w:w="1819"/>
        <w:gridCol w:w="1382"/>
        <w:gridCol w:w="1379"/>
        <w:gridCol w:w="951"/>
        <w:gridCol w:w="1240"/>
      </w:tblGrid>
      <w:tr w14:paraId="677C7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9" w:hRule="atLeast"/>
          <w:jc w:val="center"/>
        </w:trPr>
        <w:tc>
          <w:tcPr>
            <w:tcW w:w="9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5259B8">
            <w:pPr>
              <w:jc w:val="center"/>
              <w:rPr>
                <w:rFonts w:hint="eastAsia" w:eastAsia="宋体"/>
                <w:sz w:val="26"/>
                <w:szCs w:val="26"/>
                <w:lang w:eastAsia="zh-CN"/>
              </w:rPr>
            </w:pPr>
            <w:r>
              <w:rPr>
                <w:rFonts w:hint="eastAsia"/>
                <w:sz w:val="26"/>
                <w:szCs w:val="26"/>
                <w:lang w:eastAsia="zh-CN"/>
              </w:rPr>
              <w:t>楼层</w:t>
            </w:r>
          </w:p>
        </w:tc>
        <w:tc>
          <w:tcPr>
            <w:tcW w:w="18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5315AD">
            <w:pPr>
              <w:jc w:val="center"/>
              <w:rPr>
                <w:sz w:val="26"/>
                <w:szCs w:val="26"/>
              </w:rPr>
            </w:pPr>
            <w:r>
              <w:rPr>
                <w:sz w:val="26"/>
                <w:szCs w:val="26"/>
              </w:rPr>
              <w:t>摆设地点</w:t>
            </w:r>
          </w:p>
        </w:tc>
        <w:tc>
          <w:tcPr>
            <w:tcW w:w="16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121CC4">
            <w:pPr>
              <w:jc w:val="center"/>
              <w:rPr>
                <w:sz w:val="26"/>
                <w:szCs w:val="26"/>
              </w:rPr>
            </w:pPr>
            <w:r>
              <w:rPr>
                <w:sz w:val="26"/>
                <w:szCs w:val="26"/>
              </w:rPr>
              <w:t>植物图片</w:t>
            </w: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B0F32E">
            <w:pPr>
              <w:jc w:val="center"/>
              <w:rPr>
                <w:sz w:val="26"/>
                <w:szCs w:val="26"/>
              </w:rPr>
            </w:pPr>
            <w:r>
              <w:rPr>
                <w:sz w:val="26"/>
                <w:szCs w:val="26"/>
              </w:rPr>
              <w:t>植物名称</w:t>
            </w:r>
          </w:p>
        </w:tc>
        <w:tc>
          <w:tcPr>
            <w:tcW w:w="13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476EDD">
            <w:pPr>
              <w:jc w:val="center"/>
              <w:rPr>
                <w:sz w:val="26"/>
                <w:szCs w:val="26"/>
              </w:rPr>
            </w:pPr>
            <w:r>
              <w:rPr>
                <w:sz w:val="26"/>
                <w:szCs w:val="26"/>
              </w:rPr>
              <w:t>植物规格</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832C0F">
            <w:pPr>
              <w:jc w:val="center"/>
              <w:rPr>
                <w:rFonts w:hint="eastAsia" w:eastAsia="宋体"/>
                <w:sz w:val="26"/>
                <w:szCs w:val="26"/>
                <w:lang w:val="en-US" w:eastAsia="zh-CN"/>
              </w:rPr>
            </w:pPr>
            <w:r>
              <w:rPr>
                <w:sz w:val="26"/>
                <w:szCs w:val="26"/>
              </w:rPr>
              <w:t>数量</w:t>
            </w:r>
            <w:r>
              <w:rPr>
                <w:rFonts w:hint="eastAsia"/>
                <w:sz w:val="26"/>
                <w:szCs w:val="26"/>
                <w:lang w:val="en-US" w:eastAsia="zh-CN"/>
              </w:rPr>
              <w:t>-盆</w:t>
            </w:r>
          </w:p>
        </w:tc>
        <w:tc>
          <w:tcPr>
            <w:tcW w:w="11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1745FE">
            <w:pPr>
              <w:jc w:val="center"/>
              <w:rPr>
                <w:sz w:val="26"/>
                <w:szCs w:val="26"/>
              </w:rPr>
            </w:pPr>
            <w:r>
              <w:rPr>
                <w:sz w:val="26"/>
                <w:szCs w:val="26"/>
              </w:rPr>
              <w:t>备注</w:t>
            </w:r>
          </w:p>
        </w:tc>
      </w:tr>
      <w:tr w14:paraId="48648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jc w:val="center"/>
        </w:trPr>
        <w:tc>
          <w:tcPr>
            <w:tcW w:w="916" w:type="dxa"/>
            <w:vMerge w:val="restart"/>
            <w:tcBorders>
              <w:top w:val="single" w:color="auto" w:sz="4" w:space="0"/>
              <w:left w:val="single" w:color="auto" w:sz="4" w:space="0"/>
              <w:right w:val="single" w:color="auto" w:sz="4" w:space="0"/>
              <w:tl2br w:val="nil"/>
              <w:tr2bl w:val="nil"/>
            </w:tcBorders>
            <w:noWrap w:val="0"/>
            <w:vAlign w:val="center"/>
          </w:tcPr>
          <w:p w14:paraId="7AC41E79">
            <w:pPr>
              <w:jc w:val="center"/>
              <w:rPr>
                <w:rFonts w:hint="eastAsia" w:eastAsia="宋体"/>
                <w:sz w:val="26"/>
                <w:szCs w:val="26"/>
                <w:lang w:eastAsia="zh-CN"/>
              </w:rPr>
            </w:pPr>
            <w:r>
              <w:rPr>
                <w:rFonts w:hint="eastAsia"/>
                <w:sz w:val="26"/>
                <w:szCs w:val="26"/>
                <w:lang w:eastAsia="zh-CN"/>
              </w:rPr>
              <w:t>一楼</w:t>
            </w:r>
          </w:p>
        </w:tc>
        <w:tc>
          <w:tcPr>
            <w:tcW w:w="1834" w:type="dxa"/>
            <w:vMerge w:val="restart"/>
            <w:tcBorders>
              <w:top w:val="single" w:color="auto" w:sz="4" w:space="0"/>
              <w:left w:val="single" w:color="auto" w:sz="4" w:space="0"/>
              <w:right w:val="single" w:color="auto" w:sz="4" w:space="0"/>
              <w:tl2br w:val="nil"/>
              <w:tr2bl w:val="nil"/>
            </w:tcBorders>
            <w:noWrap w:val="0"/>
            <w:vAlign w:val="center"/>
          </w:tcPr>
          <w:p w14:paraId="7A7E1AB6">
            <w:pPr>
              <w:jc w:val="center"/>
              <w:rPr>
                <w:rFonts w:hint="eastAsia"/>
                <w:sz w:val="26"/>
                <w:szCs w:val="26"/>
                <w:lang w:val="en-US" w:eastAsia="zh-CN"/>
              </w:rPr>
            </w:pPr>
            <w:r>
              <w:rPr>
                <w:rFonts w:hint="eastAsia"/>
                <w:sz w:val="26"/>
                <w:szCs w:val="26"/>
                <w:lang w:val="en-US" w:eastAsia="zh-CN"/>
              </w:rPr>
              <w:t>大门口外</w:t>
            </w:r>
          </w:p>
        </w:tc>
        <w:tc>
          <w:tcPr>
            <w:tcW w:w="16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A8116D">
            <w:pPr>
              <w:jc w:val="center"/>
              <w:rPr>
                <w:rFonts w:hint="eastAsia" w:eastAsia="宋体"/>
                <w:sz w:val="26"/>
                <w:szCs w:val="26"/>
                <w:lang w:eastAsia="zh-CN"/>
              </w:rPr>
            </w:pPr>
            <w:r>
              <w:rPr>
                <w:rFonts w:hint="eastAsia" w:eastAsia="宋体"/>
                <w:sz w:val="26"/>
                <w:szCs w:val="26"/>
                <w:lang w:eastAsia="zh-CN"/>
              </w:rPr>
              <w:drawing>
                <wp:inline distT="0" distB="0" distL="114300" distR="114300">
                  <wp:extent cx="602615" cy="805180"/>
                  <wp:effectExtent l="0" t="0" r="6985" b="13970"/>
                  <wp:docPr id="2" name="图片 37" descr="大幸福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7" descr="大幸福树"/>
                          <pic:cNvPicPr>
                            <a:picLocks noChangeAspect="1"/>
                          </pic:cNvPicPr>
                        </pic:nvPicPr>
                        <pic:blipFill>
                          <a:blip r:embed="rId7"/>
                          <a:stretch>
                            <a:fillRect/>
                          </a:stretch>
                        </pic:blipFill>
                        <pic:spPr>
                          <a:xfrm>
                            <a:off x="0" y="0"/>
                            <a:ext cx="602615" cy="805180"/>
                          </a:xfrm>
                          <a:prstGeom prst="rect">
                            <a:avLst/>
                          </a:prstGeom>
                          <a:noFill/>
                          <a:ln>
                            <a:noFill/>
                          </a:ln>
                        </pic:spPr>
                      </pic:pic>
                    </a:graphicData>
                  </a:graphic>
                </wp:inline>
              </w:drawing>
            </w: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D90075">
            <w:pPr>
              <w:jc w:val="center"/>
              <w:rPr>
                <w:sz w:val="26"/>
                <w:szCs w:val="26"/>
              </w:rPr>
            </w:pPr>
            <w:r>
              <w:rPr>
                <w:rFonts w:hint="eastAsia"/>
                <w:sz w:val="26"/>
                <w:szCs w:val="26"/>
                <w:lang w:eastAsia="zh-CN"/>
              </w:rPr>
              <w:t>大</w:t>
            </w:r>
            <w:r>
              <w:rPr>
                <w:sz w:val="26"/>
                <w:szCs w:val="26"/>
              </w:rPr>
              <w:t>幸福树</w:t>
            </w:r>
          </w:p>
        </w:tc>
        <w:tc>
          <w:tcPr>
            <w:tcW w:w="13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B5AC02">
            <w:pPr>
              <w:jc w:val="center"/>
              <w:rPr>
                <w:rFonts w:hint="default" w:eastAsia="宋体"/>
                <w:sz w:val="26"/>
                <w:szCs w:val="26"/>
                <w:lang w:val="en-US" w:eastAsia="zh-CN"/>
              </w:rPr>
            </w:pPr>
            <w:r>
              <w:rPr>
                <w:rFonts w:hint="eastAsia"/>
                <w:sz w:val="26"/>
                <w:szCs w:val="26"/>
                <w:lang w:val="en-US" w:eastAsia="zh-CN"/>
              </w:rPr>
              <w:t>2-2.3米</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EE9748">
            <w:pPr>
              <w:jc w:val="center"/>
              <w:rPr>
                <w:rFonts w:hint="eastAsia" w:eastAsia="宋体"/>
                <w:sz w:val="26"/>
                <w:szCs w:val="26"/>
                <w:lang w:val="en-US" w:eastAsia="zh-CN"/>
              </w:rPr>
            </w:pPr>
            <w:r>
              <w:rPr>
                <w:rFonts w:hint="eastAsia"/>
                <w:sz w:val="26"/>
                <w:szCs w:val="26"/>
                <w:lang w:val="en-US" w:eastAsia="zh-CN"/>
              </w:rPr>
              <w:t>2</w:t>
            </w:r>
          </w:p>
        </w:tc>
        <w:tc>
          <w:tcPr>
            <w:tcW w:w="11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5BBC2E">
            <w:pPr>
              <w:jc w:val="center"/>
              <w:rPr>
                <w:sz w:val="26"/>
                <w:szCs w:val="26"/>
              </w:rPr>
            </w:pPr>
          </w:p>
        </w:tc>
      </w:tr>
      <w:tr w14:paraId="726CB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0" w:hRule="atLeast"/>
          <w:jc w:val="center"/>
        </w:trPr>
        <w:tc>
          <w:tcPr>
            <w:tcW w:w="916" w:type="dxa"/>
            <w:vMerge w:val="continue"/>
            <w:tcBorders>
              <w:left w:val="single" w:color="auto" w:sz="4" w:space="0"/>
              <w:right w:val="single" w:color="auto" w:sz="4" w:space="0"/>
              <w:tl2br w:val="nil"/>
              <w:tr2bl w:val="nil"/>
            </w:tcBorders>
            <w:noWrap w:val="0"/>
            <w:vAlign w:val="center"/>
          </w:tcPr>
          <w:p w14:paraId="55A36670">
            <w:pPr>
              <w:jc w:val="center"/>
              <w:rPr>
                <w:sz w:val="26"/>
                <w:szCs w:val="26"/>
              </w:rPr>
            </w:pPr>
          </w:p>
        </w:tc>
        <w:tc>
          <w:tcPr>
            <w:tcW w:w="1834" w:type="dxa"/>
            <w:vMerge w:val="continue"/>
            <w:tcBorders>
              <w:left w:val="single" w:color="auto" w:sz="4" w:space="0"/>
              <w:bottom w:val="single" w:color="auto" w:sz="4" w:space="0"/>
              <w:right w:val="single" w:color="auto" w:sz="4" w:space="0"/>
              <w:tl2br w:val="nil"/>
              <w:tr2bl w:val="nil"/>
            </w:tcBorders>
            <w:noWrap w:val="0"/>
            <w:vAlign w:val="center"/>
          </w:tcPr>
          <w:p w14:paraId="7131D44B">
            <w:pPr>
              <w:jc w:val="center"/>
              <w:rPr>
                <w:rFonts w:hint="eastAsia"/>
                <w:sz w:val="26"/>
                <w:szCs w:val="26"/>
                <w:lang w:val="en-US" w:eastAsia="zh-CN"/>
              </w:rPr>
            </w:pPr>
          </w:p>
        </w:tc>
        <w:tc>
          <w:tcPr>
            <w:tcW w:w="16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60CE7D">
            <w:pPr>
              <w:jc w:val="center"/>
              <w:rPr>
                <w:rFonts w:hint="eastAsia" w:eastAsia="宋体"/>
                <w:sz w:val="26"/>
                <w:szCs w:val="26"/>
                <w:lang w:eastAsia="zh-CN"/>
              </w:rPr>
            </w:pPr>
            <w:r>
              <w:rPr>
                <w:rFonts w:hint="eastAsia" w:eastAsia="宋体"/>
                <w:sz w:val="26"/>
                <w:szCs w:val="26"/>
                <w:lang w:eastAsia="zh-CN"/>
              </w:rPr>
              <w:drawing>
                <wp:inline distT="0" distB="0" distL="114300" distR="114300">
                  <wp:extent cx="1049020" cy="1275080"/>
                  <wp:effectExtent l="0" t="0" r="17780" b="1270"/>
                  <wp:docPr id="3" name="图片 10" descr="d5c2b28c7f47d385a6cb1b236f0f4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descr="d5c2b28c7f47d385a6cb1b236f0f4ba"/>
                          <pic:cNvPicPr>
                            <a:picLocks noChangeAspect="1"/>
                          </pic:cNvPicPr>
                        </pic:nvPicPr>
                        <pic:blipFill>
                          <a:blip r:embed="rId8"/>
                          <a:stretch>
                            <a:fillRect/>
                          </a:stretch>
                        </pic:blipFill>
                        <pic:spPr>
                          <a:xfrm>
                            <a:off x="0" y="0"/>
                            <a:ext cx="1049020" cy="1275080"/>
                          </a:xfrm>
                          <a:prstGeom prst="rect">
                            <a:avLst/>
                          </a:prstGeom>
                          <a:noFill/>
                          <a:ln>
                            <a:noFill/>
                          </a:ln>
                        </pic:spPr>
                      </pic:pic>
                    </a:graphicData>
                  </a:graphic>
                </wp:inline>
              </w:drawing>
            </w: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DD1157">
            <w:pPr>
              <w:jc w:val="center"/>
              <w:rPr>
                <w:rFonts w:hint="eastAsia"/>
                <w:sz w:val="26"/>
                <w:szCs w:val="26"/>
                <w:lang w:eastAsia="zh-CN"/>
              </w:rPr>
            </w:pPr>
            <w:r>
              <w:rPr>
                <w:rFonts w:hint="eastAsia"/>
                <w:sz w:val="26"/>
                <w:szCs w:val="26"/>
                <w:lang w:eastAsia="zh-CN"/>
              </w:rPr>
              <w:t>三层龙盆摇钱树</w:t>
            </w:r>
          </w:p>
        </w:tc>
        <w:tc>
          <w:tcPr>
            <w:tcW w:w="13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CD969A">
            <w:pPr>
              <w:jc w:val="center"/>
              <w:rPr>
                <w:rFonts w:hint="default"/>
                <w:sz w:val="26"/>
                <w:szCs w:val="26"/>
                <w:lang w:val="en-US" w:eastAsia="zh-CN"/>
              </w:rPr>
            </w:pPr>
            <w:r>
              <w:rPr>
                <w:rFonts w:hint="eastAsia"/>
                <w:sz w:val="26"/>
                <w:szCs w:val="26"/>
                <w:lang w:val="en-US" w:eastAsia="zh-CN"/>
              </w:rPr>
              <w:t>1.8-2米</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BED991">
            <w:pPr>
              <w:jc w:val="center"/>
              <w:rPr>
                <w:rFonts w:hint="default"/>
                <w:sz w:val="26"/>
                <w:szCs w:val="26"/>
                <w:lang w:val="en-US" w:eastAsia="zh-CN"/>
              </w:rPr>
            </w:pPr>
            <w:r>
              <w:rPr>
                <w:rFonts w:hint="eastAsia"/>
                <w:sz w:val="26"/>
                <w:szCs w:val="26"/>
                <w:lang w:val="en-US" w:eastAsia="zh-CN"/>
              </w:rPr>
              <w:t>4</w:t>
            </w:r>
          </w:p>
        </w:tc>
        <w:tc>
          <w:tcPr>
            <w:tcW w:w="11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38EBC5">
            <w:pPr>
              <w:jc w:val="center"/>
              <w:rPr>
                <w:sz w:val="26"/>
                <w:szCs w:val="26"/>
              </w:rPr>
            </w:pPr>
          </w:p>
        </w:tc>
      </w:tr>
      <w:tr w14:paraId="5F508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jc w:val="center"/>
        </w:trPr>
        <w:tc>
          <w:tcPr>
            <w:tcW w:w="916" w:type="dxa"/>
            <w:vMerge w:val="continue"/>
            <w:tcBorders>
              <w:left w:val="single" w:color="auto" w:sz="4" w:space="0"/>
              <w:right w:val="single" w:color="auto" w:sz="4" w:space="0"/>
              <w:tl2br w:val="nil"/>
              <w:tr2bl w:val="nil"/>
            </w:tcBorders>
            <w:noWrap w:val="0"/>
            <w:vAlign w:val="center"/>
          </w:tcPr>
          <w:p w14:paraId="63119535">
            <w:pPr>
              <w:jc w:val="center"/>
              <w:rPr>
                <w:sz w:val="26"/>
                <w:szCs w:val="26"/>
              </w:rPr>
            </w:pPr>
          </w:p>
        </w:tc>
        <w:tc>
          <w:tcPr>
            <w:tcW w:w="1834" w:type="dxa"/>
            <w:vMerge w:val="continue"/>
            <w:tcBorders>
              <w:left w:val="single" w:color="auto" w:sz="4" w:space="0"/>
              <w:bottom w:val="single" w:color="auto" w:sz="4" w:space="0"/>
              <w:right w:val="single" w:color="auto" w:sz="4" w:space="0"/>
              <w:tl2br w:val="nil"/>
              <w:tr2bl w:val="nil"/>
            </w:tcBorders>
            <w:noWrap w:val="0"/>
            <w:vAlign w:val="center"/>
          </w:tcPr>
          <w:p w14:paraId="218DBCFE">
            <w:pPr>
              <w:jc w:val="center"/>
              <w:rPr>
                <w:rFonts w:hint="eastAsia"/>
                <w:sz w:val="26"/>
                <w:szCs w:val="26"/>
                <w:lang w:val="en-US" w:eastAsia="zh-CN"/>
              </w:rPr>
            </w:pPr>
          </w:p>
        </w:tc>
        <w:tc>
          <w:tcPr>
            <w:tcW w:w="16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63F646">
            <w:pPr>
              <w:jc w:val="center"/>
              <w:rPr>
                <w:rFonts w:hint="eastAsia" w:eastAsia="宋体"/>
                <w:sz w:val="26"/>
                <w:szCs w:val="26"/>
                <w:lang w:eastAsia="zh-CN"/>
              </w:rPr>
            </w:pPr>
            <w:r>
              <w:rPr>
                <w:rFonts w:hint="eastAsia" w:eastAsia="宋体"/>
                <w:sz w:val="26"/>
                <w:szCs w:val="26"/>
                <w:lang w:eastAsia="zh-CN"/>
              </w:rPr>
              <w:drawing>
                <wp:inline distT="0" distB="0" distL="114300" distR="114300">
                  <wp:extent cx="634365" cy="756285"/>
                  <wp:effectExtent l="0" t="0" r="13335" b="5715"/>
                  <wp:docPr id="4" name="图片 38" descr="非洲茉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8" descr="非洲茉莉"/>
                          <pic:cNvPicPr>
                            <a:picLocks noChangeAspect="1"/>
                          </pic:cNvPicPr>
                        </pic:nvPicPr>
                        <pic:blipFill>
                          <a:blip r:embed="rId9"/>
                          <a:stretch>
                            <a:fillRect/>
                          </a:stretch>
                        </pic:blipFill>
                        <pic:spPr>
                          <a:xfrm>
                            <a:off x="0" y="0"/>
                            <a:ext cx="634365" cy="756285"/>
                          </a:xfrm>
                          <a:prstGeom prst="rect">
                            <a:avLst/>
                          </a:prstGeom>
                          <a:noFill/>
                          <a:ln>
                            <a:noFill/>
                          </a:ln>
                        </pic:spPr>
                      </pic:pic>
                    </a:graphicData>
                  </a:graphic>
                </wp:inline>
              </w:drawing>
            </w: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D820B8">
            <w:pPr>
              <w:jc w:val="center"/>
              <w:rPr>
                <w:rFonts w:hint="eastAsia" w:eastAsia="宋体"/>
                <w:sz w:val="26"/>
                <w:szCs w:val="26"/>
                <w:lang w:eastAsia="zh-CN"/>
              </w:rPr>
            </w:pPr>
            <w:r>
              <w:rPr>
                <w:rFonts w:hint="eastAsia"/>
                <w:sz w:val="26"/>
                <w:szCs w:val="26"/>
                <w:lang w:eastAsia="zh-CN"/>
              </w:rPr>
              <w:t>非洲茉莉</w:t>
            </w:r>
          </w:p>
        </w:tc>
        <w:tc>
          <w:tcPr>
            <w:tcW w:w="13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73B89D">
            <w:pPr>
              <w:jc w:val="center"/>
              <w:rPr>
                <w:rFonts w:hint="eastAsia"/>
                <w:sz w:val="26"/>
                <w:szCs w:val="26"/>
                <w:lang w:val="en-US" w:eastAsia="zh-CN"/>
              </w:rPr>
            </w:pPr>
            <w:r>
              <w:rPr>
                <w:rFonts w:hint="eastAsia"/>
                <w:sz w:val="26"/>
                <w:szCs w:val="26"/>
                <w:lang w:val="en-US" w:eastAsia="zh-CN"/>
              </w:rPr>
              <w:t>1.2</w:t>
            </w:r>
            <w:r>
              <w:rPr>
                <w:sz w:val="26"/>
                <w:szCs w:val="26"/>
              </w:rPr>
              <w:t>米</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5AFBBE">
            <w:pPr>
              <w:jc w:val="center"/>
              <w:rPr>
                <w:rFonts w:hint="default"/>
                <w:sz w:val="26"/>
                <w:szCs w:val="26"/>
                <w:lang w:val="en-US" w:eastAsia="zh-CN"/>
              </w:rPr>
            </w:pPr>
            <w:r>
              <w:rPr>
                <w:rFonts w:hint="eastAsia"/>
                <w:sz w:val="26"/>
                <w:szCs w:val="26"/>
                <w:lang w:val="en-US" w:eastAsia="zh-CN"/>
              </w:rPr>
              <w:t>8</w:t>
            </w:r>
          </w:p>
        </w:tc>
        <w:tc>
          <w:tcPr>
            <w:tcW w:w="11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3C30A9">
            <w:pPr>
              <w:jc w:val="center"/>
              <w:rPr>
                <w:sz w:val="26"/>
                <w:szCs w:val="26"/>
              </w:rPr>
            </w:pPr>
          </w:p>
        </w:tc>
      </w:tr>
      <w:tr w14:paraId="45B67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jc w:val="center"/>
        </w:trPr>
        <w:tc>
          <w:tcPr>
            <w:tcW w:w="916" w:type="dxa"/>
            <w:vMerge w:val="continue"/>
            <w:tcBorders>
              <w:left w:val="single" w:color="auto" w:sz="4" w:space="0"/>
              <w:right w:val="single" w:color="auto" w:sz="4" w:space="0"/>
              <w:tl2br w:val="nil"/>
              <w:tr2bl w:val="nil"/>
            </w:tcBorders>
            <w:noWrap w:val="0"/>
            <w:vAlign w:val="center"/>
          </w:tcPr>
          <w:p w14:paraId="5BAA64DB">
            <w:pPr>
              <w:jc w:val="center"/>
              <w:rPr>
                <w:sz w:val="26"/>
                <w:szCs w:val="26"/>
              </w:rPr>
            </w:pPr>
          </w:p>
        </w:tc>
        <w:tc>
          <w:tcPr>
            <w:tcW w:w="1834" w:type="dxa"/>
            <w:vMerge w:val="restart"/>
            <w:tcBorders>
              <w:top w:val="single" w:color="auto" w:sz="4" w:space="0"/>
              <w:left w:val="single" w:color="auto" w:sz="4" w:space="0"/>
              <w:right w:val="single" w:color="auto" w:sz="4" w:space="0"/>
              <w:tl2br w:val="nil"/>
              <w:tr2bl w:val="nil"/>
            </w:tcBorders>
            <w:noWrap w:val="0"/>
            <w:vAlign w:val="center"/>
          </w:tcPr>
          <w:p w14:paraId="6CE592CA">
            <w:pPr>
              <w:jc w:val="center"/>
              <w:rPr>
                <w:rFonts w:hint="eastAsia" w:eastAsia="宋体"/>
                <w:sz w:val="26"/>
                <w:szCs w:val="26"/>
                <w:lang w:val="en-US" w:eastAsia="zh-CN"/>
              </w:rPr>
            </w:pPr>
            <w:r>
              <w:rPr>
                <w:rFonts w:hint="eastAsia"/>
                <w:sz w:val="26"/>
                <w:szCs w:val="26"/>
                <w:lang w:val="en-US" w:eastAsia="zh-CN"/>
              </w:rPr>
              <w:t>大厅</w:t>
            </w:r>
          </w:p>
        </w:tc>
        <w:tc>
          <w:tcPr>
            <w:tcW w:w="16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7A2543">
            <w:pPr>
              <w:jc w:val="center"/>
              <w:rPr>
                <w:rFonts w:hint="eastAsia" w:eastAsia="宋体"/>
                <w:sz w:val="26"/>
                <w:szCs w:val="26"/>
                <w:lang w:eastAsia="zh-CN"/>
              </w:rPr>
            </w:pPr>
            <w:r>
              <w:rPr>
                <w:rFonts w:hint="eastAsia" w:eastAsia="宋体"/>
                <w:sz w:val="26"/>
                <w:szCs w:val="26"/>
                <w:lang w:eastAsia="zh-CN"/>
              </w:rPr>
              <w:drawing>
                <wp:inline distT="0" distB="0" distL="114300" distR="114300">
                  <wp:extent cx="497205" cy="695325"/>
                  <wp:effectExtent l="0" t="0" r="17145" b="9525"/>
                  <wp:docPr id="5" name="图片 4" descr="d738181349ab76897101fcd005828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d738181349ab76897101fcd005828ec"/>
                          <pic:cNvPicPr>
                            <a:picLocks noChangeAspect="1"/>
                          </pic:cNvPicPr>
                        </pic:nvPicPr>
                        <pic:blipFill>
                          <a:blip r:embed="rId10"/>
                          <a:stretch>
                            <a:fillRect/>
                          </a:stretch>
                        </pic:blipFill>
                        <pic:spPr>
                          <a:xfrm>
                            <a:off x="0" y="0"/>
                            <a:ext cx="497205" cy="695325"/>
                          </a:xfrm>
                          <a:prstGeom prst="rect">
                            <a:avLst/>
                          </a:prstGeom>
                          <a:noFill/>
                          <a:ln>
                            <a:noFill/>
                          </a:ln>
                        </pic:spPr>
                      </pic:pic>
                    </a:graphicData>
                  </a:graphic>
                </wp:inline>
              </w:drawing>
            </w: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FB13A2">
            <w:pPr>
              <w:jc w:val="center"/>
              <w:rPr>
                <w:sz w:val="26"/>
                <w:szCs w:val="26"/>
              </w:rPr>
            </w:pPr>
            <w:r>
              <w:rPr>
                <w:sz w:val="26"/>
                <w:szCs w:val="26"/>
              </w:rPr>
              <w:t>大绿萝</w:t>
            </w:r>
          </w:p>
        </w:tc>
        <w:tc>
          <w:tcPr>
            <w:tcW w:w="13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A3966D">
            <w:pPr>
              <w:jc w:val="center"/>
              <w:rPr>
                <w:sz w:val="26"/>
                <w:szCs w:val="26"/>
              </w:rPr>
            </w:pPr>
            <w:r>
              <w:rPr>
                <w:rFonts w:hint="eastAsia"/>
                <w:sz w:val="26"/>
                <w:szCs w:val="26"/>
                <w:lang w:val="en-US" w:eastAsia="zh-CN"/>
              </w:rPr>
              <w:t>1.5</w:t>
            </w:r>
            <w:r>
              <w:rPr>
                <w:sz w:val="26"/>
                <w:szCs w:val="26"/>
              </w:rPr>
              <w:t>米</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914894">
            <w:pPr>
              <w:jc w:val="center"/>
              <w:rPr>
                <w:rFonts w:hint="eastAsia" w:eastAsia="宋体"/>
                <w:sz w:val="26"/>
                <w:szCs w:val="26"/>
                <w:lang w:eastAsia="zh-CN"/>
              </w:rPr>
            </w:pPr>
            <w:r>
              <w:rPr>
                <w:rFonts w:hint="eastAsia"/>
                <w:sz w:val="26"/>
                <w:szCs w:val="26"/>
                <w:lang w:val="en-US" w:eastAsia="zh-CN"/>
              </w:rPr>
              <w:t>7</w:t>
            </w:r>
          </w:p>
        </w:tc>
        <w:tc>
          <w:tcPr>
            <w:tcW w:w="11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6CE08D">
            <w:pPr>
              <w:jc w:val="center"/>
              <w:rPr>
                <w:sz w:val="26"/>
                <w:szCs w:val="26"/>
              </w:rPr>
            </w:pPr>
          </w:p>
        </w:tc>
      </w:tr>
      <w:tr w14:paraId="56090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jc w:val="center"/>
        </w:trPr>
        <w:tc>
          <w:tcPr>
            <w:tcW w:w="916" w:type="dxa"/>
            <w:vMerge w:val="continue"/>
            <w:tcBorders>
              <w:left w:val="single" w:color="auto" w:sz="4" w:space="0"/>
              <w:bottom w:val="single" w:color="auto" w:sz="4" w:space="0"/>
              <w:right w:val="single" w:color="auto" w:sz="4" w:space="0"/>
              <w:tl2br w:val="nil"/>
              <w:tr2bl w:val="nil"/>
            </w:tcBorders>
            <w:noWrap w:val="0"/>
            <w:vAlign w:val="center"/>
          </w:tcPr>
          <w:p w14:paraId="57D4505D">
            <w:pPr>
              <w:jc w:val="center"/>
              <w:rPr>
                <w:sz w:val="26"/>
                <w:szCs w:val="26"/>
              </w:rPr>
            </w:pPr>
          </w:p>
        </w:tc>
        <w:tc>
          <w:tcPr>
            <w:tcW w:w="1834" w:type="dxa"/>
            <w:vMerge w:val="continue"/>
            <w:tcBorders>
              <w:left w:val="single" w:color="auto" w:sz="4" w:space="0"/>
              <w:right w:val="single" w:color="auto" w:sz="4" w:space="0"/>
              <w:tl2br w:val="nil"/>
              <w:tr2bl w:val="nil"/>
            </w:tcBorders>
            <w:noWrap w:val="0"/>
            <w:vAlign w:val="center"/>
          </w:tcPr>
          <w:p w14:paraId="0D786579">
            <w:pPr>
              <w:jc w:val="center"/>
              <w:rPr>
                <w:rFonts w:hint="eastAsia"/>
                <w:sz w:val="26"/>
                <w:szCs w:val="26"/>
                <w:lang w:val="en-US" w:eastAsia="zh-CN"/>
              </w:rPr>
            </w:pPr>
          </w:p>
        </w:tc>
        <w:tc>
          <w:tcPr>
            <w:tcW w:w="16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4234AE">
            <w:pPr>
              <w:jc w:val="center"/>
              <w:rPr>
                <w:rFonts w:hint="eastAsia" w:eastAsia="宋体"/>
                <w:sz w:val="26"/>
                <w:szCs w:val="26"/>
                <w:lang w:eastAsia="zh-CN"/>
              </w:rPr>
            </w:pPr>
            <w:r>
              <w:rPr>
                <w:rFonts w:hint="eastAsia" w:eastAsia="宋体"/>
                <w:sz w:val="26"/>
                <w:szCs w:val="26"/>
                <w:lang w:eastAsia="zh-CN"/>
              </w:rPr>
              <w:drawing>
                <wp:inline distT="0" distB="0" distL="114300" distR="114300">
                  <wp:extent cx="704215" cy="732790"/>
                  <wp:effectExtent l="0" t="0" r="635" b="10160"/>
                  <wp:docPr id="6" name="图片 36" descr="粉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6" descr="粉掌"/>
                          <pic:cNvPicPr>
                            <a:picLocks noChangeAspect="1"/>
                          </pic:cNvPicPr>
                        </pic:nvPicPr>
                        <pic:blipFill>
                          <a:blip r:embed="rId11"/>
                          <a:stretch>
                            <a:fillRect/>
                          </a:stretch>
                        </pic:blipFill>
                        <pic:spPr>
                          <a:xfrm>
                            <a:off x="0" y="0"/>
                            <a:ext cx="704215" cy="732790"/>
                          </a:xfrm>
                          <a:prstGeom prst="rect">
                            <a:avLst/>
                          </a:prstGeom>
                          <a:noFill/>
                          <a:ln>
                            <a:noFill/>
                          </a:ln>
                        </pic:spPr>
                      </pic:pic>
                    </a:graphicData>
                  </a:graphic>
                </wp:inline>
              </w:drawing>
            </w: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749351">
            <w:pPr>
              <w:jc w:val="center"/>
              <w:rPr>
                <w:rFonts w:hint="eastAsia"/>
                <w:sz w:val="26"/>
                <w:szCs w:val="26"/>
                <w:lang w:eastAsia="zh-CN"/>
              </w:rPr>
            </w:pPr>
            <w:r>
              <w:rPr>
                <w:rFonts w:hint="eastAsia"/>
                <w:sz w:val="26"/>
                <w:szCs w:val="26"/>
                <w:lang w:eastAsia="zh-CN"/>
              </w:rPr>
              <w:t>粉掌</w:t>
            </w:r>
          </w:p>
        </w:tc>
        <w:tc>
          <w:tcPr>
            <w:tcW w:w="13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115109">
            <w:pPr>
              <w:jc w:val="center"/>
              <w:rPr>
                <w:rFonts w:hint="eastAsia"/>
                <w:sz w:val="26"/>
                <w:szCs w:val="26"/>
                <w:lang w:val="en-US" w:eastAsia="zh-CN"/>
              </w:rPr>
            </w:pPr>
            <w:r>
              <w:rPr>
                <w:rFonts w:hint="eastAsia"/>
                <w:sz w:val="26"/>
                <w:szCs w:val="26"/>
                <w:lang w:val="en-US" w:eastAsia="zh-CN"/>
              </w:rPr>
              <w:t>0.4</w:t>
            </w:r>
            <w:r>
              <w:rPr>
                <w:sz w:val="26"/>
                <w:szCs w:val="26"/>
              </w:rPr>
              <w:t>米</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0714F3">
            <w:pPr>
              <w:jc w:val="center"/>
              <w:rPr>
                <w:rFonts w:hint="default" w:cs="Times New Roman"/>
                <w:kern w:val="2"/>
                <w:sz w:val="26"/>
                <w:szCs w:val="26"/>
                <w:lang w:val="en-US" w:eastAsia="zh-CN" w:bidi="ar-SA"/>
              </w:rPr>
            </w:pPr>
            <w:r>
              <w:rPr>
                <w:rFonts w:hint="eastAsia" w:cs="Times New Roman"/>
                <w:kern w:val="2"/>
                <w:sz w:val="26"/>
                <w:szCs w:val="26"/>
                <w:lang w:val="en-US" w:eastAsia="zh-CN" w:bidi="ar-SA"/>
              </w:rPr>
              <w:t>3</w:t>
            </w:r>
          </w:p>
        </w:tc>
        <w:tc>
          <w:tcPr>
            <w:tcW w:w="11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6E409A">
            <w:pPr>
              <w:jc w:val="center"/>
              <w:rPr>
                <w:sz w:val="26"/>
                <w:szCs w:val="26"/>
              </w:rPr>
            </w:pPr>
            <w:r>
              <w:rPr>
                <w:sz w:val="26"/>
              </w:rPr>
              <mc:AlternateContent>
                <mc:Choice Requires="wps">
                  <w:drawing>
                    <wp:anchor distT="0" distB="0" distL="114300" distR="114300" simplePos="0" relativeHeight="251659264" behindDoc="0" locked="0" layoutInCell="1" allowOverlap="1">
                      <wp:simplePos x="0" y="0"/>
                      <wp:positionH relativeFrom="column">
                        <wp:posOffset>24130</wp:posOffset>
                      </wp:positionH>
                      <wp:positionV relativeFrom="paragraph">
                        <wp:posOffset>257810</wp:posOffset>
                      </wp:positionV>
                      <wp:extent cx="635" cy="635"/>
                      <wp:effectExtent l="0" t="0" r="0" b="0"/>
                      <wp:wrapNone/>
                      <wp:docPr id="1" name="墨迹 2"/>
                      <wp:cNvGraphicFramePr>
                        <a:graphicFrameLocks xmlns:a="http://schemas.openxmlformats.org/drawingml/2006/main" noGrp="1" noChangeAspect="1"/>
                      </wp:cNvGraphicFramePr>
                      <a:graphic xmlns:a="http://schemas.openxmlformats.org/drawingml/2006/main">
                        <a:graphicData uri="http://schemas.microsoft.com/office/word/2010/wordprocessingInk">
                          <mc:AlternateContent xmlns:a14="http://schemas.microsoft.com/office/drawing/2010/main">
                            <mc:Choice Requires="a14">
                              <w14:contentPart bwMode="clr" r:id="rId12">
                                <w14:nvContentPartPr>
                                  <w14:cNvPr id="1" name="墨迹 2"/>
                                  <w14:cNvContentPartPr>
                                    <a14:cpLocks xmlns:a14="http://schemas.microsoft.com/office/drawing/2010/main" noGrp="1" noChangeAspect="1"/>
                                  </w14:cNvContentPartPr>
                                </w14:nvContentPartPr>
                                <w14:xfrm>
                                  <a:off x="6004560" y="1994535"/>
                                  <a:ext cx="635" cy="635"/>
                                </w14:xfrm>
                              </w14:contentPart>
                            </mc:Choice>
                          </mc:AlternateContent>
                        </a:graphicData>
                      </a:graphic>
                    </wp:anchor>
                  </w:drawing>
                </mc:Choice>
                <mc:Fallback>
                  <w:pict>
                    <v:shape id="墨迹 2" o:spid="_x0000_s1026" o:spt="75" style="position:absolute;left:0pt;margin-left:1.9pt;margin-top:20.3pt;height:0.05pt;width:0.05pt;z-index:251659264;mso-width-relative:page;mso-height-relative:page;" coordsize="21600,21600" o:gfxdata="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">
                      <v:imagedata r:id="rId13" o:title=""/>
                      <o:lock v:ext="edit"/>
                    </v:shape>
                  </w:pict>
                </mc:Fallback>
              </mc:AlternateContent>
            </w:r>
          </w:p>
        </w:tc>
      </w:tr>
      <w:tr w14:paraId="565AD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jc w:val="center"/>
        </w:trPr>
        <w:tc>
          <w:tcPr>
            <w:tcW w:w="916" w:type="dxa"/>
            <w:vMerge w:val="continue"/>
            <w:tcBorders>
              <w:left w:val="single" w:color="auto" w:sz="4" w:space="0"/>
              <w:bottom w:val="single" w:color="auto" w:sz="4" w:space="0"/>
              <w:right w:val="single" w:color="auto" w:sz="4" w:space="0"/>
              <w:tl2br w:val="nil"/>
              <w:tr2bl w:val="nil"/>
            </w:tcBorders>
            <w:noWrap w:val="0"/>
            <w:vAlign w:val="center"/>
          </w:tcPr>
          <w:p w14:paraId="344145C5">
            <w:pPr>
              <w:jc w:val="center"/>
              <w:rPr>
                <w:sz w:val="26"/>
                <w:szCs w:val="26"/>
              </w:rPr>
            </w:pPr>
          </w:p>
        </w:tc>
        <w:tc>
          <w:tcPr>
            <w:tcW w:w="1834" w:type="dxa"/>
            <w:vMerge w:val="continue"/>
            <w:tcBorders>
              <w:left w:val="single" w:color="auto" w:sz="4" w:space="0"/>
              <w:right w:val="single" w:color="auto" w:sz="4" w:space="0"/>
              <w:tl2br w:val="nil"/>
              <w:tr2bl w:val="nil"/>
            </w:tcBorders>
            <w:noWrap w:val="0"/>
            <w:vAlign w:val="center"/>
          </w:tcPr>
          <w:p w14:paraId="5DCAD5EE">
            <w:pPr>
              <w:jc w:val="center"/>
              <w:rPr>
                <w:rFonts w:hint="eastAsia"/>
                <w:sz w:val="26"/>
                <w:szCs w:val="26"/>
                <w:lang w:val="en-US" w:eastAsia="zh-CN"/>
              </w:rPr>
            </w:pPr>
          </w:p>
        </w:tc>
        <w:tc>
          <w:tcPr>
            <w:tcW w:w="16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AC691E">
            <w:pPr>
              <w:jc w:val="center"/>
              <w:rPr>
                <w:sz w:val="26"/>
                <w:szCs w:val="26"/>
              </w:rPr>
            </w:pPr>
            <w:r>
              <w:rPr>
                <w:rFonts w:hint="eastAsia" w:eastAsia="宋体"/>
                <w:sz w:val="26"/>
                <w:szCs w:val="26"/>
                <w:lang w:eastAsia="zh-CN"/>
              </w:rPr>
              <w:drawing>
                <wp:inline distT="0" distB="0" distL="114300" distR="114300">
                  <wp:extent cx="666115" cy="791845"/>
                  <wp:effectExtent l="0" t="0" r="635" b="8255"/>
                  <wp:docPr id="7" name="图片 35" descr="螺纹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5" descr="螺纹铁"/>
                          <pic:cNvPicPr>
                            <a:picLocks noChangeAspect="1"/>
                          </pic:cNvPicPr>
                        </pic:nvPicPr>
                        <pic:blipFill>
                          <a:blip r:embed="rId14"/>
                          <a:stretch>
                            <a:fillRect/>
                          </a:stretch>
                        </pic:blipFill>
                        <pic:spPr>
                          <a:xfrm>
                            <a:off x="0" y="0"/>
                            <a:ext cx="666115" cy="791845"/>
                          </a:xfrm>
                          <a:prstGeom prst="rect">
                            <a:avLst/>
                          </a:prstGeom>
                          <a:noFill/>
                          <a:ln>
                            <a:noFill/>
                          </a:ln>
                        </pic:spPr>
                      </pic:pic>
                    </a:graphicData>
                  </a:graphic>
                </wp:inline>
              </w:drawing>
            </w: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2AE92A">
            <w:pPr>
              <w:jc w:val="center"/>
              <w:rPr>
                <w:rFonts w:hint="eastAsia"/>
                <w:sz w:val="26"/>
                <w:szCs w:val="26"/>
                <w:lang w:eastAsia="zh-CN"/>
              </w:rPr>
            </w:pPr>
            <w:r>
              <w:rPr>
                <w:rFonts w:hint="eastAsia"/>
                <w:sz w:val="26"/>
                <w:szCs w:val="26"/>
                <w:lang w:eastAsia="zh-CN"/>
              </w:rPr>
              <w:t>螺纹铁</w:t>
            </w:r>
          </w:p>
        </w:tc>
        <w:tc>
          <w:tcPr>
            <w:tcW w:w="13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EF56EA">
            <w:pPr>
              <w:jc w:val="center"/>
              <w:rPr>
                <w:rFonts w:hint="eastAsia"/>
                <w:sz w:val="26"/>
                <w:szCs w:val="26"/>
                <w:lang w:val="en-US" w:eastAsia="zh-CN"/>
              </w:rPr>
            </w:pPr>
            <w:r>
              <w:rPr>
                <w:rFonts w:hint="eastAsia"/>
                <w:sz w:val="26"/>
                <w:szCs w:val="26"/>
                <w:lang w:val="en-US" w:eastAsia="zh-CN"/>
              </w:rPr>
              <w:t>1.5</w:t>
            </w:r>
            <w:r>
              <w:rPr>
                <w:sz w:val="26"/>
                <w:szCs w:val="26"/>
              </w:rPr>
              <w:t>米</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08522A">
            <w:pPr>
              <w:jc w:val="center"/>
              <w:rPr>
                <w:rFonts w:hint="default" w:cs="Times New Roman"/>
                <w:kern w:val="2"/>
                <w:sz w:val="26"/>
                <w:szCs w:val="26"/>
                <w:lang w:val="en-US" w:eastAsia="zh-CN" w:bidi="ar-SA"/>
              </w:rPr>
            </w:pPr>
            <w:r>
              <w:rPr>
                <w:rFonts w:hint="eastAsia" w:cs="Times New Roman"/>
                <w:kern w:val="2"/>
                <w:sz w:val="26"/>
                <w:szCs w:val="26"/>
                <w:lang w:val="en-US" w:eastAsia="zh-CN" w:bidi="ar-SA"/>
              </w:rPr>
              <w:t>4</w:t>
            </w:r>
          </w:p>
        </w:tc>
        <w:tc>
          <w:tcPr>
            <w:tcW w:w="11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3F25C3">
            <w:pPr>
              <w:jc w:val="center"/>
              <w:rPr>
                <w:sz w:val="26"/>
                <w:szCs w:val="26"/>
              </w:rPr>
            </w:pPr>
          </w:p>
        </w:tc>
      </w:tr>
      <w:tr w14:paraId="6028B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jc w:val="center"/>
        </w:trPr>
        <w:tc>
          <w:tcPr>
            <w:tcW w:w="916" w:type="dxa"/>
            <w:vMerge w:val="continue"/>
            <w:tcBorders>
              <w:left w:val="single" w:color="auto" w:sz="4" w:space="0"/>
              <w:bottom w:val="single" w:color="auto" w:sz="4" w:space="0"/>
              <w:right w:val="single" w:color="auto" w:sz="4" w:space="0"/>
              <w:tl2br w:val="nil"/>
              <w:tr2bl w:val="nil"/>
            </w:tcBorders>
            <w:noWrap w:val="0"/>
            <w:vAlign w:val="center"/>
          </w:tcPr>
          <w:p w14:paraId="34CC0CD4">
            <w:pPr>
              <w:jc w:val="center"/>
              <w:rPr>
                <w:sz w:val="26"/>
                <w:szCs w:val="26"/>
              </w:rPr>
            </w:pPr>
          </w:p>
        </w:tc>
        <w:tc>
          <w:tcPr>
            <w:tcW w:w="1834" w:type="dxa"/>
            <w:tcBorders>
              <w:left w:val="single" w:color="auto" w:sz="4" w:space="0"/>
              <w:bottom w:val="single" w:color="auto" w:sz="4" w:space="0"/>
              <w:right w:val="single" w:color="auto" w:sz="4" w:space="0"/>
              <w:tl2br w:val="nil"/>
              <w:tr2bl w:val="nil"/>
            </w:tcBorders>
            <w:noWrap w:val="0"/>
            <w:vAlign w:val="center"/>
          </w:tcPr>
          <w:p w14:paraId="34C070AA">
            <w:pPr>
              <w:jc w:val="center"/>
              <w:rPr>
                <w:rFonts w:hint="default"/>
                <w:sz w:val="26"/>
                <w:szCs w:val="26"/>
                <w:lang w:val="en-US" w:eastAsia="zh-CN"/>
              </w:rPr>
            </w:pPr>
            <w:r>
              <w:rPr>
                <w:rFonts w:hint="eastAsia"/>
                <w:sz w:val="26"/>
                <w:szCs w:val="26"/>
                <w:lang w:val="en-US" w:eastAsia="zh-CN"/>
              </w:rPr>
              <w:t>各办公室</w:t>
            </w:r>
          </w:p>
        </w:tc>
        <w:tc>
          <w:tcPr>
            <w:tcW w:w="16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6738B6">
            <w:pPr>
              <w:jc w:val="center"/>
              <w:rPr>
                <w:sz w:val="26"/>
                <w:szCs w:val="26"/>
              </w:rPr>
            </w:pPr>
            <w:r>
              <w:rPr>
                <w:rFonts w:hint="eastAsia" w:eastAsia="宋体"/>
                <w:sz w:val="26"/>
                <w:szCs w:val="26"/>
                <w:lang w:eastAsia="zh-CN"/>
              </w:rPr>
              <w:drawing>
                <wp:inline distT="0" distB="0" distL="114300" distR="114300">
                  <wp:extent cx="717550" cy="717550"/>
                  <wp:effectExtent l="0" t="0" r="6350" b="6350"/>
                  <wp:docPr id="8" name="图片 34" descr="小绿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4" descr="小绿萝"/>
                          <pic:cNvPicPr>
                            <a:picLocks noChangeAspect="1"/>
                          </pic:cNvPicPr>
                        </pic:nvPicPr>
                        <pic:blipFill>
                          <a:blip r:embed="rId15"/>
                          <a:stretch>
                            <a:fillRect/>
                          </a:stretch>
                        </pic:blipFill>
                        <pic:spPr>
                          <a:xfrm>
                            <a:off x="0" y="0"/>
                            <a:ext cx="717550" cy="717550"/>
                          </a:xfrm>
                          <a:prstGeom prst="rect">
                            <a:avLst/>
                          </a:prstGeom>
                          <a:noFill/>
                          <a:ln>
                            <a:noFill/>
                          </a:ln>
                        </pic:spPr>
                      </pic:pic>
                    </a:graphicData>
                  </a:graphic>
                </wp:inline>
              </w:drawing>
            </w: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E60847">
            <w:pPr>
              <w:jc w:val="center"/>
              <w:rPr>
                <w:rFonts w:hint="eastAsia"/>
                <w:sz w:val="26"/>
                <w:szCs w:val="26"/>
                <w:lang w:eastAsia="zh-CN"/>
              </w:rPr>
            </w:pPr>
            <w:r>
              <w:rPr>
                <w:rFonts w:hint="eastAsia"/>
                <w:sz w:val="26"/>
                <w:szCs w:val="26"/>
                <w:lang w:eastAsia="zh-CN"/>
              </w:rPr>
              <w:t>小绿萝</w:t>
            </w:r>
          </w:p>
        </w:tc>
        <w:tc>
          <w:tcPr>
            <w:tcW w:w="13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5D2E38">
            <w:pPr>
              <w:jc w:val="center"/>
              <w:rPr>
                <w:rFonts w:hint="eastAsia"/>
                <w:sz w:val="26"/>
                <w:szCs w:val="26"/>
                <w:lang w:val="en-US" w:eastAsia="zh-CN"/>
              </w:rPr>
            </w:pPr>
            <w:r>
              <w:rPr>
                <w:rFonts w:hint="eastAsia"/>
                <w:sz w:val="26"/>
                <w:szCs w:val="26"/>
                <w:lang w:val="en-US" w:eastAsia="zh-CN"/>
              </w:rPr>
              <w:t>0.3</w:t>
            </w:r>
            <w:r>
              <w:rPr>
                <w:sz w:val="26"/>
                <w:szCs w:val="26"/>
              </w:rPr>
              <w:t>米</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DEB30C">
            <w:pPr>
              <w:jc w:val="center"/>
              <w:rPr>
                <w:rFonts w:hint="default" w:cs="Times New Roman"/>
                <w:kern w:val="2"/>
                <w:sz w:val="26"/>
                <w:szCs w:val="26"/>
                <w:lang w:val="en-US" w:eastAsia="zh-CN" w:bidi="ar-SA"/>
              </w:rPr>
            </w:pPr>
            <w:r>
              <w:rPr>
                <w:rFonts w:hint="eastAsia" w:cs="Times New Roman"/>
                <w:kern w:val="2"/>
                <w:sz w:val="26"/>
                <w:szCs w:val="26"/>
                <w:lang w:val="en-US" w:eastAsia="zh-CN" w:bidi="ar-SA"/>
              </w:rPr>
              <w:t>20</w:t>
            </w:r>
          </w:p>
        </w:tc>
        <w:tc>
          <w:tcPr>
            <w:tcW w:w="11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EE4950">
            <w:pPr>
              <w:jc w:val="center"/>
              <w:rPr>
                <w:rFonts w:hint="default" w:eastAsia="宋体"/>
                <w:sz w:val="26"/>
                <w:szCs w:val="26"/>
                <w:lang w:val="en-US" w:eastAsia="zh-CN"/>
              </w:rPr>
            </w:pPr>
            <w:r>
              <w:rPr>
                <w:rFonts w:hint="eastAsia" w:eastAsia="宋体"/>
                <w:sz w:val="26"/>
                <w:szCs w:val="26"/>
                <w:lang w:val="en-US" w:eastAsia="zh-CN"/>
              </w:rPr>
              <w:t>根据实际情况更换品种</w:t>
            </w:r>
          </w:p>
        </w:tc>
      </w:tr>
      <w:tr w14:paraId="7F7C5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jc w:val="center"/>
        </w:trPr>
        <w:tc>
          <w:tcPr>
            <w:tcW w:w="916" w:type="dxa"/>
            <w:vMerge w:val="restart"/>
            <w:tcBorders>
              <w:top w:val="single" w:color="auto" w:sz="4" w:space="0"/>
              <w:left w:val="single" w:color="auto" w:sz="4" w:space="0"/>
              <w:right w:val="single" w:color="auto" w:sz="4" w:space="0"/>
              <w:tl2br w:val="nil"/>
              <w:tr2bl w:val="nil"/>
            </w:tcBorders>
            <w:noWrap w:val="0"/>
            <w:vAlign w:val="center"/>
          </w:tcPr>
          <w:p w14:paraId="2C1E1044">
            <w:pPr>
              <w:jc w:val="center"/>
              <w:rPr>
                <w:rFonts w:hint="eastAsia" w:eastAsia="宋体"/>
                <w:sz w:val="26"/>
                <w:szCs w:val="26"/>
                <w:lang w:eastAsia="zh-CN"/>
              </w:rPr>
            </w:pPr>
            <w:r>
              <w:rPr>
                <w:rFonts w:hint="eastAsia"/>
                <w:sz w:val="26"/>
                <w:szCs w:val="26"/>
                <w:lang w:eastAsia="zh-CN"/>
              </w:rPr>
              <w:t>二楼</w:t>
            </w:r>
          </w:p>
        </w:tc>
        <w:tc>
          <w:tcPr>
            <w:tcW w:w="1834" w:type="dxa"/>
            <w:tcBorders>
              <w:top w:val="single" w:color="auto" w:sz="4" w:space="0"/>
              <w:left w:val="single" w:color="auto" w:sz="4" w:space="0"/>
              <w:right w:val="single" w:color="auto" w:sz="4" w:space="0"/>
              <w:tl2br w:val="nil"/>
              <w:tr2bl w:val="nil"/>
            </w:tcBorders>
            <w:noWrap w:val="0"/>
            <w:vAlign w:val="center"/>
          </w:tcPr>
          <w:p w14:paraId="0B97573D">
            <w:pPr>
              <w:jc w:val="center"/>
              <w:rPr>
                <w:rFonts w:hint="eastAsia"/>
                <w:sz w:val="26"/>
                <w:szCs w:val="26"/>
                <w:lang w:val="en-US" w:eastAsia="zh-CN"/>
              </w:rPr>
            </w:pPr>
            <w:r>
              <w:rPr>
                <w:rFonts w:hint="eastAsia"/>
                <w:sz w:val="26"/>
                <w:szCs w:val="26"/>
                <w:lang w:val="en-US" w:eastAsia="zh-CN"/>
              </w:rPr>
              <w:t>电梯口</w:t>
            </w:r>
          </w:p>
        </w:tc>
        <w:tc>
          <w:tcPr>
            <w:tcW w:w="16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554B35">
            <w:pPr>
              <w:jc w:val="center"/>
              <w:rPr>
                <w:rFonts w:hint="eastAsia" w:eastAsia="宋体"/>
                <w:sz w:val="26"/>
                <w:szCs w:val="26"/>
                <w:lang w:eastAsia="zh-CN"/>
              </w:rPr>
            </w:pPr>
            <w:r>
              <w:rPr>
                <w:rFonts w:hint="eastAsia" w:eastAsia="宋体"/>
                <w:sz w:val="26"/>
                <w:szCs w:val="26"/>
                <w:lang w:eastAsia="zh-CN"/>
              </w:rPr>
              <w:drawing>
                <wp:inline distT="0" distB="0" distL="114300" distR="114300">
                  <wp:extent cx="582295" cy="664845"/>
                  <wp:effectExtent l="0" t="0" r="8255" b="1905"/>
                  <wp:docPr id="9" name="图片 31" descr="5819f088551c7e9edd4bd058f1df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1" descr="5819f088551c7e9edd4bd058f1df804"/>
                          <pic:cNvPicPr>
                            <a:picLocks noChangeAspect="1"/>
                          </pic:cNvPicPr>
                        </pic:nvPicPr>
                        <pic:blipFill>
                          <a:blip r:embed="rId16"/>
                          <a:stretch>
                            <a:fillRect/>
                          </a:stretch>
                        </pic:blipFill>
                        <pic:spPr>
                          <a:xfrm>
                            <a:off x="0" y="0"/>
                            <a:ext cx="582295" cy="664845"/>
                          </a:xfrm>
                          <a:prstGeom prst="rect">
                            <a:avLst/>
                          </a:prstGeom>
                          <a:noFill/>
                          <a:ln>
                            <a:noFill/>
                          </a:ln>
                        </pic:spPr>
                      </pic:pic>
                    </a:graphicData>
                  </a:graphic>
                </wp:inline>
              </w:drawing>
            </w: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03E16E">
            <w:pPr>
              <w:jc w:val="center"/>
              <w:rPr>
                <w:rFonts w:hint="eastAsia"/>
                <w:sz w:val="26"/>
                <w:szCs w:val="26"/>
                <w:lang w:eastAsia="zh-CN"/>
              </w:rPr>
            </w:pPr>
            <w:r>
              <w:rPr>
                <w:sz w:val="26"/>
                <w:szCs w:val="26"/>
              </w:rPr>
              <w:t>万年青</w:t>
            </w:r>
          </w:p>
        </w:tc>
        <w:tc>
          <w:tcPr>
            <w:tcW w:w="13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BE1C09">
            <w:pPr>
              <w:jc w:val="center"/>
              <w:rPr>
                <w:rFonts w:hint="default"/>
                <w:sz w:val="26"/>
                <w:szCs w:val="26"/>
                <w:lang w:val="en-US" w:eastAsia="zh-CN"/>
              </w:rPr>
            </w:pPr>
            <w:r>
              <w:rPr>
                <w:rFonts w:hint="eastAsia"/>
                <w:sz w:val="26"/>
                <w:szCs w:val="26"/>
                <w:lang w:val="en-US" w:eastAsia="zh-CN"/>
              </w:rPr>
              <w:t>1米</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B8D9FA">
            <w:pPr>
              <w:jc w:val="center"/>
              <w:rPr>
                <w:rFonts w:hint="default" w:ascii="Times New Roman" w:hAnsi="Times New Roman" w:eastAsia="宋体" w:cs="Times New Roman"/>
                <w:kern w:val="2"/>
                <w:sz w:val="26"/>
                <w:szCs w:val="26"/>
                <w:lang w:val="en-US" w:eastAsia="zh-CN" w:bidi="ar-SA"/>
              </w:rPr>
            </w:pPr>
            <w:r>
              <w:rPr>
                <w:rFonts w:hint="eastAsia" w:cs="Times New Roman"/>
                <w:kern w:val="2"/>
                <w:sz w:val="26"/>
                <w:szCs w:val="26"/>
                <w:lang w:val="en-US" w:eastAsia="zh-CN" w:bidi="ar-SA"/>
              </w:rPr>
              <w:t>2</w:t>
            </w:r>
          </w:p>
        </w:tc>
        <w:tc>
          <w:tcPr>
            <w:tcW w:w="11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4463C7">
            <w:pPr>
              <w:jc w:val="center"/>
              <w:rPr>
                <w:sz w:val="26"/>
                <w:szCs w:val="26"/>
              </w:rPr>
            </w:pPr>
          </w:p>
        </w:tc>
      </w:tr>
      <w:tr w14:paraId="0C102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jc w:val="center"/>
        </w:trPr>
        <w:tc>
          <w:tcPr>
            <w:tcW w:w="916" w:type="dxa"/>
            <w:vMerge w:val="continue"/>
            <w:tcBorders>
              <w:left w:val="single" w:color="auto" w:sz="4" w:space="0"/>
              <w:right w:val="single" w:color="auto" w:sz="4" w:space="0"/>
              <w:tl2br w:val="nil"/>
              <w:tr2bl w:val="nil"/>
            </w:tcBorders>
            <w:noWrap w:val="0"/>
            <w:vAlign w:val="center"/>
          </w:tcPr>
          <w:p w14:paraId="65B0092F">
            <w:pPr>
              <w:jc w:val="center"/>
              <w:rPr>
                <w:rFonts w:hint="eastAsia"/>
                <w:sz w:val="26"/>
                <w:szCs w:val="26"/>
                <w:lang w:eastAsia="zh-CN"/>
              </w:rPr>
            </w:pPr>
          </w:p>
        </w:tc>
        <w:tc>
          <w:tcPr>
            <w:tcW w:w="1834" w:type="dxa"/>
            <w:tcBorders>
              <w:top w:val="single" w:color="auto" w:sz="4" w:space="0"/>
              <w:left w:val="single" w:color="auto" w:sz="4" w:space="0"/>
              <w:right w:val="single" w:color="auto" w:sz="4" w:space="0"/>
              <w:tl2br w:val="nil"/>
              <w:tr2bl w:val="nil"/>
            </w:tcBorders>
            <w:noWrap w:val="0"/>
            <w:vAlign w:val="center"/>
          </w:tcPr>
          <w:p w14:paraId="050E4123">
            <w:pPr>
              <w:jc w:val="center"/>
              <w:rPr>
                <w:rFonts w:hint="eastAsia"/>
                <w:sz w:val="26"/>
                <w:szCs w:val="26"/>
                <w:lang w:val="en-US" w:eastAsia="zh-CN"/>
              </w:rPr>
            </w:pPr>
            <w:r>
              <w:rPr>
                <w:rFonts w:hint="eastAsia"/>
                <w:sz w:val="26"/>
                <w:szCs w:val="26"/>
                <w:lang w:val="en-US" w:eastAsia="zh-CN"/>
              </w:rPr>
              <w:t>中医馆大厅</w:t>
            </w:r>
          </w:p>
        </w:tc>
        <w:tc>
          <w:tcPr>
            <w:tcW w:w="16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E99A23">
            <w:pPr>
              <w:jc w:val="center"/>
              <w:rPr>
                <w:rFonts w:hint="eastAsia" w:eastAsia="宋体"/>
                <w:sz w:val="26"/>
                <w:szCs w:val="26"/>
                <w:lang w:eastAsia="zh-CN"/>
              </w:rPr>
            </w:pPr>
            <w:r>
              <w:rPr>
                <w:rFonts w:hint="eastAsia" w:eastAsia="宋体"/>
                <w:sz w:val="26"/>
                <w:szCs w:val="26"/>
                <w:lang w:eastAsia="zh-CN"/>
              </w:rPr>
              <w:drawing>
                <wp:inline distT="0" distB="0" distL="114300" distR="114300">
                  <wp:extent cx="497205" cy="695325"/>
                  <wp:effectExtent l="0" t="0" r="17145" b="9525"/>
                  <wp:docPr id="10" name="图片 6" descr="d738181349ab76897101fcd005828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descr="d738181349ab76897101fcd005828ec"/>
                          <pic:cNvPicPr>
                            <a:picLocks noChangeAspect="1"/>
                          </pic:cNvPicPr>
                        </pic:nvPicPr>
                        <pic:blipFill>
                          <a:blip r:embed="rId10"/>
                          <a:stretch>
                            <a:fillRect/>
                          </a:stretch>
                        </pic:blipFill>
                        <pic:spPr>
                          <a:xfrm>
                            <a:off x="0" y="0"/>
                            <a:ext cx="497205" cy="695325"/>
                          </a:xfrm>
                          <a:prstGeom prst="rect">
                            <a:avLst/>
                          </a:prstGeom>
                          <a:noFill/>
                          <a:ln>
                            <a:noFill/>
                          </a:ln>
                        </pic:spPr>
                      </pic:pic>
                    </a:graphicData>
                  </a:graphic>
                </wp:inline>
              </w:drawing>
            </w: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05F0B1">
            <w:pPr>
              <w:jc w:val="center"/>
              <w:rPr>
                <w:rFonts w:ascii="Times New Roman" w:hAnsi="Times New Roman" w:eastAsia="宋体" w:cs="Times New Roman"/>
                <w:kern w:val="2"/>
                <w:sz w:val="26"/>
                <w:szCs w:val="26"/>
                <w:lang w:val="en-US" w:eastAsia="zh-CN" w:bidi="ar-SA"/>
              </w:rPr>
            </w:pPr>
            <w:r>
              <w:rPr>
                <w:sz w:val="26"/>
                <w:szCs w:val="26"/>
              </w:rPr>
              <w:t>大绿萝</w:t>
            </w:r>
          </w:p>
        </w:tc>
        <w:tc>
          <w:tcPr>
            <w:tcW w:w="13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A29AD8">
            <w:pPr>
              <w:jc w:val="center"/>
              <w:rPr>
                <w:rFonts w:hint="eastAsia" w:ascii="Times New Roman" w:hAnsi="Times New Roman" w:eastAsia="宋体" w:cs="Times New Roman"/>
                <w:kern w:val="2"/>
                <w:sz w:val="26"/>
                <w:szCs w:val="26"/>
                <w:lang w:val="en-US" w:eastAsia="zh-CN" w:bidi="ar-SA"/>
              </w:rPr>
            </w:pPr>
            <w:r>
              <w:rPr>
                <w:rFonts w:hint="eastAsia"/>
                <w:sz w:val="26"/>
                <w:szCs w:val="26"/>
                <w:lang w:val="en-US" w:eastAsia="zh-CN"/>
              </w:rPr>
              <w:t>1.5</w:t>
            </w:r>
            <w:r>
              <w:rPr>
                <w:sz w:val="26"/>
                <w:szCs w:val="26"/>
              </w:rPr>
              <w:t>米</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601C20">
            <w:pPr>
              <w:jc w:val="center"/>
              <w:rPr>
                <w:rFonts w:hint="default" w:cs="Times New Roman"/>
                <w:kern w:val="2"/>
                <w:sz w:val="26"/>
                <w:szCs w:val="26"/>
                <w:lang w:val="en-US" w:eastAsia="zh-CN" w:bidi="ar-SA"/>
              </w:rPr>
            </w:pPr>
            <w:r>
              <w:rPr>
                <w:rFonts w:hint="eastAsia" w:cs="Times New Roman"/>
                <w:kern w:val="2"/>
                <w:sz w:val="26"/>
                <w:szCs w:val="26"/>
                <w:lang w:val="en-US" w:eastAsia="zh-CN" w:bidi="ar-SA"/>
              </w:rPr>
              <w:t>4</w:t>
            </w:r>
          </w:p>
        </w:tc>
        <w:tc>
          <w:tcPr>
            <w:tcW w:w="11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D65778">
            <w:pPr>
              <w:jc w:val="center"/>
              <w:rPr>
                <w:sz w:val="26"/>
                <w:szCs w:val="26"/>
              </w:rPr>
            </w:pPr>
          </w:p>
        </w:tc>
      </w:tr>
      <w:tr w14:paraId="57568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jc w:val="center"/>
        </w:trPr>
        <w:tc>
          <w:tcPr>
            <w:tcW w:w="916" w:type="dxa"/>
            <w:vMerge w:val="continue"/>
            <w:tcBorders>
              <w:left w:val="single" w:color="auto" w:sz="4" w:space="0"/>
              <w:right w:val="single" w:color="auto" w:sz="4" w:space="0"/>
              <w:tl2br w:val="nil"/>
              <w:tr2bl w:val="nil"/>
            </w:tcBorders>
            <w:noWrap w:val="0"/>
            <w:vAlign w:val="center"/>
          </w:tcPr>
          <w:p w14:paraId="4191C74D">
            <w:pPr>
              <w:jc w:val="center"/>
              <w:rPr>
                <w:sz w:val="26"/>
                <w:szCs w:val="26"/>
              </w:rPr>
            </w:pPr>
          </w:p>
        </w:tc>
        <w:tc>
          <w:tcPr>
            <w:tcW w:w="1834" w:type="dxa"/>
            <w:tcBorders>
              <w:left w:val="single" w:color="auto" w:sz="4" w:space="0"/>
              <w:bottom w:val="single" w:color="auto" w:sz="4" w:space="0"/>
              <w:right w:val="single" w:color="auto" w:sz="4" w:space="0"/>
              <w:tl2br w:val="nil"/>
              <w:tr2bl w:val="nil"/>
            </w:tcBorders>
            <w:noWrap w:val="0"/>
            <w:vAlign w:val="center"/>
          </w:tcPr>
          <w:p w14:paraId="31F17B66">
            <w:pPr>
              <w:jc w:val="center"/>
              <w:rPr>
                <w:rFonts w:hint="eastAsia"/>
                <w:sz w:val="26"/>
                <w:szCs w:val="26"/>
                <w:lang w:val="en-US" w:eastAsia="zh-CN"/>
              </w:rPr>
            </w:pPr>
            <w:r>
              <w:rPr>
                <w:rFonts w:hint="eastAsia"/>
                <w:sz w:val="26"/>
                <w:szCs w:val="26"/>
                <w:lang w:val="en-US" w:eastAsia="zh-CN"/>
              </w:rPr>
              <w:t>中医馆门口</w:t>
            </w:r>
          </w:p>
        </w:tc>
        <w:tc>
          <w:tcPr>
            <w:tcW w:w="16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8FC9D2">
            <w:pPr>
              <w:jc w:val="center"/>
              <w:rPr>
                <w:rFonts w:hint="eastAsia" w:ascii="Times New Roman" w:hAnsi="Times New Roman" w:eastAsia="宋体" w:cs="Times New Roman"/>
                <w:kern w:val="2"/>
                <w:sz w:val="26"/>
                <w:szCs w:val="26"/>
                <w:lang w:val="en-US" w:eastAsia="zh-CN" w:bidi="ar-SA"/>
              </w:rPr>
            </w:pPr>
            <w:r>
              <w:rPr>
                <w:sz w:val="26"/>
                <w:szCs w:val="26"/>
              </w:rPr>
              <w:drawing>
                <wp:inline distT="0" distB="0" distL="114300" distR="114300">
                  <wp:extent cx="448310" cy="598170"/>
                  <wp:effectExtent l="0" t="0" r="8890" b="11430"/>
                  <wp:docPr id="11"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5"/>
                          <pic:cNvPicPr>
                            <a:picLocks noChangeAspect="1"/>
                          </pic:cNvPicPr>
                        </pic:nvPicPr>
                        <pic:blipFill>
                          <a:blip r:embed="rId17"/>
                          <a:stretch>
                            <a:fillRect/>
                          </a:stretch>
                        </pic:blipFill>
                        <pic:spPr>
                          <a:xfrm>
                            <a:off x="0" y="0"/>
                            <a:ext cx="448310" cy="598170"/>
                          </a:xfrm>
                          <a:prstGeom prst="rect">
                            <a:avLst/>
                          </a:prstGeom>
                          <a:noFill/>
                          <a:ln>
                            <a:noFill/>
                          </a:ln>
                        </pic:spPr>
                      </pic:pic>
                    </a:graphicData>
                  </a:graphic>
                </wp:inline>
              </w:drawing>
            </w: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282920">
            <w:pPr>
              <w:jc w:val="center"/>
              <w:rPr>
                <w:rFonts w:hint="eastAsia" w:ascii="Times New Roman" w:hAnsi="Times New Roman" w:eastAsia="宋体" w:cs="Times New Roman"/>
                <w:kern w:val="2"/>
                <w:sz w:val="26"/>
                <w:szCs w:val="26"/>
                <w:lang w:val="en-US" w:eastAsia="zh-CN" w:bidi="ar-SA"/>
              </w:rPr>
            </w:pPr>
            <w:r>
              <w:rPr>
                <w:rFonts w:hint="eastAsia" w:cs="Times New Roman"/>
                <w:kern w:val="2"/>
                <w:sz w:val="26"/>
                <w:szCs w:val="26"/>
                <w:lang w:val="en-US" w:eastAsia="zh-CN" w:bidi="ar-SA"/>
              </w:rPr>
              <w:t>大发财树</w:t>
            </w:r>
          </w:p>
        </w:tc>
        <w:tc>
          <w:tcPr>
            <w:tcW w:w="13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9AC9FD">
            <w:pPr>
              <w:jc w:val="center"/>
              <w:rPr>
                <w:rFonts w:hint="eastAsia" w:ascii="Times New Roman" w:hAnsi="Times New Roman" w:eastAsia="宋体" w:cs="Times New Roman"/>
                <w:kern w:val="2"/>
                <w:sz w:val="26"/>
                <w:szCs w:val="26"/>
                <w:lang w:val="en-US" w:eastAsia="zh-CN" w:bidi="ar-SA"/>
              </w:rPr>
            </w:pPr>
            <w:r>
              <w:rPr>
                <w:rFonts w:hint="eastAsia"/>
                <w:sz w:val="26"/>
                <w:szCs w:val="26"/>
                <w:lang w:val="en-US" w:eastAsia="zh-CN"/>
              </w:rPr>
              <w:t>1.6米</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CDC4C3">
            <w:pPr>
              <w:jc w:val="center"/>
              <w:rPr>
                <w:rFonts w:hint="eastAsia" w:ascii="Times New Roman" w:hAnsi="Times New Roman" w:eastAsia="宋体" w:cs="Times New Roman"/>
                <w:kern w:val="2"/>
                <w:sz w:val="26"/>
                <w:szCs w:val="26"/>
                <w:lang w:val="en-US" w:eastAsia="zh-CN" w:bidi="ar-SA"/>
              </w:rPr>
            </w:pPr>
            <w:r>
              <w:rPr>
                <w:rFonts w:hint="eastAsia" w:cs="Times New Roman"/>
                <w:kern w:val="2"/>
                <w:sz w:val="26"/>
                <w:szCs w:val="26"/>
                <w:lang w:val="en-US" w:eastAsia="zh-CN" w:bidi="ar-SA"/>
              </w:rPr>
              <w:t>4</w:t>
            </w:r>
          </w:p>
        </w:tc>
        <w:tc>
          <w:tcPr>
            <w:tcW w:w="11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5268DE">
            <w:pPr>
              <w:jc w:val="center"/>
              <w:rPr>
                <w:sz w:val="26"/>
                <w:szCs w:val="26"/>
              </w:rPr>
            </w:pPr>
          </w:p>
        </w:tc>
      </w:tr>
      <w:tr w14:paraId="0E92D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jc w:val="center"/>
        </w:trPr>
        <w:tc>
          <w:tcPr>
            <w:tcW w:w="916" w:type="dxa"/>
            <w:tcBorders>
              <w:left w:val="single" w:color="auto" w:sz="4" w:space="0"/>
              <w:right w:val="single" w:color="auto" w:sz="4" w:space="0"/>
              <w:tl2br w:val="nil"/>
              <w:tr2bl w:val="nil"/>
            </w:tcBorders>
            <w:noWrap w:val="0"/>
            <w:vAlign w:val="center"/>
          </w:tcPr>
          <w:p w14:paraId="0F2C7C94">
            <w:pPr>
              <w:jc w:val="center"/>
              <w:rPr>
                <w:sz w:val="26"/>
                <w:szCs w:val="26"/>
              </w:rPr>
            </w:pPr>
            <w:r>
              <w:rPr>
                <w:rFonts w:hint="eastAsia"/>
                <w:sz w:val="26"/>
                <w:szCs w:val="26"/>
                <w:lang w:eastAsia="zh-CN"/>
              </w:rPr>
              <w:t>二楼</w:t>
            </w:r>
          </w:p>
        </w:tc>
        <w:tc>
          <w:tcPr>
            <w:tcW w:w="1834" w:type="dxa"/>
            <w:tcBorders>
              <w:top w:val="single" w:color="auto" w:sz="4" w:space="0"/>
              <w:left w:val="single" w:color="auto" w:sz="4" w:space="0"/>
              <w:right w:val="single" w:color="auto" w:sz="4" w:space="0"/>
              <w:tl2br w:val="nil"/>
              <w:tr2bl w:val="nil"/>
            </w:tcBorders>
            <w:noWrap w:val="0"/>
            <w:vAlign w:val="center"/>
          </w:tcPr>
          <w:p w14:paraId="40BEB132">
            <w:pPr>
              <w:jc w:val="center"/>
              <w:rPr>
                <w:rFonts w:hint="eastAsia"/>
                <w:sz w:val="26"/>
                <w:szCs w:val="26"/>
                <w:lang w:val="en-US" w:eastAsia="zh-CN"/>
              </w:rPr>
            </w:pPr>
            <w:r>
              <w:rPr>
                <w:rFonts w:hint="eastAsia"/>
                <w:sz w:val="26"/>
                <w:szCs w:val="26"/>
                <w:lang w:val="en-US" w:eastAsia="zh-CN"/>
              </w:rPr>
              <w:t>中医馆过道</w:t>
            </w:r>
          </w:p>
        </w:tc>
        <w:tc>
          <w:tcPr>
            <w:tcW w:w="16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746B6D">
            <w:pPr>
              <w:jc w:val="center"/>
              <w:rPr>
                <w:rFonts w:hint="eastAsia" w:eastAsia="宋体"/>
                <w:sz w:val="26"/>
                <w:szCs w:val="26"/>
                <w:lang w:eastAsia="zh-CN"/>
              </w:rPr>
            </w:pPr>
            <w:r>
              <w:rPr>
                <w:rFonts w:hint="eastAsia" w:eastAsia="宋体"/>
                <w:sz w:val="26"/>
                <w:szCs w:val="26"/>
                <w:lang w:eastAsia="zh-CN"/>
              </w:rPr>
              <w:drawing>
                <wp:inline distT="0" distB="0" distL="114300" distR="114300">
                  <wp:extent cx="497205" cy="695325"/>
                  <wp:effectExtent l="0" t="0" r="17145" b="9525"/>
                  <wp:docPr id="12" name="图片 7" descr="d738181349ab76897101fcd005828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descr="d738181349ab76897101fcd005828ec"/>
                          <pic:cNvPicPr>
                            <a:picLocks noChangeAspect="1"/>
                          </pic:cNvPicPr>
                        </pic:nvPicPr>
                        <pic:blipFill>
                          <a:blip r:embed="rId10"/>
                          <a:stretch>
                            <a:fillRect/>
                          </a:stretch>
                        </pic:blipFill>
                        <pic:spPr>
                          <a:xfrm>
                            <a:off x="0" y="0"/>
                            <a:ext cx="497205" cy="695325"/>
                          </a:xfrm>
                          <a:prstGeom prst="rect">
                            <a:avLst/>
                          </a:prstGeom>
                          <a:noFill/>
                          <a:ln>
                            <a:noFill/>
                          </a:ln>
                        </pic:spPr>
                      </pic:pic>
                    </a:graphicData>
                  </a:graphic>
                </wp:inline>
              </w:drawing>
            </w: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9F7FF6">
            <w:pPr>
              <w:jc w:val="center"/>
              <w:rPr>
                <w:rFonts w:hint="eastAsia" w:eastAsia="宋体"/>
                <w:sz w:val="26"/>
                <w:szCs w:val="26"/>
                <w:lang w:eastAsia="zh-CN"/>
              </w:rPr>
            </w:pPr>
            <w:r>
              <w:rPr>
                <w:sz w:val="26"/>
                <w:szCs w:val="26"/>
              </w:rPr>
              <w:t>大绿萝</w:t>
            </w:r>
          </w:p>
        </w:tc>
        <w:tc>
          <w:tcPr>
            <w:tcW w:w="13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F49983">
            <w:pPr>
              <w:jc w:val="center"/>
              <w:rPr>
                <w:rFonts w:hint="default"/>
                <w:sz w:val="26"/>
                <w:szCs w:val="26"/>
                <w:lang w:val="en-US" w:eastAsia="zh-CN"/>
              </w:rPr>
            </w:pPr>
            <w:r>
              <w:rPr>
                <w:rFonts w:hint="eastAsia"/>
                <w:sz w:val="26"/>
                <w:szCs w:val="26"/>
                <w:lang w:val="en-US" w:eastAsia="zh-CN"/>
              </w:rPr>
              <w:t>1.5</w:t>
            </w:r>
            <w:r>
              <w:rPr>
                <w:sz w:val="26"/>
                <w:szCs w:val="26"/>
              </w:rPr>
              <w:t>米</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4DFFC3">
            <w:pPr>
              <w:jc w:val="center"/>
              <w:rPr>
                <w:rFonts w:hint="default"/>
                <w:sz w:val="26"/>
                <w:szCs w:val="26"/>
                <w:lang w:val="en-US" w:eastAsia="zh-CN"/>
              </w:rPr>
            </w:pPr>
            <w:r>
              <w:rPr>
                <w:rFonts w:hint="eastAsia" w:cs="Times New Roman"/>
                <w:kern w:val="2"/>
                <w:sz w:val="26"/>
                <w:szCs w:val="26"/>
                <w:lang w:val="en-US" w:eastAsia="zh-CN" w:bidi="ar-SA"/>
              </w:rPr>
              <w:t>2</w:t>
            </w:r>
          </w:p>
        </w:tc>
        <w:tc>
          <w:tcPr>
            <w:tcW w:w="11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9075AA">
            <w:pPr>
              <w:jc w:val="center"/>
              <w:rPr>
                <w:sz w:val="26"/>
                <w:szCs w:val="26"/>
              </w:rPr>
            </w:pPr>
          </w:p>
        </w:tc>
      </w:tr>
      <w:tr w14:paraId="398A9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jc w:val="center"/>
        </w:trPr>
        <w:tc>
          <w:tcPr>
            <w:tcW w:w="916" w:type="dxa"/>
            <w:vMerge w:val="restart"/>
            <w:tcBorders>
              <w:left w:val="single" w:color="auto" w:sz="4" w:space="0"/>
              <w:right w:val="single" w:color="auto" w:sz="4" w:space="0"/>
              <w:tl2br w:val="nil"/>
              <w:tr2bl w:val="nil"/>
            </w:tcBorders>
            <w:noWrap w:val="0"/>
            <w:vAlign w:val="center"/>
          </w:tcPr>
          <w:p w14:paraId="66CAF1A6">
            <w:pPr>
              <w:jc w:val="center"/>
              <w:rPr>
                <w:sz w:val="26"/>
                <w:szCs w:val="26"/>
              </w:rPr>
            </w:pPr>
            <w:r>
              <w:rPr>
                <w:rFonts w:hint="eastAsia"/>
                <w:sz w:val="26"/>
                <w:szCs w:val="26"/>
                <w:lang w:eastAsia="zh-CN"/>
              </w:rPr>
              <w:t>二楼</w:t>
            </w:r>
          </w:p>
        </w:tc>
        <w:tc>
          <w:tcPr>
            <w:tcW w:w="1834" w:type="dxa"/>
            <w:tcBorders>
              <w:left w:val="single" w:color="auto" w:sz="4" w:space="0"/>
              <w:bottom w:val="single" w:color="auto" w:sz="4" w:space="0"/>
              <w:right w:val="single" w:color="auto" w:sz="4" w:space="0"/>
              <w:tl2br w:val="nil"/>
              <w:tr2bl w:val="nil"/>
            </w:tcBorders>
            <w:noWrap w:val="0"/>
            <w:vAlign w:val="center"/>
          </w:tcPr>
          <w:p w14:paraId="30310403">
            <w:pPr>
              <w:jc w:val="center"/>
              <w:rPr>
                <w:rFonts w:hint="default"/>
                <w:sz w:val="26"/>
                <w:szCs w:val="26"/>
                <w:lang w:val="en-US" w:eastAsia="zh-CN"/>
              </w:rPr>
            </w:pPr>
            <w:r>
              <w:rPr>
                <w:rFonts w:hint="eastAsia"/>
                <w:sz w:val="26"/>
                <w:szCs w:val="26"/>
                <w:lang w:val="en-US" w:eastAsia="zh-CN"/>
              </w:rPr>
              <w:t>各办公室</w:t>
            </w:r>
          </w:p>
        </w:tc>
        <w:tc>
          <w:tcPr>
            <w:tcW w:w="16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10FC6D">
            <w:pPr>
              <w:jc w:val="center"/>
              <w:rPr>
                <w:rFonts w:hint="eastAsia" w:eastAsia="宋体"/>
                <w:sz w:val="26"/>
                <w:szCs w:val="26"/>
                <w:lang w:eastAsia="zh-CN"/>
              </w:rPr>
            </w:pPr>
            <w:r>
              <w:rPr>
                <w:rFonts w:hint="eastAsia" w:eastAsia="宋体"/>
                <w:sz w:val="26"/>
                <w:szCs w:val="26"/>
                <w:lang w:eastAsia="zh-CN"/>
              </w:rPr>
              <w:drawing>
                <wp:inline distT="0" distB="0" distL="114300" distR="114300">
                  <wp:extent cx="632460" cy="632460"/>
                  <wp:effectExtent l="0" t="0" r="15240" b="15240"/>
                  <wp:docPr id="13" name="图片 30" descr="小绿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0" descr="小绿萝"/>
                          <pic:cNvPicPr>
                            <a:picLocks noChangeAspect="1"/>
                          </pic:cNvPicPr>
                        </pic:nvPicPr>
                        <pic:blipFill>
                          <a:blip r:embed="rId15"/>
                          <a:stretch>
                            <a:fillRect/>
                          </a:stretch>
                        </pic:blipFill>
                        <pic:spPr>
                          <a:xfrm>
                            <a:off x="0" y="0"/>
                            <a:ext cx="632460" cy="632460"/>
                          </a:xfrm>
                          <a:prstGeom prst="rect">
                            <a:avLst/>
                          </a:prstGeom>
                          <a:noFill/>
                          <a:ln>
                            <a:noFill/>
                          </a:ln>
                        </pic:spPr>
                      </pic:pic>
                    </a:graphicData>
                  </a:graphic>
                </wp:inline>
              </w:drawing>
            </w: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6BA581">
            <w:pPr>
              <w:jc w:val="center"/>
              <w:rPr>
                <w:rFonts w:hint="eastAsia" w:ascii="Times New Roman" w:hAnsi="Times New Roman" w:eastAsia="宋体" w:cs="Times New Roman"/>
                <w:kern w:val="2"/>
                <w:sz w:val="26"/>
                <w:szCs w:val="26"/>
                <w:lang w:val="en-US" w:eastAsia="zh-CN" w:bidi="ar-SA"/>
              </w:rPr>
            </w:pPr>
            <w:r>
              <w:rPr>
                <w:rFonts w:hint="eastAsia"/>
                <w:sz w:val="26"/>
                <w:szCs w:val="26"/>
                <w:lang w:eastAsia="zh-CN"/>
              </w:rPr>
              <w:t>小绿萝</w:t>
            </w:r>
          </w:p>
        </w:tc>
        <w:tc>
          <w:tcPr>
            <w:tcW w:w="13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CFD0E9">
            <w:pPr>
              <w:jc w:val="center"/>
              <w:rPr>
                <w:rFonts w:hint="eastAsia" w:ascii="Times New Roman" w:hAnsi="Times New Roman" w:eastAsia="宋体" w:cs="Times New Roman"/>
                <w:kern w:val="2"/>
                <w:sz w:val="26"/>
                <w:szCs w:val="26"/>
                <w:lang w:val="en-US" w:eastAsia="zh-CN" w:bidi="ar-SA"/>
              </w:rPr>
            </w:pPr>
            <w:r>
              <w:rPr>
                <w:rFonts w:hint="eastAsia"/>
                <w:sz w:val="26"/>
                <w:szCs w:val="26"/>
                <w:lang w:val="en-US" w:eastAsia="zh-CN"/>
              </w:rPr>
              <w:t>0.3</w:t>
            </w:r>
            <w:r>
              <w:rPr>
                <w:sz w:val="26"/>
                <w:szCs w:val="26"/>
              </w:rPr>
              <w:t>米</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8D158E">
            <w:pPr>
              <w:jc w:val="center"/>
              <w:rPr>
                <w:rFonts w:hint="eastAsia" w:ascii="Times New Roman" w:hAnsi="Times New Roman" w:eastAsia="宋体" w:cs="Times New Roman"/>
                <w:kern w:val="2"/>
                <w:sz w:val="26"/>
                <w:szCs w:val="26"/>
                <w:lang w:val="en-US" w:eastAsia="zh-CN" w:bidi="ar-SA"/>
              </w:rPr>
            </w:pPr>
            <w:r>
              <w:rPr>
                <w:rFonts w:hint="eastAsia" w:cs="Times New Roman"/>
                <w:kern w:val="2"/>
                <w:sz w:val="26"/>
                <w:szCs w:val="26"/>
                <w:lang w:val="en-US" w:eastAsia="zh-CN" w:bidi="ar-SA"/>
              </w:rPr>
              <w:t>20</w:t>
            </w:r>
          </w:p>
        </w:tc>
        <w:tc>
          <w:tcPr>
            <w:tcW w:w="11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9330BA">
            <w:pPr>
              <w:jc w:val="center"/>
              <w:rPr>
                <w:sz w:val="26"/>
                <w:szCs w:val="26"/>
              </w:rPr>
            </w:pPr>
            <w:r>
              <w:rPr>
                <w:rFonts w:hint="eastAsia" w:eastAsia="宋体"/>
                <w:sz w:val="26"/>
                <w:szCs w:val="26"/>
                <w:lang w:val="en-US" w:eastAsia="zh-CN"/>
              </w:rPr>
              <w:t>根据实际情况更换品种</w:t>
            </w:r>
          </w:p>
        </w:tc>
      </w:tr>
      <w:tr w14:paraId="62945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jc w:val="center"/>
        </w:trPr>
        <w:tc>
          <w:tcPr>
            <w:tcW w:w="916" w:type="dxa"/>
            <w:vMerge w:val="continue"/>
            <w:tcBorders>
              <w:left w:val="single" w:color="auto" w:sz="4" w:space="0"/>
              <w:right w:val="single" w:color="auto" w:sz="4" w:space="0"/>
              <w:tl2br w:val="nil"/>
              <w:tr2bl w:val="nil"/>
            </w:tcBorders>
            <w:noWrap w:val="0"/>
            <w:vAlign w:val="center"/>
          </w:tcPr>
          <w:p w14:paraId="3903EBB5">
            <w:pPr>
              <w:jc w:val="center"/>
              <w:rPr>
                <w:sz w:val="26"/>
                <w:szCs w:val="26"/>
              </w:rPr>
            </w:pPr>
          </w:p>
        </w:tc>
        <w:tc>
          <w:tcPr>
            <w:tcW w:w="18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62E7CE">
            <w:pPr>
              <w:jc w:val="center"/>
              <w:rPr>
                <w:rFonts w:hint="eastAsia"/>
                <w:sz w:val="26"/>
                <w:szCs w:val="26"/>
                <w:lang w:val="en-US" w:eastAsia="zh-CN"/>
              </w:rPr>
            </w:pPr>
            <w:r>
              <w:rPr>
                <w:rFonts w:hint="eastAsia"/>
                <w:sz w:val="26"/>
                <w:szCs w:val="26"/>
                <w:lang w:val="en-US" w:eastAsia="zh-CN"/>
              </w:rPr>
              <w:t>检验科过道</w:t>
            </w:r>
          </w:p>
        </w:tc>
        <w:tc>
          <w:tcPr>
            <w:tcW w:w="16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4B780A">
            <w:pPr>
              <w:jc w:val="center"/>
              <w:rPr>
                <w:sz w:val="26"/>
                <w:szCs w:val="26"/>
              </w:rPr>
            </w:pPr>
            <w:r>
              <w:rPr>
                <w:rFonts w:hint="eastAsia" w:eastAsia="宋体"/>
                <w:sz w:val="26"/>
                <w:szCs w:val="26"/>
                <w:lang w:eastAsia="zh-CN"/>
              </w:rPr>
              <w:drawing>
                <wp:inline distT="0" distB="0" distL="114300" distR="114300">
                  <wp:extent cx="622300" cy="631825"/>
                  <wp:effectExtent l="0" t="0" r="6350" b="15875"/>
                  <wp:docPr id="14" name="图片 12" descr="bf76cc5b39eb83a5dc71ab16830ca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2" descr="bf76cc5b39eb83a5dc71ab16830ca28"/>
                          <pic:cNvPicPr>
                            <a:picLocks noChangeAspect="1"/>
                          </pic:cNvPicPr>
                        </pic:nvPicPr>
                        <pic:blipFill>
                          <a:blip r:embed="rId18"/>
                          <a:stretch>
                            <a:fillRect/>
                          </a:stretch>
                        </pic:blipFill>
                        <pic:spPr>
                          <a:xfrm>
                            <a:off x="0" y="0"/>
                            <a:ext cx="622300" cy="631825"/>
                          </a:xfrm>
                          <a:prstGeom prst="rect">
                            <a:avLst/>
                          </a:prstGeom>
                          <a:noFill/>
                          <a:ln>
                            <a:noFill/>
                          </a:ln>
                        </pic:spPr>
                      </pic:pic>
                    </a:graphicData>
                  </a:graphic>
                </wp:inline>
              </w:drawing>
            </w: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3A6C09">
            <w:pPr>
              <w:jc w:val="center"/>
              <w:rPr>
                <w:rFonts w:hint="eastAsia" w:ascii="Times New Roman" w:hAnsi="Times New Roman" w:eastAsia="宋体" w:cs="Times New Roman"/>
                <w:kern w:val="2"/>
                <w:sz w:val="26"/>
                <w:szCs w:val="26"/>
                <w:lang w:val="en-US" w:eastAsia="zh-CN" w:bidi="ar-SA"/>
              </w:rPr>
            </w:pPr>
            <w:r>
              <w:rPr>
                <w:sz w:val="26"/>
                <w:szCs w:val="26"/>
              </w:rPr>
              <w:t>也门铁</w:t>
            </w:r>
          </w:p>
        </w:tc>
        <w:tc>
          <w:tcPr>
            <w:tcW w:w="13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DDB7C4">
            <w:pPr>
              <w:jc w:val="center"/>
              <w:rPr>
                <w:rFonts w:hint="eastAsia" w:ascii="Times New Roman" w:hAnsi="Times New Roman" w:eastAsia="宋体" w:cs="Times New Roman"/>
                <w:kern w:val="2"/>
                <w:sz w:val="26"/>
                <w:szCs w:val="26"/>
                <w:lang w:val="en-US" w:eastAsia="zh-CN" w:bidi="ar-SA"/>
              </w:rPr>
            </w:pPr>
            <w:r>
              <w:rPr>
                <w:rFonts w:hint="eastAsia"/>
                <w:sz w:val="26"/>
                <w:szCs w:val="26"/>
                <w:lang w:val="en-US" w:eastAsia="zh-CN"/>
              </w:rPr>
              <w:t>1米</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28B851">
            <w:pPr>
              <w:jc w:val="center"/>
              <w:rPr>
                <w:rFonts w:hint="default" w:ascii="Times New Roman" w:hAnsi="Times New Roman" w:eastAsia="宋体" w:cs="Times New Roman"/>
                <w:kern w:val="2"/>
                <w:sz w:val="26"/>
                <w:szCs w:val="26"/>
                <w:lang w:val="en-US" w:eastAsia="zh-CN" w:bidi="ar-SA"/>
              </w:rPr>
            </w:pPr>
            <w:r>
              <w:rPr>
                <w:rFonts w:hint="eastAsia" w:cs="Times New Roman"/>
                <w:kern w:val="2"/>
                <w:sz w:val="26"/>
                <w:szCs w:val="26"/>
                <w:lang w:val="en-US" w:eastAsia="zh-CN" w:bidi="ar-SA"/>
              </w:rPr>
              <w:t>8</w:t>
            </w:r>
          </w:p>
        </w:tc>
        <w:tc>
          <w:tcPr>
            <w:tcW w:w="11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8B2C5E">
            <w:pPr>
              <w:jc w:val="center"/>
              <w:rPr>
                <w:sz w:val="26"/>
                <w:szCs w:val="26"/>
              </w:rPr>
            </w:pPr>
          </w:p>
        </w:tc>
      </w:tr>
      <w:tr w14:paraId="29840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7" w:hRule="atLeast"/>
          <w:jc w:val="center"/>
        </w:trPr>
        <w:tc>
          <w:tcPr>
            <w:tcW w:w="916" w:type="dxa"/>
            <w:vMerge w:val="restart"/>
            <w:tcBorders>
              <w:top w:val="single" w:color="auto" w:sz="4" w:space="0"/>
              <w:left w:val="single" w:color="auto" w:sz="4" w:space="0"/>
              <w:right w:val="single" w:color="auto" w:sz="4" w:space="0"/>
              <w:tl2br w:val="nil"/>
              <w:tr2bl w:val="nil"/>
            </w:tcBorders>
            <w:noWrap w:val="0"/>
            <w:vAlign w:val="center"/>
          </w:tcPr>
          <w:p w14:paraId="7B59BF99">
            <w:pPr>
              <w:jc w:val="center"/>
              <w:rPr>
                <w:rFonts w:hint="eastAsia" w:eastAsia="宋体"/>
                <w:sz w:val="26"/>
                <w:szCs w:val="26"/>
                <w:lang w:eastAsia="zh-CN"/>
              </w:rPr>
            </w:pPr>
            <w:r>
              <w:rPr>
                <w:rFonts w:hint="eastAsia"/>
                <w:sz w:val="26"/>
                <w:szCs w:val="26"/>
                <w:lang w:eastAsia="zh-CN"/>
              </w:rPr>
              <w:t>三楼</w:t>
            </w:r>
          </w:p>
        </w:tc>
        <w:tc>
          <w:tcPr>
            <w:tcW w:w="1834" w:type="dxa"/>
            <w:tcBorders>
              <w:top w:val="single" w:color="auto" w:sz="4" w:space="0"/>
              <w:left w:val="single" w:color="auto" w:sz="4" w:space="0"/>
              <w:right w:val="single" w:color="auto" w:sz="4" w:space="0"/>
              <w:tl2br w:val="nil"/>
              <w:tr2bl w:val="nil"/>
            </w:tcBorders>
            <w:noWrap w:val="0"/>
            <w:vAlign w:val="center"/>
          </w:tcPr>
          <w:p w14:paraId="6A7CE193">
            <w:pPr>
              <w:jc w:val="center"/>
              <w:rPr>
                <w:rFonts w:hint="eastAsia" w:eastAsia="宋体"/>
                <w:sz w:val="26"/>
                <w:szCs w:val="26"/>
                <w:lang w:eastAsia="zh-CN"/>
              </w:rPr>
            </w:pPr>
            <w:r>
              <w:rPr>
                <w:rFonts w:hint="eastAsia"/>
                <w:sz w:val="26"/>
                <w:szCs w:val="26"/>
                <w:lang w:eastAsia="zh-CN"/>
              </w:rPr>
              <w:t>电梯口</w:t>
            </w:r>
          </w:p>
        </w:tc>
        <w:tc>
          <w:tcPr>
            <w:tcW w:w="16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AF24A2">
            <w:pPr>
              <w:jc w:val="center"/>
              <w:rPr>
                <w:sz w:val="26"/>
                <w:szCs w:val="26"/>
              </w:rPr>
            </w:pPr>
            <w:r>
              <w:rPr>
                <w:rFonts w:hint="eastAsia" w:eastAsia="宋体"/>
                <w:sz w:val="26"/>
                <w:szCs w:val="26"/>
                <w:lang w:eastAsia="zh-CN"/>
              </w:rPr>
              <w:drawing>
                <wp:inline distT="0" distB="0" distL="114300" distR="114300">
                  <wp:extent cx="582295" cy="664845"/>
                  <wp:effectExtent l="0" t="0" r="8255" b="1905"/>
                  <wp:docPr id="15" name="图片 32" descr="5819f088551c7e9edd4bd058f1df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2" descr="5819f088551c7e9edd4bd058f1df804"/>
                          <pic:cNvPicPr>
                            <a:picLocks noChangeAspect="1"/>
                          </pic:cNvPicPr>
                        </pic:nvPicPr>
                        <pic:blipFill>
                          <a:blip r:embed="rId16"/>
                          <a:stretch>
                            <a:fillRect/>
                          </a:stretch>
                        </pic:blipFill>
                        <pic:spPr>
                          <a:xfrm>
                            <a:off x="0" y="0"/>
                            <a:ext cx="582295" cy="664845"/>
                          </a:xfrm>
                          <a:prstGeom prst="rect">
                            <a:avLst/>
                          </a:prstGeom>
                          <a:noFill/>
                          <a:ln>
                            <a:noFill/>
                          </a:ln>
                        </pic:spPr>
                      </pic:pic>
                    </a:graphicData>
                  </a:graphic>
                </wp:inline>
              </w:drawing>
            </w: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00FFBC">
            <w:pPr>
              <w:jc w:val="center"/>
              <w:rPr>
                <w:rFonts w:hint="eastAsia" w:ascii="Times New Roman" w:hAnsi="Times New Roman" w:eastAsia="宋体" w:cs="Times New Roman"/>
                <w:kern w:val="2"/>
                <w:sz w:val="26"/>
                <w:szCs w:val="26"/>
                <w:lang w:val="en-US" w:eastAsia="zh-CN" w:bidi="ar-SA"/>
              </w:rPr>
            </w:pPr>
            <w:r>
              <w:rPr>
                <w:sz w:val="26"/>
                <w:szCs w:val="26"/>
              </w:rPr>
              <w:t>万年青</w:t>
            </w:r>
          </w:p>
        </w:tc>
        <w:tc>
          <w:tcPr>
            <w:tcW w:w="13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62D2E2">
            <w:pPr>
              <w:jc w:val="center"/>
              <w:rPr>
                <w:rFonts w:hint="default" w:ascii="Times New Roman" w:hAnsi="Times New Roman" w:eastAsia="宋体" w:cs="Times New Roman"/>
                <w:kern w:val="2"/>
                <w:sz w:val="26"/>
                <w:szCs w:val="26"/>
                <w:lang w:val="en-US" w:eastAsia="zh-CN" w:bidi="ar-SA"/>
              </w:rPr>
            </w:pPr>
            <w:r>
              <w:rPr>
                <w:rFonts w:hint="eastAsia"/>
                <w:sz w:val="26"/>
                <w:szCs w:val="26"/>
                <w:lang w:val="en-US" w:eastAsia="zh-CN"/>
              </w:rPr>
              <w:t>1米</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C24B34">
            <w:pPr>
              <w:jc w:val="center"/>
              <w:rPr>
                <w:rFonts w:hint="default" w:ascii="Times New Roman" w:hAnsi="Times New Roman" w:eastAsia="宋体" w:cs="Times New Roman"/>
                <w:kern w:val="2"/>
                <w:sz w:val="26"/>
                <w:szCs w:val="26"/>
                <w:lang w:val="en-US" w:eastAsia="zh-CN" w:bidi="ar-SA"/>
              </w:rPr>
            </w:pPr>
            <w:r>
              <w:rPr>
                <w:rFonts w:hint="eastAsia" w:cs="Times New Roman"/>
                <w:kern w:val="2"/>
                <w:sz w:val="26"/>
                <w:szCs w:val="26"/>
                <w:lang w:val="en-US" w:eastAsia="zh-CN" w:bidi="ar-SA"/>
              </w:rPr>
              <w:t>2</w:t>
            </w:r>
          </w:p>
        </w:tc>
        <w:tc>
          <w:tcPr>
            <w:tcW w:w="11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95A617">
            <w:pPr>
              <w:jc w:val="center"/>
              <w:rPr>
                <w:sz w:val="26"/>
                <w:szCs w:val="26"/>
              </w:rPr>
            </w:pPr>
          </w:p>
        </w:tc>
      </w:tr>
      <w:tr w14:paraId="435DF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7" w:hRule="atLeast"/>
          <w:jc w:val="center"/>
        </w:trPr>
        <w:tc>
          <w:tcPr>
            <w:tcW w:w="916" w:type="dxa"/>
            <w:vMerge w:val="continue"/>
            <w:tcBorders>
              <w:left w:val="single" w:color="auto" w:sz="4" w:space="0"/>
              <w:right w:val="single" w:color="auto" w:sz="4" w:space="0"/>
              <w:tl2br w:val="nil"/>
              <w:tr2bl w:val="nil"/>
            </w:tcBorders>
            <w:noWrap w:val="0"/>
            <w:vAlign w:val="center"/>
          </w:tcPr>
          <w:p w14:paraId="64931B4B">
            <w:pPr>
              <w:jc w:val="center"/>
              <w:rPr>
                <w:sz w:val="26"/>
                <w:szCs w:val="26"/>
              </w:rPr>
            </w:pPr>
          </w:p>
        </w:tc>
        <w:tc>
          <w:tcPr>
            <w:tcW w:w="1834" w:type="dxa"/>
            <w:vMerge w:val="restart"/>
            <w:tcBorders>
              <w:left w:val="single" w:color="auto" w:sz="4" w:space="0"/>
              <w:right w:val="single" w:color="auto" w:sz="4" w:space="0"/>
              <w:tl2br w:val="nil"/>
              <w:tr2bl w:val="nil"/>
            </w:tcBorders>
            <w:noWrap w:val="0"/>
            <w:vAlign w:val="center"/>
          </w:tcPr>
          <w:p w14:paraId="626420B0">
            <w:pPr>
              <w:jc w:val="center"/>
              <w:rPr>
                <w:rFonts w:hint="eastAsia" w:eastAsia="宋体"/>
                <w:sz w:val="26"/>
                <w:szCs w:val="26"/>
                <w:lang w:eastAsia="zh-CN"/>
              </w:rPr>
            </w:pPr>
            <w:r>
              <w:rPr>
                <w:rFonts w:hint="eastAsia"/>
                <w:sz w:val="26"/>
                <w:szCs w:val="26"/>
                <w:lang w:eastAsia="zh-CN"/>
              </w:rPr>
              <w:t>过道</w:t>
            </w:r>
          </w:p>
        </w:tc>
        <w:tc>
          <w:tcPr>
            <w:tcW w:w="16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E581FB">
            <w:pPr>
              <w:jc w:val="center"/>
              <w:rPr>
                <w:rFonts w:hint="eastAsia" w:eastAsia="宋体"/>
                <w:sz w:val="26"/>
                <w:szCs w:val="26"/>
                <w:lang w:eastAsia="zh-CN"/>
              </w:rPr>
            </w:pPr>
            <w:r>
              <w:rPr>
                <w:rFonts w:hint="eastAsia"/>
                <w:sz w:val="28"/>
                <w:szCs w:val="28"/>
              </w:rPr>
              <w:drawing>
                <wp:inline distT="0" distB="0" distL="114300" distR="114300">
                  <wp:extent cx="541020" cy="671830"/>
                  <wp:effectExtent l="0" t="0" r="11430" b="13970"/>
                  <wp:docPr id="16" name="图片 13" descr="C:\Users\Administrator\Desktop\3.30\报价单图片\绿宝.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3" descr="C:\Users\Administrator\Desktop\3.30\报价单图片\绿宝.jpg"/>
                          <pic:cNvPicPr>
                            <a:picLocks noChangeAspect="1"/>
                          </pic:cNvPicPr>
                        </pic:nvPicPr>
                        <pic:blipFill>
                          <a:blip r:embed="rId19"/>
                          <a:stretch>
                            <a:fillRect/>
                          </a:stretch>
                        </pic:blipFill>
                        <pic:spPr>
                          <a:xfrm>
                            <a:off x="0" y="0"/>
                            <a:ext cx="541020" cy="671830"/>
                          </a:xfrm>
                          <a:prstGeom prst="rect">
                            <a:avLst/>
                          </a:prstGeom>
                          <a:noFill/>
                          <a:ln>
                            <a:noFill/>
                          </a:ln>
                        </pic:spPr>
                      </pic:pic>
                    </a:graphicData>
                  </a:graphic>
                </wp:inline>
              </w:drawing>
            </w: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000C27">
            <w:pPr>
              <w:jc w:val="center"/>
              <w:rPr>
                <w:rFonts w:hint="eastAsia" w:eastAsia="宋体"/>
                <w:sz w:val="26"/>
                <w:szCs w:val="26"/>
                <w:lang w:eastAsia="zh-CN"/>
              </w:rPr>
            </w:pPr>
            <w:r>
              <w:rPr>
                <w:rFonts w:hint="eastAsia"/>
                <w:sz w:val="26"/>
                <w:szCs w:val="26"/>
                <w:lang w:eastAsia="zh-CN"/>
              </w:rPr>
              <w:t>绿宝</w:t>
            </w:r>
          </w:p>
        </w:tc>
        <w:tc>
          <w:tcPr>
            <w:tcW w:w="13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6629CD">
            <w:pPr>
              <w:jc w:val="center"/>
              <w:rPr>
                <w:rFonts w:hint="eastAsia"/>
                <w:sz w:val="26"/>
                <w:szCs w:val="26"/>
                <w:lang w:val="en-US" w:eastAsia="zh-CN"/>
              </w:rPr>
            </w:pPr>
            <w:r>
              <w:rPr>
                <w:rFonts w:hint="eastAsia"/>
                <w:sz w:val="26"/>
                <w:szCs w:val="26"/>
                <w:lang w:val="en-US" w:eastAsia="zh-CN"/>
              </w:rPr>
              <w:t>1.5</w:t>
            </w:r>
            <w:r>
              <w:rPr>
                <w:sz w:val="26"/>
                <w:szCs w:val="26"/>
              </w:rPr>
              <w:t>米</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008F39">
            <w:pPr>
              <w:jc w:val="center"/>
              <w:rPr>
                <w:rFonts w:hint="default" w:cs="Times New Roman"/>
                <w:kern w:val="2"/>
                <w:sz w:val="26"/>
                <w:szCs w:val="26"/>
                <w:lang w:val="en-US" w:eastAsia="zh-CN" w:bidi="ar-SA"/>
              </w:rPr>
            </w:pPr>
            <w:r>
              <w:rPr>
                <w:rFonts w:hint="eastAsia" w:cs="Times New Roman"/>
                <w:kern w:val="2"/>
                <w:sz w:val="26"/>
                <w:szCs w:val="26"/>
                <w:lang w:val="en-US" w:eastAsia="zh-CN" w:bidi="ar-SA"/>
              </w:rPr>
              <w:t>2</w:t>
            </w:r>
          </w:p>
        </w:tc>
        <w:tc>
          <w:tcPr>
            <w:tcW w:w="11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64DBD5">
            <w:pPr>
              <w:jc w:val="center"/>
              <w:rPr>
                <w:sz w:val="26"/>
                <w:szCs w:val="26"/>
              </w:rPr>
            </w:pPr>
          </w:p>
        </w:tc>
      </w:tr>
      <w:tr w14:paraId="447B8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7" w:hRule="atLeast"/>
          <w:jc w:val="center"/>
        </w:trPr>
        <w:tc>
          <w:tcPr>
            <w:tcW w:w="916" w:type="dxa"/>
            <w:vMerge w:val="continue"/>
            <w:tcBorders>
              <w:left w:val="single" w:color="auto" w:sz="4" w:space="0"/>
              <w:right w:val="single" w:color="auto" w:sz="4" w:space="0"/>
              <w:tl2br w:val="nil"/>
              <w:tr2bl w:val="nil"/>
            </w:tcBorders>
            <w:noWrap w:val="0"/>
            <w:vAlign w:val="center"/>
          </w:tcPr>
          <w:p w14:paraId="4E690842">
            <w:pPr>
              <w:jc w:val="center"/>
              <w:rPr>
                <w:sz w:val="26"/>
                <w:szCs w:val="26"/>
              </w:rPr>
            </w:pPr>
          </w:p>
        </w:tc>
        <w:tc>
          <w:tcPr>
            <w:tcW w:w="1834" w:type="dxa"/>
            <w:vMerge w:val="continue"/>
            <w:tcBorders>
              <w:left w:val="single" w:color="auto" w:sz="4" w:space="0"/>
              <w:right w:val="single" w:color="auto" w:sz="4" w:space="0"/>
              <w:tl2br w:val="nil"/>
              <w:tr2bl w:val="nil"/>
            </w:tcBorders>
            <w:noWrap w:val="0"/>
            <w:vAlign w:val="center"/>
          </w:tcPr>
          <w:p w14:paraId="34FB5411">
            <w:pPr>
              <w:jc w:val="center"/>
              <w:rPr>
                <w:rFonts w:hint="eastAsia" w:eastAsia="宋体"/>
                <w:sz w:val="26"/>
                <w:szCs w:val="26"/>
                <w:lang w:eastAsia="zh-CN"/>
              </w:rPr>
            </w:pPr>
          </w:p>
        </w:tc>
        <w:tc>
          <w:tcPr>
            <w:tcW w:w="16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8E533E">
            <w:pPr>
              <w:jc w:val="center"/>
              <w:rPr>
                <w:sz w:val="26"/>
                <w:szCs w:val="26"/>
              </w:rPr>
            </w:pPr>
            <w:r>
              <w:rPr>
                <w:rFonts w:hint="eastAsia" w:eastAsia="宋体"/>
                <w:sz w:val="26"/>
                <w:szCs w:val="26"/>
                <w:lang w:eastAsia="zh-CN"/>
              </w:rPr>
              <w:drawing>
                <wp:inline distT="0" distB="0" distL="114300" distR="114300">
                  <wp:extent cx="622300" cy="631825"/>
                  <wp:effectExtent l="0" t="0" r="6350" b="15875"/>
                  <wp:docPr id="17" name="图片 11" descr="bf76cc5b39eb83a5dc71ab16830ca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1" descr="bf76cc5b39eb83a5dc71ab16830ca28"/>
                          <pic:cNvPicPr>
                            <a:picLocks noChangeAspect="1"/>
                          </pic:cNvPicPr>
                        </pic:nvPicPr>
                        <pic:blipFill>
                          <a:blip r:embed="rId18"/>
                          <a:stretch>
                            <a:fillRect/>
                          </a:stretch>
                        </pic:blipFill>
                        <pic:spPr>
                          <a:xfrm>
                            <a:off x="0" y="0"/>
                            <a:ext cx="622300" cy="631825"/>
                          </a:xfrm>
                          <a:prstGeom prst="rect">
                            <a:avLst/>
                          </a:prstGeom>
                          <a:noFill/>
                          <a:ln>
                            <a:noFill/>
                          </a:ln>
                        </pic:spPr>
                      </pic:pic>
                    </a:graphicData>
                  </a:graphic>
                </wp:inline>
              </w:drawing>
            </w: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33E39C">
            <w:pPr>
              <w:jc w:val="center"/>
              <w:rPr>
                <w:rFonts w:hint="eastAsia" w:ascii="Times New Roman" w:hAnsi="Times New Roman" w:eastAsia="宋体" w:cs="Times New Roman"/>
                <w:kern w:val="2"/>
                <w:sz w:val="26"/>
                <w:szCs w:val="26"/>
                <w:lang w:val="en-US" w:eastAsia="zh-CN" w:bidi="ar-SA"/>
              </w:rPr>
            </w:pPr>
            <w:r>
              <w:rPr>
                <w:sz w:val="26"/>
                <w:szCs w:val="26"/>
              </w:rPr>
              <w:t>也门铁</w:t>
            </w:r>
          </w:p>
        </w:tc>
        <w:tc>
          <w:tcPr>
            <w:tcW w:w="13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D5F3B3">
            <w:pPr>
              <w:jc w:val="center"/>
              <w:rPr>
                <w:rFonts w:hint="eastAsia" w:ascii="Times New Roman" w:hAnsi="Times New Roman" w:eastAsia="宋体" w:cs="Times New Roman"/>
                <w:kern w:val="2"/>
                <w:sz w:val="26"/>
                <w:szCs w:val="26"/>
                <w:lang w:val="en-US" w:eastAsia="zh-CN" w:bidi="ar-SA"/>
              </w:rPr>
            </w:pPr>
            <w:r>
              <w:rPr>
                <w:rFonts w:hint="eastAsia"/>
                <w:sz w:val="26"/>
                <w:szCs w:val="26"/>
                <w:lang w:val="en-US" w:eastAsia="zh-CN"/>
              </w:rPr>
              <w:t>1米</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F16C1C">
            <w:pPr>
              <w:jc w:val="center"/>
              <w:rPr>
                <w:rFonts w:hint="default" w:ascii="Times New Roman" w:hAnsi="Times New Roman" w:eastAsia="宋体" w:cs="Times New Roman"/>
                <w:kern w:val="2"/>
                <w:sz w:val="26"/>
                <w:szCs w:val="26"/>
                <w:lang w:val="en-US" w:eastAsia="zh-CN" w:bidi="ar-SA"/>
              </w:rPr>
            </w:pPr>
            <w:r>
              <w:rPr>
                <w:rFonts w:hint="eastAsia" w:cs="Times New Roman"/>
                <w:kern w:val="2"/>
                <w:sz w:val="26"/>
                <w:szCs w:val="26"/>
                <w:lang w:val="en-US" w:eastAsia="zh-CN" w:bidi="ar-SA"/>
              </w:rPr>
              <w:t>10</w:t>
            </w:r>
          </w:p>
        </w:tc>
        <w:tc>
          <w:tcPr>
            <w:tcW w:w="11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E3B8E0">
            <w:pPr>
              <w:jc w:val="center"/>
              <w:rPr>
                <w:sz w:val="26"/>
                <w:szCs w:val="26"/>
              </w:rPr>
            </w:pPr>
          </w:p>
        </w:tc>
      </w:tr>
      <w:tr w14:paraId="45161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3" w:hRule="atLeast"/>
          <w:jc w:val="center"/>
        </w:trPr>
        <w:tc>
          <w:tcPr>
            <w:tcW w:w="916" w:type="dxa"/>
            <w:vMerge w:val="continue"/>
            <w:tcBorders>
              <w:left w:val="single" w:color="auto" w:sz="4" w:space="0"/>
              <w:right w:val="single" w:color="auto" w:sz="4" w:space="0"/>
              <w:tl2br w:val="nil"/>
              <w:tr2bl w:val="nil"/>
            </w:tcBorders>
            <w:noWrap w:val="0"/>
            <w:vAlign w:val="center"/>
          </w:tcPr>
          <w:p w14:paraId="2A1D7CA3">
            <w:pPr>
              <w:jc w:val="center"/>
              <w:rPr>
                <w:sz w:val="26"/>
                <w:szCs w:val="26"/>
              </w:rPr>
            </w:pPr>
          </w:p>
        </w:tc>
        <w:tc>
          <w:tcPr>
            <w:tcW w:w="1834" w:type="dxa"/>
            <w:tcBorders>
              <w:top w:val="single" w:color="auto" w:sz="4" w:space="0"/>
              <w:left w:val="single" w:color="auto" w:sz="4" w:space="0"/>
              <w:right w:val="single" w:color="auto" w:sz="4" w:space="0"/>
              <w:tl2br w:val="nil"/>
              <w:tr2bl w:val="nil"/>
            </w:tcBorders>
            <w:noWrap w:val="0"/>
            <w:vAlign w:val="center"/>
          </w:tcPr>
          <w:p w14:paraId="322D44F0">
            <w:pPr>
              <w:jc w:val="both"/>
              <w:rPr>
                <w:rFonts w:hint="eastAsia" w:ascii="Times New Roman" w:hAnsi="Times New Roman" w:eastAsia="宋体" w:cs="Times New Roman"/>
                <w:kern w:val="2"/>
                <w:sz w:val="26"/>
                <w:szCs w:val="26"/>
                <w:lang w:val="en-US" w:eastAsia="zh-CN" w:bidi="ar-SA"/>
              </w:rPr>
            </w:pPr>
            <w:r>
              <w:rPr>
                <w:rFonts w:hint="eastAsia" w:cs="Times New Roman"/>
                <w:kern w:val="2"/>
                <w:sz w:val="26"/>
                <w:szCs w:val="26"/>
                <w:lang w:val="en-US" w:eastAsia="zh-CN" w:bidi="ar-SA"/>
              </w:rPr>
              <w:t>医生办公室、护士值班室</w:t>
            </w:r>
          </w:p>
        </w:tc>
        <w:tc>
          <w:tcPr>
            <w:tcW w:w="16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548D79">
            <w:pPr>
              <w:jc w:val="center"/>
              <w:rPr>
                <w:rFonts w:hint="eastAsia" w:ascii="Times New Roman" w:hAnsi="Times New Roman" w:eastAsia="宋体" w:cs="Times New Roman"/>
                <w:kern w:val="2"/>
                <w:sz w:val="26"/>
                <w:szCs w:val="26"/>
                <w:lang w:val="en-US" w:eastAsia="zh-CN" w:bidi="ar-SA"/>
              </w:rPr>
            </w:pPr>
            <w:r>
              <w:rPr>
                <w:rFonts w:hint="eastAsia" w:eastAsia="宋体"/>
                <w:sz w:val="26"/>
                <w:szCs w:val="26"/>
                <w:lang w:eastAsia="zh-CN"/>
              </w:rPr>
              <w:drawing>
                <wp:inline distT="0" distB="0" distL="114300" distR="114300">
                  <wp:extent cx="717550" cy="717550"/>
                  <wp:effectExtent l="0" t="0" r="6350" b="6350"/>
                  <wp:docPr id="18" name="图片 29" descr="小绿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9" descr="小绿萝"/>
                          <pic:cNvPicPr>
                            <a:picLocks noChangeAspect="1"/>
                          </pic:cNvPicPr>
                        </pic:nvPicPr>
                        <pic:blipFill>
                          <a:blip r:embed="rId15"/>
                          <a:stretch>
                            <a:fillRect/>
                          </a:stretch>
                        </pic:blipFill>
                        <pic:spPr>
                          <a:xfrm>
                            <a:off x="0" y="0"/>
                            <a:ext cx="717550" cy="717550"/>
                          </a:xfrm>
                          <a:prstGeom prst="rect">
                            <a:avLst/>
                          </a:prstGeom>
                          <a:noFill/>
                          <a:ln>
                            <a:noFill/>
                          </a:ln>
                        </pic:spPr>
                      </pic:pic>
                    </a:graphicData>
                  </a:graphic>
                </wp:inline>
              </w:drawing>
            </w: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07FEF6">
            <w:pPr>
              <w:jc w:val="center"/>
              <w:rPr>
                <w:rFonts w:hint="eastAsia" w:ascii="Times New Roman" w:hAnsi="Times New Roman" w:eastAsia="宋体" w:cs="Times New Roman"/>
                <w:kern w:val="2"/>
                <w:sz w:val="26"/>
                <w:szCs w:val="26"/>
                <w:lang w:val="en-US" w:eastAsia="zh-CN" w:bidi="ar-SA"/>
              </w:rPr>
            </w:pPr>
            <w:r>
              <w:rPr>
                <w:rFonts w:hint="eastAsia"/>
                <w:sz w:val="26"/>
                <w:szCs w:val="26"/>
                <w:lang w:eastAsia="zh-CN"/>
              </w:rPr>
              <w:t>小绿萝</w:t>
            </w:r>
          </w:p>
        </w:tc>
        <w:tc>
          <w:tcPr>
            <w:tcW w:w="13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F8595E">
            <w:pPr>
              <w:jc w:val="center"/>
              <w:rPr>
                <w:rFonts w:hint="eastAsia" w:ascii="Times New Roman" w:hAnsi="Times New Roman" w:eastAsia="宋体" w:cs="Times New Roman"/>
                <w:kern w:val="2"/>
                <w:sz w:val="26"/>
                <w:szCs w:val="26"/>
                <w:lang w:val="en-US" w:eastAsia="zh-CN" w:bidi="ar-SA"/>
              </w:rPr>
            </w:pPr>
            <w:r>
              <w:rPr>
                <w:rFonts w:hint="eastAsia"/>
                <w:sz w:val="26"/>
                <w:szCs w:val="26"/>
                <w:lang w:val="en-US" w:eastAsia="zh-CN"/>
              </w:rPr>
              <w:t>0.3米</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396B7A">
            <w:pPr>
              <w:jc w:val="center"/>
              <w:rPr>
                <w:rFonts w:hint="default" w:ascii="Times New Roman" w:hAnsi="Times New Roman" w:eastAsia="宋体" w:cs="Times New Roman"/>
                <w:kern w:val="2"/>
                <w:sz w:val="26"/>
                <w:szCs w:val="26"/>
                <w:lang w:val="en-US" w:eastAsia="zh-CN" w:bidi="ar-SA"/>
              </w:rPr>
            </w:pPr>
            <w:r>
              <w:rPr>
                <w:rFonts w:hint="eastAsia"/>
                <w:sz w:val="26"/>
                <w:szCs w:val="26"/>
                <w:lang w:val="en-US" w:eastAsia="zh-CN"/>
              </w:rPr>
              <w:t>10</w:t>
            </w:r>
          </w:p>
        </w:tc>
        <w:tc>
          <w:tcPr>
            <w:tcW w:w="11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14758D">
            <w:pPr>
              <w:jc w:val="center"/>
              <w:rPr>
                <w:sz w:val="26"/>
                <w:szCs w:val="26"/>
              </w:rPr>
            </w:pPr>
            <w:r>
              <w:rPr>
                <w:rFonts w:hint="eastAsia" w:eastAsia="宋体"/>
                <w:sz w:val="26"/>
                <w:szCs w:val="26"/>
                <w:lang w:val="en-US" w:eastAsia="zh-CN"/>
              </w:rPr>
              <w:t>根据实际情况更换品种</w:t>
            </w:r>
          </w:p>
        </w:tc>
      </w:tr>
      <w:tr w14:paraId="1038A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7" w:hRule="atLeast"/>
          <w:jc w:val="center"/>
        </w:trPr>
        <w:tc>
          <w:tcPr>
            <w:tcW w:w="916" w:type="dxa"/>
            <w:vMerge w:val="restart"/>
            <w:tcBorders>
              <w:left w:val="single" w:color="auto" w:sz="4" w:space="0"/>
              <w:right w:val="single" w:color="auto" w:sz="4" w:space="0"/>
              <w:tl2br w:val="nil"/>
              <w:tr2bl w:val="nil"/>
            </w:tcBorders>
            <w:noWrap w:val="0"/>
            <w:vAlign w:val="center"/>
          </w:tcPr>
          <w:p w14:paraId="611C1386">
            <w:pPr>
              <w:jc w:val="center"/>
              <w:rPr>
                <w:rFonts w:hint="eastAsia" w:eastAsia="宋体"/>
                <w:sz w:val="26"/>
                <w:szCs w:val="26"/>
                <w:lang w:eastAsia="zh-CN"/>
              </w:rPr>
            </w:pPr>
          </w:p>
          <w:p w14:paraId="59B8C360">
            <w:pPr>
              <w:jc w:val="center"/>
              <w:rPr>
                <w:rFonts w:hint="eastAsia" w:eastAsia="宋体"/>
                <w:sz w:val="26"/>
                <w:szCs w:val="26"/>
                <w:lang w:eastAsia="zh-CN"/>
              </w:rPr>
            </w:pPr>
            <w:r>
              <w:rPr>
                <w:rFonts w:hint="eastAsia"/>
                <w:sz w:val="26"/>
                <w:szCs w:val="26"/>
                <w:lang w:eastAsia="zh-CN"/>
              </w:rPr>
              <w:t>四楼</w:t>
            </w:r>
          </w:p>
        </w:tc>
        <w:tc>
          <w:tcPr>
            <w:tcW w:w="1834" w:type="dxa"/>
            <w:tcBorders>
              <w:top w:val="single" w:color="auto" w:sz="4" w:space="0"/>
              <w:left w:val="single" w:color="auto" w:sz="4" w:space="0"/>
              <w:right w:val="single" w:color="auto" w:sz="4" w:space="0"/>
              <w:tl2br w:val="nil"/>
              <w:tr2bl w:val="nil"/>
            </w:tcBorders>
            <w:noWrap w:val="0"/>
            <w:vAlign w:val="center"/>
          </w:tcPr>
          <w:p w14:paraId="71FAAFB2">
            <w:pPr>
              <w:jc w:val="center"/>
              <w:rPr>
                <w:rFonts w:hint="eastAsia" w:ascii="Times New Roman" w:hAnsi="Times New Roman" w:eastAsia="宋体" w:cs="Times New Roman"/>
                <w:kern w:val="2"/>
                <w:sz w:val="26"/>
                <w:szCs w:val="26"/>
                <w:lang w:val="en-US" w:eastAsia="zh-CN" w:bidi="ar-SA"/>
              </w:rPr>
            </w:pPr>
            <w:r>
              <w:rPr>
                <w:rFonts w:hint="eastAsia"/>
                <w:sz w:val="26"/>
                <w:szCs w:val="26"/>
                <w:lang w:eastAsia="zh-CN"/>
              </w:rPr>
              <w:t>电梯口</w:t>
            </w:r>
          </w:p>
        </w:tc>
        <w:tc>
          <w:tcPr>
            <w:tcW w:w="16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BCF1E1">
            <w:pPr>
              <w:jc w:val="center"/>
              <w:rPr>
                <w:rFonts w:hint="eastAsia" w:ascii="Times New Roman" w:hAnsi="Times New Roman" w:eastAsia="宋体" w:cs="Times New Roman"/>
                <w:kern w:val="2"/>
                <w:sz w:val="26"/>
                <w:szCs w:val="26"/>
                <w:lang w:val="en-US" w:eastAsia="zh-CN" w:bidi="ar-SA"/>
              </w:rPr>
            </w:pPr>
            <w:r>
              <w:rPr>
                <w:rFonts w:hint="eastAsia" w:eastAsia="宋体"/>
                <w:sz w:val="26"/>
                <w:szCs w:val="26"/>
                <w:lang w:eastAsia="zh-CN"/>
              </w:rPr>
              <w:drawing>
                <wp:inline distT="0" distB="0" distL="114300" distR="114300">
                  <wp:extent cx="497205" cy="695325"/>
                  <wp:effectExtent l="0" t="0" r="17145" b="9525"/>
                  <wp:docPr id="19" name="图片 18" descr="d738181349ab76897101fcd005828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8" descr="d738181349ab76897101fcd005828ec"/>
                          <pic:cNvPicPr>
                            <a:picLocks noChangeAspect="1"/>
                          </pic:cNvPicPr>
                        </pic:nvPicPr>
                        <pic:blipFill>
                          <a:blip r:embed="rId10"/>
                          <a:stretch>
                            <a:fillRect/>
                          </a:stretch>
                        </pic:blipFill>
                        <pic:spPr>
                          <a:xfrm>
                            <a:off x="0" y="0"/>
                            <a:ext cx="497205" cy="695325"/>
                          </a:xfrm>
                          <a:prstGeom prst="rect">
                            <a:avLst/>
                          </a:prstGeom>
                          <a:noFill/>
                          <a:ln>
                            <a:noFill/>
                          </a:ln>
                        </pic:spPr>
                      </pic:pic>
                    </a:graphicData>
                  </a:graphic>
                </wp:inline>
              </w:drawing>
            </w: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7CF2D2">
            <w:pPr>
              <w:jc w:val="center"/>
              <w:rPr>
                <w:rFonts w:hint="eastAsia" w:ascii="Times New Roman" w:hAnsi="Times New Roman" w:eastAsia="宋体" w:cs="Times New Roman"/>
                <w:kern w:val="2"/>
                <w:sz w:val="26"/>
                <w:szCs w:val="26"/>
                <w:lang w:val="en-US" w:eastAsia="zh-CN" w:bidi="ar-SA"/>
              </w:rPr>
            </w:pPr>
            <w:r>
              <w:rPr>
                <w:sz w:val="26"/>
                <w:szCs w:val="26"/>
              </w:rPr>
              <w:t>大绿萝</w:t>
            </w:r>
          </w:p>
        </w:tc>
        <w:tc>
          <w:tcPr>
            <w:tcW w:w="13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79AEC5">
            <w:pPr>
              <w:jc w:val="center"/>
              <w:rPr>
                <w:rFonts w:hint="eastAsia" w:ascii="Times New Roman" w:hAnsi="Times New Roman" w:eastAsia="宋体" w:cs="Times New Roman"/>
                <w:kern w:val="2"/>
                <w:sz w:val="26"/>
                <w:szCs w:val="26"/>
                <w:lang w:val="en-US" w:eastAsia="zh-CN" w:bidi="ar-SA"/>
              </w:rPr>
            </w:pPr>
            <w:r>
              <w:rPr>
                <w:rFonts w:hint="eastAsia"/>
                <w:sz w:val="26"/>
                <w:szCs w:val="26"/>
                <w:lang w:val="en-US" w:eastAsia="zh-CN"/>
              </w:rPr>
              <w:t>1.5</w:t>
            </w:r>
            <w:r>
              <w:rPr>
                <w:sz w:val="26"/>
                <w:szCs w:val="26"/>
              </w:rPr>
              <w:t>米</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899614">
            <w:pPr>
              <w:jc w:val="center"/>
              <w:rPr>
                <w:rFonts w:hint="eastAsia" w:ascii="Times New Roman" w:hAnsi="Times New Roman" w:eastAsia="宋体" w:cs="Times New Roman"/>
                <w:kern w:val="2"/>
                <w:sz w:val="26"/>
                <w:szCs w:val="26"/>
                <w:lang w:val="en-US" w:eastAsia="zh-CN" w:bidi="ar-SA"/>
              </w:rPr>
            </w:pPr>
            <w:r>
              <w:rPr>
                <w:rFonts w:hint="eastAsia" w:cs="Times New Roman"/>
                <w:kern w:val="2"/>
                <w:sz w:val="26"/>
                <w:szCs w:val="26"/>
                <w:lang w:val="en-US" w:eastAsia="zh-CN" w:bidi="ar-SA"/>
              </w:rPr>
              <w:t>2</w:t>
            </w:r>
          </w:p>
        </w:tc>
        <w:tc>
          <w:tcPr>
            <w:tcW w:w="11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8ED9B1">
            <w:pPr>
              <w:jc w:val="center"/>
              <w:rPr>
                <w:sz w:val="26"/>
                <w:szCs w:val="26"/>
              </w:rPr>
            </w:pPr>
          </w:p>
        </w:tc>
      </w:tr>
      <w:tr w14:paraId="78B0E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7" w:hRule="atLeast"/>
          <w:jc w:val="center"/>
        </w:trPr>
        <w:tc>
          <w:tcPr>
            <w:tcW w:w="916" w:type="dxa"/>
            <w:vMerge w:val="continue"/>
            <w:tcBorders>
              <w:left w:val="single" w:color="auto" w:sz="4" w:space="0"/>
              <w:right w:val="single" w:color="auto" w:sz="4" w:space="0"/>
              <w:tl2br w:val="nil"/>
              <w:tr2bl w:val="nil"/>
            </w:tcBorders>
            <w:noWrap w:val="0"/>
            <w:vAlign w:val="center"/>
          </w:tcPr>
          <w:p w14:paraId="628DE546">
            <w:pPr>
              <w:jc w:val="center"/>
              <w:rPr>
                <w:sz w:val="26"/>
                <w:szCs w:val="26"/>
              </w:rPr>
            </w:pPr>
          </w:p>
        </w:tc>
        <w:tc>
          <w:tcPr>
            <w:tcW w:w="1834" w:type="dxa"/>
            <w:vMerge w:val="restart"/>
            <w:tcBorders>
              <w:top w:val="single" w:color="auto" w:sz="4" w:space="0"/>
              <w:left w:val="single" w:color="auto" w:sz="4" w:space="0"/>
              <w:right w:val="single" w:color="auto" w:sz="4" w:space="0"/>
              <w:tl2br w:val="nil"/>
              <w:tr2bl w:val="nil"/>
            </w:tcBorders>
            <w:noWrap w:val="0"/>
            <w:vAlign w:val="center"/>
          </w:tcPr>
          <w:p w14:paraId="2456B849">
            <w:pPr>
              <w:jc w:val="center"/>
              <w:rPr>
                <w:rFonts w:hint="eastAsia"/>
                <w:sz w:val="26"/>
                <w:szCs w:val="26"/>
                <w:lang w:val="en-US" w:eastAsia="zh-CN"/>
              </w:rPr>
            </w:pPr>
            <w:r>
              <w:rPr>
                <w:rFonts w:hint="eastAsia"/>
                <w:sz w:val="26"/>
                <w:szCs w:val="26"/>
                <w:lang w:val="en-US" w:eastAsia="zh-CN"/>
              </w:rPr>
              <w:t>办公室（院长、副院长）</w:t>
            </w:r>
          </w:p>
        </w:tc>
        <w:tc>
          <w:tcPr>
            <w:tcW w:w="16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F445AA">
            <w:pPr>
              <w:jc w:val="center"/>
              <w:rPr>
                <w:rFonts w:hint="eastAsia" w:eastAsia="宋体"/>
                <w:sz w:val="26"/>
                <w:szCs w:val="26"/>
                <w:lang w:eastAsia="zh-CN"/>
              </w:rPr>
            </w:pPr>
            <w:r>
              <w:drawing>
                <wp:inline distT="0" distB="0" distL="114300" distR="114300">
                  <wp:extent cx="381635" cy="708660"/>
                  <wp:effectExtent l="0" t="0" r="18415" b="15240"/>
                  <wp:docPr id="3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
                          <pic:cNvPicPr>
                            <a:picLocks noChangeAspect="1"/>
                          </pic:cNvPicPr>
                        </pic:nvPicPr>
                        <pic:blipFill>
                          <a:blip r:embed="rId20"/>
                          <a:stretch>
                            <a:fillRect/>
                          </a:stretch>
                        </pic:blipFill>
                        <pic:spPr>
                          <a:xfrm rot="10800000" flipV="1">
                            <a:off x="0" y="0"/>
                            <a:ext cx="381635" cy="708660"/>
                          </a:xfrm>
                          <a:prstGeom prst="rect">
                            <a:avLst/>
                          </a:prstGeom>
                          <a:noFill/>
                          <a:ln>
                            <a:noFill/>
                          </a:ln>
                        </pic:spPr>
                      </pic:pic>
                    </a:graphicData>
                  </a:graphic>
                </wp:inline>
              </w:drawing>
            </w: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CFC2F0">
            <w:pPr>
              <w:jc w:val="both"/>
              <w:rPr>
                <w:rFonts w:hint="default" w:ascii="Times New Roman" w:hAnsi="Times New Roman" w:eastAsia="宋体" w:cs="Times New Roman"/>
                <w:kern w:val="2"/>
                <w:sz w:val="26"/>
                <w:szCs w:val="26"/>
                <w:lang w:val="en-US" w:eastAsia="zh-CN" w:bidi="ar-SA"/>
              </w:rPr>
            </w:pPr>
            <w:r>
              <w:rPr>
                <w:rFonts w:hint="eastAsia" w:cs="Times New Roman"/>
                <w:kern w:val="2"/>
                <w:sz w:val="26"/>
                <w:szCs w:val="26"/>
                <w:lang w:val="en-US" w:eastAsia="zh-CN" w:bidi="ar-SA"/>
              </w:rPr>
              <w:t>鸭脚木</w:t>
            </w:r>
          </w:p>
        </w:tc>
        <w:tc>
          <w:tcPr>
            <w:tcW w:w="13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D5FB7C">
            <w:pPr>
              <w:jc w:val="center"/>
              <w:rPr>
                <w:rFonts w:hint="default" w:ascii="Times New Roman" w:hAnsi="Times New Roman" w:eastAsia="宋体" w:cs="Times New Roman"/>
                <w:kern w:val="2"/>
                <w:sz w:val="26"/>
                <w:szCs w:val="26"/>
                <w:lang w:val="en-US" w:eastAsia="zh-CN" w:bidi="ar-SA"/>
              </w:rPr>
            </w:pPr>
            <w:r>
              <w:rPr>
                <w:rFonts w:hint="eastAsia"/>
                <w:sz w:val="26"/>
                <w:szCs w:val="26"/>
                <w:lang w:val="en-US" w:eastAsia="zh-CN"/>
              </w:rPr>
              <w:t>1.8米</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741B77">
            <w:pPr>
              <w:jc w:val="center"/>
              <w:rPr>
                <w:rFonts w:hint="eastAsia" w:ascii="Times New Roman" w:hAnsi="Times New Roman" w:eastAsia="宋体" w:cs="Times New Roman"/>
                <w:kern w:val="2"/>
                <w:sz w:val="26"/>
                <w:szCs w:val="26"/>
                <w:lang w:val="en-US" w:eastAsia="zh-CN" w:bidi="ar-SA"/>
              </w:rPr>
            </w:pPr>
            <w:r>
              <w:rPr>
                <w:rFonts w:hint="eastAsia"/>
                <w:sz w:val="26"/>
                <w:szCs w:val="26"/>
                <w:lang w:val="en-US" w:eastAsia="zh-CN"/>
              </w:rPr>
              <w:t>2</w:t>
            </w:r>
          </w:p>
        </w:tc>
        <w:tc>
          <w:tcPr>
            <w:tcW w:w="11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735049">
            <w:pPr>
              <w:jc w:val="center"/>
              <w:rPr>
                <w:sz w:val="26"/>
                <w:szCs w:val="26"/>
              </w:rPr>
            </w:pPr>
          </w:p>
        </w:tc>
      </w:tr>
      <w:tr w14:paraId="07780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7" w:hRule="atLeast"/>
          <w:jc w:val="center"/>
        </w:trPr>
        <w:tc>
          <w:tcPr>
            <w:tcW w:w="916" w:type="dxa"/>
            <w:vMerge w:val="continue"/>
            <w:tcBorders>
              <w:left w:val="single" w:color="auto" w:sz="4" w:space="0"/>
              <w:right w:val="single" w:color="auto" w:sz="4" w:space="0"/>
              <w:tl2br w:val="nil"/>
              <w:tr2bl w:val="nil"/>
            </w:tcBorders>
            <w:noWrap w:val="0"/>
            <w:vAlign w:val="center"/>
          </w:tcPr>
          <w:p w14:paraId="290776E6">
            <w:pPr>
              <w:jc w:val="center"/>
              <w:rPr>
                <w:sz w:val="26"/>
                <w:szCs w:val="26"/>
              </w:rPr>
            </w:pPr>
          </w:p>
        </w:tc>
        <w:tc>
          <w:tcPr>
            <w:tcW w:w="1834" w:type="dxa"/>
            <w:vMerge w:val="continue"/>
            <w:tcBorders>
              <w:left w:val="single" w:color="auto" w:sz="4" w:space="0"/>
              <w:right w:val="single" w:color="auto" w:sz="4" w:space="0"/>
              <w:tl2br w:val="nil"/>
              <w:tr2bl w:val="nil"/>
            </w:tcBorders>
            <w:noWrap w:val="0"/>
            <w:vAlign w:val="center"/>
          </w:tcPr>
          <w:p w14:paraId="43E7427F">
            <w:pPr>
              <w:jc w:val="center"/>
              <w:rPr>
                <w:rFonts w:hint="eastAsia"/>
                <w:sz w:val="26"/>
                <w:szCs w:val="26"/>
                <w:lang w:val="en-US" w:eastAsia="zh-CN"/>
              </w:rPr>
            </w:pPr>
          </w:p>
        </w:tc>
        <w:tc>
          <w:tcPr>
            <w:tcW w:w="16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30490B">
            <w:pPr>
              <w:jc w:val="center"/>
              <w:rPr>
                <w:rFonts w:hint="eastAsia" w:eastAsia="宋体"/>
                <w:sz w:val="26"/>
                <w:szCs w:val="26"/>
                <w:lang w:eastAsia="zh-CN"/>
              </w:rPr>
            </w:pPr>
            <w:r>
              <w:rPr>
                <w:rFonts w:hint="eastAsia" w:eastAsia="宋体"/>
                <w:sz w:val="26"/>
                <w:szCs w:val="26"/>
                <w:lang w:eastAsia="zh-CN"/>
              </w:rPr>
              <w:drawing>
                <wp:inline distT="0" distB="0" distL="114300" distR="114300">
                  <wp:extent cx="527050" cy="671195"/>
                  <wp:effectExtent l="0" t="0" r="6350" b="14605"/>
                  <wp:docPr id="21" name="图片 5" descr="84fb6f6c8c0e90b405df1cd59ee45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descr="84fb6f6c8c0e90b405df1cd59ee45ac"/>
                          <pic:cNvPicPr>
                            <a:picLocks noChangeAspect="1"/>
                          </pic:cNvPicPr>
                        </pic:nvPicPr>
                        <pic:blipFill>
                          <a:blip r:embed="rId21"/>
                          <a:stretch>
                            <a:fillRect/>
                          </a:stretch>
                        </pic:blipFill>
                        <pic:spPr>
                          <a:xfrm>
                            <a:off x="0" y="0"/>
                            <a:ext cx="527050" cy="671195"/>
                          </a:xfrm>
                          <a:prstGeom prst="rect">
                            <a:avLst/>
                          </a:prstGeom>
                          <a:noFill/>
                          <a:ln>
                            <a:noFill/>
                          </a:ln>
                        </pic:spPr>
                      </pic:pic>
                    </a:graphicData>
                  </a:graphic>
                </wp:inline>
              </w:drawing>
            </w: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531ECB">
            <w:pPr>
              <w:jc w:val="center"/>
              <w:rPr>
                <w:rFonts w:hint="eastAsia" w:ascii="Times New Roman" w:hAnsi="Times New Roman" w:eastAsia="宋体" w:cs="Times New Roman"/>
                <w:kern w:val="2"/>
                <w:sz w:val="26"/>
                <w:szCs w:val="26"/>
                <w:lang w:val="en-US" w:eastAsia="zh-CN" w:bidi="ar-SA"/>
              </w:rPr>
            </w:pPr>
            <w:r>
              <w:rPr>
                <w:rFonts w:hint="eastAsia"/>
                <w:sz w:val="26"/>
                <w:szCs w:val="26"/>
                <w:lang w:eastAsia="zh-CN"/>
              </w:rPr>
              <w:t>架子绿萝</w:t>
            </w:r>
          </w:p>
        </w:tc>
        <w:tc>
          <w:tcPr>
            <w:tcW w:w="13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2279AE">
            <w:pPr>
              <w:jc w:val="center"/>
              <w:rPr>
                <w:rFonts w:hint="default" w:ascii="Times New Roman" w:hAnsi="Times New Roman" w:eastAsia="宋体" w:cs="Times New Roman"/>
                <w:kern w:val="2"/>
                <w:sz w:val="26"/>
                <w:szCs w:val="26"/>
                <w:lang w:val="en-US" w:eastAsia="zh-CN" w:bidi="ar-SA"/>
              </w:rPr>
            </w:pPr>
            <w:r>
              <w:rPr>
                <w:rFonts w:hint="eastAsia"/>
                <w:sz w:val="26"/>
                <w:szCs w:val="26"/>
                <w:lang w:val="en-US" w:eastAsia="zh-CN"/>
              </w:rPr>
              <w:t>1</w:t>
            </w:r>
            <w:r>
              <w:rPr>
                <w:sz w:val="26"/>
                <w:szCs w:val="26"/>
              </w:rPr>
              <w:t>米</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638643">
            <w:pPr>
              <w:jc w:val="center"/>
              <w:rPr>
                <w:rFonts w:hint="eastAsia" w:ascii="Times New Roman" w:hAnsi="Times New Roman" w:eastAsia="宋体" w:cs="Times New Roman"/>
                <w:kern w:val="2"/>
                <w:sz w:val="26"/>
                <w:szCs w:val="26"/>
                <w:lang w:val="en-US" w:eastAsia="zh-CN" w:bidi="ar-SA"/>
              </w:rPr>
            </w:pPr>
            <w:r>
              <w:rPr>
                <w:rFonts w:hint="eastAsia"/>
                <w:sz w:val="26"/>
                <w:szCs w:val="26"/>
                <w:lang w:val="en-US" w:eastAsia="zh-CN"/>
              </w:rPr>
              <w:t>2</w:t>
            </w:r>
          </w:p>
        </w:tc>
        <w:tc>
          <w:tcPr>
            <w:tcW w:w="11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989991">
            <w:pPr>
              <w:jc w:val="center"/>
              <w:rPr>
                <w:sz w:val="26"/>
                <w:szCs w:val="26"/>
              </w:rPr>
            </w:pPr>
            <w:r>
              <w:rPr>
                <w:rFonts w:hint="eastAsia" w:eastAsia="宋体"/>
                <w:sz w:val="26"/>
                <w:szCs w:val="26"/>
                <w:lang w:val="en-US" w:eastAsia="zh-CN"/>
              </w:rPr>
              <w:t>根据实际情况更换品种</w:t>
            </w:r>
          </w:p>
        </w:tc>
      </w:tr>
      <w:tr w14:paraId="1F3BA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7" w:hRule="atLeast"/>
          <w:jc w:val="center"/>
        </w:trPr>
        <w:tc>
          <w:tcPr>
            <w:tcW w:w="916" w:type="dxa"/>
            <w:vMerge w:val="continue"/>
            <w:tcBorders>
              <w:left w:val="single" w:color="auto" w:sz="4" w:space="0"/>
              <w:right w:val="single" w:color="auto" w:sz="4" w:space="0"/>
              <w:tl2br w:val="nil"/>
              <w:tr2bl w:val="nil"/>
            </w:tcBorders>
            <w:noWrap w:val="0"/>
            <w:vAlign w:val="center"/>
          </w:tcPr>
          <w:p w14:paraId="35A78C91">
            <w:pPr>
              <w:jc w:val="center"/>
              <w:rPr>
                <w:sz w:val="26"/>
                <w:szCs w:val="26"/>
              </w:rPr>
            </w:pPr>
          </w:p>
        </w:tc>
        <w:tc>
          <w:tcPr>
            <w:tcW w:w="1834" w:type="dxa"/>
            <w:vMerge w:val="continue"/>
            <w:tcBorders>
              <w:left w:val="single" w:color="auto" w:sz="4" w:space="0"/>
              <w:right w:val="single" w:color="auto" w:sz="4" w:space="0"/>
              <w:tl2br w:val="nil"/>
              <w:tr2bl w:val="nil"/>
            </w:tcBorders>
            <w:noWrap w:val="0"/>
            <w:vAlign w:val="center"/>
          </w:tcPr>
          <w:p w14:paraId="181FF78C">
            <w:pPr>
              <w:jc w:val="center"/>
              <w:rPr>
                <w:rFonts w:hint="eastAsia"/>
                <w:sz w:val="26"/>
                <w:szCs w:val="26"/>
                <w:lang w:val="en-US" w:eastAsia="zh-CN"/>
              </w:rPr>
            </w:pPr>
          </w:p>
        </w:tc>
        <w:tc>
          <w:tcPr>
            <w:tcW w:w="16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84FF6D">
            <w:pPr>
              <w:jc w:val="center"/>
              <w:rPr>
                <w:rFonts w:hint="eastAsia" w:eastAsia="宋体"/>
                <w:sz w:val="26"/>
                <w:szCs w:val="26"/>
                <w:lang w:eastAsia="zh-CN"/>
              </w:rPr>
            </w:pPr>
            <w:r>
              <w:rPr>
                <w:rFonts w:hint="eastAsia" w:eastAsia="宋体"/>
                <w:sz w:val="26"/>
                <w:szCs w:val="26"/>
                <w:lang w:eastAsia="zh-CN"/>
              </w:rPr>
              <w:drawing>
                <wp:inline distT="0" distB="0" distL="114300" distR="114300">
                  <wp:extent cx="618490" cy="659130"/>
                  <wp:effectExtent l="0" t="0" r="10160" b="7620"/>
                  <wp:docPr id="22" name="图片 25" descr="a4fd45256f79a7e9789fcf62fce13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5" descr="a4fd45256f79a7e9789fcf62fce13ed"/>
                          <pic:cNvPicPr>
                            <a:picLocks noChangeAspect="1"/>
                          </pic:cNvPicPr>
                        </pic:nvPicPr>
                        <pic:blipFill>
                          <a:blip r:embed="rId22"/>
                          <a:stretch>
                            <a:fillRect/>
                          </a:stretch>
                        </pic:blipFill>
                        <pic:spPr>
                          <a:xfrm>
                            <a:off x="0" y="0"/>
                            <a:ext cx="618490" cy="659130"/>
                          </a:xfrm>
                          <a:prstGeom prst="rect">
                            <a:avLst/>
                          </a:prstGeom>
                          <a:noFill/>
                          <a:ln>
                            <a:noFill/>
                          </a:ln>
                        </pic:spPr>
                      </pic:pic>
                    </a:graphicData>
                  </a:graphic>
                </wp:inline>
              </w:drawing>
            </w: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6FC885">
            <w:pPr>
              <w:jc w:val="center"/>
              <w:rPr>
                <w:rFonts w:hint="eastAsia" w:ascii="Times New Roman" w:hAnsi="Times New Roman" w:eastAsia="宋体" w:cs="Times New Roman"/>
                <w:kern w:val="2"/>
                <w:sz w:val="26"/>
                <w:szCs w:val="26"/>
                <w:lang w:val="en-US" w:eastAsia="zh-CN" w:bidi="ar-SA"/>
              </w:rPr>
            </w:pPr>
            <w:r>
              <w:rPr>
                <w:rFonts w:hint="eastAsia"/>
                <w:sz w:val="26"/>
                <w:szCs w:val="26"/>
                <w:lang w:eastAsia="zh-CN"/>
              </w:rPr>
              <w:t>富贵塔</w:t>
            </w:r>
          </w:p>
        </w:tc>
        <w:tc>
          <w:tcPr>
            <w:tcW w:w="13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B7CF80">
            <w:pPr>
              <w:jc w:val="center"/>
              <w:rPr>
                <w:rFonts w:hint="default" w:ascii="Times New Roman" w:hAnsi="Times New Roman" w:eastAsia="宋体" w:cs="Times New Roman"/>
                <w:kern w:val="2"/>
                <w:sz w:val="26"/>
                <w:szCs w:val="26"/>
                <w:lang w:val="en-US" w:eastAsia="zh-CN" w:bidi="ar-SA"/>
              </w:rPr>
            </w:pPr>
            <w:r>
              <w:rPr>
                <w:rFonts w:hint="eastAsia"/>
                <w:sz w:val="26"/>
                <w:szCs w:val="26"/>
                <w:lang w:val="en-US" w:eastAsia="zh-CN"/>
              </w:rPr>
              <w:t>0.3米</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39C160">
            <w:pPr>
              <w:jc w:val="center"/>
              <w:rPr>
                <w:rFonts w:hint="eastAsia" w:ascii="Times New Roman" w:hAnsi="Times New Roman" w:eastAsia="宋体" w:cs="Times New Roman"/>
                <w:kern w:val="2"/>
                <w:sz w:val="26"/>
                <w:szCs w:val="26"/>
                <w:lang w:val="en-US" w:eastAsia="zh-CN" w:bidi="ar-SA"/>
              </w:rPr>
            </w:pPr>
            <w:r>
              <w:rPr>
                <w:rFonts w:hint="eastAsia"/>
                <w:sz w:val="26"/>
                <w:szCs w:val="26"/>
                <w:lang w:val="en-US" w:eastAsia="zh-CN"/>
              </w:rPr>
              <w:t>2</w:t>
            </w:r>
          </w:p>
        </w:tc>
        <w:tc>
          <w:tcPr>
            <w:tcW w:w="11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A91BDF">
            <w:pPr>
              <w:jc w:val="center"/>
              <w:rPr>
                <w:sz w:val="26"/>
                <w:szCs w:val="26"/>
              </w:rPr>
            </w:pPr>
            <w:r>
              <w:rPr>
                <w:rFonts w:hint="eastAsia" w:eastAsia="宋体"/>
                <w:sz w:val="26"/>
                <w:szCs w:val="26"/>
                <w:lang w:val="en-US" w:eastAsia="zh-CN"/>
              </w:rPr>
              <w:t>根据实际情况更换品种</w:t>
            </w:r>
          </w:p>
        </w:tc>
      </w:tr>
      <w:tr w14:paraId="0206D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3" w:hRule="atLeast"/>
          <w:jc w:val="center"/>
        </w:trPr>
        <w:tc>
          <w:tcPr>
            <w:tcW w:w="916" w:type="dxa"/>
            <w:vMerge w:val="continue"/>
            <w:tcBorders>
              <w:left w:val="single" w:color="auto" w:sz="4" w:space="0"/>
              <w:right w:val="single" w:color="auto" w:sz="4" w:space="0"/>
              <w:tl2br w:val="nil"/>
              <w:tr2bl w:val="nil"/>
            </w:tcBorders>
            <w:noWrap w:val="0"/>
            <w:vAlign w:val="center"/>
          </w:tcPr>
          <w:p w14:paraId="4943B482">
            <w:pPr>
              <w:jc w:val="center"/>
              <w:rPr>
                <w:sz w:val="26"/>
                <w:szCs w:val="26"/>
              </w:rPr>
            </w:pPr>
          </w:p>
        </w:tc>
        <w:tc>
          <w:tcPr>
            <w:tcW w:w="1834" w:type="dxa"/>
            <w:tcBorders>
              <w:top w:val="single" w:color="auto" w:sz="4" w:space="0"/>
              <w:left w:val="single" w:color="auto" w:sz="4" w:space="0"/>
              <w:right w:val="single" w:color="auto" w:sz="4" w:space="0"/>
              <w:tl2br w:val="nil"/>
              <w:tr2bl w:val="nil"/>
            </w:tcBorders>
            <w:noWrap w:val="0"/>
            <w:vAlign w:val="center"/>
          </w:tcPr>
          <w:p w14:paraId="19890281">
            <w:pPr>
              <w:jc w:val="center"/>
              <w:rPr>
                <w:rFonts w:hint="eastAsia" w:eastAsia="宋体"/>
                <w:sz w:val="26"/>
                <w:szCs w:val="26"/>
                <w:lang w:eastAsia="zh-CN"/>
              </w:rPr>
            </w:pPr>
            <w:r>
              <w:rPr>
                <w:rFonts w:hint="eastAsia"/>
                <w:sz w:val="26"/>
                <w:szCs w:val="26"/>
                <w:lang w:val="en-US" w:eastAsia="zh-CN"/>
              </w:rPr>
              <w:t>8个</w:t>
            </w:r>
            <w:r>
              <w:rPr>
                <w:rFonts w:hint="eastAsia"/>
                <w:sz w:val="26"/>
                <w:szCs w:val="26"/>
                <w:lang w:eastAsia="zh-CN"/>
              </w:rPr>
              <w:t>办公室</w:t>
            </w:r>
          </w:p>
        </w:tc>
        <w:tc>
          <w:tcPr>
            <w:tcW w:w="16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A3A764">
            <w:pPr>
              <w:jc w:val="center"/>
              <w:rPr>
                <w:sz w:val="26"/>
                <w:szCs w:val="26"/>
              </w:rPr>
            </w:pPr>
            <w:r>
              <w:rPr>
                <w:rFonts w:hint="eastAsia" w:eastAsia="宋体"/>
                <w:sz w:val="26"/>
                <w:szCs w:val="26"/>
                <w:lang w:eastAsia="zh-CN"/>
              </w:rPr>
              <w:drawing>
                <wp:inline distT="0" distB="0" distL="114300" distR="114300">
                  <wp:extent cx="527050" cy="671195"/>
                  <wp:effectExtent l="0" t="0" r="6350" b="14605"/>
                  <wp:docPr id="23" name="图片 2" descr="84fb6f6c8c0e90b405df1cd59ee45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 descr="84fb6f6c8c0e90b405df1cd59ee45ac"/>
                          <pic:cNvPicPr>
                            <a:picLocks noChangeAspect="1"/>
                          </pic:cNvPicPr>
                        </pic:nvPicPr>
                        <pic:blipFill>
                          <a:blip r:embed="rId21"/>
                          <a:stretch>
                            <a:fillRect/>
                          </a:stretch>
                        </pic:blipFill>
                        <pic:spPr>
                          <a:xfrm>
                            <a:off x="0" y="0"/>
                            <a:ext cx="527050" cy="671195"/>
                          </a:xfrm>
                          <a:prstGeom prst="rect">
                            <a:avLst/>
                          </a:prstGeom>
                          <a:noFill/>
                          <a:ln>
                            <a:noFill/>
                          </a:ln>
                        </pic:spPr>
                      </pic:pic>
                    </a:graphicData>
                  </a:graphic>
                </wp:inline>
              </w:drawing>
            </w: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DF8BB3">
            <w:pPr>
              <w:jc w:val="center"/>
              <w:rPr>
                <w:rFonts w:hint="eastAsia" w:eastAsia="宋体"/>
                <w:sz w:val="26"/>
                <w:szCs w:val="26"/>
                <w:lang w:eastAsia="zh-CN"/>
              </w:rPr>
            </w:pPr>
            <w:r>
              <w:rPr>
                <w:rFonts w:hint="eastAsia"/>
                <w:sz w:val="26"/>
                <w:szCs w:val="26"/>
                <w:lang w:eastAsia="zh-CN"/>
              </w:rPr>
              <w:t>架子绿萝</w:t>
            </w:r>
          </w:p>
        </w:tc>
        <w:tc>
          <w:tcPr>
            <w:tcW w:w="13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ABF99D">
            <w:pPr>
              <w:jc w:val="center"/>
              <w:rPr>
                <w:rFonts w:hint="default" w:eastAsia="宋体"/>
                <w:sz w:val="26"/>
                <w:szCs w:val="26"/>
                <w:lang w:val="en-US" w:eastAsia="zh-CN"/>
              </w:rPr>
            </w:pPr>
            <w:r>
              <w:rPr>
                <w:rFonts w:hint="eastAsia"/>
                <w:sz w:val="26"/>
                <w:szCs w:val="26"/>
                <w:lang w:val="en-US" w:eastAsia="zh-CN"/>
              </w:rPr>
              <w:t>1</w:t>
            </w:r>
            <w:r>
              <w:rPr>
                <w:sz w:val="26"/>
                <w:szCs w:val="26"/>
              </w:rPr>
              <w:t>米</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B6A1C5">
            <w:pPr>
              <w:jc w:val="center"/>
              <w:rPr>
                <w:rFonts w:hint="default" w:eastAsia="宋体"/>
                <w:sz w:val="26"/>
                <w:szCs w:val="26"/>
                <w:lang w:val="en-US" w:eastAsia="zh-CN"/>
              </w:rPr>
            </w:pPr>
            <w:r>
              <w:rPr>
                <w:rFonts w:hint="eastAsia"/>
                <w:sz w:val="26"/>
                <w:szCs w:val="26"/>
                <w:lang w:val="en-US" w:eastAsia="zh-CN"/>
              </w:rPr>
              <w:t>8</w:t>
            </w:r>
          </w:p>
        </w:tc>
        <w:tc>
          <w:tcPr>
            <w:tcW w:w="11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4E69E1">
            <w:pPr>
              <w:jc w:val="center"/>
              <w:rPr>
                <w:sz w:val="26"/>
                <w:szCs w:val="26"/>
              </w:rPr>
            </w:pPr>
            <w:r>
              <w:rPr>
                <w:rFonts w:hint="eastAsia" w:eastAsia="宋体"/>
                <w:sz w:val="26"/>
                <w:szCs w:val="26"/>
                <w:lang w:val="en-US" w:eastAsia="zh-CN"/>
              </w:rPr>
              <w:t>根据实际情况更换品种</w:t>
            </w:r>
          </w:p>
        </w:tc>
      </w:tr>
      <w:tr w14:paraId="44139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7" w:hRule="atLeast"/>
          <w:jc w:val="center"/>
        </w:trPr>
        <w:tc>
          <w:tcPr>
            <w:tcW w:w="916" w:type="dxa"/>
            <w:vMerge w:val="restart"/>
            <w:tcBorders>
              <w:left w:val="single" w:color="auto" w:sz="4" w:space="0"/>
              <w:right w:val="single" w:color="auto" w:sz="4" w:space="0"/>
              <w:tl2br w:val="nil"/>
              <w:tr2bl w:val="nil"/>
            </w:tcBorders>
            <w:noWrap w:val="0"/>
            <w:vAlign w:val="center"/>
          </w:tcPr>
          <w:p w14:paraId="72C2C5B7">
            <w:pPr>
              <w:jc w:val="center"/>
              <w:rPr>
                <w:rFonts w:hint="eastAsia" w:eastAsia="宋体"/>
                <w:sz w:val="26"/>
                <w:szCs w:val="26"/>
                <w:lang w:eastAsia="zh-CN"/>
              </w:rPr>
            </w:pPr>
            <w:r>
              <w:rPr>
                <w:rFonts w:hint="eastAsia"/>
                <w:sz w:val="26"/>
                <w:szCs w:val="26"/>
                <w:lang w:eastAsia="zh-CN"/>
              </w:rPr>
              <w:t>四楼</w:t>
            </w:r>
          </w:p>
        </w:tc>
        <w:tc>
          <w:tcPr>
            <w:tcW w:w="1834" w:type="dxa"/>
            <w:tcBorders>
              <w:left w:val="single" w:color="auto" w:sz="4" w:space="0"/>
              <w:bottom w:val="single" w:color="auto" w:sz="4" w:space="0"/>
              <w:right w:val="single" w:color="auto" w:sz="4" w:space="0"/>
              <w:tl2br w:val="nil"/>
              <w:tr2bl w:val="nil"/>
            </w:tcBorders>
            <w:noWrap w:val="0"/>
            <w:vAlign w:val="center"/>
          </w:tcPr>
          <w:p w14:paraId="068CDA46">
            <w:pPr>
              <w:jc w:val="center"/>
              <w:rPr>
                <w:sz w:val="26"/>
                <w:szCs w:val="26"/>
              </w:rPr>
            </w:pPr>
            <w:r>
              <w:rPr>
                <w:rFonts w:hint="eastAsia"/>
                <w:sz w:val="26"/>
                <w:szCs w:val="26"/>
                <w:lang w:val="en-US" w:eastAsia="zh-CN"/>
              </w:rPr>
              <w:t>8个</w:t>
            </w:r>
            <w:r>
              <w:rPr>
                <w:rFonts w:hint="eastAsia"/>
                <w:sz w:val="26"/>
                <w:szCs w:val="26"/>
                <w:lang w:eastAsia="zh-CN"/>
              </w:rPr>
              <w:t>办公室</w:t>
            </w:r>
          </w:p>
        </w:tc>
        <w:tc>
          <w:tcPr>
            <w:tcW w:w="16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1C716F">
            <w:pPr>
              <w:jc w:val="center"/>
              <w:rPr>
                <w:rFonts w:ascii="Times New Roman" w:hAnsi="Times New Roman" w:eastAsia="宋体" w:cs="Times New Roman"/>
                <w:kern w:val="2"/>
                <w:sz w:val="26"/>
                <w:szCs w:val="26"/>
                <w:lang w:val="en-US" w:eastAsia="zh-CN" w:bidi="ar-SA"/>
              </w:rPr>
            </w:pPr>
            <w:r>
              <w:rPr>
                <w:sz w:val="26"/>
                <w:szCs w:val="26"/>
              </w:rPr>
              <w:drawing>
                <wp:inline distT="0" distB="0" distL="114300" distR="114300">
                  <wp:extent cx="537845" cy="665480"/>
                  <wp:effectExtent l="0" t="0" r="14605" b="1270"/>
                  <wp:docPr id="24"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5"/>
                          <pic:cNvPicPr>
                            <a:picLocks noChangeAspect="1"/>
                          </pic:cNvPicPr>
                        </pic:nvPicPr>
                        <pic:blipFill>
                          <a:blip r:embed="rId23"/>
                          <a:stretch>
                            <a:fillRect/>
                          </a:stretch>
                        </pic:blipFill>
                        <pic:spPr>
                          <a:xfrm>
                            <a:off x="0" y="0"/>
                            <a:ext cx="537845" cy="665480"/>
                          </a:xfrm>
                          <a:prstGeom prst="rect">
                            <a:avLst/>
                          </a:prstGeom>
                          <a:noFill/>
                          <a:ln>
                            <a:noFill/>
                          </a:ln>
                        </pic:spPr>
                      </pic:pic>
                    </a:graphicData>
                  </a:graphic>
                </wp:inline>
              </w:drawing>
            </w: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269C51">
            <w:pPr>
              <w:jc w:val="center"/>
              <w:rPr>
                <w:rFonts w:hint="eastAsia" w:ascii="Times New Roman" w:hAnsi="Times New Roman" w:eastAsia="宋体" w:cs="Times New Roman"/>
                <w:kern w:val="2"/>
                <w:sz w:val="26"/>
                <w:szCs w:val="26"/>
                <w:lang w:val="en-US" w:eastAsia="zh-CN" w:bidi="ar-SA"/>
              </w:rPr>
            </w:pPr>
            <w:r>
              <w:rPr>
                <w:rFonts w:hint="eastAsia" w:cs="Times New Roman"/>
                <w:kern w:val="2"/>
                <w:sz w:val="26"/>
                <w:szCs w:val="26"/>
                <w:lang w:val="en-US" w:eastAsia="zh-CN" w:bidi="ar-SA"/>
              </w:rPr>
              <w:t>一帆风顺</w:t>
            </w:r>
          </w:p>
        </w:tc>
        <w:tc>
          <w:tcPr>
            <w:tcW w:w="13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4963AC">
            <w:pPr>
              <w:jc w:val="center"/>
              <w:rPr>
                <w:rFonts w:hint="eastAsia" w:ascii="Times New Roman" w:hAnsi="Times New Roman" w:eastAsia="宋体" w:cs="Times New Roman"/>
                <w:kern w:val="2"/>
                <w:sz w:val="26"/>
                <w:szCs w:val="26"/>
                <w:lang w:val="en-US" w:eastAsia="zh-CN" w:bidi="ar-SA"/>
              </w:rPr>
            </w:pPr>
            <w:r>
              <w:rPr>
                <w:rFonts w:hint="eastAsia"/>
                <w:sz w:val="26"/>
                <w:szCs w:val="26"/>
                <w:lang w:val="en-US" w:eastAsia="zh-CN"/>
              </w:rPr>
              <w:t>0.3米</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2E8C11">
            <w:pPr>
              <w:jc w:val="center"/>
              <w:rPr>
                <w:rFonts w:hint="eastAsia" w:ascii="Times New Roman" w:hAnsi="Times New Roman" w:eastAsia="宋体" w:cs="Times New Roman"/>
                <w:kern w:val="2"/>
                <w:sz w:val="26"/>
                <w:szCs w:val="26"/>
                <w:lang w:val="en-US" w:eastAsia="zh-CN" w:bidi="ar-SA"/>
              </w:rPr>
            </w:pPr>
            <w:r>
              <w:rPr>
                <w:rFonts w:hint="eastAsia"/>
                <w:sz w:val="26"/>
                <w:szCs w:val="26"/>
                <w:lang w:val="en-US" w:eastAsia="zh-CN"/>
              </w:rPr>
              <w:t>8</w:t>
            </w:r>
          </w:p>
        </w:tc>
        <w:tc>
          <w:tcPr>
            <w:tcW w:w="11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BE7B23">
            <w:pPr>
              <w:jc w:val="center"/>
              <w:rPr>
                <w:sz w:val="26"/>
                <w:szCs w:val="26"/>
              </w:rPr>
            </w:pPr>
          </w:p>
        </w:tc>
      </w:tr>
      <w:tr w14:paraId="43807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3" w:hRule="atLeast"/>
          <w:jc w:val="center"/>
        </w:trPr>
        <w:tc>
          <w:tcPr>
            <w:tcW w:w="916" w:type="dxa"/>
            <w:vMerge w:val="continue"/>
            <w:tcBorders>
              <w:left w:val="single" w:color="auto" w:sz="4" w:space="0"/>
              <w:right w:val="single" w:color="auto" w:sz="4" w:space="0"/>
              <w:tl2br w:val="nil"/>
              <w:tr2bl w:val="nil"/>
            </w:tcBorders>
            <w:noWrap w:val="0"/>
            <w:vAlign w:val="center"/>
          </w:tcPr>
          <w:p w14:paraId="165AE943">
            <w:pPr>
              <w:jc w:val="center"/>
              <w:rPr>
                <w:rFonts w:hint="eastAsia" w:eastAsia="宋体"/>
                <w:sz w:val="26"/>
                <w:szCs w:val="26"/>
                <w:lang w:eastAsia="zh-CN"/>
              </w:rPr>
            </w:pPr>
          </w:p>
        </w:tc>
        <w:tc>
          <w:tcPr>
            <w:tcW w:w="1834" w:type="dxa"/>
            <w:vMerge w:val="restart"/>
            <w:tcBorders>
              <w:left w:val="single" w:color="auto" w:sz="4" w:space="0"/>
              <w:right w:val="single" w:color="auto" w:sz="4" w:space="0"/>
              <w:tl2br w:val="nil"/>
              <w:tr2bl w:val="nil"/>
            </w:tcBorders>
            <w:noWrap w:val="0"/>
            <w:vAlign w:val="center"/>
          </w:tcPr>
          <w:p w14:paraId="2414EB13">
            <w:pPr>
              <w:jc w:val="center"/>
              <w:rPr>
                <w:rFonts w:hint="eastAsia"/>
                <w:sz w:val="26"/>
                <w:szCs w:val="26"/>
                <w:lang w:eastAsia="zh-CN"/>
              </w:rPr>
            </w:pPr>
            <w:r>
              <w:rPr>
                <w:rFonts w:hint="eastAsia"/>
                <w:sz w:val="26"/>
                <w:szCs w:val="26"/>
                <w:lang w:eastAsia="zh-CN"/>
              </w:rPr>
              <w:t>过道</w:t>
            </w:r>
          </w:p>
        </w:tc>
        <w:tc>
          <w:tcPr>
            <w:tcW w:w="16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723ED4">
            <w:pPr>
              <w:jc w:val="center"/>
              <w:rPr>
                <w:rFonts w:hint="eastAsia" w:eastAsia="宋体"/>
                <w:sz w:val="26"/>
                <w:szCs w:val="26"/>
                <w:lang w:eastAsia="zh-CN"/>
              </w:rPr>
            </w:pPr>
            <w:r>
              <w:rPr>
                <w:rFonts w:hint="eastAsia" w:eastAsia="宋体"/>
                <w:sz w:val="26"/>
                <w:szCs w:val="26"/>
                <w:lang w:eastAsia="zh-CN"/>
              </w:rPr>
              <w:drawing>
                <wp:inline distT="0" distB="0" distL="114300" distR="114300">
                  <wp:extent cx="469265" cy="560070"/>
                  <wp:effectExtent l="0" t="0" r="6985" b="11430"/>
                  <wp:docPr id="25" name="图片 28" descr="螺纹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8" descr="螺纹铁"/>
                          <pic:cNvPicPr>
                            <a:picLocks noChangeAspect="1"/>
                          </pic:cNvPicPr>
                        </pic:nvPicPr>
                        <pic:blipFill>
                          <a:blip r:embed="rId14"/>
                          <a:stretch>
                            <a:fillRect/>
                          </a:stretch>
                        </pic:blipFill>
                        <pic:spPr>
                          <a:xfrm>
                            <a:off x="0" y="0"/>
                            <a:ext cx="469265" cy="560070"/>
                          </a:xfrm>
                          <a:prstGeom prst="rect">
                            <a:avLst/>
                          </a:prstGeom>
                          <a:noFill/>
                          <a:ln>
                            <a:noFill/>
                          </a:ln>
                        </pic:spPr>
                      </pic:pic>
                    </a:graphicData>
                  </a:graphic>
                </wp:inline>
              </w:drawing>
            </w: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6CBF2D">
            <w:pPr>
              <w:jc w:val="center"/>
              <w:rPr>
                <w:rFonts w:hint="eastAsia"/>
                <w:sz w:val="26"/>
                <w:szCs w:val="26"/>
                <w:lang w:eastAsia="zh-CN"/>
              </w:rPr>
            </w:pPr>
            <w:r>
              <w:rPr>
                <w:rFonts w:hint="eastAsia"/>
                <w:sz w:val="26"/>
                <w:szCs w:val="26"/>
                <w:lang w:eastAsia="zh-CN"/>
              </w:rPr>
              <w:t>螺纹铁</w:t>
            </w:r>
          </w:p>
        </w:tc>
        <w:tc>
          <w:tcPr>
            <w:tcW w:w="13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03144F">
            <w:pPr>
              <w:jc w:val="center"/>
              <w:rPr>
                <w:rFonts w:hint="eastAsia"/>
                <w:sz w:val="26"/>
                <w:szCs w:val="26"/>
                <w:lang w:val="en-US" w:eastAsia="zh-CN"/>
              </w:rPr>
            </w:pPr>
            <w:r>
              <w:rPr>
                <w:rFonts w:hint="eastAsia"/>
                <w:sz w:val="26"/>
                <w:szCs w:val="26"/>
                <w:lang w:val="en-US" w:eastAsia="zh-CN"/>
              </w:rPr>
              <w:t>1.5</w:t>
            </w:r>
            <w:r>
              <w:rPr>
                <w:sz w:val="26"/>
                <w:szCs w:val="26"/>
              </w:rPr>
              <w:t>米</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40A16C">
            <w:pPr>
              <w:jc w:val="center"/>
              <w:rPr>
                <w:rFonts w:hint="default"/>
                <w:sz w:val="26"/>
                <w:szCs w:val="26"/>
                <w:lang w:val="en-US" w:eastAsia="zh-CN"/>
              </w:rPr>
            </w:pPr>
            <w:r>
              <w:rPr>
                <w:rFonts w:hint="eastAsia"/>
                <w:sz w:val="26"/>
                <w:szCs w:val="26"/>
                <w:lang w:val="en-US" w:eastAsia="zh-CN"/>
              </w:rPr>
              <w:t>4</w:t>
            </w:r>
          </w:p>
        </w:tc>
        <w:tc>
          <w:tcPr>
            <w:tcW w:w="11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91DBC0">
            <w:pPr>
              <w:jc w:val="center"/>
              <w:rPr>
                <w:sz w:val="26"/>
                <w:szCs w:val="26"/>
              </w:rPr>
            </w:pPr>
          </w:p>
        </w:tc>
      </w:tr>
      <w:tr w14:paraId="6E775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8" w:hRule="atLeast"/>
          <w:jc w:val="center"/>
        </w:trPr>
        <w:tc>
          <w:tcPr>
            <w:tcW w:w="916" w:type="dxa"/>
            <w:vMerge w:val="continue"/>
            <w:tcBorders>
              <w:left w:val="single" w:color="auto" w:sz="4" w:space="0"/>
              <w:right w:val="single" w:color="auto" w:sz="4" w:space="0"/>
              <w:tl2br w:val="nil"/>
              <w:tr2bl w:val="nil"/>
            </w:tcBorders>
            <w:noWrap w:val="0"/>
            <w:vAlign w:val="center"/>
          </w:tcPr>
          <w:p w14:paraId="5C86CBBF">
            <w:pPr>
              <w:jc w:val="center"/>
              <w:rPr>
                <w:sz w:val="26"/>
                <w:szCs w:val="26"/>
              </w:rPr>
            </w:pPr>
          </w:p>
        </w:tc>
        <w:tc>
          <w:tcPr>
            <w:tcW w:w="1834" w:type="dxa"/>
            <w:vMerge w:val="continue"/>
            <w:tcBorders>
              <w:left w:val="single" w:color="auto" w:sz="4" w:space="0"/>
              <w:right w:val="single" w:color="auto" w:sz="4" w:space="0"/>
              <w:tl2br w:val="nil"/>
              <w:tr2bl w:val="nil"/>
            </w:tcBorders>
            <w:noWrap w:val="0"/>
            <w:vAlign w:val="center"/>
          </w:tcPr>
          <w:p w14:paraId="07D7F3F1">
            <w:pPr>
              <w:jc w:val="center"/>
              <w:rPr>
                <w:rFonts w:hint="eastAsia"/>
                <w:sz w:val="26"/>
                <w:szCs w:val="26"/>
                <w:lang w:eastAsia="zh-CN"/>
              </w:rPr>
            </w:pPr>
          </w:p>
        </w:tc>
        <w:tc>
          <w:tcPr>
            <w:tcW w:w="16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C2EE4F">
            <w:pPr>
              <w:jc w:val="center"/>
              <w:rPr>
                <w:rFonts w:hint="eastAsia" w:eastAsia="宋体"/>
                <w:sz w:val="26"/>
                <w:szCs w:val="26"/>
                <w:lang w:eastAsia="zh-CN"/>
              </w:rPr>
            </w:pPr>
            <w:r>
              <w:rPr>
                <w:rFonts w:hint="eastAsia" w:eastAsia="宋体"/>
                <w:sz w:val="26"/>
                <w:szCs w:val="26"/>
                <w:lang w:eastAsia="zh-CN"/>
              </w:rPr>
              <w:drawing>
                <wp:inline distT="0" distB="0" distL="114300" distR="114300">
                  <wp:extent cx="613410" cy="613410"/>
                  <wp:effectExtent l="0" t="0" r="15240" b="15240"/>
                  <wp:docPr id="26" name="图片 27" descr="小绿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7" descr="小绿萝"/>
                          <pic:cNvPicPr>
                            <a:picLocks noChangeAspect="1"/>
                          </pic:cNvPicPr>
                        </pic:nvPicPr>
                        <pic:blipFill>
                          <a:blip r:embed="rId15"/>
                          <a:stretch>
                            <a:fillRect/>
                          </a:stretch>
                        </pic:blipFill>
                        <pic:spPr>
                          <a:xfrm>
                            <a:off x="0" y="0"/>
                            <a:ext cx="613410" cy="613410"/>
                          </a:xfrm>
                          <a:prstGeom prst="rect">
                            <a:avLst/>
                          </a:prstGeom>
                          <a:noFill/>
                          <a:ln>
                            <a:noFill/>
                          </a:ln>
                        </pic:spPr>
                      </pic:pic>
                    </a:graphicData>
                  </a:graphic>
                </wp:inline>
              </w:drawing>
            </w: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EF88F9">
            <w:pPr>
              <w:jc w:val="center"/>
              <w:rPr>
                <w:rFonts w:hint="eastAsia" w:ascii="Times New Roman" w:hAnsi="Times New Roman" w:eastAsia="宋体" w:cs="Times New Roman"/>
                <w:kern w:val="2"/>
                <w:sz w:val="26"/>
                <w:szCs w:val="26"/>
                <w:lang w:val="en-US" w:eastAsia="zh-CN" w:bidi="ar-SA"/>
              </w:rPr>
            </w:pPr>
            <w:r>
              <w:rPr>
                <w:rFonts w:hint="eastAsia"/>
                <w:sz w:val="26"/>
                <w:szCs w:val="26"/>
                <w:lang w:eastAsia="zh-CN"/>
              </w:rPr>
              <w:t>小绿萝</w:t>
            </w:r>
          </w:p>
        </w:tc>
        <w:tc>
          <w:tcPr>
            <w:tcW w:w="13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E225E9">
            <w:pPr>
              <w:jc w:val="center"/>
              <w:rPr>
                <w:rFonts w:hint="default" w:ascii="Times New Roman" w:hAnsi="Times New Roman" w:eastAsia="宋体" w:cs="Times New Roman"/>
                <w:kern w:val="2"/>
                <w:sz w:val="26"/>
                <w:szCs w:val="26"/>
                <w:lang w:val="en-US" w:eastAsia="zh-CN" w:bidi="ar-SA"/>
              </w:rPr>
            </w:pPr>
            <w:r>
              <w:rPr>
                <w:rFonts w:hint="eastAsia"/>
                <w:sz w:val="26"/>
                <w:szCs w:val="26"/>
                <w:lang w:val="en-US" w:eastAsia="zh-CN"/>
              </w:rPr>
              <w:t>0.3米</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EB6C89">
            <w:pPr>
              <w:jc w:val="center"/>
              <w:rPr>
                <w:rFonts w:hint="default" w:ascii="Times New Roman" w:hAnsi="Times New Roman" w:eastAsia="宋体" w:cs="Times New Roman"/>
                <w:kern w:val="2"/>
                <w:sz w:val="26"/>
                <w:szCs w:val="26"/>
                <w:lang w:val="en-US" w:eastAsia="zh-CN" w:bidi="ar-SA"/>
              </w:rPr>
            </w:pPr>
            <w:r>
              <w:rPr>
                <w:rFonts w:hint="eastAsia"/>
                <w:sz w:val="26"/>
                <w:szCs w:val="26"/>
                <w:lang w:val="en-US" w:eastAsia="zh-CN"/>
              </w:rPr>
              <w:t>20</w:t>
            </w:r>
          </w:p>
        </w:tc>
        <w:tc>
          <w:tcPr>
            <w:tcW w:w="11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D1BED4">
            <w:pPr>
              <w:jc w:val="center"/>
              <w:rPr>
                <w:sz w:val="26"/>
                <w:szCs w:val="26"/>
              </w:rPr>
            </w:pPr>
          </w:p>
        </w:tc>
      </w:tr>
      <w:tr w14:paraId="7CEDF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7" w:hRule="atLeast"/>
          <w:jc w:val="center"/>
        </w:trPr>
        <w:tc>
          <w:tcPr>
            <w:tcW w:w="916" w:type="dxa"/>
            <w:vMerge w:val="continue"/>
            <w:tcBorders>
              <w:left w:val="single" w:color="auto" w:sz="4" w:space="0"/>
              <w:right w:val="single" w:color="auto" w:sz="4" w:space="0"/>
              <w:tl2br w:val="nil"/>
              <w:tr2bl w:val="nil"/>
            </w:tcBorders>
            <w:noWrap w:val="0"/>
            <w:vAlign w:val="center"/>
          </w:tcPr>
          <w:p w14:paraId="009FFAF7">
            <w:pPr>
              <w:jc w:val="center"/>
              <w:rPr>
                <w:sz w:val="26"/>
                <w:szCs w:val="26"/>
              </w:rPr>
            </w:pPr>
          </w:p>
        </w:tc>
        <w:tc>
          <w:tcPr>
            <w:tcW w:w="1834" w:type="dxa"/>
            <w:tcBorders>
              <w:left w:val="single" w:color="auto" w:sz="4" w:space="0"/>
              <w:right w:val="single" w:color="auto" w:sz="4" w:space="0"/>
              <w:tl2br w:val="nil"/>
              <w:tr2bl w:val="nil"/>
            </w:tcBorders>
            <w:noWrap w:val="0"/>
            <w:vAlign w:val="center"/>
          </w:tcPr>
          <w:p w14:paraId="3223E969">
            <w:pPr>
              <w:jc w:val="center"/>
              <w:rPr>
                <w:rFonts w:hint="eastAsia"/>
                <w:sz w:val="26"/>
                <w:szCs w:val="26"/>
                <w:lang w:eastAsia="zh-CN"/>
              </w:rPr>
            </w:pPr>
            <w:r>
              <w:rPr>
                <w:rFonts w:hint="eastAsia"/>
                <w:sz w:val="26"/>
                <w:szCs w:val="26"/>
                <w:lang w:eastAsia="zh-CN"/>
              </w:rPr>
              <w:t>小会议室</w:t>
            </w:r>
          </w:p>
        </w:tc>
        <w:tc>
          <w:tcPr>
            <w:tcW w:w="16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2696E9">
            <w:pPr>
              <w:jc w:val="center"/>
              <w:rPr>
                <w:rFonts w:hint="eastAsia" w:eastAsia="宋体"/>
                <w:sz w:val="26"/>
                <w:szCs w:val="26"/>
                <w:lang w:eastAsia="zh-CN"/>
              </w:rPr>
            </w:pPr>
            <w:r>
              <w:rPr>
                <w:rFonts w:hint="eastAsia" w:eastAsia="宋体"/>
                <w:sz w:val="26"/>
                <w:szCs w:val="26"/>
                <w:lang w:eastAsia="zh-CN"/>
              </w:rPr>
              <w:drawing>
                <wp:inline distT="0" distB="0" distL="114300" distR="114300">
                  <wp:extent cx="574675" cy="574675"/>
                  <wp:effectExtent l="0" t="0" r="15875" b="15875"/>
                  <wp:docPr id="27" name="图片 8" descr="小绿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8" descr="小绿萝"/>
                          <pic:cNvPicPr>
                            <a:picLocks noChangeAspect="1"/>
                          </pic:cNvPicPr>
                        </pic:nvPicPr>
                        <pic:blipFill>
                          <a:blip r:embed="rId15"/>
                          <a:stretch>
                            <a:fillRect/>
                          </a:stretch>
                        </pic:blipFill>
                        <pic:spPr>
                          <a:xfrm>
                            <a:off x="0" y="0"/>
                            <a:ext cx="574675" cy="574675"/>
                          </a:xfrm>
                          <a:prstGeom prst="rect">
                            <a:avLst/>
                          </a:prstGeom>
                          <a:noFill/>
                          <a:ln>
                            <a:noFill/>
                          </a:ln>
                        </pic:spPr>
                      </pic:pic>
                    </a:graphicData>
                  </a:graphic>
                </wp:inline>
              </w:drawing>
            </w: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7605C6">
            <w:pPr>
              <w:jc w:val="center"/>
              <w:rPr>
                <w:rFonts w:hint="eastAsia" w:ascii="Times New Roman" w:hAnsi="Times New Roman" w:eastAsia="宋体" w:cs="Times New Roman"/>
                <w:kern w:val="2"/>
                <w:sz w:val="26"/>
                <w:szCs w:val="26"/>
                <w:lang w:val="en-US" w:eastAsia="zh-CN" w:bidi="ar-SA"/>
              </w:rPr>
            </w:pPr>
            <w:r>
              <w:rPr>
                <w:rFonts w:hint="eastAsia"/>
                <w:sz w:val="26"/>
                <w:szCs w:val="26"/>
                <w:lang w:eastAsia="zh-CN"/>
              </w:rPr>
              <w:t>小绿萝</w:t>
            </w:r>
          </w:p>
        </w:tc>
        <w:tc>
          <w:tcPr>
            <w:tcW w:w="13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A58E33">
            <w:pPr>
              <w:jc w:val="center"/>
              <w:rPr>
                <w:rFonts w:hint="eastAsia" w:ascii="Times New Roman" w:hAnsi="Times New Roman" w:eastAsia="宋体" w:cs="Times New Roman"/>
                <w:kern w:val="2"/>
                <w:sz w:val="26"/>
                <w:szCs w:val="26"/>
                <w:lang w:val="en-US" w:eastAsia="zh-CN" w:bidi="ar-SA"/>
              </w:rPr>
            </w:pPr>
            <w:r>
              <w:rPr>
                <w:rFonts w:hint="eastAsia"/>
                <w:sz w:val="26"/>
                <w:szCs w:val="26"/>
                <w:lang w:val="en-US" w:eastAsia="zh-CN"/>
              </w:rPr>
              <w:t>0.3米</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53CC11">
            <w:pPr>
              <w:jc w:val="center"/>
              <w:rPr>
                <w:rFonts w:hint="eastAsia" w:ascii="Times New Roman" w:hAnsi="Times New Roman" w:eastAsia="宋体" w:cs="Times New Roman"/>
                <w:kern w:val="2"/>
                <w:sz w:val="26"/>
                <w:szCs w:val="26"/>
                <w:lang w:val="en-US" w:eastAsia="zh-CN" w:bidi="ar-SA"/>
              </w:rPr>
            </w:pPr>
            <w:r>
              <w:rPr>
                <w:rFonts w:hint="eastAsia"/>
                <w:sz w:val="26"/>
                <w:szCs w:val="26"/>
                <w:lang w:val="en-US" w:eastAsia="zh-CN"/>
              </w:rPr>
              <w:t>4</w:t>
            </w:r>
          </w:p>
        </w:tc>
        <w:tc>
          <w:tcPr>
            <w:tcW w:w="11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1DD8BA">
            <w:pPr>
              <w:jc w:val="center"/>
              <w:rPr>
                <w:sz w:val="26"/>
                <w:szCs w:val="26"/>
              </w:rPr>
            </w:pPr>
          </w:p>
        </w:tc>
      </w:tr>
      <w:tr w14:paraId="23FD6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916" w:type="dxa"/>
            <w:vMerge w:val="continue"/>
            <w:tcBorders>
              <w:left w:val="single" w:color="auto" w:sz="4" w:space="0"/>
              <w:right w:val="single" w:color="auto" w:sz="4" w:space="0"/>
              <w:tl2br w:val="nil"/>
              <w:tr2bl w:val="nil"/>
            </w:tcBorders>
            <w:noWrap w:val="0"/>
            <w:vAlign w:val="center"/>
          </w:tcPr>
          <w:p w14:paraId="545E4FC6">
            <w:pPr>
              <w:jc w:val="center"/>
              <w:rPr>
                <w:sz w:val="26"/>
                <w:szCs w:val="26"/>
              </w:rPr>
            </w:pPr>
          </w:p>
        </w:tc>
        <w:tc>
          <w:tcPr>
            <w:tcW w:w="1834" w:type="dxa"/>
            <w:tcBorders>
              <w:left w:val="single" w:color="auto" w:sz="4" w:space="0"/>
              <w:right w:val="single" w:color="auto" w:sz="4" w:space="0"/>
              <w:tl2br w:val="nil"/>
              <w:tr2bl w:val="nil"/>
            </w:tcBorders>
            <w:noWrap w:val="0"/>
            <w:vAlign w:val="center"/>
          </w:tcPr>
          <w:p w14:paraId="4E136BC9">
            <w:pPr>
              <w:jc w:val="center"/>
              <w:rPr>
                <w:rFonts w:hint="eastAsia"/>
                <w:sz w:val="26"/>
                <w:szCs w:val="26"/>
                <w:lang w:eastAsia="zh-CN"/>
              </w:rPr>
            </w:pPr>
            <w:r>
              <w:rPr>
                <w:rFonts w:hint="eastAsia"/>
                <w:sz w:val="26"/>
                <w:szCs w:val="26"/>
                <w:lang w:eastAsia="zh-CN"/>
              </w:rPr>
              <w:t>大会议室</w:t>
            </w:r>
          </w:p>
        </w:tc>
        <w:tc>
          <w:tcPr>
            <w:tcW w:w="16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0D0C90">
            <w:pPr>
              <w:jc w:val="center"/>
              <w:rPr>
                <w:rFonts w:hint="eastAsia" w:eastAsia="宋体"/>
                <w:sz w:val="26"/>
                <w:szCs w:val="26"/>
                <w:lang w:eastAsia="zh-CN"/>
              </w:rPr>
            </w:pPr>
            <w:r>
              <w:rPr>
                <w:rFonts w:hint="eastAsia" w:eastAsia="宋体"/>
                <w:sz w:val="26"/>
                <w:szCs w:val="26"/>
                <w:lang w:eastAsia="zh-CN"/>
              </w:rPr>
              <w:drawing>
                <wp:inline distT="0" distB="0" distL="114300" distR="114300">
                  <wp:extent cx="482600" cy="574040"/>
                  <wp:effectExtent l="0" t="0" r="12700" b="16510"/>
                  <wp:docPr id="28" name="图片 9" descr="螺纹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9" descr="螺纹铁"/>
                          <pic:cNvPicPr>
                            <a:picLocks noChangeAspect="1"/>
                          </pic:cNvPicPr>
                        </pic:nvPicPr>
                        <pic:blipFill>
                          <a:blip r:embed="rId14"/>
                          <a:stretch>
                            <a:fillRect/>
                          </a:stretch>
                        </pic:blipFill>
                        <pic:spPr>
                          <a:xfrm>
                            <a:off x="0" y="0"/>
                            <a:ext cx="482600" cy="574040"/>
                          </a:xfrm>
                          <a:prstGeom prst="rect">
                            <a:avLst/>
                          </a:prstGeom>
                          <a:noFill/>
                          <a:ln>
                            <a:noFill/>
                          </a:ln>
                        </pic:spPr>
                      </pic:pic>
                    </a:graphicData>
                  </a:graphic>
                </wp:inline>
              </w:drawing>
            </w: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D325DB">
            <w:pPr>
              <w:jc w:val="center"/>
              <w:rPr>
                <w:rFonts w:hint="eastAsia" w:ascii="Times New Roman" w:hAnsi="Times New Roman" w:eastAsia="宋体" w:cs="Times New Roman"/>
                <w:kern w:val="2"/>
                <w:sz w:val="26"/>
                <w:szCs w:val="26"/>
                <w:lang w:val="en-US" w:eastAsia="zh-CN" w:bidi="ar-SA"/>
              </w:rPr>
            </w:pPr>
            <w:r>
              <w:rPr>
                <w:rFonts w:hint="eastAsia"/>
                <w:sz w:val="26"/>
                <w:szCs w:val="26"/>
                <w:lang w:eastAsia="zh-CN"/>
              </w:rPr>
              <w:t>螺纹铁</w:t>
            </w:r>
          </w:p>
        </w:tc>
        <w:tc>
          <w:tcPr>
            <w:tcW w:w="13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CE7301">
            <w:pPr>
              <w:jc w:val="center"/>
              <w:rPr>
                <w:rFonts w:hint="eastAsia" w:ascii="Times New Roman" w:hAnsi="Times New Roman" w:eastAsia="宋体" w:cs="Times New Roman"/>
                <w:kern w:val="2"/>
                <w:sz w:val="26"/>
                <w:szCs w:val="26"/>
                <w:lang w:val="en-US" w:eastAsia="zh-CN" w:bidi="ar-SA"/>
              </w:rPr>
            </w:pPr>
            <w:r>
              <w:rPr>
                <w:rFonts w:hint="eastAsia"/>
                <w:sz w:val="26"/>
                <w:szCs w:val="26"/>
                <w:lang w:val="en-US" w:eastAsia="zh-CN"/>
              </w:rPr>
              <w:t>1.5</w:t>
            </w:r>
            <w:r>
              <w:rPr>
                <w:sz w:val="26"/>
                <w:szCs w:val="26"/>
              </w:rPr>
              <w:t>米</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B64CF4">
            <w:pPr>
              <w:jc w:val="center"/>
              <w:rPr>
                <w:rFonts w:hint="eastAsia" w:ascii="Times New Roman" w:hAnsi="Times New Roman" w:eastAsia="宋体" w:cs="Times New Roman"/>
                <w:kern w:val="2"/>
                <w:sz w:val="26"/>
                <w:szCs w:val="26"/>
                <w:lang w:val="en-US" w:eastAsia="zh-CN" w:bidi="ar-SA"/>
              </w:rPr>
            </w:pPr>
            <w:r>
              <w:rPr>
                <w:rFonts w:hint="eastAsia"/>
                <w:sz w:val="26"/>
                <w:szCs w:val="26"/>
                <w:lang w:val="en-US" w:eastAsia="zh-CN"/>
              </w:rPr>
              <w:t>2</w:t>
            </w:r>
          </w:p>
        </w:tc>
        <w:tc>
          <w:tcPr>
            <w:tcW w:w="11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08FB5F">
            <w:pPr>
              <w:jc w:val="center"/>
              <w:rPr>
                <w:sz w:val="26"/>
                <w:szCs w:val="26"/>
              </w:rPr>
            </w:pPr>
          </w:p>
        </w:tc>
      </w:tr>
      <w:tr w14:paraId="5C561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2" w:hRule="atLeast"/>
          <w:jc w:val="center"/>
        </w:trPr>
        <w:tc>
          <w:tcPr>
            <w:tcW w:w="2750" w:type="dxa"/>
            <w:gridSpan w:val="2"/>
            <w:tcBorders>
              <w:top w:val="single" w:color="auto" w:sz="4" w:space="0"/>
              <w:left w:val="single" w:color="auto" w:sz="4" w:space="0"/>
              <w:right w:val="single" w:color="auto" w:sz="4" w:space="0"/>
              <w:tl2br w:val="nil"/>
              <w:tr2bl w:val="nil"/>
            </w:tcBorders>
            <w:noWrap w:val="0"/>
            <w:vAlign w:val="center"/>
          </w:tcPr>
          <w:p w14:paraId="5DE98D51">
            <w:pPr>
              <w:jc w:val="center"/>
              <w:rPr>
                <w:rFonts w:hint="eastAsia"/>
                <w:sz w:val="26"/>
                <w:szCs w:val="26"/>
                <w:lang w:eastAsia="zh-CN"/>
              </w:rPr>
            </w:pPr>
            <w:r>
              <w:rPr>
                <w:rFonts w:hint="eastAsia"/>
                <w:sz w:val="26"/>
                <w:szCs w:val="26"/>
                <w:lang w:eastAsia="zh-CN"/>
              </w:rPr>
              <w:t>楼梯过道</w:t>
            </w:r>
          </w:p>
        </w:tc>
        <w:tc>
          <w:tcPr>
            <w:tcW w:w="16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194A94">
            <w:pPr>
              <w:jc w:val="center"/>
              <w:rPr>
                <w:sz w:val="26"/>
                <w:szCs w:val="26"/>
              </w:rPr>
            </w:pPr>
            <w:r>
              <w:rPr>
                <w:rFonts w:hint="eastAsia"/>
                <w:sz w:val="28"/>
                <w:szCs w:val="28"/>
              </w:rPr>
              <w:drawing>
                <wp:inline distT="0" distB="0" distL="114300" distR="114300">
                  <wp:extent cx="464820" cy="577850"/>
                  <wp:effectExtent l="0" t="0" r="11430" b="12700"/>
                  <wp:docPr id="29" name="图片 13" descr="C:\Users\Administrator\Desktop\3.30\报价单图片\绿宝.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3" descr="C:\Users\Administrator\Desktop\3.30\报价单图片\绿宝.jpg"/>
                          <pic:cNvPicPr>
                            <a:picLocks noChangeAspect="1"/>
                          </pic:cNvPicPr>
                        </pic:nvPicPr>
                        <pic:blipFill>
                          <a:blip r:embed="rId19"/>
                          <a:stretch>
                            <a:fillRect/>
                          </a:stretch>
                        </pic:blipFill>
                        <pic:spPr>
                          <a:xfrm>
                            <a:off x="0" y="0"/>
                            <a:ext cx="464820" cy="577850"/>
                          </a:xfrm>
                          <a:prstGeom prst="rect">
                            <a:avLst/>
                          </a:prstGeom>
                          <a:noFill/>
                          <a:ln>
                            <a:noFill/>
                          </a:ln>
                        </pic:spPr>
                      </pic:pic>
                    </a:graphicData>
                  </a:graphic>
                </wp:inline>
              </w:drawing>
            </w: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084FEE">
            <w:pPr>
              <w:jc w:val="center"/>
              <w:rPr>
                <w:rFonts w:hint="eastAsia" w:eastAsia="宋体"/>
                <w:sz w:val="26"/>
                <w:szCs w:val="26"/>
                <w:lang w:eastAsia="zh-CN"/>
              </w:rPr>
            </w:pPr>
            <w:r>
              <w:rPr>
                <w:rFonts w:hint="eastAsia"/>
                <w:sz w:val="26"/>
                <w:szCs w:val="26"/>
                <w:lang w:eastAsia="zh-CN"/>
              </w:rPr>
              <w:t>绿宝</w:t>
            </w:r>
          </w:p>
        </w:tc>
        <w:tc>
          <w:tcPr>
            <w:tcW w:w="13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48E089">
            <w:pPr>
              <w:jc w:val="center"/>
              <w:rPr>
                <w:rFonts w:hint="default" w:eastAsia="宋体"/>
                <w:sz w:val="26"/>
                <w:szCs w:val="26"/>
                <w:lang w:val="en-US" w:eastAsia="zh-CN"/>
              </w:rPr>
            </w:pPr>
            <w:r>
              <w:rPr>
                <w:rFonts w:hint="eastAsia"/>
                <w:sz w:val="26"/>
                <w:szCs w:val="26"/>
                <w:lang w:val="en-US" w:eastAsia="zh-CN"/>
              </w:rPr>
              <w:t>1.5米</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B1FF1D">
            <w:pPr>
              <w:jc w:val="center"/>
              <w:rPr>
                <w:rFonts w:hint="eastAsia" w:eastAsia="宋体"/>
                <w:sz w:val="26"/>
                <w:szCs w:val="26"/>
                <w:lang w:val="en-US" w:eastAsia="zh-CN"/>
              </w:rPr>
            </w:pPr>
            <w:r>
              <w:rPr>
                <w:rFonts w:hint="eastAsia"/>
                <w:sz w:val="26"/>
                <w:szCs w:val="26"/>
                <w:lang w:val="en-US" w:eastAsia="zh-CN"/>
              </w:rPr>
              <w:t>6</w:t>
            </w:r>
          </w:p>
        </w:tc>
        <w:tc>
          <w:tcPr>
            <w:tcW w:w="11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E805B7">
            <w:pPr>
              <w:jc w:val="center"/>
              <w:rPr>
                <w:sz w:val="26"/>
                <w:szCs w:val="26"/>
              </w:rPr>
            </w:pPr>
          </w:p>
        </w:tc>
      </w:tr>
      <w:tr w14:paraId="4B4B3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3" w:hRule="atLeast"/>
          <w:jc w:val="center"/>
        </w:trPr>
        <w:tc>
          <w:tcPr>
            <w:tcW w:w="2750" w:type="dxa"/>
            <w:gridSpan w:val="2"/>
            <w:vMerge w:val="restart"/>
            <w:tcBorders>
              <w:left w:val="single" w:color="auto" w:sz="4" w:space="0"/>
              <w:right w:val="single" w:color="auto" w:sz="4" w:space="0"/>
              <w:tl2br w:val="nil"/>
              <w:tr2bl w:val="nil"/>
            </w:tcBorders>
            <w:noWrap w:val="0"/>
            <w:vAlign w:val="center"/>
          </w:tcPr>
          <w:p w14:paraId="0E3F8685">
            <w:pPr>
              <w:jc w:val="center"/>
              <w:rPr>
                <w:rFonts w:hint="eastAsia"/>
                <w:sz w:val="26"/>
                <w:szCs w:val="26"/>
                <w:lang w:eastAsia="zh-CN"/>
              </w:rPr>
            </w:pPr>
            <w:r>
              <w:rPr>
                <w:rFonts w:hint="eastAsia"/>
                <w:sz w:val="26"/>
                <w:szCs w:val="26"/>
                <w:lang w:eastAsia="zh-CN"/>
              </w:rPr>
              <w:t>楼梯右边过道</w:t>
            </w:r>
          </w:p>
        </w:tc>
        <w:tc>
          <w:tcPr>
            <w:tcW w:w="16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E21FD6">
            <w:pPr>
              <w:jc w:val="center"/>
              <w:rPr>
                <w:rFonts w:hint="eastAsia" w:eastAsia="宋体"/>
                <w:sz w:val="26"/>
                <w:szCs w:val="26"/>
                <w:lang w:eastAsia="zh-CN"/>
              </w:rPr>
            </w:pPr>
            <w:r>
              <w:rPr>
                <w:rFonts w:hint="eastAsia" w:eastAsia="宋体"/>
                <w:sz w:val="26"/>
                <w:szCs w:val="26"/>
                <w:lang w:eastAsia="zh-CN"/>
              </w:rPr>
              <w:drawing>
                <wp:inline distT="0" distB="0" distL="114300" distR="114300">
                  <wp:extent cx="408940" cy="572770"/>
                  <wp:effectExtent l="0" t="0" r="10160" b="17780"/>
                  <wp:docPr id="30" name="图片 19" descr="d738181349ab76897101fcd005828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9" descr="d738181349ab76897101fcd005828ec"/>
                          <pic:cNvPicPr>
                            <a:picLocks noChangeAspect="1"/>
                          </pic:cNvPicPr>
                        </pic:nvPicPr>
                        <pic:blipFill>
                          <a:blip r:embed="rId10"/>
                          <a:stretch>
                            <a:fillRect/>
                          </a:stretch>
                        </pic:blipFill>
                        <pic:spPr>
                          <a:xfrm>
                            <a:off x="0" y="0"/>
                            <a:ext cx="408940" cy="572770"/>
                          </a:xfrm>
                          <a:prstGeom prst="rect">
                            <a:avLst/>
                          </a:prstGeom>
                          <a:noFill/>
                          <a:ln>
                            <a:noFill/>
                          </a:ln>
                        </pic:spPr>
                      </pic:pic>
                    </a:graphicData>
                  </a:graphic>
                </wp:inline>
              </w:drawing>
            </w: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9B0D6F">
            <w:pPr>
              <w:jc w:val="center"/>
              <w:rPr>
                <w:rFonts w:hint="eastAsia" w:ascii="Times New Roman" w:hAnsi="Times New Roman" w:eastAsia="宋体" w:cs="Times New Roman"/>
                <w:kern w:val="2"/>
                <w:sz w:val="26"/>
                <w:szCs w:val="26"/>
                <w:lang w:val="en-US" w:eastAsia="zh-CN" w:bidi="ar-SA"/>
              </w:rPr>
            </w:pPr>
            <w:r>
              <w:rPr>
                <w:sz w:val="26"/>
                <w:szCs w:val="26"/>
              </w:rPr>
              <w:t>大绿萝</w:t>
            </w:r>
          </w:p>
        </w:tc>
        <w:tc>
          <w:tcPr>
            <w:tcW w:w="13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BC99E0">
            <w:pPr>
              <w:jc w:val="center"/>
              <w:rPr>
                <w:rFonts w:hint="eastAsia" w:ascii="Times New Roman" w:hAnsi="Times New Roman" w:eastAsia="宋体" w:cs="Times New Roman"/>
                <w:kern w:val="2"/>
                <w:sz w:val="26"/>
                <w:szCs w:val="26"/>
                <w:lang w:val="en-US" w:eastAsia="zh-CN" w:bidi="ar-SA"/>
              </w:rPr>
            </w:pPr>
            <w:r>
              <w:rPr>
                <w:rFonts w:hint="eastAsia"/>
                <w:sz w:val="26"/>
                <w:szCs w:val="26"/>
                <w:lang w:val="en-US" w:eastAsia="zh-CN"/>
              </w:rPr>
              <w:t>1.5</w:t>
            </w:r>
            <w:r>
              <w:rPr>
                <w:sz w:val="26"/>
                <w:szCs w:val="26"/>
              </w:rPr>
              <w:t>米</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E6E277">
            <w:pPr>
              <w:jc w:val="center"/>
              <w:rPr>
                <w:rFonts w:hint="eastAsia" w:ascii="Times New Roman" w:hAnsi="Times New Roman" w:eastAsia="宋体" w:cs="Times New Roman"/>
                <w:kern w:val="2"/>
                <w:sz w:val="26"/>
                <w:szCs w:val="26"/>
                <w:lang w:val="en-US" w:eastAsia="zh-CN" w:bidi="ar-SA"/>
              </w:rPr>
            </w:pPr>
            <w:r>
              <w:rPr>
                <w:rFonts w:hint="eastAsia" w:cs="Times New Roman"/>
                <w:kern w:val="2"/>
                <w:sz w:val="26"/>
                <w:szCs w:val="26"/>
                <w:lang w:val="en-US" w:eastAsia="zh-CN" w:bidi="ar-SA"/>
              </w:rPr>
              <w:t>6</w:t>
            </w:r>
          </w:p>
        </w:tc>
        <w:tc>
          <w:tcPr>
            <w:tcW w:w="11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810C19">
            <w:pPr>
              <w:jc w:val="center"/>
              <w:rPr>
                <w:sz w:val="26"/>
                <w:szCs w:val="26"/>
              </w:rPr>
            </w:pPr>
          </w:p>
        </w:tc>
      </w:tr>
      <w:tr w14:paraId="59101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2" w:hRule="atLeast"/>
          <w:jc w:val="center"/>
        </w:trPr>
        <w:tc>
          <w:tcPr>
            <w:tcW w:w="2750" w:type="dxa"/>
            <w:gridSpan w:val="2"/>
            <w:vMerge w:val="continue"/>
            <w:tcBorders>
              <w:left w:val="single" w:color="auto" w:sz="4" w:space="0"/>
              <w:right w:val="single" w:color="auto" w:sz="4" w:space="0"/>
              <w:tl2br w:val="nil"/>
              <w:tr2bl w:val="nil"/>
            </w:tcBorders>
            <w:noWrap w:val="0"/>
            <w:vAlign w:val="center"/>
          </w:tcPr>
          <w:p w14:paraId="42728835">
            <w:pPr>
              <w:jc w:val="center"/>
              <w:rPr>
                <w:rFonts w:hint="eastAsia"/>
                <w:sz w:val="26"/>
                <w:szCs w:val="26"/>
                <w:lang w:eastAsia="zh-CN"/>
              </w:rPr>
            </w:pPr>
          </w:p>
        </w:tc>
        <w:tc>
          <w:tcPr>
            <w:tcW w:w="16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6F7786">
            <w:pPr>
              <w:jc w:val="center"/>
              <w:rPr>
                <w:rFonts w:hint="eastAsia" w:ascii="Times New Roman" w:hAnsi="Times New Roman" w:eastAsia="宋体" w:cs="Times New Roman"/>
                <w:kern w:val="2"/>
                <w:sz w:val="26"/>
                <w:szCs w:val="26"/>
                <w:lang w:val="en-US" w:eastAsia="zh-CN" w:bidi="ar-SA"/>
              </w:rPr>
            </w:pPr>
            <w:r>
              <w:rPr>
                <w:rFonts w:hint="eastAsia"/>
                <w:sz w:val="28"/>
                <w:szCs w:val="28"/>
              </w:rPr>
              <w:drawing>
                <wp:inline distT="0" distB="0" distL="114300" distR="114300">
                  <wp:extent cx="473710" cy="588010"/>
                  <wp:effectExtent l="0" t="0" r="2540" b="2540"/>
                  <wp:docPr id="31" name="图片 13" descr="C:\Users\Administrator\Desktop\3.30\报价单图片\绿宝.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3" descr="C:\Users\Administrator\Desktop\3.30\报价单图片\绿宝.jpg"/>
                          <pic:cNvPicPr>
                            <a:picLocks noChangeAspect="1"/>
                          </pic:cNvPicPr>
                        </pic:nvPicPr>
                        <pic:blipFill>
                          <a:blip r:embed="rId19"/>
                          <a:stretch>
                            <a:fillRect/>
                          </a:stretch>
                        </pic:blipFill>
                        <pic:spPr>
                          <a:xfrm>
                            <a:off x="0" y="0"/>
                            <a:ext cx="473710" cy="588010"/>
                          </a:xfrm>
                          <a:prstGeom prst="rect">
                            <a:avLst/>
                          </a:prstGeom>
                          <a:noFill/>
                          <a:ln>
                            <a:noFill/>
                          </a:ln>
                        </pic:spPr>
                      </pic:pic>
                    </a:graphicData>
                  </a:graphic>
                </wp:inline>
              </w:drawing>
            </w: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EDA351">
            <w:pPr>
              <w:jc w:val="center"/>
              <w:rPr>
                <w:rFonts w:hint="eastAsia" w:ascii="Times New Roman" w:hAnsi="Times New Roman" w:eastAsia="宋体" w:cs="Times New Roman"/>
                <w:kern w:val="2"/>
                <w:sz w:val="26"/>
                <w:szCs w:val="26"/>
                <w:lang w:val="en-US" w:eastAsia="zh-CN" w:bidi="ar-SA"/>
              </w:rPr>
            </w:pPr>
            <w:r>
              <w:rPr>
                <w:rFonts w:hint="eastAsia"/>
                <w:sz w:val="26"/>
                <w:szCs w:val="26"/>
                <w:lang w:eastAsia="zh-CN"/>
              </w:rPr>
              <w:t>绿宝</w:t>
            </w:r>
          </w:p>
        </w:tc>
        <w:tc>
          <w:tcPr>
            <w:tcW w:w="13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CE9B35">
            <w:pPr>
              <w:jc w:val="center"/>
              <w:rPr>
                <w:rFonts w:hint="eastAsia" w:ascii="Times New Roman" w:hAnsi="Times New Roman" w:eastAsia="宋体" w:cs="Times New Roman"/>
                <w:kern w:val="2"/>
                <w:sz w:val="26"/>
                <w:szCs w:val="26"/>
                <w:lang w:val="en-US" w:eastAsia="zh-CN" w:bidi="ar-SA"/>
              </w:rPr>
            </w:pPr>
            <w:r>
              <w:rPr>
                <w:rFonts w:hint="eastAsia"/>
                <w:sz w:val="26"/>
                <w:szCs w:val="26"/>
                <w:lang w:val="en-US" w:eastAsia="zh-CN"/>
              </w:rPr>
              <w:t>1.5米</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064CFD">
            <w:pPr>
              <w:jc w:val="center"/>
              <w:rPr>
                <w:rFonts w:hint="default" w:ascii="Times New Roman" w:hAnsi="Times New Roman" w:eastAsia="宋体" w:cs="Times New Roman"/>
                <w:kern w:val="2"/>
                <w:sz w:val="26"/>
                <w:szCs w:val="26"/>
                <w:lang w:val="en-US" w:eastAsia="zh-CN" w:bidi="ar-SA"/>
              </w:rPr>
            </w:pPr>
            <w:r>
              <w:rPr>
                <w:rFonts w:hint="eastAsia" w:cs="Times New Roman"/>
                <w:kern w:val="2"/>
                <w:sz w:val="26"/>
                <w:szCs w:val="26"/>
                <w:lang w:val="en-US" w:eastAsia="zh-CN" w:bidi="ar-SA"/>
              </w:rPr>
              <w:t>4</w:t>
            </w:r>
          </w:p>
        </w:tc>
        <w:tc>
          <w:tcPr>
            <w:tcW w:w="11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7CEE42">
            <w:pPr>
              <w:jc w:val="center"/>
              <w:rPr>
                <w:sz w:val="26"/>
                <w:szCs w:val="26"/>
              </w:rPr>
            </w:pPr>
          </w:p>
        </w:tc>
      </w:tr>
      <w:tr w14:paraId="160DD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2" w:hRule="atLeast"/>
          <w:jc w:val="center"/>
        </w:trPr>
        <w:tc>
          <w:tcPr>
            <w:tcW w:w="2750" w:type="dxa"/>
            <w:gridSpan w:val="2"/>
            <w:vMerge w:val="continue"/>
            <w:tcBorders>
              <w:left w:val="single" w:color="auto" w:sz="4" w:space="0"/>
              <w:right w:val="single" w:color="auto" w:sz="4" w:space="0"/>
              <w:tl2br w:val="nil"/>
              <w:tr2bl w:val="nil"/>
            </w:tcBorders>
            <w:noWrap w:val="0"/>
            <w:vAlign w:val="center"/>
          </w:tcPr>
          <w:p w14:paraId="580B3862">
            <w:pPr>
              <w:jc w:val="center"/>
              <w:rPr>
                <w:rFonts w:hint="eastAsia"/>
                <w:sz w:val="26"/>
                <w:szCs w:val="26"/>
                <w:lang w:eastAsia="zh-CN"/>
              </w:rPr>
            </w:pPr>
          </w:p>
        </w:tc>
        <w:tc>
          <w:tcPr>
            <w:tcW w:w="16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E148B1">
            <w:pPr>
              <w:jc w:val="center"/>
              <w:rPr>
                <w:rFonts w:hint="eastAsia" w:eastAsia="宋体"/>
                <w:sz w:val="26"/>
                <w:szCs w:val="26"/>
                <w:lang w:eastAsia="zh-CN"/>
              </w:rPr>
            </w:pPr>
            <w:r>
              <w:rPr>
                <w:sz w:val="26"/>
                <w:szCs w:val="26"/>
              </w:rPr>
              <w:drawing>
                <wp:inline distT="0" distB="0" distL="114300" distR="114300">
                  <wp:extent cx="435610" cy="581025"/>
                  <wp:effectExtent l="0" t="0" r="2540" b="9525"/>
                  <wp:docPr id="32"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0"/>
                          <pic:cNvPicPr>
                            <a:picLocks noChangeAspect="1"/>
                          </pic:cNvPicPr>
                        </pic:nvPicPr>
                        <pic:blipFill>
                          <a:blip r:embed="rId24"/>
                          <a:stretch>
                            <a:fillRect/>
                          </a:stretch>
                        </pic:blipFill>
                        <pic:spPr>
                          <a:xfrm flipH="1">
                            <a:off x="0" y="0"/>
                            <a:ext cx="435610" cy="581025"/>
                          </a:xfrm>
                          <a:prstGeom prst="rect">
                            <a:avLst/>
                          </a:prstGeom>
                          <a:noFill/>
                          <a:ln>
                            <a:noFill/>
                          </a:ln>
                        </pic:spPr>
                      </pic:pic>
                    </a:graphicData>
                  </a:graphic>
                </wp:inline>
              </w:drawing>
            </w: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A345CD">
            <w:pPr>
              <w:jc w:val="center"/>
              <w:rPr>
                <w:rFonts w:ascii="Times New Roman" w:hAnsi="Times New Roman" w:eastAsia="宋体" w:cs="Times New Roman"/>
                <w:kern w:val="2"/>
                <w:sz w:val="26"/>
                <w:szCs w:val="26"/>
                <w:lang w:val="en-US" w:eastAsia="zh-CN" w:bidi="ar-SA"/>
              </w:rPr>
            </w:pPr>
            <w:r>
              <w:rPr>
                <w:sz w:val="26"/>
                <w:szCs w:val="26"/>
              </w:rPr>
              <w:t>幸福树</w:t>
            </w:r>
          </w:p>
        </w:tc>
        <w:tc>
          <w:tcPr>
            <w:tcW w:w="13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2A561F">
            <w:pPr>
              <w:jc w:val="center"/>
              <w:rPr>
                <w:rFonts w:hint="eastAsia" w:ascii="Times New Roman" w:hAnsi="Times New Roman" w:eastAsia="宋体" w:cs="Times New Roman"/>
                <w:kern w:val="2"/>
                <w:sz w:val="26"/>
                <w:szCs w:val="26"/>
                <w:lang w:val="en-US" w:eastAsia="zh-CN" w:bidi="ar-SA"/>
              </w:rPr>
            </w:pPr>
            <w:r>
              <w:rPr>
                <w:rFonts w:hint="eastAsia"/>
                <w:sz w:val="26"/>
                <w:szCs w:val="26"/>
                <w:lang w:val="en-US" w:eastAsia="zh-CN"/>
              </w:rPr>
              <w:t>1.8-2米</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13EE24">
            <w:pPr>
              <w:jc w:val="center"/>
              <w:rPr>
                <w:rFonts w:hint="eastAsia" w:ascii="Times New Roman" w:hAnsi="Times New Roman" w:eastAsia="宋体" w:cs="Times New Roman"/>
                <w:kern w:val="2"/>
                <w:sz w:val="26"/>
                <w:szCs w:val="26"/>
                <w:lang w:val="en-US" w:eastAsia="zh-CN" w:bidi="ar-SA"/>
              </w:rPr>
            </w:pPr>
            <w:r>
              <w:rPr>
                <w:rFonts w:hint="eastAsia"/>
                <w:sz w:val="26"/>
                <w:szCs w:val="26"/>
                <w:lang w:val="en-US" w:eastAsia="zh-CN"/>
              </w:rPr>
              <w:t>2</w:t>
            </w:r>
          </w:p>
        </w:tc>
        <w:tc>
          <w:tcPr>
            <w:tcW w:w="11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72033A">
            <w:pPr>
              <w:jc w:val="center"/>
              <w:rPr>
                <w:sz w:val="26"/>
                <w:szCs w:val="26"/>
              </w:rPr>
            </w:pPr>
          </w:p>
        </w:tc>
      </w:tr>
      <w:tr w14:paraId="732C7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7" w:hRule="atLeast"/>
          <w:jc w:val="center"/>
        </w:trPr>
        <w:tc>
          <w:tcPr>
            <w:tcW w:w="2750" w:type="dxa"/>
            <w:gridSpan w:val="2"/>
            <w:tcBorders>
              <w:left w:val="single" w:color="auto" w:sz="4" w:space="0"/>
              <w:right w:val="single" w:color="auto" w:sz="4" w:space="0"/>
              <w:tl2br w:val="nil"/>
              <w:tr2bl w:val="nil"/>
            </w:tcBorders>
            <w:noWrap w:val="0"/>
            <w:vAlign w:val="center"/>
          </w:tcPr>
          <w:p w14:paraId="51388B5D">
            <w:pPr>
              <w:jc w:val="center"/>
              <w:rPr>
                <w:rFonts w:hint="eastAsia"/>
                <w:sz w:val="26"/>
                <w:szCs w:val="26"/>
                <w:lang w:eastAsia="zh-CN"/>
              </w:rPr>
            </w:pPr>
            <w:r>
              <w:rPr>
                <w:rFonts w:hint="eastAsia"/>
                <w:sz w:val="26"/>
                <w:szCs w:val="26"/>
                <w:lang w:eastAsia="zh-CN"/>
              </w:rPr>
              <w:t>室外绿化带</w:t>
            </w:r>
          </w:p>
        </w:tc>
        <w:tc>
          <w:tcPr>
            <w:tcW w:w="16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05F5A2">
            <w:pPr>
              <w:jc w:val="center"/>
              <w:rPr>
                <w:rFonts w:hint="eastAsia" w:eastAsia="宋体"/>
                <w:sz w:val="26"/>
                <w:szCs w:val="26"/>
                <w:lang w:eastAsia="zh-CN"/>
              </w:rPr>
            </w:pPr>
            <w:r>
              <w:rPr>
                <w:rFonts w:hint="eastAsia" w:eastAsia="宋体"/>
                <w:sz w:val="26"/>
                <w:szCs w:val="26"/>
                <w:lang w:eastAsia="zh-CN"/>
              </w:rPr>
              <w:drawing>
                <wp:inline distT="0" distB="0" distL="114300" distR="114300">
                  <wp:extent cx="1090295" cy="1073785"/>
                  <wp:effectExtent l="0" t="0" r="14605" b="12065"/>
                  <wp:docPr id="33" name="图片 33" descr="QQ_1760329643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QQ_1760329643060"/>
                          <pic:cNvPicPr>
                            <a:picLocks noChangeAspect="1"/>
                          </pic:cNvPicPr>
                        </pic:nvPicPr>
                        <pic:blipFill>
                          <a:blip r:embed="rId25"/>
                          <a:stretch>
                            <a:fillRect/>
                          </a:stretch>
                        </pic:blipFill>
                        <pic:spPr>
                          <a:xfrm>
                            <a:off x="0" y="0"/>
                            <a:ext cx="1090295" cy="1073785"/>
                          </a:xfrm>
                          <a:prstGeom prst="rect">
                            <a:avLst/>
                          </a:prstGeom>
                        </pic:spPr>
                      </pic:pic>
                    </a:graphicData>
                  </a:graphic>
                </wp:inline>
              </w:drawing>
            </w: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AAA669">
            <w:pPr>
              <w:jc w:val="center"/>
              <w:rPr>
                <w:rFonts w:hint="eastAsia" w:eastAsia="宋体"/>
                <w:sz w:val="26"/>
                <w:szCs w:val="26"/>
                <w:lang w:eastAsia="zh-CN"/>
              </w:rPr>
            </w:pPr>
            <w:r>
              <w:rPr>
                <w:rFonts w:hint="eastAsia"/>
                <w:sz w:val="26"/>
                <w:szCs w:val="26"/>
                <w:lang w:eastAsia="zh-CN"/>
              </w:rPr>
              <w:t>造景</w:t>
            </w:r>
          </w:p>
        </w:tc>
        <w:tc>
          <w:tcPr>
            <w:tcW w:w="13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2DAACF">
            <w:pPr>
              <w:jc w:val="center"/>
              <w:rPr>
                <w:rFonts w:hint="default"/>
                <w:sz w:val="26"/>
                <w:szCs w:val="26"/>
                <w:lang w:val="en-US" w:eastAsia="zh-CN"/>
              </w:rPr>
            </w:pPr>
            <w:r>
              <w:rPr>
                <w:rFonts w:hint="eastAsia"/>
                <w:sz w:val="26"/>
                <w:szCs w:val="26"/>
                <w:lang w:val="en-US" w:eastAsia="zh-CN"/>
              </w:rPr>
              <w:t>5米</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3416A6">
            <w:pPr>
              <w:jc w:val="center"/>
              <w:rPr>
                <w:rFonts w:hint="default"/>
                <w:sz w:val="26"/>
                <w:szCs w:val="26"/>
                <w:lang w:val="en-US" w:eastAsia="zh-CN"/>
              </w:rPr>
            </w:pPr>
            <w:r>
              <w:rPr>
                <w:rFonts w:hint="eastAsia"/>
                <w:sz w:val="26"/>
                <w:szCs w:val="26"/>
                <w:lang w:val="en-US" w:eastAsia="zh-CN"/>
              </w:rPr>
              <w:t>2</w:t>
            </w:r>
          </w:p>
        </w:tc>
        <w:tc>
          <w:tcPr>
            <w:tcW w:w="11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337466">
            <w:pPr>
              <w:jc w:val="center"/>
              <w:rPr>
                <w:rFonts w:hint="default" w:eastAsia="宋体"/>
                <w:sz w:val="26"/>
                <w:szCs w:val="26"/>
                <w:lang w:val="en-US" w:eastAsia="zh-CN"/>
              </w:rPr>
            </w:pPr>
            <w:r>
              <w:rPr>
                <w:rFonts w:hint="eastAsia"/>
                <w:sz w:val="26"/>
                <w:szCs w:val="26"/>
                <w:lang w:val="en-US" w:eastAsia="zh-CN"/>
              </w:rPr>
              <w:t>可根据甲方要求进行调整</w:t>
            </w:r>
          </w:p>
        </w:tc>
      </w:tr>
      <w:tr w14:paraId="77500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7" w:hRule="atLeast"/>
          <w:jc w:val="center"/>
        </w:trPr>
        <w:tc>
          <w:tcPr>
            <w:tcW w:w="2750" w:type="dxa"/>
            <w:gridSpan w:val="2"/>
            <w:tcBorders>
              <w:left w:val="single" w:color="auto" w:sz="4" w:space="0"/>
              <w:bottom w:val="single" w:color="auto" w:sz="4" w:space="0"/>
              <w:right w:val="single" w:color="auto" w:sz="4" w:space="0"/>
              <w:tl2br w:val="nil"/>
              <w:tr2bl w:val="nil"/>
            </w:tcBorders>
            <w:noWrap w:val="0"/>
            <w:vAlign w:val="center"/>
          </w:tcPr>
          <w:p w14:paraId="119CBEF3">
            <w:pPr>
              <w:jc w:val="center"/>
              <w:rPr>
                <w:rFonts w:hint="eastAsia"/>
                <w:sz w:val="26"/>
                <w:szCs w:val="26"/>
                <w:lang w:eastAsia="zh-CN"/>
              </w:rPr>
            </w:pPr>
            <w:r>
              <w:rPr>
                <w:rFonts w:hint="eastAsia"/>
                <w:sz w:val="26"/>
                <w:szCs w:val="26"/>
                <w:lang w:eastAsia="zh-CN"/>
              </w:rPr>
              <w:t>室外中心广场</w:t>
            </w:r>
          </w:p>
        </w:tc>
        <w:tc>
          <w:tcPr>
            <w:tcW w:w="16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A50BA2">
            <w:pPr>
              <w:jc w:val="center"/>
              <w:rPr>
                <w:rFonts w:hint="eastAsia" w:eastAsia="宋体"/>
                <w:sz w:val="26"/>
                <w:szCs w:val="26"/>
                <w:lang w:eastAsia="zh-CN"/>
              </w:rPr>
            </w:pPr>
            <w:r>
              <w:rPr>
                <w:rFonts w:hint="eastAsia" w:eastAsia="宋体"/>
                <w:sz w:val="26"/>
                <w:szCs w:val="26"/>
                <w:lang w:eastAsia="zh-CN"/>
              </w:rPr>
              <w:drawing>
                <wp:inline distT="0" distB="0" distL="114300" distR="114300">
                  <wp:extent cx="868680" cy="1557020"/>
                  <wp:effectExtent l="0" t="0" r="7620" b="5080"/>
                  <wp:docPr id="34" name="图片 34" descr="QQ_1760329743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QQ_1760329743138"/>
                          <pic:cNvPicPr>
                            <a:picLocks noChangeAspect="1"/>
                          </pic:cNvPicPr>
                        </pic:nvPicPr>
                        <pic:blipFill>
                          <a:blip r:embed="rId26"/>
                          <a:stretch>
                            <a:fillRect/>
                          </a:stretch>
                        </pic:blipFill>
                        <pic:spPr>
                          <a:xfrm>
                            <a:off x="0" y="0"/>
                            <a:ext cx="868680" cy="1557020"/>
                          </a:xfrm>
                          <a:prstGeom prst="rect">
                            <a:avLst/>
                          </a:prstGeom>
                        </pic:spPr>
                      </pic:pic>
                    </a:graphicData>
                  </a:graphic>
                </wp:inline>
              </w:drawing>
            </w: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2D6A9B">
            <w:pPr>
              <w:jc w:val="center"/>
              <w:rPr>
                <w:rFonts w:hint="eastAsia"/>
                <w:sz w:val="26"/>
                <w:szCs w:val="26"/>
                <w:lang w:eastAsia="zh-CN"/>
              </w:rPr>
            </w:pPr>
            <w:r>
              <w:rPr>
                <w:rFonts w:hint="eastAsia"/>
                <w:sz w:val="26"/>
                <w:szCs w:val="26"/>
                <w:lang w:eastAsia="zh-CN"/>
              </w:rPr>
              <w:t>花箱隔栏</w:t>
            </w:r>
          </w:p>
        </w:tc>
        <w:tc>
          <w:tcPr>
            <w:tcW w:w="13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2FB913">
            <w:pPr>
              <w:jc w:val="center"/>
              <w:rPr>
                <w:rFonts w:hint="default"/>
                <w:sz w:val="26"/>
                <w:szCs w:val="26"/>
                <w:lang w:val="en-US" w:eastAsia="zh-CN"/>
              </w:rPr>
            </w:pPr>
            <w:r>
              <w:rPr>
                <w:rFonts w:hint="eastAsia"/>
                <w:sz w:val="26"/>
                <w:szCs w:val="26"/>
                <w:lang w:val="en-US" w:eastAsia="zh-CN"/>
              </w:rPr>
              <w:t>2米</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90EC96">
            <w:pPr>
              <w:jc w:val="center"/>
              <w:rPr>
                <w:rFonts w:hint="default"/>
                <w:sz w:val="26"/>
                <w:szCs w:val="26"/>
                <w:lang w:val="en-US" w:eastAsia="zh-CN"/>
              </w:rPr>
            </w:pPr>
            <w:r>
              <w:rPr>
                <w:rFonts w:hint="eastAsia"/>
                <w:sz w:val="26"/>
                <w:szCs w:val="26"/>
                <w:lang w:val="en-US" w:eastAsia="zh-CN"/>
              </w:rPr>
              <w:t>6</w:t>
            </w:r>
          </w:p>
        </w:tc>
        <w:tc>
          <w:tcPr>
            <w:tcW w:w="11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5CDC8B">
            <w:pPr>
              <w:jc w:val="center"/>
              <w:rPr>
                <w:sz w:val="26"/>
                <w:szCs w:val="26"/>
              </w:rPr>
            </w:pPr>
            <w:r>
              <w:rPr>
                <w:rFonts w:hint="eastAsia"/>
                <w:sz w:val="26"/>
                <w:szCs w:val="26"/>
                <w:lang w:val="en-US" w:eastAsia="zh-CN"/>
              </w:rPr>
              <w:t>可根据甲方要求进行调整</w:t>
            </w:r>
          </w:p>
        </w:tc>
      </w:tr>
    </w:tbl>
    <w:tbl>
      <w:tblPr>
        <w:tblStyle w:val="58"/>
        <w:tblpPr w:leftFromText="180" w:rightFromText="180" w:vertAnchor="text" w:tblpX="10711" w:tblpY="26105"/>
        <w:tblOverlap w:val="never"/>
        <w:tblW w:w="3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6"/>
        <w:gridCol w:w="731"/>
        <w:gridCol w:w="2123"/>
      </w:tblGrid>
      <w:tr w14:paraId="52833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854" w:type="dxa"/>
          <w:trHeight w:val="30" w:hRule="atLeast"/>
        </w:trPr>
        <w:tc>
          <w:tcPr>
            <w:tcW w:w="606" w:type="dxa"/>
            <w:noWrap w:val="0"/>
            <w:vAlign w:val="top"/>
          </w:tcPr>
          <w:p w14:paraId="2C728BF6">
            <w:pPr>
              <w:snapToGrid w:val="0"/>
              <w:spacing w:line="540" w:lineRule="exact"/>
              <w:jc w:val="left"/>
              <w:rPr>
                <w:rFonts w:hint="eastAsia" w:ascii="宋体" w:hAnsi="宋体" w:eastAsia="宋体" w:cs="宋体"/>
                <w:sz w:val="24"/>
                <w:szCs w:val="24"/>
                <w:highlight w:val="none"/>
                <w:vertAlign w:val="baseline"/>
              </w:rPr>
            </w:pPr>
          </w:p>
        </w:tc>
      </w:tr>
      <w:tr w14:paraId="7DD2E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23" w:type="dxa"/>
          <w:trHeight w:val="30" w:hRule="atLeast"/>
        </w:trPr>
        <w:tc>
          <w:tcPr>
            <w:tcW w:w="1337" w:type="dxa"/>
            <w:gridSpan w:val="2"/>
            <w:noWrap w:val="0"/>
            <w:vAlign w:val="top"/>
          </w:tcPr>
          <w:p w14:paraId="0F1C69B2">
            <w:pPr>
              <w:snapToGrid w:val="0"/>
              <w:spacing w:line="540" w:lineRule="exact"/>
              <w:jc w:val="left"/>
              <w:rPr>
                <w:rFonts w:hint="eastAsia" w:ascii="宋体" w:hAnsi="宋体" w:eastAsia="宋体" w:cs="宋体"/>
                <w:sz w:val="24"/>
                <w:szCs w:val="24"/>
                <w:highlight w:val="none"/>
                <w:vertAlign w:val="baseline"/>
              </w:rPr>
            </w:pPr>
          </w:p>
        </w:tc>
      </w:tr>
      <w:tr w14:paraId="4D7C8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460" w:type="dxa"/>
            <w:gridSpan w:val="3"/>
            <w:noWrap w:val="0"/>
            <w:vAlign w:val="top"/>
          </w:tcPr>
          <w:p w14:paraId="0AD6986D">
            <w:pPr>
              <w:snapToGrid w:val="0"/>
              <w:spacing w:line="540" w:lineRule="exact"/>
              <w:jc w:val="left"/>
              <w:rPr>
                <w:rFonts w:hint="eastAsia" w:ascii="宋体" w:hAnsi="宋体" w:eastAsia="宋体" w:cs="宋体"/>
                <w:sz w:val="24"/>
                <w:szCs w:val="24"/>
                <w:highlight w:val="none"/>
                <w:vertAlign w:val="baseline"/>
              </w:rPr>
            </w:pPr>
          </w:p>
        </w:tc>
      </w:tr>
    </w:tbl>
    <w:p w14:paraId="00245297">
      <w:pPr>
        <w:pStyle w:val="4"/>
        <w:pageBreakBefore w:val="0"/>
        <w:widowControl w:val="0"/>
        <w:numPr>
          <w:ilvl w:val="0"/>
          <w:numId w:val="0"/>
        </w:numPr>
        <w:kinsoku/>
        <w:wordWrap/>
        <w:overflowPunct/>
        <w:topLinePunct w:val="0"/>
        <w:autoSpaceDE/>
        <w:autoSpaceDN/>
        <w:bidi w:val="0"/>
        <w:adjustRightInd/>
        <w:spacing w:line="600" w:lineRule="exact"/>
        <w:jc w:val="both"/>
        <w:textAlignment w:val="auto"/>
        <w:rPr>
          <w:rFonts w:hint="default" w:ascii="方正仿宋_GBK" w:hAnsi="方正仿宋_GBK" w:eastAsia="方正仿宋_GBK" w:cs="方正仿宋_GBK"/>
          <w:sz w:val="28"/>
          <w:szCs w:val="28"/>
          <w:lang w:val="en-US" w:eastAsia="zh-CN"/>
        </w:rPr>
      </w:pPr>
      <w:r>
        <w:rPr>
          <w:rFonts w:hint="eastAsia" w:ascii="方正小标宋_GBK" w:hAnsi="方正小标宋_GBK" w:eastAsia="方正小标宋_GBK" w:cs="方正小标宋_GBK"/>
          <w:sz w:val="28"/>
          <w:szCs w:val="28"/>
          <w:lang w:val="en-US" w:eastAsia="zh-CN"/>
        </w:rPr>
        <w:t>二、室外养护</w:t>
      </w:r>
    </w:p>
    <w:p w14:paraId="6551CB10">
      <w:pPr>
        <w:pStyle w:val="4"/>
        <w:pageBreakBefore w:val="0"/>
        <w:widowControl w:val="0"/>
        <w:numPr>
          <w:ilvl w:val="0"/>
          <w:numId w:val="0"/>
        </w:numPr>
        <w:kinsoku/>
        <w:wordWrap/>
        <w:overflowPunct/>
        <w:topLinePunct w:val="0"/>
        <w:autoSpaceDE/>
        <w:autoSpaceDN/>
        <w:bidi w:val="0"/>
        <w:adjustRightInd/>
        <w:spacing w:line="600" w:lineRule="exact"/>
        <w:ind w:firstLine="560" w:firstLineChars="200"/>
        <w:jc w:val="both"/>
        <w:textAlignment w:val="auto"/>
        <w:rPr>
          <w:rFonts w:hint="eastAsia" w:ascii="方正仿宋_GBK" w:hAnsi="方正仿宋_GBK" w:eastAsia="方正仿宋_GBK" w:cs="方正仿宋_GBK"/>
          <w:b w:val="0"/>
          <w:bCs/>
          <w:sz w:val="28"/>
          <w:szCs w:val="28"/>
          <w:lang w:val="en-US" w:eastAsia="zh-CN"/>
        </w:rPr>
      </w:pPr>
      <w:r>
        <w:rPr>
          <w:rFonts w:hint="eastAsia" w:ascii="方正仿宋_GBK" w:hAnsi="方正仿宋_GBK" w:eastAsia="方正仿宋_GBK" w:cs="方正仿宋_GBK"/>
          <w:b w:val="0"/>
          <w:bCs/>
          <w:sz w:val="28"/>
          <w:szCs w:val="28"/>
          <w:lang w:val="en-US" w:eastAsia="zh-CN"/>
        </w:rPr>
        <w:t>根据中心实际情况，及时对中心室外绿化进行补种完善（如：出现空白地方），可采用易生长的植物，如有特殊定制需求</w:t>
      </w:r>
      <w:bookmarkStart w:id="11" w:name="_Toc20226"/>
      <w:r>
        <w:rPr>
          <w:rFonts w:hint="eastAsia" w:ascii="方正仿宋_GBK" w:hAnsi="方正仿宋_GBK" w:eastAsia="方正仿宋_GBK" w:cs="方正仿宋_GBK"/>
          <w:b w:val="0"/>
          <w:bCs/>
          <w:sz w:val="28"/>
          <w:szCs w:val="28"/>
          <w:lang w:val="en-US" w:eastAsia="zh-CN"/>
        </w:rPr>
        <w:t>，可与甲方商议后报价补种。</w:t>
      </w:r>
    </w:p>
    <w:p w14:paraId="00B915F6">
      <w:pPr>
        <w:pStyle w:val="2"/>
        <w:spacing w:before="0" w:beforeLines="0" w:after="0" w:afterLines="0" w:line="360" w:lineRule="auto"/>
        <w:ind w:firstLine="2530" w:firstLineChars="700"/>
        <w:jc w:val="both"/>
        <w:rPr>
          <w:rFonts w:hint="eastAsia" w:ascii="方正小标宋_GBK" w:hAnsi="方正小标宋_GBK" w:eastAsia="方正小标宋_GBK" w:cs="方正小标宋_GBK"/>
          <w:b/>
          <w:sz w:val="36"/>
          <w:szCs w:val="36"/>
        </w:rPr>
      </w:pPr>
      <w:r>
        <w:rPr>
          <w:rFonts w:hint="eastAsia" w:ascii="方正小标宋_GBK" w:hAnsi="方正小标宋_GBK" w:eastAsia="方正小标宋_GBK" w:cs="方正小标宋_GBK"/>
          <w:b/>
          <w:sz w:val="36"/>
          <w:szCs w:val="36"/>
        </w:rPr>
        <w:t>第三篇  项目商务要求</w:t>
      </w:r>
      <w:bookmarkEnd w:id="11"/>
    </w:p>
    <w:p w14:paraId="7DBFFF67">
      <w:pPr>
        <w:pStyle w:val="3"/>
        <w:spacing w:line="500" w:lineRule="exact"/>
        <w:ind w:firstLine="482" w:firstLineChars="200"/>
        <w:jc w:val="both"/>
        <w:rPr>
          <w:rFonts w:hint="eastAsia" w:ascii="宋体" w:hAnsi="宋体" w:eastAsia="宋体" w:cs="宋体"/>
          <w:b/>
          <w:sz w:val="24"/>
          <w:szCs w:val="24"/>
        </w:rPr>
      </w:pPr>
      <w:bookmarkStart w:id="12" w:name="_Toc267320049"/>
      <w:bookmarkStart w:id="13" w:name="_Toc53413116"/>
      <w:bookmarkStart w:id="14" w:name="_Toc21815"/>
      <w:bookmarkStart w:id="15" w:name="_Toc41917669"/>
      <w:r>
        <w:rPr>
          <w:rFonts w:hint="eastAsia" w:ascii="宋体" w:hAnsi="宋体" w:eastAsia="宋体" w:cs="宋体"/>
          <w:b/>
          <w:sz w:val="24"/>
          <w:szCs w:val="24"/>
        </w:rPr>
        <w:t>一、服务期、服务地点及验收方式</w:t>
      </w:r>
      <w:bookmarkEnd w:id="12"/>
      <w:bookmarkEnd w:id="13"/>
      <w:bookmarkEnd w:id="14"/>
      <w:bookmarkEnd w:id="15"/>
    </w:p>
    <w:p w14:paraId="100B6108">
      <w:pPr>
        <w:snapToGrid w:val="0"/>
        <w:spacing w:line="5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（一）服务期：本项目服务期为</w:t>
      </w:r>
      <w:r>
        <w:rPr>
          <w:rFonts w:hint="eastAsia" w:ascii="宋体" w:hAnsi="宋体" w:eastAsia="宋体" w:cs="宋体"/>
          <w:kern w:val="0"/>
          <w:sz w:val="24"/>
          <w:szCs w:val="24"/>
          <w:lang w:val="en-US" w:eastAsia="zh-CN"/>
        </w:rPr>
        <w:t>24</w:t>
      </w:r>
      <w:r>
        <w:rPr>
          <w:rFonts w:hint="eastAsia" w:ascii="宋体" w:hAnsi="宋体" w:eastAsia="宋体" w:cs="宋体"/>
          <w:kern w:val="0"/>
          <w:sz w:val="24"/>
          <w:szCs w:val="24"/>
        </w:rPr>
        <w:t>个月。</w:t>
      </w:r>
    </w:p>
    <w:p w14:paraId="59ACB6F6">
      <w:pPr>
        <w:snapToGrid w:val="0"/>
        <w:spacing w:line="500" w:lineRule="exact"/>
        <w:ind w:firstLine="480" w:firstLineChars="200"/>
        <w:rPr>
          <w:rFonts w:hint="default" w:ascii="宋体" w:hAnsi="宋体" w:eastAsia="宋体" w:cs="宋体"/>
          <w:kern w:val="0"/>
          <w:sz w:val="24"/>
          <w:szCs w:val="24"/>
          <w:lang w:val="en-US" w:eastAsia="zh-CN"/>
        </w:rPr>
      </w:pPr>
      <w:r>
        <w:rPr>
          <w:rFonts w:hint="eastAsia" w:ascii="宋体" w:hAnsi="宋体" w:eastAsia="宋体" w:cs="宋体"/>
          <w:kern w:val="0"/>
          <w:sz w:val="24"/>
          <w:szCs w:val="24"/>
        </w:rPr>
        <w:t>（二）服务地点：</w:t>
      </w:r>
      <w:r>
        <w:rPr>
          <w:rFonts w:hint="eastAsia" w:ascii="宋体" w:hAnsi="宋体" w:eastAsia="宋体" w:cs="宋体"/>
          <w:kern w:val="0"/>
          <w:sz w:val="24"/>
          <w:szCs w:val="24"/>
          <w:lang w:val="en-US" w:eastAsia="zh-CN"/>
        </w:rPr>
        <w:t>渝北区宝圣湖社区卫生服务中心。</w:t>
      </w:r>
    </w:p>
    <w:p w14:paraId="4825CB9A">
      <w:pPr>
        <w:snapToGrid w:val="0"/>
        <w:spacing w:line="500" w:lineRule="exact"/>
        <w:ind w:firstLine="480" w:firstLineChars="200"/>
        <w:rPr>
          <w:rFonts w:hint="eastAsia" w:ascii="宋体" w:hAnsi="宋体" w:eastAsia="宋体" w:cs="宋体"/>
          <w:kern w:val="0"/>
          <w:sz w:val="24"/>
          <w:szCs w:val="24"/>
          <w:lang w:eastAsia="zh-CN"/>
        </w:rPr>
      </w:pPr>
      <w:r>
        <w:rPr>
          <w:rFonts w:hint="eastAsia" w:ascii="宋体" w:hAnsi="宋体" w:eastAsia="宋体" w:cs="宋体"/>
          <w:kern w:val="0"/>
          <w:sz w:val="24"/>
          <w:szCs w:val="24"/>
        </w:rPr>
        <w:t>（三）验收方式：</w:t>
      </w:r>
      <w:r>
        <w:rPr>
          <w:rFonts w:hint="eastAsia" w:ascii="宋体" w:hAnsi="宋体" w:eastAsia="宋体" w:cs="宋体"/>
          <w:kern w:val="0"/>
          <w:sz w:val="24"/>
          <w:szCs w:val="24"/>
          <w:lang w:eastAsia="zh-CN"/>
        </w:rPr>
        <w:t>由</w:t>
      </w:r>
      <w:r>
        <w:rPr>
          <w:rFonts w:hint="eastAsia" w:ascii="宋体" w:hAnsi="宋体" w:eastAsia="宋体" w:cs="宋体"/>
          <w:kern w:val="0"/>
          <w:sz w:val="24"/>
          <w:szCs w:val="24"/>
          <w:lang w:val="en-US" w:eastAsia="zh-CN"/>
        </w:rPr>
        <w:t>后勤</w:t>
      </w:r>
      <w:r>
        <w:rPr>
          <w:rFonts w:hint="eastAsia" w:ascii="宋体" w:hAnsi="宋体" w:eastAsia="宋体" w:cs="宋体"/>
          <w:kern w:val="0"/>
          <w:sz w:val="24"/>
          <w:szCs w:val="24"/>
          <w:lang w:eastAsia="zh-CN"/>
        </w:rPr>
        <w:t>科根据采购需求（第二章）逐条验收</w:t>
      </w:r>
      <w:bookmarkStart w:id="16" w:name="_Toc513020127"/>
      <w:bookmarkStart w:id="17" w:name="_Toc53413117"/>
      <w:bookmarkStart w:id="18" w:name="_Toc17698"/>
      <w:bookmarkStart w:id="19" w:name="_Toc41917670"/>
      <w:bookmarkStart w:id="20" w:name="_Toc267320050"/>
      <w:r>
        <w:rPr>
          <w:rFonts w:hint="eastAsia" w:ascii="宋体" w:hAnsi="宋体" w:eastAsia="宋体" w:cs="宋体"/>
          <w:kern w:val="0"/>
          <w:sz w:val="24"/>
          <w:szCs w:val="24"/>
          <w:lang w:eastAsia="zh-CN"/>
        </w:rPr>
        <w:t>。</w:t>
      </w:r>
    </w:p>
    <w:p w14:paraId="40EEB7C2">
      <w:pPr>
        <w:snapToGrid w:val="0"/>
        <w:spacing w:line="500" w:lineRule="exact"/>
        <w:ind w:firstLine="480" w:firstLineChars="200"/>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（四）人员配置：绿化养护人员：1名，年龄在</w:t>
      </w:r>
      <w:r>
        <w:rPr>
          <w:rFonts w:hint="eastAsia" w:ascii="宋体" w:hAnsi="宋体" w:cs="宋体"/>
          <w:kern w:val="0"/>
          <w:sz w:val="24"/>
          <w:szCs w:val="24"/>
          <w:lang w:val="en-US" w:eastAsia="zh-CN"/>
        </w:rPr>
        <w:t>60</w:t>
      </w:r>
      <w:r>
        <w:rPr>
          <w:rFonts w:hint="eastAsia" w:ascii="宋体" w:hAnsi="宋体" w:eastAsia="宋体" w:cs="宋体"/>
          <w:kern w:val="0"/>
          <w:sz w:val="24"/>
          <w:szCs w:val="24"/>
          <w:lang w:val="en-US" w:eastAsia="zh-CN"/>
        </w:rPr>
        <w:t>岁以下。</w:t>
      </w:r>
    </w:p>
    <w:bookmarkEnd w:id="16"/>
    <w:bookmarkEnd w:id="17"/>
    <w:bookmarkEnd w:id="18"/>
    <w:bookmarkEnd w:id="19"/>
    <w:p w14:paraId="25F98B07">
      <w:pPr>
        <w:pStyle w:val="3"/>
        <w:spacing w:line="500" w:lineRule="exact"/>
        <w:ind w:firstLine="480" w:firstLineChars="200"/>
        <w:jc w:val="both"/>
        <w:rPr>
          <w:rFonts w:hint="eastAsia" w:ascii="宋体" w:hAnsi="宋体" w:eastAsia="宋体" w:cs="宋体"/>
          <w:kern w:val="0"/>
          <w:sz w:val="24"/>
          <w:szCs w:val="24"/>
        </w:rPr>
      </w:pPr>
      <w:bookmarkStart w:id="21" w:name="_Toc387664032"/>
      <w:bookmarkStart w:id="22" w:name="_Toc513020128"/>
      <w:bookmarkStart w:id="23" w:name="_Toc41917671"/>
      <w:bookmarkStart w:id="24" w:name="_Toc29134"/>
      <w:bookmarkStart w:id="25" w:name="_Toc53413118"/>
      <w:r>
        <w:rPr>
          <w:rFonts w:hint="eastAsia" w:ascii="宋体" w:hAnsi="宋体" w:eastAsia="宋体" w:cs="宋体"/>
          <w:kern w:val="0"/>
          <w:sz w:val="24"/>
          <w:szCs w:val="24"/>
        </w:rPr>
        <w:t>本次报价须为人民币报价，报价包括但不仅限于：所有</w:t>
      </w:r>
      <w:r>
        <w:rPr>
          <w:rFonts w:hint="eastAsia" w:ascii="宋体" w:hAnsi="宋体" w:eastAsia="宋体" w:cs="宋体"/>
          <w:kern w:val="0"/>
          <w:sz w:val="24"/>
          <w:szCs w:val="24"/>
          <w:lang w:val="en-US" w:eastAsia="zh-CN"/>
        </w:rPr>
        <w:t>技术服务费</w:t>
      </w:r>
      <w:r>
        <w:rPr>
          <w:rFonts w:hint="eastAsia" w:ascii="宋体" w:hAnsi="宋体" w:eastAsia="宋体" w:cs="宋体"/>
          <w:kern w:val="0"/>
          <w:sz w:val="24"/>
          <w:szCs w:val="24"/>
        </w:rPr>
        <w:t>、包装费、运费、装卸费（落地交货）、税费、施工费及为完成本项目所产生的其他任何费用等。</w:t>
      </w:r>
      <w:bookmarkEnd w:id="21"/>
      <w:r>
        <w:rPr>
          <w:rFonts w:hint="eastAsia" w:ascii="宋体" w:hAnsi="宋体" w:eastAsia="宋体" w:cs="宋体"/>
          <w:kern w:val="0"/>
          <w:sz w:val="24"/>
          <w:szCs w:val="24"/>
        </w:rPr>
        <w:t>因供应商自身原因造成漏报、少报皆由其自行承担责任，采购人不再补偿。</w:t>
      </w:r>
    </w:p>
    <w:p w14:paraId="39C5F516">
      <w:pPr>
        <w:pageBreakBefore w:val="0"/>
        <w:numPr>
          <w:ilvl w:val="0"/>
          <w:numId w:val="0"/>
        </w:numPr>
        <w:kinsoku/>
        <w:wordWrap/>
        <w:overflowPunct/>
        <w:topLinePunct w:val="0"/>
        <w:autoSpaceDE/>
        <w:autoSpaceDN/>
        <w:bidi w:val="0"/>
        <w:adjustRightInd/>
        <w:spacing w:line="480" w:lineRule="exact"/>
        <w:ind w:leftChars="0" w:firstLine="482" w:firstLineChars="200"/>
        <w:textAlignment w:val="auto"/>
        <w:rPr>
          <w:rFonts w:hint="eastAsia" w:ascii="宋体" w:hAnsi="宋体" w:eastAsia="宋体" w:cs="宋体"/>
          <w:kern w:val="0"/>
          <w:sz w:val="24"/>
          <w:szCs w:val="24"/>
        </w:rPr>
      </w:pPr>
      <w:r>
        <w:rPr>
          <w:rFonts w:hint="eastAsia" w:ascii="宋体" w:hAnsi="宋体" w:cs="宋体"/>
          <w:b/>
          <w:sz w:val="24"/>
          <w:szCs w:val="24"/>
          <w:lang w:val="en-US" w:eastAsia="zh-CN"/>
        </w:rPr>
        <w:t xml:space="preserve"> 二、</w:t>
      </w:r>
      <w:r>
        <w:rPr>
          <w:rFonts w:hint="eastAsia" w:ascii="宋体" w:hAnsi="宋体" w:eastAsia="宋体" w:cs="宋体"/>
          <w:b/>
          <w:sz w:val="24"/>
          <w:szCs w:val="24"/>
        </w:rPr>
        <w:t>售后服务</w:t>
      </w:r>
      <w:bookmarkEnd w:id="20"/>
      <w:bookmarkEnd w:id="22"/>
      <w:bookmarkEnd w:id="23"/>
      <w:bookmarkEnd w:id="24"/>
      <w:bookmarkEnd w:id="25"/>
    </w:p>
    <w:p w14:paraId="337D16CC">
      <w:pPr>
        <w:snapToGrid w:val="0"/>
        <w:spacing w:line="400" w:lineRule="exact"/>
        <w:ind w:firstLine="480" w:firstLineChars="200"/>
        <w:rPr>
          <w:rFonts w:hint="eastAsia" w:ascii="宋体" w:hAnsi="宋体" w:eastAsia="宋体" w:cs="宋体"/>
          <w:bCs/>
          <w:color w:val="000000"/>
          <w:kern w:val="0"/>
          <w:sz w:val="24"/>
          <w:szCs w:val="24"/>
          <w:lang w:val="en-US" w:eastAsia="zh-CN" w:bidi="ar-SA"/>
        </w:rPr>
      </w:pPr>
      <w:r>
        <w:rPr>
          <w:rFonts w:hint="eastAsia" w:ascii="宋体" w:hAnsi="宋体" w:eastAsia="宋体" w:cs="宋体"/>
          <w:bCs/>
          <w:color w:val="000000"/>
          <w:kern w:val="0"/>
          <w:sz w:val="24"/>
          <w:szCs w:val="24"/>
          <w:lang w:val="en-US" w:eastAsia="zh-CN" w:bidi="ar-SA"/>
        </w:rPr>
        <w:t>（一）电话咨询</w:t>
      </w:r>
    </w:p>
    <w:p w14:paraId="57B315F8">
      <w:pPr>
        <w:snapToGrid w:val="0"/>
        <w:spacing w:line="400" w:lineRule="exact"/>
        <w:ind w:firstLine="480" w:firstLineChars="200"/>
        <w:rPr>
          <w:rFonts w:hint="eastAsia" w:ascii="宋体" w:hAnsi="宋体" w:eastAsia="宋体" w:cs="宋体"/>
          <w:bCs/>
          <w:color w:val="000000"/>
          <w:kern w:val="0"/>
          <w:sz w:val="24"/>
          <w:szCs w:val="24"/>
          <w:lang w:val="en-US" w:eastAsia="zh-CN" w:bidi="ar-SA"/>
        </w:rPr>
      </w:pPr>
      <w:r>
        <w:rPr>
          <w:rFonts w:hint="eastAsia" w:ascii="宋体" w:hAnsi="宋体" w:eastAsia="宋体" w:cs="宋体"/>
          <w:bCs/>
          <w:color w:val="000000"/>
          <w:kern w:val="0"/>
          <w:sz w:val="24"/>
          <w:szCs w:val="24"/>
          <w:lang w:val="en-US" w:eastAsia="zh-CN" w:bidi="ar-SA"/>
        </w:rPr>
        <w:t>供应商应当为采购人提供技术援助电话，解答采购人遇到的问题并提出解决问题的建议。每周七天，24小时电话咨询服务。</w:t>
      </w:r>
    </w:p>
    <w:p w14:paraId="56CFF324">
      <w:pPr>
        <w:snapToGrid w:val="0"/>
        <w:spacing w:line="400" w:lineRule="exact"/>
        <w:ind w:firstLine="480" w:firstLineChars="200"/>
        <w:rPr>
          <w:rFonts w:hint="eastAsia" w:ascii="宋体" w:hAnsi="宋体" w:eastAsia="宋体" w:cs="宋体"/>
          <w:bCs/>
          <w:color w:val="000000"/>
          <w:kern w:val="0"/>
          <w:sz w:val="24"/>
          <w:szCs w:val="24"/>
          <w:lang w:val="en-US" w:eastAsia="zh-CN" w:bidi="ar-SA"/>
        </w:rPr>
      </w:pPr>
      <w:r>
        <w:rPr>
          <w:rFonts w:hint="eastAsia" w:ascii="宋体" w:hAnsi="宋体" w:eastAsia="宋体" w:cs="宋体"/>
          <w:bCs/>
          <w:color w:val="000000"/>
          <w:kern w:val="0"/>
          <w:sz w:val="24"/>
          <w:szCs w:val="24"/>
          <w:lang w:val="en-US" w:eastAsia="zh-CN" w:bidi="ar-SA"/>
        </w:rPr>
        <w:t xml:space="preserve">（二）现场响应 </w:t>
      </w:r>
    </w:p>
    <w:p w14:paraId="3FBCB922">
      <w:pPr>
        <w:snapToGrid w:val="0"/>
        <w:spacing w:line="400" w:lineRule="exact"/>
        <w:ind w:firstLine="480" w:firstLineChars="200"/>
        <w:rPr>
          <w:rFonts w:hint="eastAsia" w:ascii="宋体" w:hAnsi="宋体" w:eastAsia="宋体" w:cs="宋体"/>
          <w:bCs/>
          <w:color w:val="000000"/>
          <w:kern w:val="0"/>
          <w:sz w:val="24"/>
          <w:szCs w:val="24"/>
          <w:lang w:val="en-US" w:eastAsia="zh-CN" w:bidi="ar-SA"/>
        </w:rPr>
      </w:pPr>
      <w:r>
        <w:rPr>
          <w:rFonts w:hint="eastAsia" w:ascii="宋体" w:hAnsi="宋体" w:eastAsia="宋体" w:cs="宋体"/>
          <w:bCs/>
          <w:color w:val="000000"/>
          <w:kern w:val="0"/>
          <w:sz w:val="24"/>
          <w:szCs w:val="24"/>
          <w:lang w:val="en-US" w:eastAsia="zh-CN" w:bidi="ar-SA"/>
        </w:rPr>
        <w:t>采购人遇到电话咨询不能解决的，供应商应在4小时内到达现场进行处理。</w:t>
      </w:r>
      <w:bookmarkStart w:id="26" w:name="_Toc53413119"/>
      <w:bookmarkStart w:id="27" w:name="_Toc7861"/>
      <w:bookmarkStart w:id="28" w:name="_Toc513020129"/>
      <w:bookmarkStart w:id="29" w:name="_Toc41917672"/>
      <w:bookmarkStart w:id="30" w:name="_Toc267320051"/>
    </w:p>
    <w:p w14:paraId="4335453E">
      <w:pPr>
        <w:numPr>
          <w:ilvl w:val="0"/>
          <w:numId w:val="0"/>
        </w:numPr>
        <w:snapToGrid w:val="0"/>
        <w:spacing w:line="400" w:lineRule="exact"/>
        <w:ind w:firstLine="482" w:firstLineChars="200"/>
        <w:rPr>
          <w:rFonts w:hint="eastAsia" w:ascii="宋体" w:hAnsi="宋体" w:eastAsia="宋体" w:cs="宋体"/>
          <w:b/>
          <w:sz w:val="24"/>
          <w:szCs w:val="24"/>
        </w:rPr>
      </w:pPr>
      <w:r>
        <w:rPr>
          <w:rFonts w:hint="eastAsia" w:ascii="宋体" w:hAnsi="宋体" w:cs="宋体"/>
          <w:b/>
          <w:sz w:val="24"/>
          <w:szCs w:val="24"/>
          <w:lang w:eastAsia="zh-CN"/>
        </w:rPr>
        <w:t>三、</w:t>
      </w:r>
      <w:r>
        <w:rPr>
          <w:rFonts w:hint="eastAsia" w:ascii="宋体" w:hAnsi="宋体" w:eastAsia="宋体" w:cs="宋体"/>
          <w:b/>
          <w:sz w:val="24"/>
          <w:szCs w:val="24"/>
        </w:rPr>
        <w:t>付款方式</w:t>
      </w:r>
      <w:bookmarkEnd w:id="26"/>
      <w:bookmarkEnd w:id="27"/>
      <w:bookmarkEnd w:id="28"/>
      <w:bookmarkEnd w:id="29"/>
      <w:bookmarkEnd w:id="30"/>
    </w:p>
    <w:p w14:paraId="31726FC4">
      <w:pPr>
        <w:pStyle w:val="22"/>
        <w:numPr>
          <w:ilvl w:val="0"/>
          <w:numId w:val="0"/>
        </w:numPr>
        <w:rPr>
          <w:rFonts w:hint="eastAsia" w:ascii="宋体" w:hAnsi="宋体" w:eastAsia="宋体" w:cs="宋体"/>
          <w:bCs/>
          <w:color w:val="000000"/>
          <w:kern w:val="0"/>
          <w:sz w:val="24"/>
          <w:szCs w:val="24"/>
          <w:lang w:val="en-US" w:eastAsia="zh-CN" w:bidi="ar-SA"/>
        </w:rPr>
      </w:pPr>
      <w:r>
        <w:rPr>
          <w:rFonts w:hint="eastAsia"/>
          <w:lang w:eastAsia="zh-CN"/>
        </w:rPr>
        <w:t xml:space="preserve">     </w:t>
      </w:r>
      <w:r>
        <w:rPr>
          <w:rFonts w:hint="eastAsia" w:ascii="宋体" w:hAnsi="宋体" w:eastAsia="宋体" w:cs="宋体"/>
          <w:bCs/>
          <w:color w:val="000000"/>
          <w:kern w:val="0"/>
          <w:sz w:val="24"/>
          <w:szCs w:val="24"/>
          <w:lang w:val="en-US" w:eastAsia="zh-CN" w:bidi="ar-SA"/>
        </w:rPr>
        <w:t>先服务，后付费。每月经后勤科对质量及服务综合考核合格后，次月结算上月费用。</w:t>
      </w:r>
    </w:p>
    <w:p w14:paraId="47E5D4AD">
      <w:pPr>
        <w:numPr>
          <w:ilvl w:val="0"/>
          <w:numId w:val="0"/>
        </w:numPr>
        <w:snapToGrid w:val="0"/>
        <w:spacing w:line="400" w:lineRule="exact"/>
        <w:ind w:firstLine="482" w:firstLineChars="200"/>
        <w:rPr>
          <w:rFonts w:hint="eastAsia" w:ascii="宋体" w:hAnsi="宋体" w:eastAsia="宋体" w:cs="宋体"/>
          <w:b/>
          <w:sz w:val="24"/>
          <w:szCs w:val="24"/>
          <w:lang w:eastAsia="zh-CN"/>
        </w:rPr>
      </w:pPr>
      <w:r>
        <w:rPr>
          <w:rFonts w:hint="eastAsia" w:ascii="宋体" w:hAnsi="宋体" w:cs="宋体"/>
          <w:b/>
          <w:sz w:val="24"/>
          <w:szCs w:val="24"/>
          <w:lang w:eastAsia="zh-CN"/>
        </w:rPr>
        <w:t>四、</w:t>
      </w:r>
      <w:r>
        <w:rPr>
          <w:rFonts w:hint="eastAsia" w:ascii="宋体" w:hAnsi="宋体" w:eastAsia="宋体" w:cs="宋体"/>
          <w:b/>
          <w:sz w:val="24"/>
          <w:szCs w:val="24"/>
          <w:lang w:eastAsia="zh-CN"/>
        </w:rPr>
        <w:t>其他事项</w:t>
      </w:r>
    </w:p>
    <w:p w14:paraId="7A2E455F">
      <w:pPr>
        <w:snapToGrid w:val="0"/>
        <w:spacing w:line="400" w:lineRule="exact"/>
        <w:ind w:firstLine="480" w:firstLineChars="200"/>
        <w:rPr>
          <w:rFonts w:hint="eastAsia" w:ascii="宋体" w:hAnsi="宋体" w:eastAsia="宋体" w:cs="宋体"/>
          <w:bCs/>
          <w:color w:val="000000"/>
          <w:kern w:val="0"/>
          <w:sz w:val="24"/>
          <w:szCs w:val="24"/>
          <w:lang w:val="en-US" w:eastAsia="zh-CN" w:bidi="ar-SA"/>
        </w:rPr>
      </w:pPr>
      <w:r>
        <w:rPr>
          <w:rFonts w:hint="eastAsia" w:ascii="宋体" w:hAnsi="宋体" w:eastAsia="宋体" w:cs="宋体"/>
          <w:bCs/>
          <w:color w:val="000000"/>
          <w:kern w:val="0"/>
          <w:sz w:val="24"/>
          <w:szCs w:val="24"/>
          <w:lang w:val="en-US" w:eastAsia="zh-CN" w:bidi="ar-SA"/>
        </w:rPr>
        <w:t>（一）供应商必须在响应文件中对以上条款和服务承诺明确列出，承诺内容必须达到本篇及询价文件其他条款的要求。</w:t>
      </w:r>
    </w:p>
    <w:p w14:paraId="34B919FC">
      <w:pPr>
        <w:snapToGrid w:val="0"/>
        <w:spacing w:line="400" w:lineRule="exact"/>
        <w:ind w:firstLine="480" w:firstLineChars="200"/>
        <w:rPr>
          <w:rFonts w:hint="eastAsia" w:ascii="方正小标宋_GBK" w:hAnsi="方正小标宋_GBK" w:eastAsia="方正小标宋_GBK" w:cs="方正小标宋_GBK"/>
          <w:sz w:val="36"/>
          <w:szCs w:val="36"/>
        </w:rPr>
      </w:pPr>
      <w:r>
        <w:rPr>
          <w:rFonts w:hint="eastAsia" w:ascii="宋体" w:hAnsi="宋体" w:eastAsia="宋体" w:cs="宋体"/>
          <w:bCs/>
          <w:color w:val="000000"/>
          <w:kern w:val="0"/>
          <w:sz w:val="24"/>
          <w:szCs w:val="24"/>
          <w:lang w:val="en-US" w:eastAsia="zh-CN" w:bidi="ar-SA"/>
        </w:rPr>
        <w:t>（二）其他未尽事宜由供需双方在采购合同中详细约定。</w:t>
      </w:r>
      <w:bookmarkStart w:id="31" w:name="_Toc11691"/>
    </w:p>
    <w:p w14:paraId="48820B6A">
      <w:pPr>
        <w:pStyle w:val="2"/>
        <w:spacing w:before="240" w:after="120"/>
        <w:ind w:firstLine="2160" w:firstLineChars="600"/>
        <w:jc w:val="both"/>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第四篇  资格审查及评标办法</w:t>
      </w:r>
      <w:bookmarkEnd w:id="31"/>
    </w:p>
    <w:p w14:paraId="18D57B7C">
      <w:pPr>
        <w:pStyle w:val="3"/>
        <w:spacing w:line="400" w:lineRule="exact"/>
        <w:ind w:firstLine="482" w:firstLineChars="200"/>
        <w:rPr>
          <w:rFonts w:hint="eastAsia" w:ascii="方正仿宋_GBK" w:hAnsi="方正仿宋_GBK" w:eastAsia="方正仿宋_GBK" w:cs="方正仿宋_GBK"/>
          <w:b/>
          <w:sz w:val="24"/>
          <w:szCs w:val="24"/>
        </w:rPr>
      </w:pPr>
      <w:bookmarkStart w:id="32" w:name="_Toc31340"/>
      <w:r>
        <w:rPr>
          <w:rFonts w:hint="eastAsia" w:ascii="方正仿宋_GBK" w:hAnsi="方正仿宋_GBK" w:eastAsia="方正仿宋_GBK" w:cs="方正仿宋_GBK"/>
          <w:b/>
          <w:sz w:val="24"/>
          <w:szCs w:val="24"/>
        </w:rPr>
        <w:t>一、资格审查</w:t>
      </w:r>
      <w:bookmarkEnd w:id="32"/>
    </w:p>
    <w:p w14:paraId="4B54788B">
      <w:pPr>
        <w:snapToGrid w:val="0"/>
        <w:spacing w:line="400" w:lineRule="exact"/>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依据政府采购相关法律法规规定，由采购人或采购代理机构对投标文件中的资格证明文件进行审查。资格审查资料表如下：</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606FF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5B0CC25B">
            <w:pPr>
              <w:jc w:val="center"/>
              <w:rPr>
                <w:rFonts w:hint="eastAsia" w:ascii="方正仿宋_GBK" w:hAnsi="方正仿宋_GBK" w:eastAsia="方正仿宋_GBK" w:cs="方正仿宋_GBK"/>
                <w:b/>
                <w:kern w:val="0"/>
                <w:sz w:val="24"/>
                <w:szCs w:val="24"/>
              </w:rPr>
            </w:pPr>
            <w:r>
              <w:rPr>
                <w:rFonts w:hint="eastAsia" w:ascii="方正仿宋_GBK" w:hAnsi="方正仿宋_GBK" w:eastAsia="方正仿宋_GBK" w:cs="方正仿宋_GBK"/>
                <w:b/>
                <w:kern w:val="0"/>
                <w:sz w:val="24"/>
                <w:szCs w:val="24"/>
              </w:rPr>
              <w:t>序号</w:t>
            </w:r>
          </w:p>
        </w:tc>
        <w:tc>
          <w:tcPr>
            <w:tcW w:w="3827" w:type="dxa"/>
            <w:gridSpan w:val="2"/>
            <w:noWrap w:val="0"/>
            <w:vAlign w:val="center"/>
          </w:tcPr>
          <w:p w14:paraId="645BB230">
            <w:pPr>
              <w:jc w:val="center"/>
              <w:rPr>
                <w:rFonts w:hint="eastAsia" w:ascii="方正仿宋_GBK" w:hAnsi="方正仿宋_GBK" w:eastAsia="方正仿宋_GBK" w:cs="方正仿宋_GBK"/>
                <w:b/>
                <w:kern w:val="0"/>
                <w:sz w:val="24"/>
                <w:szCs w:val="24"/>
              </w:rPr>
            </w:pPr>
            <w:r>
              <w:rPr>
                <w:rFonts w:hint="eastAsia" w:ascii="方正仿宋_GBK" w:hAnsi="方正仿宋_GBK" w:eastAsia="方正仿宋_GBK" w:cs="方正仿宋_GBK"/>
                <w:b/>
                <w:kern w:val="0"/>
                <w:sz w:val="24"/>
                <w:szCs w:val="24"/>
              </w:rPr>
              <w:t>检查因素</w:t>
            </w:r>
          </w:p>
        </w:tc>
        <w:tc>
          <w:tcPr>
            <w:tcW w:w="4984" w:type="dxa"/>
            <w:noWrap w:val="0"/>
            <w:vAlign w:val="center"/>
          </w:tcPr>
          <w:p w14:paraId="2712AF2D">
            <w:pPr>
              <w:jc w:val="center"/>
              <w:rPr>
                <w:rFonts w:hint="eastAsia" w:ascii="方正仿宋_GBK" w:hAnsi="方正仿宋_GBK" w:eastAsia="方正仿宋_GBK" w:cs="方正仿宋_GBK"/>
                <w:b/>
                <w:kern w:val="0"/>
                <w:sz w:val="24"/>
                <w:szCs w:val="24"/>
              </w:rPr>
            </w:pPr>
            <w:r>
              <w:rPr>
                <w:rFonts w:hint="eastAsia" w:ascii="方正仿宋_GBK" w:hAnsi="方正仿宋_GBK" w:eastAsia="方正仿宋_GBK" w:cs="方正仿宋_GBK"/>
                <w:b/>
                <w:kern w:val="0"/>
                <w:sz w:val="24"/>
                <w:szCs w:val="24"/>
              </w:rPr>
              <w:t>检查内容</w:t>
            </w:r>
          </w:p>
        </w:tc>
      </w:tr>
      <w:tr w14:paraId="7A0BC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14:paraId="0A8C118E">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w:t>
            </w:r>
          </w:p>
        </w:tc>
        <w:tc>
          <w:tcPr>
            <w:tcW w:w="709" w:type="dxa"/>
            <w:vMerge w:val="restart"/>
            <w:noWrap w:val="0"/>
            <w:vAlign w:val="center"/>
          </w:tcPr>
          <w:p w14:paraId="09CD03C3">
            <w:pPr>
              <w:rPr>
                <w:rFonts w:hint="eastAsia" w:ascii="方正仿宋_GBK" w:hAnsi="方正仿宋_GBK" w:eastAsia="方正仿宋_GBK" w:cs="方正仿宋_GBK"/>
                <w:sz w:val="24"/>
                <w:szCs w:val="24"/>
                <w:lang w:val="zh-CN"/>
              </w:rPr>
            </w:pPr>
            <w:r>
              <w:rPr>
                <w:rFonts w:hint="eastAsia" w:ascii="方正仿宋_GBK" w:hAnsi="方正仿宋_GBK" w:eastAsia="方正仿宋_GBK" w:cs="方正仿宋_GBK"/>
                <w:sz w:val="24"/>
                <w:szCs w:val="24"/>
                <w:lang w:val="zh-CN"/>
              </w:rPr>
              <w:t>《中华人民共和国政府采购法》第二十二条规定</w:t>
            </w:r>
          </w:p>
        </w:tc>
        <w:tc>
          <w:tcPr>
            <w:tcW w:w="3118" w:type="dxa"/>
            <w:noWrap w:val="0"/>
            <w:vAlign w:val="center"/>
          </w:tcPr>
          <w:p w14:paraId="2386B4BC">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1.具有独立承担民事责任的能力</w:t>
            </w:r>
          </w:p>
        </w:tc>
        <w:tc>
          <w:tcPr>
            <w:tcW w:w="4984" w:type="dxa"/>
            <w:noWrap w:val="0"/>
            <w:vAlign w:val="center"/>
          </w:tcPr>
          <w:p w14:paraId="708D9DEB">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1.投标人法人营业执照（副本）或事业单位法人证书（副本）或个体工商户营业执照或有效的自然人身份证明或社会团体法人登记证书（提供复印件）。 </w:t>
            </w:r>
          </w:p>
          <w:p w14:paraId="20A78837">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2.投标人法定代表人身份证明和法定代表人授权代表委托书。</w:t>
            </w:r>
          </w:p>
        </w:tc>
      </w:tr>
      <w:tr w14:paraId="05C61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5" w:hRule="atLeast"/>
        </w:trPr>
        <w:tc>
          <w:tcPr>
            <w:tcW w:w="817" w:type="dxa"/>
            <w:vMerge w:val="continue"/>
            <w:noWrap w:val="0"/>
            <w:vAlign w:val="center"/>
          </w:tcPr>
          <w:p w14:paraId="39F8A850">
            <w:pPr>
              <w:jc w:val="center"/>
              <w:rPr>
                <w:rFonts w:hint="eastAsia" w:ascii="方正仿宋_GBK" w:hAnsi="方正仿宋_GBK" w:eastAsia="方正仿宋_GBK" w:cs="方正仿宋_GBK"/>
                <w:sz w:val="24"/>
                <w:szCs w:val="24"/>
              </w:rPr>
            </w:pPr>
          </w:p>
        </w:tc>
        <w:tc>
          <w:tcPr>
            <w:tcW w:w="709" w:type="dxa"/>
            <w:vMerge w:val="continue"/>
            <w:noWrap w:val="0"/>
            <w:vAlign w:val="center"/>
          </w:tcPr>
          <w:p w14:paraId="040E683A">
            <w:pPr>
              <w:rPr>
                <w:rFonts w:hint="eastAsia" w:ascii="方正仿宋_GBK" w:hAnsi="方正仿宋_GBK" w:eastAsia="方正仿宋_GBK" w:cs="方正仿宋_GBK"/>
                <w:sz w:val="24"/>
                <w:szCs w:val="24"/>
                <w:lang w:val="zh-CN"/>
              </w:rPr>
            </w:pPr>
          </w:p>
        </w:tc>
        <w:tc>
          <w:tcPr>
            <w:tcW w:w="3118" w:type="dxa"/>
            <w:noWrap w:val="0"/>
            <w:vAlign w:val="center"/>
          </w:tcPr>
          <w:p w14:paraId="7F0B94DF">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zh-CN"/>
              </w:rPr>
              <w:t>2.</w:t>
            </w:r>
            <w:r>
              <w:rPr>
                <w:rFonts w:hint="eastAsia" w:ascii="方正仿宋_GBK" w:hAnsi="方正仿宋_GBK" w:eastAsia="方正仿宋_GBK" w:cs="方正仿宋_GBK"/>
                <w:sz w:val="24"/>
                <w:szCs w:val="24"/>
              </w:rPr>
              <w:t>具有良好的商业信誉和健全的财务会计制度</w:t>
            </w:r>
          </w:p>
        </w:tc>
        <w:tc>
          <w:tcPr>
            <w:tcW w:w="4984" w:type="dxa"/>
            <w:noWrap w:val="0"/>
            <w:vAlign w:val="center"/>
          </w:tcPr>
          <w:p w14:paraId="63BA9B62">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1.提供2022年度财务状况报告（表）或其基本开户银行出具的资信证明（提供复印件）。</w:t>
            </w:r>
          </w:p>
          <w:p w14:paraId="641461DA">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2.本年度新成立或成立不满一年的组织和自然人无法提供财务状况报告（表）的，可提供银行出具的资信证明（提供复印件）。</w:t>
            </w:r>
          </w:p>
          <w:p w14:paraId="1EE9B6E4">
            <w:pPr>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sz w:val="24"/>
                <w:szCs w:val="24"/>
              </w:rPr>
              <w:t>3.</w:t>
            </w:r>
            <w:r>
              <w:rPr>
                <w:rFonts w:hint="eastAsia" w:ascii="方正仿宋_GBK" w:hAnsi="方正仿宋_GBK" w:eastAsia="方正仿宋_GBK" w:cs="方正仿宋_GBK"/>
                <w:b/>
                <w:sz w:val="24"/>
                <w:szCs w:val="24"/>
              </w:rPr>
              <w:t>投标人提供基本资格条件承诺函（见格式文件）可替代以上材料。</w:t>
            </w:r>
          </w:p>
          <w:p w14:paraId="3727E546">
            <w:pPr>
              <w:rPr>
                <w:rFonts w:hint="eastAsia" w:ascii="方正仿宋_GBK" w:hAnsi="方正仿宋_GBK" w:eastAsia="方正仿宋_GBK" w:cs="方正仿宋_GBK"/>
                <w:sz w:val="24"/>
                <w:szCs w:val="24"/>
              </w:rPr>
            </w:pPr>
          </w:p>
        </w:tc>
      </w:tr>
      <w:tr w14:paraId="26908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34288128">
            <w:pPr>
              <w:jc w:val="center"/>
              <w:rPr>
                <w:rFonts w:hint="eastAsia" w:ascii="方正仿宋_GBK" w:hAnsi="方正仿宋_GBK" w:eastAsia="方正仿宋_GBK" w:cs="方正仿宋_GBK"/>
                <w:sz w:val="24"/>
                <w:szCs w:val="24"/>
              </w:rPr>
            </w:pPr>
          </w:p>
        </w:tc>
        <w:tc>
          <w:tcPr>
            <w:tcW w:w="709" w:type="dxa"/>
            <w:vMerge w:val="continue"/>
            <w:noWrap w:val="0"/>
            <w:vAlign w:val="center"/>
          </w:tcPr>
          <w:p w14:paraId="1669FE8E">
            <w:pPr>
              <w:rPr>
                <w:rFonts w:hint="eastAsia" w:ascii="方正仿宋_GBK" w:hAnsi="方正仿宋_GBK" w:eastAsia="方正仿宋_GBK" w:cs="方正仿宋_GBK"/>
                <w:sz w:val="24"/>
                <w:szCs w:val="24"/>
                <w:lang w:val="zh-CN"/>
              </w:rPr>
            </w:pPr>
          </w:p>
        </w:tc>
        <w:tc>
          <w:tcPr>
            <w:tcW w:w="3118" w:type="dxa"/>
            <w:noWrap w:val="0"/>
            <w:vAlign w:val="center"/>
          </w:tcPr>
          <w:p w14:paraId="6754EF21">
            <w:pPr>
              <w:rPr>
                <w:rFonts w:hint="eastAsia" w:ascii="方正仿宋_GBK" w:hAnsi="方正仿宋_GBK" w:eastAsia="方正仿宋_GBK" w:cs="方正仿宋_GBK"/>
                <w:sz w:val="24"/>
                <w:szCs w:val="24"/>
                <w:lang w:val="zh-CN"/>
              </w:rPr>
            </w:pPr>
            <w:r>
              <w:rPr>
                <w:rFonts w:hint="eastAsia" w:ascii="方正仿宋_GBK" w:hAnsi="方正仿宋_GBK" w:eastAsia="方正仿宋_GBK" w:cs="方正仿宋_GBK"/>
                <w:sz w:val="24"/>
                <w:szCs w:val="24"/>
                <w:lang w:val="zh-CN"/>
              </w:rPr>
              <w:t>3.具有履行合同所必需的设备和专业技术能力</w:t>
            </w:r>
          </w:p>
        </w:tc>
        <w:tc>
          <w:tcPr>
            <w:tcW w:w="4984" w:type="dxa"/>
            <w:noWrap w:val="0"/>
            <w:vAlign w:val="center"/>
          </w:tcPr>
          <w:p w14:paraId="34EFAC1B">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1.投标人提供基本资格条件承诺函或相关证明材料（见格式文件）。</w:t>
            </w:r>
          </w:p>
          <w:p w14:paraId="64BF988B">
            <w:pPr>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b/>
                <w:sz w:val="24"/>
                <w:szCs w:val="24"/>
              </w:rPr>
              <w:t>投标人提供基本资格条件承诺函（见格式文件）可替代以上材料。</w:t>
            </w:r>
          </w:p>
          <w:p w14:paraId="550E65B0">
            <w:pPr>
              <w:rPr>
                <w:rFonts w:hint="eastAsia" w:ascii="方正仿宋_GBK" w:hAnsi="方正仿宋_GBK" w:eastAsia="方正仿宋_GBK" w:cs="方正仿宋_GBK"/>
                <w:sz w:val="24"/>
                <w:szCs w:val="24"/>
              </w:rPr>
            </w:pPr>
          </w:p>
        </w:tc>
      </w:tr>
      <w:tr w14:paraId="087B0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7F530F28">
            <w:pPr>
              <w:jc w:val="center"/>
              <w:rPr>
                <w:rFonts w:hint="eastAsia" w:ascii="方正仿宋_GBK" w:hAnsi="方正仿宋_GBK" w:eastAsia="方正仿宋_GBK" w:cs="方正仿宋_GBK"/>
                <w:sz w:val="24"/>
                <w:szCs w:val="24"/>
              </w:rPr>
            </w:pPr>
          </w:p>
        </w:tc>
        <w:tc>
          <w:tcPr>
            <w:tcW w:w="709" w:type="dxa"/>
            <w:vMerge w:val="continue"/>
            <w:noWrap w:val="0"/>
            <w:vAlign w:val="center"/>
          </w:tcPr>
          <w:p w14:paraId="57F39AFB">
            <w:pPr>
              <w:rPr>
                <w:rFonts w:hint="eastAsia" w:ascii="方正仿宋_GBK" w:hAnsi="方正仿宋_GBK" w:eastAsia="方正仿宋_GBK" w:cs="方正仿宋_GBK"/>
                <w:sz w:val="24"/>
                <w:szCs w:val="24"/>
                <w:lang w:val="zh-CN"/>
              </w:rPr>
            </w:pPr>
          </w:p>
        </w:tc>
        <w:tc>
          <w:tcPr>
            <w:tcW w:w="3118" w:type="dxa"/>
            <w:noWrap w:val="0"/>
            <w:vAlign w:val="center"/>
          </w:tcPr>
          <w:p w14:paraId="1FD252D0">
            <w:pPr>
              <w:rPr>
                <w:rFonts w:hint="eastAsia" w:ascii="方正仿宋_GBK" w:hAnsi="方正仿宋_GBK" w:eastAsia="方正仿宋_GBK" w:cs="方正仿宋_GBK"/>
                <w:sz w:val="24"/>
                <w:szCs w:val="24"/>
                <w:lang w:val="zh-CN"/>
              </w:rPr>
            </w:pPr>
            <w:r>
              <w:rPr>
                <w:rFonts w:hint="eastAsia" w:ascii="方正仿宋_GBK" w:hAnsi="方正仿宋_GBK" w:eastAsia="方正仿宋_GBK" w:cs="方正仿宋_GBK"/>
                <w:sz w:val="24"/>
                <w:szCs w:val="24"/>
                <w:lang w:val="zh-CN"/>
              </w:rPr>
              <w:t>4.有依法缴纳税收和社会保障金的良好记录</w:t>
            </w:r>
          </w:p>
        </w:tc>
        <w:tc>
          <w:tcPr>
            <w:tcW w:w="4984" w:type="dxa"/>
            <w:noWrap w:val="0"/>
            <w:vAlign w:val="center"/>
          </w:tcPr>
          <w:p w14:paraId="724FC25D">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1.税务登记证（副本）（提供复印件）（注</w:t>
            </w:r>
            <w:r>
              <w:rPr>
                <w:rFonts w:hint="eastAsia" w:ascii="方正仿宋_GBK" w:hAnsi="方正仿宋_GBK" w:eastAsia="方正仿宋_GBK" w:cs="方正仿宋_GBK"/>
                <w:kern w:val="0"/>
                <w:sz w:val="24"/>
                <w:szCs w:val="24"/>
              </w:rPr>
              <w:fldChar w:fldCharType="begin"/>
            </w:r>
            <w:r>
              <w:rPr>
                <w:rFonts w:hint="eastAsia" w:ascii="方正仿宋_GBK" w:hAnsi="方正仿宋_GBK" w:eastAsia="方正仿宋_GBK" w:cs="方正仿宋_GBK"/>
                <w:kern w:val="0"/>
                <w:sz w:val="24"/>
                <w:szCs w:val="24"/>
              </w:rPr>
              <w:instrText xml:space="preserve"> eq \o\ac(</w:instrText>
            </w:r>
            <w:r>
              <w:rPr>
                <w:rFonts w:hint="eastAsia" w:ascii="方正仿宋_GBK" w:hAnsi="方正仿宋_GBK" w:eastAsia="方正仿宋_GBK" w:cs="方正仿宋_GBK"/>
                <w:kern w:val="0"/>
                <w:position w:val="-4"/>
                <w:sz w:val="36"/>
                <w:szCs w:val="24"/>
              </w:rPr>
              <w:instrText xml:space="preserve">○</w:instrText>
            </w:r>
            <w:r>
              <w:rPr>
                <w:rFonts w:hint="eastAsia" w:ascii="方正仿宋_GBK" w:hAnsi="方正仿宋_GBK" w:eastAsia="方正仿宋_GBK" w:cs="方正仿宋_GBK"/>
                <w:kern w:val="0"/>
                <w:position w:val="0"/>
                <w:sz w:val="24"/>
                <w:szCs w:val="24"/>
              </w:rPr>
              <w:instrText xml:space="preserve">,1)</w:instrText>
            </w:r>
            <w:r>
              <w:rPr>
                <w:rFonts w:hint="eastAsia" w:ascii="方正仿宋_GBK" w:hAnsi="方正仿宋_GBK" w:eastAsia="方正仿宋_GBK" w:cs="方正仿宋_GBK"/>
                <w:kern w:val="0"/>
                <w:sz w:val="24"/>
                <w:szCs w:val="24"/>
              </w:rPr>
              <w:fldChar w:fldCharType="end"/>
            </w:r>
            <w:r>
              <w:rPr>
                <w:rFonts w:hint="eastAsia" w:ascii="方正仿宋_GBK" w:hAnsi="方正仿宋_GBK" w:eastAsia="方正仿宋_GBK" w:cs="方正仿宋_GBK"/>
                <w:sz w:val="24"/>
                <w:szCs w:val="24"/>
              </w:rPr>
              <w:t>）。</w:t>
            </w:r>
          </w:p>
          <w:p w14:paraId="6BC5D851">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2.缴纳社会保障金的证明材料（提供复印件）【缴纳社会保障金的证明材料指：社会保险登记证（注</w:t>
            </w:r>
            <w:r>
              <w:rPr>
                <w:rFonts w:hint="eastAsia" w:ascii="方正仿宋_GBK" w:hAnsi="方正仿宋_GBK" w:eastAsia="方正仿宋_GBK" w:cs="方正仿宋_GBK"/>
                <w:kern w:val="0"/>
                <w:sz w:val="24"/>
                <w:szCs w:val="24"/>
              </w:rPr>
              <w:fldChar w:fldCharType="begin"/>
            </w:r>
            <w:r>
              <w:rPr>
                <w:rFonts w:hint="eastAsia" w:ascii="方正仿宋_GBK" w:hAnsi="方正仿宋_GBK" w:eastAsia="方正仿宋_GBK" w:cs="方正仿宋_GBK"/>
                <w:kern w:val="0"/>
                <w:sz w:val="24"/>
                <w:szCs w:val="24"/>
              </w:rPr>
              <w:instrText xml:space="preserve"> eq \o\ac(</w:instrText>
            </w:r>
            <w:r>
              <w:rPr>
                <w:rFonts w:hint="eastAsia" w:ascii="方正仿宋_GBK" w:hAnsi="方正仿宋_GBK" w:eastAsia="方正仿宋_GBK" w:cs="方正仿宋_GBK"/>
                <w:kern w:val="0"/>
                <w:position w:val="-4"/>
                <w:sz w:val="36"/>
                <w:szCs w:val="24"/>
              </w:rPr>
              <w:instrText xml:space="preserve">○</w:instrText>
            </w:r>
            <w:r>
              <w:rPr>
                <w:rFonts w:hint="eastAsia" w:ascii="方正仿宋_GBK" w:hAnsi="方正仿宋_GBK" w:eastAsia="方正仿宋_GBK" w:cs="方正仿宋_GBK"/>
                <w:kern w:val="0"/>
                <w:position w:val="0"/>
                <w:sz w:val="24"/>
                <w:szCs w:val="24"/>
              </w:rPr>
              <w:instrText xml:space="preserve">,1)</w:instrText>
            </w:r>
            <w:r>
              <w:rPr>
                <w:rFonts w:hint="eastAsia" w:ascii="方正仿宋_GBK" w:hAnsi="方正仿宋_GBK" w:eastAsia="方正仿宋_GBK" w:cs="方正仿宋_GBK"/>
                <w:kern w:val="0"/>
                <w:sz w:val="24"/>
                <w:szCs w:val="24"/>
              </w:rPr>
              <w:fldChar w:fldCharType="end"/>
            </w:r>
            <w:r>
              <w:rPr>
                <w:rFonts w:hint="eastAsia" w:ascii="方正仿宋_GBK" w:hAnsi="方正仿宋_GBK" w:eastAsia="方正仿宋_GBK" w:cs="方正仿宋_GBK"/>
                <w:sz w:val="24"/>
                <w:szCs w:val="24"/>
              </w:rPr>
              <w:t>）或缴纳社会保险的凭据（专用收据或社会保险缴纳清单）】。</w:t>
            </w:r>
          </w:p>
          <w:p w14:paraId="386E4E8F">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3.依法免税或不需要缴纳社会保障资金的投标人，应提供相应文件证明其依法免税或不需要缴纳社会保障资金（提供复印件）。</w:t>
            </w:r>
          </w:p>
          <w:p w14:paraId="1CABDD9D">
            <w:pPr>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sz w:val="24"/>
                <w:szCs w:val="24"/>
              </w:rPr>
              <w:t>4.</w:t>
            </w:r>
            <w:r>
              <w:rPr>
                <w:rFonts w:hint="eastAsia" w:ascii="方正仿宋_GBK" w:hAnsi="方正仿宋_GBK" w:eastAsia="方正仿宋_GBK" w:cs="方正仿宋_GBK"/>
                <w:b/>
                <w:sz w:val="24"/>
                <w:szCs w:val="24"/>
              </w:rPr>
              <w:t>投标人提供基本资格条件承诺函（见格式文件）可替代以上材料。</w:t>
            </w:r>
          </w:p>
          <w:p w14:paraId="318DF59C">
            <w:pPr>
              <w:rPr>
                <w:rFonts w:hint="eastAsia" w:ascii="方正仿宋_GBK" w:hAnsi="方正仿宋_GBK" w:eastAsia="方正仿宋_GBK" w:cs="方正仿宋_GBK"/>
                <w:sz w:val="24"/>
                <w:szCs w:val="24"/>
              </w:rPr>
            </w:pPr>
          </w:p>
        </w:tc>
      </w:tr>
      <w:tr w14:paraId="518CC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4DF14FE3">
            <w:pPr>
              <w:jc w:val="center"/>
              <w:rPr>
                <w:rFonts w:hint="eastAsia" w:ascii="方正仿宋_GBK" w:hAnsi="方正仿宋_GBK" w:eastAsia="方正仿宋_GBK" w:cs="方正仿宋_GBK"/>
                <w:sz w:val="24"/>
                <w:szCs w:val="24"/>
              </w:rPr>
            </w:pPr>
          </w:p>
        </w:tc>
        <w:tc>
          <w:tcPr>
            <w:tcW w:w="709" w:type="dxa"/>
            <w:vMerge w:val="continue"/>
            <w:noWrap w:val="0"/>
            <w:vAlign w:val="center"/>
          </w:tcPr>
          <w:p w14:paraId="6B269685">
            <w:pPr>
              <w:rPr>
                <w:rFonts w:hint="eastAsia" w:ascii="方正仿宋_GBK" w:hAnsi="方正仿宋_GBK" w:eastAsia="方正仿宋_GBK" w:cs="方正仿宋_GBK"/>
                <w:sz w:val="24"/>
                <w:szCs w:val="24"/>
              </w:rPr>
            </w:pPr>
          </w:p>
        </w:tc>
        <w:tc>
          <w:tcPr>
            <w:tcW w:w="3118" w:type="dxa"/>
            <w:noWrap w:val="0"/>
            <w:vAlign w:val="center"/>
          </w:tcPr>
          <w:p w14:paraId="648B84C9">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本项目的特定资格要求</w:t>
            </w:r>
          </w:p>
        </w:tc>
        <w:tc>
          <w:tcPr>
            <w:tcW w:w="4984" w:type="dxa"/>
            <w:noWrap w:val="0"/>
            <w:vAlign w:val="center"/>
          </w:tcPr>
          <w:p w14:paraId="5FD03CB5">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按第一篇“三、投标人资格要求（三）本项目的特定资格要求”的要求提交（如果有）。</w:t>
            </w:r>
          </w:p>
        </w:tc>
      </w:tr>
    </w:tbl>
    <w:p w14:paraId="7829A4F5">
      <w:pPr>
        <w:snapToGrid w:val="0"/>
        <w:spacing w:line="400" w:lineRule="exact"/>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注：</w:t>
      </w:r>
    </w:p>
    <w:p w14:paraId="60E5572C">
      <w:pPr>
        <w:snapToGrid w:val="0"/>
        <w:spacing w:line="400" w:lineRule="exact"/>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fldChar w:fldCharType="begin"/>
      </w:r>
      <w:r>
        <w:rPr>
          <w:rFonts w:hint="eastAsia" w:ascii="方正仿宋_GBK" w:hAnsi="方正仿宋_GBK" w:eastAsia="方正仿宋_GBK" w:cs="方正仿宋_GBK"/>
          <w:kern w:val="0"/>
          <w:sz w:val="24"/>
          <w:szCs w:val="24"/>
        </w:rPr>
        <w:instrText xml:space="preserve"> eq \o\ac(</w:instrText>
      </w:r>
      <w:r>
        <w:rPr>
          <w:rFonts w:hint="eastAsia" w:ascii="方正仿宋_GBK" w:hAnsi="方正仿宋_GBK" w:eastAsia="方正仿宋_GBK" w:cs="方正仿宋_GBK"/>
          <w:kern w:val="0"/>
          <w:position w:val="-4"/>
          <w:sz w:val="36"/>
          <w:szCs w:val="24"/>
        </w:rPr>
        <w:instrText xml:space="preserve">○</w:instrText>
      </w:r>
      <w:r>
        <w:rPr>
          <w:rFonts w:hint="eastAsia" w:ascii="方正仿宋_GBK" w:hAnsi="方正仿宋_GBK" w:eastAsia="方正仿宋_GBK" w:cs="方正仿宋_GBK"/>
          <w:kern w:val="0"/>
          <w:position w:val="0"/>
          <w:sz w:val="24"/>
          <w:szCs w:val="24"/>
        </w:rPr>
        <w:instrText xml:space="preserve">,1)</w:instrText>
      </w:r>
      <w:r>
        <w:rPr>
          <w:rFonts w:hint="eastAsia" w:ascii="方正仿宋_GBK" w:hAnsi="方正仿宋_GBK" w:eastAsia="方正仿宋_GBK" w:cs="方正仿宋_GBK"/>
          <w:kern w:val="0"/>
          <w:sz w:val="24"/>
          <w:szCs w:val="24"/>
        </w:rPr>
        <w:fldChar w:fldCharType="end"/>
      </w:r>
      <w:r>
        <w:rPr>
          <w:rFonts w:hint="eastAsia" w:ascii="方正仿宋_GBK" w:hAnsi="方正仿宋_GBK" w:eastAsia="方正仿宋_GBK" w:cs="方正仿宋_GBK"/>
          <w:kern w:val="0"/>
          <w:sz w:val="24"/>
          <w:szCs w:val="24"/>
        </w:rPr>
        <w:t>投标人按“多证合一”登记制度办理营业执照的，税务登记证（副本）和社会保险登记证以投标人所提供的营业执照（副本）复印件为准。</w:t>
      </w:r>
    </w:p>
    <w:p w14:paraId="4456F69F">
      <w:pPr>
        <w:snapToGrid w:val="0"/>
        <w:spacing w:line="400" w:lineRule="exact"/>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fldChar w:fldCharType="begin"/>
      </w:r>
      <w:r>
        <w:rPr>
          <w:rFonts w:hint="eastAsia" w:ascii="方正仿宋_GBK" w:hAnsi="方正仿宋_GBK" w:eastAsia="方正仿宋_GBK" w:cs="方正仿宋_GBK"/>
          <w:kern w:val="0"/>
          <w:sz w:val="24"/>
          <w:szCs w:val="24"/>
        </w:rPr>
        <w:instrText xml:space="preserve"> eq \o\ac(</w:instrText>
      </w:r>
      <w:r>
        <w:rPr>
          <w:rFonts w:hint="eastAsia" w:ascii="方正仿宋_GBK" w:hAnsi="方正仿宋_GBK" w:eastAsia="方正仿宋_GBK" w:cs="方正仿宋_GBK"/>
          <w:kern w:val="0"/>
          <w:position w:val="-4"/>
          <w:sz w:val="36"/>
          <w:szCs w:val="24"/>
        </w:rPr>
        <w:instrText xml:space="preserve">○</w:instrText>
      </w:r>
      <w:r>
        <w:rPr>
          <w:rFonts w:hint="eastAsia" w:ascii="方正仿宋_GBK" w:hAnsi="方正仿宋_GBK" w:eastAsia="方正仿宋_GBK" w:cs="方正仿宋_GBK"/>
          <w:kern w:val="0"/>
          <w:position w:val="0"/>
          <w:sz w:val="24"/>
          <w:szCs w:val="24"/>
        </w:rPr>
        <w:instrText xml:space="preserve">,2)</w:instrText>
      </w:r>
      <w:r>
        <w:rPr>
          <w:rFonts w:hint="eastAsia" w:ascii="方正仿宋_GBK" w:hAnsi="方正仿宋_GBK" w:eastAsia="方正仿宋_GBK" w:cs="方正仿宋_GBK"/>
          <w:kern w:val="0"/>
          <w:sz w:val="24"/>
          <w:szCs w:val="24"/>
        </w:rPr>
        <w:fldChar w:fldCharType="end"/>
      </w:r>
      <w:r>
        <w:rPr>
          <w:rFonts w:hint="eastAsia" w:ascii="方正仿宋_GBK" w:hAnsi="方正仿宋_GBK" w:eastAsia="方正仿宋_GBK" w:cs="方正仿宋_GBK"/>
          <w:kern w:val="0"/>
          <w:sz w:val="24"/>
          <w:szCs w:val="24"/>
        </w:rPr>
        <w:t>根据《中华人民共和国政府采购法实施条例》第十九条“参加政府采购活动前三年内，在经营活动中没有重大违法记录”中“重大违法记录”，是指投标人因违法经营受到刑事处罚或者责令停产停业、吊销许可证或者执照、较大数额罚款等行政处罚。行政处罚中“较大数额”的认定标准，由执行人所在的省、自治区、直辖市人民政府制定，国务院有关部门规定了较大数额标准的，从其规定。</w:t>
      </w:r>
    </w:p>
    <w:p w14:paraId="7B05C83E">
      <w:pPr>
        <w:pStyle w:val="3"/>
        <w:spacing w:line="400" w:lineRule="exact"/>
        <w:ind w:firstLine="482" w:firstLineChars="200"/>
        <w:rPr>
          <w:rFonts w:hint="eastAsia" w:ascii="方正仿宋_GBK" w:hAnsi="方正仿宋_GBK" w:eastAsia="方正仿宋_GBK" w:cs="方正仿宋_GBK"/>
          <w:b/>
          <w:sz w:val="24"/>
          <w:szCs w:val="24"/>
        </w:rPr>
      </w:pPr>
      <w:bookmarkStart w:id="33" w:name="_Toc10417"/>
      <w:r>
        <w:rPr>
          <w:rFonts w:hint="eastAsia" w:ascii="方正仿宋_GBK" w:hAnsi="方正仿宋_GBK" w:eastAsia="方正仿宋_GBK" w:cs="方正仿宋_GBK"/>
          <w:b/>
          <w:sz w:val="24"/>
          <w:szCs w:val="24"/>
        </w:rPr>
        <w:t>二、评标方法</w:t>
      </w:r>
      <w:bookmarkEnd w:id="33"/>
    </w:p>
    <w:p w14:paraId="18982BAE">
      <w:pPr>
        <w:snapToGrid w:val="0"/>
        <w:spacing w:line="400" w:lineRule="exact"/>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本项目采用</w:t>
      </w:r>
      <w:r>
        <w:rPr>
          <w:rFonts w:hint="eastAsia" w:ascii="方正仿宋_GBK" w:hAnsi="方正仿宋_GBK" w:eastAsia="方正仿宋_GBK" w:cs="方正仿宋_GBK"/>
          <w:color w:val="auto"/>
          <w:kern w:val="0"/>
          <w:sz w:val="24"/>
          <w:szCs w:val="24"/>
          <w:u w:val="single"/>
        </w:rPr>
        <w:t>最低评标价法</w:t>
      </w:r>
      <w:r>
        <w:rPr>
          <w:rFonts w:hint="eastAsia" w:ascii="方正仿宋_GBK" w:hAnsi="方正仿宋_GBK" w:eastAsia="方正仿宋_GBK" w:cs="方正仿宋_GBK"/>
          <w:kern w:val="0"/>
          <w:sz w:val="24"/>
          <w:szCs w:val="24"/>
        </w:rPr>
        <w:t>进行评标。</w:t>
      </w:r>
    </w:p>
    <w:p w14:paraId="7AE1FE81">
      <w:pPr>
        <w:snapToGrid w:val="0"/>
        <w:spacing w:line="400" w:lineRule="exact"/>
        <w:ind w:firstLine="480" w:firstLineChars="200"/>
        <w:rPr>
          <w:rFonts w:hint="eastAsia" w:ascii="方正仿宋_GBK" w:hAnsi="方正仿宋_GBK" w:eastAsia="方正仿宋_GBK" w:cs="方正仿宋_GBK"/>
          <w:color w:val="C00000"/>
          <w:kern w:val="0"/>
          <w:sz w:val="24"/>
          <w:szCs w:val="24"/>
        </w:rPr>
      </w:pPr>
      <w:r>
        <w:rPr>
          <w:rFonts w:hint="eastAsia" w:ascii="方正仿宋_GBK" w:hAnsi="方正仿宋_GBK" w:eastAsia="方正仿宋_GBK" w:cs="方正仿宋_GBK"/>
          <w:kern w:val="0"/>
          <w:sz w:val="24"/>
          <w:szCs w:val="24"/>
        </w:rPr>
        <w:t>最低评标价法，是指投标文件满足招标文件全部实质性要求且投标报价最低的投标人为中标候选人的评标方法</w:t>
      </w:r>
      <w:r>
        <w:rPr>
          <w:rFonts w:hint="eastAsia" w:ascii="方正仿宋_GBK" w:hAnsi="方正仿宋_GBK" w:eastAsia="方正仿宋_GBK" w:cs="方正仿宋_GBK"/>
          <w:kern w:val="0"/>
          <w:sz w:val="24"/>
          <w:szCs w:val="24"/>
          <w:lang w:eastAsia="zh-CN"/>
        </w:rPr>
        <w:t>，</w:t>
      </w:r>
      <w:r>
        <w:rPr>
          <w:rFonts w:hint="eastAsia" w:ascii="方正仿宋_GBK" w:hAnsi="方正仿宋_GBK" w:eastAsia="方正仿宋_GBK" w:cs="方正仿宋_GBK"/>
          <w:kern w:val="0"/>
          <w:sz w:val="24"/>
          <w:szCs w:val="24"/>
          <w:lang w:val="en-US" w:eastAsia="zh-CN"/>
        </w:rPr>
        <w:t>如遇同等价格报价，由采购方自行决定供应商，</w:t>
      </w:r>
      <w:r>
        <w:rPr>
          <w:rFonts w:hint="eastAsia" w:ascii="方正仿宋_GBK" w:hAnsi="方正仿宋_GBK" w:eastAsia="方正仿宋_GBK" w:cs="方正仿宋_GBK"/>
          <w:kern w:val="0"/>
          <w:sz w:val="24"/>
          <w:szCs w:val="24"/>
        </w:rPr>
        <w:t>。</w:t>
      </w:r>
    </w:p>
    <w:p w14:paraId="26B76E90">
      <w:pPr>
        <w:pStyle w:val="3"/>
        <w:spacing w:line="400" w:lineRule="exact"/>
        <w:ind w:firstLine="482" w:firstLineChars="200"/>
        <w:rPr>
          <w:rFonts w:hint="eastAsia" w:ascii="方正仿宋_GBK" w:hAnsi="方正仿宋_GBK" w:eastAsia="方正仿宋_GBK" w:cs="方正仿宋_GBK"/>
          <w:b/>
          <w:sz w:val="24"/>
          <w:szCs w:val="24"/>
        </w:rPr>
      </w:pPr>
      <w:bookmarkStart w:id="34" w:name="_Toc267320057"/>
      <w:bookmarkStart w:id="35" w:name="_Toc32182"/>
      <w:bookmarkStart w:id="36" w:name="_Toc28379"/>
      <w:r>
        <w:rPr>
          <w:rFonts w:hint="eastAsia" w:ascii="方正仿宋_GBK" w:hAnsi="方正仿宋_GBK" w:eastAsia="方正仿宋_GBK" w:cs="方正仿宋_GBK"/>
          <w:b/>
          <w:sz w:val="24"/>
          <w:szCs w:val="24"/>
        </w:rPr>
        <w:t>三、评标标准</w:t>
      </w:r>
      <w:bookmarkEnd w:id="34"/>
      <w:bookmarkEnd w:id="35"/>
      <w:bookmarkEnd w:id="36"/>
    </w:p>
    <w:p w14:paraId="55B6AC7C">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（一）关于技术、商务偏离</w:t>
      </w:r>
    </w:p>
    <w:p w14:paraId="6C22FB3B">
      <w:pPr>
        <w:snapToGrid w:val="0"/>
        <w:spacing w:line="360" w:lineRule="auto"/>
        <w:ind w:firstLine="480" w:firstLineChars="20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1.投标文件投标应答有一条及以上不满足招标文件</w:t>
      </w:r>
      <w:r>
        <w:rPr>
          <w:rFonts w:hint="eastAsia" w:ascii="方正仿宋_GBK" w:hAnsi="方正仿宋_GBK" w:eastAsia="方正仿宋_GBK" w:cs="方正仿宋_GBK"/>
          <w:color w:val="auto"/>
          <w:sz w:val="24"/>
          <w:szCs w:val="24"/>
          <w:highlight w:val="none"/>
        </w:rPr>
        <w:t>“第二篇 项目</w:t>
      </w:r>
      <w:r>
        <w:rPr>
          <w:rFonts w:hint="eastAsia" w:ascii="方正仿宋_GBK" w:hAnsi="方正仿宋_GBK" w:eastAsia="方正仿宋_GBK" w:cs="方正仿宋_GBK"/>
          <w:color w:val="auto"/>
          <w:sz w:val="24"/>
          <w:szCs w:val="24"/>
          <w:highlight w:val="none"/>
          <w:lang w:val="en-US" w:eastAsia="zh-CN"/>
        </w:rPr>
        <w:t>服务</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rPr>
        <w:t>要求的，投标人将失去成为中标候选人的资格；</w:t>
      </w:r>
    </w:p>
    <w:p w14:paraId="0ADACE0A">
      <w:pPr>
        <w:snapToGrid w:val="0"/>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2.投标文件投标应答有一条及以上不满足招标文件“第三篇 项目商务要求”要求的，投标人将失去成为中标候选人的资格；</w:t>
      </w:r>
    </w:p>
    <w:p w14:paraId="33780354">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采购人无论在任何时候均有权对供应商提供的资料（证书、业绩、相关资料的原件或复印件）进行核实，若发现资料存在不实，采购人有权向监管部门报告建议取消成交供应商资格，其投标保证金不予退还，并追究其法律责任。</w:t>
      </w:r>
    </w:p>
    <w:p w14:paraId="7C1F8BC9">
      <w:pPr>
        <w:pStyle w:val="3"/>
        <w:spacing w:line="400" w:lineRule="exact"/>
        <w:ind w:firstLine="482" w:firstLineChars="200"/>
        <w:rPr>
          <w:rFonts w:hint="eastAsia" w:ascii="方正仿宋_GBK" w:hAnsi="方正仿宋_GBK" w:eastAsia="方正仿宋_GBK" w:cs="方正仿宋_GBK"/>
          <w:b/>
          <w:sz w:val="24"/>
          <w:szCs w:val="24"/>
        </w:rPr>
      </w:pPr>
      <w:bookmarkStart w:id="37" w:name="_Toc18133"/>
      <w:r>
        <w:rPr>
          <w:rFonts w:hint="eastAsia" w:ascii="方正仿宋_GBK" w:hAnsi="方正仿宋_GBK" w:eastAsia="方正仿宋_GBK" w:cs="方正仿宋_GBK"/>
          <w:b/>
          <w:sz w:val="24"/>
          <w:szCs w:val="24"/>
        </w:rPr>
        <w:t>四、无效投标条款</w:t>
      </w:r>
      <w:bookmarkEnd w:id="37"/>
    </w:p>
    <w:p w14:paraId="4536ACFA">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投标人或其投标文件出现下列情况之一者，应为无效投标：</w:t>
      </w:r>
    </w:p>
    <w:p w14:paraId="7742F82B">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eastAsia="zh-CN"/>
        </w:rPr>
        <w:t>一</w:t>
      </w:r>
      <w:r>
        <w:rPr>
          <w:rFonts w:hint="eastAsia" w:ascii="方正仿宋_GBK" w:hAnsi="方正仿宋_GBK" w:eastAsia="方正仿宋_GBK" w:cs="方正仿宋_GBK"/>
          <w:sz w:val="24"/>
          <w:szCs w:val="24"/>
        </w:rPr>
        <w:t>）投标文件未按招标文件要求签署、盖章的；</w:t>
      </w:r>
    </w:p>
    <w:p w14:paraId="6CAC6B51">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eastAsia="zh-CN"/>
        </w:rPr>
        <w:t>二</w:t>
      </w:r>
      <w:r>
        <w:rPr>
          <w:rFonts w:hint="eastAsia" w:ascii="方正仿宋_GBK" w:hAnsi="方正仿宋_GBK" w:eastAsia="方正仿宋_GBK" w:cs="方正仿宋_GBK"/>
          <w:sz w:val="24"/>
          <w:szCs w:val="24"/>
        </w:rPr>
        <w:t>）不具备招标文件中规定的资格要求的；</w:t>
      </w:r>
    </w:p>
    <w:p w14:paraId="3A34F272">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eastAsia="zh-CN"/>
        </w:rPr>
        <w:t>三</w:t>
      </w:r>
      <w:r>
        <w:rPr>
          <w:rFonts w:hint="eastAsia" w:ascii="方正仿宋_GBK" w:hAnsi="方正仿宋_GBK" w:eastAsia="方正仿宋_GBK" w:cs="方正仿宋_GBK"/>
          <w:sz w:val="24"/>
          <w:szCs w:val="24"/>
        </w:rPr>
        <w:t>）报价超过招标文件中规定的预算金额或者最高限价的；</w:t>
      </w:r>
    </w:p>
    <w:p w14:paraId="2CF06D9C">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eastAsia="zh-CN"/>
        </w:rPr>
        <w:t>四</w:t>
      </w:r>
      <w:r>
        <w:rPr>
          <w:rFonts w:hint="eastAsia" w:ascii="方正仿宋_GBK" w:hAnsi="宋体" w:eastAsia="方正仿宋_GBK"/>
          <w:sz w:val="24"/>
          <w:szCs w:val="24"/>
        </w:rPr>
        <w:t>）投标文件含有采购人不能接受的附加条件的；</w:t>
      </w:r>
    </w:p>
    <w:p w14:paraId="4987CCA6">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eastAsia="zh-CN"/>
        </w:rPr>
        <w:t>五</w:t>
      </w:r>
      <w:r>
        <w:rPr>
          <w:rFonts w:hint="eastAsia" w:ascii="方正仿宋_GBK" w:hAnsi="宋体" w:eastAsia="方正仿宋_GBK"/>
          <w:sz w:val="24"/>
          <w:szCs w:val="24"/>
        </w:rPr>
        <w:t>）投标人串通投标的；</w:t>
      </w:r>
    </w:p>
    <w:p w14:paraId="42B2EEC6">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eastAsia="zh-CN"/>
        </w:rPr>
        <w:t>六</w:t>
      </w:r>
      <w:r>
        <w:rPr>
          <w:rFonts w:hint="eastAsia" w:ascii="方正仿宋_GBK" w:hAnsi="宋体" w:eastAsia="方正仿宋_GBK"/>
          <w:sz w:val="24"/>
          <w:szCs w:val="24"/>
        </w:rPr>
        <w:t>）法律、法规和招标文件规定的其他无效情形。</w:t>
      </w:r>
    </w:p>
    <w:p w14:paraId="6587A212">
      <w:pPr>
        <w:pStyle w:val="3"/>
        <w:spacing w:line="400" w:lineRule="exact"/>
        <w:ind w:firstLine="482" w:firstLineChars="200"/>
        <w:rPr>
          <w:rFonts w:hint="eastAsia" w:ascii="方正仿宋_GBK" w:eastAsia="方正仿宋_GBK"/>
          <w:b/>
          <w:sz w:val="24"/>
          <w:szCs w:val="24"/>
        </w:rPr>
      </w:pPr>
      <w:bookmarkStart w:id="38" w:name="_Toc7136"/>
      <w:r>
        <w:rPr>
          <w:rFonts w:hint="eastAsia" w:ascii="方正仿宋_GBK" w:eastAsia="方正仿宋_GBK"/>
          <w:b/>
          <w:sz w:val="24"/>
          <w:szCs w:val="24"/>
        </w:rPr>
        <w:t>五、废标条款</w:t>
      </w:r>
      <w:bookmarkEnd w:id="38"/>
    </w:p>
    <w:p w14:paraId="0CD732B7">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在招标采购中，出现下列情形之一的，应予废标：</w:t>
      </w:r>
    </w:p>
    <w:p w14:paraId="44CD9660">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（一）符合专业条件的投标人或者对招标文件作实质响应的投标人不足三家的；</w:t>
      </w:r>
    </w:p>
    <w:p w14:paraId="031ECBC4">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（二）投标人的报价均超过了采购预算，采购人不能支付的；</w:t>
      </w:r>
    </w:p>
    <w:p w14:paraId="117E8495">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（三）出现影响采购公正的违法、违规行为的；</w:t>
      </w:r>
    </w:p>
    <w:p w14:paraId="4C168ACF">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（四）因重大变故，采购任务取消的。</w:t>
      </w:r>
    </w:p>
    <w:p w14:paraId="603EFCD8">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废标后，除采购任务取消情形外，应当重新组织采购。</w:t>
      </w:r>
    </w:p>
    <w:p w14:paraId="071DF502">
      <w:pPr>
        <w:spacing w:line="400" w:lineRule="exact"/>
        <w:ind w:firstLine="480" w:firstLineChars="200"/>
        <w:rPr>
          <w:rFonts w:hint="eastAsia" w:ascii="方正小标宋_GBK" w:hAnsi="方正小标宋_GBK" w:eastAsia="方正小标宋_GBK" w:cs="方正小标宋_GBK"/>
          <w:sz w:val="44"/>
          <w:szCs w:val="44"/>
        </w:rPr>
      </w:pPr>
      <w:r>
        <w:rPr>
          <w:rFonts w:hint="eastAsia" w:ascii="方正仿宋_GBK" w:hAnsi="宋体" w:eastAsia="方正仿宋_GBK"/>
          <w:sz w:val="24"/>
          <w:szCs w:val="24"/>
        </w:rPr>
        <w:br w:type="page"/>
      </w:r>
      <w:bookmarkStart w:id="39" w:name="_Toc324"/>
    </w:p>
    <w:p w14:paraId="7C1182DB">
      <w:pPr>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w:t>
      </w:r>
      <w:r>
        <w:rPr>
          <w:rFonts w:hint="eastAsia" w:ascii="方正小标宋_GBK" w:hAnsi="方正小标宋_GBK" w:eastAsia="方正小标宋_GBK" w:cs="方正小标宋_GBK"/>
          <w:sz w:val="44"/>
          <w:szCs w:val="44"/>
          <w:lang w:val="en-US" w:eastAsia="zh-CN"/>
        </w:rPr>
        <w:t>五</w:t>
      </w:r>
      <w:r>
        <w:rPr>
          <w:rFonts w:hint="eastAsia" w:ascii="方正小标宋_GBK" w:hAnsi="方正小标宋_GBK" w:eastAsia="方正小标宋_GBK" w:cs="方正小标宋_GBK"/>
          <w:sz w:val="44"/>
          <w:szCs w:val="44"/>
        </w:rPr>
        <w:t>篇 相关格式样本</w:t>
      </w:r>
    </w:p>
    <w:p w14:paraId="3A13C887">
      <w:pPr>
        <w:pStyle w:val="3"/>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要求：所有资料均需在线发送扫描件，中标单位根据甲方需求可随时提供原件审查。</w:t>
      </w:r>
    </w:p>
    <w:p w14:paraId="289AEBCC">
      <w:pPr>
        <w:tabs>
          <w:tab w:val="left" w:pos="6300"/>
        </w:tabs>
        <w:snapToGrid w:val="0"/>
        <w:spacing w:line="312" w:lineRule="auto"/>
        <w:ind w:firstLine="562" w:firstLineChars="200"/>
        <w:jc w:val="center"/>
        <w:rPr>
          <w:rFonts w:hint="eastAsia" w:ascii="方正仿宋_GBK" w:hAnsi="宋体" w:eastAsia="方正仿宋_GBK"/>
          <w:b/>
          <w:szCs w:val="28"/>
        </w:rPr>
      </w:pPr>
      <w:r>
        <w:rPr>
          <w:rFonts w:hint="eastAsia" w:ascii="方正仿宋_GBK" w:hAnsi="宋体" w:eastAsia="方正仿宋_GBK"/>
          <w:b/>
          <w:szCs w:val="28"/>
        </w:rPr>
        <w:t>报价函</w:t>
      </w:r>
    </w:p>
    <w:p w14:paraId="37F2330A">
      <w:pPr>
        <w:tabs>
          <w:tab w:val="left" w:pos="6300"/>
        </w:tabs>
        <w:snapToGrid w:val="0"/>
        <w:spacing w:line="312" w:lineRule="auto"/>
        <w:rPr>
          <w:rFonts w:hint="eastAsia" w:ascii="方正仿宋_GBK" w:hAnsi="宋体" w:eastAsia="方正仿宋_GBK"/>
          <w:sz w:val="24"/>
          <w:szCs w:val="24"/>
        </w:rPr>
      </w:pPr>
      <w:r>
        <w:rPr>
          <w:rFonts w:hint="eastAsia" w:ascii="方正仿宋_GBK" w:hAnsi="宋体" w:eastAsia="方正仿宋_GBK"/>
          <w:sz w:val="24"/>
          <w:szCs w:val="24"/>
          <w:u w:val="single"/>
        </w:rPr>
        <w:t>（采购人名称）</w:t>
      </w:r>
      <w:r>
        <w:rPr>
          <w:rFonts w:hint="eastAsia" w:ascii="方正仿宋_GBK" w:hAnsi="宋体" w:eastAsia="方正仿宋_GBK"/>
          <w:sz w:val="24"/>
          <w:szCs w:val="24"/>
        </w:rPr>
        <w:t>：</w:t>
      </w:r>
    </w:p>
    <w:p w14:paraId="486A9A04">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我方收到____________________________（询价项目名称）的询价通知书，经详细研究，决定参加该询价项目的报价。</w:t>
      </w:r>
    </w:p>
    <w:p w14:paraId="3196091B">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1.愿意按照询价通知书中的一切要求，提供本项目的交货及技术服务，项目报价（总价）为人民币大写：元整；人民币小写：元。以我公司报价为准。</w:t>
      </w:r>
    </w:p>
    <w:p w14:paraId="103FA7C9">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2.我方承诺：本次报价的有效期为提交响应文件截止时间起90天。</w:t>
      </w:r>
    </w:p>
    <w:p w14:paraId="5A0684C5">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3</w:t>
      </w:r>
      <w:r>
        <w:rPr>
          <w:rFonts w:hint="eastAsia" w:ascii="方正仿宋_GBK" w:hAnsi="宋体" w:eastAsia="方正仿宋_GBK"/>
          <w:sz w:val="24"/>
          <w:szCs w:val="24"/>
        </w:rPr>
        <w:t>.我方完全理解和接受贵方询价通知书的一切规定和要求及评审办法。</w:t>
      </w:r>
    </w:p>
    <w:p w14:paraId="2515733D">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4</w:t>
      </w:r>
      <w:r>
        <w:rPr>
          <w:rFonts w:hint="eastAsia" w:ascii="方正仿宋_GBK" w:hAnsi="宋体" w:eastAsia="方正仿宋_GBK"/>
          <w:sz w:val="24"/>
          <w:szCs w:val="24"/>
        </w:rPr>
        <w:t>.在整个询价过程中，我方若有违规行为，接受按照《中华人民共和国政府采购法》和《询价通知书》之规定给予惩罚。</w:t>
      </w:r>
    </w:p>
    <w:p w14:paraId="7D64D8B7">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5.</w:t>
      </w:r>
      <w:r>
        <w:rPr>
          <w:rFonts w:hint="eastAsia" w:ascii="方正仿宋_GBK" w:hAnsi="宋体" w:eastAsia="方正仿宋_GBK"/>
          <w:sz w:val="24"/>
          <w:szCs w:val="24"/>
        </w:rPr>
        <w:t>我方若成为成交供应商，将按照最终报价结果签订合同，并且严格履行合同义务。本承诺函将成为合同不可分割的一部分，与合同具有同等的法律效力。</w:t>
      </w:r>
    </w:p>
    <w:p w14:paraId="7DF1576E">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6</w:t>
      </w:r>
      <w:r>
        <w:rPr>
          <w:rFonts w:hint="eastAsia" w:ascii="方正仿宋_GBK" w:hAnsi="宋体" w:eastAsia="方正仿宋_GBK"/>
          <w:sz w:val="24"/>
          <w:szCs w:val="24"/>
        </w:rPr>
        <w:t>.</w:t>
      </w:r>
      <w:r>
        <w:rPr>
          <w:rFonts w:hint="eastAsia" w:ascii="方正仿宋_GBK" w:hAnsi="宋体" w:eastAsia="方正仿宋_GBK"/>
          <w:sz w:val="24"/>
          <w:szCs w:val="28"/>
        </w:rPr>
        <w:t>我方未</w:t>
      </w:r>
      <w:r>
        <w:rPr>
          <w:rFonts w:ascii="方正仿宋_GBK" w:hAnsi="宋体" w:eastAsia="方正仿宋_GBK"/>
          <w:sz w:val="24"/>
          <w:szCs w:val="24"/>
        </w:rPr>
        <w:t>为采购项目提供整体设计、规范编制或者项目管理、监理、检测等服务。</w:t>
      </w:r>
    </w:p>
    <w:p w14:paraId="062ADBC4">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14:paraId="00E68D43">
      <w:pPr>
        <w:tabs>
          <w:tab w:val="left" w:pos="6300"/>
        </w:tabs>
        <w:snapToGrid w:val="0"/>
        <w:spacing w:line="312" w:lineRule="auto"/>
        <w:ind w:firstLine="570"/>
        <w:rPr>
          <w:rFonts w:hint="eastAsia" w:ascii="方正仿宋_GBK" w:hAnsi="宋体" w:eastAsia="方正仿宋_GBK"/>
          <w:sz w:val="24"/>
          <w:szCs w:val="24"/>
          <w:lang w:eastAsia="zh-CN"/>
        </w:rPr>
      </w:pPr>
      <w:r>
        <w:rPr>
          <w:rFonts w:hint="eastAsia" w:ascii="方正仿宋_GBK" w:hAnsi="宋体" w:eastAsia="方正仿宋_GBK"/>
          <w:sz w:val="24"/>
          <w:szCs w:val="24"/>
        </w:rPr>
        <w:t>地址：</w:t>
      </w:r>
    </w:p>
    <w:p w14:paraId="19D805CD">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电话： 传真：</w:t>
      </w:r>
    </w:p>
    <w:p w14:paraId="49E0AF0A">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网址： 邮编：</w:t>
      </w:r>
    </w:p>
    <w:p w14:paraId="609CBA17">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联系人：</w:t>
      </w:r>
    </w:p>
    <w:p w14:paraId="2F0FB15A">
      <w:pPr>
        <w:snapToGrid w:val="0"/>
        <w:spacing w:line="312" w:lineRule="auto"/>
        <w:ind w:firstLine="480" w:firstLineChars="200"/>
        <w:rPr>
          <w:rFonts w:hint="eastAsia" w:eastAsia="方正仿宋_GBK"/>
          <w:lang w:val="en-US" w:eastAsia="zh-CN"/>
        </w:rPr>
        <w:sectPr>
          <w:headerReference r:id="rId3" w:type="default"/>
          <w:type w:val="nextColumn"/>
          <w:pgSz w:w="11907" w:h="16840"/>
          <w:pgMar w:top="1134" w:right="1191" w:bottom="1134" w:left="1304" w:header="851" w:footer="992" w:gutter="0"/>
          <w:pgBorders w:offsetFrom="page">
            <w:top w:val="none" w:sz="0" w:space="0"/>
            <w:left w:val="none" w:sz="0" w:space="0"/>
            <w:bottom w:val="none" w:sz="0" w:space="0"/>
            <w:right w:val="none" w:sz="0" w:space="0"/>
          </w:pgBorders>
          <w:pgNumType w:fmt="numberInDash"/>
          <w:cols w:space="720" w:num="1"/>
          <w:docGrid w:linePitch="380" w:charSpace="-5735"/>
        </w:sectPr>
      </w:pPr>
      <w:r>
        <w:rPr>
          <w:rFonts w:hint="eastAsia" w:ascii="方正仿宋_GBK" w:hAnsi="宋体" w:eastAsia="方正仿宋_GBK"/>
          <w:sz w:val="24"/>
          <w:szCs w:val="24"/>
        </w:rPr>
        <w:t xml:space="preserve"> 年 月</w:t>
      </w:r>
      <w:r>
        <w:rPr>
          <w:rFonts w:hint="eastAsia" w:ascii="方正仿宋_GBK" w:hAnsi="宋体" w:eastAsia="方正仿宋_GBK"/>
          <w:sz w:val="24"/>
          <w:szCs w:val="24"/>
          <w:lang w:val="en-US" w:eastAsia="zh-CN"/>
        </w:rPr>
        <w:t>日</w:t>
      </w:r>
    </w:p>
    <w:bookmarkEnd w:id="39"/>
    <w:p w14:paraId="6273569B">
      <w:pPr>
        <w:spacing w:line="560" w:lineRule="exact"/>
        <w:jc w:val="center"/>
        <w:rPr>
          <w:rFonts w:hint="eastAsia" w:ascii="方正小标宋_GBK" w:hAnsi="方正小标宋_GBK" w:eastAsia="方正小标宋_GBK" w:cs="方正小标宋_GBK"/>
          <w:sz w:val="44"/>
          <w:szCs w:val="44"/>
        </w:rPr>
      </w:pPr>
    </w:p>
    <w:p w14:paraId="3D95A263">
      <w:pPr>
        <w:spacing w:line="560"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投标函</w:t>
      </w:r>
    </w:p>
    <w:p w14:paraId="73E37F24">
      <w:pPr>
        <w:spacing w:line="560" w:lineRule="exact"/>
        <w:ind w:firstLine="640" w:firstLineChars="200"/>
        <w:jc w:val="left"/>
        <w:rPr>
          <w:rFonts w:hint="eastAsia" w:ascii="方正仿宋_GBK" w:hAnsi="方正仿宋_GBK" w:eastAsia="方正仿宋_GBK" w:cs="方正仿宋_GBK"/>
          <w:sz w:val="32"/>
          <w:szCs w:val="32"/>
        </w:rPr>
      </w:pPr>
    </w:p>
    <w:p w14:paraId="5ED3E4F3">
      <w:pPr>
        <w:spacing w:line="560" w:lineRule="exact"/>
        <w:ind w:firstLine="48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采购项目名称︰</w:t>
      </w:r>
    </w:p>
    <w:p w14:paraId="76648269">
      <w:pPr>
        <w:spacing w:line="560" w:lineRule="exact"/>
        <w:ind w:firstLine="48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                   （采购人名称）</w:t>
      </w:r>
    </w:p>
    <w:p w14:paraId="4A7A6C19">
      <w:pPr>
        <w:spacing w:line="560" w:lineRule="exact"/>
        <w:ind w:firstLine="48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（投标人名称）系中华人民共和国合法企业，注册地址：                     。我方就参加本次投标有关事项郑重声明如下：</w:t>
      </w:r>
    </w:p>
    <w:p w14:paraId="139BA518">
      <w:pPr>
        <w:spacing w:line="560" w:lineRule="exact"/>
        <w:ind w:firstLine="48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一、我方完全理解并接受该项目采购文件所有要求。</w:t>
      </w:r>
    </w:p>
    <w:p w14:paraId="2C56D15A">
      <w:pPr>
        <w:spacing w:line="560" w:lineRule="exact"/>
        <w:ind w:firstLine="48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二、我方提交的所有投标文件、资料都是准确和真实的，如有虚假或隐瞒，我方愿意承担一切法律责任。</w:t>
      </w:r>
    </w:p>
    <w:p w14:paraId="06F75C75">
      <w:pPr>
        <w:spacing w:line="560" w:lineRule="exact"/>
        <w:ind w:firstLine="48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三、我方承诺按照采购文件要求，提供采购项目的售后服务。</w:t>
      </w:r>
    </w:p>
    <w:p w14:paraId="0E4B220D">
      <w:pPr>
        <w:spacing w:line="560" w:lineRule="exact"/>
        <w:ind w:firstLine="48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四、我方按采购文件要求提交响应文件1套。</w:t>
      </w:r>
    </w:p>
    <w:p w14:paraId="402E872E">
      <w:pPr>
        <w:spacing w:line="560" w:lineRule="exact"/>
        <w:ind w:firstLine="48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五、我方投标报价在投标有效期和合同有效期内，该报价固定不变。</w:t>
      </w:r>
    </w:p>
    <w:p w14:paraId="7A56B365">
      <w:pPr>
        <w:spacing w:line="560" w:lineRule="exact"/>
        <w:ind w:firstLine="48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六、如果我方中标，我方将履行采购文件中规定的各项要求以及我方投标文件的各项承诺，按《政府采购法》《合同法》及合同约定条款承担我方责任。</w:t>
      </w:r>
    </w:p>
    <w:p w14:paraId="10AE40A0">
      <w:pPr>
        <w:spacing w:line="560" w:lineRule="exact"/>
        <w:ind w:firstLine="480" w:firstLineChars="200"/>
        <w:jc w:val="left"/>
        <w:rPr>
          <w:rFonts w:hint="eastAsia" w:ascii="方正仿宋_GBK" w:hAnsi="方正仿宋_GBK" w:eastAsia="方正仿宋_GBK" w:cs="方正仿宋_GBK"/>
          <w:sz w:val="24"/>
          <w:szCs w:val="24"/>
        </w:rPr>
      </w:pPr>
    </w:p>
    <w:p w14:paraId="1CEDC647">
      <w:pPr>
        <w:spacing w:line="560" w:lineRule="exact"/>
        <w:ind w:firstLine="480" w:firstLineChars="200"/>
        <w:jc w:val="left"/>
        <w:rPr>
          <w:rFonts w:hint="eastAsia" w:ascii="方正仿宋_GBK" w:hAnsi="方正仿宋_GBK" w:eastAsia="方正仿宋_GBK" w:cs="方正仿宋_GBK"/>
          <w:sz w:val="24"/>
          <w:szCs w:val="24"/>
        </w:rPr>
      </w:pPr>
    </w:p>
    <w:p w14:paraId="3C171DF2">
      <w:pPr>
        <w:spacing w:line="560" w:lineRule="exact"/>
        <w:ind w:firstLine="480" w:firstLineChars="200"/>
        <w:jc w:val="righ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w:t>
      </w:r>
    </w:p>
    <w:p w14:paraId="45062E8B">
      <w:pPr>
        <w:spacing w:line="560" w:lineRule="exact"/>
        <w:ind w:firstLine="480" w:firstLineChars="200"/>
        <w:jc w:val="righ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年   月   日</w:t>
      </w:r>
    </w:p>
    <w:p w14:paraId="281C7069">
      <w:pPr>
        <w:spacing w:line="560" w:lineRule="exact"/>
        <w:jc w:val="left"/>
        <w:rPr>
          <w:rFonts w:hint="eastAsia" w:ascii="方正仿宋_GBK" w:hAnsi="方正仿宋_GBK" w:eastAsia="方正仿宋_GBK" w:cs="方正仿宋_GBK"/>
          <w:sz w:val="32"/>
          <w:szCs w:val="32"/>
        </w:rPr>
      </w:pPr>
    </w:p>
    <w:p w14:paraId="231CF473">
      <w:pPr>
        <w:spacing w:line="560" w:lineRule="exact"/>
        <w:ind w:firstLine="880" w:firstLineChars="200"/>
        <w:jc w:val="center"/>
        <w:rPr>
          <w:rFonts w:hint="eastAsia" w:ascii="方正小标宋_GBK" w:hAnsi="方正小标宋_GBK" w:eastAsia="方正小标宋_GBK" w:cs="方正小标宋_GBK"/>
          <w:sz w:val="44"/>
          <w:szCs w:val="44"/>
        </w:rPr>
      </w:pPr>
    </w:p>
    <w:p w14:paraId="5A0D443F">
      <w:pPr>
        <w:spacing w:line="560" w:lineRule="exact"/>
        <w:jc w:val="center"/>
        <w:rPr>
          <w:rFonts w:hint="eastAsia" w:ascii="方正小标宋_GBK" w:hAnsi="方正小标宋_GBK" w:eastAsia="方正小标宋_GBK" w:cs="方正小标宋_GBK"/>
          <w:sz w:val="44"/>
          <w:szCs w:val="44"/>
        </w:rPr>
      </w:pPr>
    </w:p>
    <w:p w14:paraId="39B67F68">
      <w:pPr>
        <w:spacing w:line="560" w:lineRule="exact"/>
        <w:jc w:val="center"/>
        <w:rPr>
          <w:rFonts w:hint="eastAsia" w:ascii="方正小标宋_GBK" w:hAnsi="方正小标宋_GBK" w:eastAsia="方正小标宋_GBK" w:cs="方正小标宋_GBK"/>
          <w:sz w:val="44"/>
          <w:szCs w:val="44"/>
        </w:rPr>
      </w:pPr>
    </w:p>
    <w:p w14:paraId="2EA54131">
      <w:pPr>
        <w:pStyle w:val="71"/>
        <w:rPr>
          <w:rFonts w:hint="eastAsia"/>
        </w:rPr>
      </w:pPr>
    </w:p>
    <w:p w14:paraId="6843523C">
      <w:pPr>
        <w:spacing w:line="560" w:lineRule="exact"/>
        <w:jc w:val="center"/>
        <w:rPr>
          <w:rFonts w:hint="eastAsia" w:ascii="方正小标宋_GBK" w:hAnsi="方正小标宋_GBK" w:eastAsia="方正小标宋_GBK" w:cs="方正小标宋_GBK"/>
          <w:sz w:val="36"/>
          <w:szCs w:val="36"/>
        </w:rPr>
      </w:pPr>
    </w:p>
    <w:p w14:paraId="5C104CFE">
      <w:pPr>
        <w:pageBreakBefore w:val="0"/>
        <w:widowControl/>
        <w:kinsoku/>
        <w:wordWrap/>
        <w:overflowPunct/>
        <w:topLinePunct w:val="0"/>
        <w:bidi w:val="0"/>
        <w:adjustRightInd/>
        <w:spacing w:line="600" w:lineRule="exact"/>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lang w:eastAsia="zh-CN"/>
        </w:rPr>
        <w:t>二、</w:t>
      </w:r>
      <w:r>
        <w:rPr>
          <w:rFonts w:hint="eastAsia" w:ascii="方正仿宋_GBK" w:hAnsi="方正仿宋_GBK" w:eastAsia="方正仿宋_GBK" w:cs="方正仿宋_GBK"/>
          <w:b/>
          <w:sz w:val="32"/>
          <w:szCs w:val="32"/>
        </w:rPr>
        <w:t>服务方案</w:t>
      </w:r>
    </w:p>
    <w:p w14:paraId="3EF73F0B">
      <w:pPr>
        <w:pStyle w:val="189"/>
        <w:pageBreakBefore w:val="0"/>
        <w:kinsoku/>
        <w:wordWrap/>
        <w:overflowPunct/>
        <w:topLinePunct w:val="0"/>
        <w:bidi w:val="0"/>
        <w:adjustRightInd/>
        <w:spacing w:line="600" w:lineRule="exact"/>
        <w:rPr>
          <w:rFonts w:hint="eastAsia" w:ascii="方正仿宋_GBK" w:hAnsi="方正仿宋_GBK" w:eastAsia="方正仿宋_GBK" w:cs="方正仿宋_GBK"/>
          <w:color w:val="auto"/>
          <w:sz w:val="32"/>
          <w:szCs w:val="32"/>
        </w:rPr>
      </w:pPr>
    </w:p>
    <w:p w14:paraId="5253917B">
      <w:pPr>
        <w:pStyle w:val="189"/>
        <w:pageBreakBefore w:val="0"/>
        <w:numPr>
          <w:ilvl w:val="0"/>
          <w:numId w:val="17"/>
        </w:numPr>
        <w:kinsoku/>
        <w:wordWrap/>
        <w:overflowPunct/>
        <w:topLinePunct w:val="0"/>
        <w:bidi w:val="0"/>
        <w:adjustRightInd/>
        <w:spacing w:line="600" w:lineRule="exac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技术服务方案</w:t>
      </w:r>
    </w:p>
    <w:p w14:paraId="06953BFF">
      <w:pPr>
        <w:pStyle w:val="189"/>
        <w:pageBreakBefore w:val="0"/>
        <w:kinsoku/>
        <w:wordWrap/>
        <w:overflowPunct/>
        <w:topLinePunct w:val="0"/>
        <w:bidi w:val="0"/>
        <w:adjustRightInd/>
        <w:spacing w:line="600" w:lineRule="exact"/>
        <w:ind w:left="720"/>
        <w:rPr>
          <w:rFonts w:hint="eastAsia" w:ascii="方正仿宋_GBK" w:hAnsi="方正仿宋_GBK" w:eastAsia="方正仿宋_GBK" w:cs="方正仿宋_GBK"/>
          <w:color w:val="auto"/>
          <w:sz w:val="32"/>
          <w:szCs w:val="32"/>
        </w:rPr>
      </w:pPr>
    </w:p>
    <w:p w14:paraId="24FDC4DE">
      <w:pPr>
        <w:pStyle w:val="189"/>
        <w:pageBreakBefore w:val="0"/>
        <w:kinsoku/>
        <w:wordWrap/>
        <w:overflowPunct/>
        <w:topLinePunct w:val="0"/>
        <w:bidi w:val="0"/>
        <w:adjustRightInd/>
        <w:spacing w:line="600" w:lineRule="exac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（二）售后服务方案</w:t>
      </w:r>
    </w:p>
    <w:p w14:paraId="561BBD2E">
      <w:pPr>
        <w:pageBreakBefore w:val="0"/>
        <w:kinsoku/>
        <w:wordWrap/>
        <w:overflowPunct/>
        <w:topLinePunct w:val="0"/>
        <w:bidi w:val="0"/>
        <w:adjustRightInd/>
        <w:spacing w:line="600" w:lineRule="exact"/>
        <w:rPr>
          <w:rFonts w:hint="eastAsia" w:ascii="方正仿宋_GBK" w:hAnsi="方正仿宋_GBK" w:eastAsia="方正仿宋_GBK" w:cs="方正仿宋_GBK"/>
          <w:b/>
          <w:sz w:val="32"/>
          <w:szCs w:val="32"/>
        </w:rPr>
      </w:pPr>
    </w:p>
    <w:p w14:paraId="6316625E">
      <w:pPr>
        <w:pageBreakBefore w:val="0"/>
        <w:kinsoku/>
        <w:wordWrap/>
        <w:overflowPunct/>
        <w:topLinePunct w:val="0"/>
        <w:bidi w:val="0"/>
        <w:adjustRightInd/>
        <w:spacing w:line="600" w:lineRule="exact"/>
        <w:rPr>
          <w:rFonts w:hint="eastAsia" w:ascii="方正仿宋_GBK" w:hAnsi="方正仿宋_GBK" w:eastAsia="方正仿宋_GBK" w:cs="方正仿宋_GBK"/>
          <w:sz w:val="32"/>
          <w:szCs w:val="32"/>
        </w:rPr>
      </w:pPr>
    </w:p>
    <w:p w14:paraId="778B21B0">
      <w:pPr>
        <w:pageBreakBefore w:val="0"/>
        <w:widowControl/>
        <w:kinsoku/>
        <w:wordWrap/>
        <w:overflowPunct/>
        <w:topLinePunct w:val="0"/>
        <w:bidi w:val="0"/>
        <w:adjustRightInd/>
        <w:spacing w:line="600" w:lineRule="exact"/>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三、资格条件及其他</w:t>
      </w:r>
    </w:p>
    <w:p w14:paraId="04256D65">
      <w:pPr>
        <w:pStyle w:val="189"/>
        <w:pageBreakBefore w:val="0"/>
        <w:kinsoku/>
        <w:wordWrap/>
        <w:overflowPunct/>
        <w:topLinePunct w:val="0"/>
        <w:bidi w:val="0"/>
        <w:adjustRightInd/>
        <w:spacing w:line="600" w:lineRule="exact"/>
        <w:ind w:left="-80"/>
        <w:rPr>
          <w:rFonts w:hint="eastAsia" w:ascii="方正仿宋_GBK" w:hAnsi="方正仿宋_GBK" w:eastAsia="方正仿宋_GBK" w:cs="方正仿宋_GBK"/>
          <w:color w:val="auto"/>
          <w:sz w:val="32"/>
          <w:szCs w:val="32"/>
        </w:rPr>
      </w:pPr>
    </w:p>
    <w:p w14:paraId="58637156">
      <w:pPr>
        <w:pStyle w:val="189"/>
        <w:pageBreakBefore w:val="0"/>
        <w:kinsoku/>
        <w:wordWrap/>
        <w:overflowPunct/>
        <w:topLinePunct w:val="0"/>
        <w:bidi w:val="0"/>
        <w:adjustRightInd/>
        <w:spacing w:line="600" w:lineRule="exact"/>
        <w:ind w:left="-8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（一）一般资格条件（可用诚信声明代替）</w:t>
      </w:r>
    </w:p>
    <w:p w14:paraId="16F26237">
      <w:pPr>
        <w:pStyle w:val="189"/>
        <w:pageBreakBefore w:val="0"/>
        <w:kinsoku/>
        <w:wordWrap/>
        <w:overflowPunct/>
        <w:topLinePunct w:val="0"/>
        <w:bidi w:val="0"/>
        <w:adjustRightInd/>
        <w:spacing w:line="600" w:lineRule="exact"/>
        <w:ind w:left="-80"/>
        <w:rPr>
          <w:rFonts w:hint="eastAsia" w:ascii="方正仿宋_GBK" w:hAnsi="方正仿宋_GBK" w:eastAsia="方正仿宋_GBK" w:cs="方正仿宋_GBK"/>
          <w:color w:val="auto"/>
          <w:sz w:val="32"/>
          <w:szCs w:val="32"/>
        </w:rPr>
      </w:pPr>
    </w:p>
    <w:p w14:paraId="2F34B971">
      <w:pPr>
        <w:pStyle w:val="189"/>
        <w:pageBreakBefore w:val="0"/>
        <w:kinsoku/>
        <w:wordWrap/>
        <w:overflowPunct/>
        <w:topLinePunct w:val="0"/>
        <w:bidi w:val="0"/>
        <w:adjustRightInd/>
        <w:spacing w:line="600" w:lineRule="exact"/>
        <w:ind w:left="-80"/>
        <w:rPr>
          <w:rFonts w:hint="eastAsia" w:ascii="方正仿宋_GBK" w:hAnsi="方正仿宋_GBK" w:eastAsia="方正仿宋_GBK" w:cs="方正仿宋_GBK"/>
          <w:color w:val="auto"/>
          <w:sz w:val="32"/>
          <w:szCs w:val="32"/>
        </w:rPr>
      </w:pPr>
    </w:p>
    <w:p w14:paraId="4F593AA2">
      <w:pPr>
        <w:pStyle w:val="189"/>
        <w:pageBreakBefore w:val="0"/>
        <w:kinsoku/>
        <w:wordWrap/>
        <w:overflowPunct/>
        <w:topLinePunct w:val="0"/>
        <w:bidi w:val="0"/>
        <w:adjustRightInd/>
        <w:spacing w:line="600" w:lineRule="exact"/>
        <w:ind w:left="-8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（二）特定资格条件</w:t>
      </w:r>
    </w:p>
    <w:p w14:paraId="522A98A1">
      <w:pPr>
        <w:pStyle w:val="189"/>
        <w:pageBreakBefore w:val="0"/>
        <w:kinsoku/>
        <w:wordWrap/>
        <w:overflowPunct/>
        <w:topLinePunct w:val="0"/>
        <w:bidi w:val="0"/>
        <w:adjustRightInd/>
        <w:spacing w:line="600" w:lineRule="exact"/>
        <w:ind w:left="-80"/>
        <w:rPr>
          <w:rFonts w:hint="eastAsia" w:ascii="方正仿宋_GBK" w:hAnsi="方正仿宋_GBK" w:eastAsia="方正仿宋_GBK" w:cs="方正仿宋_GBK"/>
          <w:color w:val="auto"/>
          <w:sz w:val="32"/>
          <w:szCs w:val="32"/>
        </w:rPr>
      </w:pPr>
    </w:p>
    <w:p w14:paraId="1FE436C4">
      <w:pPr>
        <w:pStyle w:val="189"/>
        <w:pageBreakBefore w:val="0"/>
        <w:kinsoku/>
        <w:wordWrap/>
        <w:overflowPunct/>
        <w:topLinePunct w:val="0"/>
        <w:bidi w:val="0"/>
        <w:adjustRightInd/>
        <w:spacing w:line="600" w:lineRule="exact"/>
        <w:ind w:left="-80"/>
        <w:rPr>
          <w:rFonts w:hint="eastAsia" w:ascii="方正仿宋_GBK" w:hAnsi="方正仿宋_GBK" w:eastAsia="方正仿宋_GBK" w:cs="方正仿宋_GBK"/>
          <w:color w:val="auto"/>
          <w:sz w:val="32"/>
          <w:szCs w:val="32"/>
        </w:rPr>
      </w:pPr>
    </w:p>
    <w:p w14:paraId="48A96123">
      <w:pPr>
        <w:pageBreakBefore w:val="0"/>
        <w:kinsoku/>
        <w:wordWrap/>
        <w:overflowPunct/>
        <w:topLinePunct w:val="0"/>
        <w:bidi w:val="0"/>
        <w:adjustRightInd/>
        <w:spacing w:line="6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（三）营业执照</w:t>
      </w:r>
    </w:p>
    <w:p w14:paraId="7DB45556">
      <w:pPr>
        <w:pStyle w:val="4"/>
        <w:rPr>
          <w:rFonts w:hint="eastAsia"/>
        </w:rPr>
      </w:pPr>
    </w:p>
    <w:p w14:paraId="3E375DA1">
      <w:pPr>
        <w:pageBreakBefore w:val="0"/>
        <w:widowControl/>
        <w:kinsoku/>
        <w:wordWrap/>
        <w:overflowPunct/>
        <w:topLinePunct w:val="0"/>
        <w:bidi w:val="0"/>
        <w:adjustRightInd/>
        <w:spacing w:line="600" w:lineRule="exact"/>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br w:type="page"/>
      </w:r>
    </w:p>
    <w:p w14:paraId="4D111899">
      <w:pPr>
        <w:pStyle w:val="3"/>
        <w:rPr>
          <w:rFonts w:hint="eastAsia"/>
        </w:rPr>
      </w:pPr>
    </w:p>
    <w:p w14:paraId="004EEE0F">
      <w:pPr>
        <w:spacing w:line="560"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法定代表人身份证明书</w:t>
      </w:r>
    </w:p>
    <w:p w14:paraId="044E9467">
      <w:pPr>
        <w:spacing w:line="560" w:lineRule="exact"/>
        <w:ind w:firstLine="640" w:firstLineChars="200"/>
        <w:jc w:val="left"/>
        <w:rPr>
          <w:rFonts w:hint="eastAsia" w:ascii="方正仿宋_GBK" w:hAnsi="方正仿宋_GBK" w:eastAsia="方正仿宋_GBK" w:cs="方正仿宋_GBK"/>
          <w:sz w:val="32"/>
          <w:szCs w:val="32"/>
        </w:rPr>
      </w:pPr>
    </w:p>
    <w:p w14:paraId="0222DD8F">
      <w:pPr>
        <w:spacing w:line="560" w:lineRule="exact"/>
        <w:ind w:firstLine="48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采购项目名称：</w:t>
      </w:r>
    </w:p>
    <w:p w14:paraId="3D5BCE91">
      <w:pPr>
        <w:spacing w:line="560" w:lineRule="exact"/>
        <w:ind w:firstLine="48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                   （采购人名称）</w:t>
      </w:r>
    </w:p>
    <w:p w14:paraId="48232B10">
      <w:pPr>
        <w:spacing w:line="560" w:lineRule="exact"/>
        <w:ind w:firstLine="48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（法定代表人姓名）在                    （投标人名称）任        （职务名称）职务，是（投标人名称）        </w:t>
      </w:r>
    </w:p>
    <w:p w14:paraId="513B0812">
      <w:pPr>
        <w:spacing w:line="560" w:lineRule="exact"/>
        <w:ind w:firstLine="48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的法定代表人。</w:t>
      </w:r>
    </w:p>
    <w:p w14:paraId="50F37A7A">
      <w:pPr>
        <w:spacing w:line="560" w:lineRule="exact"/>
        <w:ind w:firstLine="480" w:firstLineChars="200"/>
        <w:jc w:val="left"/>
        <w:rPr>
          <w:rFonts w:hint="eastAsia" w:ascii="方正仿宋_GBK" w:hAnsi="方正仿宋_GBK" w:eastAsia="方正仿宋_GBK" w:cs="方正仿宋_GBK"/>
          <w:sz w:val="24"/>
          <w:szCs w:val="24"/>
        </w:rPr>
      </w:pPr>
    </w:p>
    <w:p w14:paraId="5580F02A">
      <w:pPr>
        <w:spacing w:line="560" w:lineRule="exact"/>
        <w:ind w:firstLine="48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特此证明。</w:t>
      </w:r>
    </w:p>
    <w:p w14:paraId="7F6D50D3">
      <w:pPr>
        <w:spacing w:line="560" w:lineRule="exact"/>
        <w:ind w:firstLine="480" w:firstLineChars="200"/>
        <w:jc w:val="left"/>
        <w:rPr>
          <w:rFonts w:hint="eastAsia" w:ascii="方正仿宋_GBK" w:hAnsi="方正仿宋_GBK" w:eastAsia="方正仿宋_GBK" w:cs="方正仿宋_GBK"/>
          <w:sz w:val="24"/>
          <w:szCs w:val="24"/>
        </w:rPr>
      </w:pPr>
    </w:p>
    <w:p w14:paraId="0B73864B">
      <w:pPr>
        <w:spacing w:line="560" w:lineRule="exact"/>
        <w:ind w:firstLine="480" w:firstLineChars="200"/>
        <w:jc w:val="left"/>
        <w:rPr>
          <w:rFonts w:hint="eastAsia" w:ascii="方正仿宋_GBK" w:hAnsi="方正仿宋_GBK" w:eastAsia="方正仿宋_GBK" w:cs="方正仿宋_GBK"/>
          <w:sz w:val="24"/>
          <w:szCs w:val="24"/>
        </w:rPr>
      </w:pPr>
    </w:p>
    <w:p w14:paraId="6D47D533">
      <w:pPr>
        <w:spacing w:line="560" w:lineRule="exact"/>
        <w:ind w:firstLine="480" w:firstLineChars="200"/>
        <w:jc w:val="left"/>
        <w:rPr>
          <w:rFonts w:hint="eastAsia" w:ascii="方正仿宋_GBK" w:hAnsi="方正仿宋_GBK" w:eastAsia="方正仿宋_GBK" w:cs="方正仿宋_GBK"/>
          <w:sz w:val="24"/>
          <w:szCs w:val="24"/>
        </w:rPr>
      </w:pPr>
    </w:p>
    <w:p w14:paraId="7201B1FB">
      <w:pPr>
        <w:spacing w:line="560" w:lineRule="exact"/>
        <w:ind w:firstLine="480" w:firstLineChars="200"/>
        <w:jc w:val="righ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w:t>
      </w:r>
    </w:p>
    <w:p w14:paraId="3B0C35AB">
      <w:pPr>
        <w:spacing w:line="560" w:lineRule="exact"/>
        <w:ind w:firstLine="480" w:firstLineChars="200"/>
        <w:jc w:val="righ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年   月   日</w:t>
      </w:r>
    </w:p>
    <w:p w14:paraId="27746F4C">
      <w:pPr>
        <w:spacing w:line="560" w:lineRule="exact"/>
        <w:ind w:firstLine="480" w:firstLineChars="200"/>
        <w:jc w:val="left"/>
        <w:rPr>
          <w:rFonts w:hint="eastAsia" w:ascii="方正仿宋_GBK" w:hAnsi="方正仿宋_GBK" w:eastAsia="方正仿宋_GBK" w:cs="方正仿宋_GBK"/>
          <w:sz w:val="24"/>
          <w:szCs w:val="24"/>
        </w:rPr>
      </w:pPr>
    </w:p>
    <w:p w14:paraId="72637660">
      <w:pPr>
        <w:spacing w:line="560" w:lineRule="exact"/>
        <w:ind w:firstLine="48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（附∶法定代表人身份证正反面复印件）</w:t>
      </w:r>
    </w:p>
    <w:p w14:paraId="3E067485">
      <w:pPr>
        <w:spacing w:line="560" w:lineRule="exact"/>
        <w:ind w:firstLine="480" w:firstLineChars="200"/>
        <w:jc w:val="left"/>
        <w:rPr>
          <w:rFonts w:hint="eastAsia" w:ascii="方正仿宋_GBK" w:hAnsi="方正仿宋_GBK" w:eastAsia="方正仿宋_GBK" w:cs="方正仿宋_GBK"/>
          <w:sz w:val="24"/>
          <w:szCs w:val="24"/>
        </w:rPr>
      </w:pPr>
    </w:p>
    <w:p w14:paraId="2D612E34">
      <w:pPr>
        <w:spacing w:line="560" w:lineRule="exact"/>
        <w:ind w:firstLine="480" w:firstLineChars="200"/>
        <w:jc w:val="left"/>
        <w:rPr>
          <w:rFonts w:hint="eastAsia" w:ascii="方正仿宋_GBK" w:hAnsi="方正仿宋_GBK" w:eastAsia="方正仿宋_GBK" w:cs="方正仿宋_GBK"/>
          <w:sz w:val="24"/>
          <w:szCs w:val="24"/>
        </w:rPr>
      </w:pPr>
    </w:p>
    <w:p w14:paraId="3C4D3D50">
      <w:pPr>
        <w:spacing w:line="560" w:lineRule="exact"/>
        <w:ind w:firstLine="640" w:firstLineChars="200"/>
        <w:jc w:val="left"/>
        <w:rPr>
          <w:rFonts w:hint="eastAsia" w:ascii="方正仿宋_GBK" w:hAnsi="方正仿宋_GBK" w:eastAsia="方正仿宋_GBK" w:cs="方正仿宋_GBK"/>
          <w:sz w:val="32"/>
          <w:szCs w:val="32"/>
        </w:rPr>
      </w:pPr>
    </w:p>
    <w:p w14:paraId="5DB38713">
      <w:pPr>
        <w:spacing w:line="560" w:lineRule="exact"/>
        <w:ind w:firstLine="640" w:firstLineChars="200"/>
        <w:jc w:val="left"/>
        <w:rPr>
          <w:rFonts w:hint="eastAsia" w:ascii="方正仿宋_GBK" w:hAnsi="方正仿宋_GBK" w:eastAsia="方正仿宋_GBK" w:cs="方正仿宋_GBK"/>
          <w:sz w:val="32"/>
          <w:szCs w:val="32"/>
        </w:rPr>
      </w:pPr>
    </w:p>
    <w:p w14:paraId="0618C734">
      <w:pPr>
        <w:spacing w:line="560" w:lineRule="exact"/>
        <w:ind w:firstLine="640" w:firstLineChars="200"/>
        <w:jc w:val="left"/>
        <w:rPr>
          <w:rFonts w:hint="eastAsia" w:ascii="方正仿宋_GBK" w:hAnsi="方正仿宋_GBK" w:eastAsia="方正仿宋_GBK" w:cs="方正仿宋_GBK"/>
          <w:sz w:val="32"/>
          <w:szCs w:val="32"/>
        </w:rPr>
      </w:pPr>
    </w:p>
    <w:p w14:paraId="0BDDBF44">
      <w:pPr>
        <w:spacing w:line="560" w:lineRule="exact"/>
        <w:ind w:firstLine="640" w:firstLineChars="200"/>
        <w:jc w:val="left"/>
        <w:rPr>
          <w:rFonts w:hint="eastAsia" w:ascii="方正仿宋_GBK" w:hAnsi="方正仿宋_GBK" w:eastAsia="方正仿宋_GBK" w:cs="方正仿宋_GBK"/>
          <w:sz w:val="32"/>
          <w:szCs w:val="32"/>
        </w:rPr>
      </w:pPr>
    </w:p>
    <w:p w14:paraId="71D36D25">
      <w:pPr>
        <w:spacing w:line="560" w:lineRule="exact"/>
        <w:jc w:val="left"/>
        <w:rPr>
          <w:rFonts w:hint="eastAsia" w:ascii="方正仿宋_GBK" w:hAnsi="方正仿宋_GBK" w:eastAsia="方正仿宋_GBK" w:cs="方正仿宋_GBK"/>
          <w:sz w:val="32"/>
          <w:szCs w:val="32"/>
        </w:rPr>
      </w:pPr>
    </w:p>
    <w:p w14:paraId="63AD272C">
      <w:pPr>
        <w:spacing w:line="560" w:lineRule="exact"/>
        <w:jc w:val="center"/>
        <w:rPr>
          <w:rFonts w:hint="eastAsia" w:ascii="方正小标宋_GBK" w:hAnsi="方正小标宋_GBK" w:eastAsia="方正小标宋_GBK" w:cs="方正小标宋_GBK"/>
          <w:sz w:val="44"/>
          <w:szCs w:val="44"/>
        </w:rPr>
      </w:pPr>
    </w:p>
    <w:p w14:paraId="24D6B74B">
      <w:pPr>
        <w:spacing w:line="560" w:lineRule="exact"/>
        <w:jc w:val="center"/>
        <w:rPr>
          <w:rFonts w:hint="eastAsia" w:ascii="方正小标宋_GBK" w:hAnsi="方正小标宋_GBK" w:eastAsia="方正小标宋_GBK" w:cs="方正小标宋_GBK"/>
          <w:sz w:val="44"/>
          <w:szCs w:val="44"/>
        </w:rPr>
      </w:pPr>
    </w:p>
    <w:p w14:paraId="69CE99C5">
      <w:pPr>
        <w:spacing w:line="560"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法定代表人授权委托书</w:t>
      </w:r>
    </w:p>
    <w:p w14:paraId="3CC6A3A6">
      <w:pPr>
        <w:spacing w:line="560" w:lineRule="exact"/>
        <w:ind w:firstLine="640" w:firstLineChars="200"/>
        <w:jc w:val="left"/>
        <w:rPr>
          <w:rFonts w:hint="eastAsia" w:ascii="方正仿宋_GBK" w:hAnsi="方正仿宋_GBK" w:eastAsia="方正仿宋_GBK" w:cs="方正仿宋_GBK"/>
          <w:sz w:val="32"/>
          <w:szCs w:val="32"/>
        </w:rPr>
      </w:pPr>
    </w:p>
    <w:p w14:paraId="66DDFBE9">
      <w:pPr>
        <w:spacing w:line="560" w:lineRule="exact"/>
        <w:ind w:firstLine="48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采购项目名称：</w:t>
      </w:r>
    </w:p>
    <w:p w14:paraId="1541FF0A">
      <w:pPr>
        <w:spacing w:line="560" w:lineRule="exact"/>
        <w:ind w:firstLine="48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                   （采购人名称）</w:t>
      </w:r>
    </w:p>
    <w:p w14:paraId="1F5ABAF3">
      <w:pPr>
        <w:spacing w:line="560" w:lineRule="exact"/>
        <w:ind w:firstLine="48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（投标人法定代表人名称）是                    （投标人名称）的法定代表人，特授权                   </w:t>
      </w:r>
    </w:p>
    <w:p w14:paraId="34C8E4CD">
      <w:pPr>
        <w:spacing w:line="560" w:lineRule="exact"/>
        <w:ind w:firstLine="48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_（被授权人姓名及身份证号码）代表我单位全权办理上述项目的投标、谈判、签约等具体工作，并签署全部有关文件、协议及合同。</w:t>
      </w:r>
    </w:p>
    <w:p w14:paraId="016509A9">
      <w:pPr>
        <w:spacing w:line="560" w:lineRule="exact"/>
        <w:ind w:firstLine="48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我单位对被授权人的签字负全部责任。</w:t>
      </w:r>
    </w:p>
    <w:p w14:paraId="1CE3F608">
      <w:pPr>
        <w:spacing w:line="560" w:lineRule="exact"/>
        <w:ind w:firstLine="48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在撤消授权的书面通知以前，本授权书一直有效。被授权人在授权书有效期内签署的所有文件不因授权的撤消失效。</w:t>
      </w:r>
    </w:p>
    <w:p w14:paraId="7F136643">
      <w:pPr>
        <w:spacing w:line="560" w:lineRule="exact"/>
        <w:ind w:firstLine="480" w:firstLineChars="200"/>
        <w:jc w:val="left"/>
        <w:rPr>
          <w:rFonts w:hint="eastAsia" w:ascii="方正仿宋_GBK" w:hAnsi="方正仿宋_GBK" w:eastAsia="方正仿宋_GBK" w:cs="方正仿宋_GBK"/>
          <w:sz w:val="24"/>
          <w:szCs w:val="24"/>
        </w:rPr>
      </w:pPr>
    </w:p>
    <w:p w14:paraId="2A298E68">
      <w:pPr>
        <w:spacing w:line="560" w:lineRule="exact"/>
        <w:ind w:firstLine="480" w:firstLineChars="200"/>
        <w:jc w:val="left"/>
        <w:rPr>
          <w:rFonts w:hint="eastAsia" w:ascii="方正仿宋_GBK" w:hAnsi="方正仿宋_GBK" w:eastAsia="方正仿宋_GBK" w:cs="方正仿宋_GBK"/>
          <w:sz w:val="24"/>
          <w:szCs w:val="24"/>
        </w:rPr>
      </w:pPr>
    </w:p>
    <w:p w14:paraId="71640A90">
      <w:pPr>
        <w:spacing w:line="560" w:lineRule="exact"/>
        <w:ind w:firstLine="48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被授权人∶                  投标人法定代表人∶</w:t>
      </w:r>
    </w:p>
    <w:p w14:paraId="63F273B0">
      <w:pPr>
        <w:spacing w:line="560" w:lineRule="exact"/>
        <w:ind w:firstLine="48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（签字或盖章）                    （签字或盖章）</w:t>
      </w:r>
    </w:p>
    <w:p w14:paraId="37B75C58">
      <w:pPr>
        <w:spacing w:line="560" w:lineRule="exact"/>
        <w:ind w:firstLine="480" w:firstLineChars="200"/>
        <w:jc w:val="left"/>
        <w:rPr>
          <w:rFonts w:hint="eastAsia" w:ascii="方正仿宋_GBK" w:hAnsi="方正仿宋_GBK" w:eastAsia="方正仿宋_GBK" w:cs="方正仿宋_GBK"/>
          <w:sz w:val="24"/>
          <w:szCs w:val="24"/>
        </w:rPr>
      </w:pPr>
    </w:p>
    <w:p w14:paraId="6961D3FC">
      <w:pPr>
        <w:spacing w:line="560" w:lineRule="exact"/>
        <w:ind w:firstLine="48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（附︰被授权人身份证正反面复印件</w:t>
      </w:r>
      <w:r>
        <w:rPr>
          <w:rFonts w:hint="eastAsia" w:ascii="方正仿宋_GBK" w:hAnsi="方正仿宋_GBK" w:eastAsia="方正仿宋_GBK" w:cs="方正仿宋_GBK"/>
          <w:sz w:val="24"/>
          <w:szCs w:val="24"/>
          <w:lang w:val="en-US" w:eastAsia="zh-CN"/>
        </w:rPr>
        <w:t>扫描</w:t>
      </w:r>
      <w:r>
        <w:rPr>
          <w:rFonts w:hint="eastAsia" w:ascii="方正仿宋_GBK" w:hAnsi="方正仿宋_GBK" w:eastAsia="方正仿宋_GBK" w:cs="方正仿宋_GBK"/>
          <w:sz w:val="24"/>
          <w:szCs w:val="24"/>
        </w:rPr>
        <w:t>）</w:t>
      </w:r>
    </w:p>
    <w:p w14:paraId="69EA07BA">
      <w:pPr>
        <w:spacing w:line="560" w:lineRule="exact"/>
        <w:ind w:firstLine="480" w:firstLineChars="200"/>
        <w:jc w:val="left"/>
        <w:rPr>
          <w:rFonts w:hint="eastAsia" w:ascii="方正仿宋_GBK" w:hAnsi="方正仿宋_GBK" w:eastAsia="方正仿宋_GBK" w:cs="方正仿宋_GBK"/>
          <w:sz w:val="24"/>
          <w:szCs w:val="24"/>
        </w:rPr>
      </w:pPr>
    </w:p>
    <w:p w14:paraId="2C434A9F">
      <w:pPr>
        <w:spacing w:line="560" w:lineRule="exact"/>
        <w:ind w:firstLine="480" w:firstLineChars="200"/>
        <w:jc w:val="left"/>
        <w:rPr>
          <w:rFonts w:hint="eastAsia" w:ascii="方正仿宋_GBK" w:hAnsi="方正仿宋_GBK" w:eastAsia="方正仿宋_GBK" w:cs="方正仿宋_GBK"/>
          <w:sz w:val="24"/>
          <w:szCs w:val="24"/>
        </w:rPr>
      </w:pPr>
    </w:p>
    <w:p w14:paraId="70CEDA1A">
      <w:pPr>
        <w:spacing w:line="560" w:lineRule="exact"/>
        <w:ind w:firstLine="480" w:firstLineChars="200"/>
        <w:jc w:val="righ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w:t>
      </w:r>
    </w:p>
    <w:p w14:paraId="48E5B7DD">
      <w:pPr>
        <w:spacing w:line="560" w:lineRule="exact"/>
        <w:ind w:firstLine="480" w:firstLineChars="200"/>
        <w:jc w:val="righ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年   月   日</w:t>
      </w:r>
    </w:p>
    <w:p w14:paraId="46B90E66">
      <w:pPr>
        <w:spacing w:line="560" w:lineRule="exact"/>
        <w:ind w:firstLine="480" w:firstLineChars="200"/>
        <w:jc w:val="left"/>
        <w:rPr>
          <w:rFonts w:hint="eastAsia" w:ascii="方正仿宋_GBK" w:hAnsi="方正仿宋_GBK" w:eastAsia="方正仿宋_GBK" w:cs="方正仿宋_GBK"/>
          <w:sz w:val="24"/>
          <w:szCs w:val="24"/>
        </w:rPr>
      </w:pPr>
    </w:p>
    <w:p w14:paraId="14A8D12D">
      <w:pPr>
        <w:spacing w:line="560" w:lineRule="exact"/>
        <w:jc w:val="center"/>
        <w:rPr>
          <w:rFonts w:hint="eastAsia" w:ascii="方正小标宋_GBK" w:hAnsi="方正小标宋_GBK" w:eastAsia="方正小标宋_GBK" w:cs="方正小标宋_GBK"/>
          <w:sz w:val="44"/>
          <w:szCs w:val="44"/>
        </w:rPr>
      </w:pPr>
    </w:p>
    <w:p w14:paraId="5A3FC3D6">
      <w:pPr>
        <w:spacing w:line="560" w:lineRule="exact"/>
        <w:jc w:val="center"/>
        <w:rPr>
          <w:rFonts w:hint="eastAsia" w:ascii="方正小标宋_GBK" w:hAnsi="方正小标宋_GBK" w:eastAsia="方正小标宋_GBK" w:cs="方正小标宋_GBK"/>
          <w:sz w:val="44"/>
          <w:szCs w:val="44"/>
        </w:rPr>
      </w:pPr>
    </w:p>
    <w:p w14:paraId="3226948D">
      <w:pPr>
        <w:spacing w:line="560" w:lineRule="exact"/>
        <w:jc w:val="center"/>
        <w:rPr>
          <w:rFonts w:hint="eastAsia" w:ascii="方正小标宋_GBK" w:hAnsi="方正小标宋_GBK" w:eastAsia="方正小标宋_GBK" w:cs="方正小标宋_GBK"/>
          <w:sz w:val="36"/>
          <w:szCs w:val="36"/>
        </w:rPr>
      </w:pPr>
    </w:p>
    <w:p w14:paraId="5160B1DC">
      <w:pPr>
        <w:spacing w:line="560"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基本资格条件承诺函</w:t>
      </w:r>
    </w:p>
    <w:p w14:paraId="1666F7AB">
      <w:pPr>
        <w:spacing w:line="560" w:lineRule="exact"/>
        <w:ind w:firstLine="640" w:firstLineChars="200"/>
        <w:jc w:val="left"/>
        <w:rPr>
          <w:rFonts w:hint="eastAsia" w:ascii="方正仿宋_GBK" w:hAnsi="方正仿宋_GBK" w:eastAsia="方正仿宋_GBK" w:cs="方正仿宋_GBK"/>
          <w:sz w:val="32"/>
          <w:szCs w:val="32"/>
        </w:rPr>
      </w:pPr>
    </w:p>
    <w:p w14:paraId="618301C3">
      <w:pPr>
        <w:spacing w:line="560" w:lineRule="exact"/>
        <w:ind w:firstLine="48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                  （采购代理机构名称）：</w:t>
      </w:r>
    </w:p>
    <w:p w14:paraId="78507D8D">
      <w:pPr>
        <w:spacing w:line="560" w:lineRule="exact"/>
        <w:ind w:firstLine="48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（供应商名称）郑重承诺：</w:t>
      </w:r>
    </w:p>
    <w:p w14:paraId="51B8CC8D">
      <w:pPr>
        <w:spacing w:line="560" w:lineRule="exact"/>
        <w:ind w:firstLine="48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1.我方具有良好的商业信誉和健全的财务会计制度，具有履行合同所必需的设备和专业技术能力，具</w:t>
      </w:r>
      <w:r>
        <w:rPr>
          <w:rFonts w:hint="eastAsia" w:ascii="方正仿宋_GBK" w:hAnsi="方正仿宋_GBK" w:eastAsia="方正仿宋_GBK" w:cs="方正仿宋_GBK"/>
          <w:sz w:val="24"/>
          <w:szCs w:val="24"/>
          <w:lang w:val="zh-CN"/>
        </w:rPr>
        <w:t>有依法缴纳税收和社会保障金的良好记录</w:t>
      </w:r>
      <w:r>
        <w:rPr>
          <w:rFonts w:hint="eastAsia" w:ascii="方正仿宋_GBK" w:hAnsi="方正仿宋_GBK" w:eastAsia="方正仿宋_GBK" w:cs="方正仿宋_GBK"/>
          <w:sz w:val="24"/>
          <w:szCs w:val="24"/>
        </w:rPr>
        <w:t>，参加本项目采购活动前三年内无重大违法活动记录。</w:t>
      </w:r>
    </w:p>
    <w:p w14:paraId="5CAA18BE">
      <w:pPr>
        <w:spacing w:line="560" w:lineRule="exact"/>
        <w:ind w:firstLine="48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2.我方未列入在信用中国网站（www.creditchina.gov.cn）“失信被执行人”“重大税收违法案件当事人名单”中，也未列入中国政府采购网（www.ccgp.gov.cn）“政府采购严重违法失信行为记录名单”中。</w:t>
      </w:r>
    </w:p>
    <w:p w14:paraId="46AF7F1E">
      <w:pPr>
        <w:spacing w:line="560" w:lineRule="exact"/>
        <w:ind w:firstLine="48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3.我方在采购项目评审（评标）环节结束后，随时接受采购人、采购代理机构的检查验证，配合提供相关证明材料，证明符合《中华人民共和国政府采购法》规定的供应商基本资格条件。</w:t>
      </w:r>
    </w:p>
    <w:p w14:paraId="30D5AB4A">
      <w:pPr>
        <w:spacing w:line="560" w:lineRule="exact"/>
        <w:ind w:firstLine="48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我方对以上承诺负全部法律责任。</w:t>
      </w:r>
    </w:p>
    <w:p w14:paraId="65DAE44E">
      <w:pPr>
        <w:spacing w:line="560" w:lineRule="exact"/>
        <w:ind w:firstLine="48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特此承诺。</w:t>
      </w:r>
    </w:p>
    <w:p w14:paraId="117A2BC0">
      <w:pPr>
        <w:spacing w:line="560" w:lineRule="exact"/>
        <w:ind w:firstLine="480" w:firstLineChars="200"/>
        <w:jc w:val="left"/>
        <w:rPr>
          <w:rFonts w:hint="eastAsia" w:ascii="方正仿宋_GBK" w:hAnsi="方正仿宋_GBK" w:eastAsia="方正仿宋_GBK" w:cs="方正仿宋_GBK"/>
          <w:sz w:val="24"/>
          <w:szCs w:val="24"/>
        </w:rPr>
      </w:pPr>
    </w:p>
    <w:p w14:paraId="64406F97">
      <w:pPr>
        <w:tabs>
          <w:tab w:val="left" w:pos="456"/>
        </w:tabs>
        <w:spacing w:line="560" w:lineRule="exact"/>
        <w:ind w:firstLine="480" w:firstLineChars="200"/>
        <w:jc w:val="righ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t>（供应商公章）</w:t>
      </w:r>
    </w:p>
    <w:p w14:paraId="2AB18003">
      <w:pPr>
        <w:spacing w:line="560" w:lineRule="exact"/>
        <w:ind w:firstLine="480" w:firstLineChars="200"/>
        <w:jc w:val="righ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年   月   日</w:t>
      </w:r>
    </w:p>
    <w:p w14:paraId="52FB6246">
      <w:pPr>
        <w:spacing w:line="600" w:lineRule="exact"/>
        <w:ind w:firstLine="640" w:firstLineChars="200"/>
        <w:jc w:val="left"/>
        <w:rPr>
          <w:rFonts w:hint="eastAsia" w:ascii="方正仿宋_GBK" w:hAnsi="方正仿宋_GBK" w:eastAsia="方正仿宋_GBK" w:cs="方正仿宋_GBK"/>
          <w:sz w:val="32"/>
          <w:szCs w:val="32"/>
        </w:rPr>
      </w:pPr>
    </w:p>
    <w:p w14:paraId="42D8FEFE">
      <w:pPr>
        <w:tabs>
          <w:tab w:val="left" w:pos="6300"/>
        </w:tabs>
        <w:snapToGrid w:val="0"/>
        <w:spacing w:line="500" w:lineRule="exact"/>
        <w:ind w:firstLine="570"/>
        <w:jc w:val="left"/>
        <w:rPr>
          <w:rFonts w:hint="eastAsia" w:ascii="方正仿宋_GBK" w:hAnsi="仿宋" w:eastAsia="方正仿宋_GBK"/>
          <w:sz w:val="24"/>
        </w:rPr>
      </w:pPr>
    </w:p>
    <w:p w14:paraId="2390A4B3">
      <w:pPr>
        <w:tabs>
          <w:tab w:val="left" w:pos="6300"/>
        </w:tabs>
        <w:snapToGrid w:val="0"/>
        <w:spacing w:line="500" w:lineRule="exact"/>
        <w:jc w:val="left"/>
        <w:rPr>
          <w:rFonts w:hint="eastAsia" w:ascii="方正仿宋_GBK" w:hAnsi="仿宋" w:eastAsia="方正仿宋_GBK"/>
          <w:sz w:val="24"/>
        </w:rPr>
      </w:pPr>
    </w:p>
    <w:p w14:paraId="27721C27">
      <w:pPr>
        <w:tabs>
          <w:tab w:val="left" w:pos="6300"/>
        </w:tabs>
        <w:snapToGrid w:val="0"/>
        <w:spacing w:line="500" w:lineRule="exact"/>
        <w:jc w:val="center"/>
        <w:rPr>
          <w:rFonts w:hint="eastAsia" w:ascii="方正仿宋_GBK" w:hAnsi="宋体" w:eastAsia="方正仿宋_GBK"/>
        </w:rPr>
      </w:pPr>
      <w:r>
        <w:rPr>
          <w:rFonts w:hint="eastAsia" w:ascii="方正仿宋_GBK" w:hAnsi="仿宋" w:eastAsia="方正仿宋_GBK"/>
        </w:rPr>
        <w:t>（结束）</w:t>
      </w:r>
    </w:p>
    <w:p w14:paraId="4D98F543">
      <w:pPr>
        <w:tabs>
          <w:tab w:val="left" w:pos="6300"/>
        </w:tabs>
        <w:snapToGrid w:val="0"/>
        <w:spacing w:line="500" w:lineRule="exact"/>
        <w:jc w:val="center"/>
        <w:rPr>
          <w:rFonts w:hint="eastAsia" w:ascii="方正仿宋_GBK" w:hAnsi="宋体" w:eastAsia="方正仿宋_GBK"/>
        </w:rPr>
      </w:pPr>
    </w:p>
    <w:sectPr>
      <w:headerReference r:id="rId4" w:type="default"/>
      <w:footerReference r:id="rId5" w:type="default"/>
      <w:type w:val="nextColumn"/>
      <w:pgSz w:w="11907" w:h="16840"/>
      <w:pgMar w:top="1134" w:right="1191" w:bottom="1134" w:left="1304" w:header="964"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altName w:val="Microsoft JhengHei"/>
    <w:panose1 w:val="02020500000000000000"/>
    <w:charset w:val="88"/>
    <w:family w:val="roman"/>
    <w:pitch w:val="default"/>
    <w:sig w:usb0="00000000" w:usb1="00000000" w:usb2="00000016" w:usb3="00000000" w:csb0="00100001" w:csb1="00000000"/>
  </w:font>
  <w:font w:name="Microsoft JhengHei">
    <w:panose1 w:val="020B0604030504040204"/>
    <w:charset w:val="88"/>
    <w:family w:val="auto"/>
    <w:pitch w:val="default"/>
    <w:sig w:usb0="00000087" w:usb1="28AF4000" w:usb2="00000016" w:usb3="00000000" w:csb0="00100009"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_x000B__x000C_">
    <w:altName w:val="Times New Roman"/>
    <w:panose1 w:val="00000000000000000000"/>
    <w:charset w:val="00"/>
    <w:family w:val="roman"/>
    <w:pitch w:val="default"/>
    <w:sig w:usb0="00000000" w:usb1="00000000" w:usb2="00000000"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文鼎粗黑">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roman"/>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B89C4">
    <w:pPr>
      <w:pStyle w:val="36"/>
      <w:jc w:val="center"/>
      <w:rPr>
        <w:sz w:val="24"/>
      </w:rPr>
    </w:pPr>
    <w:r>
      <w:rPr>
        <w:sz w:val="24"/>
      </w:rPr>
      <w:fldChar w:fldCharType="begin"/>
    </w:r>
    <w:r>
      <w:rPr>
        <w:rStyle w:val="61"/>
        <w:sz w:val="24"/>
      </w:rPr>
      <w:instrText xml:space="preserve"> PAGE </w:instrText>
    </w:r>
    <w:r>
      <w:rPr>
        <w:sz w:val="24"/>
      </w:rPr>
      <w:fldChar w:fldCharType="separate"/>
    </w:r>
    <w:r>
      <w:rPr>
        <w:rStyle w:val="61"/>
        <w:sz w:val="24"/>
      </w:rPr>
      <w:t>- 3 -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33C6E">
    <w:pPr>
      <w:pStyle w:val="37"/>
      <w:jc w:val="both"/>
      <w:rPr>
        <w:rFonts w:hint="eastAsia" w:ascii="方正仿宋_GBK" w:eastAsia="方正仿宋_GBK"/>
        <w:sz w:val="21"/>
        <w:szCs w:val="21"/>
      </w:rPr>
    </w:pPr>
    <w:r>
      <w:rPr>
        <w:rFonts w:hint="eastAsia" w:ascii="方正仿宋_GBK" w:eastAsia="方正仿宋_GBK"/>
        <w:sz w:val="21"/>
        <w:szCs w:val="21"/>
        <w:lang w:val="en-US" w:eastAsia="zh-CN"/>
      </w:rPr>
      <w:t>渝北区宝圣湖社区卫生服务中心</w:t>
    </w:r>
    <w:r>
      <w:rPr>
        <w:rFonts w:hint="eastAsia" w:ascii="方正仿宋_GBK" w:eastAsia="方正仿宋_GBK"/>
        <w:sz w:val="21"/>
        <w:szCs w:val="21"/>
      </w:rPr>
      <w:t xml:space="preserve">                                        </w:t>
    </w:r>
    <w:r>
      <w:rPr>
        <w:rFonts w:hint="eastAsia" w:ascii="方正仿宋_GBK" w:eastAsia="方正仿宋_GBK"/>
        <w:sz w:val="21"/>
        <w:szCs w:val="21"/>
        <w:lang w:val="en-US" w:eastAsia="zh-CN"/>
      </w:rPr>
      <w:t>询价</w:t>
    </w:r>
    <w:r>
      <w:rPr>
        <w:rFonts w:hint="eastAsia" w:ascii="方正仿宋_GBK" w:eastAsia="方正仿宋_GBK"/>
        <w:sz w:val="21"/>
        <w:szCs w:val="21"/>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9DC3C">
    <w:pPr>
      <w:pStyle w:val="37"/>
      <w:jc w:val="both"/>
      <w:rPr>
        <w:rFonts w:hint="eastAsia" w:ascii="方正仿宋_GBK" w:eastAsia="方正仿宋_GBK"/>
        <w:sz w:val="21"/>
        <w:szCs w:val="24"/>
      </w:rPr>
    </w:pPr>
    <w:r>
      <w:rPr>
        <w:rFonts w:hint="eastAsia" w:ascii="方正仿宋_GBK" w:eastAsia="方正仿宋_GBK"/>
        <w:sz w:val="21"/>
        <w:szCs w:val="24"/>
      </w:rPr>
      <w:t xml:space="preserve">  </w:t>
    </w:r>
    <w:r>
      <w:rPr>
        <w:rFonts w:hint="eastAsia" w:ascii="方正仿宋_GBK" w:eastAsia="方正仿宋_GBK"/>
        <w:sz w:val="21"/>
        <w:szCs w:val="24"/>
        <w:lang w:val="en-US" w:eastAsia="zh-CN"/>
      </w:rPr>
      <w:t>渝北区回兴社区卫生服务中心</w:t>
    </w:r>
    <w:r>
      <w:rPr>
        <w:rFonts w:hint="eastAsia" w:ascii="方正仿宋_GBK" w:eastAsia="方正仿宋_GBK"/>
        <w:sz w:val="21"/>
        <w:szCs w:val="24"/>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singleLevel"/>
    <w:tmpl w:val="00000003"/>
    <w:lvl w:ilvl="0" w:tentative="0">
      <w:start w:val="1"/>
      <w:numFmt w:val="decimal"/>
      <w:pStyle w:val="13"/>
      <w:lvlText w:val="%1."/>
      <w:lvlJc w:val="left"/>
      <w:pPr>
        <w:tabs>
          <w:tab w:val="left" w:pos="780"/>
        </w:tabs>
        <w:ind w:left="780" w:hanging="360"/>
      </w:pPr>
    </w:lvl>
  </w:abstractNum>
  <w:abstractNum w:abstractNumId="1">
    <w:nsid w:val="00000005"/>
    <w:multiLevelType w:val="multilevel"/>
    <w:tmpl w:val="00000005"/>
    <w:lvl w:ilvl="0" w:tentative="0">
      <w:start w:val="1"/>
      <w:numFmt w:val="bullet"/>
      <w:pStyle w:val="186"/>
      <w:lvlText w:val=""/>
      <w:lvlJc w:val="left"/>
      <w:pPr>
        <w:tabs>
          <w:tab w:val="left" w:pos="980"/>
        </w:tabs>
        <w:ind w:left="980" w:hanging="360"/>
      </w:pPr>
      <w:rPr>
        <w:rFonts w:hint="default" w:ascii="Wingdings" w:hAnsi="Wingdings"/>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bullet"/>
      <w:lvlText w:val=""/>
      <w:lvlJc w:val="left"/>
      <w:pPr>
        <w:tabs>
          <w:tab w:val="left" w:pos="1460"/>
        </w:tabs>
        <w:ind w:left="1460" w:hanging="420"/>
      </w:pPr>
      <w:rPr>
        <w:rFonts w:hint="default" w:ascii="Wingdings" w:hAnsi="Wingdings"/>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2">
    <w:nsid w:val="00000006"/>
    <w:multiLevelType w:val="singleLevel"/>
    <w:tmpl w:val="00000006"/>
    <w:lvl w:ilvl="0" w:tentative="0">
      <w:start w:val="1"/>
      <w:numFmt w:val="bullet"/>
      <w:pStyle w:val="14"/>
      <w:lvlText w:val=""/>
      <w:lvlJc w:val="left"/>
      <w:pPr>
        <w:tabs>
          <w:tab w:val="left" w:pos="1620"/>
        </w:tabs>
        <w:ind w:left="1620" w:hanging="360"/>
      </w:pPr>
      <w:rPr>
        <w:rFonts w:hint="default" w:ascii="Wingdings" w:hAnsi="Wingdings"/>
      </w:rPr>
    </w:lvl>
  </w:abstractNum>
  <w:abstractNum w:abstractNumId="3">
    <w:nsid w:val="00000007"/>
    <w:multiLevelType w:val="multilevel"/>
    <w:tmpl w:val="00000007"/>
    <w:lvl w:ilvl="0" w:tentative="0">
      <w:start w:val="1"/>
      <w:numFmt w:val="bullet"/>
      <w:pStyle w:val="161"/>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8"/>
    <w:multiLevelType w:val="multilevel"/>
    <w:tmpl w:val="00000008"/>
    <w:lvl w:ilvl="0" w:tentative="0">
      <w:start w:val="1"/>
      <w:numFmt w:val="chineseCountingThousand"/>
      <w:pStyle w:val="5"/>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9"/>
    <w:multiLevelType w:val="multilevel"/>
    <w:tmpl w:val="00000009"/>
    <w:lvl w:ilvl="0" w:tentative="0">
      <w:start w:val="1"/>
      <w:numFmt w:val="upperLetter"/>
      <w:suff w:val="nothing"/>
      <w:lvlText w:val="附　录　%1"/>
      <w:lvlJc w:val="left"/>
      <w:pPr>
        <w:ind w:left="0" w:firstLine="0"/>
      </w:pPr>
      <w:rPr>
        <w:rFonts w:hint="eastAsia" w:ascii="黑体" w:hAnsi="Times New Roman" w:eastAsia="黑体"/>
        <w:b w:val="0"/>
        <w:i w:val="0"/>
        <w:sz w:val="21"/>
      </w:rPr>
    </w:lvl>
    <w:lvl w:ilvl="1" w:tentative="0">
      <w:start w:val="1"/>
      <w:numFmt w:val="decimal"/>
      <w:pStyle w:val="153"/>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0000000A"/>
    <w:multiLevelType w:val="multilevel"/>
    <w:tmpl w:val="0000000A"/>
    <w:lvl w:ilvl="0" w:tentative="0">
      <w:start w:val="8"/>
      <w:numFmt w:val="decimal"/>
      <w:pStyle w:val="172"/>
      <w:lvlText w:val="%1."/>
      <w:lvlJc w:val="left"/>
      <w:pPr>
        <w:tabs>
          <w:tab w:val="left" w:pos="425"/>
        </w:tabs>
        <w:ind w:left="425" w:hanging="425"/>
      </w:pPr>
      <w:rPr>
        <w:rFonts w:hint="eastAsia"/>
      </w:rPr>
    </w:lvl>
    <w:lvl w:ilvl="1" w:tentative="0">
      <w:start w:val="1"/>
      <w:numFmt w:val="decimal"/>
      <w:lvlText w:val="%1.%2."/>
      <w:lvlJc w:val="left"/>
      <w:pPr>
        <w:tabs>
          <w:tab w:val="left" w:pos="747"/>
        </w:tabs>
        <w:ind w:left="747" w:hanging="567"/>
      </w:pPr>
      <w:rPr>
        <w:rFonts w:hint="eastAsia"/>
      </w:rPr>
    </w:lvl>
    <w:lvl w:ilvl="2" w:tentative="0">
      <w:start w:val="1"/>
      <w:numFmt w:val="decimal"/>
      <w:pStyle w:val="199"/>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00000012"/>
    <w:multiLevelType w:val="singleLevel"/>
    <w:tmpl w:val="00000012"/>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8">
    <w:nsid w:val="00000013"/>
    <w:multiLevelType w:val="multilevel"/>
    <w:tmpl w:val="00000013"/>
    <w:lvl w:ilvl="0" w:tentative="0">
      <w:start w:val="1"/>
      <w:numFmt w:val="bullet"/>
      <w:pStyle w:val="218"/>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5"/>
    <w:multiLevelType w:val="multilevel"/>
    <w:tmpl w:val="00000015"/>
    <w:lvl w:ilvl="0" w:tentative="0">
      <w:start w:val="1"/>
      <w:numFmt w:val="decimal"/>
      <w:pStyle w:val="174"/>
      <w:lvlText w:val="(%1)"/>
      <w:lvlJc w:val="left"/>
      <w:pPr>
        <w:tabs>
          <w:tab w:val="left" w:pos="397"/>
        </w:tabs>
        <w:ind w:left="397" w:hanging="397"/>
      </w:pPr>
      <w:rPr>
        <w:rFonts w:hint="default" w:ascii="Arial" w:hAnsi="Arial" w:eastAsia="宋体"/>
        <w:b w:val="0"/>
        <w:i w:val="0"/>
        <w:color w:val="auto"/>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6"/>
    <w:multiLevelType w:val="singleLevel"/>
    <w:tmpl w:val="00000016"/>
    <w:lvl w:ilvl="0" w:tentative="0">
      <w:start w:val="1"/>
      <w:numFmt w:val="bullet"/>
      <w:pStyle w:val="193"/>
      <w:lvlText w:val=""/>
      <w:lvlJc w:val="left"/>
      <w:pPr>
        <w:tabs>
          <w:tab w:val="left" w:pos="360"/>
        </w:tabs>
        <w:ind w:left="360" w:hanging="360"/>
      </w:pPr>
      <w:rPr>
        <w:rFonts w:hint="default" w:ascii="Wingdings" w:hAnsi="Wingdings"/>
      </w:rPr>
    </w:lvl>
  </w:abstractNum>
  <w:abstractNum w:abstractNumId="11">
    <w:nsid w:val="00000017"/>
    <w:multiLevelType w:val="singleLevel"/>
    <w:tmpl w:val="00000017"/>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12">
    <w:nsid w:val="00000019"/>
    <w:multiLevelType w:val="singleLevel"/>
    <w:tmpl w:val="00000019"/>
    <w:lvl w:ilvl="0" w:tentative="0">
      <w:start w:val="1"/>
      <w:numFmt w:val="decimal"/>
      <w:pStyle w:val="214"/>
      <w:lvlText w:val="%1)"/>
      <w:lvlJc w:val="left"/>
      <w:pPr>
        <w:tabs>
          <w:tab w:val="left" w:pos="425"/>
        </w:tabs>
        <w:ind w:left="425" w:hanging="425"/>
      </w:pPr>
      <w:rPr>
        <w:rFonts w:hint="eastAsia"/>
      </w:rPr>
    </w:lvl>
  </w:abstractNum>
  <w:abstractNum w:abstractNumId="13">
    <w:nsid w:val="0000001A"/>
    <w:multiLevelType w:val="multilevel"/>
    <w:tmpl w:val="0000001A"/>
    <w:lvl w:ilvl="0" w:tentative="0">
      <w:start w:val="1"/>
      <w:numFmt w:val="decimal"/>
      <w:pStyle w:val="147"/>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1D"/>
    <w:multiLevelType w:val="multilevel"/>
    <w:tmpl w:val="0000001D"/>
    <w:lvl w:ilvl="0" w:tentative="0">
      <w:start w:val="1"/>
      <w:numFmt w:val="chineseCountingThousand"/>
      <w:pStyle w:val="198"/>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34F9DA70"/>
    <w:multiLevelType w:val="singleLevel"/>
    <w:tmpl w:val="34F9DA70"/>
    <w:lvl w:ilvl="0" w:tentative="0">
      <w:start w:val="2"/>
      <w:numFmt w:val="chineseCounting"/>
      <w:suff w:val="space"/>
      <w:lvlText w:val="第%1篇"/>
      <w:lvlJc w:val="left"/>
      <w:rPr>
        <w:rFonts w:hint="eastAsia"/>
      </w:rPr>
    </w:lvl>
  </w:abstractNum>
  <w:abstractNum w:abstractNumId="16">
    <w:nsid w:val="72BD0500"/>
    <w:multiLevelType w:val="multilevel"/>
    <w:tmpl w:val="72BD0500"/>
    <w:lvl w:ilvl="0" w:tentative="0">
      <w:start w:val="1"/>
      <w:numFmt w:val="chineseCountingThousand"/>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0"/>
  </w:num>
  <w:num w:numId="3">
    <w:abstractNumId w:val="2"/>
  </w:num>
  <w:num w:numId="4">
    <w:abstractNumId w:val="11"/>
  </w:num>
  <w:num w:numId="5">
    <w:abstractNumId w:val="7"/>
  </w:num>
  <w:num w:numId="6">
    <w:abstractNumId w:val="13"/>
  </w:num>
  <w:num w:numId="7">
    <w:abstractNumId w:val="5"/>
  </w:num>
  <w:num w:numId="8">
    <w:abstractNumId w:val="3"/>
  </w:num>
  <w:num w:numId="9">
    <w:abstractNumId w:val="6"/>
  </w:num>
  <w:num w:numId="10">
    <w:abstractNumId w:val="9"/>
  </w:num>
  <w:num w:numId="11">
    <w:abstractNumId w:val="1"/>
  </w:num>
  <w:num w:numId="12">
    <w:abstractNumId w:val="10"/>
  </w:num>
  <w:num w:numId="13">
    <w:abstractNumId w:val="14"/>
  </w:num>
  <w:num w:numId="14">
    <w:abstractNumId w:val="12"/>
  </w:num>
  <w:num w:numId="15">
    <w:abstractNumId w:val="8"/>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0ZjQyMjYxNzg5MjBiZWFhNGI3ZjQ2ZTM3YTQyMzcifQ=="/>
  </w:docVars>
  <w:rsids>
    <w:rsidRoot w:val="00172A27"/>
    <w:rsid w:val="000009FD"/>
    <w:rsid w:val="00000ED2"/>
    <w:rsid w:val="00003684"/>
    <w:rsid w:val="0000427C"/>
    <w:rsid w:val="000072F0"/>
    <w:rsid w:val="00010A9A"/>
    <w:rsid w:val="000110F0"/>
    <w:rsid w:val="00011AF1"/>
    <w:rsid w:val="00012203"/>
    <w:rsid w:val="00012ACA"/>
    <w:rsid w:val="00021946"/>
    <w:rsid w:val="000266A1"/>
    <w:rsid w:val="0003075E"/>
    <w:rsid w:val="00030782"/>
    <w:rsid w:val="0003282A"/>
    <w:rsid w:val="00034A67"/>
    <w:rsid w:val="0003767C"/>
    <w:rsid w:val="000376BA"/>
    <w:rsid w:val="00037FAD"/>
    <w:rsid w:val="000420C0"/>
    <w:rsid w:val="00042250"/>
    <w:rsid w:val="00043311"/>
    <w:rsid w:val="00047144"/>
    <w:rsid w:val="0005078E"/>
    <w:rsid w:val="00056058"/>
    <w:rsid w:val="00057565"/>
    <w:rsid w:val="00060807"/>
    <w:rsid w:val="00060F9F"/>
    <w:rsid w:val="00064EA7"/>
    <w:rsid w:val="0006572E"/>
    <w:rsid w:val="000743C1"/>
    <w:rsid w:val="00075520"/>
    <w:rsid w:val="00082AC9"/>
    <w:rsid w:val="000857DB"/>
    <w:rsid w:val="000908E7"/>
    <w:rsid w:val="0009136B"/>
    <w:rsid w:val="000946BD"/>
    <w:rsid w:val="00094D91"/>
    <w:rsid w:val="00094FBF"/>
    <w:rsid w:val="000A2FB3"/>
    <w:rsid w:val="000A3ABD"/>
    <w:rsid w:val="000A5589"/>
    <w:rsid w:val="000A5751"/>
    <w:rsid w:val="000A7D62"/>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103D7"/>
    <w:rsid w:val="00110AA3"/>
    <w:rsid w:val="00111819"/>
    <w:rsid w:val="0011194D"/>
    <w:rsid w:val="00112524"/>
    <w:rsid w:val="001125BF"/>
    <w:rsid w:val="00112BB6"/>
    <w:rsid w:val="00113FC9"/>
    <w:rsid w:val="00121660"/>
    <w:rsid w:val="0012297F"/>
    <w:rsid w:val="00122FAE"/>
    <w:rsid w:val="00124B08"/>
    <w:rsid w:val="00124E2D"/>
    <w:rsid w:val="001250D0"/>
    <w:rsid w:val="001254D3"/>
    <w:rsid w:val="00125E3E"/>
    <w:rsid w:val="001329C4"/>
    <w:rsid w:val="00132AB5"/>
    <w:rsid w:val="00135250"/>
    <w:rsid w:val="0014045A"/>
    <w:rsid w:val="001407F6"/>
    <w:rsid w:val="00143D04"/>
    <w:rsid w:val="00143E2B"/>
    <w:rsid w:val="0015271E"/>
    <w:rsid w:val="001528E5"/>
    <w:rsid w:val="001554C7"/>
    <w:rsid w:val="001578C2"/>
    <w:rsid w:val="00157C05"/>
    <w:rsid w:val="00161645"/>
    <w:rsid w:val="0016239E"/>
    <w:rsid w:val="00163AC1"/>
    <w:rsid w:val="00165AD0"/>
    <w:rsid w:val="001668CA"/>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B53C1"/>
    <w:rsid w:val="001C08B0"/>
    <w:rsid w:val="001C2080"/>
    <w:rsid w:val="001C54FE"/>
    <w:rsid w:val="001C6A1E"/>
    <w:rsid w:val="001D3224"/>
    <w:rsid w:val="001D365F"/>
    <w:rsid w:val="001D3B7E"/>
    <w:rsid w:val="001D5461"/>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640C"/>
    <w:rsid w:val="0022711C"/>
    <w:rsid w:val="00227651"/>
    <w:rsid w:val="00230CE6"/>
    <w:rsid w:val="00233395"/>
    <w:rsid w:val="00233AFE"/>
    <w:rsid w:val="0023537E"/>
    <w:rsid w:val="00236969"/>
    <w:rsid w:val="00236E09"/>
    <w:rsid w:val="00237468"/>
    <w:rsid w:val="00237C42"/>
    <w:rsid w:val="00241DF2"/>
    <w:rsid w:val="002435D0"/>
    <w:rsid w:val="00243F8F"/>
    <w:rsid w:val="00245D2A"/>
    <w:rsid w:val="00246B99"/>
    <w:rsid w:val="002474A9"/>
    <w:rsid w:val="00251AB6"/>
    <w:rsid w:val="00251E45"/>
    <w:rsid w:val="00252167"/>
    <w:rsid w:val="00252999"/>
    <w:rsid w:val="0025308A"/>
    <w:rsid w:val="00255D5D"/>
    <w:rsid w:val="0025601D"/>
    <w:rsid w:val="00257E3B"/>
    <w:rsid w:val="00257FF1"/>
    <w:rsid w:val="00261D69"/>
    <w:rsid w:val="00262267"/>
    <w:rsid w:val="00262F6F"/>
    <w:rsid w:val="002630BB"/>
    <w:rsid w:val="00263F00"/>
    <w:rsid w:val="002648D2"/>
    <w:rsid w:val="00264A68"/>
    <w:rsid w:val="00265244"/>
    <w:rsid w:val="00265E5D"/>
    <w:rsid w:val="002665F5"/>
    <w:rsid w:val="00266BCA"/>
    <w:rsid w:val="002709B3"/>
    <w:rsid w:val="00270B2B"/>
    <w:rsid w:val="00274429"/>
    <w:rsid w:val="0027580D"/>
    <w:rsid w:val="00275F04"/>
    <w:rsid w:val="0028066C"/>
    <w:rsid w:val="00282E57"/>
    <w:rsid w:val="002833CF"/>
    <w:rsid w:val="00283675"/>
    <w:rsid w:val="002841B2"/>
    <w:rsid w:val="00286D19"/>
    <w:rsid w:val="0029020D"/>
    <w:rsid w:val="0029022C"/>
    <w:rsid w:val="002911BF"/>
    <w:rsid w:val="002919F0"/>
    <w:rsid w:val="00293471"/>
    <w:rsid w:val="00294C77"/>
    <w:rsid w:val="00297B69"/>
    <w:rsid w:val="002A0397"/>
    <w:rsid w:val="002A0576"/>
    <w:rsid w:val="002A5490"/>
    <w:rsid w:val="002B02CF"/>
    <w:rsid w:val="002B26F0"/>
    <w:rsid w:val="002B31D4"/>
    <w:rsid w:val="002B370E"/>
    <w:rsid w:val="002B375E"/>
    <w:rsid w:val="002B65F8"/>
    <w:rsid w:val="002C0316"/>
    <w:rsid w:val="002C1045"/>
    <w:rsid w:val="002C10FD"/>
    <w:rsid w:val="002C1B7A"/>
    <w:rsid w:val="002C5696"/>
    <w:rsid w:val="002C5B74"/>
    <w:rsid w:val="002C6836"/>
    <w:rsid w:val="002C7F2B"/>
    <w:rsid w:val="002D2F75"/>
    <w:rsid w:val="002E0FB6"/>
    <w:rsid w:val="002E1597"/>
    <w:rsid w:val="002E2816"/>
    <w:rsid w:val="002E3949"/>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27DDF"/>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0A14"/>
    <w:rsid w:val="003624B7"/>
    <w:rsid w:val="00362CFA"/>
    <w:rsid w:val="003657B2"/>
    <w:rsid w:val="00370BF4"/>
    <w:rsid w:val="0037133A"/>
    <w:rsid w:val="0037169E"/>
    <w:rsid w:val="00372DC7"/>
    <w:rsid w:val="003754CD"/>
    <w:rsid w:val="00375B89"/>
    <w:rsid w:val="00375E24"/>
    <w:rsid w:val="00381F76"/>
    <w:rsid w:val="00383C9F"/>
    <w:rsid w:val="003846F7"/>
    <w:rsid w:val="00385D17"/>
    <w:rsid w:val="0038635F"/>
    <w:rsid w:val="00387CE1"/>
    <w:rsid w:val="003902F6"/>
    <w:rsid w:val="003968A8"/>
    <w:rsid w:val="003A3CD7"/>
    <w:rsid w:val="003A4636"/>
    <w:rsid w:val="003A6A32"/>
    <w:rsid w:val="003A7D0A"/>
    <w:rsid w:val="003A7E30"/>
    <w:rsid w:val="003B01D1"/>
    <w:rsid w:val="003B2994"/>
    <w:rsid w:val="003B35D0"/>
    <w:rsid w:val="003B3C4B"/>
    <w:rsid w:val="003B6297"/>
    <w:rsid w:val="003C3065"/>
    <w:rsid w:val="003C3995"/>
    <w:rsid w:val="003D00D2"/>
    <w:rsid w:val="003D0992"/>
    <w:rsid w:val="003D1370"/>
    <w:rsid w:val="003D1857"/>
    <w:rsid w:val="003D1F45"/>
    <w:rsid w:val="003D6FF0"/>
    <w:rsid w:val="003D7BDE"/>
    <w:rsid w:val="003E39B8"/>
    <w:rsid w:val="003E4482"/>
    <w:rsid w:val="003E4DEA"/>
    <w:rsid w:val="003E5E95"/>
    <w:rsid w:val="003E61EF"/>
    <w:rsid w:val="003E699F"/>
    <w:rsid w:val="003F1FAF"/>
    <w:rsid w:val="003F2CFF"/>
    <w:rsid w:val="003F5BC7"/>
    <w:rsid w:val="003F6A6B"/>
    <w:rsid w:val="003F71C9"/>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FE4"/>
    <w:rsid w:val="00422693"/>
    <w:rsid w:val="00422860"/>
    <w:rsid w:val="004250FD"/>
    <w:rsid w:val="00425882"/>
    <w:rsid w:val="00425B08"/>
    <w:rsid w:val="00430330"/>
    <w:rsid w:val="004308A2"/>
    <w:rsid w:val="0043144E"/>
    <w:rsid w:val="0043419B"/>
    <w:rsid w:val="004344E7"/>
    <w:rsid w:val="004408D3"/>
    <w:rsid w:val="0044180D"/>
    <w:rsid w:val="00442474"/>
    <w:rsid w:val="0044361E"/>
    <w:rsid w:val="00444A06"/>
    <w:rsid w:val="00445158"/>
    <w:rsid w:val="00446B28"/>
    <w:rsid w:val="004517B3"/>
    <w:rsid w:val="0045181E"/>
    <w:rsid w:val="00454511"/>
    <w:rsid w:val="004558F5"/>
    <w:rsid w:val="0045590E"/>
    <w:rsid w:val="0045600B"/>
    <w:rsid w:val="00462D63"/>
    <w:rsid w:val="004668A0"/>
    <w:rsid w:val="00466D5A"/>
    <w:rsid w:val="004717A8"/>
    <w:rsid w:val="00475385"/>
    <w:rsid w:val="00475457"/>
    <w:rsid w:val="0047562B"/>
    <w:rsid w:val="00477B69"/>
    <w:rsid w:val="00480379"/>
    <w:rsid w:val="0048396B"/>
    <w:rsid w:val="00484E7B"/>
    <w:rsid w:val="00485174"/>
    <w:rsid w:val="004867C3"/>
    <w:rsid w:val="00486EC6"/>
    <w:rsid w:val="00487CDA"/>
    <w:rsid w:val="004915E3"/>
    <w:rsid w:val="00491AED"/>
    <w:rsid w:val="00492D58"/>
    <w:rsid w:val="004933EB"/>
    <w:rsid w:val="004971EC"/>
    <w:rsid w:val="004978F0"/>
    <w:rsid w:val="00497DFC"/>
    <w:rsid w:val="004A0052"/>
    <w:rsid w:val="004A2306"/>
    <w:rsid w:val="004A263F"/>
    <w:rsid w:val="004A7303"/>
    <w:rsid w:val="004B1497"/>
    <w:rsid w:val="004B159F"/>
    <w:rsid w:val="004B2831"/>
    <w:rsid w:val="004B4916"/>
    <w:rsid w:val="004B537E"/>
    <w:rsid w:val="004B6210"/>
    <w:rsid w:val="004B69BC"/>
    <w:rsid w:val="004B6CA6"/>
    <w:rsid w:val="004B7FE0"/>
    <w:rsid w:val="004C133A"/>
    <w:rsid w:val="004C1FC5"/>
    <w:rsid w:val="004C2A6E"/>
    <w:rsid w:val="004C4F96"/>
    <w:rsid w:val="004D009E"/>
    <w:rsid w:val="004D2588"/>
    <w:rsid w:val="004D32AF"/>
    <w:rsid w:val="004D433B"/>
    <w:rsid w:val="004D5994"/>
    <w:rsid w:val="004E0781"/>
    <w:rsid w:val="004E257E"/>
    <w:rsid w:val="004E32CB"/>
    <w:rsid w:val="004E3BD5"/>
    <w:rsid w:val="004F2721"/>
    <w:rsid w:val="004F2BA7"/>
    <w:rsid w:val="004F434B"/>
    <w:rsid w:val="00500E9B"/>
    <w:rsid w:val="005016D9"/>
    <w:rsid w:val="00501938"/>
    <w:rsid w:val="00501BE2"/>
    <w:rsid w:val="0050253D"/>
    <w:rsid w:val="00502629"/>
    <w:rsid w:val="00503149"/>
    <w:rsid w:val="0051021B"/>
    <w:rsid w:val="005102E2"/>
    <w:rsid w:val="00512491"/>
    <w:rsid w:val="00512C2F"/>
    <w:rsid w:val="00513CBD"/>
    <w:rsid w:val="00514781"/>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2189"/>
    <w:rsid w:val="0053343F"/>
    <w:rsid w:val="00533F51"/>
    <w:rsid w:val="005351B9"/>
    <w:rsid w:val="00536251"/>
    <w:rsid w:val="005375CE"/>
    <w:rsid w:val="005378DE"/>
    <w:rsid w:val="00537C42"/>
    <w:rsid w:val="00537C5E"/>
    <w:rsid w:val="005406AC"/>
    <w:rsid w:val="00541231"/>
    <w:rsid w:val="00542767"/>
    <w:rsid w:val="005429C0"/>
    <w:rsid w:val="00542E0D"/>
    <w:rsid w:val="0054483D"/>
    <w:rsid w:val="00546C36"/>
    <w:rsid w:val="0055311C"/>
    <w:rsid w:val="00557AA1"/>
    <w:rsid w:val="005645D3"/>
    <w:rsid w:val="005663BA"/>
    <w:rsid w:val="00566CBB"/>
    <w:rsid w:val="005731EA"/>
    <w:rsid w:val="00580C31"/>
    <w:rsid w:val="00583A49"/>
    <w:rsid w:val="00586F11"/>
    <w:rsid w:val="005870EE"/>
    <w:rsid w:val="00587496"/>
    <w:rsid w:val="005908C3"/>
    <w:rsid w:val="005943B0"/>
    <w:rsid w:val="005963E8"/>
    <w:rsid w:val="005A18A4"/>
    <w:rsid w:val="005A4766"/>
    <w:rsid w:val="005A5A61"/>
    <w:rsid w:val="005A6846"/>
    <w:rsid w:val="005A6D8B"/>
    <w:rsid w:val="005A7181"/>
    <w:rsid w:val="005A7E4B"/>
    <w:rsid w:val="005B0FA4"/>
    <w:rsid w:val="005B1105"/>
    <w:rsid w:val="005B1829"/>
    <w:rsid w:val="005B5D00"/>
    <w:rsid w:val="005C00AC"/>
    <w:rsid w:val="005C215F"/>
    <w:rsid w:val="005C39A0"/>
    <w:rsid w:val="005C42CA"/>
    <w:rsid w:val="005C4345"/>
    <w:rsid w:val="005C43DA"/>
    <w:rsid w:val="005C466D"/>
    <w:rsid w:val="005C789B"/>
    <w:rsid w:val="005D135A"/>
    <w:rsid w:val="005D2F52"/>
    <w:rsid w:val="005D46F6"/>
    <w:rsid w:val="005D4E6B"/>
    <w:rsid w:val="005E117E"/>
    <w:rsid w:val="005E12B4"/>
    <w:rsid w:val="005E150E"/>
    <w:rsid w:val="005E3225"/>
    <w:rsid w:val="005E7B12"/>
    <w:rsid w:val="005F0E8B"/>
    <w:rsid w:val="005F3BA0"/>
    <w:rsid w:val="005F5262"/>
    <w:rsid w:val="005F65A7"/>
    <w:rsid w:val="00600DF2"/>
    <w:rsid w:val="00601283"/>
    <w:rsid w:val="006016E0"/>
    <w:rsid w:val="006041BB"/>
    <w:rsid w:val="0060469C"/>
    <w:rsid w:val="0060616A"/>
    <w:rsid w:val="00606612"/>
    <w:rsid w:val="006069DE"/>
    <w:rsid w:val="00607BFD"/>
    <w:rsid w:val="00612D7E"/>
    <w:rsid w:val="00616EC6"/>
    <w:rsid w:val="00616F0E"/>
    <w:rsid w:val="00622BA2"/>
    <w:rsid w:val="00633632"/>
    <w:rsid w:val="006341BD"/>
    <w:rsid w:val="00634482"/>
    <w:rsid w:val="006347BE"/>
    <w:rsid w:val="006356C4"/>
    <w:rsid w:val="00636A59"/>
    <w:rsid w:val="00636C1F"/>
    <w:rsid w:val="00640C4C"/>
    <w:rsid w:val="00641FD5"/>
    <w:rsid w:val="0064263E"/>
    <w:rsid w:val="0064298F"/>
    <w:rsid w:val="006452D5"/>
    <w:rsid w:val="006456C7"/>
    <w:rsid w:val="0064587D"/>
    <w:rsid w:val="006523A9"/>
    <w:rsid w:val="00653FC4"/>
    <w:rsid w:val="00655645"/>
    <w:rsid w:val="006558D7"/>
    <w:rsid w:val="00655CB3"/>
    <w:rsid w:val="00662357"/>
    <w:rsid w:val="00664D6E"/>
    <w:rsid w:val="006661A4"/>
    <w:rsid w:val="0066764A"/>
    <w:rsid w:val="00675735"/>
    <w:rsid w:val="00675E52"/>
    <w:rsid w:val="00680072"/>
    <w:rsid w:val="006800A2"/>
    <w:rsid w:val="00680CC4"/>
    <w:rsid w:val="00680EEC"/>
    <w:rsid w:val="0068128E"/>
    <w:rsid w:val="0068367F"/>
    <w:rsid w:val="00683887"/>
    <w:rsid w:val="00683DDF"/>
    <w:rsid w:val="00687999"/>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45B8"/>
    <w:rsid w:val="006F7B0F"/>
    <w:rsid w:val="007016FA"/>
    <w:rsid w:val="00701C96"/>
    <w:rsid w:val="00701E8B"/>
    <w:rsid w:val="007070E3"/>
    <w:rsid w:val="00707567"/>
    <w:rsid w:val="00707D15"/>
    <w:rsid w:val="007101F0"/>
    <w:rsid w:val="00711349"/>
    <w:rsid w:val="00712A8E"/>
    <w:rsid w:val="007201FE"/>
    <w:rsid w:val="00721A8E"/>
    <w:rsid w:val="00726CCC"/>
    <w:rsid w:val="00727554"/>
    <w:rsid w:val="00727725"/>
    <w:rsid w:val="00730AB1"/>
    <w:rsid w:val="00731E6E"/>
    <w:rsid w:val="0073357F"/>
    <w:rsid w:val="00733B6B"/>
    <w:rsid w:val="00735BA5"/>
    <w:rsid w:val="00735CFA"/>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2A6E"/>
    <w:rsid w:val="0076380F"/>
    <w:rsid w:val="007641FC"/>
    <w:rsid w:val="00772A80"/>
    <w:rsid w:val="0077586D"/>
    <w:rsid w:val="007762EB"/>
    <w:rsid w:val="007766FA"/>
    <w:rsid w:val="00776803"/>
    <w:rsid w:val="00780465"/>
    <w:rsid w:val="00781400"/>
    <w:rsid w:val="00781E90"/>
    <w:rsid w:val="007843B7"/>
    <w:rsid w:val="007849C7"/>
    <w:rsid w:val="007856C6"/>
    <w:rsid w:val="007859FF"/>
    <w:rsid w:val="0079150F"/>
    <w:rsid w:val="00792A70"/>
    <w:rsid w:val="00793B9D"/>
    <w:rsid w:val="007953B5"/>
    <w:rsid w:val="00795641"/>
    <w:rsid w:val="00795A90"/>
    <w:rsid w:val="00796EBA"/>
    <w:rsid w:val="007977A7"/>
    <w:rsid w:val="007A1958"/>
    <w:rsid w:val="007A1D16"/>
    <w:rsid w:val="007A3596"/>
    <w:rsid w:val="007A4884"/>
    <w:rsid w:val="007A4D8F"/>
    <w:rsid w:val="007A7855"/>
    <w:rsid w:val="007B08DC"/>
    <w:rsid w:val="007B12C5"/>
    <w:rsid w:val="007B1BA5"/>
    <w:rsid w:val="007B346A"/>
    <w:rsid w:val="007B6CDF"/>
    <w:rsid w:val="007C0815"/>
    <w:rsid w:val="007C7FA8"/>
    <w:rsid w:val="007D0A31"/>
    <w:rsid w:val="007D37E0"/>
    <w:rsid w:val="007D4361"/>
    <w:rsid w:val="007D5328"/>
    <w:rsid w:val="007D7A74"/>
    <w:rsid w:val="007E0353"/>
    <w:rsid w:val="007E0429"/>
    <w:rsid w:val="007E0FF7"/>
    <w:rsid w:val="007E2F17"/>
    <w:rsid w:val="007E5B91"/>
    <w:rsid w:val="007E7604"/>
    <w:rsid w:val="007F13DC"/>
    <w:rsid w:val="007F31E8"/>
    <w:rsid w:val="007F396F"/>
    <w:rsid w:val="007F3ED7"/>
    <w:rsid w:val="007F4318"/>
    <w:rsid w:val="007F6762"/>
    <w:rsid w:val="007F6E1F"/>
    <w:rsid w:val="00800A7E"/>
    <w:rsid w:val="00805E84"/>
    <w:rsid w:val="00805F43"/>
    <w:rsid w:val="00810596"/>
    <w:rsid w:val="00810FFE"/>
    <w:rsid w:val="008124F0"/>
    <w:rsid w:val="00813DB9"/>
    <w:rsid w:val="00813DCB"/>
    <w:rsid w:val="00823323"/>
    <w:rsid w:val="0082401D"/>
    <w:rsid w:val="008243F8"/>
    <w:rsid w:val="00825E3B"/>
    <w:rsid w:val="0082654D"/>
    <w:rsid w:val="008266E0"/>
    <w:rsid w:val="00830EE4"/>
    <w:rsid w:val="00831DEF"/>
    <w:rsid w:val="00836907"/>
    <w:rsid w:val="00841A10"/>
    <w:rsid w:val="0084235F"/>
    <w:rsid w:val="00843954"/>
    <w:rsid w:val="008467BB"/>
    <w:rsid w:val="00846FC1"/>
    <w:rsid w:val="00847436"/>
    <w:rsid w:val="008475AB"/>
    <w:rsid w:val="00847660"/>
    <w:rsid w:val="00850495"/>
    <w:rsid w:val="00851796"/>
    <w:rsid w:val="00852CCF"/>
    <w:rsid w:val="008565D1"/>
    <w:rsid w:val="0086075E"/>
    <w:rsid w:val="0086079C"/>
    <w:rsid w:val="00860B96"/>
    <w:rsid w:val="00860FA0"/>
    <w:rsid w:val="00866011"/>
    <w:rsid w:val="00872CE0"/>
    <w:rsid w:val="00873855"/>
    <w:rsid w:val="00873C76"/>
    <w:rsid w:val="00875591"/>
    <w:rsid w:val="008805E7"/>
    <w:rsid w:val="00881ED8"/>
    <w:rsid w:val="00882D14"/>
    <w:rsid w:val="008852B8"/>
    <w:rsid w:val="00885CBF"/>
    <w:rsid w:val="0088661C"/>
    <w:rsid w:val="0088675E"/>
    <w:rsid w:val="00886B1B"/>
    <w:rsid w:val="00887F44"/>
    <w:rsid w:val="00890DD2"/>
    <w:rsid w:val="008922A1"/>
    <w:rsid w:val="008A056B"/>
    <w:rsid w:val="008A08B7"/>
    <w:rsid w:val="008A0CD5"/>
    <w:rsid w:val="008A0CEB"/>
    <w:rsid w:val="008A1349"/>
    <w:rsid w:val="008A3D3C"/>
    <w:rsid w:val="008A680F"/>
    <w:rsid w:val="008A6DB1"/>
    <w:rsid w:val="008B1811"/>
    <w:rsid w:val="008B347B"/>
    <w:rsid w:val="008B4CFC"/>
    <w:rsid w:val="008B73D9"/>
    <w:rsid w:val="008C0317"/>
    <w:rsid w:val="008C1A74"/>
    <w:rsid w:val="008C2124"/>
    <w:rsid w:val="008C4238"/>
    <w:rsid w:val="008C54D0"/>
    <w:rsid w:val="008C5917"/>
    <w:rsid w:val="008C6391"/>
    <w:rsid w:val="008D29B0"/>
    <w:rsid w:val="008D2CD8"/>
    <w:rsid w:val="008D2FB6"/>
    <w:rsid w:val="008D3A50"/>
    <w:rsid w:val="008D4BC1"/>
    <w:rsid w:val="008D5D99"/>
    <w:rsid w:val="008D6FBF"/>
    <w:rsid w:val="008E19F1"/>
    <w:rsid w:val="008E4A4A"/>
    <w:rsid w:val="008F04E8"/>
    <w:rsid w:val="008F0CB3"/>
    <w:rsid w:val="008F1AA0"/>
    <w:rsid w:val="008F3BCA"/>
    <w:rsid w:val="008F5420"/>
    <w:rsid w:val="008F6B0B"/>
    <w:rsid w:val="008F7FC7"/>
    <w:rsid w:val="00902DB9"/>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5773"/>
    <w:rsid w:val="00936515"/>
    <w:rsid w:val="00936BAD"/>
    <w:rsid w:val="0093772E"/>
    <w:rsid w:val="00940E4C"/>
    <w:rsid w:val="009431CE"/>
    <w:rsid w:val="00944EDB"/>
    <w:rsid w:val="00946ECC"/>
    <w:rsid w:val="00947D6F"/>
    <w:rsid w:val="009510D2"/>
    <w:rsid w:val="00952A37"/>
    <w:rsid w:val="0095360A"/>
    <w:rsid w:val="00953E22"/>
    <w:rsid w:val="00954432"/>
    <w:rsid w:val="00954627"/>
    <w:rsid w:val="00955FF1"/>
    <w:rsid w:val="0096296D"/>
    <w:rsid w:val="00963A1D"/>
    <w:rsid w:val="00964F91"/>
    <w:rsid w:val="00965D3C"/>
    <w:rsid w:val="009704E8"/>
    <w:rsid w:val="00970DDF"/>
    <w:rsid w:val="00970F1E"/>
    <w:rsid w:val="00972165"/>
    <w:rsid w:val="0097237A"/>
    <w:rsid w:val="00974407"/>
    <w:rsid w:val="00977EA2"/>
    <w:rsid w:val="00981174"/>
    <w:rsid w:val="009815D1"/>
    <w:rsid w:val="009847F2"/>
    <w:rsid w:val="009858E4"/>
    <w:rsid w:val="00986FC8"/>
    <w:rsid w:val="0099205D"/>
    <w:rsid w:val="009925D3"/>
    <w:rsid w:val="009931BD"/>
    <w:rsid w:val="0099391B"/>
    <w:rsid w:val="00993E75"/>
    <w:rsid w:val="009944AB"/>
    <w:rsid w:val="009961AF"/>
    <w:rsid w:val="00997ED7"/>
    <w:rsid w:val="009A02F7"/>
    <w:rsid w:val="009A1782"/>
    <w:rsid w:val="009A19B4"/>
    <w:rsid w:val="009A2F0C"/>
    <w:rsid w:val="009A559F"/>
    <w:rsid w:val="009B01ED"/>
    <w:rsid w:val="009B45E1"/>
    <w:rsid w:val="009B6FBD"/>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81A"/>
    <w:rsid w:val="009F54AB"/>
    <w:rsid w:val="00A05776"/>
    <w:rsid w:val="00A07FD5"/>
    <w:rsid w:val="00A12CCC"/>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7150"/>
    <w:rsid w:val="00B20D2D"/>
    <w:rsid w:val="00B20DE3"/>
    <w:rsid w:val="00B22041"/>
    <w:rsid w:val="00B24A51"/>
    <w:rsid w:val="00B31094"/>
    <w:rsid w:val="00B332F8"/>
    <w:rsid w:val="00B40E48"/>
    <w:rsid w:val="00B42056"/>
    <w:rsid w:val="00B44B63"/>
    <w:rsid w:val="00B4651A"/>
    <w:rsid w:val="00B46AE5"/>
    <w:rsid w:val="00B47211"/>
    <w:rsid w:val="00B477F3"/>
    <w:rsid w:val="00B479A2"/>
    <w:rsid w:val="00B47EE6"/>
    <w:rsid w:val="00B50086"/>
    <w:rsid w:val="00B50125"/>
    <w:rsid w:val="00B52479"/>
    <w:rsid w:val="00B54805"/>
    <w:rsid w:val="00B54C95"/>
    <w:rsid w:val="00B55FC2"/>
    <w:rsid w:val="00B57186"/>
    <w:rsid w:val="00B57EE1"/>
    <w:rsid w:val="00B60E89"/>
    <w:rsid w:val="00B61D5E"/>
    <w:rsid w:val="00B6252D"/>
    <w:rsid w:val="00B66F07"/>
    <w:rsid w:val="00B70BAA"/>
    <w:rsid w:val="00B718DB"/>
    <w:rsid w:val="00B7368D"/>
    <w:rsid w:val="00B744BA"/>
    <w:rsid w:val="00B74E30"/>
    <w:rsid w:val="00B82429"/>
    <w:rsid w:val="00B82C14"/>
    <w:rsid w:val="00B82F18"/>
    <w:rsid w:val="00B83E7A"/>
    <w:rsid w:val="00B86553"/>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4418"/>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2FB5"/>
    <w:rsid w:val="00C23C59"/>
    <w:rsid w:val="00C2583F"/>
    <w:rsid w:val="00C31834"/>
    <w:rsid w:val="00C33173"/>
    <w:rsid w:val="00C33D5D"/>
    <w:rsid w:val="00C35F43"/>
    <w:rsid w:val="00C36A5C"/>
    <w:rsid w:val="00C36D39"/>
    <w:rsid w:val="00C375C1"/>
    <w:rsid w:val="00C423BA"/>
    <w:rsid w:val="00C45ACD"/>
    <w:rsid w:val="00C50D1D"/>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92F37"/>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E0795"/>
    <w:rsid w:val="00CE5393"/>
    <w:rsid w:val="00CE69EB"/>
    <w:rsid w:val="00CE6A29"/>
    <w:rsid w:val="00CE7EBD"/>
    <w:rsid w:val="00CF77A4"/>
    <w:rsid w:val="00CF7D09"/>
    <w:rsid w:val="00D00074"/>
    <w:rsid w:val="00D004DE"/>
    <w:rsid w:val="00D00769"/>
    <w:rsid w:val="00D0392A"/>
    <w:rsid w:val="00D0447F"/>
    <w:rsid w:val="00D054B6"/>
    <w:rsid w:val="00D104E4"/>
    <w:rsid w:val="00D175E6"/>
    <w:rsid w:val="00D20D73"/>
    <w:rsid w:val="00D21407"/>
    <w:rsid w:val="00D23720"/>
    <w:rsid w:val="00D2387A"/>
    <w:rsid w:val="00D24053"/>
    <w:rsid w:val="00D25D38"/>
    <w:rsid w:val="00D32E09"/>
    <w:rsid w:val="00D33903"/>
    <w:rsid w:val="00D33981"/>
    <w:rsid w:val="00D374C6"/>
    <w:rsid w:val="00D408A2"/>
    <w:rsid w:val="00D40C2F"/>
    <w:rsid w:val="00D40ED4"/>
    <w:rsid w:val="00D46AA8"/>
    <w:rsid w:val="00D521D5"/>
    <w:rsid w:val="00D52469"/>
    <w:rsid w:val="00D5598F"/>
    <w:rsid w:val="00D56691"/>
    <w:rsid w:val="00D57697"/>
    <w:rsid w:val="00D61D7B"/>
    <w:rsid w:val="00D629C4"/>
    <w:rsid w:val="00D655D1"/>
    <w:rsid w:val="00D6744A"/>
    <w:rsid w:val="00D70362"/>
    <w:rsid w:val="00D72022"/>
    <w:rsid w:val="00D725D5"/>
    <w:rsid w:val="00D72A76"/>
    <w:rsid w:val="00D75720"/>
    <w:rsid w:val="00D771DD"/>
    <w:rsid w:val="00D805F6"/>
    <w:rsid w:val="00D81485"/>
    <w:rsid w:val="00D84383"/>
    <w:rsid w:val="00D868E8"/>
    <w:rsid w:val="00D937BB"/>
    <w:rsid w:val="00D93E8A"/>
    <w:rsid w:val="00D95EF5"/>
    <w:rsid w:val="00D96D4D"/>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4665"/>
    <w:rsid w:val="00DB5171"/>
    <w:rsid w:val="00DB54D4"/>
    <w:rsid w:val="00DB5600"/>
    <w:rsid w:val="00DB7DF8"/>
    <w:rsid w:val="00DC16CA"/>
    <w:rsid w:val="00DC2DE1"/>
    <w:rsid w:val="00DC663A"/>
    <w:rsid w:val="00DC6E9C"/>
    <w:rsid w:val="00DC6F45"/>
    <w:rsid w:val="00DD0496"/>
    <w:rsid w:val="00DD0884"/>
    <w:rsid w:val="00DD10E8"/>
    <w:rsid w:val="00DD16EF"/>
    <w:rsid w:val="00DD3DE2"/>
    <w:rsid w:val="00DE13C5"/>
    <w:rsid w:val="00DE4196"/>
    <w:rsid w:val="00DE4E0A"/>
    <w:rsid w:val="00DE63D8"/>
    <w:rsid w:val="00DF1F97"/>
    <w:rsid w:val="00DF461B"/>
    <w:rsid w:val="00E0288B"/>
    <w:rsid w:val="00E03578"/>
    <w:rsid w:val="00E0374D"/>
    <w:rsid w:val="00E03A0F"/>
    <w:rsid w:val="00E059BE"/>
    <w:rsid w:val="00E070B4"/>
    <w:rsid w:val="00E1047D"/>
    <w:rsid w:val="00E12C8D"/>
    <w:rsid w:val="00E15AE5"/>
    <w:rsid w:val="00E209E7"/>
    <w:rsid w:val="00E20B5E"/>
    <w:rsid w:val="00E271CA"/>
    <w:rsid w:val="00E306E5"/>
    <w:rsid w:val="00E30B66"/>
    <w:rsid w:val="00E3738C"/>
    <w:rsid w:val="00E3776E"/>
    <w:rsid w:val="00E37AF0"/>
    <w:rsid w:val="00E411B5"/>
    <w:rsid w:val="00E45EEC"/>
    <w:rsid w:val="00E4796E"/>
    <w:rsid w:val="00E50949"/>
    <w:rsid w:val="00E54008"/>
    <w:rsid w:val="00E576E4"/>
    <w:rsid w:val="00E60816"/>
    <w:rsid w:val="00E60B6E"/>
    <w:rsid w:val="00E61E33"/>
    <w:rsid w:val="00E626F9"/>
    <w:rsid w:val="00E63F89"/>
    <w:rsid w:val="00E665AA"/>
    <w:rsid w:val="00E72280"/>
    <w:rsid w:val="00E74456"/>
    <w:rsid w:val="00E8293A"/>
    <w:rsid w:val="00E82AAD"/>
    <w:rsid w:val="00E83195"/>
    <w:rsid w:val="00E84777"/>
    <w:rsid w:val="00E91361"/>
    <w:rsid w:val="00E92712"/>
    <w:rsid w:val="00E934D8"/>
    <w:rsid w:val="00E93790"/>
    <w:rsid w:val="00E948F6"/>
    <w:rsid w:val="00E94985"/>
    <w:rsid w:val="00E952C0"/>
    <w:rsid w:val="00E9551F"/>
    <w:rsid w:val="00E95955"/>
    <w:rsid w:val="00EA09A7"/>
    <w:rsid w:val="00EA229F"/>
    <w:rsid w:val="00EA5253"/>
    <w:rsid w:val="00EA6C9A"/>
    <w:rsid w:val="00EB0239"/>
    <w:rsid w:val="00EB0DCB"/>
    <w:rsid w:val="00EB5698"/>
    <w:rsid w:val="00EB5F93"/>
    <w:rsid w:val="00EB640D"/>
    <w:rsid w:val="00EC272E"/>
    <w:rsid w:val="00EC4FAB"/>
    <w:rsid w:val="00EC531F"/>
    <w:rsid w:val="00EC53CC"/>
    <w:rsid w:val="00EC667E"/>
    <w:rsid w:val="00EC6822"/>
    <w:rsid w:val="00ED17A2"/>
    <w:rsid w:val="00ED27C8"/>
    <w:rsid w:val="00ED4DE3"/>
    <w:rsid w:val="00ED51FD"/>
    <w:rsid w:val="00ED53B5"/>
    <w:rsid w:val="00EE4B26"/>
    <w:rsid w:val="00EE50D3"/>
    <w:rsid w:val="00EE6FB0"/>
    <w:rsid w:val="00EE719A"/>
    <w:rsid w:val="00EF0CCD"/>
    <w:rsid w:val="00EF1FD9"/>
    <w:rsid w:val="00EF28AC"/>
    <w:rsid w:val="00EF7D65"/>
    <w:rsid w:val="00F028F2"/>
    <w:rsid w:val="00F03B5D"/>
    <w:rsid w:val="00F06FCC"/>
    <w:rsid w:val="00F07437"/>
    <w:rsid w:val="00F07AB9"/>
    <w:rsid w:val="00F11682"/>
    <w:rsid w:val="00F15861"/>
    <w:rsid w:val="00F15A69"/>
    <w:rsid w:val="00F15DD7"/>
    <w:rsid w:val="00F1673A"/>
    <w:rsid w:val="00F170A4"/>
    <w:rsid w:val="00F277B7"/>
    <w:rsid w:val="00F30D73"/>
    <w:rsid w:val="00F311D0"/>
    <w:rsid w:val="00F32025"/>
    <w:rsid w:val="00F32D08"/>
    <w:rsid w:val="00F32D45"/>
    <w:rsid w:val="00F40CE1"/>
    <w:rsid w:val="00F419E7"/>
    <w:rsid w:val="00F44B47"/>
    <w:rsid w:val="00F47D12"/>
    <w:rsid w:val="00F5045C"/>
    <w:rsid w:val="00F5092F"/>
    <w:rsid w:val="00F51255"/>
    <w:rsid w:val="00F52093"/>
    <w:rsid w:val="00F53286"/>
    <w:rsid w:val="00F5378F"/>
    <w:rsid w:val="00F54177"/>
    <w:rsid w:val="00F556EF"/>
    <w:rsid w:val="00F5685E"/>
    <w:rsid w:val="00F626E3"/>
    <w:rsid w:val="00F65063"/>
    <w:rsid w:val="00F65F16"/>
    <w:rsid w:val="00F7103B"/>
    <w:rsid w:val="00F73901"/>
    <w:rsid w:val="00F753A8"/>
    <w:rsid w:val="00F76CFF"/>
    <w:rsid w:val="00F76D1C"/>
    <w:rsid w:val="00F7735B"/>
    <w:rsid w:val="00F805EB"/>
    <w:rsid w:val="00F830A4"/>
    <w:rsid w:val="00F83430"/>
    <w:rsid w:val="00F8738A"/>
    <w:rsid w:val="00F908B9"/>
    <w:rsid w:val="00F91743"/>
    <w:rsid w:val="00F91748"/>
    <w:rsid w:val="00F923B8"/>
    <w:rsid w:val="00F92421"/>
    <w:rsid w:val="00F94DDA"/>
    <w:rsid w:val="00F967AF"/>
    <w:rsid w:val="00F97F8F"/>
    <w:rsid w:val="00FA2BEF"/>
    <w:rsid w:val="00FA3477"/>
    <w:rsid w:val="00FA422E"/>
    <w:rsid w:val="00FA53AB"/>
    <w:rsid w:val="00FA5A32"/>
    <w:rsid w:val="00FA65AC"/>
    <w:rsid w:val="00FA72B1"/>
    <w:rsid w:val="00FA78AB"/>
    <w:rsid w:val="00FB26B3"/>
    <w:rsid w:val="00FB501D"/>
    <w:rsid w:val="00FB74BD"/>
    <w:rsid w:val="00FB7965"/>
    <w:rsid w:val="00FC00B9"/>
    <w:rsid w:val="00FC059C"/>
    <w:rsid w:val="00FC10F7"/>
    <w:rsid w:val="00FC21FA"/>
    <w:rsid w:val="00FC35DC"/>
    <w:rsid w:val="00FC44EC"/>
    <w:rsid w:val="00FC6A7B"/>
    <w:rsid w:val="00FD07BB"/>
    <w:rsid w:val="00FD3ABC"/>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C76635"/>
    <w:rsid w:val="021549D2"/>
    <w:rsid w:val="02562BD7"/>
    <w:rsid w:val="02624117"/>
    <w:rsid w:val="027352F6"/>
    <w:rsid w:val="02A57587"/>
    <w:rsid w:val="03054809"/>
    <w:rsid w:val="03891FFA"/>
    <w:rsid w:val="03D35F58"/>
    <w:rsid w:val="04152B3C"/>
    <w:rsid w:val="04964337"/>
    <w:rsid w:val="05915373"/>
    <w:rsid w:val="07BC47D1"/>
    <w:rsid w:val="08F57472"/>
    <w:rsid w:val="091B5662"/>
    <w:rsid w:val="098064DB"/>
    <w:rsid w:val="0AE67C5F"/>
    <w:rsid w:val="0B8052DE"/>
    <w:rsid w:val="0B841EAD"/>
    <w:rsid w:val="0B8D0FED"/>
    <w:rsid w:val="0BD240F7"/>
    <w:rsid w:val="0C2671B0"/>
    <w:rsid w:val="0C2C5C40"/>
    <w:rsid w:val="0CE3290D"/>
    <w:rsid w:val="0D2B24BC"/>
    <w:rsid w:val="0DF67948"/>
    <w:rsid w:val="0EA1673C"/>
    <w:rsid w:val="0F216637"/>
    <w:rsid w:val="0F557D63"/>
    <w:rsid w:val="0F7E7A0B"/>
    <w:rsid w:val="0FE828AC"/>
    <w:rsid w:val="10060813"/>
    <w:rsid w:val="10AE4310"/>
    <w:rsid w:val="114C23A0"/>
    <w:rsid w:val="124E322A"/>
    <w:rsid w:val="12585459"/>
    <w:rsid w:val="128B49D3"/>
    <w:rsid w:val="13433E80"/>
    <w:rsid w:val="135F4D15"/>
    <w:rsid w:val="14361030"/>
    <w:rsid w:val="147D5181"/>
    <w:rsid w:val="14B1628A"/>
    <w:rsid w:val="14D24986"/>
    <w:rsid w:val="14F04366"/>
    <w:rsid w:val="14F061CB"/>
    <w:rsid w:val="15136FE4"/>
    <w:rsid w:val="154134C6"/>
    <w:rsid w:val="16DC38A5"/>
    <w:rsid w:val="1729133C"/>
    <w:rsid w:val="17795D6E"/>
    <w:rsid w:val="180A5FEA"/>
    <w:rsid w:val="184E0CEC"/>
    <w:rsid w:val="1881241A"/>
    <w:rsid w:val="18D53FEA"/>
    <w:rsid w:val="194A0542"/>
    <w:rsid w:val="19F77B32"/>
    <w:rsid w:val="1A9F1850"/>
    <w:rsid w:val="1BA07349"/>
    <w:rsid w:val="1BC02864"/>
    <w:rsid w:val="1BEC1B08"/>
    <w:rsid w:val="1C6666C5"/>
    <w:rsid w:val="1D61352C"/>
    <w:rsid w:val="1DAF609B"/>
    <w:rsid w:val="1E0C64DD"/>
    <w:rsid w:val="1E4D008F"/>
    <w:rsid w:val="1EAE27A1"/>
    <w:rsid w:val="1F8934AD"/>
    <w:rsid w:val="1F9648C7"/>
    <w:rsid w:val="1FA616CA"/>
    <w:rsid w:val="1FD4686D"/>
    <w:rsid w:val="20C100B1"/>
    <w:rsid w:val="20CB240D"/>
    <w:rsid w:val="20E52A1C"/>
    <w:rsid w:val="20E673E3"/>
    <w:rsid w:val="21816073"/>
    <w:rsid w:val="22771294"/>
    <w:rsid w:val="22BF6275"/>
    <w:rsid w:val="22D527E2"/>
    <w:rsid w:val="231455E8"/>
    <w:rsid w:val="23E1299E"/>
    <w:rsid w:val="241F5544"/>
    <w:rsid w:val="24704055"/>
    <w:rsid w:val="25136C2E"/>
    <w:rsid w:val="2524556B"/>
    <w:rsid w:val="25473E86"/>
    <w:rsid w:val="25DF3C5C"/>
    <w:rsid w:val="26BE6763"/>
    <w:rsid w:val="26D01C29"/>
    <w:rsid w:val="2725383D"/>
    <w:rsid w:val="272D67BA"/>
    <w:rsid w:val="27503BF1"/>
    <w:rsid w:val="281F1760"/>
    <w:rsid w:val="292813A2"/>
    <w:rsid w:val="29926870"/>
    <w:rsid w:val="29934A6D"/>
    <w:rsid w:val="29B25F0D"/>
    <w:rsid w:val="29FC1EFA"/>
    <w:rsid w:val="2A0337CB"/>
    <w:rsid w:val="2A950701"/>
    <w:rsid w:val="2AA227FB"/>
    <w:rsid w:val="2B1200B0"/>
    <w:rsid w:val="2BAE23FE"/>
    <w:rsid w:val="2E334A71"/>
    <w:rsid w:val="2ECB3AC8"/>
    <w:rsid w:val="2F4D0DFF"/>
    <w:rsid w:val="2FA34E35"/>
    <w:rsid w:val="309A1885"/>
    <w:rsid w:val="30B12421"/>
    <w:rsid w:val="31393584"/>
    <w:rsid w:val="31CB1198"/>
    <w:rsid w:val="31D765FE"/>
    <w:rsid w:val="31DD261A"/>
    <w:rsid w:val="32862BE3"/>
    <w:rsid w:val="32FD0749"/>
    <w:rsid w:val="33732FC1"/>
    <w:rsid w:val="33A4679A"/>
    <w:rsid w:val="33AD3F22"/>
    <w:rsid w:val="33D56702"/>
    <w:rsid w:val="33D63FFE"/>
    <w:rsid w:val="33E67E90"/>
    <w:rsid w:val="346602F6"/>
    <w:rsid w:val="353566A5"/>
    <w:rsid w:val="3565772A"/>
    <w:rsid w:val="35D7397B"/>
    <w:rsid w:val="35F170EC"/>
    <w:rsid w:val="36522F15"/>
    <w:rsid w:val="376546E1"/>
    <w:rsid w:val="378B520D"/>
    <w:rsid w:val="383A664B"/>
    <w:rsid w:val="38410C6D"/>
    <w:rsid w:val="38870784"/>
    <w:rsid w:val="38E1536A"/>
    <w:rsid w:val="390140E9"/>
    <w:rsid w:val="392F1758"/>
    <w:rsid w:val="394E275F"/>
    <w:rsid w:val="39972CDE"/>
    <w:rsid w:val="3B285EB0"/>
    <w:rsid w:val="3B9F3746"/>
    <w:rsid w:val="3C5B7869"/>
    <w:rsid w:val="3CA439FD"/>
    <w:rsid w:val="3DA84429"/>
    <w:rsid w:val="3DB86DAF"/>
    <w:rsid w:val="3E24459A"/>
    <w:rsid w:val="3E653BF9"/>
    <w:rsid w:val="3ED94D69"/>
    <w:rsid w:val="3FC512A1"/>
    <w:rsid w:val="4076520B"/>
    <w:rsid w:val="40A921A6"/>
    <w:rsid w:val="40E24A0B"/>
    <w:rsid w:val="40E672B6"/>
    <w:rsid w:val="412C2AA1"/>
    <w:rsid w:val="41543983"/>
    <w:rsid w:val="41E06DCC"/>
    <w:rsid w:val="4255177A"/>
    <w:rsid w:val="428A3A27"/>
    <w:rsid w:val="436754D6"/>
    <w:rsid w:val="43DC7F18"/>
    <w:rsid w:val="43F30A49"/>
    <w:rsid w:val="443F495A"/>
    <w:rsid w:val="44780759"/>
    <w:rsid w:val="450A411D"/>
    <w:rsid w:val="458A2D7F"/>
    <w:rsid w:val="459D3231"/>
    <w:rsid w:val="45EB62B3"/>
    <w:rsid w:val="462A4218"/>
    <w:rsid w:val="46B308B2"/>
    <w:rsid w:val="47242D51"/>
    <w:rsid w:val="47327434"/>
    <w:rsid w:val="474156B1"/>
    <w:rsid w:val="47C47975"/>
    <w:rsid w:val="4817039A"/>
    <w:rsid w:val="49192AFD"/>
    <w:rsid w:val="4929106A"/>
    <w:rsid w:val="49B54364"/>
    <w:rsid w:val="4A2614A0"/>
    <w:rsid w:val="4B397E8D"/>
    <w:rsid w:val="4B4A4B38"/>
    <w:rsid w:val="4B7D69FD"/>
    <w:rsid w:val="4BC41D9B"/>
    <w:rsid w:val="4D022378"/>
    <w:rsid w:val="4D78043F"/>
    <w:rsid w:val="4DA515CF"/>
    <w:rsid w:val="4E5320C4"/>
    <w:rsid w:val="4E6F622E"/>
    <w:rsid w:val="4EA50D96"/>
    <w:rsid w:val="4F232D3E"/>
    <w:rsid w:val="4F3C5A21"/>
    <w:rsid w:val="4F642884"/>
    <w:rsid w:val="5172417B"/>
    <w:rsid w:val="51895328"/>
    <w:rsid w:val="51CE4508"/>
    <w:rsid w:val="529741C4"/>
    <w:rsid w:val="52EC3A0D"/>
    <w:rsid w:val="53815038"/>
    <w:rsid w:val="539E11D4"/>
    <w:rsid w:val="53B10323"/>
    <w:rsid w:val="545570F6"/>
    <w:rsid w:val="54E65311"/>
    <w:rsid w:val="554155B6"/>
    <w:rsid w:val="554E6C7E"/>
    <w:rsid w:val="56322197"/>
    <w:rsid w:val="563D4B9E"/>
    <w:rsid w:val="56424E47"/>
    <w:rsid w:val="578C4726"/>
    <w:rsid w:val="57D05ECB"/>
    <w:rsid w:val="586C603C"/>
    <w:rsid w:val="58C91210"/>
    <w:rsid w:val="58D830C0"/>
    <w:rsid w:val="58FB2476"/>
    <w:rsid w:val="59835E50"/>
    <w:rsid w:val="59B85CA7"/>
    <w:rsid w:val="5B8F2A37"/>
    <w:rsid w:val="5D977F6E"/>
    <w:rsid w:val="5DB06C95"/>
    <w:rsid w:val="5DEB22E2"/>
    <w:rsid w:val="5E0C1C25"/>
    <w:rsid w:val="5E282235"/>
    <w:rsid w:val="5E942A87"/>
    <w:rsid w:val="5E9E3D43"/>
    <w:rsid w:val="5EA752D0"/>
    <w:rsid w:val="5ECB27D6"/>
    <w:rsid w:val="5F545E90"/>
    <w:rsid w:val="5F6154BC"/>
    <w:rsid w:val="5FA34D03"/>
    <w:rsid w:val="5FCD2820"/>
    <w:rsid w:val="5FF42C3E"/>
    <w:rsid w:val="607802D6"/>
    <w:rsid w:val="60F41460"/>
    <w:rsid w:val="61CD5DF8"/>
    <w:rsid w:val="62D35406"/>
    <w:rsid w:val="62EA16D5"/>
    <w:rsid w:val="62FD3F9A"/>
    <w:rsid w:val="63D561EA"/>
    <w:rsid w:val="63E8362C"/>
    <w:rsid w:val="64D41D58"/>
    <w:rsid w:val="65355B39"/>
    <w:rsid w:val="65E82835"/>
    <w:rsid w:val="65FB3F19"/>
    <w:rsid w:val="663A321E"/>
    <w:rsid w:val="66666A8A"/>
    <w:rsid w:val="6688527B"/>
    <w:rsid w:val="671321A6"/>
    <w:rsid w:val="67183B2F"/>
    <w:rsid w:val="67E00A76"/>
    <w:rsid w:val="68EE53C3"/>
    <w:rsid w:val="69140200"/>
    <w:rsid w:val="69163EF1"/>
    <w:rsid w:val="69A51F2F"/>
    <w:rsid w:val="69B27836"/>
    <w:rsid w:val="69C90767"/>
    <w:rsid w:val="69F34CB6"/>
    <w:rsid w:val="6A002D52"/>
    <w:rsid w:val="6AB0464A"/>
    <w:rsid w:val="6BA50055"/>
    <w:rsid w:val="6BB1322C"/>
    <w:rsid w:val="6BD42E5C"/>
    <w:rsid w:val="6C2326F4"/>
    <w:rsid w:val="6C3E57D5"/>
    <w:rsid w:val="6CB940C2"/>
    <w:rsid w:val="6D962E49"/>
    <w:rsid w:val="6EB67C78"/>
    <w:rsid w:val="6F3F18A2"/>
    <w:rsid w:val="6F840226"/>
    <w:rsid w:val="6F946416"/>
    <w:rsid w:val="6FFD5A8F"/>
    <w:rsid w:val="7027168F"/>
    <w:rsid w:val="706E1B0A"/>
    <w:rsid w:val="70BB4A59"/>
    <w:rsid w:val="70C70EB3"/>
    <w:rsid w:val="70F250FA"/>
    <w:rsid w:val="70F94AB6"/>
    <w:rsid w:val="73903399"/>
    <w:rsid w:val="73F72A93"/>
    <w:rsid w:val="746A3822"/>
    <w:rsid w:val="759621E8"/>
    <w:rsid w:val="763C545F"/>
    <w:rsid w:val="76D55C89"/>
    <w:rsid w:val="77AE51DA"/>
    <w:rsid w:val="77BA53CC"/>
    <w:rsid w:val="784A5419"/>
    <w:rsid w:val="787A1533"/>
    <w:rsid w:val="797551AC"/>
    <w:rsid w:val="79FF6FFB"/>
    <w:rsid w:val="7ABD1D64"/>
    <w:rsid w:val="7B994442"/>
    <w:rsid w:val="7C4116D4"/>
    <w:rsid w:val="7C9C3BDE"/>
    <w:rsid w:val="7D6F2AED"/>
    <w:rsid w:val="7DE55E17"/>
    <w:rsid w:val="7E510FF1"/>
    <w:rsid w:val="7EDB0448"/>
    <w:rsid w:val="7F14389F"/>
    <w:rsid w:val="7FFE76D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67"/>
    <w:qFormat/>
    <w:uiPriority w:val="0"/>
    <w:pPr>
      <w:keepNext/>
      <w:tabs>
        <w:tab w:val="left" w:pos="3360"/>
      </w:tabs>
      <w:snapToGrid w:val="0"/>
      <w:spacing w:before="312" w:beforeLines="100" w:beforeAutospacing="0" w:after="156" w:afterLines="50" w:afterAutospacing="0" w:line="800" w:lineRule="atLeast"/>
      <w:jc w:val="center"/>
      <w:outlineLvl w:val="0"/>
    </w:pPr>
    <w:rPr>
      <w:rFonts w:eastAsia="黑体"/>
      <w:sz w:val="44"/>
    </w:rPr>
  </w:style>
  <w:style w:type="paragraph" w:styleId="3">
    <w:name w:val="heading 2"/>
    <w:basedOn w:val="1"/>
    <w:next w:val="1"/>
    <w:link w:val="68"/>
    <w:qFormat/>
    <w:uiPriority w:val="0"/>
    <w:pPr>
      <w:keepNext/>
      <w:keepLines/>
      <w:adjustRightInd w:val="0"/>
      <w:snapToGrid w:val="0"/>
      <w:spacing w:line="360" w:lineRule="auto"/>
      <w:outlineLvl w:val="1"/>
    </w:pPr>
    <w:rPr>
      <w:rFonts w:ascii="宋体" w:hAnsi="宋体"/>
    </w:rPr>
  </w:style>
  <w:style w:type="paragraph" w:styleId="4">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5">
    <w:name w:val="heading 4"/>
    <w:basedOn w:val="1"/>
    <w:next w:val="1"/>
    <w:qFormat/>
    <w:uiPriority w:val="0"/>
    <w:pPr>
      <w:keepNext/>
      <w:keepLines/>
      <w:numPr>
        <w:ilvl w:val="0"/>
        <w:numId w:val="1"/>
      </w:numPr>
      <w:spacing w:before="560" w:beforeLines="0" w:after="290" w:afterLines="0" w:line="377"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59">
    <w:name w:val="Default Paragraph Font"/>
    <w:qFormat/>
    <w:uiPriority w:val="0"/>
  </w:style>
  <w:style w:type="table" w:default="1" w:styleId="57">
    <w:name w:val="Normal Table"/>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2"/>
      </w:numPr>
      <w:spacing w:line="360" w:lineRule="auto"/>
    </w:pPr>
    <w:rPr>
      <w:sz w:val="24"/>
    </w:rPr>
  </w:style>
  <w:style w:type="paragraph" w:styleId="14">
    <w:name w:val="List Bullet 4"/>
    <w:basedOn w:val="1"/>
    <w:qFormat/>
    <w:uiPriority w:val="0"/>
    <w:pPr>
      <w:widowControl/>
      <w:numPr>
        <w:ilvl w:val="0"/>
        <w:numId w:val="3"/>
      </w:numPr>
      <w:tabs>
        <w:tab w:val="left" w:pos="1134"/>
        <w:tab w:val="clear" w:pos="1620"/>
      </w:tabs>
      <w:adjustRightInd w:val="0"/>
      <w:snapToGrid w:val="0"/>
      <w:spacing w:before="120" w:beforeLines="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beforeLines="0" w:beforeAutospacing="0"/>
    </w:pPr>
    <w:rPr>
      <w:rFonts w:ascii="Arial" w:hAnsi="Arial"/>
      <w:sz w:val="24"/>
    </w:rPr>
  </w:style>
  <w:style w:type="paragraph" w:styleId="19">
    <w:name w:val="annotation text"/>
    <w:basedOn w:val="1"/>
    <w:link w:val="69"/>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0">
    <w:name w:val="Body Text 3"/>
    <w:basedOn w:val="1"/>
    <w:qFormat/>
    <w:uiPriority w:val="0"/>
    <w:pPr>
      <w:adjustRightInd w:val="0"/>
      <w:snapToGrid w:val="0"/>
      <w:spacing w:after="120" w:afterLines="0" w:afterAutospacing="0" w:line="360" w:lineRule="auto"/>
    </w:pPr>
    <w:rPr>
      <w:sz w:val="16"/>
    </w:rPr>
  </w:style>
  <w:style w:type="paragraph" w:styleId="21">
    <w:name w:val="List Bullet 3"/>
    <w:basedOn w:val="1"/>
    <w:qFormat/>
    <w:uiPriority w:val="0"/>
    <w:pPr>
      <w:numPr>
        <w:ilvl w:val="0"/>
        <w:numId w:val="4"/>
      </w:numPr>
      <w:adjustRightInd w:val="0"/>
      <w:snapToGrid w:val="0"/>
      <w:spacing w:line="360" w:lineRule="auto"/>
    </w:pPr>
    <w:rPr>
      <w:sz w:val="24"/>
    </w:rPr>
  </w:style>
  <w:style w:type="paragraph" w:styleId="22">
    <w:name w:val="Body Text"/>
    <w:basedOn w:val="1"/>
    <w:next w:val="23"/>
    <w:qFormat/>
    <w:uiPriority w:val="0"/>
    <w:rPr>
      <w:rFonts w:ascii="仿宋_GB2312" w:eastAsia="仿宋_GB2312"/>
      <w:kern w:val="2"/>
      <w:sz w:val="32"/>
    </w:rPr>
  </w:style>
  <w:style w:type="paragraph" w:styleId="23">
    <w:name w:val="Body Text First Indent"/>
    <w:basedOn w:val="22"/>
    <w:next w:val="1"/>
    <w:qFormat/>
    <w:uiPriority w:val="0"/>
    <w:pPr>
      <w:spacing w:line="360" w:lineRule="auto"/>
      <w:ind w:firstLine="420"/>
    </w:pPr>
    <w:rPr>
      <w:rFonts w:ascii="宋体" w:hAnsi="宋体"/>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numPr>
        <w:ilvl w:val="0"/>
        <w:numId w:val="5"/>
      </w:numPr>
      <w:adjustRightInd w:val="0"/>
      <w:snapToGrid w:val="0"/>
      <w:spacing w:line="360" w:lineRule="auto"/>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0"/>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440" w:lineRule="exact"/>
      <w:ind w:left="280" w:leftChars="100" w:rightChars="-91"/>
    </w:p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2">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3">
    <w:name w:val="index 1"/>
    <w:basedOn w:val="1"/>
    <w:next w:val="1"/>
    <w:qFormat/>
    <w:uiPriority w:val="0"/>
    <w:pPr>
      <w:adjustRightInd w:val="0"/>
      <w:spacing w:line="240" w:lineRule="atLeast"/>
      <w:textAlignment w:val="baseline"/>
    </w:pPr>
    <w:rPr>
      <w:rFonts w:ascii="宋体"/>
      <w:kern w:val="0"/>
      <w:sz w:val="21"/>
    </w:rPr>
  </w:style>
  <w:style w:type="paragraph" w:styleId="54">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5">
    <w:name w:val="annotation subject"/>
    <w:basedOn w:val="19"/>
    <w:next w:val="19"/>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6">
    <w:name w:val="Body Text First Indent 2"/>
    <w:basedOn w:val="24"/>
    <w:qFormat/>
    <w:uiPriority w:val="0"/>
    <w:pPr>
      <w:spacing w:after="120" w:afterLines="0" w:afterAutospacing="0" w:line="240" w:lineRule="auto"/>
      <w:ind w:left="420" w:leftChars="200" w:firstLine="420" w:firstLineChars="200"/>
    </w:pPr>
    <w:rPr>
      <w:sz w:val="21"/>
    </w:rPr>
  </w:style>
  <w:style w:type="table" w:styleId="58">
    <w:name w:val="Table Grid"/>
    <w:basedOn w:val="5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0">
    <w:name w:val="Strong"/>
    <w:qFormat/>
    <w:uiPriority w:val="22"/>
    <w:rPr>
      <w:b/>
    </w:rPr>
  </w:style>
  <w:style w:type="character" w:styleId="61">
    <w:name w:val="page number"/>
    <w:qFormat/>
    <w:uiPriority w:val="0"/>
  </w:style>
  <w:style w:type="character" w:styleId="62">
    <w:name w:val="FollowedHyperlink"/>
    <w:qFormat/>
    <w:uiPriority w:val="0"/>
    <w:rPr>
      <w:color w:val="800080"/>
      <w:u w:val="single"/>
    </w:rPr>
  </w:style>
  <w:style w:type="character" w:styleId="63">
    <w:name w:val="Emphasis"/>
    <w:qFormat/>
    <w:uiPriority w:val="0"/>
    <w:rPr>
      <w:i/>
    </w:rPr>
  </w:style>
  <w:style w:type="character" w:styleId="64">
    <w:name w:val="Hyperlink"/>
    <w:qFormat/>
    <w:uiPriority w:val="99"/>
    <w:rPr>
      <w:color w:val="0000FF"/>
      <w:u w:val="single"/>
    </w:rPr>
  </w:style>
  <w:style w:type="character" w:styleId="65">
    <w:name w:val="annotation reference"/>
    <w:qFormat/>
    <w:uiPriority w:val="0"/>
    <w:rPr>
      <w:sz w:val="21"/>
    </w:rPr>
  </w:style>
  <w:style w:type="character" w:styleId="66">
    <w:name w:val="footnote reference"/>
    <w:qFormat/>
    <w:uiPriority w:val="0"/>
    <w:rPr>
      <w:position w:val="6"/>
      <w:sz w:val="14"/>
      <w:vertAlign w:val="superscript"/>
    </w:rPr>
  </w:style>
  <w:style w:type="character" w:customStyle="1" w:styleId="67">
    <w:name w:val="标题 1 Char"/>
    <w:link w:val="2"/>
    <w:qFormat/>
    <w:uiPriority w:val="0"/>
    <w:rPr>
      <w:rFonts w:eastAsia="黑体"/>
      <w:sz w:val="44"/>
    </w:rPr>
  </w:style>
  <w:style w:type="character" w:customStyle="1" w:styleId="68">
    <w:name w:val="标题 2 Char"/>
    <w:link w:val="3"/>
    <w:qFormat/>
    <w:uiPriority w:val="0"/>
    <w:rPr>
      <w:rFonts w:ascii="宋体" w:hAnsi="宋体"/>
      <w:kern w:val="2"/>
      <w:sz w:val="28"/>
    </w:rPr>
  </w:style>
  <w:style w:type="character" w:customStyle="1" w:styleId="69">
    <w:name w:val="批注文字 Char"/>
    <w:link w:val="19"/>
    <w:qFormat/>
    <w:uiPriority w:val="0"/>
    <w:rPr>
      <w:rFonts w:eastAsia="PMingLiU"/>
      <w:sz w:val="24"/>
      <w:lang w:eastAsia="zh-TW"/>
    </w:rPr>
  </w:style>
  <w:style w:type="character" w:customStyle="1" w:styleId="70">
    <w:name w:val="日期 Char"/>
    <w:link w:val="33"/>
    <w:qFormat/>
    <w:uiPriority w:val="0"/>
    <w:rPr>
      <w:kern w:val="2"/>
      <w:sz w:val="28"/>
    </w:rPr>
  </w:style>
  <w:style w:type="paragraph" w:customStyle="1" w:styleId="71">
    <w:name w:val="标题 5（有编号）（绿盟科技）"/>
    <w:basedOn w:val="1"/>
    <w:next w:val="1"/>
    <w:qFormat/>
    <w:uiPriority w:val="99"/>
    <w:pPr>
      <w:keepNext/>
      <w:keepLines/>
      <w:tabs>
        <w:tab w:val="left" w:pos="3600"/>
      </w:tabs>
      <w:spacing w:before="280" w:after="156" w:line="377" w:lineRule="auto"/>
      <w:ind w:left="3600" w:hanging="720"/>
      <w:jc w:val="left"/>
      <w:outlineLvl w:val="4"/>
    </w:pPr>
    <w:rPr>
      <w:rFonts w:ascii="Arial" w:hAnsi="Arial" w:eastAsia="黑体"/>
      <w:b/>
      <w:sz w:val="24"/>
      <w:szCs w:val="28"/>
    </w:rPr>
  </w:style>
  <w:style w:type="character" w:customStyle="1" w:styleId="72">
    <w:name w:val="文字 Char"/>
    <w:link w:val="73"/>
    <w:qFormat/>
    <w:uiPriority w:val="0"/>
    <w:rPr>
      <w:rFonts w:ascii="宋体" w:eastAsia="宋体"/>
      <w:kern w:val="2"/>
      <w:sz w:val="28"/>
      <w:lang w:val="en-US" w:eastAsia="zh-CN" w:bidi="ar-SA"/>
    </w:rPr>
  </w:style>
  <w:style w:type="paragraph" w:customStyle="1" w:styleId="73">
    <w:name w:val="文字"/>
    <w:basedOn w:val="1"/>
    <w:link w:val="72"/>
    <w:qFormat/>
    <w:uiPriority w:val="0"/>
    <w:pPr>
      <w:tabs>
        <w:tab w:val="left" w:pos="8520"/>
      </w:tabs>
      <w:spacing w:line="312" w:lineRule="auto"/>
      <w:ind w:right="-210" w:firstLine="556"/>
    </w:pPr>
    <w:rPr>
      <w:rFonts w:ascii="宋体"/>
    </w:rPr>
  </w:style>
  <w:style w:type="character" w:customStyle="1" w:styleId="74">
    <w:name w:val=" Char Char3"/>
    <w:qFormat/>
    <w:uiPriority w:val="0"/>
    <w:rPr>
      <w:rFonts w:eastAsia="宋体"/>
      <w:kern w:val="2"/>
      <w:sz w:val="18"/>
      <w:lang w:val="en-US" w:eastAsia="zh-CN"/>
    </w:rPr>
  </w:style>
  <w:style w:type="character" w:customStyle="1" w:styleId="75">
    <w:name w:val="font1"/>
    <w:qFormat/>
    <w:uiPriority w:val="0"/>
    <w:rPr>
      <w:color w:val="000000"/>
      <w:sz w:val="18"/>
    </w:rPr>
  </w:style>
  <w:style w:type="character" w:customStyle="1" w:styleId="76">
    <w:name w:val="top-det1"/>
    <w:qFormat/>
    <w:uiPriority w:val="0"/>
    <w:rPr>
      <w:b/>
      <w:color w:val="000000"/>
    </w:rPr>
  </w:style>
  <w:style w:type="character" w:customStyle="1" w:styleId="77">
    <w:name w:val="样式 宋体"/>
    <w:qFormat/>
    <w:uiPriority w:val="0"/>
    <w:rPr>
      <w:rFonts w:ascii="宋体" w:hAnsi="宋体" w:eastAsia="宋体"/>
      <w:sz w:val="28"/>
    </w:rPr>
  </w:style>
  <w:style w:type="character" w:customStyle="1" w:styleId="78">
    <w:name w:val=" Char Char2"/>
    <w:qFormat/>
    <w:uiPriority w:val="0"/>
    <w:rPr>
      <w:rFonts w:eastAsia="宋体"/>
      <w:kern w:val="2"/>
      <w:sz w:val="18"/>
      <w:lang w:val="en-US" w:eastAsia="zh-CN"/>
    </w:rPr>
  </w:style>
  <w:style w:type="character" w:customStyle="1" w:styleId="79">
    <w:name w:val=" Char Char5"/>
    <w:qFormat/>
    <w:uiPriority w:val="0"/>
    <w:rPr>
      <w:rFonts w:ascii="Arial" w:hAnsi="Arial" w:eastAsia="宋体"/>
      <w:b/>
      <w:smallCaps/>
      <w:kern w:val="28"/>
      <w:sz w:val="36"/>
      <w:lang w:val="en-US" w:eastAsia="en-US"/>
    </w:rPr>
  </w:style>
  <w:style w:type="character" w:customStyle="1" w:styleId="80">
    <w:name w:val="Table Text Char1 Char"/>
    <w:qFormat/>
    <w:uiPriority w:val="0"/>
    <w:rPr>
      <w:rFonts w:ascii="Arial" w:hAnsi="Arial"/>
      <w:kern w:val="2"/>
      <w:sz w:val="18"/>
      <w:lang w:val="en-US" w:eastAsia="zh-CN" w:bidi="ar-SA"/>
    </w:rPr>
  </w:style>
  <w:style w:type="character" w:customStyle="1" w:styleId="81">
    <w:name w:val="v151"/>
    <w:qFormat/>
    <w:uiPriority w:val="0"/>
    <w:rPr>
      <w:sz w:val="18"/>
    </w:rPr>
  </w:style>
  <w:style w:type="character" w:customStyle="1" w:styleId="82">
    <w:name w:val="正文 + 三号 Char"/>
    <w:qFormat/>
    <w:uiPriority w:val="0"/>
    <w:rPr>
      <w:rFonts w:eastAsia="宋体"/>
      <w:kern w:val="2"/>
      <w:sz w:val="21"/>
      <w:lang w:val="en-US" w:eastAsia="zh-CN"/>
    </w:rPr>
  </w:style>
  <w:style w:type="character" w:customStyle="1" w:styleId="83">
    <w:name w:val="Table Text Char"/>
    <w:qFormat/>
    <w:uiPriority w:val="0"/>
    <w:rPr>
      <w:rFonts w:ascii="Arial" w:hAnsi="Arial"/>
      <w:kern w:val="2"/>
      <w:sz w:val="18"/>
      <w:lang w:val="en-US" w:eastAsia="zh-CN" w:bidi="ar-SA"/>
    </w:rPr>
  </w:style>
  <w:style w:type="character" w:customStyle="1" w:styleId="84">
    <w:name w:val="Table Heading Char Char"/>
    <w:qFormat/>
    <w:uiPriority w:val="0"/>
    <w:rPr>
      <w:rFonts w:ascii="Arial" w:hAnsi="Arial" w:eastAsia="黑体"/>
      <w:kern w:val="2"/>
      <w:sz w:val="18"/>
      <w:lang w:val="en-US" w:eastAsia="zh-CN"/>
    </w:rPr>
  </w:style>
  <w:style w:type="character" w:customStyle="1" w:styleId="85">
    <w:name w:val="未命名11"/>
    <w:qFormat/>
    <w:uiPriority w:val="0"/>
    <w:rPr>
      <w:color w:val="77FFFF"/>
      <w:sz w:val="24"/>
    </w:rPr>
  </w:style>
  <w:style w:type="character" w:customStyle="1" w:styleId="86">
    <w:name w:val="content-white1"/>
    <w:qFormat/>
    <w:uiPriority w:val="0"/>
    <w:rPr>
      <w:rFonts w:ascii="_x000B__x000C_" w:hAnsi="_x000B__x000C_"/>
      <w:color w:val="auto"/>
      <w:sz w:val="18"/>
      <w:u w:val="none"/>
    </w:rPr>
  </w:style>
  <w:style w:type="character" w:customStyle="1" w:styleId="87">
    <w:name w:val=" Char Char4"/>
    <w:qFormat/>
    <w:uiPriority w:val="0"/>
    <w:rPr>
      <w:rFonts w:eastAsia="宋体"/>
      <w:b/>
      <w:kern w:val="2"/>
      <w:sz w:val="21"/>
      <w:lang w:val="en-US" w:eastAsia="zh-CN"/>
    </w:rPr>
  </w:style>
  <w:style w:type="character" w:customStyle="1" w:styleId="88">
    <w:name w:val=" Char Char"/>
    <w:qFormat/>
    <w:uiPriority w:val="0"/>
    <w:rPr>
      <w:rFonts w:ascii="宋体" w:hAnsi="宋体" w:eastAsia="宋体"/>
      <w:kern w:val="2"/>
      <w:sz w:val="24"/>
      <w:lang w:val="en-US" w:eastAsia="zh-CN" w:bidi="ar-SA"/>
    </w:rPr>
  </w:style>
  <w:style w:type="character" w:customStyle="1" w:styleId="89">
    <w:name w:val="crowed11"/>
    <w:qFormat/>
    <w:uiPriority w:val="0"/>
    <w:rPr>
      <w:rFonts w:hint="default" w:ascii="_x000B__x000C_" w:hAnsi="_x000B__x000C_"/>
      <w:sz w:val="24"/>
    </w:rPr>
  </w:style>
  <w:style w:type="character" w:customStyle="1" w:styleId="90">
    <w:name w:val="Table Text Char Char Char Char"/>
    <w:qFormat/>
    <w:uiPriority w:val="0"/>
    <w:rPr>
      <w:rFonts w:ascii="Arial" w:hAnsi="Arial"/>
      <w:kern w:val="2"/>
      <w:sz w:val="18"/>
      <w:lang w:val="en-US" w:eastAsia="zh-CN" w:bidi="ar-SA"/>
    </w:rPr>
  </w:style>
  <w:style w:type="character" w:customStyle="1" w:styleId="91">
    <w:name w:val="批注文字 Char1"/>
    <w:qFormat/>
    <w:uiPriority w:val="0"/>
    <w:rPr>
      <w:rFonts w:eastAsia="PMingLiU"/>
      <w:sz w:val="24"/>
      <w:lang w:eastAsia="zh-TW"/>
    </w:rPr>
  </w:style>
  <w:style w:type="character" w:customStyle="1" w:styleId="92">
    <w:name w:val=" Char Char6"/>
    <w:qFormat/>
    <w:uiPriority w:val="0"/>
    <w:rPr>
      <w:rFonts w:ascii="仿宋_GB2312" w:eastAsia="仿宋_GB2312"/>
      <w:kern w:val="2"/>
      <w:sz w:val="32"/>
    </w:rPr>
  </w:style>
  <w:style w:type="character" w:customStyle="1" w:styleId="93">
    <w:name w:val="小 Char"/>
    <w:qFormat/>
    <w:uiPriority w:val="0"/>
    <w:rPr>
      <w:rFonts w:ascii="宋体" w:hAnsi="Courier New" w:eastAsia="宋体"/>
      <w:kern w:val="2"/>
      <w:sz w:val="21"/>
      <w:lang w:val="en-US" w:eastAsia="zh-CN" w:bidi="ar-SA"/>
    </w:rPr>
  </w:style>
  <w:style w:type="character" w:customStyle="1" w:styleId="94">
    <w:name w:val=" Char Char7"/>
    <w:qFormat/>
    <w:uiPriority w:val="0"/>
    <w:rPr>
      <w:rFonts w:ascii="宋体" w:hAnsi="宋体" w:eastAsia="宋体"/>
      <w:kern w:val="2"/>
      <w:sz w:val="28"/>
    </w:rPr>
  </w:style>
  <w:style w:type="character" w:customStyle="1" w:styleId="95">
    <w:name w:val="标书正文:  0.74 厘米 Char1"/>
    <w:qFormat/>
    <w:uiPriority w:val="0"/>
    <w:rPr>
      <w:rFonts w:eastAsia="宋体"/>
      <w:kern w:val="2"/>
      <w:sz w:val="24"/>
      <w:lang w:val="en-US" w:eastAsia="zh-CN"/>
    </w:rPr>
  </w:style>
  <w:style w:type="paragraph" w:customStyle="1" w:styleId="96">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97">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98">
    <w:name w:val="可研正文"/>
    <w:basedOn w:val="22"/>
    <w:qFormat/>
    <w:uiPriority w:val="0"/>
    <w:pPr>
      <w:adjustRightInd w:val="0"/>
      <w:snapToGrid w:val="0"/>
      <w:spacing w:line="440" w:lineRule="exact"/>
      <w:ind w:firstLine="567"/>
    </w:pPr>
    <w:rPr>
      <w:sz w:val="28"/>
    </w:rPr>
  </w:style>
  <w:style w:type="paragraph" w:customStyle="1" w:styleId="99">
    <w:name w:val="00"/>
    <w:basedOn w:val="1"/>
    <w:qFormat/>
    <w:uiPriority w:val="0"/>
    <w:pPr>
      <w:autoSpaceDE w:val="0"/>
      <w:autoSpaceDN w:val="0"/>
      <w:adjustRightInd w:val="0"/>
      <w:jc w:val="left"/>
    </w:pPr>
    <w:rPr>
      <w:rFonts w:ascii="黑体" w:eastAsia="黑体"/>
      <w:b/>
      <w:kern w:val="0"/>
      <w:sz w:val="20"/>
    </w:rPr>
  </w:style>
  <w:style w:type="paragraph" w:customStyle="1" w:styleId="100">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01">
    <w:name w:val="正文 + 三号"/>
    <w:basedOn w:val="1"/>
    <w:qFormat/>
    <w:uiPriority w:val="0"/>
    <w:rPr>
      <w:rFonts w:eastAsia="宋体"/>
      <w:kern w:val="2"/>
      <w:sz w:val="21"/>
      <w:lang w:val="en-US" w:eastAsia="zh-CN"/>
    </w:rPr>
  </w:style>
  <w:style w:type="paragraph" w:customStyle="1" w:styleId="102">
    <w:name w:val=" Char"/>
    <w:basedOn w:val="1"/>
    <w:qFormat/>
    <w:uiPriority w:val="0"/>
    <w:pPr>
      <w:spacing w:line="240" w:lineRule="atLeast"/>
      <w:ind w:left="420" w:firstLine="420"/>
    </w:pPr>
    <w:rPr>
      <w:kern w:val="0"/>
      <w:sz w:val="21"/>
    </w:rPr>
  </w:style>
  <w:style w:type="paragraph" w:customStyle="1" w:styleId="103">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04">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5">
    <w:name w:val="文章正文"/>
    <w:basedOn w:val="1"/>
    <w:qFormat/>
    <w:uiPriority w:val="0"/>
    <w:pPr>
      <w:ind w:firstLine="560" w:firstLineChars="200"/>
    </w:pPr>
    <w:rPr>
      <w:rFonts w:ascii="仿宋_GB2312" w:hAnsi="宋体" w:eastAsia="仿宋_GB2312"/>
      <w:color w:val="000000"/>
    </w:rPr>
  </w:style>
  <w:style w:type="paragraph" w:customStyle="1" w:styleId="106">
    <w:name w:val="1.正文"/>
    <w:basedOn w:val="1"/>
    <w:qFormat/>
    <w:uiPriority w:val="0"/>
    <w:pPr>
      <w:spacing w:line="360" w:lineRule="auto"/>
      <w:ind w:left="540" w:leftChars="225" w:firstLine="540" w:firstLineChars="225"/>
    </w:pPr>
    <w:rPr>
      <w:sz w:val="24"/>
    </w:rPr>
  </w:style>
  <w:style w:type="paragraph" w:customStyle="1" w:styleId="107">
    <w:name w:val="Note"/>
    <w:basedOn w:val="1"/>
    <w:qFormat/>
    <w:uiPriority w:val="0"/>
    <w:pPr>
      <w:pBdr>
        <w:top w:val="single" w:color="auto" w:sz="12" w:space="3"/>
        <w:bottom w:val="single" w:color="auto" w:sz="12" w:space="3"/>
      </w:pBdr>
      <w:spacing w:line="360" w:lineRule="auto"/>
    </w:pPr>
    <w:rPr>
      <w:sz w:val="24"/>
    </w:rPr>
  </w:style>
  <w:style w:type="paragraph" w:customStyle="1" w:styleId="108">
    <w:name w:val="样式 标题 1章标题Heading 0Section HeadPIM 1H1h11st levell11H1..."/>
    <w:basedOn w:val="2"/>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109">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10">
    <w:name w:val="样式 标题 6第五层条 + 三号 段前: 0.5 行"/>
    <w:basedOn w:val="7"/>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11">
    <w:name w:val="Title - Date"/>
    <w:basedOn w:val="54"/>
    <w:next w:val="1"/>
    <w:qFormat/>
    <w:uiPriority w:val="0"/>
    <w:pPr>
      <w:spacing w:before="240" w:beforeLines="0" w:beforeAutospacing="0" w:after="720" w:afterLines="0" w:afterAutospacing="0"/>
    </w:pPr>
    <w:rPr>
      <w:sz w:val="28"/>
    </w:rPr>
  </w:style>
  <w:style w:type="paragraph" w:customStyle="1" w:styleId="112">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13">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14">
    <w:name w:val="正文（首行不缩进）"/>
    <w:basedOn w:val="1"/>
    <w:qFormat/>
    <w:uiPriority w:val="0"/>
    <w:pPr>
      <w:autoSpaceDE w:val="0"/>
      <w:autoSpaceDN w:val="0"/>
      <w:adjustRightInd w:val="0"/>
      <w:spacing w:line="360" w:lineRule="auto"/>
      <w:jc w:val="left"/>
    </w:pPr>
    <w:rPr>
      <w:kern w:val="0"/>
      <w:sz w:val="21"/>
    </w:rPr>
  </w:style>
  <w:style w:type="paragraph" w:customStyle="1" w:styleId="115">
    <w:name w:val="样式1xz"/>
    <w:basedOn w:val="1"/>
    <w:qFormat/>
    <w:uiPriority w:val="0"/>
    <w:pPr>
      <w:tabs>
        <w:tab w:val="left" w:pos="1050"/>
        <w:tab w:val="right" w:leader="dot" w:pos="8296"/>
      </w:tabs>
    </w:pPr>
    <w:rPr>
      <w:caps/>
      <w:spacing w:val="20"/>
      <w:sz w:val="24"/>
    </w:rPr>
  </w:style>
  <w:style w:type="paragraph" w:customStyle="1" w:styleId="116">
    <w:name w:val="样式 行距: 1.5 倍行距1"/>
    <w:basedOn w:val="1"/>
    <w:qFormat/>
    <w:uiPriority w:val="0"/>
    <w:pPr>
      <w:snapToGrid w:val="0"/>
    </w:pPr>
    <w:rPr>
      <w:sz w:val="21"/>
    </w:rPr>
  </w:style>
  <w:style w:type="paragraph" w:customStyle="1" w:styleId="117">
    <w:name w:val="Title - Revision"/>
    <w:basedOn w:val="54"/>
    <w:qFormat/>
    <w:uiPriority w:val="0"/>
    <w:pPr>
      <w:spacing w:before="720" w:beforeLines="0" w:beforeAutospacing="0"/>
    </w:pPr>
  </w:style>
  <w:style w:type="paragraph" w:customStyle="1" w:styleId="118">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19">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20">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21">
    <w:name w:val="IN Feature"/>
    <w:next w:val="103"/>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22">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23">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24">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25">
    <w:name w:val="Body Text Indent 2"/>
    <w:basedOn w:val="1"/>
    <w:qFormat/>
    <w:uiPriority w:val="0"/>
    <w:pPr>
      <w:adjustRightInd w:val="0"/>
      <w:spacing w:before="120" w:beforeLines="0" w:beforeAutospacing="0"/>
      <w:ind w:firstLine="420"/>
      <w:textAlignment w:val="baseline"/>
    </w:pPr>
    <w:rPr>
      <w:sz w:val="24"/>
    </w:rPr>
  </w:style>
  <w:style w:type="paragraph" w:customStyle="1" w:styleId="126">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27">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8">
    <w:name w:val="样式4"/>
    <w:basedOn w:val="5"/>
    <w:qFormat/>
    <w:uiPriority w:val="0"/>
    <w:pPr>
      <w:numPr>
        <w:ilvl w:val="0"/>
        <w:numId w:val="0"/>
      </w:numPr>
      <w:adjustRightInd w:val="0"/>
      <w:snapToGrid w:val="0"/>
      <w:spacing w:before="280" w:beforeLines="0" w:beforeAutospacing="0" w:line="372" w:lineRule="auto"/>
    </w:pPr>
  </w:style>
  <w:style w:type="paragraph" w:customStyle="1" w:styleId="129">
    <w:name w:val="表头样式"/>
    <w:basedOn w:val="1"/>
    <w:qFormat/>
    <w:uiPriority w:val="0"/>
    <w:pPr>
      <w:autoSpaceDE w:val="0"/>
      <w:autoSpaceDN w:val="0"/>
      <w:adjustRightInd w:val="0"/>
      <w:spacing w:line="360" w:lineRule="auto"/>
      <w:jc w:val="left"/>
    </w:pPr>
    <w:rPr>
      <w:b/>
      <w:kern w:val="0"/>
      <w:sz w:val="21"/>
    </w:rPr>
  </w:style>
  <w:style w:type="paragraph" w:customStyle="1" w:styleId="130">
    <w:name w:val="标题无"/>
    <w:basedOn w:val="1"/>
    <w:qFormat/>
    <w:uiPriority w:val="0"/>
    <w:pPr>
      <w:spacing w:line="360" w:lineRule="auto"/>
    </w:pPr>
    <w:rPr>
      <w:sz w:val="24"/>
    </w:rPr>
  </w:style>
  <w:style w:type="paragraph" w:customStyle="1" w:styleId="131">
    <w:name w:val="默认段落字体 Para Char Char Char Char Char Char Char Char Char1 Char Char Char Char"/>
    <w:basedOn w:val="1"/>
    <w:qFormat/>
    <w:uiPriority w:val="0"/>
    <w:rPr>
      <w:rFonts w:ascii="Tahoma" w:hAnsi="Tahoma"/>
      <w:sz w:val="24"/>
    </w:rPr>
  </w:style>
  <w:style w:type="paragraph" w:customStyle="1" w:styleId="132">
    <w:name w:val="标题3——2"/>
    <w:basedOn w:val="4"/>
    <w:next w:val="23"/>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33">
    <w:name w:val="_"/>
    <w:basedOn w:val="1"/>
    <w:qFormat/>
    <w:uiPriority w:val="0"/>
    <w:pPr>
      <w:adjustRightInd w:val="0"/>
      <w:spacing w:line="360" w:lineRule="auto"/>
      <w:ind w:left="480" w:firstLine="200" w:firstLineChars="200"/>
      <w:textAlignment w:val="baseline"/>
    </w:pPr>
    <w:rPr>
      <w:kern w:val="0"/>
      <w:sz w:val="24"/>
    </w:rPr>
  </w:style>
  <w:style w:type="paragraph" w:customStyle="1" w:styleId="134">
    <w:name w:val="默认段落字体 Para Char Char Char Char Char Char Char"/>
    <w:basedOn w:val="1"/>
    <w:qFormat/>
    <w:uiPriority w:val="0"/>
    <w:rPr>
      <w:rFonts w:ascii="Tahoma" w:hAnsi="Tahoma"/>
      <w:sz w:val="24"/>
    </w:rPr>
  </w:style>
  <w:style w:type="paragraph" w:customStyle="1" w:styleId="135">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36">
    <w:name w:val="样式 正文缩进正文（首行缩进两字）表正文正文非缩进特点标题4段1 + 首行缩进:  2 字符"/>
    <w:basedOn w:val="15"/>
    <w:qFormat/>
    <w:uiPriority w:val="0"/>
    <w:pPr>
      <w:ind w:firstLine="480" w:firstLineChars="200"/>
    </w:pPr>
  </w:style>
  <w:style w:type="paragraph" w:customStyle="1" w:styleId="13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138">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39">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40">
    <w:name w:val="编号正文"/>
    <w:basedOn w:val="141"/>
    <w:qFormat/>
    <w:uiPriority w:val="0"/>
    <w:pPr>
      <w:snapToGrid/>
      <w:spacing w:line="360" w:lineRule="auto"/>
      <w:ind w:left="1407" w:hanging="1047"/>
      <w:jc w:val="left"/>
    </w:pPr>
    <w:rPr>
      <w:rFonts w:eastAsia="仿宋_GB2312"/>
    </w:rPr>
  </w:style>
  <w:style w:type="paragraph" w:customStyle="1" w:styleId="141">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43">
    <w:name w:val="首行缩进"/>
    <w:basedOn w:val="1"/>
    <w:qFormat/>
    <w:uiPriority w:val="0"/>
    <w:pPr>
      <w:spacing w:line="360" w:lineRule="auto"/>
      <w:ind w:firstLine="420" w:firstLineChars="200"/>
    </w:pPr>
    <w:rPr>
      <w:sz w:val="21"/>
    </w:rPr>
  </w:style>
  <w:style w:type="paragraph" w:customStyle="1" w:styleId="144">
    <w:name w:val="表格内文字"/>
    <w:basedOn w:val="31"/>
    <w:qFormat/>
    <w:uiPriority w:val="0"/>
    <w:pPr>
      <w:snapToGrid/>
      <w:spacing w:line="240" w:lineRule="auto"/>
    </w:pPr>
    <w:rPr>
      <w:color w:val="000000"/>
      <w:lang w:val="en-GB"/>
    </w:rPr>
  </w:style>
  <w:style w:type="paragraph" w:customStyle="1" w:styleId="145">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46">
    <w:name w:val="Char1 Char Char Char"/>
    <w:basedOn w:val="1"/>
    <w:qFormat/>
    <w:uiPriority w:val="0"/>
    <w:rPr>
      <w:rFonts w:ascii="Tahoma" w:hAnsi="Tahoma"/>
      <w:sz w:val="21"/>
    </w:rPr>
  </w:style>
  <w:style w:type="paragraph" w:customStyle="1" w:styleId="147">
    <w:name w:val="样式 样式 首行缩进:  2 字符 + 首行缩进:  2 字符"/>
    <w:basedOn w:val="1"/>
    <w:qFormat/>
    <w:uiPriority w:val="0"/>
    <w:pPr>
      <w:numPr>
        <w:ilvl w:val="0"/>
        <w:numId w:val="6"/>
      </w:numPr>
      <w:tabs>
        <w:tab w:val="clear" w:pos="1230"/>
      </w:tabs>
      <w:spacing w:line="360" w:lineRule="auto"/>
      <w:ind w:firstLine="480" w:firstLineChars="200"/>
    </w:pPr>
    <w:rPr>
      <w:sz w:val="24"/>
    </w:rPr>
  </w:style>
  <w:style w:type="paragraph" w:customStyle="1" w:styleId="148">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4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50">
    <w:name w:val="样式 宋体 五号 行距: 单倍行距"/>
    <w:basedOn w:val="1"/>
    <w:qFormat/>
    <w:uiPriority w:val="0"/>
    <w:pPr>
      <w:adjustRightInd w:val="0"/>
      <w:jc w:val="left"/>
    </w:pPr>
    <w:rPr>
      <w:rFonts w:ascii="宋体" w:hAnsi="宋体"/>
      <w:kern w:val="0"/>
      <w:sz w:val="21"/>
    </w:rPr>
  </w:style>
  <w:style w:type="paragraph" w:customStyle="1" w:styleId="151">
    <w:name w:val="摘要"/>
    <w:basedOn w:val="1"/>
    <w:next w:val="3"/>
    <w:qFormat/>
    <w:uiPriority w:val="0"/>
    <w:pPr>
      <w:spacing w:line="360" w:lineRule="auto"/>
    </w:pPr>
    <w:rPr>
      <w:rFonts w:eastAsia="黑体"/>
      <w:sz w:val="20"/>
    </w:rPr>
  </w:style>
  <w:style w:type="paragraph" w:customStyle="1" w:styleId="152">
    <w:name w:val="样式 标题 1 + 居中 段前: 6 磅 段后: 6 磅 行距: 1.5 倍行距"/>
    <w:basedOn w:val="2"/>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53">
    <w:name w:val="章标题"/>
    <w:next w:val="1"/>
    <w:qFormat/>
    <w:uiPriority w:val="0"/>
    <w:pPr>
      <w:numPr>
        <w:ilvl w:val="1"/>
        <w:numId w:val="7"/>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54">
    <w:name w:val="表文字"/>
    <w:qFormat/>
    <w:uiPriority w:val="0"/>
    <w:rPr>
      <w:rFonts w:ascii="宋体" w:hAnsi="Times New Roman" w:eastAsia="宋体" w:cs="Times New Roman"/>
      <w:kern w:val="2"/>
      <w:lang w:val="en-US" w:eastAsia="zh-CN" w:bidi="ar-SA"/>
    </w:rPr>
  </w:style>
  <w:style w:type="paragraph" w:customStyle="1" w:styleId="155">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56">
    <w:name w:val="样式1"/>
    <w:basedOn w:val="5"/>
    <w:qFormat/>
    <w:uiPriority w:val="0"/>
    <w:pPr>
      <w:spacing w:before="500" w:beforeLines="0" w:after="260" w:afterLines="0" w:line="560" w:lineRule="atLeast"/>
    </w:pPr>
  </w:style>
  <w:style w:type="paragraph" w:customStyle="1" w:styleId="157">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58">
    <w:name w:val="关键词"/>
    <w:basedOn w:val="1"/>
    <w:next w:val="1"/>
    <w:qFormat/>
    <w:uiPriority w:val="0"/>
    <w:pPr>
      <w:spacing w:line="360" w:lineRule="auto"/>
    </w:pPr>
    <w:rPr>
      <w:rFonts w:eastAsia="黑体"/>
      <w:sz w:val="20"/>
    </w:rPr>
  </w:style>
  <w:style w:type="paragraph" w:customStyle="1" w:styleId="159">
    <w:name w:val="bt"/>
    <w:basedOn w:val="1"/>
    <w:next w:val="2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60">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61">
    <w:name w:val="样式 正文首行缩进 2 + 首行缩进:  2 字符"/>
    <w:basedOn w:val="1"/>
    <w:qFormat/>
    <w:uiPriority w:val="0"/>
    <w:pPr>
      <w:numPr>
        <w:ilvl w:val="0"/>
        <w:numId w:val="8"/>
      </w:numPr>
      <w:adjustRightInd w:val="0"/>
      <w:snapToGrid w:val="0"/>
      <w:spacing w:line="360" w:lineRule="auto"/>
    </w:pPr>
    <w:rPr>
      <w:rFonts w:ascii="Arial" w:hAnsi="Arial"/>
      <w:b/>
      <w:sz w:val="24"/>
    </w:rPr>
  </w:style>
  <w:style w:type="paragraph" w:customStyle="1" w:styleId="162">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63">
    <w:name w:val="正文1"/>
    <w:basedOn w:val="1"/>
    <w:qFormat/>
    <w:uiPriority w:val="0"/>
    <w:pPr>
      <w:spacing w:line="300" w:lineRule="auto"/>
      <w:ind w:firstLine="200" w:firstLineChars="200"/>
    </w:pPr>
    <w:rPr>
      <w:sz w:val="24"/>
    </w:rPr>
  </w:style>
  <w:style w:type="paragraph" w:customStyle="1" w:styleId="164">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5">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66">
    <w:name w:val="二级列表"/>
    <w:basedOn w:val="167"/>
    <w:next w:val="167"/>
    <w:qFormat/>
    <w:uiPriority w:val="0"/>
    <w:pPr>
      <w:tabs>
        <w:tab w:val="left" w:pos="2120"/>
      </w:tabs>
      <w:ind w:firstLine="0" w:firstLineChars="0"/>
    </w:pPr>
    <w:rPr>
      <w:b/>
    </w:rPr>
  </w:style>
  <w:style w:type="paragraph" w:customStyle="1" w:styleId="167">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68">
    <w:name w:val=" Char Char1 Char"/>
    <w:basedOn w:val="1"/>
    <w:qFormat/>
    <w:uiPriority w:val="0"/>
    <w:rPr>
      <w:rFonts w:ascii="Tahoma" w:hAnsi="Tahoma"/>
      <w:sz w:val="24"/>
      <w:szCs w:val="24"/>
    </w:rPr>
  </w:style>
  <w:style w:type="paragraph" w:customStyle="1" w:styleId="169">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0">
    <w:name w:val="1"/>
    <w:basedOn w:val="1"/>
    <w:qFormat/>
    <w:uiPriority w:val="0"/>
    <w:rPr>
      <w:rFonts w:ascii="Tahoma" w:hAnsi="Tahoma"/>
      <w:sz w:val="24"/>
    </w:rPr>
  </w:style>
  <w:style w:type="paragraph" w:customStyle="1" w:styleId="171">
    <w:name w:val="正文表格"/>
    <w:basedOn w:val="1"/>
    <w:qFormat/>
    <w:uiPriority w:val="0"/>
    <w:pPr>
      <w:adjustRightInd w:val="0"/>
      <w:spacing w:before="40" w:beforeLines="0" w:beforeAutospacing="0" w:after="40" w:afterLines="0" w:afterAutospacing="0"/>
    </w:pPr>
    <w:rPr>
      <w:sz w:val="24"/>
    </w:rPr>
  </w:style>
  <w:style w:type="paragraph" w:customStyle="1" w:styleId="172">
    <w:name w:val=" Char Char Char Char Char"/>
    <w:basedOn w:val="1"/>
    <w:qFormat/>
    <w:uiPriority w:val="0"/>
    <w:pPr>
      <w:numPr>
        <w:ilvl w:val="0"/>
        <w:numId w:val="9"/>
      </w:numPr>
    </w:pPr>
    <w:rPr>
      <w:rFonts w:ascii="Tahoma" w:hAnsi="Tahoma"/>
      <w:sz w:val="24"/>
    </w:rPr>
  </w:style>
  <w:style w:type="paragraph" w:customStyle="1" w:styleId="173">
    <w:name w:val="简单回函地址"/>
    <w:basedOn w:val="1"/>
    <w:qFormat/>
    <w:uiPriority w:val="0"/>
    <w:pPr>
      <w:adjustRightInd w:val="0"/>
      <w:snapToGrid w:val="0"/>
      <w:spacing w:line="360" w:lineRule="auto"/>
    </w:pPr>
    <w:rPr>
      <w:sz w:val="24"/>
    </w:rPr>
  </w:style>
  <w:style w:type="paragraph" w:customStyle="1" w:styleId="174">
    <w:name w:val="Item Step in Table"/>
    <w:qFormat/>
    <w:uiPriority w:val="0"/>
    <w:pPr>
      <w:numPr>
        <w:ilvl w:val="0"/>
        <w:numId w:val="10"/>
      </w:numPr>
      <w:spacing w:before="40" w:after="40"/>
      <w:jc w:val="both"/>
    </w:pPr>
    <w:rPr>
      <w:rFonts w:ascii="Arial" w:hAnsi="Arial" w:eastAsia="宋体" w:cs="Times New Roman"/>
      <w:sz w:val="18"/>
      <w:lang w:val="en-US" w:eastAsia="zh-CN" w:bidi="ar-SA"/>
    </w:rPr>
  </w:style>
  <w:style w:type="paragraph" w:customStyle="1" w:styleId="175">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76">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77">
    <w:name w:val="样式3"/>
    <w:basedOn w:val="2"/>
    <w:next w:val="2"/>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7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79">
    <w:name w:val="标题2"/>
    <w:basedOn w:val="3"/>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80">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81">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82">
    <w:name w:val="图片文字"/>
    <w:basedOn w:val="1"/>
    <w:qFormat/>
    <w:uiPriority w:val="0"/>
    <w:pPr>
      <w:spacing w:line="240" w:lineRule="atLeast"/>
      <w:jc w:val="center"/>
    </w:pPr>
    <w:rPr>
      <w:sz w:val="21"/>
    </w:rPr>
  </w:style>
  <w:style w:type="paragraph" w:customStyle="1" w:styleId="183">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184">
    <w:name w:val="Pull Quote"/>
    <w:basedOn w:val="1"/>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85">
    <w:name w:val="正文格式 Char"/>
    <w:basedOn w:val="1"/>
    <w:uiPriority w:val="0"/>
    <w:pPr>
      <w:widowControl/>
      <w:adjustRightInd w:val="0"/>
      <w:spacing w:line="440" w:lineRule="atLeast"/>
      <w:ind w:firstLine="510"/>
      <w:textAlignment w:val="baseline"/>
    </w:pPr>
    <w:rPr>
      <w:kern w:val="0"/>
      <w:sz w:val="24"/>
    </w:rPr>
  </w:style>
  <w:style w:type="paragraph" w:customStyle="1" w:styleId="186">
    <w:name w:val="列表项目"/>
    <w:basedOn w:val="1"/>
    <w:uiPriority w:val="0"/>
    <w:pPr>
      <w:numPr>
        <w:ilvl w:val="0"/>
        <w:numId w:val="11"/>
      </w:numPr>
      <w:tabs>
        <w:tab w:val="left" w:pos="420"/>
        <w:tab w:val="clear" w:pos="980"/>
      </w:tabs>
      <w:spacing w:line="288" w:lineRule="auto"/>
      <w:ind w:left="840" w:leftChars="200" w:hanging="420" w:hangingChars="200"/>
    </w:pPr>
    <w:rPr>
      <w:sz w:val="21"/>
    </w:rPr>
  </w:style>
  <w:style w:type="paragraph" w:customStyle="1" w:styleId="187">
    <w:name w:val="普通正文"/>
    <w:basedOn w:val="1"/>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8">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89">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90">
    <w:name w:val="Char Char Char Char Char Char Char"/>
    <w:basedOn w:val="17"/>
    <w:qFormat/>
    <w:uiPriority w:val="0"/>
    <w:rPr>
      <w:rFonts w:ascii="宋体" w:hAnsi="Tahoma"/>
    </w:rPr>
  </w:style>
  <w:style w:type="paragraph" w:customStyle="1" w:styleId="191">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192">
    <w:name w:val=" Char Char Char"/>
    <w:basedOn w:val="1"/>
    <w:qFormat/>
    <w:uiPriority w:val="0"/>
    <w:rPr>
      <w:rFonts w:ascii="Tahoma" w:hAnsi="Tahoma"/>
      <w:sz w:val="24"/>
    </w:rPr>
  </w:style>
  <w:style w:type="paragraph" w:customStyle="1" w:styleId="193">
    <w:name w:val="表号"/>
    <w:basedOn w:val="1"/>
    <w:qFormat/>
    <w:uiPriority w:val="0"/>
    <w:pPr>
      <w:numPr>
        <w:ilvl w:val="0"/>
        <w:numId w:val="12"/>
      </w:numPr>
      <w:tabs>
        <w:tab w:val="left" w:pos="648"/>
        <w:tab w:val="clear" w:pos="360"/>
      </w:tabs>
      <w:autoSpaceDE w:val="0"/>
      <w:autoSpaceDN w:val="0"/>
      <w:adjustRightInd w:val="0"/>
      <w:spacing w:before="210" w:beforeLines="0" w:after="210" w:afterLines="0"/>
      <w:ind w:left="425" w:hanging="137"/>
      <w:jc w:val="center"/>
    </w:pPr>
    <w:rPr>
      <w:kern w:val="0"/>
      <w:sz w:val="21"/>
      <w:lang w:eastAsia="en-US"/>
    </w:rPr>
  </w:style>
  <w:style w:type="paragraph" w:customStyle="1" w:styleId="194">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95">
    <w:name w:val="Table Description"/>
    <w:next w:val="1"/>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96">
    <w:name w:val="样式 宋体 五号 两端对齐 行距: 单倍行距"/>
    <w:basedOn w:val="1"/>
    <w:uiPriority w:val="0"/>
    <w:pPr>
      <w:adjustRightInd w:val="0"/>
      <w:textAlignment w:val="baseline"/>
    </w:pPr>
    <w:rPr>
      <w:rFonts w:ascii="宋体" w:hAnsi="宋体"/>
      <w:kern w:val="0"/>
      <w:sz w:val="21"/>
    </w:rPr>
  </w:style>
  <w:style w:type="paragraph" w:customStyle="1" w:styleId="197">
    <w:name w:val="表头文本"/>
    <w:uiPriority w:val="0"/>
    <w:pPr>
      <w:jc w:val="center"/>
    </w:pPr>
    <w:rPr>
      <w:rFonts w:ascii="Arial" w:hAnsi="Arial" w:eastAsia="宋体" w:cs="Times New Roman"/>
      <w:b/>
      <w:sz w:val="21"/>
      <w:lang w:val="en-US" w:eastAsia="zh-CN" w:bidi="ar-SA"/>
    </w:rPr>
  </w:style>
  <w:style w:type="paragraph" w:customStyle="1" w:styleId="198">
    <w:name w:val="样式2"/>
    <w:basedOn w:val="5"/>
    <w:uiPriority w:val="0"/>
    <w:pPr>
      <w:numPr>
        <w:ilvl w:val="0"/>
        <w:numId w:val="13"/>
      </w:numPr>
      <w:spacing w:line="400" w:lineRule="exact"/>
      <w:jc w:val="center"/>
      <w:outlineLvl w:val="0"/>
    </w:pPr>
    <w:rPr>
      <w:b w:val="0"/>
      <w:sz w:val="44"/>
    </w:rPr>
  </w:style>
  <w:style w:type="paragraph" w:customStyle="1" w:styleId="199">
    <w:name w:val="Style Heading 3h3Heading 3 - oldLevel 3 HeadH3level_3PIM 3se..."/>
    <w:basedOn w:val="4"/>
    <w:qFormat/>
    <w:uiPriority w:val="0"/>
    <w:pPr>
      <w:numPr>
        <w:ilvl w:val="2"/>
        <w:numId w:val="9"/>
      </w:numPr>
      <w:jc w:val="both"/>
    </w:pPr>
    <w:rPr>
      <w:sz w:val="32"/>
    </w:rPr>
  </w:style>
  <w:style w:type="paragraph" w:styleId="200">
    <w:name w:val="List Paragraph"/>
    <w:basedOn w:val="1"/>
    <w:next w:val="1"/>
    <w:qFormat/>
    <w:uiPriority w:val="34"/>
    <w:pPr>
      <w:ind w:firstLine="420" w:firstLineChars="200"/>
    </w:pPr>
    <w:rPr>
      <w:rFonts w:ascii="Times New Roman" w:hAnsi="Times New Roman" w:eastAsia="宋体"/>
    </w:rPr>
  </w:style>
  <w:style w:type="paragraph" w:customStyle="1" w:styleId="201">
    <w:name w:val=" Char1 Char Char Char"/>
    <w:basedOn w:val="1"/>
    <w:uiPriority w:val="0"/>
    <w:rPr>
      <w:rFonts w:ascii="Tahoma" w:hAnsi="Tahoma"/>
      <w:sz w:val="24"/>
    </w:rPr>
  </w:style>
  <w:style w:type="paragraph" w:customStyle="1" w:styleId="202">
    <w:name w:val=" Char Char Char Char Char Char1 Char"/>
    <w:basedOn w:val="1"/>
    <w:uiPriority w:val="0"/>
    <w:pPr>
      <w:widowControl/>
      <w:spacing w:after="160" w:afterLines="0" w:afterAutospacing="0" w:line="240" w:lineRule="exact"/>
      <w:jc w:val="left"/>
    </w:pPr>
    <w:rPr>
      <w:rFonts w:ascii="Verdana" w:hAnsi="Verdana"/>
      <w:kern w:val="0"/>
      <w:sz w:val="21"/>
      <w:lang w:eastAsia="en-US"/>
    </w:rPr>
  </w:style>
  <w:style w:type="paragraph" w:customStyle="1" w:styleId="203">
    <w:name w:val="首行缩进 1"/>
    <w:basedOn w:val="1"/>
    <w:uiPriority w:val="0"/>
    <w:pPr>
      <w:spacing w:after="120" w:afterLines="0" w:afterAutospacing="0" w:line="360" w:lineRule="auto"/>
      <w:ind w:firstLine="200" w:firstLineChars="200"/>
    </w:pPr>
    <w:rPr>
      <w:sz w:val="24"/>
    </w:rPr>
  </w:style>
  <w:style w:type="paragraph" w:customStyle="1" w:styleId="204">
    <w:name w:val="文档正文 Char Char Char Char"/>
    <w:basedOn w:val="1"/>
    <w:uiPriority w:val="0"/>
    <w:pPr>
      <w:adjustRightInd w:val="0"/>
      <w:spacing w:line="440" w:lineRule="exact"/>
      <w:ind w:firstLine="420"/>
      <w:textAlignment w:val="baseline"/>
    </w:pPr>
    <w:rPr>
      <w:rFonts w:ascii="Arial Narrow" w:hAnsi="Arial Narrow"/>
      <w:kern w:val="0"/>
      <w:sz w:val="24"/>
    </w:rPr>
  </w:style>
  <w:style w:type="paragraph" w:customStyle="1" w:styleId="205">
    <w:name w:val="内容标题"/>
    <w:basedOn w:val="17"/>
    <w:uiPriority w:val="0"/>
    <w:rPr>
      <w:rFonts w:ascii="Tahoma" w:hAnsi="Tahoma"/>
      <w:sz w:val="24"/>
    </w:rPr>
  </w:style>
  <w:style w:type="paragraph" w:customStyle="1" w:styleId="206">
    <w:name w:val=" Char Char 字元 字元 字元 Char Char Char Char"/>
    <w:basedOn w:val="1"/>
    <w:uiPriority w:val="0"/>
    <w:pPr>
      <w:adjustRightInd w:val="0"/>
      <w:spacing w:line="360" w:lineRule="auto"/>
    </w:pPr>
    <w:rPr>
      <w:kern w:val="0"/>
      <w:sz w:val="24"/>
    </w:rPr>
  </w:style>
  <w:style w:type="paragraph" w:customStyle="1" w:styleId="207">
    <w:name w:val="xl23"/>
    <w:basedOn w:val="1"/>
    <w:uiPriority w:val="0"/>
    <w:pPr>
      <w:widowControl/>
      <w:spacing w:before="100" w:beforeLines="0" w:beforeAutospacing="1" w:after="100" w:afterLines="0" w:afterAutospacing="1" w:line="360" w:lineRule="auto"/>
      <w:textAlignment w:val="top"/>
    </w:pPr>
    <w:rPr>
      <w:kern w:val="0"/>
      <w:sz w:val="24"/>
    </w:rPr>
  </w:style>
  <w:style w:type="paragraph" w:customStyle="1" w:styleId="208">
    <w:name w:val="样式 首行缩进:  0.74 厘米"/>
    <w:basedOn w:val="1"/>
    <w:uiPriority w:val="0"/>
    <w:pPr>
      <w:spacing w:line="360" w:lineRule="auto"/>
      <w:ind w:firstLine="420"/>
    </w:pPr>
    <w:rPr>
      <w:sz w:val="24"/>
    </w:rPr>
  </w:style>
  <w:style w:type="paragraph" w:customStyle="1" w:styleId="209">
    <w:name w:val="标准正文"/>
    <w:basedOn w:val="24"/>
    <w:uiPriority w:val="0"/>
    <w:pPr>
      <w:spacing w:before="60" w:beforeLines="0" w:beforeAutospacing="0" w:after="60" w:afterLines="0" w:afterAutospacing="0" w:line="360" w:lineRule="auto"/>
      <w:ind w:left="0" w:firstLine="482"/>
    </w:pPr>
    <w:rPr>
      <w:rFonts w:ascii="Arial" w:hAnsi="Arial"/>
      <w:sz w:val="24"/>
    </w:rPr>
  </w:style>
  <w:style w:type="paragraph" w:customStyle="1" w:styleId="210">
    <w:name w:val="文本1"/>
    <w:basedOn w:val="1"/>
    <w:uiPriority w:val="0"/>
    <w:pPr>
      <w:adjustRightInd w:val="0"/>
      <w:spacing w:line="312" w:lineRule="atLeast"/>
      <w:jc w:val="center"/>
      <w:textAlignment w:val="baseline"/>
    </w:pPr>
    <w:rPr>
      <w:kern w:val="0"/>
      <w:sz w:val="18"/>
    </w:rPr>
  </w:style>
  <w:style w:type="paragraph" w:customStyle="1" w:styleId="211">
    <w:name w:val=" Char1"/>
    <w:basedOn w:val="1"/>
    <w:qFormat/>
    <w:uiPriority w:val="0"/>
    <w:rPr>
      <w:sz w:val="21"/>
    </w:rPr>
  </w:style>
  <w:style w:type="paragraph" w:customStyle="1" w:styleId="212">
    <w:name w:val="Table Contents"/>
    <w:basedOn w:val="22"/>
    <w:uiPriority w:val="0"/>
    <w:pPr>
      <w:suppressAutoHyphens/>
      <w:jc w:val="left"/>
    </w:pPr>
    <w:rPr>
      <w:rFonts w:ascii="Times New Roman" w:eastAsia="Times New Roman"/>
      <w:kern w:val="0"/>
      <w:sz w:val="24"/>
    </w:rPr>
  </w:style>
  <w:style w:type="paragraph" w:customStyle="1" w:styleId="213">
    <w:name w:val="表格文本"/>
    <w:uiPriority w:val="0"/>
    <w:pPr>
      <w:tabs>
        <w:tab w:val="decimal" w:pos="0"/>
      </w:tabs>
    </w:pPr>
    <w:rPr>
      <w:rFonts w:ascii="Arial" w:hAnsi="Arial" w:eastAsia="宋体" w:cs="Times New Roman"/>
      <w:sz w:val="21"/>
      <w:lang w:val="en-US" w:eastAsia="zh-CN" w:bidi="ar-SA"/>
    </w:rPr>
  </w:style>
  <w:style w:type="paragraph" w:customStyle="1" w:styleId="214">
    <w:name w:val="操作步骤"/>
    <w:basedOn w:val="1"/>
    <w:uiPriority w:val="0"/>
    <w:pPr>
      <w:numPr>
        <w:ilvl w:val="0"/>
        <w:numId w:val="14"/>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215">
    <w:name w:val="Table Text Char Char"/>
    <w:uiPriority w:val="0"/>
    <w:pPr>
      <w:snapToGrid w:val="0"/>
      <w:spacing w:before="80" w:after="80"/>
    </w:pPr>
    <w:rPr>
      <w:rFonts w:ascii="Arial" w:hAnsi="Arial" w:eastAsia="宋体" w:cs="Times New Roman"/>
      <w:kern w:val="2"/>
      <w:sz w:val="18"/>
      <w:lang w:val="en-US" w:eastAsia="zh-CN" w:bidi="ar-SA"/>
    </w:rPr>
  </w:style>
  <w:style w:type="paragraph" w:customStyle="1" w:styleId="216">
    <w:name w:val="Char"/>
    <w:basedOn w:val="1"/>
    <w:uiPriority w:val="0"/>
    <w:pPr>
      <w:widowControl/>
      <w:spacing w:line="400" w:lineRule="exact"/>
      <w:jc w:val="center"/>
    </w:pPr>
    <w:rPr>
      <w:sz w:val="24"/>
    </w:rPr>
  </w:style>
  <w:style w:type="paragraph" w:customStyle="1" w:styleId="217">
    <w:name w:val="Body Text 2"/>
    <w:basedOn w:val="1"/>
    <w:uiPriority w:val="0"/>
    <w:pPr>
      <w:adjustRightInd w:val="0"/>
      <w:spacing w:before="120" w:beforeLines="0" w:beforeAutospacing="0" w:line="360" w:lineRule="auto"/>
      <w:ind w:firstLine="480"/>
      <w:textAlignment w:val="baseline"/>
    </w:pPr>
    <w:rPr>
      <w:sz w:val="24"/>
    </w:rPr>
  </w:style>
  <w:style w:type="paragraph" w:customStyle="1" w:styleId="218">
    <w:name w:val="Item List"/>
    <w:uiPriority w:val="0"/>
    <w:pPr>
      <w:numPr>
        <w:ilvl w:val="0"/>
        <w:numId w:val="15"/>
      </w:numPr>
      <w:spacing w:line="300" w:lineRule="auto"/>
      <w:jc w:val="both"/>
    </w:pPr>
    <w:rPr>
      <w:rFonts w:ascii="Arial" w:hAnsi="Arial" w:eastAsia="宋体" w:cs="Times New Roman"/>
      <w:sz w:val="21"/>
      <w:lang w:val="en-US" w:eastAsia="zh-CN" w:bidi="ar-SA"/>
    </w:rPr>
  </w:style>
  <w:style w:type="paragraph" w:customStyle="1" w:styleId="219">
    <w:name w:val="_Style 218"/>
    <w:uiPriority w:val="0"/>
    <w:rPr>
      <w:rFonts w:ascii="Times New Roman" w:hAnsi="Times New Roman" w:eastAsia="宋体" w:cs="Times New Roman"/>
      <w:kern w:val="2"/>
      <w:sz w:val="21"/>
      <w:lang w:val="en-US" w:eastAsia="zh-CN" w:bidi="ar-SA"/>
    </w:rPr>
  </w:style>
  <w:style w:type="paragraph" w:customStyle="1" w:styleId="220">
    <w:name w:val="Blockquote"/>
    <w:basedOn w:val="1"/>
    <w:uiPriority w:val="0"/>
    <w:pPr>
      <w:autoSpaceDE w:val="0"/>
      <w:autoSpaceDN w:val="0"/>
      <w:adjustRightInd w:val="0"/>
      <w:spacing w:before="100" w:after="100"/>
      <w:ind w:left="360" w:right="360"/>
      <w:jc w:val="left"/>
    </w:pPr>
    <w:rPr>
      <w:rFonts w:ascii="Calibri" w:hAnsi="Calibri"/>
      <w:kern w:val="0"/>
      <w:sz w:val="24"/>
      <w:szCs w:val="20"/>
    </w:rPr>
  </w:style>
  <w:style w:type="character" w:customStyle="1" w:styleId="221">
    <w:name w:val="font31"/>
    <w:qFormat/>
    <w:uiPriority w:val="0"/>
    <w:rPr>
      <w:rFonts w:ascii="Arial" w:hAnsi="Arial" w:cs="Arial"/>
      <w:color w:val="000000"/>
      <w:sz w:val="22"/>
      <w:szCs w:val="22"/>
      <w:u w:val="none"/>
    </w:rPr>
  </w:style>
  <w:style w:type="paragraph" w:customStyle="1" w:styleId="222">
    <w:name w:val="Normal Indent"/>
    <w:basedOn w:val="1"/>
    <w:qFormat/>
    <w:uiPriority w:val="0"/>
    <w:pPr>
      <w:ind w:firstLine="420"/>
    </w:pPr>
    <w:rPr>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9.png"/><Relationship Id="rId25" Type="http://schemas.openxmlformats.org/officeDocument/2006/relationships/image" Target="media/image18.png"/><Relationship Id="rId24" Type="http://schemas.openxmlformats.org/officeDocument/2006/relationships/image" Target="media/image17.jpeg"/><Relationship Id="rId23" Type="http://schemas.openxmlformats.org/officeDocument/2006/relationships/image" Target="media/image16.jpeg"/><Relationship Id="rId22" Type="http://schemas.openxmlformats.org/officeDocument/2006/relationships/image" Target="media/image15.jpeg"/><Relationship Id="rId21" Type="http://schemas.openxmlformats.org/officeDocument/2006/relationships/image" Target="media/image14.jpe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jpeg"/><Relationship Id="rId18" Type="http://schemas.openxmlformats.org/officeDocument/2006/relationships/image" Target="media/image11.jpeg"/><Relationship Id="rId17" Type="http://schemas.openxmlformats.org/officeDocument/2006/relationships/image" Target="media/image10.jpeg"/><Relationship Id="rId16" Type="http://schemas.openxmlformats.org/officeDocument/2006/relationships/image" Target="media/image9.jpeg"/><Relationship Id="rId15" Type="http://schemas.openxmlformats.org/officeDocument/2006/relationships/image" Target="media/image8.jpeg"/><Relationship Id="rId14" Type="http://schemas.openxmlformats.org/officeDocument/2006/relationships/image" Target="media/image7.jpeg"/><Relationship Id="rId13" Type="http://schemas.openxmlformats.org/officeDocument/2006/relationships/image" Target="media/image6.png"/><Relationship Id="rId12" Type="http://schemas.openxmlformats.org/officeDocument/2006/relationships/customXml" Target="ink/ink1.xml"/><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ink/ink1.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566929134" units="1/cm"/>
          <inkml:channelProperty channel="Y" name="resolution" value="28.3464566929134" units="1/cm"/>
        </inkml:channelProperties>
      </inkml:inkSource>
      <inkml:timestamp xml:id="ts0" timeString="2023-10-17T10:43:26"/>
    </inkml:context>
    <inkml:brush xml:id="br0">
      <inkml:brushProperty name="width" value="0.05292" units="cm"/>
      <inkml:brushProperty name="height" value="0.05292" units="cm"/>
      <inkml:brushProperty name="color" value="#f80600"/>
      <inkml:brushProperty name="ignorePressure" value="0"/>
    </inkml:brush>
  </inkml:definitions>
  <inkml:trace contextRef="#ctx0" brushRef="#br0">17355.000 123285.000,'0.000'0.000</inkml:trace>
</inkml:ink>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19</Pages>
  <Words>3133</Words>
  <Characters>3207</Characters>
  <Lines>166</Lines>
  <Paragraphs>46</Paragraphs>
  <TotalTime>13</TotalTime>
  <ScaleCrop>false</ScaleCrop>
  <LinksUpToDate>false</LinksUpToDate>
  <CharactersWithSpaces>3233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2021-06-29T07:20:00Z</dcterms:created>
  <dc:creator>admin</dc:creator>
  <cp:lastModifiedBy>婧猪</cp:lastModifiedBy>
  <cp:lastPrinted>2023-08-08T08:35:00Z</cp:lastPrinted>
  <dcterms:modified xsi:type="dcterms:W3CDTF">2025-10-21T07:38:26Z</dcterms:modified>
  <dc:title>货物</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85DDB566565A41AC9D16758519BA3C63_13</vt:lpwstr>
  </property>
  <property fmtid="{D5CDD505-2E9C-101B-9397-08002B2CF9AE}" pid="4" name="KSOTemplateDocerSaveRecord">
    <vt:lpwstr>eyJoZGlkIjoiOWNhMzRkYTU3YzkzNWE2MTYxNjA1NDI0NWY3Y2VhNTUiLCJ1c2VySWQiOiIzNDAxNzU3MzYifQ==</vt:lpwstr>
  </property>
</Properties>
</file>