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CE6BE9">
      <w:pPr>
        <w:kinsoku/>
        <w:wordWrap w:val="0"/>
        <w:overflowPunct/>
        <w:topLinePunct w:val="0"/>
        <w:autoSpaceDE/>
        <w:autoSpaceDN/>
        <w:bidi w:val="0"/>
        <w:spacing w:line="1600" w:lineRule="exact"/>
        <w:jc w:val="center"/>
        <w:textAlignment w:val="auto"/>
        <w:outlineLvl w:val="0"/>
        <w:rPr>
          <w:rFonts w:hint="eastAsia" w:ascii="宋体" w:hAnsi="宋体" w:eastAsia="宋体" w:cs="宋体"/>
          <w:color w:val="auto"/>
          <w:sz w:val="130"/>
          <w:szCs w:val="130"/>
          <w:highlight w:val="none"/>
        </w:rPr>
      </w:pPr>
    </w:p>
    <w:p w14:paraId="336B49BB">
      <w:pPr>
        <w:kinsoku/>
        <w:wordWrap w:val="0"/>
        <w:overflowPunct/>
        <w:topLinePunct w:val="0"/>
        <w:autoSpaceDE/>
        <w:autoSpaceDN/>
        <w:bidi w:val="0"/>
        <w:spacing w:line="1600" w:lineRule="exact"/>
        <w:jc w:val="center"/>
        <w:textAlignment w:val="auto"/>
        <w:outlineLvl w:val="0"/>
        <w:rPr>
          <w:rFonts w:hint="eastAsia" w:ascii="宋体" w:hAnsi="宋体" w:eastAsia="宋体" w:cs="宋体"/>
          <w:color w:val="auto"/>
          <w:sz w:val="130"/>
          <w:szCs w:val="130"/>
          <w:highlight w:val="none"/>
        </w:rPr>
      </w:pPr>
    </w:p>
    <w:p w14:paraId="2E7F1E67">
      <w:pPr>
        <w:kinsoku/>
        <w:wordWrap w:val="0"/>
        <w:overflowPunct/>
        <w:topLinePunct w:val="0"/>
        <w:autoSpaceDE/>
        <w:autoSpaceDN/>
        <w:bidi w:val="0"/>
        <w:spacing w:line="1600" w:lineRule="exact"/>
        <w:jc w:val="center"/>
        <w:textAlignment w:val="auto"/>
        <w:outlineLvl w:val="0"/>
        <w:rPr>
          <w:rFonts w:hint="eastAsia" w:ascii="宋体" w:hAnsi="宋体" w:eastAsia="宋体" w:cs="宋体"/>
          <w:color w:val="auto"/>
          <w:sz w:val="130"/>
          <w:szCs w:val="130"/>
          <w:highlight w:val="none"/>
        </w:rPr>
      </w:pPr>
      <w:r>
        <w:rPr>
          <w:rFonts w:hint="eastAsia" w:ascii="宋体" w:hAnsi="宋体" w:cs="宋体"/>
          <w:color w:val="auto"/>
          <w:sz w:val="130"/>
          <w:szCs w:val="130"/>
          <w:highlight w:val="none"/>
          <w:lang w:val="en-US" w:eastAsia="zh-CN"/>
        </w:rPr>
        <w:t>磋 商</w:t>
      </w:r>
      <w:r>
        <w:rPr>
          <w:rFonts w:hint="eastAsia" w:ascii="宋体" w:hAnsi="宋体" w:eastAsia="宋体" w:cs="宋体"/>
          <w:color w:val="auto"/>
          <w:sz w:val="130"/>
          <w:szCs w:val="130"/>
          <w:highlight w:val="none"/>
        </w:rPr>
        <w:t xml:space="preserve"> 文 件</w:t>
      </w:r>
    </w:p>
    <w:p w14:paraId="6E920A32">
      <w:pPr>
        <w:pStyle w:val="8"/>
        <w:kinsoku/>
        <w:wordWrap w:val="0"/>
        <w:overflowPunct/>
        <w:topLinePunct w:val="0"/>
        <w:autoSpaceDE/>
        <w:autoSpaceDN/>
        <w:bidi w:val="0"/>
        <w:spacing w:line="500" w:lineRule="exact"/>
        <w:ind w:left="0"/>
        <w:jc w:val="left"/>
        <w:textAlignment w:val="auto"/>
        <w:rPr>
          <w:rFonts w:hint="eastAsia" w:ascii="宋体" w:hAnsi="宋体" w:eastAsia="宋体" w:cs="宋体"/>
          <w:color w:val="auto"/>
          <w:sz w:val="32"/>
          <w:highlight w:val="none"/>
        </w:rPr>
      </w:pPr>
    </w:p>
    <w:p w14:paraId="31626372">
      <w:pPr>
        <w:pStyle w:val="8"/>
        <w:kinsoku/>
        <w:wordWrap w:val="0"/>
        <w:overflowPunct/>
        <w:topLinePunct w:val="0"/>
        <w:autoSpaceDE/>
        <w:autoSpaceDN/>
        <w:bidi w:val="0"/>
        <w:spacing w:line="500" w:lineRule="exact"/>
        <w:ind w:left="0"/>
        <w:jc w:val="left"/>
        <w:textAlignment w:val="auto"/>
        <w:rPr>
          <w:rFonts w:hint="eastAsia" w:ascii="宋体" w:hAnsi="宋体" w:eastAsia="宋体" w:cs="宋体"/>
          <w:color w:val="auto"/>
          <w:sz w:val="32"/>
          <w:highlight w:val="none"/>
        </w:rPr>
      </w:pPr>
    </w:p>
    <w:p w14:paraId="3B68AC53">
      <w:pPr>
        <w:pStyle w:val="8"/>
        <w:kinsoku/>
        <w:wordWrap w:val="0"/>
        <w:overflowPunct/>
        <w:topLinePunct w:val="0"/>
        <w:autoSpaceDE/>
        <w:autoSpaceDN/>
        <w:bidi w:val="0"/>
        <w:spacing w:line="500" w:lineRule="exact"/>
        <w:ind w:left="0"/>
        <w:jc w:val="center"/>
        <w:textAlignment w:val="auto"/>
        <w:rPr>
          <w:rFonts w:hint="eastAsia" w:ascii="宋体" w:hAnsi="宋体" w:eastAsia="宋体" w:cs="宋体"/>
          <w:color w:val="auto"/>
          <w:sz w:val="32"/>
          <w:highlight w:val="none"/>
        </w:rPr>
      </w:pPr>
    </w:p>
    <w:p w14:paraId="4F3C4F3A">
      <w:pPr>
        <w:pStyle w:val="8"/>
        <w:kinsoku/>
        <w:wordWrap w:val="0"/>
        <w:overflowPunct/>
        <w:topLinePunct w:val="0"/>
        <w:autoSpaceDE/>
        <w:autoSpaceDN/>
        <w:bidi w:val="0"/>
        <w:spacing w:line="500" w:lineRule="exact"/>
        <w:ind w:left="0"/>
        <w:jc w:val="center"/>
        <w:textAlignment w:val="auto"/>
        <w:rPr>
          <w:rFonts w:hint="eastAsia" w:ascii="宋体" w:hAnsi="宋体" w:eastAsia="宋体" w:cs="宋体"/>
          <w:color w:val="auto"/>
          <w:sz w:val="32"/>
          <w:highlight w:val="none"/>
        </w:rPr>
      </w:pPr>
    </w:p>
    <w:p w14:paraId="52F655EC">
      <w:pPr>
        <w:kinsoku/>
        <w:wordWrap w:val="0"/>
        <w:overflowPunct/>
        <w:topLinePunct w:val="0"/>
        <w:autoSpaceDE/>
        <w:autoSpaceDN/>
        <w:bidi w:val="0"/>
        <w:spacing w:line="500" w:lineRule="exact"/>
        <w:ind w:firstLine="720" w:firstLineChars="200"/>
        <w:textAlignment w:val="auto"/>
        <w:outlineLvl w:val="0"/>
        <w:rPr>
          <w:rFonts w:hint="eastAsia" w:ascii="宋体" w:hAnsi="宋体" w:eastAsia="宋体" w:cs="宋体"/>
          <w:color w:val="auto"/>
          <w:sz w:val="36"/>
          <w:szCs w:val="36"/>
          <w:highlight w:val="none"/>
          <w:lang w:val="en-US" w:eastAsia="zh-CN"/>
        </w:rPr>
      </w:pPr>
      <w:r>
        <w:rPr>
          <w:rFonts w:hint="eastAsia" w:ascii="宋体" w:hAnsi="宋体" w:eastAsia="宋体" w:cs="宋体"/>
          <w:color w:val="auto"/>
          <w:sz w:val="36"/>
          <w:szCs w:val="36"/>
          <w:highlight w:val="none"/>
        </w:rPr>
        <w:t>项目</w:t>
      </w:r>
      <w:r>
        <w:rPr>
          <w:rFonts w:hint="eastAsia" w:ascii="宋体" w:hAnsi="宋体" w:eastAsia="宋体" w:cs="宋体"/>
          <w:color w:val="auto"/>
          <w:sz w:val="36"/>
          <w:szCs w:val="36"/>
          <w:highlight w:val="none"/>
          <w:lang w:val="en-US" w:eastAsia="zh-CN"/>
        </w:rPr>
        <w:t>编</w:t>
      </w:r>
      <w:r>
        <w:rPr>
          <w:rFonts w:hint="eastAsia" w:ascii="宋体" w:hAnsi="宋体" w:eastAsia="宋体" w:cs="宋体"/>
          <w:color w:val="auto"/>
          <w:sz w:val="36"/>
          <w:szCs w:val="36"/>
          <w:highlight w:val="none"/>
        </w:rPr>
        <w:t>号：</w:t>
      </w:r>
      <w:r>
        <w:rPr>
          <w:rFonts w:hint="eastAsia" w:ascii="宋体" w:hAnsi="宋体" w:cs="宋体"/>
          <w:color w:val="auto"/>
          <w:sz w:val="36"/>
          <w:szCs w:val="36"/>
          <w:highlight w:val="none"/>
          <w:lang w:val="en-US" w:eastAsia="zh-CN"/>
        </w:rPr>
        <w:t>2506ZCJ652</w:t>
      </w:r>
    </w:p>
    <w:p w14:paraId="1B231808">
      <w:pPr>
        <w:kinsoku/>
        <w:wordWrap w:val="0"/>
        <w:overflowPunct/>
        <w:topLinePunct w:val="0"/>
        <w:autoSpaceDE/>
        <w:autoSpaceDN/>
        <w:bidi w:val="0"/>
        <w:spacing w:line="500" w:lineRule="exact"/>
        <w:ind w:firstLine="720" w:firstLineChars="200"/>
        <w:textAlignment w:val="auto"/>
        <w:outlineLvl w:val="0"/>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rPr>
        <w:t>项目名称：</w:t>
      </w:r>
      <w:r>
        <w:rPr>
          <w:rFonts w:hint="eastAsia" w:ascii="宋体" w:hAnsi="宋体" w:cs="宋体"/>
          <w:color w:val="auto"/>
          <w:sz w:val="36"/>
          <w:szCs w:val="36"/>
          <w:highlight w:val="none"/>
          <w:lang w:eastAsia="zh-CN"/>
        </w:rPr>
        <w:t>大足区龙水镇龙城财富汇小区物业服务</w:t>
      </w:r>
    </w:p>
    <w:p w14:paraId="500FDB34">
      <w:pPr>
        <w:pStyle w:val="8"/>
        <w:kinsoku/>
        <w:wordWrap w:val="0"/>
        <w:overflowPunct/>
        <w:topLinePunct w:val="0"/>
        <w:autoSpaceDE/>
        <w:autoSpaceDN/>
        <w:bidi w:val="0"/>
        <w:spacing w:line="500" w:lineRule="exact"/>
        <w:ind w:left="0"/>
        <w:jc w:val="center"/>
        <w:textAlignment w:val="auto"/>
        <w:rPr>
          <w:rFonts w:hint="eastAsia" w:ascii="宋体" w:hAnsi="宋体" w:eastAsia="宋体" w:cs="宋体"/>
          <w:color w:val="auto"/>
          <w:sz w:val="32"/>
          <w:highlight w:val="none"/>
        </w:rPr>
      </w:pPr>
    </w:p>
    <w:p w14:paraId="06CB5851">
      <w:pPr>
        <w:pStyle w:val="8"/>
        <w:kinsoku/>
        <w:wordWrap w:val="0"/>
        <w:overflowPunct/>
        <w:topLinePunct w:val="0"/>
        <w:autoSpaceDE/>
        <w:autoSpaceDN/>
        <w:bidi w:val="0"/>
        <w:spacing w:line="500" w:lineRule="exact"/>
        <w:ind w:left="0"/>
        <w:jc w:val="center"/>
        <w:textAlignment w:val="auto"/>
        <w:rPr>
          <w:rFonts w:hint="eastAsia" w:ascii="宋体" w:hAnsi="宋体" w:eastAsia="宋体" w:cs="宋体"/>
          <w:color w:val="auto"/>
          <w:sz w:val="32"/>
          <w:highlight w:val="none"/>
        </w:rPr>
      </w:pPr>
    </w:p>
    <w:p w14:paraId="2C3CF68A">
      <w:pPr>
        <w:pStyle w:val="8"/>
        <w:kinsoku/>
        <w:wordWrap w:val="0"/>
        <w:overflowPunct/>
        <w:topLinePunct w:val="0"/>
        <w:autoSpaceDE/>
        <w:autoSpaceDN/>
        <w:bidi w:val="0"/>
        <w:spacing w:line="500" w:lineRule="exact"/>
        <w:ind w:left="0"/>
        <w:jc w:val="center"/>
        <w:textAlignment w:val="auto"/>
        <w:rPr>
          <w:rFonts w:hint="eastAsia" w:ascii="宋体" w:hAnsi="宋体" w:eastAsia="宋体" w:cs="宋体"/>
          <w:color w:val="auto"/>
          <w:sz w:val="32"/>
          <w:highlight w:val="none"/>
        </w:rPr>
      </w:pPr>
    </w:p>
    <w:p w14:paraId="4353596C">
      <w:pPr>
        <w:kinsoku/>
        <w:wordWrap w:val="0"/>
        <w:overflowPunct/>
        <w:topLinePunct w:val="0"/>
        <w:autoSpaceDE/>
        <w:autoSpaceDN/>
        <w:bidi w:val="0"/>
        <w:spacing w:line="500" w:lineRule="exact"/>
        <w:jc w:val="center"/>
        <w:textAlignment w:val="auto"/>
        <w:rPr>
          <w:rFonts w:hint="eastAsia" w:ascii="宋体" w:hAnsi="宋体" w:eastAsia="宋体" w:cs="宋体"/>
          <w:color w:val="auto"/>
          <w:sz w:val="32"/>
          <w:highlight w:val="none"/>
        </w:rPr>
      </w:pPr>
    </w:p>
    <w:p w14:paraId="53CE2EA8">
      <w:pPr>
        <w:kinsoku/>
        <w:wordWrap w:val="0"/>
        <w:overflowPunct/>
        <w:topLinePunct w:val="0"/>
        <w:autoSpaceDE/>
        <w:autoSpaceDN/>
        <w:bidi w:val="0"/>
        <w:spacing w:line="500" w:lineRule="exact"/>
        <w:jc w:val="center"/>
        <w:textAlignment w:val="auto"/>
        <w:rPr>
          <w:rFonts w:hint="eastAsia" w:ascii="宋体" w:hAnsi="宋体" w:eastAsia="宋体" w:cs="宋体"/>
          <w:color w:val="auto"/>
          <w:sz w:val="36"/>
          <w:szCs w:val="36"/>
          <w:highlight w:val="none"/>
        </w:rPr>
      </w:pPr>
    </w:p>
    <w:p w14:paraId="7CD3DCA5">
      <w:pPr>
        <w:kinsoku/>
        <w:wordWrap w:val="0"/>
        <w:overflowPunct/>
        <w:topLinePunct w:val="0"/>
        <w:autoSpaceDE/>
        <w:autoSpaceDN/>
        <w:bidi w:val="0"/>
        <w:spacing w:line="500" w:lineRule="exact"/>
        <w:jc w:val="center"/>
        <w:textAlignment w:val="auto"/>
        <w:rPr>
          <w:rFonts w:hint="eastAsia" w:ascii="宋体" w:hAnsi="宋体" w:eastAsia="宋体" w:cs="宋体"/>
          <w:color w:val="auto"/>
          <w:sz w:val="36"/>
          <w:szCs w:val="36"/>
          <w:highlight w:val="none"/>
        </w:rPr>
      </w:pPr>
    </w:p>
    <w:p w14:paraId="2754A118">
      <w:pPr>
        <w:kinsoku/>
        <w:wordWrap w:val="0"/>
        <w:overflowPunct/>
        <w:topLinePunct w:val="0"/>
        <w:autoSpaceDE/>
        <w:autoSpaceDN/>
        <w:bidi w:val="0"/>
        <w:spacing w:line="500" w:lineRule="exact"/>
        <w:jc w:val="center"/>
        <w:textAlignment w:val="auto"/>
        <w:outlineLvl w:val="0"/>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rPr>
        <w:t>采购人：</w:t>
      </w:r>
      <w:r>
        <w:rPr>
          <w:rFonts w:hint="eastAsia" w:ascii="宋体" w:hAnsi="宋体" w:cs="宋体"/>
          <w:color w:val="auto"/>
          <w:sz w:val="36"/>
          <w:szCs w:val="36"/>
          <w:highlight w:val="none"/>
          <w:lang w:eastAsia="zh-CN"/>
        </w:rPr>
        <w:t>大足区龙水镇龙成财富汇第二届业主委员会</w:t>
      </w:r>
    </w:p>
    <w:p w14:paraId="0ADB47A3">
      <w:pPr>
        <w:kinsoku/>
        <w:wordWrap w:val="0"/>
        <w:overflowPunct/>
        <w:topLinePunct w:val="0"/>
        <w:autoSpaceDE/>
        <w:autoSpaceDN/>
        <w:bidi w:val="0"/>
        <w:spacing w:line="500" w:lineRule="exact"/>
        <w:ind w:firstLine="720" w:firstLineChars="200"/>
        <w:jc w:val="center"/>
        <w:textAlignment w:val="auto"/>
        <w:outlineLvl w:val="0"/>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rPr>
        <w:t>采购代理机构：</w:t>
      </w:r>
      <w:r>
        <w:rPr>
          <w:rFonts w:hint="eastAsia" w:ascii="宋体" w:hAnsi="宋体" w:cs="宋体"/>
          <w:color w:val="auto"/>
          <w:sz w:val="36"/>
          <w:szCs w:val="36"/>
          <w:highlight w:val="none"/>
          <w:lang w:val="en-US" w:eastAsia="zh-CN"/>
        </w:rPr>
        <w:t>重庆中诚招标代理有限公司</w:t>
      </w:r>
    </w:p>
    <w:p w14:paraId="162590B6">
      <w:pPr>
        <w:kinsoku/>
        <w:wordWrap w:val="0"/>
        <w:overflowPunct/>
        <w:topLinePunct w:val="0"/>
        <w:autoSpaceDE/>
        <w:autoSpaceDN/>
        <w:bidi w:val="0"/>
        <w:snapToGrid w:val="0"/>
        <w:spacing w:line="500" w:lineRule="exact"/>
        <w:jc w:val="center"/>
        <w:textAlignment w:val="auto"/>
        <w:rPr>
          <w:rFonts w:hint="eastAsia" w:ascii="宋体" w:hAnsi="宋体" w:eastAsia="宋体" w:cs="宋体"/>
          <w:color w:val="auto"/>
          <w:sz w:val="36"/>
          <w:szCs w:val="36"/>
          <w:highlight w:val="none"/>
        </w:rPr>
      </w:pPr>
    </w:p>
    <w:p w14:paraId="52DFFBAA">
      <w:pPr>
        <w:kinsoku/>
        <w:wordWrap w:val="0"/>
        <w:overflowPunct/>
        <w:topLinePunct w:val="0"/>
        <w:autoSpaceDE/>
        <w:autoSpaceDN/>
        <w:bidi w:val="0"/>
        <w:snapToGrid w:val="0"/>
        <w:spacing w:line="500" w:lineRule="exact"/>
        <w:jc w:val="center"/>
        <w:textAlignment w:val="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lang w:val="en-US" w:eastAsia="zh-CN"/>
        </w:rPr>
        <w:t>2025</w:t>
      </w:r>
      <w:r>
        <w:rPr>
          <w:rFonts w:hint="eastAsia" w:ascii="宋体" w:hAnsi="宋体" w:eastAsia="宋体" w:cs="宋体"/>
          <w:color w:val="auto"/>
          <w:sz w:val="36"/>
          <w:szCs w:val="36"/>
          <w:highlight w:val="none"/>
        </w:rPr>
        <w:t>年</w:t>
      </w:r>
      <w:r>
        <w:rPr>
          <w:rFonts w:hint="eastAsia" w:ascii="宋体" w:hAnsi="宋体" w:cs="宋体"/>
          <w:color w:val="auto"/>
          <w:sz w:val="36"/>
          <w:szCs w:val="36"/>
          <w:highlight w:val="none"/>
          <w:lang w:val="en-US" w:eastAsia="zh-CN"/>
        </w:rPr>
        <w:t>7</w:t>
      </w:r>
      <w:r>
        <w:rPr>
          <w:rFonts w:hint="eastAsia" w:ascii="宋体" w:hAnsi="宋体" w:eastAsia="宋体" w:cs="宋体"/>
          <w:color w:val="auto"/>
          <w:sz w:val="36"/>
          <w:szCs w:val="36"/>
          <w:highlight w:val="none"/>
        </w:rPr>
        <w:t>月</w:t>
      </w:r>
    </w:p>
    <w:p w14:paraId="1FFFC04D">
      <w:pPr>
        <w:kinsoku/>
        <w:wordWrap w:val="0"/>
        <w:overflowPunct/>
        <w:topLinePunct w:val="0"/>
        <w:autoSpaceDE/>
        <w:autoSpaceDN/>
        <w:bidi w:val="0"/>
        <w:snapToGrid w:val="0"/>
        <w:spacing w:line="500" w:lineRule="exact"/>
        <w:textAlignment w:val="auto"/>
        <w:rPr>
          <w:rFonts w:hint="eastAsia" w:ascii="宋体" w:hAnsi="宋体" w:eastAsia="宋体" w:cs="宋体"/>
          <w:color w:val="auto"/>
          <w:sz w:val="44"/>
          <w:highlight w:val="none"/>
        </w:rPr>
        <w:sectPr>
          <w:headerReference r:id="rId4" w:type="first"/>
          <w:headerReference r:id="rId3" w:type="default"/>
          <w:footerReference r:id="rId5" w:type="default"/>
          <w:footerReference r:id="rId6" w:type="even"/>
          <w:pgSz w:w="11907" w:h="16840"/>
          <w:pgMar w:top="1134" w:right="1191" w:bottom="1134" w:left="1304" w:header="964" w:footer="992" w:gutter="0"/>
          <w:pgNumType w:fmt="decimal" w:start="1"/>
          <w:cols w:space="720" w:num="1"/>
          <w:titlePg/>
          <w:docGrid w:linePitch="312" w:charSpace="0"/>
        </w:sectPr>
      </w:pPr>
    </w:p>
    <w:p w14:paraId="036B6D81">
      <w:pPr>
        <w:kinsoku/>
        <w:wordWrap w:val="0"/>
        <w:overflowPunct/>
        <w:topLinePunct w:val="0"/>
        <w:autoSpaceDE/>
        <w:autoSpaceDN/>
        <w:bidi w:val="0"/>
        <w:snapToGrid w:val="0"/>
        <w:spacing w:line="500" w:lineRule="exact"/>
        <w:jc w:val="center"/>
        <w:textAlignment w:val="auto"/>
        <w:rPr>
          <w:rFonts w:hint="eastAsia" w:ascii="宋体" w:hAnsi="宋体" w:eastAsia="宋体" w:cs="宋体"/>
          <w:color w:val="auto"/>
          <w:sz w:val="44"/>
          <w:highlight w:val="none"/>
        </w:rPr>
      </w:pPr>
      <w:r>
        <w:rPr>
          <w:rFonts w:hint="eastAsia" w:ascii="宋体" w:hAnsi="宋体" w:eastAsia="宋体" w:cs="宋体"/>
          <w:color w:val="auto"/>
          <w:sz w:val="44"/>
          <w:highlight w:val="none"/>
        </w:rPr>
        <w:t>目  录</w:t>
      </w:r>
    </w:p>
    <w:p w14:paraId="4FF567CE">
      <w:pPr>
        <w:pStyle w:val="16"/>
        <w:tabs>
          <w:tab w:val="right" w:leader="dot" w:pos="9412"/>
          <w:tab w:val="clear" w:pos="1260"/>
          <w:tab w:val="clear" w:pos="1685"/>
          <w:tab w:val="clear" w:pos="8400"/>
        </w:tabs>
        <w:rPr>
          <w:color w:val="auto"/>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TOC \o "1-2" \h \z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_Toc13215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第一篇 投标邀请书</w:t>
      </w:r>
      <w:r>
        <w:rPr>
          <w:color w:val="auto"/>
          <w:highlight w:val="none"/>
        </w:rPr>
        <w:tab/>
      </w:r>
      <w:r>
        <w:rPr>
          <w:color w:val="auto"/>
          <w:highlight w:val="none"/>
        </w:rPr>
        <w:fldChar w:fldCharType="begin"/>
      </w:r>
      <w:r>
        <w:rPr>
          <w:color w:val="auto"/>
          <w:highlight w:val="none"/>
        </w:rPr>
        <w:instrText xml:space="preserve"> PAGEREF _Toc13215 \h </w:instrText>
      </w:r>
      <w:r>
        <w:rPr>
          <w:color w:val="auto"/>
          <w:highlight w:val="none"/>
        </w:rPr>
        <w:fldChar w:fldCharType="separate"/>
      </w:r>
      <w:r>
        <w:rPr>
          <w:color w:val="auto"/>
          <w:highlight w:val="none"/>
        </w:rPr>
        <w:t>- 3 -</w:t>
      </w:r>
      <w:r>
        <w:rPr>
          <w:color w:val="auto"/>
          <w:highlight w:val="none"/>
        </w:rPr>
        <w:fldChar w:fldCharType="end"/>
      </w:r>
      <w:r>
        <w:rPr>
          <w:rFonts w:hint="eastAsia" w:ascii="宋体" w:hAnsi="宋体" w:eastAsia="宋体" w:cs="宋体"/>
          <w:color w:val="auto"/>
          <w:szCs w:val="21"/>
          <w:highlight w:val="none"/>
        </w:rPr>
        <w:fldChar w:fldCharType="end"/>
      </w:r>
    </w:p>
    <w:p w14:paraId="6E240A39">
      <w:pPr>
        <w:pStyle w:val="18"/>
        <w:tabs>
          <w:tab w:val="right" w:leader="dot" w:pos="9412"/>
          <w:tab w:val="clear" w:pos="840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_Toc14880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一、招标项目内容</w:t>
      </w:r>
      <w:r>
        <w:rPr>
          <w:color w:val="auto"/>
          <w:highlight w:val="none"/>
        </w:rPr>
        <w:tab/>
      </w:r>
      <w:r>
        <w:rPr>
          <w:color w:val="auto"/>
          <w:highlight w:val="none"/>
        </w:rPr>
        <w:fldChar w:fldCharType="begin"/>
      </w:r>
      <w:r>
        <w:rPr>
          <w:color w:val="auto"/>
          <w:highlight w:val="none"/>
        </w:rPr>
        <w:instrText xml:space="preserve"> PAGEREF _Toc14880 \h </w:instrText>
      </w:r>
      <w:r>
        <w:rPr>
          <w:color w:val="auto"/>
          <w:highlight w:val="none"/>
        </w:rPr>
        <w:fldChar w:fldCharType="separate"/>
      </w:r>
      <w:r>
        <w:rPr>
          <w:color w:val="auto"/>
          <w:highlight w:val="none"/>
        </w:rPr>
        <w:t>- 3 -</w:t>
      </w:r>
      <w:r>
        <w:rPr>
          <w:color w:val="auto"/>
          <w:highlight w:val="none"/>
        </w:rPr>
        <w:fldChar w:fldCharType="end"/>
      </w:r>
      <w:r>
        <w:rPr>
          <w:rFonts w:hint="eastAsia" w:ascii="宋体" w:hAnsi="宋体" w:eastAsia="宋体" w:cs="宋体"/>
          <w:color w:val="auto"/>
          <w:szCs w:val="21"/>
          <w:highlight w:val="none"/>
        </w:rPr>
        <w:fldChar w:fldCharType="end"/>
      </w:r>
    </w:p>
    <w:p w14:paraId="74A6758D">
      <w:pPr>
        <w:pStyle w:val="18"/>
        <w:tabs>
          <w:tab w:val="right" w:leader="dot" w:pos="9412"/>
          <w:tab w:val="clear" w:pos="840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_Toc20913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二、资金来源</w:t>
      </w:r>
      <w:r>
        <w:rPr>
          <w:color w:val="auto"/>
          <w:highlight w:val="none"/>
        </w:rPr>
        <w:tab/>
      </w:r>
      <w:r>
        <w:rPr>
          <w:color w:val="auto"/>
          <w:highlight w:val="none"/>
        </w:rPr>
        <w:fldChar w:fldCharType="begin"/>
      </w:r>
      <w:r>
        <w:rPr>
          <w:color w:val="auto"/>
          <w:highlight w:val="none"/>
        </w:rPr>
        <w:instrText xml:space="preserve"> PAGEREF _Toc20913 \h </w:instrText>
      </w:r>
      <w:r>
        <w:rPr>
          <w:color w:val="auto"/>
          <w:highlight w:val="none"/>
        </w:rPr>
        <w:fldChar w:fldCharType="separate"/>
      </w:r>
      <w:r>
        <w:rPr>
          <w:color w:val="auto"/>
          <w:highlight w:val="none"/>
        </w:rPr>
        <w:t>- 3 -</w:t>
      </w:r>
      <w:r>
        <w:rPr>
          <w:color w:val="auto"/>
          <w:highlight w:val="none"/>
        </w:rPr>
        <w:fldChar w:fldCharType="end"/>
      </w:r>
      <w:r>
        <w:rPr>
          <w:rFonts w:hint="eastAsia" w:ascii="宋体" w:hAnsi="宋体" w:eastAsia="宋体" w:cs="宋体"/>
          <w:color w:val="auto"/>
          <w:szCs w:val="21"/>
          <w:highlight w:val="none"/>
        </w:rPr>
        <w:fldChar w:fldCharType="end"/>
      </w:r>
    </w:p>
    <w:p w14:paraId="129566C2">
      <w:pPr>
        <w:pStyle w:val="18"/>
        <w:tabs>
          <w:tab w:val="right" w:leader="dot" w:pos="9412"/>
          <w:tab w:val="clear" w:pos="840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_Toc29680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三、投标人资格要求</w:t>
      </w:r>
      <w:r>
        <w:rPr>
          <w:color w:val="auto"/>
          <w:highlight w:val="none"/>
        </w:rPr>
        <w:tab/>
      </w:r>
      <w:r>
        <w:rPr>
          <w:color w:val="auto"/>
          <w:highlight w:val="none"/>
        </w:rPr>
        <w:fldChar w:fldCharType="begin"/>
      </w:r>
      <w:r>
        <w:rPr>
          <w:color w:val="auto"/>
          <w:highlight w:val="none"/>
        </w:rPr>
        <w:instrText xml:space="preserve"> PAGEREF _Toc29680 \h </w:instrText>
      </w:r>
      <w:r>
        <w:rPr>
          <w:color w:val="auto"/>
          <w:highlight w:val="none"/>
        </w:rPr>
        <w:fldChar w:fldCharType="separate"/>
      </w:r>
      <w:r>
        <w:rPr>
          <w:color w:val="auto"/>
          <w:highlight w:val="none"/>
        </w:rPr>
        <w:t>- 3 -</w:t>
      </w:r>
      <w:r>
        <w:rPr>
          <w:color w:val="auto"/>
          <w:highlight w:val="none"/>
        </w:rPr>
        <w:fldChar w:fldCharType="end"/>
      </w:r>
      <w:r>
        <w:rPr>
          <w:rFonts w:hint="eastAsia" w:ascii="宋体" w:hAnsi="宋体" w:eastAsia="宋体" w:cs="宋体"/>
          <w:color w:val="auto"/>
          <w:szCs w:val="21"/>
          <w:highlight w:val="none"/>
        </w:rPr>
        <w:fldChar w:fldCharType="end"/>
      </w:r>
    </w:p>
    <w:p w14:paraId="3327FDF0">
      <w:pPr>
        <w:pStyle w:val="18"/>
        <w:tabs>
          <w:tab w:val="right" w:leader="dot" w:pos="9412"/>
          <w:tab w:val="clear" w:pos="840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_Toc21455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四、投标、开标有关说明</w:t>
      </w:r>
      <w:r>
        <w:rPr>
          <w:color w:val="auto"/>
          <w:highlight w:val="none"/>
        </w:rPr>
        <w:tab/>
      </w:r>
      <w:r>
        <w:rPr>
          <w:color w:val="auto"/>
          <w:highlight w:val="none"/>
        </w:rPr>
        <w:fldChar w:fldCharType="begin"/>
      </w:r>
      <w:r>
        <w:rPr>
          <w:color w:val="auto"/>
          <w:highlight w:val="none"/>
        </w:rPr>
        <w:instrText xml:space="preserve"> PAGEREF _Toc21455 \h </w:instrText>
      </w:r>
      <w:r>
        <w:rPr>
          <w:color w:val="auto"/>
          <w:highlight w:val="none"/>
        </w:rPr>
        <w:fldChar w:fldCharType="separate"/>
      </w:r>
      <w:r>
        <w:rPr>
          <w:color w:val="auto"/>
          <w:highlight w:val="none"/>
        </w:rPr>
        <w:t>- 3 -</w:t>
      </w:r>
      <w:r>
        <w:rPr>
          <w:color w:val="auto"/>
          <w:highlight w:val="none"/>
        </w:rPr>
        <w:fldChar w:fldCharType="end"/>
      </w:r>
      <w:r>
        <w:rPr>
          <w:rFonts w:hint="eastAsia" w:ascii="宋体" w:hAnsi="宋体" w:eastAsia="宋体" w:cs="宋体"/>
          <w:color w:val="auto"/>
          <w:szCs w:val="21"/>
          <w:highlight w:val="none"/>
        </w:rPr>
        <w:fldChar w:fldCharType="end"/>
      </w:r>
    </w:p>
    <w:p w14:paraId="03E613A9">
      <w:pPr>
        <w:pStyle w:val="18"/>
        <w:tabs>
          <w:tab w:val="right" w:leader="dot" w:pos="9412"/>
          <w:tab w:val="clear" w:pos="840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_Toc7184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五、投标保证金</w:t>
      </w:r>
      <w:r>
        <w:rPr>
          <w:color w:val="auto"/>
          <w:highlight w:val="none"/>
        </w:rPr>
        <w:tab/>
      </w:r>
      <w:r>
        <w:rPr>
          <w:color w:val="auto"/>
          <w:highlight w:val="none"/>
        </w:rPr>
        <w:fldChar w:fldCharType="begin"/>
      </w:r>
      <w:r>
        <w:rPr>
          <w:color w:val="auto"/>
          <w:highlight w:val="none"/>
        </w:rPr>
        <w:instrText xml:space="preserve"> PAGEREF _Toc7184 \h </w:instrText>
      </w:r>
      <w:r>
        <w:rPr>
          <w:color w:val="auto"/>
          <w:highlight w:val="none"/>
        </w:rPr>
        <w:fldChar w:fldCharType="separate"/>
      </w:r>
      <w:r>
        <w:rPr>
          <w:color w:val="auto"/>
          <w:highlight w:val="none"/>
        </w:rPr>
        <w:t>- 4 -</w:t>
      </w:r>
      <w:r>
        <w:rPr>
          <w:color w:val="auto"/>
          <w:highlight w:val="none"/>
        </w:rPr>
        <w:fldChar w:fldCharType="end"/>
      </w:r>
      <w:r>
        <w:rPr>
          <w:rFonts w:hint="eastAsia" w:ascii="宋体" w:hAnsi="宋体" w:eastAsia="宋体" w:cs="宋体"/>
          <w:color w:val="auto"/>
          <w:szCs w:val="21"/>
          <w:highlight w:val="none"/>
        </w:rPr>
        <w:fldChar w:fldCharType="end"/>
      </w:r>
    </w:p>
    <w:p w14:paraId="1752A8A3">
      <w:pPr>
        <w:pStyle w:val="18"/>
        <w:tabs>
          <w:tab w:val="right" w:leader="dot" w:pos="9412"/>
          <w:tab w:val="clear" w:pos="840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_Toc6305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lang w:val="en-US" w:eastAsia="zh-CN"/>
        </w:rPr>
        <w:t>六</w:t>
      </w:r>
      <w:r>
        <w:rPr>
          <w:rFonts w:hint="eastAsia" w:ascii="宋体" w:hAnsi="宋体" w:eastAsia="宋体" w:cs="宋体"/>
          <w:color w:val="auto"/>
          <w:highlight w:val="none"/>
        </w:rPr>
        <w:t>、投标有关规定</w:t>
      </w:r>
      <w:r>
        <w:rPr>
          <w:color w:val="auto"/>
          <w:highlight w:val="none"/>
        </w:rPr>
        <w:tab/>
      </w:r>
      <w:r>
        <w:rPr>
          <w:color w:val="auto"/>
          <w:highlight w:val="none"/>
        </w:rPr>
        <w:fldChar w:fldCharType="begin"/>
      </w:r>
      <w:r>
        <w:rPr>
          <w:color w:val="auto"/>
          <w:highlight w:val="none"/>
        </w:rPr>
        <w:instrText xml:space="preserve"> PAGEREF _Toc6305 \h </w:instrText>
      </w:r>
      <w:r>
        <w:rPr>
          <w:color w:val="auto"/>
          <w:highlight w:val="none"/>
        </w:rPr>
        <w:fldChar w:fldCharType="separate"/>
      </w:r>
      <w:r>
        <w:rPr>
          <w:color w:val="auto"/>
          <w:highlight w:val="none"/>
        </w:rPr>
        <w:t>- 4 -</w:t>
      </w:r>
      <w:r>
        <w:rPr>
          <w:color w:val="auto"/>
          <w:highlight w:val="none"/>
        </w:rPr>
        <w:fldChar w:fldCharType="end"/>
      </w:r>
      <w:r>
        <w:rPr>
          <w:rFonts w:hint="eastAsia" w:ascii="宋体" w:hAnsi="宋体" w:eastAsia="宋体" w:cs="宋体"/>
          <w:color w:val="auto"/>
          <w:szCs w:val="21"/>
          <w:highlight w:val="none"/>
        </w:rPr>
        <w:fldChar w:fldCharType="end"/>
      </w:r>
    </w:p>
    <w:p w14:paraId="531183F3">
      <w:pPr>
        <w:pStyle w:val="18"/>
        <w:tabs>
          <w:tab w:val="right" w:leader="dot" w:pos="9412"/>
          <w:tab w:val="clear" w:pos="840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_Toc15393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lang w:val="en-US" w:eastAsia="zh-CN"/>
        </w:rPr>
        <w:t>七</w:t>
      </w:r>
      <w:r>
        <w:rPr>
          <w:rFonts w:hint="eastAsia" w:ascii="宋体" w:hAnsi="宋体" w:eastAsia="宋体" w:cs="宋体"/>
          <w:color w:val="auto"/>
          <w:highlight w:val="none"/>
        </w:rPr>
        <w:t>、联系方式</w:t>
      </w:r>
      <w:r>
        <w:rPr>
          <w:color w:val="auto"/>
          <w:highlight w:val="none"/>
        </w:rPr>
        <w:tab/>
      </w:r>
      <w:r>
        <w:rPr>
          <w:color w:val="auto"/>
          <w:highlight w:val="none"/>
        </w:rPr>
        <w:fldChar w:fldCharType="begin"/>
      </w:r>
      <w:r>
        <w:rPr>
          <w:color w:val="auto"/>
          <w:highlight w:val="none"/>
        </w:rPr>
        <w:instrText xml:space="preserve"> PAGEREF _Toc15393 \h </w:instrText>
      </w:r>
      <w:r>
        <w:rPr>
          <w:color w:val="auto"/>
          <w:highlight w:val="none"/>
        </w:rPr>
        <w:fldChar w:fldCharType="separate"/>
      </w:r>
      <w:r>
        <w:rPr>
          <w:color w:val="auto"/>
          <w:highlight w:val="none"/>
        </w:rPr>
        <w:t>- 5 -</w:t>
      </w:r>
      <w:r>
        <w:rPr>
          <w:color w:val="auto"/>
          <w:highlight w:val="none"/>
        </w:rPr>
        <w:fldChar w:fldCharType="end"/>
      </w:r>
      <w:r>
        <w:rPr>
          <w:rFonts w:hint="eastAsia" w:ascii="宋体" w:hAnsi="宋体" w:eastAsia="宋体" w:cs="宋体"/>
          <w:color w:val="auto"/>
          <w:szCs w:val="21"/>
          <w:highlight w:val="none"/>
        </w:rPr>
        <w:fldChar w:fldCharType="end"/>
      </w:r>
    </w:p>
    <w:p w14:paraId="3A90CFF7">
      <w:pPr>
        <w:pStyle w:val="16"/>
        <w:tabs>
          <w:tab w:val="right" w:leader="dot" w:pos="9412"/>
          <w:tab w:val="clear" w:pos="1260"/>
          <w:tab w:val="clear" w:pos="1685"/>
          <w:tab w:val="clear" w:pos="840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_Toc31352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第二篇 项目</w:t>
      </w:r>
      <w:r>
        <w:rPr>
          <w:rFonts w:hint="eastAsia" w:ascii="宋体" w:hAnsi="宋体" w:eastAsia="宋体" w:cs="宋体"/>
          <w:color w:val="auto"/>
          <w:highlight w:val="none"/>
          <w:lang w:eastAsia="zh-CN"/>
        </w:rPr>
        <w:t>服务</w:t>
      </w:r>
      <w:r>
        <w:rPr>
          <w:rFonts w:hint="eastAsia" w:ascii="宋体" w:hAnsi="宋体" w:eastAsia="宋体" w:cs="宋体"/>
          <w:color w:val="auto"/>
          <w:highlight w:val="none"/>
        </w:rPr>
        <w:t>需求</w:t>
      </w:r>
      <w:r>
        <w:rPr>
          <w:color w:val="auto"/>
          <w:highlight w:val="none"/>
        </w:rPr>
        <w:tab/>
      </w:r>
      <w:r>
        <w:rPr>
          <w:color w:val="auto"/>
          <w:highlight w:val="none"/>
        </w:rPr>
        <w:fldChar w:fldCharType="begin"/>
      </w:r>
      <w:r>
        <w:rPr>
          <w:color w:val="auto"/>
          <w:highlight w:val="none"/>
        </w:rPr>
        <w:instrText xml:space="preserve"> PAGEREF _Toc31352 \h </w:instrText>
      </w:r>
      <w:r>
        <w:rPr>
          <w:color w:val="auto"/>
          <w:highlight w:val="none"/>
        </w:rPr>
        <w:fldChar w:fldCharType="separate"/>
      </w:r>
      <w:r>
        <w:rPr>
          <w:color w:val="auto"/>
          <w:highlight w:val="none"/>
        </w:rPr>
        <w:t>- 6 -</w:t>
      </w:r>
      <w:r>
        <w:rPr>
          <w:color w:val="auto"/>
          <w:highlight w:val="none"/>
        </w:rPr>
        <w:fldChar w:fldCharType="end"/>
      </w:r>
      <w:r>
        <w:rPr>
          <w:rFonts w:hint="eastAsia" w:ascii="宋体" w:hAnsi="宋体" w:eastAsia="宋体" w:cs="宋体"/>
          <w:color w:val="auto"/>
          <w:szCs w:val="21"/>
          <w:highlight w:val="none"/>
        </w:rPr>
        <w:fldChar w:fldCharType="end"/>
      </w:r>
    </w:p>
    <w:p w14:paraId="2D8D6933">
      <w:pPr>
        <w:pStyle w:val="18"/>
        <w:tabs>
          <w:tab w:val="right" w:leader="dot" w:pos="9412"/>
          <w:tab w:val="clear" w:pos="840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_Toc10137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一、项目</w:t>
      </w:r>
      <w:r>
        <w:rPr>
          <w:rFonts w:hint="eastAsia" w:ascii="宋体" w:hAnsi="宋体" w:eastAsia="宋体" w:cs="宋体"/>
          <w:color w:val="auto"/>
          <w:highlight w:val="none"/>
          <w:lang w:val="en-US" w:eastAsia="zh-CN"/>
        </w:rPr>
        <w:t>概况</w:t>
      </w:r>
      <w:r>
        <w:rPr>
          <w:color w:val="auto"/>
          <w:highlight w:val="none"/>
        </w:rPr>
        <w:tab/>
      </w:r>
      <w:r>
        <w:rPr>
          <w:color w:val="auto"/>
          <w:highlight w:val="none"/>
        </w:rPr>
        <w:fldChar w:fldCharType="begin"/>
      </w:r>
      <w:r>
        <w:rPr>
          <w:color w:val="auto"/>
          <w:highlight w:val="none"/>
        </w:rPr>
        <w:instrText xml:space="preserve"> PAGEREF _Toc10137 \h </w:instrText>
      </w:r>
      <w:r>
        <w:rPr>
          <w:color w:val="auto"/>
          <w:highlight w:val="none"/>
        </w:rPr>
        <w:fldChar w:fldCharType="separate"/>
      </w:r>
      <w:r>
        <w:rPr>
          <w:color w:val="auto"/>
          <w:highlight w:val="none"/>
        </w:rPr>
        <w:t>- 6 -</w:t>
      </w:r>
      <w:r>
        <w:rPr>
          <w:color w:val="auto"/>
          <w:highlight w:val="none"/>
        </w:rPr>
        <w:fldChar w:fldCharType="end"/>
      </w:r>
      <w:r>
        <w:rPr>
          <w:rFonts w:hint="eastAsia" w:ascii="宋体" w:hAnsi="宋体" w:eastAsia="宋体" w:cs="宋体"/>
          <w:color w:val="auto"/>
          <w:szCs w:val="21"/>
          <w:highlight w:val="none"/>
        </w:rPr>
        <w:fldChar w:fldCharType="end"/>
      </w:r>
    </w:p>
    <w:p w14:paraId="4F32A176">
      <w:pPr>
        <w:pStyle w:val="18"/>
        <w:tabs>
          <w:tab w:val="right" w:leader="dot" w:pos="9412"/>
          <w:tab w:val="clear" w:pos="840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_Toc32696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lang w:val="en-US" w:eastAsia="zh-CN"/>
        </w:rPr>
        <w:t>二、小区物业服务收费单价限价</w:t>
      </w:r>
      <w:r>
        <w:rPr>
          <w:color w:val="auto"/>
          <w:highlight w:val="none"/>
        </w:rPr>
        <w:tab/>
      </w:r>
      <w:r>
        <w:rPr>
          <w:color w:val="auto"/>
          <w:highlight w:val="none"/>
        </w:rPr>
        <w:fldChar w:fldCharType="begin"/>
      </w:r>
      <w:r>
        <w:rPr>
          <w:color w:val="auto"/>
          <w:highlight w:val="none"/>
        </w:rPr>
        <w:instrText xml:space="preserve"> PAGEREF _Toc32696 \h </w:instrText>
      </w:r>
      <w:r>
        <w:rPr>
          <w:color w:val="auto"/>
          <w:highlight w:val="none"/>
        </w:rPr>
        <w:fldChar w:fldCharType="separate"/>
      </w:r>
      <w:r>
        <w:rPr>
          <w:color w:val="auto"/>
          <w:highlight w:val="none"/>
        </w:rPr>
        <w:t>- 6 -</w:t>
      </w:r>
      <w:r>
        <w:rPr>
          <w:color w:val="auto"/>
          <w:highlight w:val="none"/>
        </w:rPr>
        <w:fldChar w:fldCharType="end"/>
      </w:r>
      <w:r>
        <w:rPr>
          <w:rFonts w:hint="eastAsia" w:ascii="宋体" w:hAnsi="宋体" w:eastAsia="宋体" w:cs="宋体"/>
          <w:color w:val="auto"/>
          <w:szCs w:val="21"/>
          <w:highlight w:val="none"/>
        </w:rPr>
        <w:fldChar w:fldCharType="end"/>
      </w:r>
    </w:p>
    <w:p w14:paraId="7C2620BB">
      <w:pPr>
        <w:pStyle w:val="18"/>
        <w:tabs>
          <w:tab w:val="right" w:leader="dot" w:pos="9412"/>
          <w:tab w:val="clear" w:pos="840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_Toc20746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lang w:val="en-US" w:eastAsia="zh-CN"/>
        </w:rPr>
        <w:t>三、主要服务内容</w:t>
      </w:r>
      <w:r>
        <w:rPr>
          <w:color w:val="auto"/>
          <w:highlight w:val="none"/>
        </w:rPr>
        <w:tab/>
      </w:r>
      <w:r>
        <w:rPr>
          <w:color w:val="auto"/>
          <w:highlight w:val="none"/>
        </w:rPr>
        <w:fldChar w:fldCharType="begin"/>
      </w:r>
      <w:r>
        <w:rPr>
          <w:color w:val="auto"/>
          <w:highlight w:val="none"/>
        </w:rPr>
        <w:instrText xml:space="preserve"> PAGEREF _Toc20746 \h </w:instrText>
      </w:r>
      <w:r>
        <w:rPr>
          <w:color w:val="auto"/>
          <w:highlight w:val="none"/>
        </w:rPr>
        <w:fldChar w:fldCharType="separate"/>
      </w:r>
      <w:r>
        <w:rPr>
          <w:color w:val="auto"/>
          <w:highlight w:val="none"/>
        </w:rPr>
        <w:t>- 6 -</w:t>
      </w:r>
      <w:r>
        <w:rPr>
          <w:color w:val="auto"/>
          <w:highlight w:val="none"/>
        </w:rPr>
        <w:fldChar w:fldCharType="end"/>
      </w:r>
      <w:r>
        <w:rPr>
          <w:rFonts w:hint="eastAsia" w:ascii="宋体" w:hAnsi="宋体" w:eastAsia="宋体" w:cs="宋体"/>
          <w:color w:val="auto"/>
          <w:szCs w:val="21"/>
          <w:highlight w:val="none"/>
        </w:rPr>
        <w:fldChar w:fldCharType="end"/>
      </w:r>
    </w:p>
    <w:p w14:paraId="4E724C70">
      <w:pPr>
        <w:pStyle w:val="18"/>
        <w:tabs>
          <w:tab w:val="right" w:leader="dot" w:pos="9412"/>
          <w:tab w:val="clear" w:pos="840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_Toc10102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lang w:val="en-US" w:eastAsia="zh-CN"/>
        </w:rPr>
        <w:t>四、服务标准与质量</w:t>
      </w:r>
      <w:r>
        <w:rPr>
          <w:color w:val="auto"/>
          <w:highlight w:val="none"/>
        </w:rPr>
        <w:tab/>
      </w:r>
      <w:r>
        <w:rPr>
          <w:color w:val="auto"/>
          <w:highlight w:val="none"/>
        </w:rPr>
        <w:fldChar w:fldCharType="begin"/>
      </w:r>
      <w:r>
        <w:rPr>
          <w:color w:val="auto"/>
          <w:highlight w:val="none"/>
        </w:rPr>
        <w:instrText xml:space="preserve"> PAGEREF _Toc10102 \h </w:instrText>
      </w:r>
      <w:r>
        <w:rPr>
          <w:color w:val="auto"/>
          <w:highlight w:val="none"/>
        </w:rPr>
        <w:fldChar w:fldCharType="separate"/>
      </w:r>
      <w:r>
        <w:rPr>
          <w:color w:val="auto"/>
          <w:highlight w:val="none"/>
        </w:rPr>
        <w:t>- 7 -</w:t>
      </w:r>
      <w:r>
        <w:rPr>
          <w:color w:val="auto"/>
          <w:highlight w:val="none"/>
        </w:rPr>
        <w:fldChar w:fldCharType="end"/>
      </w:r>
      <w:r>
        <w:rPr>
          <w:rFonts w:hint="eastAsia" w:ascii="宋体" w:hAnsi="宋体" w:eastAsia="宋体" w:cs="宋体"/>
          <w:color w:val="auto"/>
          <w:szCs w:val="21"/>
          <w:highlight w:val="none"/>
        </w:rPr>
        <w:fldChar w:fldCharType="end"/>
      </w:r>
    </w:p>
    <w:p w14:paraId="1F29529C">
      <w:pPr>
        <w:pStyle w:val="18"/>
        <w:tabs>
          <w:tab w:val="right" w:leader="dot" w:pos="9412"/>
          <w:tab w:val="clear" w:pos="840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_Toc32440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lang w:val="en-US" w:eastAsia="zh-CN"/>
        </w:rPr>
        <w:t>五、物业人员配置要求</w:t>
      </w:r>
      <w:r>
        <w:rPr>
          <w:color w:val="auto"/>
          <w:highlight w:val="none"/>
        </w:rPr>
        <w:tab/>
      </w:r>
      <w:r>
        <w:rPr>
          <w:color w:val="auto"/>
          <w:highlight w:val="none"/>
        </w:rPr>
        <w:fldChar w:fldCharType="begin"/>
      </w:r>
      <w:r>
        <w:rPr>
          <w:color w:val="auto"/>
          <w:highlight w:val="none"/>
        </w:rPr>
        <w:instrText xml:space="preserve"> PAGEREF _Toc32440 \h </w:instrText>
      </w:r>
      <w:r>
        <w:rPr>
          <w:color w:val="auto"/>
          <w:highlight w:val="none"/>
        </w:rPr>
        <w:fldChar w:fldCharType="separate"/>
      </w:r>
      <w:r>
        <w:rPr>
          <w:color w:val="auto"/>
          <w:highlight w:val="none"/>
        </w:rPr>
        <w:t>- 10 -</w:t>
      </w:r>
      <w:r>
        <w:rPr>
          <w:color w:val="auto"/>
          <w:highlight w:val="none"/>
        </w:rPr>
        <w:fldChar w:fldCharType="end"/>
      </w:r>
      <w:r>
        <w:rPr>
          <w:rFonts w:hint="eastAsia" w:ascii="宋体" w:hAnsi="宋体" w:eastAsia="宋体" w:cs="宋体"/>
          <w:color w:val="auto"/>
          <w:szCs w:val="21"/>
          <w:highlight w:val="none"/>
        </w:rPr>
        <w:fldChar w:fldCharType="end"/>
      </w:r>
    </w:p>
    <w:p w14:paraId="31995DEB">
      <w:pPr>
        <w:pStyle w:val="18"/>
        <w:tabs>
          <w:tab w:val="right" w:leader="dot" w:pos="9412"/>
          <w:tab w:val="clear" w:pos="840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_Toc31819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lang w:val="en-US" w:eastAsia="zh-CN"/>
        </w:rPr>
        <w:t>六、其他要求</w:t>
      </w:r>
      <w:r>
        <w:rPr>
          <w:color w:val="auto"/>
          <w:highlight w:val="none"/>
        </w:rPr>
        <w:tab/>
      </w:r>
      <w:r>
        <w:rPr>
          <w:color w:val="auto"/>
          <w:highlight w:val="none"/>
        </w:rPr>
        <w:fldChar w:fldCharType="begin"/>
      </w:r>
      <w:r>
        <w:rPr>
          <w:color w:val="auto"/>
          <w:highlight w:val="none"/>
        </w:rPr>
        <w:instrText xml:space="preserve"> PAGEREF _Toc31819 \h </w:instrText>
      </w:r>
      <w:r>
        <w:rPr>
          <w:color w:val="auto"/>
          <w:highlight w:val="none"/>
        </w:rPr>
        <w:fldChar w:fldCharType="separate"/>
      </w:r>
      <w:r>
        <w:rPr>
          <w:color w:val="auto"/>
          <w:highlight w:val="none"/>
        </w:rPr>
        <w:t>- 10 -</w:t>
      </w:r>
      <w:r>
        <w:rPr>
          <w:color w:val="auto"/>
          <w:highlight w:val="none"/>
        </w:rPr>
        <w:fldChar w:fldCharType="end"/>
      </w:r>
      <w:r>
        <w:rPr>
          <w:rFonts w:hint="eastAsia" w:ascii="宋体" w:hAnsi="宋体" w:eastAsia="宋体" w:cs="宋体"/>
          <w:color w:val="auto"/>
          <w:szCs w:val="21"/>
          <w:highlight w:val="none"/>
        </w:rPr>
        <w:fldChar w:fldCharType="end"/>
      </w:r>
    </w:p>
    <w:p w14:paraId="7764AEEE">
      <w:pPr>
        <w:pStyle w:val="18"/>
        <w:tabs>
          <w:tab w:val="right" w:leader="dot" w:pos="9412"/>
          <w:tab w:val="clear" w:pos="840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_Toc188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kern w:val="0"/>
          <w:szCs w:val="24"/>
          <w:highlight w:val="none"/>
          <w:lang w:val="en-US" w:eastAsia="zh-CN"/>
        </w:rPr>
        <w:t>七、 物业保障措施</w:t>
      </w:r>
      <w:r>
        <w:rPr>
          <w:color w:val="auto"/>
          <w:highlight w:val="none"/>
        </w:rPr>
        <w:tab/>
      </w:r>
      <w:r>
        <w:rPr>
          <w:color w:val="auto"/>
          <w:highlight w:val="none"/>
        </w:rPr>
        <w:fldChar w:fldCharType="begin"/>
      </w:r>
      <w:r>
        <w:rPr>
          <w:color w:val="auto"/>
          <w:highlight w:val="none"/>
        </w:rPr>
        <w:instrText xml:space="preserve"> PAGEREF _Toc188 \h </w:instrText>
      </w:r>
      <w:r>
        <w:rPr>
          <w:color w:val="auto"/>
          <w:highlight w:val="none"/>
        </w:rPr>
        <w:fldChar w:fldCharType="separate"/>
      </w:r>
      <w:r>
        <w:rPr>
          <w:color w:val="auto"/>
          <w:highlight w:val="none"/>
        </w:rPr>
        <w:t>- 12 -</w:t>
      </w:r>
      <w:r>
        <w:rPr>
          <w:color w:val="auto"/>
          <w:highlight w:val="none"/>
        </w:rPr>
        <w:fldChar w:fldCharType="end"/>
      </w:r>
      <w:r>
        <w:rPr>
          <w:rFonts w:hint="eastAsia" w:ascii="宋体" w:hAnsi="宋体" w:eastAsia="宋体" w:cs="宋体"/>
          <w:color w:val="auto"/>
          <w:szCs w:val="21"/>
          <w:highlight w:val="none"/>
        </w:rPr>
        <w:fldChar w:fldCharType="end"/>
      </w:r>
    </w:p>
    <w:p w14:paraId="1E06FAD5">
      <w:pPr>
        <w:pStyle w:val="16"/>
        <w:tabs>
          <w:tab w:val="right" w:leader="dot" w:pos="9412"/>
          <w:tab w:val="clear" w:pos="1260"/>
          <w:tab w:val="clear" w:pos="1685"/>
          <w:tab w:val="clear" w:pos="840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_Toc9824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第三篇  项目商务需求</w:t>
      </w:r>
      <w:r>
        <w:rPr>
          <w:color w:val="auto"/>
          <w:highlight w:val="none"/>
        </w:rPr>
        <w:tab/>
      </w:r>
      <w:r>
        <w:rPr>
          <w:color w:val="auto"/>
          <w:highlight w:val="none"/>
        </w:rPr>
        <w:fldChar w:fldCharType="begin"/>
      </w:r>
      <w:r>
        <w:rPr>
          <w:color w:val="auto"/>
          <w:highlight w:val="none"/>
        </w:rPr>
        <w:instrText xml:space="preserve"> PAGEREF _Toc9824 \h </w:instrText>
      </w:r>
      <w:r>
        <w:rPr>
          <w:color w:val="auto"/>
          <w:highlight w:val="none"/>
        </w:rPr>
        <w:fldChar w:fldCharType="separate"/>
      </w:r>
      <w:r>
        <w:rPr>
          <w:color w:val="auto"/>
          <w:highlight w:val="none"/>
        </w:rPr>
        <w:t>- 13 -</w:t>
      </w:r>
      <w:r>
        <w:rPr>
          <w:color w:val="auto"/>
          <w:highlight w:val="none"/>
        </w:rPr>
        <w:fldChar w:fldCharType="end"/>
      </w:r>
      <w:r>
        <w:rPr>
          <w:rFonts w:hint="eastAsia" w:ascii="宋体" w:hAnsi="宋体" w:eastAsia="宋体" w:cs="宋体"/>
          <w:color w:val="auto"/>
          <w:szCs w:val="21"/>
          <w:highlight w:val="none"/>
        </w:rPr>
        <w:fldChar w:fldCharType="end"/>
      </w:r>
    </w:p>
    <w:p w14:paraId="088AD7D0">
      <w:pPr>
        <w:pStyle w:val="18"/>
        <w:tabs>
          <w:tab w:val="right" w:leader="dot" w:pos="9412"/>
          <w:tab w:val="clear" w:pos="840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_Toc23868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rPr>
        <w:t>一、</w:t>
      </w:r>
      <w:r>
        <w:rPr>
          <w:rFonts w:hint="eastAsia" w:ascii="宋体" w:hAnsi="宋体" w:eastAsia="宋体" w:cs="宋体"/>
          <w:color w:val="auto"/>
          <w:szCs w:val="24"/>
          <w:highlight w:val="none"/>
          <w:lang w:val="en-US" w:eastAsia="zh-CN"/>
        </w:rPr>
        <w:t>服务</w:t>
      </w:r>
      <w:r>
        <w:rPr>
          <w:rFonts w:hint="eastAsia" w:ascii="宋体" w:hAnsi="宋体" w:eastAsia="宋体" w:cs="宋体"/>
          <w:color w:val="auto"/>
          <w:szCs w:val="24"/>
          <w:highlight w:val="none"/>
        </w:rPr>
        <w:t>时间、</w:t>
      </w:r>
      <w:r>
        <w:rPr>
          <w:rFonts w:hint="eastAsia" w:ascii="宋体" w:hAnsi="宋体" w:eastAsia="宋体" w:cs="宋体"/>
          <w:color w:val="auto"/>
          <w:szCs w:val="24"/>
          <w:highlight w:val="none"/>
          <w:lang w:val="en-US" w:eastAsia="zh-CN"/>
        </w:rPr>
        <w:t>服务</w:t>
      </w:r>
      <w:r>
        <w:rPr>
          <w:rFonts w:hint="eastAsia" w:ascii="宋体" w:hAnsi="宋体" w:eastAsia="宋体" w:cs="宋体"/>
          <w:color w:val="auto"/>
          <w:szCs w:val="24"/>
          <w:highlight w:val="none"/>
        </w:rPr>
        <w:t>地点及验收方式</w:t>
      </w:r>
      <w:r>
        <w:rPr>
          <w:color w:val="auto"/>
          <w:highlight w:val="none"/>
        </w:rPr>
        <w:tab/>
      </w:r>
      <w:r>
        <w:rPr>
          <w:color w:val="auto"/>
          <w:highlight w:val="none"/>
        </w:rPr>
        <w:fldChar w:fldCharType="begin"/>
      </w:r>
      <w:r>
        <w:rPr>
          <w:color w:val="auto"/>
          <w:highlight w:val="none"/>
        </w:rPr>
        <w:instrText xml:space="preserve"> PAGEREF _Toc23868 \h </w:instrText>
      </w:r>
      <w:r>
        <w:rPr>
          <w:color w:val="auto"/>
          <w:highlight w:val="none"/>
        </w:rPr>
        <w:fldChar w:fldCharType="separate"/>
      </w:r>
      <w:r>
        <w:rPr>
          <w:color w:val="auto"/>
          <w:highlight w:val="none"/>
        </w:rPr>
        <w:t>- 13 -</w:t>
      </w:r>
      <w:r>
        <w:rPr>
          <w:color w:val="auto"/>
          <w:highlight w:val="none"/>
        </w:rPr>
        <w:fldChar w:fldCharType="end"/>
      </w:r>
      <w:r>
        <w:rPr>
          <w:rFonts w:hint="eastAsia" w:ascii="宋体" w:hAnsi="宋体" w:eastAsia="宋体" w:cs="宋体"/>
          <w:color w:val="auto"/>
          <w:szCs w:val="21"/>
          <w:highlight w:val="none"/>
        </w:rPr>
        <w:fldChar w:fldCharType="end"/>
      </w:r>
    </w:p>
    <w:p w14:paraId="3BB200EB">
      <w:pPr>
        <w:pStyle w:val="18"/>
        <w:tabs>
          <w:tab w:val="right" w:leader="dot" w:pos="9412"/>
          <w:tab w:val="clear" w:pos="840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_Toc16194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rPr>
        <w:t>二、报价要求</w:t>
      </w:r>
      <w:r>
        <w:rPr>
          <w:color w:val="auto"/>
          <w:highlight w:val="none"/>
        </w:rPr>
        <w:tab/>
      </w:r>
      <w:r>
        <w:rPr>
          <w:color w:val="auto"/>
          <w:highlight w:val="none"/>
        </w:rPr>
        <w:fldChar w:fldCharType="begin"/>
      </w:r>
      <w:r>
        <w:rPr>
          <w:color w:val="auto"/>
          <w:highlight w:val="none"/>
        </w:rPr>
        <w:instrText xml:space="preserve"> PAGEREF _Toc16194 \h </w:instrText>
      </w:r>
      <w:r>
        <w:rPr>
          <w:color w:val="auto"/>
          <w:highlight w:val="none"/>
        </w:rPr>
        <w:fldChar w:fldCharType="separate"/>
      </w:r>
      <w:r>
        <w:rPr>
          <w:color w:val="auto"/>
          <w:highlight w:val="none"/>
        </w:rPr>
        <w:t>- 18 -</w:t>
      </w:r>
      <w:r>
        <w:rPr>
          <w:color w:val="auto"/>
          <w:highlight w:val="none"/>
        </w:rPr>
        <w:fldChar w:fldCharType="end"/>
      </w:r>
      <w:r>
        <w:rPr>
          <w:rFonts w:hint="eastAsia" w:ascii="宋体" w:hAnsi="宋体" w:eastAsia="宋体" w:cs="宋体"/>
          <w:color w:val="auto"/>
          <w:szCs w:val="21"/>
          <w:highlight w:val="none"/>
        </w:rPr>
        <w:fldChar w:fldCharType="end"/>
      </w:r>
    </w:p>
    <w:p w14:paraId="33FE23CE">
      <w:pPr>
        <w:pStyle w:val="18"/>
        <w:tabs>
          <w:tab w:val="right" w:leader="dot" w:pos="9412"/>
          <w:tab w:val="clear" w:pos="840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_Toc19340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rPr>
        <w:t>三、质量保证及售后服务</w:t>
      </w:r>
      <w:r>
        <w:rPr>
          <w:color w:val="auto"/>
          <w:highlight w:val="none"/>
        </w:rPr>
        <w:tab/>
      </w:r>
      <w:r>
        <w:rPr>
          <w:color w:val="auto"/>
          <w:highlight w:val="none"/>
        </w:rPr>
        <w:fldChar w:fldCharType="begin"/>
      </w:r>
      <w:r>
        <w:rPr>
          <w:color w:val="auto"/>
          <w:highlight w:val="none"/>
        </w:rPr>
        <w:instrText xml:space="preserve"> PAGEREF _Toc19340 \h </w:instrText>
      </w:r>
      <w:r>
        <w:rPr>
          <w:color w:val="auto"/>
          <w:highlight w:val="none"/>
        </w:rPr>
        <w:fldChar w:fldCharType="separate"/>
      </w:r>
      <w:r>
        <w:rPr>
          <w:color w:val="auto"/>
          <w:highlight w:val="none"/>
        </w:rPr>
        <w:t>- 18 -</w:t>
      </w:r>
      <w:r>
        <w:rPr>
          <w:color w:val="auto"/>
          <w:highlight w:val="none"/>
        </w:rPr>
        <w:fldChar w:fldCharType="end"/>
      </w:r>
      <w:r>
        <w:rPr>
          <w:rFonts w:hint="eastAsia" w:ascii="宋体" w:hAnsi="宋体" w:eastAsia="宋体" w:cs="宋体"/>
          <w:color w:val="auto"/>
          <w:szCs w:val="21"/>
          <w:highlight w:val="none"/>
        </w:rPr>
        <w:fldChar w:fldCharType="end"/>
      </w:r>
    </w:p>
    <w:p w14:paraId="1875D2AC">
      <w:pPr>
        <w:pStyle w:val="18"/>
        <w:tabs>
          <w:tab w:val="right" w:leader="dot" w:pos="9412"/>
          <w:tab w:val="clear" w:pos="840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_Toc32009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rPr>
        <w:t>四、付款方式</w:t>
      </w:r>
      <w:r>
        <w:rPr>
          <w:color w:val="auto"/>
          <w:highlight w:val="none"/>
        </w:rPr>
        <w:tab/>
      </w:r>
      <w:r>
        <w:rPr>
          <w:color w:val="auto"/>
          <w:highlight w:val="none"/>
        </w:rPr>
        <w:fldChar w:fldCharType="begin"/>
      </w:r>
      <w:r>
        <w:rPr>
          <w:color w:val="auto"/>
          <w:highlight w:val="none"/>
        </w:rPr>
        <w:instrText xml:space="preserve"> PAGEREF _Toc32009 \h </w:instrText>
      </w:r>
      <w:r>
        <w:rPr>
          <w:color w:val="auto"/>
          <w:highlight w:val="none"/>
        </w:rPr>
        <w:fldChar w:fldCharType="separate"/>
      </w:r>
      <w:r>
        <w:rPr>
          <w:color w:val="auto"/>
          <w:highlight w:val="none"/>
        </w:rPr>
        <w:t>- 18 -</w:t>
      </w:r>
      <w:r>
        <w:rPr>
          <w:color w:val="auto"/>
          <w:highlight w:val="none"/>
        </w:rPr>
        <w:fldChar w:fldCharType="end"/>
      </w:r>
      <w:r>
        <w:rPr>
          <w:rFonts w:hint="eastAsia" w:ascii="宋体" w:hAnsi="宋体" w:eastAsia="宋体" w:cs="宋体"/>
          <w:color w:val="auto"/>
          <w:szCs w:val="21"/>
          <w:highlight w:val="none"/>
        </w:rPr>
        <w:fldChar w:fldCharType="end"/>
      </w:r>
    </w:p>
    <w:p w14:paraId="7C7F66A5">
      <w:pPr>
        <w:pStyle w:val="18"/>
        <w:tabs>
          <w:tab w:val="right" w:leader="dot" w:pos="9412"/>
          <w:tab w:val="clear" w:pos="840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_Toc23859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rPr>
        <w:t>五、知识产权</w:t>
      </w:r>
      <w:r>
        <w:rPr>
          <w:color w:val="auto"/>
          <w:highlight w:val="none"/>
        </w:rPr>
        <w:tab/>
      </w:r>
      <w:r>
        <w:rPr>
          <w:color w:val="auto"/>
          <w:highlight w:val="none"/>
        </w:rPr>
        <w:fldChar w:fldCharType="begin"/>
      </w:r>
      <w:r>
        <w:rPr>
          <w:color w:val="auto"/>
          <w:highlight w:val="none"/>
        </w:rPr>
        <w:instrText xml:space="preserve"> PAGEREF _Toc23859 \h </w:instrText>
      </w:r>
      <w:r>
        <w:rPr>
          <w:color w:val="auto"/>
          <w:highlight w:val="none"/>
        </w:rPr>
        <w:fldChar w:fldCharType="separate"/>
      </w:r>
      <w:r>
        <w:rPr>
          <w:color w:val="auto"/>
          <w:highlight w:val="none"/>
        </w:rPr>
        <w:t>- 19 -</w:t>
      </w:r>
      <w:r>
        <w:rPr>
          <w:color w:val="auto"/>
          <w:highlight w:val="none"/>
        </w:rPr>
        <w:fldChar w:fldCharType="end"/>
      </w:r>
      <w:r>
        <w:rPr>
          <w:rFonts w:hint="eastAsia" w:ascii="宋体" w:hAnsi="宋体" w:eastAsia="宋体" w:cs="宋体"/>
          <w:color w:val="auto"/>
          <w:szCs w:val="21"/>
          <w:highlight w:val="none"/>
        </w:rPr>
        <w:fldChar w:fldCharType="end"/>
      </w:r>
    </w:p>
    <w:p w14:paraId="22295068">
      <w:pPr>
        <w:pStyle w:val="18"/>
        <w:tabs>
          <w:tab w:val="right" w:leader="dot" w:pos="9412"/>
          <w:tab w:val="clear" w:pos="840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_Toc14274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rPr>
        <w:t>六、培训</w:t>
      </w:r>
      <w:r>
        <w:rPr>
          <w:color w:val="auto"/>
          <w:highlight w:val="none"/>
        </w:rPr>
        <w:tab/>
      </w:r>
      <w:r>
        <w:rPr>
          <w:color w:val="auto"/>
          <w:highlight w:val="none"/>
        </w:rPr>
        <w:fldChar w:fldCharType="begin"/>
      </w:r>
      <w:r>
        <w:rPr>
          <w:color w:val="auto"/>
          <w:highlight w:val="none"/>
        </w:rPr>
        <w:instrText xml:space="preserve"> PAGEREF _Toc14274 \h </w:instrText>
      </w:r>
      <w:r>
        <w:rPr>
          <w:color w:val="auto"/>
          <w:highlight w:val="none"/>
        </w:rPr>
        <w:fldChar w:fldCharType="separate"/>
      </w:r>
      <w:r>
        <w:rPr>
          <w:color w:val="auto"/>
          <w:highlight w:val="none"/>
        </w:rPr>
        <w:t>- 19 -</w:t>
      </w:r>
      <w:r>
        <w:rPr>
          <w:color w:val="auto"/>
          <w:highlight w:val="none"/>
        </w:rPr>
        <w:fldChar w:fldCharType="end"/>
      </w:r>
      <w:r>
        <w:rPr>
          <w:rFonts w:hint="eastAsia" w:ascii="宋体" w:hAnsi="宋体" w:eastAsia="宋体" w:cs="宋体"/>
          <w:color w:val="auto"/>
          <w:szCs w:val="21"/>
          <w:highlight w:val="none"/>
        </w:rPr>
        <w:fldChar w:fldCharType="end"/>
      </w:r>
    </w:p>
    <w:p w14:paraId="74C2799F">
      <w:pPr>
        <w:pStyle w:val="18"/>
        <w:tabs>
          <w:tab w:val="right" w:leader="dot" w:pos="9412"/>
          <w:tab w:val="clear" w:pos="840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_Toc27681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rPr>
        <w:t>七、</w:t>
      </w:r>
      <w:r>
        <w:rPr>
          <w:rFonts w:hint="eastAsia" w:ascii="宋体" w:hAnsi="宋体" w:eastAsia="宋体" w:cs="宋体"/>
          <w:color w:val="auto"/>
          <w:szCs w:val="24"/>
          <w:highlight w:val="none"/>
          <w:lang w:eastAsia="zh-CN"/>
        </w:rPr>
        <w:t>保密</w:t>
      </w:r>
      <w:r>
        <w:rPr>
          <w:color w:val="auto"/>
          <w:highlight w:val="none"/>
        </w:rPr>
        <w:tab/>
      </w:r>
      <w:r>
        <w:rPr>
          <w:color w:val="auto"/>
          <w:highlight w:val="none"/>
        </w:rPr>
        <w:fldChar w:fldCharType="begin"/>
      </w:r>
      <w:r>
        <w:rPr>
          <w:color w:val="auto"/>
          <w:highlight w:val="none"/>
        </w:rPr>
        <w:instrText xml:space="preserve"> PAGEREF _Toc27681 \h </w:instrText>
      </w:r>
      <w:r>
        <w:rPr>
          <w:color w:val="auto"/>
          <w:highlight w:val="none"/>
        </w:rPr>
        <w:fldChar w:fldCharType="separate"/>
      </w:r>
      <w:r>
        <w:rPr>
          <w:color w:val="auto"/>
          <w:highlight w:val="none"/>
        </w:rPr>
        <w:t>- 19 -</w:t>
      </w:r>
      <w:r>
        <w:rPr>
          <w:color w:val="auto"/>
          <w:highlight w:val="none"/>
        </w:rPr>
        <w:fldChar w:fldCharType="end"/>
      </w:r>
      <w:r>
        <w:rPr>
          <w:rFonts w:hint="eastAsia" w:ascii="宋体" w:hAnsi="宋体" w:eastAsia="宋体" w:cs="宋体"/>
          <w:color w:val="auto"/>
          <w:szCs w:val="21"/>
          <w:highlight w:val="none"/>
        </w:rPr>
        <w:fldChar w:fldCharType="end"/>
      </w:r>
    </w:p>
    <w:p w14:paraId="4A3AE6AD">
      <w:pPr>
        <w:pStyle w:val="18"/>
        <w:tabs>
          <w:tab w:val="right" w:leader="dot" w:pos="9412"/>
          <w:tab w:val="clear" w:pos="840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_Toc9037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rPr>
        <w:t>八、</w:t>
      </w:r>
      <w:r>
        <w:rPr>
          <w:rFonts w:hint="eastAsia" w:ascii="宋体" w:hAnsi="宋体" w:eastAsia="宋体" w:cs="宋体"/>
          <w:color w:val="auto"/>
          <w:szCs w:val="24"/>
          <w:highlight w:val="none"/>
          <w:lang w:val="en-US" w:eastAsia="zh-CN"/>
        </w:rPr>
        <w:t>违约</w:t>
      </w:r>
      <w:r>
        <w:rPr>
          <w:color w:val="auto"/>
          <w:highlight w:val="none"/>
        </w:rPr>
        <w:tab/>
      </w:r>
      <w:r>
        <w:rPr>
          <w:color w:val="auto"/>
          <w:highlight w:val="none"/>
        </w:rPr>
        <w:fldChar w:fldCharType="begin"/>
      </w:r>
      <w:r>
        <w:rPr>
          <w:color w:val="auto"/>
          <w:highlight w:val="none"/>
        </w:rPr>
        <w:instrText xml:space="preserve"> PAGEREF _Toc9037 \h </w:instrText>
      </w:r>
      <w:r>
        <w:rPr>
          <w:color w:val="auto"/>
          <w:highlight w:val="none"/>
        </w:rPr>
        <w:fldChar w:fldCharType="separate"/>
      </w:r>
      <w:r>
        <w:rPr>
          <w:color w:val="auto"/>
          <w:highlight w:val="none"/>
        </w:rPr>
        <w:t>- 19 -</w:t>
      </w:r>
      <w:r>
        <w:rPr>
          <w:color w:val="auto"/>
          <w:highlight w:val="none"/>
        </w:rPr>
        <w:fldChar w:fldCharType="end"/>
      </w:r>
      <w:r>
        <w:rPr>
          <w:rFonts w:hint="eastAsia" w:ascii="宋体" w:hAnsi="宋体" w:eastAsia="宋体" w:cs="宋体"/>
          <w:color w:val="auto"/>
          <w:szCs w:val="21"/>
          <w:highlight w:val="none"/>
        </w:rPr>
        <w:fldChar w:fldCharType="end"/>
      </w:r>
    </w:p>
    <w:p w14:paraId="76ACC2DB">
      <w:pPr>
        <w:pStyle w:val="18"/>
        <w:tabs>
          <w:tab w:val="right" w:leader="dot" w:pos="9412"/>
          <w:tab w:val="clear" w:pos="840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_Toc24482 </w:instrText>
      </w:r>
      <w:r>
        <w:rPr>
          <w:rFonts w:hint="eastAsia" w:ascii="宋体" w:hAnsi="宋体" w:eastAsia="宋体" w:cs="宋体"/>
          <w:color w:val="auto"/>
          <w:szCs w:val="21"/>
          <w:highlight w:val="none"/>
        </w:rPr>
        <w:fldChar w:fldCharType="separate"/>
      </w:r>
      <w:r>
        <w:rPr>
          <w:rFonts w:hint="eastAsia" w:cs="宋体"/>
          <w:color w:val="auto"/>
          <w:szCs w:val="24"/>
          <w:highlight w:val="none"/>
          <w:lang w:val="en-US" w:eastAsia="zh-CN"/>
        </w:rPr>
        <w:t>九、</w:t>
      </w:r>
      <w:r>
        <w:rPr>
          <w:rFonts w:hint="eastAsia" w:ascii="宋体" w:hAnsi="宋体" w:eastAsia="宋体" w:cs="宋体"/>
          <w:color w:val="auto"/>
          <w:szCs w:val="24"/>
          <w:highlight w:val="none"/>
        </w:rPr>
        <w:t>其他商务要求内容</w:t>
      </w:r>
      <w:r>
        <w:rPr>
          <w:color w:val="auto"/>
          <w:highlight w:val="none"/>
        </w:rPr>
        <w:tab/>
      </w:r>
      <w:r>
        <w:rPr>
          <w:color w:val="auto"/>
          <w:highlight w:val="none"/>
        </w:rPr>
        <w:fldChar w:fldCharType="begin"/>
      </w:r>
      <w:r>
        <w:rPr>
          <w:color w:val="auto"/>
          <w:highlight w:val="none"/>
        </w:rPr>
        <w:instrText xml:space="preserve"> PAGEREF _Toc24482 \h </w:instrText>
      </w:r>
      <w:r>
        <w:rPr>
          <w:color w:val="auto"/>
          <w:highlight w:val="none"/>
        </w:rPr>
        <w:fldChar w:fldCharType="separate"/>
      </w:r>
      <w:r>
        <w:rPr>
          <w:color w:val="auto"/>
          <w:highlight w:val="none"/>
        </w:rPr>
        <w:t>- 20 -</w:t>
      </w:r>
      <w:r>
        <w:rPr>
          <w:color w:val="auto"/>
          <w:highlight w:val="none"/>
        </w:rPr>
        <w:fldChar w:fldCharType="end"/>
      </w:r>
      <w:r>
        <w:rPr>
          <w:rFonts w:hint="eastAsia" w:ascii="宋体" w:hAnsi="宋体" w:eastAsia="宋体" w:cs="宋体"/>
          <w:color w:val="auto"/>
          <w:szCs w:val="21"/>
          <w:highlight w:val="none"/>
        </w:rPr>
        <w:fldChar w:fldCharType="end"/>
      </w:r>
    </w:p>
    <w:p w14:paraId="0AB9CA03">
      <w:pPr>
        <w:pStyle w:val="16"/>
        <w:tabs>
          <w:tab w:val="right" w:leader="dot" w:pos="9412"/>
          <w:tab w:val="clear" w:pos="1260"/>
          <w:tab w:val="clear" w:pos="1685"/>
          <w:tab w:val="clear" w:pos="840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_Toc10506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 xml:space="preserve">第四篇  </w:t>
      </w:r>
      <w:r>
        <w:rPr>
          <w:rFonts w:hint="eastAsia" w:ascii="宋体" w:hAnsi="宋体" w:eastAsia="宋体" w:cs="宋体"/>
          <w:b/>
          <w:color w:val="auto"/>
          <w:highlight w:val="none"/>
        </w:rPr>
        <w:t>磋商程序及方法、评审标准、响应无效和采购终止</w:t>
      </w:r>
      <w:r>
        <w:rPr>
          <w:color w:val="auto"/>
          <w:highlight w:val="none"/>
        </w:rPr>
        <w:tab/>
      </w:r>
      <w:r>
        <w:rPr>
          <w:color w:val="auto"/>
          <w:highlight w:val="none"/>
        </w:rPr>
        <w:fldChar w:fldCharType="begin"/>
      </w:r>
      <w:r>
        <w:rPr>
          <w:color w:val="auto"/>
          <w:highlight w:val="none"/>
        </w:rPr>
        <w:instrText xml:space="preserve"> PAGEREF _Toc10506 \h </w:instrText>
      </w:r>
      <w:r>
        <w:rPr>
          <w:color w:val="auto"/>
          <w:highlight w:val="none"/>
        </w:rPr>
        <w:fldChar w:fldCharType="separate"/>
      </w:r>
      <w:r>
        <w:rPr>
          <w:color w:val="auto"/>
          <w:highlight w:val="none"/>
        </w:rPr>
        <w:t>- 21 -</w:t>
      </w:r>
      <w:r>
        <w:rPr>
          <w:color w:val="auto"/>
          <w:highlight w:val="none"/>
        </w:rPr>
        <w:fldChar w:fldCharType="end"/>
      </w:r>
      <w:r>
        <w:rPr>
          <w:rFonts w:hint="eastAsia" w:ascii="宋体" w:hAnsi="宋体" w:eastAsia="宋体" w:cs="宋体"/>
          <w:color w:val="auto"/>
          <w:szCs w:val="21"/>
          <w:highlight w:val="none"/>
        </w:rPr>
        <w:fldChar w:fldCharType="end"/>
      </w:r>
    </w:p>
    <w:p w14:paraId="6592C3A9">
      <w:pPr>
        <w:pStyle w:val="18"/>
        <w:tabs>
          <w:tab w:val="right" w:leader="dot" w:pos="9412"/>
          <w:tab w:val="clear" w:pos="840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_Toc9675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rPr>
        <w:t>一、磋商程序及方法</w:t>
      </w:r>
      <w:r>
        <w:rPr>
          <w:color w:val="auto"/>
          <w:highlight w:val="none"/>
        </w:rPr>
        <w:tab/>
      </w:r>
      <w:r>
        <w:rPr>
          <w:color w:val="auto"/>
          <w:highlight w:val="none"/>
        </w:rPr>
        <w:fldChar w:fldCharType="begin"/>
      </w:r>
      <w:r>
        <w:rPr>
          <w:color w:val="auto"/>
          <w:highlight w:val="none"/>
        </w:rPr>
        <w:instrText xml:space="preserve"> PAGEREF _Toc9675 \h </w:instrText>
      </w:r>
      <w:r>
        <w:rPr>
          <w:color w:val="auto"/>
          <w:highlight w:val="none"/>
        </w:rPr>
        <w:fldChar w:fldCharType="separate"/>
      </w:r>
      <w:r>
        <w:rPr>
          <w:color w:val="auto"/>
          <w:highlight w:val="none"/>
        </w:rPr>
        <w:t>- 21 -</w:t>
      </w:r>
      <w:r>
        <w:rPr>
          <w:color w:val="auto"/>
          <w:highlight w:val="none"/>
        </w:rPr>
        <w:fldChar w:fldCharType="end"/>
      </w:r>
      <w:r>
        <w:rPr>
          <w:rFonts w:hint="eastAsia" w:ascii="宋体" w:hAnsi="宋体" w:eastAsia="宋体" w:cs="宋体"/>
          <w:color w:val="auto"/>
          <w:szCs w:val="21"/>
          <w:highlight w:val="none"/>
        </w:rPr>
        <w:fldChar w:fldCharType="end"/>
      </w:r>
    </w:p>
    <w:p w14:paraId="58816682">
      <w:pPr>
        <w:pStyle w:val="18"/>
        <w:tabs>
          <w:tab w:val="right" w:leader="dot" w:pos="9412"/>
          <w:tab w:val="clear" w:pos="840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_Toc26634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rPr>
        <w:t>二、</w:t>
      </w:r>
      <w:r>
        <w:rPr>
          <w:rFonts w:hint="eastAsia" w:ascii="宋体" w:hAnsi="宋体" w:cs="宋体"/>
          <w:color w:val="auto"/>
          <w:szCs w:val="24"/>
          <w:highlight w:val="none"/>
          <w:lang w:val="en-US" w:eastAsia="zh-CN"/>
        </w:rPr>
        <w:t>评审标准</w:t>
      </w:r>
      <w:r>
        <w:rPr>
          <w:color w:val="auto"/>
          <w:highlight w:val="none"/>
        </w:rPr>
        <w:tab/>
      </w:r>
      <w:r>
        <w:rPr>
          <w:color w:val="auto"/>
          <w:highlight w:val="none"/>
        </w:rPr>
        <w:fldChar w:fldCharType="begin"/>
      </w:r>
      <w:r>
        <w:rPr>
          <w:color w:val="auto"/>
          <w:highlight w:val="none"/>
        </w:rPr>
        <w:instrText xml:space="preserve"> PAGEREF _Toc26634 \h </w:instrText>
      </w:r>
      <w:r>
        <w:rPr>
          <w:color w:val="auto"/>
          <w:highlight w:val="none"/>
        </w:rPr>
        <w:fldChar w:fldCharType="separate"/>
      </w:r>
      <w:r>
        <w:rPr>
          <w:color w:val="auto"/>
          <w:highlight w:val="none"/>
        </w:rPr>
        <w:t>- 22 -</w:t>
      </w:r>
      <w:r>
        <w:rPr>
          <w:color w:val="auto"/>
          <w:highlight w:val="none"/>
        </w:rPr>
        <w:fldChar w:fldCharType="end"/>
      </w:r>
      <w:r>
        <w:rPr>
          <w:rFonts w:hint="eastAsia" w:ascii="宋体" w:hAnsi="宋体" w:eastAsia="宋体" w:cs="宋体"/>
          <w:color w:val="auto"/>
          <w:szCs w:val="21"/>
          <w:highlight w:val="none"/>
        </w:rPr>
        <w:fldChar w:fldCharType="end"/>
      </w:r>
    </w:p>
    <w:p w14:paraId="30EC1E13">
      <w:pPr>
        <w:pStyle w:val="18"/>
        <w:tabs>
          <w:tab w:val="right" w:leader="dot" w:pos="9412"/>
          <w:tab w:val="clear" w:pos="8400"/>
        </w:tabs>
        <w:rPr>
          <w:rFonts w:hint="eastAsia" w:eastAsia="宋体"/>
          <w:color w:val="auto"/>
          <w:highlight w:val="none"/>
          <w:lang w:val="en-US" w:eastAsia="zh-CN"/>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_Toc28025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rPr>
        <w:t>三、无效投标条款</w:t>
      </w:r>
      <w:r>
        <w:rPr>
          <w:color w:val="auto"/>
          <w:highlight w:val="none"/>
        </w:rPr>
        <w:tab/>
      </w:r>
      <w:r>
        <w:rPr>
          <w:rFonts w:hint="eastAsia" w:ascii="宋体" w:hAnsi="宋体" w:eastAsia="宋体" w:cs="宋体"/>
          <w:color w:val="auto"/>
          <w:szCs w:val="21"/>
          <w:highlight w:val="none"/>
        </w:rPr>
        <w:fldChar w:fldCharType="end"/>
      </w:r>
      <w:r>
        <w:rPr>
          <w:color w:val="auto"/>
          <w:highlight w:val="none"/>
        </w:rPr>
        <w:fldChar w:fldCharType="begin"/>
      </w:r>
      <w:r>
        <w:rPr>
          <w:color w:val="auto"/>
          <w:highlight w:val="none"/>
        </w:rPr>
        <w:instrText xml:space="preserve"> PAGEREF _Toc26634 \h </w:instrText>
      </w:r>
      <w:r>
        <w:rPr>
          <w:color w:val="auto"/>
          <w:highlight w:val="none"/>
        </w:rPr>
        <w:fldChar w:fldCharType="separate"/>
      </w:r>
      <w:r>
        <w:rPr>
          <w:color w:val="auto"/>
          <w:highlight w:val="none"/>
        </w:rPr>
        <w:t>- 2</w:t>
      </w:r>
      <w:r>
        <w:rPr>
          <w:rFonts w:hint="eastAsia"/>
          <w:color w:val="auto"/>
          <w:highlight w:val="none"/>
          <w:lang w:val="en-US" w:eastAsia="zh-CN"/>
        </w:rPr>
        <w:t>3</w:t>
      </w:r>
      <w:r>
        <w:rPr>
          <w:color w:val="auto"/>
          <w:highlight w:val="none"/>
        </w:rPr>
        <w:t xml:space="preserve"> -</w:t>
      </w:r>
      <w:r>
        <w:rPr>
          <w:color w:val="auto"/>
          <w:highlight w:val="none"/>
        </w:rPr>
        <w:fldChar w:fldCharType="end"/>
      </w:r>
    </w:p>
    <w:p w14:paraId="32B79EBA">
      <w:pPr>
        <w:pStyle w:val="18"/>
        <w:tabs>
          <w:tab w:val="right" w:leader="dot" w:pos="9412"/>
          <w:tab w:val="clear" w:pos="840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_Toc22427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rPr>
        <w:t>四、</w:t>
      </w:r>
      <w:r>
        <w:rPr>
          <w:rFonts w:hint="eastAsia" w:ascii="宋体" w:hAnsi="宋体" w:cs="宋体"/>
          <w:color w:val="auto"/>
          <w:szCs w:val="24"/>
          <w:highlight w:val="none"/>
          <w:lang w:val="en-US" w:eastAsia="zh-CN"/>
        </w:rPr>
        <w:t>终止采购</w:t>
      </w:r>
      <w:r>
        <w:rPr>
          <w:color w:val="auto"/>
          <w:highlight w:val="none"/>
        </w:rPr>
        <w:tab/>
      </w:r>
      <w:r>
        <w:rPr>
          <w:color w:val="auto"/>
          <w:highlight w:val="none"/>
        </w:rPr>
        <w:fldChar w:fldCharType="begin"/>
      </w:r>
      <w:r>
        <w:rPr>
          <w:color w:val="auto"/>
          <w:highlight w:val="none"/>
        </w:rPr>
        <w:instrText xml:space="preserve"> PAGEREF _Toc22427 \h </w:instrText>
      </w:r>
      <w:r>
        <w:rPr>
          <w:color w:val="auto"/>
          <w:highlight w:val="none"/>
        </w:rPr>
        <w:fldChar w:fldCharType="separate"/>
      </w:r>
      <w:r>
        <w:rPr>
          <w:color w:val="auto"/>
          <w:highlight w:val="none"/>
        </w:rPr>
        <w:t>- 24 -</w:t>
      </w:r>
      <w:r>
        <w:rPr>
          <w:color w:val="auto"/>
          <w:highlight w:val="none"/>
        </w:rPr>
        <w:fldChar w:fldCharType="end"/>
      </w:r>
      <w:r>
        <w:rPr>
          <w:rFonts w:hint="eastAsia" w:ascii="宋体" w:hAnsi="宋体" w:eastAsia="宋体" w:cs="宋体"/>
          <w:color w:val="auto"/>
          <w:szCs w:val="21"/>
          <w:highlight w:val="none"/>
        </w:rPr>
        <w:fldChar w:fldCharType="end"/>
      </w:r>
    </w:p>
    <w:p w14:paraId="303435D5">
      <w:pPr>
        <w:pStyle w:val="16"/>
        <w:tabs>
          <w:tab w:val="right" w:leader="dot" w:pos="9412"/>
          <w:tab w:val="clear" w:pos="1260"/>
          <w:tab w:val="clear" w:pos="1685"/>
          <w:tab w:val="clear" w:pos="840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_Toc9413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第五篇  投标人须知</w:t>
      </w:r>
      <w:r>
        <w:rPr>
          <w:color w:val="auto"/>
          <w:highlight w:val="none"/>
        </w:rPr>
        <w:tab/>
      </w:r>
      <w:r>
        <w:rPr>
          <w:color w:val="auto"/>
          <w:highlight w:val="none"/>
        </w:rPr>
        <w:fldChar w:fldCharType="begin"/>
      </w:r>
      <w:r>
        <w:rPr>
          <w:color w:val="auto"/>
          <w:highlight w:val="none"/>
        </w:rPr>
        <w:instrText xml:space="preserve"> PAGEREF _Toc9413 \h </w:instrText>
      </w:r>
      <w:r>
        <w:rPr>
          <w:color w:val="auto"/>
          <w:highlight w:val="none"/>
        </w:rPr>
        <w:fldChar w:fldCharType="separate"/>
      </w:r>
      <w:r>
        <w:rPr>
          <w:color w:val="auto"/>
          <w:highlight w:val="none"/>
        </w:rPr>
        <w:t>- 26 -</w:t>
      </w:r>
      <w:r>
        <w:rPr>
          <w:color w:val="auto"/>
          <w:highlight w:val="none"/>
        </w:rPr>
        <w:fldChar w:fldCharType="end"/>
      </w:r>
      <w:r>
        <w:rPr>
          <w:rFonts w:hint="eastAsia" w:ascii="宋体" w:hAnsi="宋体" w:eastAsia="宋体" w:cs="宋体"/>
          <w:color w:val="auto"/>
          <w:szCs w:val="21"/>
          <w:highlight w:val="none"/>
        </w:rPr>
        <w:fldChar w:fldCharType="end"/>
      </w:r>
    </w:p>
    <w:p w14:paraId="6698D377">
      <w:pPr>
        <w:pStyle w:val="18"/>
        <w:tabs>
          <w:tab w:val="right" w:leader="dot" w:pos="9412"/>
          <w:tab w:val="clear" w:pos="840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_Toc4508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一、投标人</w:t>
      </w:r>
      <w:r>
        <w:rPr>
          <w:color w:val="auto"/>
          <w:highlight w:val="none"/>
        </w:rPr>
        <w:tab/>
      </w:r>
      <w:r>
        <w:rPr>
          <w:color w:val="auto"/>
          <w:highlight w:val="none"/>
        </w:rPr>
        <w:fldChar w:fldCharType="begin"/>
      </w:r>
      <w:r>
        <w:rPr>
          <w:color w:val="auto"/>
          <w:highlight w:val="none"/>
        </w:rPr>
        <w:instrText xml:space="preserve"> PAGEREF _Toc4508 \h </w:instrText>
      </w:r>
      <w:r>
        <w:rPr>
          <w:color w:val="auto"/>
          <w:highlight w:val="none"/>
        </w:rPr>
        <w:fldChar w:fldCharType="separate"/>
      </w:r>
      <w:r>
        <w:rPr>
          <w:color w:val="auto"/>
          <w:highlight w:val="none"/>
        </w:rPr>
        <w:t>- 26 -</w:t>
      </w:r>
      <w:r>
        <w:rPr>
          <w:color w:val="auto"/>
          <w:highlight w:val="none"/>
        </w:rPr>
        <w:fldChar w:fldCharType="end"/>
      </w:r>
      <w:r>
        <w:rPr>
          <w:rFonts w:hint="eastAsia" w:ascii="宋体" w:hAnsi="宋体" w:eastAsia="宋体" w:cs="宋体"/>
          <w:color w:val="auto"/>
          <w:szCs w:val="21"/>
          <w:highlight w:val="none"/>
        </w:rPr>
        <w:fldChar w:fldCharType="end"/>
      </w:r>
    </w:p>
    <w:p w14:paraId="53BB0749">
      <w:pPr>
        <w:pStyle w:val="18"/>
        <w:tabs>
          <w:tab w:val="right" w:leader="dot" w:pos="9412"/>
          <w:tab w:val="clear" w:pos="840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_Toc16032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二、</w:t>
      </w:r>
      <w:r>
        <w:rPr>
          <w:rFonts w:hint="eastAsia" w:ascii="宋体" w:hAnsi="宋体" w:cs="宋体"/>
          <w:color w:val="auto"/>
          <w:highlight w:val="none"/>
          <w:lang w:eastAsia="zh-CN"/>
        </w:rPr>
        <w:t>磋商文件</w:t>
      </w:r>
      <w:r>
        <w:rPr>
          <w:color w:val="auto"/>
          <w:highlight w:val="none"/>
        </w:rPr>
        <w:tab/>
      </w:r>
      <w:r>
        <w:rPr>
          <w:color w:val="auto"/>
          <w:highlight w:val="none"/>
        </w:rPr>
        <w:fldChar w:fldCharType="begin"/>
      </w:r>
      <w:r>
        <w:rPr>
          <w:color w:val="auto"/>
          <w:highlight w:val="none"/>
        </w:rPr>
        <w:instrText xml:space="preserve"> PAGEREF _Toc16032 \h </w:instrText>
      </w:r>
      <w:r>
        <w:rPr>
          <w:color w:val="auto"/>
          <w:highlight w:val="none"/>
        </w:rPr>
        <w:fldChar w:fldCharType="separate"/>
      </w:r>
      <w:r>
        <w:rPr>
          <w:color w:val="auto"/>
          <w:highlight w:val="none"/>
        </w:rPr>
        <w:t>- 26 -</w:t>
      </w:r>
      <w:r>
        <w:rPr>
          <w:color w:val="auto"/>
          <w:highlight w:val="none"/>
        </w:rPr>
        <w:fldChar w:fldCharType="end"/>
      </w:r>
      <w:r>
        <w:rPr>
          <w:rFonts w:hint="eastAsia" w:ascii="宋体" w:hAnsi="宋体" w:eastAsia="宋体" w:cs="宋体"/>
          <w:color w:val="auto"/>
          <w:szCs w:val="21"/>
          <w:highlight w:val="none"/>
        </w:rPr>
        <w:fldChar w:fldCharType="end"/>
      </w:r>
    </w:p>
    <w:p w14:paraId="6D96A6EB">
      <w:pPr>
        <w:pStyle w:val="18"/>
        <w:tabs>
          <w:tab w:val="right" w:leader="dot" w:pos="9412"/>
          <w:tab w:val="clear" w:pos="840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_Toc1576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三、投标文件</w:t>
      </w:r>
      <w:r>
        <w:rPr>
          <w:color w:val="auto"/>
          <w:highlight w:val="none"/>
        </w:rPr>
        <w:tab/>
      </w:r>
      <w:r>
        <w:rPr>
          <w:color w:val="auto"/>
          <w:highlight w:val="none"/>
        </w:rPr>
        <w:fldChar w:fldCharType="begin"/>
      </w:r>
      <w:r>
        <w:rPr>
          <w:color w:val="auto"/>
          <w:highlight w:val="none"/>
        </w:rPr>
        <w:instrText xml:space="preserve"> PAGEREF _Toc1576 \h </w:instrText>
      </w:r>
      <w:r>
        <w:rPr>
          <w:color w:val="auto"/>
          <w:highlight w:val="none"/>
        </w:rPr>
        <w:fldChar w:fldCharType="separate"/>
      </w:r>
      <w:r>
        <w:rPr>
          <w:color w:val="auto"/>
          <w:highlight w:val="none"/>
        </w:rPr>
        <w:t>- 26 -</w:t>
      </w:r>
      <w:r>
        <w:rPr>
          <w:color w:val="auto"/>
          <w:highlight w:val="none"/>
        </w:rPr>
        <w:fldChar w:fldCharType="end"/>
      </w:r>
      <w:r>
        <w:rPr>
          <w:rFonts w:hint="eastAsia" w:ascii="宋体" w:hAnsi="宋体" w:eastAsia="宋体" w:cs="宋体"/>
          <w:color w:val="auto"/>
          <w:szCs w:val="21"/>
          <w:highlight w:val="none"/>
        </w:rPr>
        <w:fldChar w:fldCharType="end"/>
      </w:r>
    </w:p>
    <w:p w14:paraId="626C274B">
      <w:pPr>
        <w:pStyle w:val="18"/>
        <w:tabs>
          <w:tab w:val="right" w:leader="dot" w:pos="9412"/>
          <w:tab w:val="clear" w:pos="840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_Toc5756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四、开标</w:t>
      </w:r>
      <w:r>
        <w:rPr>
          <w:color w:val="auto"/>
          <w:highlight w:val="none"/>
        </w:rPr>
        <w:tab/>
      </w:r>
      <w:r>
        <w:rPr>
          <w:color w:val="auto"/>
          <w:highlight w:val="none"/>
        </w:rPr>
        <w:fldChar w:fldCharType="begin"/>
      </w:r>
      <w:r>
        <w:rPr>
          <w:color w:val="auto"/>
          <w:highlight w:val="none"/>
        </w:rPr>
        <w:instrText xml:space="preserve"> PAGEREF _Toc5756 \h </w:instrText>
      </w:r>
      <w:r>
        <w:rPr>
          <w:color w:val="auto"/>
          <w:highlight w:val="none"/>
        </w:rPr>
        <w:fldChar w:fldCharType="separate"/>
      </w:r>
      <w:r>
        <w:rPr>
          <w:color w:val="auto"/>
          <w:highlight w:val="none"/>
        </w:rPr>
        <w:t>- 28 -</w:t>
      </w:r>
      <w:r>
        <w:rPr>
          <w:color w:val="auto"/>
          <w:highlight w:val="none"/>
        </w:rPr>
        <w:fldChar w:fldCharType="end"/>
      </w:r>
      <w:r>
        <w:rPr>
          <w:rFonts w:hint="eastAsia" w:ascii="宋体" w:hAnsi="宋体" w:eastAsia="宋体" w:cs="宋体"/>
          <w:color w:val="auto"/>
          <w:szCs w:val="21"/>
          <w:highlight w:val="none"/>
        </w:rPr>
        <w:fldChar w:fldCharType="end"/>
      </w:r>
    </w:p>
    <w:p w14:paraId="52FB09A4">
      <w:pPr>
        <w:pStyle w:val="18"/>
        <w:tabs>
          <w:tab w:val="right" w:leader="dot" w:pos="9412"/>
          <w:tab w:val="clear" w:pos="840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_Toc14375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五、评标</w:t>
      </w:r>
      <w:r>
        <w:rPr>
          <w:color w:val="auto"/>
          <w:highlight w:val="none"/>
        </w:rPr>
        <w:tab/>
      </w:r>
      <w:r>
        <w:rPr>
          <w:color w:val="auto"/>
          <w:highlight w:val="none"/>
        </w:rPr>
        <w:fldChar w:fldCharType="begin"/>
      </w:r>
      <w:r>
        <w:rPr>
          <w:color w:val="auto"/>
          <w:highlight w:val="none"/>
        </w:rPr>
        <w:instrText xml:space="preserve"> PAGEREF _Toc14375 \h </w:instrText>
      </w:r>
      <w:r>
        <w:rPr>
          <w:color w:val="auto"/>
          <w:highlight w:val="none"/>
        </w:rPr>
        <w:fldChar w:fldCharType="separate"/>
      </w:r>
      <w:r>
        <w:rPr>
          <w:color w:val="auto"/>
          <w:highlight w:val="none"/>
        </w:rPr>
        <w:t>- 28 -</w:t>
      </w:r>
      <w:r>
        <w:rPr>
          <w:color w:val="auto"/>
          <w:highlight w:val="none"/>
        </w:rPr>
        <w:fldChar w:fldCharType="end"/>
      </w:r>
      <w:r>
        <w:rPr>
          <w:rFonts w:hint="eastAsia" w:ascii="宋体" w:hAnsi="宋体" w:eastAsia="宋体" w:cs="宋体"/>
          <w:color w:val="auto"/>
          <w:szCs w:val="21"/>
          <w:highlight w:val="none"/>
        </w:rPr>
        <w:fldChar w:fldCharType="end"/>
      </w:r>
    </w:p>
    <w:p w14:paraId="000CF882">
      <w:pPr>
        <w:pStyle w:val="18"/>
        <w:tabs>
          <w:tab w:val="right" w:leader="dot" w:pos="9412"/>
          <w:tab w:val="clear" w:pos="840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_Toc10141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六、定标</w:t>
      </w:r>
      <w:r>
        <w:rPr>
          <w:color w:val="auto"/>
          <w:highlight w:val="none"/>
        </w:rPr>
        <w:tab/>
      </w:r>
      <w:r>
        <w:rPr>
          <w:color w:val="auto"/>
          <w:highlight w:val="none"/>
        </w:rPr>
        <w:fldChar w:fldCharType="begin"/>
      </w:r>
      <w:r>
        <w:rPr>
          <w:color w:val="auto"/>
          <w:highlight w:val="none"/>
        </w:rPr>
        <w:instrText xml:space="preserve"> PAGEREF _Toc10141 \h </w:instrText>
      </w:r>
      <w:r>
        <w:rPr>
          <w:color w:val="auto"/>
          <w:highlight w:val="none"/>
        </w:rPr>
        <w:fldChar w:fldCharType="separate"/>
      </w:r>
      <w:r>
        <w:rPr>
          <w:color w:val="auto"/>
          <w:highlight w:val="none"/>
        </w:rPr>
        <w:t>- 28 -</w:t>
      </w:r>
      <w:r>
        <w:rPr>
          <w:color w:val="auto"/>
          <w:highlight w:val="none"/>
        </w:rPr>
        <w:fldChar w:fldCharType="end"/>
      </w:r>
      <w:r>
        <w:rPr>
          <w:rFonts w:hint="eastAsia" w:ascii="宋体" w:hAnsi="宋体" w:eastAsia="宋体" w:cs="宋体"/>
          <w:color w:val="auto"/>
          <w:szCs w:val="21"/>
          <w:highlight w:val="none"/>
        </w:rPr>
        <w:fldChar w:fldCharType="end"/>
      </w:r>
    </w:p>
    <w:p w14:paraId="15420A14">
      <w:pPr>
        <w:pStyle w:val="18"/>
        <w:tabs>
          <w:tab w:val="right" w:leader="dot" w:pos="9412"/>
          <w:tab w:val="clear" w:pos="840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_Toc13958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七、中标</w:t>
      </w:r>
      <w:r>
        <w:rPr>
          <w:color w:val="auto"/>
          <w:highlight w:val="none"/>
        </w:rPr>
        <w:tab/>
      </w:r>
      <w:r>
        <w:rPr>
          <w:color w:val="auto"/>
          <w:highlight w:val="none"/>
        </w:rPr>
        <w:fldChar w:fldCharType="begin"/>
      </w:r>
      <w:r>
        <w:rPr>
          <w:color w:val="auto"/>
          <w:highlight w:val="none"/>
        </w:rPr>
        <w:instrText xml:space="preserve"> PAGEREF _Toc13958 \h </w:instrText>
      </w:r>
      <w:r>
        <w:rPr>
          <w:color w:val="auto"/>
          <w:highlight w:val="none"/>
        </w:rPr>
        <w:fldChar w:fldCharType="separate"/>
      </w:r>
      <w:r>
        <w:rPr>
          <w:color w:val="auto"/>
          <w:highlight w:val="none"/>
        </w:rPr>
        <w:t>- 29 -</w:t>
      </w:r>
      <w:r>
        <w:rPr>
          <w:color w:val="auto"/>
          <w:highlight w:val="none"/>
        </w:rPr>
        <w:fldChar w:fldCharType="end"/>
      </w:r>
      <w:r>
        <w:rPr>
          <w:rFonts w:hint="eastAsia" w:ascii="宋体" w:hAnsi="宋体" w:eastAsia="宋体" w:cs="宋体"/>
          <w:color w:val="auto"/>
          <w:szCs w:val="21"/>
          <w:highlight w:val="none"/>
        </w:rPr>
        <w:fldChar w:fldCharType="end"/>
      </w:r>
    </w:p>
    <w:p w14:paraId="03E36EC9">
      <w:pPr>
        <w:pStyle w:val="18"/>
        <w:tabs>
          <w:tab w:val="right" w:leader="dot" w:pos="9412"/>
          <w:tab w:val="clear" w:pos="840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_Toc8665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八、询问、质疑和投诉</w:t>
      </w:r>
      <w:r>
        <w:rPr>
          <w:color w:val="auto"/>
          <w:highlight w:val="none"/>
        </w:rPr>
        <w:tab/>
      </w:r>
      <w:r>
        <w:rPr>
          <w:color w:val="auto"/>
          <w:highlight w:val="none"/>
        </w:rPr>
        <w:fldChar w:fldCharType="begin"/>
      </w:r>
      <w:r>
        <w:rPr>
          <w:color w:val="auto"/>
          <w:highlight w:val="none"/>
        </w:rPr>
        <w:instrText xml:space="preserve"> PAGEREF _Toc8665 \h </w:instrText>
      </w:r>
      <w:r>
        <w:rPr>
          <w:color w:val="auto"/>
          <w:highlight w:val="none"/>
        </w:rPr>
        <w:fldChar w:fldCharType="separate"/>
      </w:r>
      <w:r>
        <w:rPr>
          <w:color w:val="auto"/>
          <w:highlight w:val="none"/>
        </w:rPr>
        <w:t>- 29 -</w:t>
      </w:r>
      <w:r>
        <w:rPr>
          <w:color w:val="auto"/>
          <w:highlight w:val="none"/>
        </w:rPr>
        <w:fldChar w:fldCharType="end"/>
      </w:r>
      <w:r>
        <w:rPr>
          <w:rFonts w:hint="eastAsia" w:ascii="宋体" w:hAnsi="宋体" w:eastAsia="宋体" w:cs="宋体"/>
          <w:color w:val="auto"/>
          <w:szCs w:val="21"/>
          <w:highlight w:val="none"/>
        </w:rPr>
        <w:fldChar w:fldCharType="end"/>
      </w:r>
    </w:p>
    <w:p w14:paraId="0A723D1E">
      <w:pPr>
        <w:pStyle w:val="18"/>
        <w:tabs>
          <w:tab w:val="right" w:leader="dot" w:pos="9412"/>
          <w:tab w:val="clear" w:pos="840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_Toc18406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九、采购代理服务费</w:t>
      </w:r>
      <w:r>
        <w:rPr>
          <w:color w:val="auto"/>
          <w:highlight w:val="none"/>
        </w:rPr>
        <w:tab/>
      </w:r>
      <w:r>
        <w:rPr>
          <w:color w:val="auto"/>
          <w:highlight w:val="none"/>
        </w:rPr>
        <w:fldChar w:fldCharType="begin"/>
      </w:r>
      <w:r>
        <w:rPr>
          <w:color w:val="auto"/>
          <w:highlight w:val="none"/>
        </w:rPr>
        <w:instrText xml:space="preserve"> PAGEREF _Toc18406 \h </w:instrText>
      </w:r>
      <w:r>
        <w:rPr>
          <w:color w:val="auto"/>
          <w:highlight w:val="none"/>
        </w:rPr>
        <w:fldChar w:fldCharType="separate"/>
      </w:r>
      <w:r>
        <w:rPr>
          <w:color w:val="auto"/>
          <w:highlight w:val="none"/>
        </w:rPr>
        <w:t>- 30 -</w:t>
      </w:r>
      <w:r>
        <w:rPr>
          <w:color w:val="auto"/>
          <w:highlight w:val="none"/>
        </w:rPr>
        <w:fldChar w:fldCharType="end"/>
      </w:r>
      <w:r>
        <w:rPr>
          <w:rFonts w:hint="eastAsia" w:ascii="宋体" w:hAnsi="宋体" w:eastAsia="宋体" w:cs="宋体"/>
          <w:color w:val="auto"/>
          <w:szCs w:val="21"/>
          <w:highlight w:val="none"/>
        </w:rPr>
        <w:fldChar w:fldCharType="end"/>
      </w:r>
    </w:p>
    <w:p w14:paraId="2CFE8C22">
      <w:pPr>
        <w:pStyle w:val="18"/>
        <w:tabs>
          <w:tab w:val="right" w:leader="dot" w:pos="9412"/>
          <w:tab w:val="clear" w:pos="840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_Toc19743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十、签订合同</w:t>
      </w:r>
      <w:r>
        <w:rPr>
          <w:color w:val="auto"/>
          <w:highlight w:val="none"/>
        </w:rPr>
        <w:tab/>
      </w:r>
      <w:r>
        <w:rPr>
          <w:color w:val="auto"/>
          <w:highlight w:val="none"/>
        </w:rPr>
        <w:fldChar w:fldCharType="begin"/>
      </w:r>
      <w:r>
        <w:rPr>
          <w:color w:val="auto"/>
          <w:highlight w:val="none"/>
        </w:rPr>
        <w:instrText xml:space="preserve"> PAGEREF _Toc19743 \h </w:instrText>
      </w:r>
      <w:r>
        <w:rPr>
          <w:color w:val="auto"/>
          <w:highlight w:val="none"/>
        </w:rPr>
        <w:fldChar w:fldCharType="separate"/>
      </w:r>
      <w:r>
        <w:rPr>
          <w:color w:val="auto"/>
          <w:highlight w:val="none"/>
        </w:rPr>
        <w:t>- 30 -</w:t>
      </w:r>
      <w:r>
        <w:rPr>
          <w:color w:val="auto"/>
          <w:highlight w:val="none"/>
        </w:rPr>
        <w:fldChar w:fldCharType="end"/>
      </w:r>
      <w:r>
        <w:rPr>
          <w:rFonts w:hint="eastAsia" w:ascii="宋体" w:hAnsi="宋体" w:eastAsia="宋体" w:cs="宋体"/>
          <w:color w:val="auto"/>
          <w:szCs w:val="21"/>
          <w:highlight w:val="none"/>
        </w:rPr>
        <w:fldChar w:fldCharType="end"/>
      </w:r>
    </w:p>
    <w:p w14:paraId="60B324AB">
      <w:pPr>
        <w:pStyle w:val="18"/>
        <w:tabs>
          <w:tab w:val="right" w:leader="dot" w:pos="9412"/>
          <w:tab w:val="clear" w:pos="840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_Toc2306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十</w:t>
      </w:r>
      <w:r>
        <w:rPr>
          <w:rFonts w:hint="eastAsia" w:ascii="宋体" w:hAnsi="宋体" w:eastAsia="宋体" w:cs="宋体"/>
          <w:color w:val="auto"/>
          <w:highlight w:val="none"/>
          <w:lang w:val="en-US" w:eastAsia="zh-CN"/>
        </w:rPr>
        <w:t>一</w:t>
      </w:r>
      <w:r>
        <w:rPr>
          <w:rFonts w:hint="eastAsia" w:ascii="宋体" w:hAnsi="宋体" w:eastAsia="宋体" w:cs="宋体"/>
          <w:color w:val="auto"/>
          <w:highlight w:val="none"/>
        </w:rPr>
        <w:t>、项目验收</w:t>
      </w:r>
      <w:r>
        <w:rPr>
          <w:color w:val="auto"/>
          <w:highlight w:val="none"/>
        </w:rPr>
        <w:tab/>
      </w:r>
      <w:r>
        <w:rPr>
          <w:color w:val="auto"/>
          <w:highlight w:val="none"/>
        </w:rPr>
        <w:fldChar w:fldCharType="begin"/>
      </w:r>
      <w:r>
        <w:rPr>
          <w:color w:val="auto"/>
          <w:highlight w:val="none"/>
        </w:rPr>
        <w:instrText xml:space="preserve"> PAGEREF _Toc2306 \h </w:instrText>
      </w:r>
      <w:r>
        <w:rPr>
          <w:color w:val="auto"/>
          <w:highlight w:val="none"/>
        </w:rPr>
        <w:fldChar w:fldCharType="separate"/>
      </w:r>
      <w:r>
        <w:rPr>
          <w:color w:val="auto"/>
          <w:highlight w:val="none"/>
        </w:rPr>
        <w:t>- 31 -</w:t>
      </w:r>
      <w:r>
        <w:rPr>
          <w:color w:val="auto"/>
          <w:highlight w:val="none"/>
        </w:rPr>
        <w:fldChar w:fldCharType="end"/>
      </w:r>
      <w:r>
        <w:rPr>
          <w:rFonts w:hint="eastAsia" w:ascii="宋体" w:hAnsi="宋体" w:eastAsia="宋体" w:cs="宋体"/>
          <w:color w:val="auto"/>
          <w:szCs w:val="21"/>
          <w:highlight w:val="none"/>
        </w:rPr>
        <w:fldChar w:fldCharType="end"/>
      </w:r>
    </w:p>
    <w:p w14:paraId="4177C7D2">
      <w:pPr>
        <w:pStyle w:val="16"/>
        <w:tabs>
          <w:tab w:val="right" w:leader="dot" w:pos="9412"/>
          <w:tab w:val="clear" w:pos="1260"/>
          <w:tab w:val="clear" w:pos="1685"/>
          <w:tab w:val="clear" w:pos="840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_Toc7585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第六篇 合同主要条款和格式合同（样本）</w:t>
      </w:r>
      <w:r>
        <w:rPr>
          <w:color w:val="auto"/>
          <w:highlight w:val="none"/>
        </w:rPr>
        <w:tab/>
      </w:r>
      <w:r>
        <w:rPr>
          <w:color w:val="auto"/>
          <w:highlight w:val="none"/>
        </w:rPr>
        <w:fldChar w:fldCharType="begin"/>
      </w:r>
      <w:r>
        <w:rPr>
          <w:color w:val="auto"/>
          <w:highlight w:val="none"/>
        </w:rPr>
        <w:instrText xml:space="preserve"> PAGEREF _Toc7585 \h </w:instrText>
      </w:r>
      <w:r>
        <w:rPr>
          <w:color w:val="auto"/>
          <w:highlight w:val="none"/>
        </w:rPr>
        <w:fldChar w:fldCharType="separate"/>
      </w:r>
      <w:r>
        <w:rPr>
          <w:color w:val="auto"/>
          <w:highlight w:val="none"/>
        </w:rPr>
        <w:t>- 32 -</w:t>
      </w:r>
      <w:r>
        <w:rPr>
          <w:color w:val="auto"/>
          <w:highlight w:val="none"/>
        </w:rPr>
        <w:fldChar w:fldCharType="end"/>
      </w:r>
      <w:r>
        <w:rPr>
          <w:rFonts w:hint="eastAsia" w:ascii="宋体" w:hAnsi="宋体" w:eastAsia="宋体" w:cs="宋体"/>
          <w:color w:val="auto"/>
          <w:szCs w:val="21"/>
          <w:highlight w:val="none"/>
        </w:rPr>
        <w:fldChar w:fldCharType="end"/>
      </w:r>
    </w:p>
    <w:p w14:paraId="1C170B70">
      <w:pPr>
        <w:pStyle w:val="16"/>
        <w:tabs>
          <w:tab w:val="right" w:leader="dot" w:pos="9412"/>
          <w:tab w:val="clear" w:pos="1260"/>
          <w:tab w:val="clear" w:pos="1685"/>
          <w:tab w:val="clear" w:pos="840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_Toc17954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第七篇  投标文件格式</w:t>
      </w:r>
      <w:r>
        <w:rPr>
          <w:color w:val="auto"/>
          <w:highlight w:val="none"/>
        </w:rPr>
        <w:tab/>
      </w:r>
      <w:r>
        <w:rPr>
          <w:color w:val="auto"/>
          <w:highlight w:val="none"/>
        </w:rPr>
        <w:fldChar w:fldCharType="begin"/>
      </w:r>
      <w:r>
        <w:rPr>
          <w:color w:val="auto"/>
          <w:highlight w:val="none"/>
        </w:rPr>
        <w:instrText xml:space="preserve"> PAGEREF _Toc17954 \h </w:instrText>
      </w:r>
      <w:r>
        <w:rPr>
          <w:color w:val="auto"/>
          <w:highlight w:val="none"/>
        </w:rPr>
        <w:fldChar w:fldCharType="separate"/>
      </w:r>
      <w:r>
        <w:rPr>
          <w:color w:val="auto"/>
          <w:highlight w:val="none"/>
        </w:rPr>
        <w:t>33</w:t>
      </w:r>
      <w:r>
        <w:rPr>
          <w:color w:val="auto"/>
          <w:highlight w:val="none"/>
        </w:rPr>
        <w:fldChar w:fldCharType="end"/>
      </w:r>
      <w:r>
        <w:rPr>
          <w:rFonts w:hint="eastAsia" w:ascii="宋体" w:hAnsi="宋体" w:eastAsia="宋体" w:cs="宋体"/>
          <w:color w:val="auto"/>
          <w:szCs w:val="21"/>
          <w:highlight w:val="none"/>
        </w:rPr>
        <w:fldChar w:fldCharType="end"/>
      </w:r>
    </w:p>
    <w:p w14:paraId="519C49DC">
      <w:pPr>
        <w:pStyle w:val="18"/>
        <w:tabs>
          <w:tab w:val="right" w:leader="dot" w:pos="9412"/>
          <w:tab w:val="clear" w:pos="840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_Toc7157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8"/>
          <w:highlight w:val="none"/>
        </w:rPr>
        <w:t>一、经济文件</w:t>
      </w:r>
      <w:r>
        <w:rPr>
          <w:color w:val="auto"/>
          <w:highlight w:val="none"/>
        </w:rPr>
        <w:tab/>
      </w:r>
      <w:r>
        <w:rPr>
          <w:color w:val="auto"/>
          <w:highlight w:val="none"/>
        </w:rPr>
        <w:fldChar w:fldCharType="begin"/>
      </w:r>
      <w:r>
        <w:rPr>
          <w:color w:val="auto"/>
          <w:highlight w:val="none"/>
        </w:rPr>
        <w:instrText xml:space="preserve"> PAGEREF _Toc7157 \h </w:instrText>
      </w:r>
      <w:r>
        <w:rPr>
          <w:color w:val="auto"/>
          <w:highlight w:val="none"/>
        </w:rPr>
        <w:fldChar w:fldCharType="separate"/>
      </w:r>
      <w:r>
        <w:rPr>
          <w:color w:val="auto"/>
          <w:highlight w:val="none"/>
        </w:rPr>
        <w:t>34</w:t>
      </w:r>
      <w:r>
        <w:rPr>
          <w:color w:val="auto"/>
          <w:highlight w:val="none"/>
        </w:rPr>
        <w:fldChar w:fldCharType="end"/>
      </w:r>
      <w:r>
        <w:rPr>
          <w:rFonts w:hint="eastAsia" w:ascii="宋体" w:hAnsi="宋体" w:eastAsia="宋体" w:cs="宋体"/>
          <w:color w:val="auto"/>
          <w:szCs w:val="21"/>
          <w:highlight w:val="none"/>
        </w:rPr>
        <w:fldChar w:fldCharType="end"/>
      </w:r>
    </w:p>
    <w:p w14:paraId="0846DF77">
      <w:pPr>
        <w:pStyle w:val="18"/>
        <w:tabs>
          <w:tab w:val="right" w:leader="dot" w:pos="9412"/>
          <w:tab w:val="clear" w:pos="840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_Toc25897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8"/>
          <w:highlight w:val="none"/>
        </w:rPr>
        <w:t>二、</w:t>
      </w:r>
      <w:r>
        <w:rPr>
          <w:rFonts w:hint="eastAsia" w:ascii="宋体" w:hAnsi="宋体" w:eastAsia="宋体" w:cs="宋体"/>
          <w:color w:val="auto"/>
          <w:szCs w:val="28"/>
          <w:highlight w:val="none"/>
          <w:lang w:eastAsia="zh-CN"/>
        </w:rPr>
        <w:t>服务</w:t>
      </w:r>
      <w:r>
        <w:rPr>
          <w:rFonts w:hint="eastAsia" w:ascii="宋体" w:hAnsi="宋体" w:eastAsia="宋体" w:cs="宋体"/>
          <w:color w:val="auto"/>
          <w:szCs w:val="28"/>
          <w:highlight w:val="none"/>
        </w:rPr>
        <w:t>文件</w:t>
      </w:r>
      <w:r>
        <w:rPr>
          <w:color w:val="auto"/>
          <w:highlight w:val="none"/>
        </w:rPr>
        <w:tab/>
      </w:r>
      <w:r>
        <w:rPr>
          <w:color w:val="auto"/>
          <w:highlight w:val="none"/>
        </w:rPr>
        <w:fldChar w:fldCharType="begin"/>
      </w:r>
      <w:r>
        <w:rPr>
          <w:color w:val="auto"/>
          <w:highlight w:val="none"/>
        </w:rPr>
        <w:instrText xml:space="preserve"> PAGEREF _Toc25897 \h </w:instrText>
      </w:r>
      <w:r>
        <w:rPr>
          <w:color w:val="auto"/>
          <w:highlight w:val="none"/>
        </w:rPr>
        <w:fldChar w:fldCharType="separate"/>
      </w:r>
      <w:r>
        <w:rPr>
          <w:color w:val="auto"/>
          <w:highlight w:val="none"/>
        </w:rPr>
        <w:t>35</w:t>
      </w:r>
      <w:r>
        <w:rPr>
          <w:color w:val="auto"/>
          <w:highlight w:val="none"/>
        </w:rPr>
        <w:fldChar w:fldCharType="end"/>
      </w:r>
      <w:r>
        <w:rPr>
          <w:rFonts w:hint="eastAsia" w:ascii="宋体" w:hAnsi="宋体" w:eastAsia="宋体" w:cs="宋体"/>
          <w:color w:val="auto"/>
          <w:szCs w:val="21"/>
          <w:highlight w:val="none"/>
        </w:rPr>
        <w:fldChar w:fldCharType="end"/>
      </w:r>
    </w:p>
    <w:p w14:paraId="4C29B41D">
      <w:pPr>
        <w:pStyle w:val="18"/>
        <w:tabs>
          <w:tab w:val="right" w:leader="dot" w:pos="9412"/>
          <w:tab w:val="clear" w:pos="840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_Toc16247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8"/>
          <w:highlight w:val="none"/>
        </w:rPr>
        <w:t>三、商务文件</w:t>
      </w:r>
      <w:r>
        <w:rPr>
          <w:color w:val="auto"/>
          <w:highlight w:val="none"/>
        </w:rPr>
        <w:tab/>
      </w:r>
      <w:r>
        <w:rPr>
          <w:color w:val="auto"/>
          <w:highlight w:val="none"/>
        </w:rPr>
        <w:fldChar w:fldCharType="begin"/>
      </w:r>
      <w:r>
        <w:rPr>
          <w:color w:val="auto"/>
          <w:highlight w:val="none"/>
        </w:rPr>
        <w:instrText xml:space="preserve"> PAGEREF _Toc16247 \h </w:instrText>
      </w:r>
      <w:r>
        <w:rPr>
          <w:color w:val="auto"/>
          <w:highlight w:val="none"/>
        </w:rPr>
        <w:fldChar w:fldCharType="separate"/>
      </w:r>
      <w:r>
        <w:rPr>
          <w:color w:val="auto"/>
          <w:highlight w:val="none"/>
        </w:rPr>
        <w:t>37</w:t>
      </w:r>
      <w:r>
        <w:rPr>
          <w:color w:val="auto"/>
          <w:highlight w:val="none"/>
        </w:rPr>
        <w:fldChar w:fldCharType="end"/>
      </w:r>
      <w:r>
        <w:rPr>
          <w:rFonts w:hint="eastAsia" w:ascii="宋体" w:hAnsi="宋体" w:eastAsia="宋体" w:cs="宋体"/>
          <w:color w:val="auto"/>
          <w:szCs w:val="21"/>
          <w:highlight w:val="none"/>
        </w:rPr>
        <w:fldChar w:fldCharType="end"/>
      </w:r>
    </w:p>
    <w:p w14:paraId="73BC31F9">
      <w:pPr>
        <w:pStyle w:val="18"/>
        <w:tabs>
          <w:tab w:val="right" w:leader="dot" w:pos="9412"/>
          <w:tab w:val="clear" w:pos="840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_Toc3328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8"/>
          <w:highlight w:val="none"/>
          <w:lang w:val="en-US" w:eastAsia="zh-CN"/>
        </w:rPr>
        <w:t>四、</w:t>
      </w:r>
      <w:r>
        <w:rPr>
          <w:rFonts w:hint="eastAsia" w:ascii="宋体" w:hAnsi="宋体" w:eastAsia="宋体" w:cs="宋体"/>
          <w:color w:val="auto"/>
          <w:szCs w:val="28"/>
          <w:highlight w:val="none"/>
        </w:rPr>
        <w:t>其他</w:t>
      </w:r>
      <w:r>
        <w:rPr>
          <w:color w:val="auto"/>
          <w:highlight w:val="none"/>
        </w:rPr>
        <w:tab/>
      </w:r>
      <w:r>
        <w:rPr>
          <w:color w:val="auto"/>
          <w:highlight w:val="none"/>
        </w:rPr>
        <w:fldChar w:fldCharType="begin"/>
      </w:r>
      <w:r>
        <w:rPr>
          <w:color w:val="auto"/>
          <w:highlight w:val="none"/>
        </w:rPr>
        <w:instrText xml:space="preserve"> PAGEREF _Toc3328 \h </w:instrText>
      </w:r>
      <w:r>
        <w:rPr>
          <w:color w:val="auto"/>
          <w:highlight w:val="none"/>
        </w:rPr>
        <w:fldChar w:fldCharType="separate"/>
      </w:r>
      <w:r>
        <w:rPr>
          <w:color w:val="auto"/>
          <w:highlight w:val="none"/>
        </w:rPr>
        <w:t>39</w:t>
      </w:r>
      <w:r>
        <w:rPr>
          <w:color w:val="auto"/>
          <w:highlight w:val="none"/>
        </w:rPr>
        <w:fldChar w:fldCharType="end"/>
      </w:r>
      <w:r>
        <w:rPr>
          <w:rFonts w:hint="eastAsia" w:ascii="宋体" w:hAnsi="宋体" w:eastAsia="宋体" w:cs="宋体"/>
          <w:color w:val="auto"/>
          <w:szCs w:val="21"/>
          <w:highlight w:val="none"/>
        </w:rPr>
        <w:fldChar w:fldCharType="end"/>
      </w:r>
    </w:p>
    <w:p w14:paraId="6BD48A95">
      <w:pPr>
        <w:pStyle w:val="18"/>
        <w:tabs>
          <w:tab w:val="right" w:leader="dot" w:pos="9412"/>
          <w:tab w:val="clear" w:pos="8400"/>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_Toc21629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8"/>
          <w:highlight w:val="none"/>
        </w:rPr>
        <w:t>五、资格文件</w:t>
      </w:r>
      <w:r>
        <w:rPr>
          <w:color w:val="auto"/>
          <w:highlight w:val="none"/>
        </w:rPr>
        <w:tab/>
      </w:r>
      <w:r>
        <w:rPr>
          <w:color w:val="auto"/>
          <w:highlight w:val="none"/>
        </w:rPr>
        <w:fldChar w:fldCharType="begin"/>
      </w:r>
      <w:r>
        <w:rPr>
          <w:color w:val="auto"/>
          <w:highlight w:val="none"/>
        </w:rPr>
        <w:instrText xml:space="preserve"> PAGEREF _Toc21629 \h </w:instrText>
      </w:r>
      <w:r>
        <w:rPr>
          <w:color w:val="auto"/>
          <w:highlight w:val="none"/>
        </w:rPr>
        <w:fldChar w:fldCharType="separate"/>
      </w:r>
      <w:r>
        <w:rPr>
          <w:color w:val="auto"/>
          <w:highlight w:val="none"/>
        </w:rPr>
        <w:t>42</w:t>
      </w:r>
      <w:r>
        <w:rPr>
          <w:color w:val="auto"/>
          <w:highlight w:val="none"/>
        </w:rPr>
        <w:fldChar w:fldCharType="end"/>
      </w:r>
      <w:r>
        <w:rPr>
          <w:rFonts w:hint="eastAsia" w:ascii="宋体" w:hAnsi="宋体" w:eastAsia="宋体" w:cs="宋体"/>
          <w:color w:val="auto"/>
          <w:szCs w:val="21"/>
          <w:highlight w:val="none"/>
        </w:rPr>
        <w:fldChar w:fldCharType="end"/>
      </w:r>
    </w:p>
    <w:p w14:paraId="35EF344C">
      <w:pPr>
        <w:pStyle w:val="16"/>
        <w:kinsoku/>
        <w:wordWrap w:val="0"/>
        <w:overflowPunct/>
        <w:topLinePunct w:val="0"/>
        <w:autoSpaceDE/>
        <w:autoSpaceDN/>
        <w:bidi w:val="0"/>
        <w:ind w:firstLine="0" w:firstLineChars="0"/>
        <w:textAlignment w:val="auto"/>
        <w:rPr>
          <w:rFonts w:hint="eastAsia" w:ascii="宋体" w:hAnsi="宋体" w:eastAsia="宋体" w:cs="宋体"/>
          <w:color w:val="auto"/>
          <w:sz w:val="32"/>
          <w:highlight w:val="none"/>
        </w:rPr>
        <w:sectPr>
          <w:footerReference r:id="rId7" w:type="default"/>
          <w:pgSz w:w="11907" w:h="16840"/>
          <w:pgMar w:top="1134" w:right="1191" w:bottom="1134" w:left="1304" w:header="964" w:footer="992" w:gutter="0"/>
          <w:pgNumType w:fmt="decimal" w:start="1"/>
          <w:cols w:space="720" w:num="1"/>
          <w:docGrid w:linePitch="312" w:charSpace="0"/>
        </w:sectPr>
      </w:pPr>
      <w:r>
        <w:rPr>
          <w:rFonts w:hint="eastAsia" w:ascii="宋体" w:hAnsi="宋体" w:eastAsia="宋体" w:cs="宋体"/>
          <w:color w:val="auto"/>
          <w:szCs w:val="21"/>
          <w:highlight w:val="none"/>
        </w:rPr>
        <w:fldChar w:fldCharType="end"/>
      </w:r>
    </w:p>
    <w:p w14:paraId="6FBB52F1">
      <w:pPr>
        <w:pStyle w:val="2"/>
        <w:kinsoku/>
        <w:wordWrap w:val="0"/>
        <w:overflowPunct/>
        <w:topLinePunct w:val="0"/>
        <w:autoSpaceDE/>
        <w:autoSpaceDN/>
        <w:bidi w:val="0"/>
        <w:spacing w:before="0" w:beforeLines="0" w:after="0" w:afterLines="0" w:line="360" w:lineRule="auto"/>
        <w:textAlignment w:val="auto"/>
        <w:rPr>
          <w:rFonts w:hint="eastAsia" w:ascii="宋体" w:hAnsi="宋体" w:eastAsia="宋体" w:cs="宋体"/>
          <w:b/>
          <w:color w:val="auto"/>
          <w:highlight w:val="none"/>
        </w:rPr>
      </w:pPr>
      <w:bookmarkStart w:id="0" w:name="_Toc13215"/>
      <w:bookmarkStart w:id="1" w:name="_Toc1386"/>
      <w:bookmarkStart w:id="2" w:name="_Toc14366"/>
      <w:bookmarkStart w:id="3" w:name="_Toc21631"/>
      <w:bookmarkStart w:id="4" w:name="_Toc25832"/>
      <w:bookmarkStart w:id="5" w:name="_Toc2977"/>
      <w:bookmarkStart w:id="6" w:name="_Toc21468"/>
      <w:bookmarkStart w:id="7" w:name="_Toc31300"/>
      <w:bookmarkStart w:id="8" w:name="_Toc5896"/>
      <w:bookmarkStart w:id="9" w:name="_Toc75793495"/>
      <w:bookmarkStart w:id="10" w:name="_Toc19468"/>
      <w:bookmarkStart w:id="11" w:name="_Toc21693"/>
      <w:bookmarkStart w:id="12" w:name="_Toc16178"/>
      <w:bookmarkStart w:id="13" w:name="_Toc6967"/>
      <w:bookmarkStart w:id="14" w:name="_Toc4502"/>
      <w:bookmarkStart w:id="15" w:name="_Toc5284"/>
      <w:r>
        <w:rPr>
          <w:rFonts w:hint="eastAsia" w:ascii="宋体" w:hAnsi="宋体" w:eastAsia="宋体" w:cs="宋体"/>
          <w:b/>
          <w:color w:val="auto"/>
          <w:highlight w:val="none"/>
        </w:rPr>
        <w:t>第一篇 投标邀请书</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7CD03A29">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重庆中诚招标代理有限公司</w:t>
      </w:r>
      <w:r>
        <w:rPr>
          <w:rFonts w:hint="eastAsia" w:ascii="宋体" w:hAnsi="宋体" w:eastAsia="宋体" w:cs="宋体"/>
          <w:color w:val="auto"/>
          <w:sz w:val="24"/>
          <w:szCs w:val="24"/>
          <w:highlight w:val="none"/>
        </w:rPr>
        <w:t>（以下简称：采购代理机构）受</w:t>
      </w:r>
      <w:r>
        <w:rPr>
          <w:rFonts w:hint="eastAsia" w:ascii="宋体" w:hAnsi="宋体" w:cs="宋体"/>
          <w:color w:val="auto"/>
          <w:sz w:val="24"/>
          <w:szCs w:val="24"/>
          <w:highlight w:val="none"/>
          <w:lang w:eastAsia="zh-CN"/>
        </w:rPr>
        <w:t>大足区龙水镇龙成财富汇第二届业主委员会</w:t>
      </w:r>
      <w:r>
        <w:rPr>
          <w:rFonts w:hint="eastAsia" w:ascii="宋体" w:hAnsi="宋体" w:eastAsia="宋体" w:cs="宋体"/>
          <w:color w:val="auto"/>
          <w:sz w:val="24"/>
          <w:szCs w:val="24"/>
          <w:highlight w:val="none"/>
        </w:rPr>
        <w:t>（以下简称：采购人）的委托，对</w:t>
      </w:r>
      <w:r>
        <w:rPr>
          <w:rFonts w:hint="eastAsia" w:ascii="宋体" w:hAnsi="宋体" w:cs="宋体"/>
          <w:color w:val="auto"/>
          <w:sz w:val="24"/>
          <w:szCs w:val="24"/>
          <w:highlight w:val="none"/>
          <w:lang w:eastAsia="zh-CN"/>
        </w:rPr>
        <w:t>大足区龙水镇龙城财富汇小区物业服务</w:t>
      </w:r>
      <w:r>
        <w:rPr>
          <w:rFonts w:hint="eastAsia" w:ascii="宋体" w:hAnsi="宋体" w:eastAsia="宋体" w:cs="宋体"/>
          <w:color w:val="auto"/>
          <w:sz w:val="24"/>
          <w:szCs w:val="24"/>
          <w:highlight w:val="none"/>
        </w:rPr>
        <w:t>进行</w:t>
      </w:r>
      <w:r>
        <w:rPr>
          <w:rFonts w:hint="eastAsia" w:ascii="宋体" w:hAnsi="宋体" w:cs="宋体"/>
          <w:color w:val="auto"/>
          <w:sz w:val="24"/>
          <w:szCs w:val="24"/>
          <w:highlight w:val="none"/>
          <w:lang w:eastAsia="zh-CN"/>
        </w:rPr>
        <w:t>竞争性磋商</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，欢迎有资格的投标人参加投标。</w:t>
      </w:r>
    </w:p>
    <w:p w14:paraId="75D22A87">
      <w:pPr>
        <w:pStyle w:val="3"/>
        <w:keepNext/>
        <w:keepLines/>
        <w:pageBreakBefore w:val="0"/>
        <w:widowControl w:val="0"/>
        <w:kinsoku/>
        <w:wordWrap w:val="0"/>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b/>
          <w:color w:val="auto"/>
          <w:sz w:val="24"/>
          <w:highlight w:val="none"/>
        </w:rPr>
      </w:pPr>
      <w:bookmarkStart w:id="16" w:name="_Toc16810"/>
      <w:bookmarkStart w:id="17" w:name="_Toc19219"/>
      <w:bookmarkStart w:id="18" w:name="_Toc14081"/>
      <w:bookmarkStart w:id="19" w:name="_Toc14880"/>
      <w:bookmarkStart w:id="20" w:name="_Toc27035"/>
      <w:bookmarkStart w:id="21" w:name="_Toc10092"/>
      <w:bookmarkStart w:id="22" w:name="_Toc19648"/>
      <w:bookmarkStart w:id="23" w:name="_Toc9774"/>
      <w:bookmarkStart w:id="24" w:name="_Toc75793496"/>
      <w:bookmarkStart w:id="25" w:name="_Toc398"/>
      <w:bookmarkStart w:id="26" w:name="_Toc8806"/>
      <w:bookmarkStart w:id="27" w:name="_Toc11858"/>
      <w:bookmarkStart w:id="28" w:name="_Toc9233"/>
      <w:bookmarkStart w:id="29" w:name="_Toc25391"/>
      <w:bookmarkStart w:id="30" w:name="_Toc2284"/>
      <w:bookmarkStart w:id="31" w:name="_Toc19082"/>
      <w:r>
        <w:rPr>
          <w:rFonts w:hint="eastAsia" w:ascii="宋体" w:hAnsi="宋体" w:eastAsia="宋体" w:cs="宋体"/>
          <w:b/>
          <w:color w:val="auto"/>
          <w:sz w:val="24"/>
          <w:highlight w:val="none"/>
        </w:rPr>
        <w:t>一、</w:t>
      </w:r>
      <w:r>
        <w:rPr>
          <w:rFonts w:hint="eastAsia" w:cs="宋体"/>
          <w:b/>
          <w:color w:val="auto"/>
          <w:sz w:val="24"/>
          <w:highlight w:val="none"/>
          <w:lang w:val="en-US" w:eastAsia="zh-CN"/>
        </w:rPr>
        <w:t>磋商</w:t>
      </w:r>
      <w:r>
        <w:rPr>
          <w:rFonts w:hint="eastAsia" w:ascii="宋体" w:hAnsi="宋体" w:eastAsia="宋体" w:cs="宋体"/>
          <w:b/>
          <w:color w:val="auto"/>
          <w:sz w:val="24"/>
          <w:highlight w:val="none"/>
        </w:rPr>
        <w:t>内容</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tbl>
      <w:tblPr>
        <w:tblStyle w:val="20"/>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1433"/>
        <w:gridCol w:w="1577"/>
        <w:gridCol w:w="1334"/>
        <w:gridCol w:w="1431"/>
        <w:gridCol w:w="1731"/>
      </w:tblGrid>
      <w:tr w14:paraId="710EA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0" w:type="dxa"/>
            <w:noWrap w:val="0"/>
            <w:vAlign w:val="center"/>
          </w:tcPr>
          <w:p w14:paraId="15C112CB">
            <w:pPr>
              <w:pStyle w:val="8"/>
              <w:kinsoku/>
              <w:wordWrap w:val="0"/>
              <w:overflowPunct/>
              <w:topLinePunct w:val="0"/>
              <w:autoSpaceDE/>
              <w:autoSpaceDN/>
              <w:bidi w:val="0"/>
              <w:spacing w:line="240" w:lineRule="auto"/>
              <w:ind w:left="0"/>
              <w:jc w:val="center"/>
              <w:textAlignment w:val="auto"/>
              <w:outlineLvl w:val="0"/>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项目</w:t>
            </w:r>
            <w:r>
              <w:rPr>
                <w:rFonts w:hint="eastAsia" w:ascii="宋体" w:hAnsi="宋体" w:eastAsia="宋体" w:cs="宋体"/>
                <w:b/>
                <w:color w:val="auto"/>
                <w:sz w:val="21"/>
                <w:szCs w:val="21"/>
                <w:highlight w:val="none"/>
              </w:rPr>
              <w:t>名称</w:t>
            </w:r>
          </w:p>
        </w:tc>
        <w:tc>
          <w:tcPr>
            <w:tcW w:w="1433" w:type="dxa"/>
            <w:noWrap w:val="0"/>
            <w:vAlign w:val="center"/>
          </w:tcPr>
          <w:p w14:paraId="4A5EC086">
            <w:pPr>
              <w:pStyle w:val="8"/>
              <w:kinsoku/>
              <w:wordWrap w:val="0"/>
              <w:overflowPunct/>
              <w:topLinePunct w:val="0"/>
              <w:autoSpaceDE/>
              <w:autoSpaceDN/>
              <w:bidi w:val="0"/>
              <w:spacing w:line="240" w:lineRule="auto"/>
              <w:ind w:left="0"/>
              <w:jc w:val="center"/>
              <w:textAlignment w:val="auto"/>
              <w:outlineLvl w:val="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服务年限</w:t>
            </w:r>
            <w:r>
              <w:rPr>
                <w:rFonts w:hint="eastAsia" w:ascii="宋体" w:hAnsi="宋体" w:cs="宋体"/>
                <w:b/>
                <w:color w:val="auto"/>
                <w:sz w:val="21"/>
                <w:szCs w:val="21"/>
                <w:highlight w:val="none"/>
                <w:lang w:val="en-US" w:eastAsia="zh-CN"/>
              </w:rPr>
              <w:t>（年）</w:t>
            </w:r>
          </w:p>
        </w:tc>
        <w:tc>
          <w:tcPr>
            <w:tcW w:w="1577" w:type="dxa"/>
            <w:noWrap w:val="0"/>
            <w:vAlign w:val="center"/>
          </w:tcPr>
          <w:p w14:paraId="5F8ACB3D">
            <w:pPr>
              <w:pStyle w:val="8"/>
              <w:kinsoku/>
              <w:wordWrap w:val="0"/>
              <w:overflowPunct/>
              <w:topLinePunct w:val="0"/>
              <w:autoSpaceDE/>
              <w:autoSpaceDN/>
              <w:bidi w:val="0"/>
              <w:spacing w:line="240" w:lineRule="auto"/>
              <w:ind w:left="0"/>
              <w:jc w:val="center"/>
              <w:textAlignment w:val="auto"/>
              <w:outlineLvl w:val="0"/>
              <w:rPr>
                <w:rFonts w:hint="default"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最高限价费率（%）</w:t>
            </w:r>
          </w:p>
        </w:tc>
        <w:tc>
          <w:tcPr>
            <w:tcW w:w="1334" w:type="dxa"/>
            <w:noWrap w:val="0"/>
            <w:vAlign w:val="center"/>
          </w:tcPr>
          <w:p w14:paraId="78F32B7D">
            <w:pPr>
              <w:pStyle w:val="8"/>
              <w:kinsoku/>
              <w:wordWrap w:val="0"/>
              <w:overflowPunct/>
              <w:topLinePunct w:val="0"/>
              <w:autoSpaceDE/>
              <w:autoSpaceDN/>
              <w:bidi w:val="0"/>
              <w:spacing w:line="240" w:lineRule="auto"/>
              <w:ind w:left="0"/>
              <w:jc w:val="center"/>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投标保证金</w:t>
            </w:r>
          </w:p>
          <w:p w14:paraId="43B4FFE0">
            <w:pPr>
              <w:pStyle w:val="8"/>
              <w:kinsoku/>
              <w:wordWrap w:val="0"/>
              <w:overflowPunct/>
              <w:topLinePunct w:val="0"/>
              <w:autoSpaceDE/>
              <w:autoSpaceDN/>
              <w:bidi w:val="0"/>
              <w:spacing w:line="240" w:lineRule="auto"/>
              <w:ind w:left="0"/>
              <w:jc w:val="center"/>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（元）</w:t>
            </w:r>
          </w:p>
        </w:tc>
        <w:tc>
          <w:tcPr>
            <w:tcW w:w="1431" w:type="dxa"/>
            <w:noWrap w:val="0"/>
            <w:vAlign w:val="center"/>
          </w:tcPr>
          <w:p w14:paraId="2B3F73C3">
            <w:pPr>
              <w:pStyle w:val="8"/>
              <w:kinsoku/>
              <w:wordWrap w:val="0"/>
              <w:overflowPunct/>
              <w:topLinePunct w:val="0"/>
              <w:autoSpaceDE/>
              <w:autoSpaceDN/>
              <w:bidi w:val="0"/>
              <w:spacing w:line="240" w:lineRule="auto"/>
              <w:ind w:left="0"/>
              <w:jc w:val="center"/>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中标人数量（名）</w:t>
            </w:r>
          </w:p>
        </w:tc>
        <w:tc>
          <w:tcPr>
            <w:tcW w:w="1731" w:type="dxa"/>
            <w:noWrap w:val="0"/>
            <w:vAlign w:val="center"/>
          </w:tcPr>
          <w:p w14:paraId="572C8F72">
            <w:pPr>
              <w:pStyle w:val="8"/>
              <w:kinsoku/>
              <w:wordWrap w:val="0"/>
              <w:overflowPunct/>
              <w:topLinePunct w:val="0"/>
              <w:autoSpaceDE/>
              <w:autoSpaceDN/>
              <w:bidi w:val="0"/>
              <w:spacing w:line="240" w:lineRule="auto"/>
              <w:ind w:left="0"/>
              <w:jc w:val="center"/>
              <w:textAlignment w:val="auto"/>
              <w:outlineLvl w:val="0"/>
              <w:rPr>
                <w:rFonts w:hint="eastAsia" w:ascii="宋体" w:hAnsi="宋体" w:eastAsia="宋体" w:cs="宋体"/>
                <w:b/>
                <w:color w:val="auto"/>
                <w:sz w:val="21"/>
                <w:szCs w:val="21"/>
                <w:highlight w:val="none"/>
                <w:lang w:eastAsia="zh-CN"/>
              </w:rPr>
            </w:pPr>
            <w:r>
              <w:rPr>
                <w:rFonts w:hint="eastAsia" w:ascii="宋体" w:hAnsi="宋体" w:eastAsia="宋体" w:cs="宋体"/>
                <w:b/>
                <w:bCs/>
                <w:color w:val="auto"/>
                <w:kern w:val="0"/>
                <w:sz w:val="21"/>
                <w:szCs w:val="24"/>
                <w:highlight w:val="none"/>
                <w:lang w:val="en-US" w:eastAsia="zh-CN"/>
              </w:rPr>
              <w:t>备注</w:t>
            </w:r>
          </w:p>
        </w:tc>
      </w:tr>
      <w:tr w14:paraId="1FF05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2100" w:type="dxa"/>
            <w:noWrap w:val="0"/>
            <w:vAlign w:val="center"/>
          </w:tcPr>
          <w:p w14:paraId="0ED9447A">
            <w:pPr>
              <w:pStyle w:val="6"/>
              <w:kinsoku/>
              <w:wordWrap w:val="0"/>
              <w:overflowPunct/>
              <w:topLinePunct w:val="0"/>
              <w:autoSpaceDE/>
              <w:autoSpaceDN/>
              <w:bidi w:val="0"/>
              <w:spacing w:line="240" w:lineRule="auto"/>
              <w:ind w:firstLine="0"/>
              <w:jc w:val="center"/>
              <w:textAlignment w:val="auto"/>
              <w:outlineLvl w:val="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大足区龙水镇龙城财富汇小区物业服务</w:t>
            </w:r>
          </w:p>
        </w:tc>
        <w:tc>
          <w:tcPr>
            <w:tcW w:w="1433" w:type="dxa"/>
            <w:noWrap w:val="0"/>
            <w:vAlign w:val="center"/>
          </w:tcPr>
          <w:p w14:paraId="6A7E1E1E">
            <w:pPr>
              <w:pStyle w:val="8"/>
              <w:kinsoku/>
              <w:wordWrap w:val="0"/>
              <w:overflowPunct/>
              <w:topLinePunct w:val="0"/>
              <w:autoSpaceDE/>
              <w:autoSpaceDN/>
              <w:bidi w:val="0"/>
              <w:spacing w:line="240" w:lineRule="auto"/>
              <w:ind w:left="0"/>
              <w:jc w:val="center"/>
              <w:textAlignment w:val="auto"/>
              <w:outlineLvl w:val="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577" w:type="dxa"/>
            <w:noWrap w:val="0"/>
            <w:vAlign w:val="center"/>
          </w:tcPr>
          <w:p w14:paraId="0CB2CC16">
            <w:pPr>
              <w:pStyle w:val="6"/>
              <w:kinsoku/>
              <w:wordWrap w:val="0"/>
              <w:overflowPunct/>
              <w:topLinePunct w:val="0"/>
              <w:autoSpaceDE/>
              <w:autoSpaceDN/>
              <w:bidi w:val="0"/>
              <w:spacing w:line="240" w:lineRule="auto"/>
              <w:ind w:firstLine="0"/>
              <w:jc w:val="center"/>
              <w:textAlignment w:val="auto"/>
              <w:outlineLvl w:val="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100</w:t>
            </w:r>
          </w:p>
        </w:tc>
        <w:tc>
          <w:tcPr>
            <w:tcW w:w="1334" w:type="dxa"/>
            <w:noWrap w:val="0"/>
            <w:vAlign w:val="center"/>
          </w:tcPr>
          <w:p w14:paraId="165433D2">
            <w:pPr>
              <w:pStyle w:val="6"/>
              <w:kinsoku/>
              <w:wordWrap w:val="0"/>
              <w:overflowPunct/>
              <w:topLinePunct w:val="0"/>
              <w:autoSpaceDE/>
              <w:autoSpaceDN/>
              <w:bidi w:val="0"/>
              <w:spacing w:line="240" w:lineRule="auto"/>
              <w:ind w:firstLine="0"/>
              <w:jc w:val="center"/>
              <w:textAlignment w:val="auto"/>
              <w:outlineLvl w:val="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c>
          <w:tcPr>
            <w:tcW w:w="1431" w:type="dxa"/>
            <w:noWrap w:val="0"/>
            <w:vAlign w:val="center"/>
          </w:tcPr>
          <w:p w14:paraId="096FFCB8">
            <w:pPr>
              <w:pStyle w:val="6"/>
              <w:kinsoku/>
              <w:wordWrap w:val="0"/>
              <w:overflowPunct/>
              <w:topLinePunct w:val="0"/>
              <w:autoSpaceDE/>
              <w:autoSpaceDN/>
              <w:bidi w:val="0"/>
              <w:spacing w:line="240" w:lineRule="auto"/>
              <w:ind w:firstLine="0"/>
              <w:jc w:val="center"/>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731" w:type="dxa"/>
            <w:noWrap w:val="0"/>
            <w:vAlign w:val="center"/>
          </w:tcPr>
          <w:p w14:paraId="257884F2">
            <w:pPr>
              <w:pStyle w:val="6"/>
              <w:kinsoku/>
              <w:wordWrap w:val="0"/>
              <w:overflowPunct/>
              <w:topLinePunct w:val="0"/>
              <w:autoSpaceDE/>
              <w:autoSpaceDN/>
              <w:bidi w:val="0"/>
              <w:spacing w:line="240" w:lineRule="auto"/>
              <w:ind w:firstLine="0"/>
              <w:jc w:val="center"/>
              <w:textAlignment w:val="auto"/>
              <w:outlineLvl w:val="0"/>
              <w:rPr>
                <w:rFonts w:hint="eastAsia" w:ascii="宋体" w:hAnsi="宋体" w:eastAsia="宋体" w:cs="宋体"/>
                <w:color w:val="auto"/>
                <w:sz w:val="21"/>
                <w:szCs w:val="21"/>
                <w:highlight w:val="none"/>
              </w:rPr>
            </w:pPr>
          </w:p>
        </w:tc>
      </w:tr>
    </w:tbl>
    <w:p w14:paraId="73358839">
      <w:pPr>
        <w:kinsoku/>
        <w:wordWrap w:val="0"/>
        <w:overflowPunct/>
        <w:topLinePunct w:val="0"/>
        <w:autoSpaceDE/>
        <w:autoSpaceDN/>
        <w:bidi w:val="0"/>
        <w:snapToGrid w:val="0"/>
        <w:spacing w:line="400" w:lineRule="exact"/>
        <w:ind w:firstLine="465"/>
        <w:textAlignment w:val="auto"/>
        <w:rPr>
          <w:rFonts w:hint="eastAsia" w:ascii="宋体" w:hAnsi="宋体" w:eastAsia="宋体" w:cs="宋体"/>
          <w:b/>
          <w:color w:val="auto"/>
          <w:sz w:val="24"/>
          <w:highlight w:val="none"/>
        </w:rPr>
      </w:pPr>
      <w:bookmarkStart w:id="32" w:name="_Toc26284"/>
      <w:bookmarkStart w:id="33" w:name="_Toc856"/>
      <w:bookmarkStart w:id="34" w:name="_Toc12298"/>
      <w:bookmarkStart w:id="35" w:name="_Toc9736"/>
      <w:bookmarkStart w:id="36" w:name="_Toc26540"/>
      <w:bookmarkStart w:id="37" w:name="_Toc7121"/>
      <w:bookmarkStart w:id="38" w:name="_Toc15664"/>
      <w:bookmarkStart w:id="39" w:name="_Toc26507"/>
      <w:bookmarkStart w:id="40" w:name="_Toc75793497"/>
      <w:bookmarkStart w:id="41" w:name="_Toc22549"/>
      <w:bookmarkStart w:id="42" w:name="_Toc31180"/>
      <w:bookmarkStart w:id="43" w:name="_Toc22327"/>
      <w:bookmarkStart w:id="44" w:name="_Toc31390"/>
      <w:bookmarkStart w:id="45" w:name="_Toc15272"/>
      <w:bookmarkStart w:id="46" w:name="_Toc29240"/>
      <w:r>
        <w:rPr>
          <w:rFonts w:hint="eastAsia" w:ascii="宋体" w:hAnsi="宋体" w:cs="宋体"/>
          <w:color w:val="auto"/>
          <w:sz w:val="24"/>
          <w:szCs w:val="24"/>
          <w:highlight w:val="none"/>
          <w:lang w:val="en-US" w:eastAsia="zh-CN"/>
        </w:rPr>
        <w:t>注：投标人的报价费率</w:t>
      </w:r>
      <w:r>
        <w:rPr>
          <w:rFonts w:hint="eastAsia" w:ascii="宋体" w:hAnsi="宋体" w:eastAsia="宋体" w:cs="宋体"/>
          <w:color w:val="auto"/>
          <w:sz w:val="24"/>
          <w:szCs w:val="24"/>
          <w:highlight w:val="none"/>
          <w:lang w:val="en-US" w:eastAsia="zh-CN"/>
        </w:rPr>
        <w:t>保留小数点后两位。</w:t>
      </w:r>
    </w:p>
    <w:p w14:paraId="2B65598C">
      <w:pPr>
        <w:pStyle w:val="3"/>
        <w:keepNext/>
        <w:keepLines/>
        <w:pageBreakBefore w:val="0"/>
        <w:widowControl w:val="0"/>
        <w:kinsoku/>
        <w:wordWrap w:val="0"/>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b/>
          <w:color w:val="auto"/>
          <w:sz w:val="24"/>
          <w:highlight w:val="none"/>
        </w:rPr>
      </w:pPr>
      <w:bookmarkStart w:id="47" w:name="_Toc20913"/>
      <w:r>
        <w:rPr>
          <w:rFonts w:hint="eastAsia" w:ascii="宋体" w:hAnsi="宋体" w:eastAsia="宋体" w:cs="宋体"/>
          <w:b/>
          <w:color w:val="auto"/>
          <w:sz w:val="24"/>
          <w:highlight w:val="none"/>
        </w:rPr>
        <w:t>二、资金来源</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15804FA0">
      <w:pPr>
        <w:kinsoku/>
        <w:wordWrap w:val="0"/>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小区全体业主所交物业费。</w:t>
      </w:r>
    </w:p>
    <w:p w14:paraId="7DF7EA92">
      <w:pPr>
        <w:pStyle w:val="3"/>
        <w:keepNext/>
        <w:keepLines/>
        <w:pageBreakBefore w:val="0"/>
        <w:widowControl w:val="0"/>
        <w:kinsoku/>
        <w:wordWrap w:val="0"/>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b/>
          <w:color w:val="auto"/>
          <w:sz w:val="24"/>
          <w:highlight w:val="none"/>
        </w:rPr>
      </w:pPr>
      <w:bookmarkStart w:id="48" w:name="_Toc12813"/>
      <w:bookmarkStart w:id="49" w:name="_Toc21668"/>
      <w:bookmarkStart w:id="50" w:name="_Toc11835"/>
      <w:bookmarkStart w:id="51" w:name="_Toc7983"/>
      <w:bookmarkStart w:id="52" w:name="_Toc75793498"/>
      <w:bookmarkStart w:id="53" w:name="_Toc4356"/>
      <w:bookmarkStart w:id="54" w:name="_Toc2256"/>
      <w:bookmarkStart w:id="55" w:name="_Toc29680"/>
      <w:bookmarkStart w:id="56" w:name="_Toc21210"/>
      <w:bookmarkStart w:id="57" w:name="_Toc28070"/>
      <w:bookmarkStart w:id="58" w:name="_Toc20698"/>
      <w:bookmarkStart w:id="59" w:name="_Toc29468"/>
      <w:bookmarkStart w:id="60" w:name="_Toc20925"/>
      <w:bookmarkStart w:id="61" w:name="_Toc682"/>
      <w:bookmarkStart w:id="62" w:name="_Toc4504"/>
      <w:bookmarkStart w:id="63" w:name="_Toc23472"/>
      <w:r>
        <w:rPr>
          <w:rFonts w:hint="eastAsia" w:ascii="宋体" w:hAnsi="宋体" w:eastAsia="宋体" w:cs="宋体"/>
          <w:b/>
          <w:color w:val="auto"/>
          <w:sz w:val="24"/>
          <w:highlight w:val="none"/>
        </w:rPr>
        <w:t>三、投标人资格要求</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1D4D9FB1">
      <w:pPr>
        <w:kinsoku/>
        <w:wordWrap w:val="0"/>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（一）基本资格条件</w:t>
      </w:r>
    </w:p>
    <w:p w14:paraId="4D5F191A">
      <w:pPr>
        <w:kinsoku/>
        <w:wordWrap w:val="0"/>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14:paraId="08648601">
      <w:pPr>
        <w:kinsoku/>
        <w:wordWrap w:val="0"/>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14:paraId="5FBBC871">
      <w:pPr>
        <w:kinsoku/>
        <w:wordWrap w:val="0"/>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14:paraId="2A77CBE1">
      <w:pPr>
        <w:kinsoku/>
        <w:wordWrap w:val="0"/>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14:paraId="04DBA7B9">
      <w:pPr>
        <w:kinsoku/>
        <w:wordWrap w:val="0"/>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5.参加采购活动前三年内，在经营活动中没有重大违法记录；</w:t>
      </w:r>
    </w:p>
    <w:p w14:paraId="53EEC9E6">
      <w:pPr>
        <w:kinsoku/>
        <w:wordWrap w:val="0"/>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6.参加采购活动前三年内</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投标人在物业服务行业中包括但不限于未涉及到民事、刑事及行政判决书、裁定书以及受到相关主管部门的罚款及行政处罚。</w:t>
      </w:r>
    </w:p>
    <w:p w14:paraId="2599BC62">
      <w:pPr>
        <w:kinsoku/>
        <w:wordWrap w:val="0"/>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（二）本项目的特定资格要求：</w:t>
      </w:r>
    </w:p>
    <w:p w14:paraId="153E0FBC">
      <w:pPr>
        <w:kinsoku/>
        <w:wordWrap w:val="0"/>
        <w:overflowPunct/>
        <w:topLinePunct w:val="0"/>
        <w:autoSpaceDE/>
        <w:autoSpaceDN/>
        <w:bidi w:val="0"/>
        <w:spacing w:line="400" w:lineRule="exact"/>
        <w:ind w:firstLine="480" w:firstLineChars="200"/>
        <w:textAlignment w:val="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须在中国境内注册且具有有效营业执照的独立法人</w:t>
      </w:r>
      <w:r>
        <w:rPr>
          <w:rFonts w:hint="eastAsia" w:ascii="宋体" w:hAnsi="宋体" w:eastAsia="宋体" w:cs="宋体"/>
          <w:color w:val="auto"/>
          <w:sz w:val="24"/>
          <w:szCs w:val="24"/>
          <w:highlight w:val="none"/>
          <w:lang w:eastAsia="zh-CN"/>
        </w:rPr>
        <w:t>，营业执照经营范围须包含物业管理</w:t>
      </w:r>
      <w:r>
        <w:rPr>
          <w:rFonts w:hint="eastAsia" w:ascii="宋体" w:hAnsi="宋体" w:eastAsia="宋体" w:cs="宋体"/>
          <w:color w:val="auto"/>
          <w:sz w:val="24"/>
          <w:szCs w:val="24"/>
          <w:highlight w:val="none"/>
          <w:lang w:val="en-US" w:eastAsia="zh-CN"/>
        </w:rPr>
        <w:t>等相关内容</w:t>
      </w:r>
      <w:r>
        <w:rPr>
          <w:rFonts w:hint="eastAsia" w:ascii="宋体" w:hAnsi="宋体" w:cs="宋体"/>
          <w:color w:val="auto"/>
          <w:sz w:val="24"/>
          <w:szCs w:val="24"/>
          <w:highlight w:val="none"/>
          <w:lang w:eastAsia="zh-CN"/>
        </w:rPr>
        <w:t>。</w:t>
      </w:r>
    </w:p>
    <w:p w14:paraId="349052ED">
      <w:pPr>
        <w:kinsoku/>
        <w:wordWrap w:val="0"/>
        <w:overflowPunct/>
        <w:topLinePunct w:val="0"/>
        <w:autoSpaceDE/>
        <w:autoSpaceDN/>
        <w:bidi w:val="0"/>
        <w:spacing w:line="40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注：提供营业执照复印件加盖投标人公章</w:t>
      </w:r>
      <w:r>
        <w:rPr>
          <w:rFonts w:hint="eastAsia" w:ascii="宋体" w:hAnsi="宋体" w:eastAsia="宋体" w:cs="宋体"/>
          <w:color w:val="auto"/>
          <w:sz w:val="24"/>
          <w:szCs w:val="24"/>
          <w:highlight w:val="none"/>
          <w:lang w:eastAsia="zh-CN"/>
        </w:rPr>
        <w:t>。</w:t>
      </w:r>
    </w:p>
    <w:p w14:paraId="45DEF27B">
      <w:pPr>
        <w:pStyle w:val="3"/>
        <w:keepNext/>
        <w:keepLines/>
        <w:pageBreakBefore w:val="0"/>
        <w:widowControl w:val="0"/>
        <w:kinsoku/>
        <w:wordWrap w:val="0"/>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color w:val="auto"/>
          <w:sz w:val="24"/>
          <w:szCs w:val="24"/>
          <w:highlight w:val="none"/>
        </w:rPr>
      </w:pPr>
      <w:bookmarkStart w:id="64" w:name="_Toc11276"/>
      <w:bookmarkStart w:id="65" w:name="_Toc5414"/>
      <w:bookmarkStart w:id="66" w:name="_Toc21455"/>
      <w:bookmarkStart w:id="67" w:name="_Toc12680"/>
      <w:bookmarkStart w:id="68" w:name="_Toc24618"/>
      <w:bookmarkStart w:id="69" w:name="_Toc11987"/>
      <w:bookmarkStart w:id="70" w:name="_Toc28188"/>
      <w:bookmarkStart w:id="71" w:name="_Toc9335"/>
      <w:bookmarkStart w:id="72" w:name="_Toc27732"/>
      <w:bookmarkStart w:id="73" w:name="_Toc8255"/>
      <w:bookmarkStart w:id="74" w:name="_Toc75793499"/>
      <w:bookmarkStart w:id="75" w:name="_Toc13076"/>
      <w:bookmarkStart w:id="76" w:name="_Toc15980"/>
      <w:bookmarkStart w:id="77" w:name="_Toc1132"/>
      <w:bookmarkStart w:id="78" w:name="_Toc22464"/>
      <w:bookmarkStart w:id="79" w:name="_Toc27442"/>
      <w:r>
        <w:rPr>
          <w:rFonts w:hint="eastAsia" w:ascii="宋体" w:hAnsi="宋体" w:eastAsia="宋体" w:cs="宋体"/>
          <w:b/>
          <w:color w:val="auto"/>
          <w:sz w:val="24"/>
          <w:highlight w:val="none"/>
        </w:rPr>
        <w:t>四、投标、开标有关说明</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6CC92576">
      <w:pPr>
        <w:kinsoku/>
        <w:wordWrap w:val="0"/>
        <w:overflowPunct/>
        <w:topLinePunct w:val="0"/>
        <w:autoSpaceDE/>
        <w:autoSpaceDN/>
        <w:bidi w:val="0"/>
        <w:spacing w:line="40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本项目采购公告在“行采家”（https://www.gec123.com/）网上和小区公示栏上公示。</w:t>
      </w:r>
    </w:p>
    <w:p w14:paraId="4C993E25">
      <w:pPr>
        <w:kinsoku/>
        <w:wordWrap w:val="0"/>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二</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凡有意参加投标的投标人，请</w:t>
      </w:r>
      <w:r>
        <w:rPr>
          <w:rFonts w:hint="eastAsia" w:ascii="宋体" w:hAnsi="宋体" w:eastAsia="宋体" w:cs="宋体"/>
          <w:color w:val="auto"/>
          <w:sz w:val="24"/>
          <w:szCs w:val="24"/>
          <w:highlight w:val="none"/>
          <w:lang w:val="en-US" w:eastAsia="zh-CN"/>
        </w:rPr>
        <w:t>在“行采家”（https://www.gec123.com/）</w:t>
      </w:r>
      <w:r>
        <w:rPr>
          <w:rFonts w:hint="eastAsia" w:ascii="宋体" w:hAnsi="宋体" w:eastAsia="宋体" w:cs="宋体"/>
          <w:color w:val="auto"/>
          <w:sz w:val="24"/>
          <w:szCs w:val="24"/>
          <w:highlight w:val="none"/>
        </w:rPr>
        <w:t>网上下载本项目</w:t>
      </w:r>
      <w:r>
        <w:rPr>
          <w:rFonts w:hint="eastAsia" w:ascii="宋体" w:hAnsi="宋体" w:cs="宋体"/>
          <w:color w:val="auto"/>
          <w:sz w:val="24"/>
          <w:szCs w:val="24"/>
          <w:highlight w:val="none"/>
          <w:lang w:eastAsia="zh-CN"/>
        </w:rPr>
        <w:t>磋商文件</w:t>
      </w:r>
      <w:r>
        <w:rPr>
          <w:rFonts w:hint="eastAsia" w:ascii="宋体" w:hAnsi="宋体" w:eastAsia="宋体" w:cs="宋体"/>
          <w:color w:val="auto"/>
          <w:sz w:val="24"/>
          <w:szCs w:val="24"/>
          <w:highlight w:val="none"/>
        </w:rPr>
        <w:t>以及图纸、澄清等开标前公布的所有项目资料，无论投标人下载与否，均视为已知晓所有招标内容。</w:t>
      </w:r>
    </w:p>
    <w:p w14:paraId="587006FA">
      <w:pPr>
        <w:kinsoku/>
        <w:wordWrap w:val="0"/>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磋商文件</w:t>
      </w:r>
      <w:r>
        <w:rPr>
          <w:rFonts w:hint="eastAsia" w:ascii="宋体" w:hAnsi="宋体" w:eastAsia="宋体" w:cs="宋体"/>
          <w:color w:val="auto"/>
          <w:sz w:val="24"/>
          <w:szCs w:val="24"/>
          <w:highlight w:val="none"/>
        </w:rPr>
        <w:t>公告期限：自采购公告发布之日起五个工作日。</w:t>
      </w:r>
    </w:p>
    <w:p w14:paraId="1844615E">
      <w:pPr>
        <w:kinsoku/>
        <w:wordWrap w:val="0"/>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四</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磋商文件</w:t>
      </w:r>
      <w:r>
        <w:rPr>
          <w:rFonts w:hint="eastAsia" w:ascii="宋体" w:hAnsi="宋体" w:eastAsia="宋体" w:cs="宋体"/>
          <w:color w:val="auto"/>
          <w:sz w:val="24"/>
          <w:szCs w:val="24"/>
          <w:highlight w:val="none"/>
        </w:rPr>
        <w:t>提供期限</w:t>
      </w:r>
    </w:p>
    <w:p w14:paraId="1A01B7C1">
      <w:pPr>
        <w:kinsoku/>
        <w:wordWrap w:val="0"/>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磋商文件</w:t>
      </w:r>
      <w:r>
        <w:rPr>
          <w:rFonts w:hint="eastAsia" w:ascii="宋体" w:hAnsi="宋体" w:eastAsia="宋体" w:cs="宋体"/>
          <w:color w:val="auto"/>
          <w:sz w:val="24"/>
          <w:szCs w:val="24"/>
          <w:highlight w:val="none"/>
        </w:rPr>
        <w:t>提供期限：</w:t>
      </w: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18</w:t>
      </w:r>
      <w:r>
        <w:rPr>
          <w:rFonts w:hint="eastAsia" w:ascii="宋体" w:hAnsi="宋体" w:eastAsia="宋体" w:cs="宋体"/>
          <w:color w:val="auto"/>
          <w:sz w:val="24"/>
          <w:szCs w:val="24"/>
          <w:highlight w:val="none"/>
        </w:rPr>
        <w:t>日至</w:t>
      </w: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29</w:t>
      </w:r>
      <w:r>
        <w:rPr>
          <w:rFonts w:hint="eastAsia" w:ascii="宋体" w:hAnsi="宋体" w:eastAsia="宋体" w:cs="宋体"/>
          <w:color w:val="auto"/>
          <w:sz w:val="24"/>
          <w:szCs w:val="24"/>
          <w:highlight w:val="none"/>
        </w:rPr>
        <w:t>日。</w:t>
      </w:r>
    </w:p>
    <w:p w14:paraId="47550E4D">
      <w:pPr>
        <w:kinsoku/>
        <w:wordWrap w:val="0"/>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2.报名方式：现场报名</w:t>
      </w:r>
    </w:p>
    <w:p w14:paraId="3843BE9E">
      <w:pPr>
        <w:kinsoku/>
        <w:wordWrap w:val="0"/>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在规定的报名时间内，</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rPr>
        <w:t>到重庆市大足区龙景路128号未来国际A座5楼5-12室，登记递交《</w:t>
      </w:r>
      <w:r>
        <w:rPr>
          <w:rFonts w:hint="eastAsia" w:ascii="宋体" w:hAnsi="宋体" w:eastAsia="宋体" w:cs="宋体"/>
          <w:color w:val="auto"/>
          <w:sz w:val="24"/>
          <w:szCs w:val="24"/>
          <w:highlight w:val="none"/>
          <w:lang w:eastAsia="zh-CN"/>
        </w:rPr>
        <w:t>重庆中诚招标代理有限公司</w:t>
      </w:r>
      <w:r>
        <w:rPr>
          <w:rFonts w:hint="eastAsia" w:ascii="宋体" w:hAnsi="宋体" w:eastAsia="宋体" w:cs="宋体"/>
          <w:color w:val="auto"/>
          <w:sz w:val="24"/>
          <w:szCs w:val="24"/>
          <w:highlight w:val="none"/>
        </w:rPr>
        <w:t>项目报名表》（格式详见附件）并缴纳</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lang w:val="en-US" w:eastAsia="zh-CN"/>
        </w:rPr>
        <w:t>文件工本费</w:t>
      </w:r>
      <w:r>
        <w:rPr>
          <w:rFonts w:hint="eastAsia" w:ascii="宋体" w:hAnsi="宋体" w:eastAsia="宋体" w:cs="宋体"/>
          <w:color w:val="auto"/>
          <w:sz w:val="24"/>
          <w:szCs w:val="24"/>
          <w:highlight w:val="none"/>
        </w:rPr>
        <w:t>，在报名期内按要求报名的供应商</w:t>
      </w: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文件才被接收。</w:t>
      </w:r>
    </w:p>
    <w:p w14:paraId="38E04F51">
      <w:pPr>
        <w:kinsoku/>
        <w:wordWrap w:val="0"/>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eastAsia="zh-CN"/>
        </w:rPr>
        <w:t>磋商文件</w:t>
      </w:r>
      <w:r>
        <w:rPr>
          <w:rFonts w:hint="eastAsia" w:ascii="宋体" w:hAnsi="宋体" w:eastAsia="宋体" w:cs="宋体"/>
          <w:color w:val="auto"/>
          <w:sz w:val="24"/>
          <w:szCs w:val="24"/>
          <w:highlight w:val="none"/>
        </w:rPr>
        <w:t>售价：人民币</w:t>
      </w:r>
      <w:r>
        <w:rPr>
          <w:rFonts w:hint="eastAsia" w:ascii="宋体" w:hAnsi="宋体" w:eastAsia="宋体" w:cs="宋体"/>
          <w:color w:val="auto"/>
          <w:sz w:val="24"/>
          <w:szCs w:val="24"/>
          <w:highlight w:val="none"/>
          <w:lang w:val="en-US" w:eastAsia="zh-CN"/>
        </w:rPr>
        <w:t>500</w:t>
      </w:r>
      <w:r>
        <w:rPr>
          <w:rFonts w:hint="eastAsia" w:ascii="宋体" w:hAnsi="宋体" w:eastAsia="宋体" w:cs="宋体"/>
          <w:color w:val="auto"/>
          <w:sz w:val="24"/>
          <w:szCs w:val="24"/>
          <w:highlight w:val="none"/>
        </w:rPr>
        <w:t>元/包（售后不退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3910D384">
      <w:pPr>
        <w:kinsoku/>
        <w:wordWrap w:val="0"/>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五</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须满足以下要件，其</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文件才被接受：</w:t>
      </w:r>
    </w:p>
    <w:p w14:paraId="1B857060">
      <w:pPr>
        <w:kinsoku/>
        <w:wordWrap w:val="0"/>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按时递交了</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w:t>
      </w:r>
    </w:p>
    <w:p w14:paraId="4D2045D8">
      <w:pPr>
        <w:kinsoku/>
        <w:wordWrap w:val="0"/>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按时</w:t>
      </w:r>
      <w:r>
        <w:rPr>
          <w:rFonts w:hint="eastAsia" w:ascii="宋体" w:hAnsi="宋体" w:cs="宋体"/>
          <w:color w:val="auto"/>
          <w:sz w:val="24"/>
          <w:szCs w:val="24"/>
          <w:highlight w:val="none"/>
          <w:lang w:val="en-US" w:eastAsia="zh-CN"/>
        </w:rPr>
        <w:t>缴纳磋商文件</w:t>
      </w:r>
      <w:r>
        <w:rPr>
          <w:rFonts w:hint="eastAsia" w:ascii="宋体" w:hAnsi="宋体" w:eastAsia="宋体" w:cs="宋体"/>
          <w:color w:val="auto"/>
          <w:sz w:val="24"/>
          <w:szCs w:val="24"/>
          <w:highlight w:val="none"/>
        </w:rPr>
        <w:t>购买费。</w:t>
      </w:r>
    </w:p>
    <w:p w14:paraId="6F9F5F6C">
      <w:pPr>
        <w:kinsoku/>
        <w:wordWrap w:val="0"/>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六</w:t>
      </w:r>
      <w:r>
        <w:rPr>
          <w:rFonts w:hint="eastAsia" w:ascii="宋体" w:hAnsi="宋体" w:eastAsia="宋体" w:cs="宋体"/>
          <w:color w:val="auto"/>
          <w:sz w:val="24"/>
          <w:szCs w:val="24"/>
          <w:highlight w:val="none"/>
        </w:rPr>
        <w:t>）投标地点：</w:t>
      </w:r>
      <w:r>
        <w:rPr>
          <w:rFonts w:hint="eastAsia" w:ascii="宋体" w:hAnsi="宋体" w:cs="宋体"/>
          <w:color w:val="auto"/>
          <w:sz w:val="24"/>
          <w:szCs w:val="24"/>
          <w:highlight w:val="none"/>
          <w:lang w:val="en-US" w:eastAsia="zh-CN"/>
        </w:rPr>
        <w:t>重庆市大足区龙景路128号未来国际A座5楼5-12室</w:t>
      </w:r>
    </w:p>
    <w:p w14:paraId="7DE67819">
      <w:pPr>
        <w:kinsoku/>
        <w:wordWrap w:val="0"/>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七</w:t>
      </w:r>
      <w:r>
        <w:rPr>
          <w:rFonts w:hint="eastAsia" w:ascii="宋体" w:hAnsi="宋体" w:eastAsia="宋体" w:cs="宋体"/>
          <w:color w:val="auto"/>
          <w:sz w:val="24"/>
          <w:szCs w:val="24"/>
          <w:highlight w:val="none"/>
        </w:rPr>
        <w:t>）投标文件递交开始时间：2025年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日北京时间</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p w14:paraId="7BB0FCB6">
      <w:pPr>
        <w:kinsoku/>
        <w:wordWrap w:val="0"/>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八</w:t>
      </w:r>
      <w:r>
        <w:rPr>
          <w:rFonts w:hint="eastAsia" w:ascii="宋体" w:hAnsi="宋体" w:eastAsia="宋体" w:cs="宋体"/>
          <w:color w:val="auto"/>
          <w:sz w:val="24"/>
          <w:szCs w:val="24"/>
          <w:highlight w:val="none"/>
        </w:rPr>
        <w:t>）投标截止时间：2025年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日北京时间</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lang w:val="en-US" w:eastAsia="zh-CN"/>
        </w:rPr>
        <w:t>00</w:t>
      </w:r>
      <w:r>
        <w:rPr>
          <w:rFonts w:hint="eastAsia" w:ascii="宋体" w:hAnsi="宋体" w:eastAsia="宋体" w:cs="宋体"/>
          <w:color w:val="auto"/>
          <w:sz w:val="24"/>
          <w:szCs w:val="24"/>
          <w:highlight w:val="none"/>
        </w:rPr>
        <w:t>分。</w:t>
      </w:r>
    </w:p>
    <w:p w14:paraId="4B395CB2">
      <w:pPr>
        <w:kinsoku/>
        <w:wordWrap w:val="0"/>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九</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开标时间：2025年</w:t>
      </w:r>
      <w:r>
        <w:rPr>
          <w:rFonts w:hint="eastAsia" w:ascii="宋体"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月</w:t>
      </w:r>
      <w:r>
        <w:rPr>
          <w:rFonts w:hint="eastAsia" w:ascii="宋体" w:hAnsi="宋体" w:cs="宋体"/>
          <w:b/>
          <w:bCs/>
          <w:color w:val="auto"/>
          <w:sz w:val="24"/>
          <w:szCs w:val="24"/>
          <w:highlight w:val="none"/>
          <w:lang w:val="en-US" w:eastAsia="zh-CN"/>
        </w:rPr>
        <w:t>30</w:t>
      </w:r>
      <w:r>
        <w:rPr>
          <w:rFonts w:hint="eastAsia" w:ascii="宋体" w:hAnsi="宋体" w:eastAsia="宋体" w:cs="宋体"/>
          <w:b/>
          <w:bCs/>
          <w:color w:val="auto"/>
          <w:sz w:val="24"/>
          <w:szCs w:val="24"/>
          <w:highlight w:val="none"/>
        </w:rPr>
        <w:t>日北京时间</w:t>
      </w:r>
      <w:r>
        <w:rPr>
          <w:rFonts w:hint="eastAsia" w:ascii="宋体" w:hAnsi="宋体" w:cs="宋体"/>
          <w:b/>
          <w:bCs/>
          <w:color w:val="auto"/>
          <w:sz w:val="24"/>
          <w:szCs w:val="24"/>
          <w:highlight w:val="none"/>
          <w:lang w:val="en-US" w:eastAsia="zh-CN"/>
        </w:rPr>
        <w:t>15</w:t>
      </w:r>
      <w:r>
        <w:rPr>
          <w:rFonts w:hint="eastAsia" w:ascii="宋体" w:hAnsi="宋体" w:eastAsia="宋体" w:cs="宋体"/>
          <w:b/>
          <w:bCs/>
          <w:color w:val="auto"/>
          <w:sz w:val="24"/>
          <w:szCs w:val="24"/>
          <w:highlight w:val="none"/>
        </w:rPr>
        <w:t>时</w:t>
      </w:r>
      <w:r>
        <w:rPr>
          <w:rFonts w:hint="eastAsia" w:ascii="宋体" w:hAnsi="宋体" w:cs="宋体"/>
          <w:b/>
          <w:bCs/>
          <w:color w:val="auto"/>
          <w:sz w:val="24"/>
          <w:szCs w:val="24"/>
          <w:highlight w:val="none"/>
          <w:lang w:val="en-US" w:eastAsia="zh-CN"/>
        </w:rPr>
        <w:t>00</w:t>
      </w:r>
      <w:r>
        <w:rPr>
          <w:rFonts w:hint="eastAsia" w:ascii="宋体" w:hAnsi="宋体" w:eastAsia="宋体" w:cs="宋体"/>
          <w:b/>
          <w:bCs/>
          <w:color w:val="auto"/>
          <w:sz w:val="24"/>
          <w:szCs w:val="24"/>
          <w:highlight w:val="none"/>
        </w:rPr>
        <w:t>分。</w:t>
      </w:r>
    </w:p>
    <w:p w14:paraId="12D0F1D3">
      <w:pPr>
        <w:kinsoku/>
        <w:wordWrap w:val="0"/>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十</w:t>
      </w:r>
      <w:r>
        <w:rPr>
          <w:rFonts w:hint="eastAsia" w:ascii="宋体" w:hAnsi="宋体" w:eastAsia="宋体" w:cs="宋体"/>
          <w:color w:val="auto"/>
          <w:sz w:val="24"/>
          <w:szCs w:val="24"/>
          <w:highlight w:val="none"/>
        </w:rPr>
        <w:t>）开标地点：同投标地点。</w:t>
      </w:r>
    </w:p>
    <w:p w14:paraId="5F882135">
      <w:pPr>
        <w:pStyle w:val="3"/>
        <w:keepNext/>
        <w:keepLines/>
        <w:pageBreakBefore w:val="0"/>
        <w:widowControl w:val="0"/>
        <w:kinsoku/>
        <w:wordWrap w:val="0"/>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b/>
          <w:color w:val="auto"/>
          <w:sz w:val="24"/>
          <w:highlight w:val="none"/>
          <w:lang w:eastAsia="zh-CN"/>
        </w:rPr>
      </w:pPr>
      <w:bookmarkStart w:id="80" w:name="_Toc12090"/>
      <w:bookmarkStart w:id="81" w:name="_Toc9290"/>
      <w:bookmarkStart w:id="82" w:name="_Toc23960"/>
      <w:bookmarkStart w:id="83" w:name="_Toc7836"/>
      <w:bookmarkStart w:id="84" w:name="_Toc75793500"/>
      <w:bookmarkStart w:id="85" w:name="_Toc25854"/>
      <w:bookmarkStart w:id="86" w:name="_Toc11844"/>
      <w:bookmarkStart w:id="87" w:name="_Toc12663"/>
      <w:bookmarkStart w:id="88" w:name="_Toc15717"/>
      <w:bookmarkStart w:id="89" w:name="_Toc18100"/>
      <w:bookmarkStart w:id="90" w:name="_Toc7184"/>
      <w:bookmarkStart w:id="91" w:name="_Toc22111"/>
      <w:bookmarkStart w:id="92" w:name="_Toc24604"/>
      <w:bookmarkStart w:id="93" w:name="_Toc30895"/>
      <w:bookmarkStart w:id="94" w:name="_Toc3476"/>
      <w:bookmarkStart w:id="95" w:name="_Toc524"/>
      <w:r>
        <w:rPr>
          <w:rFonts w:hint="eastAsia" w:ascii="宋体" w:hAnsi="宋体" w:eastAsia="宋体" w:cs="宋体"/>
          <w:b/>
          <w:color w:val="auto"/>
          <w:sz w:val="24"/>
          <w:highlight w:val="none"/>
        </w:rPr>
        <w:t>五、投标保证金</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Pr>
          <w:rFonts w:hint="eastAsia" w:cs="宋体"/>
          <w:b/>
          <w:color w:val="auto"/>
          <w:sz w:val="24"/>
          <w:highlight w:val="none"/>
          <w:lang w:eastAsia="zh-CN"/>
        </w:rPr>
        <w:t>（</w:t>
      </w:r>
      <w:r>
        <w:rPr>
          <w:rFonts w:hint="eastAsia" w:cs="宋体"/>
          <w:b/>
          <w:color w:val="auto"/>
          <w:sz w:val="24"/>
          <w:highlight w:val="none"/>
          <w:lang w:val="en-US" w:eastAsia="zh-CN"/>
        </w:rPr>
        <w:t>如有</w:t>
      </w:r>
      <w:r>
        <w:rPr>
          <w:rFonts w:hint="eastAsia" w:cs="宋体"/>
          <w:b/>
          <w:color w:val="auto"/>
          <w:sz w:val="24"/>
          <w:highlight w:val="none"/>
          <w:lang w:eastAsia="zh-CN"/>
        </w:rPr>
        <w:t>）</w:t>
      </w:r>
    </w:p>
    <w:p w14:paraId="4BCACE0A">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（一）投标保证金递交</w:t>
      </w:r>
    </w:p>
    <w:p w14:paraId="1EE3FD19">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1.转账方式</w:t>
      </w:r>
    </w:p>
    <w:p w14:paraId="6CFB5E99">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1.1投标人应足额交纳投标保证金（保证金金额详见本篇，一、</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内容），由投标人从其基本账户汇至以下指定账户，投标保证金的到账截止时间同投标截止时间。</w:t>
      </w:r>
    </w:p>
    <w:p w14:paraId="1912584A">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投标保证金账户：</w:t>
      </w:r>
    </w:p>
    <w:p w14:paraId="5A66BD74">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户  名：重庆中诚招标代理有限公司</w:t>
      </w:r>
    </w:p>
    <w:p w14:paraId="21C41D3E">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开户行：中国建设银行大足支行</w:t>
      </w:r>
    </w:p>
    <w:p w14:paraId="365BCF24">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账  号：50050100434100001428</w:t>
      </w:r>
    </w:p>
    <w:p w14:paraId="02918144">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转款备注：</w:t>
      </w:r>
      <w:r>
        <w:rPr>
          <w:rFonts w:hint="eastAsia" w:ascii="宋体" w:hAnsi="宋体" w:cs="宋体"/>
          <w:b/>
          <w:bCs/>
          <w:color w:val="auto"/>
          <w:sz w:val="24"/>
          <w:szCs w:val="24"/>
          <w:highlight w:val="none"/>
          <w:u w:val="single"/>
          <w:lang w:eastAsia="zh-CN"/>
        </w:rPr>
        <w:t>物业服务</w:t>
      </w:r>
      <w:r>
        <w:rPr>
          <w:rFonts w:hint="eastAsia" w:ascii="宋体" w:hAnsi="宋体" w:eastAsia="宋体" w:cs="宋体"/>
          <w:b/>
          <w:bCs/>
          <w:color w:val="auto"/>
          <w:sz w:val="24"/>
          <w:szCs w:val="24"/>
          <w:highlight w:val="none"/>
          <w:u w:val="single"/>
        </w:rPr>
        <w:t>保证金</w:t>
      </w:r>
      <w:r>
        <w:rPr>
          <w:rFonts w:hint="eastAsia" w:ascii="宋体" w:hAnsi="宋体" w:eastAsia="宋体" w:cs="宋体"/>
          <w:color w:val="auto"/>
          <w:sz w:val="24"/>
          <w:szCs w:val="24"/>
          <w:highlight w:val="none"/>
        </w:rPr>
        <w:t>（可简写）</w:t>
      </w:r>
    </w:p>
    <w:p w14:paraId="2E69E7FB">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1.2各投标人在银行转账（电汇）时，须充分考虑银行转账（电汇）的时间差风险，如同城转账、异地转账或汇款、跨行转账或电汇的时间要求。</w:t>
      </w:r>
    </w:p>
    <w:p w14:paraId="54DD7192">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（二）保证金退还方式</w:t>
      </w:r>
    </w:p>
    <w:p w14:paraId="13E2B3F4">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1.未中标投标人的保证金，在中标通知书发放后，采购代理机构在五个工作日内按来款渠道直接退还。</w:t>
      </w:r>
    </w:p>
    <w:p w14:paraId="0063A965">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2.中标人的投标保证金，在中标人与采购人签订合同后，采购代理机构在五个工作日内按资金来款渠道直接退还。</w:t>
      </w:r>
    </w:p>
    <w:p w14:paraId="1D8170D0">
      <w:pPr>
        <w:kinsoku/>
        <w:wordWrap w:val="0"/>
        <w:overflowPunct/>
        <w:topLinePunct w:val="0"/>
        <w:autoSpaceDE/>
        <w:autoSpaceDN/>
        <w:bidi w:val="0"/>
        <w:snapToGrid w:val="0"/>
        <w:spacing w:line="40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重庆中诚招标代理有限公司</w:t>
      </w:r>
      <w:r>
        <w:rPr>
          <w:rFonts w:hint="eastAsia" w:ascii="宋体" w:hAnsi="宋体" w:eastAsia="宋体" w:cs="宋体"/>
          <w:color w:val="auto"/>
          <w:sz w:val="24"/>
          <w:szCs w:val="24"/>
          <w:highlight w:val="none"/>
        </w:rPr>
        <w:t>咨询电话：023-</w:t>
      </w:r>
      <w:r>
        <w:rPr>
          <w:rFonts w:hint="eastAsia" w:ascii="宋体" w:hAnsi="宋体" w:cs="宋体"/>
          <w:color w:val="auto"/>
          <w:sz w:val="24"/>
          <w:szCs w:val="24"/>
          <w:highlight w:val="none"/>
          <w:lang w:val="en-US" w:eastAsia="zh-CN"/>
        </w:rPr>
        <w:t>43726166</w:t>
      </w:r>
    </w:p>
    <w:p w14:paraId="00C850AA">
      <w:pPr>
        <w:pStyle w:val="3"/>
        <w:keepNext/>
        <w:keepLines/>
        <w:pageBreakBefore w:val="0"/>
        <w:widowControl w:val="0"/>
        <w:kinsoku/>
        <w:wordWrap w:val="0"/>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b/>
          <w:color w:val="auto"/>
          <w:sz w:val="24"/>
          <w:highlight w:val="none"/>
        </w:rPr>
      </w:pPr>
      <w:bookmarkStart w:id="96" w:name="_Toc6305"/>
      <w:bookmarkStart w:id="97" w:name="_Toc13146"/>
      <w:bookmarkStart w:id="98" w:name="_Toc13460"/>
      <w:bookmarkStart w:id="99" w:name="_Toc30916"/>
      <w:bookmarkStart w:id="100" w:name="_Toc19755"/>
      <w:bookmarkStart w:id="101" w:name="_Toc3810"/>
      <w:bookmarkStart w:id="102" w:name="_Toc18921"/>
      <w:bookmarkStart w:id="103" w:name="_Toc22428"/>
      <w:bookmarkStart w:id="104" w:name="_Toc16322"/>
      <w:bookmarkStart w:id="105" w:name="_Toc1373"/>
      <w:bookmarkStart w:id="106" w:name="_Toc9931"/>
      <w:bookmarkStart w:id="107" w:name="_Toc10747"/>
      <w:bookmarkStart w:id="108" w:name="_Toc4869"/>
      <w:bookmarkStart w:id="109" w:name="_Toc21799"/>
      <w:bookmarkStart w:id="110" w:name="_Toc29169"/>
      <w:bookmarkStart w:id="111" w:name="_Toc75793502"/>
      <w:r>
        <w:rPr>
          <w:rFonts w:hint="eastAsia" w:ascii="宋体" w:hAnsi="宋体" w:eastAsia="宋体" w:cs="宋体"/>
          <w:b/>
          <w:color w:val="auto"/>
          <w:sz w:val="24"/>
          <w:highlight w:val="none"/>
          <w:lang w:val="en-US" w:eastAsia="zh-CN"/>
        </w:rPr>
        <w:t>六</w:t>
      </w:r>
      <w:r>
        <w:rPr>
          <w:rFonts w:hint="eastAsia" w:ascii="宋体" w:hAnsi="宋体" w:eastAsia="宋体" w:cs="宋体"/>
          <w:b/>
          <w:color w:val="auto"/>
          <w:sz w:val="24"/>
          <w:highlight w:val="none"/>
        </w:rPr>
        <w:t>、投标有关规定</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218C8573">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（一）单位负责人为同一人或者存在直接控股、管理关系的不同投标人，不得参加同一合同项（包）下的采购活动。</w:t>
      </w:r>
    </w:p>
    <w:p w14:paraId="443A7E37">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（二）为采购项目提供整体设计、规范编制或者项目管理、监理、检测等服务的投标人，不得再参加该采购项目的其他采购活动。</w:t>
      </w:r>
    </w:p>
    <w:p w14:paraId="36B0BBD7">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（三）本项目若有澄清文件一律在</w:t>
      </w:r>
      <w:r>
        <w:rPr>
          <w:rFonts w:hint="eastAsia" w:ascii="宋体" w:hAnsi="宋体" w:eastAsia="宋体" w:cs="宋体"/>
          <w:color w:val="auto"/>
          <w:sz w:val="24"/>
          <w:szCs w:val="24"/>
          <w:highlight w:val="none"/>
          <w:lang w:val="en-US" w:eastAsia="zh-CN"/>
        </w:rPr>
        <w:t>“行采家”（https://www.gec123.com/）网</w:t>
      </w:r>
      <w:r>
        <w:rPr>
          <w:rFonts w:hint="eastAsia" w:ascii="宋体" w:hAnsi="宋体" w:cs="宋体"/>
          <w:color w:val="auto"/>
          <w:sz w:val="24"/>
          <w:szCs w:val="24"/>
          <w:highlight w:val="none"/>
          <w:lang w:val="en-US" w:eastAsia="zh-CN"/>
        </w:rPr>
        <w:t>上</w:t>
      </w:r>
      <w:r>
        <w:rPr>
          <w:rFonts w:hint="eastAsia" w:ascii="宋体" w:hAnsi="宋体" w:eastAsia="宋体" w:cs="宋体"/>
          <w:color w:val="auto"/>
          <w:sz w:val="24"/>
          <w:szCs w:val="24"/>
          <w:highlight w:val="none"/>
        </w:rPr>
        <w:t>发布，请各投标人注意下载；无论投标人下载与否，均视同投标人已知晓本项目澄清文件的内容。</w:t>
      </w:r>
    </w:p>
    <w:p w14:paraId="3FB63B83">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（四）超过投标截止时间递交的投标文件，恕不接收。</w:t>
      </w:r>
    </w:p>
    <w:p w14:paraId="7ACEF5D7">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（五）投标费用：无论投标结果如何，投标人参与本项目投标的所有费用均应由投标人自行承担。</w:t>
      </w:r>
    </w:p>
    <w:p w14:paraId="5E4D8893">
      <w:pPr>
        <w:kinsoku/>
        <w:wordWrap w:val="0"/>
        <w:overflowPunct/>
        <w:topLinePunct w:val="0"/>
        <w:autoSpaceDE/>
        <w:autoSpaceDN/>
        <w:bidi w:val="0"/>
        <w:snapToGrid w:val="0"/>
        <w:spacing w:line="4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（六）本项目</w:t>
      </w:r>
      <w:r>
        <w:rPr>
          <w:rFonts w:hint="eastAsia" w:ascii="宋体" w:hAnsi="宋体" w:eastAsia="宋体" w:cs="宋体"/>
          <w:b/>
          <w:bCs/>
          <w:color w:val="auto"/>
          <w:sz w:val="24"/>
          <w:szCs w:val="24"/>
          <w:highlight w:val="none"/>
          <w:lang w:val="en-US" w:eastAsia="zh-CN"/>
        </w:rPr>
        <w:t>不</w:t>
      </w:r>
      <w:r>
        <w:rPr>
          <w:rFonts w:hint="eastAsia" w:ascii="宋体" w:hAnsi="宋体" w:eastAsia="宋体" w:cs="宋体"/>
          <w:b/>
          <w:bCs/>
          <w:color w:val="auto"/>
          <w:sz w:val="24"/>
          <w:szCs w:val="24"/>
          <w:highlight w:val="none"/>
        </w:rPr>
        <w:t>接受联合体参与投标</w:t>
      </w:r>
      <w:r>
        <w:rPr>
          <w:rFonts w:hint="eastAsia" w:ascii="宋体" w:hAnsi="宋体" w:eastAsia="宋体" w:cs="宋体"/>
          <w:b/>
          <w:bCs/>
          <w:i/>
          <w:iCs/>
          <w:color w:val="auto"/>
          <w:sz w:val="24"/>
          <w:szCs w:val="24"/>
          <w:highlight w:val="none"/>
        </w:rPr>
        <w:t>，</w:t>
      </w:r>
      <w:r>
        <w:rPr>
          <w:rFonts w:hint="eastAsia" w:ascii="宋体" w:hAnsi="宋体" w:eastAsia="宋体" w:cs="宋体"/>
          <w:b/>
          <w:bCs/>
          <w:color w:val="auto"/>
          <w:sz w:val="24"/>
          <w:szCs w:val="24"/>
          <w:highlight w:val="none"/>
        </w:rPr>
        <w:t>否则按无效投标处理。</w:t>
      </w:r>
    </w:p>
    <w:p w14:paraId="0D70DB57">
      <w:pPr>
        <w:kinsoku/>
        <w:wordWrap w:val="0"/>
        <w:overflowPunct/>
        <w:topLinePunct w:val="0"/>
        <w:autoSpaceDE/>
        <w:autoSpaceDN/>
        <w:bidi w:val="0"/>
        <w:snapToGrid w:val="0"/>
        <w:spacing w:line="4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（七）本项目</w:t>
      </w:r>
      <w:r>
        <w:rPr>
          <w:rFonts w:hint="eastAsia" w:ascii="宋体" w:hAnsi="宋体" w:eastAsia="宋体" w:cs="宋体"/>
          <w:b/>
          <w:bCs/>
          <w:color w:val="auto"/>
          <w:sz w:val="24"/>
          <w:szCs w:val="24"/>
          <w:highlight w:val="none"/>
          <w:lang w:val="en-US" w:eastAsia="zh-CN"/>
        </w:rPr>
        <w:t>不</w:t>
      </w:r>
      <w:r>
        <w:rPr>
          <w:rFonts w:hint="eastAsia" w:ascii="宋体" w:hAnsi="宋体" w:eastAsia="宋体" w:cs="宋体"/>
          <w:b/>
          <w:bCs/>
          <w:color w:val="auto"/>
          <w:sz w:val="24"/>
          <w:szCs w:val="24"/>
          <w:highlight w:val="none"/>
        </w:rPr>
        <w:t>接受合同分包，否则按无效投标处理。</w:t>
      </w:r>
    </w:p>
    <w:p w14:paraId="4EAA64C8">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w:t>
      </w:r>
      <w:bookmarkStart w:id="112" w:name="OLE_LINK2"/>
      <w:bookmarkStart w:id="113" w:name="OLE_LINK1"/>
      <w:r>
        <w:rPr>
          <w:rFonts w:hint="eastAsia" w:ascii="宋体" w:hAnsi="宋体" w:eastAsia="宋体" w:cs="宋体"/>
          <w:color w:val="auto"/>
          <w:sz w:val="24"/>
          <w:szCs w:val="24"/>
          <w:highlight w:val="none"/>
        </w:rPr>
        <w:t>按照《财政部关于在政府采购活动中查询及使用信用记录有关问题的通知》财库〔2016〕125号，投标人列入失信被执行人、重大税收违法案件当事人名单、政府采购严重违法失信行为记录名单及其他不符合</w:t>
      </w:r>
      <w:r>
        <w:rPr>
          <w:rFonts w:hint="eastAsia" w:ascii="宋体" w:hAnsi="宋体" w:eastAsia="宋体" w:cs="宋体"/>
          <w:color w:val="auto"/>
          <w:sz w:val="24"/>
          <w:szCs w:val="24"/>
          <w:highlight w:val="none"/>
          <w:lang w:val="en-US" w:eastAsia="zh-CN"/>
        </w:rPr>
        <w:t>参照</w:t>
      </w:r>
      <w:r>
        <w:rPr>
          <w:rFonts w:hint="eastAsia" w:ascii="宋体" w:hAnsi="宋体" w:eastAsia="宋体" w:cs="宋体"/>
          <w:color w:val="auto"/>
          <w:sz w:val="24"/>
          <w:szCs w:val="24"/>
          <w:highlight w:val="none"/>
        </w:rPr>
        <w:t>《中华人民共和国政府采购法》第二十二条规定条件的</w:t>
      </w:r>
      <w:bookmarkEnd w:id="112"/>
      <w:bookmarkEnd w:id="113"/>
      <w:r>
        <w:rPr>
          <w:rFonts w:hint="eastAsia" w:ascii="宋体" w:hAnsi="宋体" w:eastAsia="宋体" w:cs="宋体"/>
          <w:color w:val="auto"/>
          <w:sz w:val="24"/>
          <w:szCs w:val="24"/>
          <w:highlight w:val="none"/>
        </w:rPr>
        <w:t>投标人，将拒绝其参与采购活动。</w:t>
      </w:r>
    </w:p>
    <w:p w14:paraId="1D95E4FE">
      <w:pPr>
        <w:pStyle w:val="3"/>
        <w:keepNext/>
        <w:keepLines/>
        <w:pageBreakBefore w:val="0"/>
        <w:widowControl w:val="0"/>
        <w:kinsoku/>
        <w:wordWrap w:val="0"/>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b/>
          <w:color w:val="auto"/>
          <w:sz w:val="24"/>
          <w:highlight w:val="none"/>
        </w:rPr>
      </w:pPr>
      <w:bookmarkStart w:id="114" w:name="_Toc20452"/>
      <w:bookmarkStart w:id="115" w:name="_Toc15522"/>
      <w:bookmarkStart w:id="116" w:name="_Toc75793503"/>
      <w:bookmarkStart w:id="117" w:name="_Toc9632"/>
      <w:bookmarkStart w:id="118" w:name="_Toc15393"/>
      <w:bookmarkStart w:id="119" w:name="_Toc67"/>
      <w:bookmarkStart w:id="120" w:name="_Toc30488"/>
      <w:bookmarkStart w:id="121" w:name="_Toc28772"/>
      <w:bookmarkStart w:id="122" w:name="_Toc19676"/>
      <w:bookmarkStart w:id="123" w:name="_Toc26782"/>
      <w:bookmarkStart w:id="124" w:name="_Toc13885"/>
      <w:bookmarkStart w:id="125" w:name="_Toc11494"/>
      <w:bookmarkStart w:id="126" w:name="_Toc12717"/>
      <w:bookmarkStart w:id="127" w:name="_Toc29351"/>
      <w:bookmarkStart w:id="128" w:name="_Toc24181"/>
      <w:bookmarkStart w:id="129" w:name="_Toc5228"/>
      <w:r>
        <w:rPr>
          <w:rFonts w:hint="eastAsia" w:ascii="宋体" w:hAnsi="宋体" w:eastAsia="宋体" w:cs="宋体"/>
          <w:b/>
          <w:color w:val="auto"/>
          <w:sz w:val="24"/>
          <w:highlight w:val="none"/>
          <w:lang w:val="en-US" w:eastAsia="zh-CN"/>
        </w:rPr>
        <w:t>七</w:t>
      </w:r>
      <w:r>
        <w:rPr>
          <w:rFonts w:hint="eastAsia" w:ascii="宋体" w:hAnsi="宋体" w:eastAsia="宋体" w:cs="宋体"/>
          <w:b/>
          <w:color w:val="auto"/>
          <w:sz w:val="24"/>
          <w:highlight w:val="none"/>
        </w:rPr>
        <w:t>、联系方式</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51E5DBEE">
      <w:pPr>
        <w:kinsoku/>
        <w:wordWrap w:val="0"/>
        <w:overflowPunct/>
        <w:topLinePunct w:val="0"/>
        <w:autoSpaceDE/>
        <w:autoSpaceDN/>
        <w:bidi w:val="0"/>
        <w:snapToGrid w:val="0"/>
        <w:spacing w:line="400" w:lineRule="exact"/>
        <w:ind w:firstLine="480" w:firstLineChars="200"/>
        <w:textAlignment w:val="auto"/>
        <w:outlineLvl w:val="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（一）采购人：</w:t>
      </w:r>
      <w:r>
        <w:rPr>
          <w:rFonts w:hint="eastAsia" w:ascii="宋体" w:hAnsi="宋体" w:cs="宋体"/>
          <w:color w:val="auto"/>
          <w:sz w:val="24"/>
          <w:szCs w:val="24"/>
          <w:highlight w:val="none"/>
          <w:lang w:eastAsia="zh-CN"/>
        </w:rPr>
        <w:t>大足区龙水镇龙成财富汇第二届业主委员会</w:t>
      </w:r>
    </w:p>
    <w:p w14:paraId="6A490E41">
      <w:pPr>
        <w:kinsoku/>
        <w:wordWrap w:val="0"/>
        <w:overflowPunct/>
        <w:topLinePunct w:val="0"/>
        <w:autoSpaceDE/>
        <w:autoSpaceDN/>
        <w:bidi w:val="0"/>
        <w:snapToGrid w:val="0"/>
        <w:spacing w:line="400" w:lineRule="exact"/>
        <w:ind w:firstLine="1200" w:firstLineChars="5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val="en-US" w:eastAsia="zh-CN"/>
        </w:rPr>
        <w:t>郑老师</w:t>
      </w:r>
    </w:p>
    <w:p w14:paraId="568F8ECF">
      <w:pPr>
        <w:kinsoku/>
        <w:wordWrap w:val="0"/>
        <w:overflowPunct/>
        <w:topLinePunct w:val="0"/>
        <w:autoSpaceDE/>
        <w:autoSpaceDN/>
        <w:bidi w:val="0"/>
        <w:snapToGrid w:val="0"/>
        <w:spacing w:line="400" w:lineRule="exact"/>
        <w:ind w:firstLine="1200" w:firstLineChars="5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cs="宋体"/>
          <w:color w:val="auto"/>
          <w:sz w:val="24"/>
          <w:szCs w:val="24"/>
          <w:highlight w:val="none"/>
          <w:lang w:val="en-US" w:eastAsia="zh-CN"/>
        </w:rPr>
        <w:t>15310663079</w:t>
      </w:r>
    </w:p>
    <w:p w14:paraId="47B9B5D1">
      <w:pPr>
        <w:kinsoku/>
        <w:wordWrap w:val="0"/>
        <w:overflowPunct/>
        <w:topLinePunct w:val="0"/>
        <w:autoSpaceDE/>
        <w:autoSpaceDN/>
        <w:bidi w:val="0"/>
        <w:snapToGrid w:val="0"/>
        <w:spacing w:line="400" w:lineRule="exact"/>
        <w:ind w:firstLine="1200" w:firstLineChars="5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cs="宋体"/>
          <w:color w:val="auto"/>
          <w:sz w:val="24"/>
          <w:szCs w:val="24"/>
          <w:highlight w:val="none"/>
          <w:lang w:val="en-US" w:eastAsia="zh-CN"/>
        </w:rPr>
        <w:t>重庆市</w:t>
      </w:r>
      <w:r>
        <w:rPr>
          <w:rFonts w:hint="eastAsia" w:ascii="宋体" w:hAnsi="宋体" w:cs="宋体"/>
          <w:color w:val="auto"/>
          <w:sz w:val="24"/>
          <w:szCs w:val="24"/>
          <w:highlight w:val="none"/>
          <w:lang w:eastAsia="zh-CN"/>
        </w:rPr>
        <w:t>大足区龙水镇龙成财富汇</w:t>
      </w:r>
    </w:p>
    <w:p w14:paraId="16E49355">
      <w:pPr>
        <w:kinsoku/>
        <w:wordWrap w:val="0"/>
        <w:overflowPunct/>
        <w:topLinePunct w:val="0"/>
        <w:autoSpaceDE/>
        <w:autoSpaceDN/>
        <w:bidi w:val="0"/>
        <w:snapToGrid w:val="0"/>
        <w:spacing w:line="400" w:lineRule="exact"/>
        <w:ind w:firstLine="480" w:firstLineChars="200"/>
        <w:textAlignment w:val="auto"/>
        <w:outlineLvl w:val="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（二）采购代理机构：</w:t>
      </w:r>
      <w:r>
        <w:rPr>
          <w:rFonts w:hint="eastAsia" w:ascii="宋体" w:hAnsi="宋体" w:cs="宋体"/>
          <w:color w:val="auto"/>
          <w:sz w:val="24"/>
          <w:szCs w:val="24"/>
          <w:highlight w:val="none"/>
          <w:lang w:val="en-US" w:eastAsia="zh-CN"/>
        </w:rPr>
        <w:t>重庆中诚招标代理有限公司</w:t>
      </w:r>
    </w:p>
    <w:p w14:paraId="5DDA6DE6">
      <w:pPr>
        <w:kinsoku/>
        <w:wordWrap w:val="0"/>
        <w:overflowPunct/>
        <w:topLinePunct w:val="0"/>
        <w:autoSpaceDE/>
        <w:autoSpaceDN/>
        <w:bidi w:val="0"/>
        <w:snapToGrid w:val="0"/>
        <w:spacing w:line="400" w:lineRule="exact"/>
        <w:ind w:firstLine="1200" w:firstLineChars="5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val="en-US" w:eastAsia="zh-CN"/>
        </w:rPr>
        <w:t>于老师</w:t>
      </w:r>
    </w:p>
    <w:p w14:paraId="41902645">
      <w:pPr>
        <w:kinsoku/>
        <w:wordWrap w:val="0"/>
        <w:overflowPunct/>
        <w:topLinePunct w:val="0"/>
        <w:autoSpaceDE/>
        <w:autoSpaceDN/>
        <w:bidi w:val="0"/>
        <w:snapToGrid w:val="0"/>
        <w:spacing w:line="400" w:lineRule="exact"/>
        <w:ind w:firstLine="1200" w:firstLineChars="5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话：023-</w:t>
      </w: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3726166</w:t>
      </w:r>
    </w:p>
    <w:p w14:paraId="6D29D18E">
      <w:pPr>
        <w:kinsoku/>
        <w:wordWrap w:val="0"/>
        <w:overflowPunct/>
        <w:topLinePunct w:val="0"/>
        <w:autoSpaceDE/>
        <w:autoSpaceDN/>
        <w:bidi w:val="0"/>
        <w:snapToGrid w:val="0"/>
        <w:spacing w:line="400" w:lineRule="exact"/>
        <w:ind w:firstLine="1200" w:firstLineChars="5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val="en-US" w:eastAsia="zh-CN"/>
        </w:rPr>
        <w:t>重庆市大足区龙景路128号未来国际A座5楼5-12室</w:t>
      </w:r>
    </w:p>
    <w:p w14:paraId="1B9FCE37">
      <w:pPr>
        <w:pStyle w:val="2"/>
        <w:kinsoku/>
        <w:wordWrap w:val="0"/>
        <w:overflowPunct/>
        <w:topLinePunct w:val="0"/>
        <w:autoSpaceDE/>
        <w:autoSpaceDN/>
        <w:bidi w:val="0"/>
        <w:spacing w:before="0" w:beforeLines="0" w:after="0" w:afterLines="0" w:line="360" w:lineRule="auto"/>
        <w:textAlignment w:val="auto"/>
        <w:rPr>
          <w:rFonts w:hint="eastAsia" w:ascii="宋体" w:hAnsi="宋体" w:eastAsia="宋体" w:cs="宋体"/>
          <w:b/>
          <w:color w:val="auto"/>
          <w:highlight w:val="none"/>
        </w:rPr>
      </w:pPr>
      <w:r>
        <w:rPr>
          <w:rFonts w:hint="eastAsia" w:ascii="宋体" w:hAnsi="宋体" w:eastAsia="宋体" w:cs="宋体"/>
          <w:color w:val="auto"/>
          <w:highlight w:val="none"/>
        </w:rPr>
        <w:br w:type="page"/>
      </w:r>
      <w:bookmarkStart w:id="130" w:name="_Toc26176"/>
      <w:bookmarkStart w:id="131" w:name="_Toc725"/>
      <w:bookmarkStart w:id="132" w:name="_Toc1625"/>
      <w:bookmarkStart w:id="133" w:name="_Toc5461"/>
      <w:bookmarkStart w:id="134" w:name="_Toc23143"/>
      <w:bookmarkStart w:id="135" w:name="_Toc2070"/>
      <w:bookmarkStart w:id="136" w:name="_Toc1492"/>
      <w:bookmarkStart w:id="137" w:name="_Toc2422"/>
      <w:bookmarkStart w:id="138" w:name="_Toc8649"/>
      <w:bookmarkStart w:id="139" w:name="_Toc19886"/>
      <w:bookmarkStart w:id="140" w:name="_Toc12959"/>
      <w:bookmarkStart w:id="141" w:name="_Toc75793504"/>
      <w:bookmarkStart w:id="142" w:name="_Toc25639"/>
      <w:bookmarkStart w:id="143" w:name="_Toc32686"/>
      <w:bookmarkStart w:id="144" w:name="_Toc11017"/>
      <w:bookmarkStart w:id="145" w:name="_Toc31352"/>
      <w:r>
        <w:rPr>
          <w:rFonts w:hint="eastAsia" w:ascii="宋体" w:hAnsi="宋体" w:eastAsia="宋体" w:cs="宋体"/>
          <w:b/>
          <w:color w:val="auto"/>
          <w:highlight w:val="none"/>
        </w:rPr>
        <w:t xml:space="preserve">第二篇 </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Pr>
          <w:rFonts w:hint="eastAsia" w:ascii="宋体" w:hAnsi="宋体" w:eastAsia="宋体" w:cs="宋体"/>
          <w:b/>
          <w:color w:val="auto"/>
          <w:highlight w:val="none"/>
        </w:rPr>
        <w:t>项目</w:t>
      </w:r>
      <w:r>
        <w:rPr>
          <w:rFonts w:hint="eastAsia" w:ascii="宋体" w:hAnsi="宋体" w:eastAsia="宋体" w:cs="宋体"/>
          <w:b/>
          <w:color w:val="auto"/>
          <w:highlight w:val="none"/>
          <w:lang w:eastAsia="zh-CN"/>
        </w:rPr>
        <w:t>服务</w:t>
      </w:r>
      <w:r>
        <w:rPr>
          <w:rFonts w:hint="eastAsia" w:ascii="宋体" w:hAnsi="宋体" w:eastAsia="宋体" w:cs="宋体"/>
          <w:b/>
          <w:color w:val="auto"/>
          <w:highlight w:val="none"/>
        </w:rPr>
        <w:t>需求</w:t>
      </w:r>
      <w:bookmarkEnd w:id="145"/>
    </w:p>
    <w:p w14:paraId="27C8F389">
      <w:pPr>
        <w:spacing w:line="400" w:lineRule="exact"/>
        <w:ind w:firstLine="420" w:firstLineChars="200"/>
        <w:rPr>
          <w:rFonts w:hint="eastAsia" w:ascii="宋体" w:hAnsi="宋体" w:eastAsia="宋体" w:cs="宋体"/>
          <w:b/>
          <w:color w:val="auto"/>
          <w:sz w:val="24"/>
          <w:highlight w:val="none"/>
        </w:rPr>
      </w:pPr>
      <w:bookmarkStart w:id="146" w:name="_Toc11703"/>
      <w:bookmarkStart w:id="147" w:name="_Toc4913"/>
      <w:bookmarkStart w:id="148" w:name="_Toc29985"/>
      <w:bookmarkStart w:id="149" w:name="_Toc688"/>
      <w:bookmarkStart w:id="150" w:name="_Toc23504"/>
      <w:bookmarkStart w:id="151" w:name="_Toc23656"/>
      <w:bookmarkStart w:id="152" w:name="_Toc22910"/>
      <w:bookmarkStart w:id="153" w:name="_Toc9261"/>
      <w:bookmarkStart w:id="154" w:name="_Toc19238"/>
      <w:bookmarkStart w:id="155" w:name="_Toc7027"/>
      <w:bookmarkStart w:id="156" w:name="_Toc4519"/>
      <w:bookmarkStart w:id="157" w:name="_Toc75793505"/>
      <w:bookmarkStart w:id="158" w:name="_Toc4531"/>
      <w:bookmarkStart w:id="159" w:name="_Toc20979"/>
      <w:bookmarkStart w:id="160" w:name="_Toc8370"/>
      <w:bookmarkStart w:id="161" w:name="_Toc10137"/>
      <w:r>
        <w:rPr>
          <w:rFonts w:hint="eastAsia" w:ascii="宋体" w:hAnsi="宋体" w:cs="宋体"/>
          <w:color w:val="auto"/>
          <w:sz w:val="21"/>
          <w:szCs w:val="21"/>
        </w:rPr>
        <w:t>“※”标注的服务需求为符合性审查中的实质性要求，响应文件若不满足按无效响应处理</w:t>
      </w:r>
    </w:p>
    <w:p w14:paraId="59DE33BD">
      <w:pPr>
        <w:pStyle w:val="3"/>
        <w:keepNext/>
        <w:keepLines/>
        <w:pageBreakBefore w:val="0"/>
        <w:widowControl w:val="0"/>
        <w:kinsoku/>
        <w:wordWrap w:val="0"/>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highlight w:val="none"/>
        </w:rPr>
        <w:t>一、项目</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Pr>
          <w:rFonts w:hint="eastAsia" w:ascii="宋体" w:hAnsi="宋体" w:eastAsia="宋体" w:cs="宋体"/>
          <w:b/>
          <w:color w:val="auto"/>
          <w:sz w:val="24"/>
          <w:highlight w:val="none"/>
          <w:lang w:val="en-US" w:eastAsia="zh-CN"/>
        </w:rPr>
        <w:t>概况</w:t>
      </w:r>
      <w:bookmarkEnd w:id="161"/>
    </w:p>
    <w:p w14:paraId="3A309156">
      <w:pPr>
        <w:kinsoku/>
        <w:wordWrap w:val="0"/>
        <w:overflowPunct/>
        <w:topLinePunct w:val="0"/>
        <w:autoSpaceDE/>
        <w:autoSpaceDN/>
        <w:bidi w:val="0"/>
        <w:snapToGrid w:val="0"/>
        <w:spacing w:line="400" w:lineRule="exact"/>
        <w:ind w:firstLine="480" w:firstLineChars="200"/>
        <w:textAlignment w:val="auto"/>
        <w:rPr>
          <w:rFonts w:hint="default" w:ascii="宋体" w:hAnsi="宋体" w:eastAsia="宋体" w:cs="宋体"/>
          <w:color w:val="auto"/>
          <w:sz w:val="24"/>
          <w:szCs w:val="24"/>
          <w:highlight w:val="none"/>
          <w:lang w:val="en-US" w:eastAsia="zh-CN"/>
        </w:rPr>
      </w:pPr>
      <w:bookmarkStart w:id="162" w:name="_Toc18187"/>
      <w:bookmarkStart w:id="163" w:name="_Toc31584"/>
      <w:bookmarkStart w:id="164" w:name="_Toc19536"/>
      <w:bookmarkStart w:id="165" w:name="_Toc21557"/>
      <w:bookmarkStart w:id="166" w:name="_Toc75793508"/>
      <w:bookmarkStart w:id="167" w:name="_Toc13990"/>
      <w:bookmarkStart w:id="168" w:name="_Toc20842"/>
      <w:bookmarkStart w:id="169" w:name="_Toc8633"/>
      <w:bookmarkStart w:id="170" w:name="_Toc28164"/>
      <w:bookmarkStart w:id="171" w:name="_Toc9326"/>
      <w:bookmarkStart w:id="172" w:name="_Toc2095"/>
      <w:bookmarkStart w:id="173" w:name="_Toc15467"/>
      <w:bookmarkStart w:id="174" w:name="_Toc9920"/>
      <w:bookmarkStart w:id="175" w:name="_Toc26363"/>
      <w:bookmarkStart w:id="176" w:name="_Toc1363"/>
      <w:r>
        <w:rPr>
          <w:rFonts w:hint="eastAsia" w:ascii="宋体" w:hAnsi="宋体" w:eastAsia="宋体" w:cs="宋体"/>
          <w:color w:val="auto"/>
          <w:sz w:val="24"/>
          <w:szCs w:val="24"/>
          <w:highlight w:val="none"/>
        </w:rPr>
        <w:t>为了提升物业服务质量，确保本项目物业管理委托服务事项得到良性推进，减少物业矛盾纠纷，维护好各相关方的合法权益，提高业主满意度。依据《中华人民共和国民法典》《物业管理条例》及《业主大会和业主委员会指导规则》等相关法律法规</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特此面向社会对外选聘</w:t>
      </w:r>
      <w:r>
        <w:rPr>
          <w:rFonts w:hint="eastAsia" w:ascii="宋体" w:hAnsi="宋体" w:cs="宋体"/>
          <w:color w:val="auto"/>
          <w:sz w:val="24"/>
          <w:szCs w:val="24"/>
          <w:highlight w:val="none"/>
          <w:lang w:val="en-US" w:eastAsia="zh-CN"/>
        </w:rPr>
        <w:t>大足区龙水镇龙城财富汇小区物业服务公司</w:t>
      </w:r>
      <w:r>
        <w:rPr>
          <w:rFonts w:hint="eastAsia" w:ascii="宋体" w:hAnsi="宋体" w:eastAsia="宋体" w:cs="宋体"/>
          <w:color w:val="auto"/>
          <w:sz w:val="24"/>
          <w:szCs w:val="24"/>
          <w:highlight w:val="none"/>
          <w:lang w:val="en-US" w:eastAsia="zh-CN"/>
        </w:rPr>
        <w:t>。</w:t>
      </w:r>
    </w:p>
    <w:p w14:paraId="6D0393AB">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重庆市大足区龙城财富汇小区坐落于重庆市大足区龙水镇天名城东南门西北130米， 总占地面积：92683.83平方米，总建筑面积：47725.86平方米，其中住宅建筑面积47522.34平方米，商业建筑面积24137.1平方米；楼栋数量：共3栋，总户数：536户</w:t>
      </w:r>
      <w:r>
        <w:rPr>
          <w:rFonts w:hint="eastAsia" w:ascii="宋体" w:hAnsi="宋体" w:cs="宋体"/>
          <w:color w:val="auto"/>
          <w:sz w:val="24"/>
          <w:szCs w:val="24"/>
          <w:highlight w:val="none"/>
          <w:lang w:val="en-US" w:eastAsia="zh-CN"/>
        </w:rPr>
        <w:t>，其中1栋28层，2梯8户；2栋和3栋31层，2梯6户</w:t>
      </w:r>
      <w:r>
        <w:rPr>
          <w:rFonts w:hint="eastAsia" w:ascii="宋体" w:hAnsi="宋体" w:eastAsia="宋体" w:cs="宋体"/>
          <w:color w:val="auto"/>
          <w:sz w:val="24"/>
          <w:szCs w:val="24"/>
          <w:highlight w:val="none"/>
          <w:lang w:val="en-US" w:eastAsia="zh-CN"/>
        </w:rPr>
        <w:t>。</w:t>
      </w:r>
    </w:p>
    <w:p w14:paraId="1C9D26FD">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配套设施：地下车库负一、负二停车位467个、地面车位30个，电梯12部，备用发电机1台， 绿化景观、儿童游乐设施、监控系统、消防设施等（具体以实际现状为准）</w:t>
      </w:r>
    </w:p>
    <w:p w14:paraId="5567BD33">
      <w:pPr>
        <w:kinsoku/>
        <w:wordWrap w:val="0"/>
        <w:overflowPunct/>
        <w:topLinePunct w:val="0"/>
        <w:autoSpaceDE/>
        <w:autoSpaceDN/>
        <w:bidi w:val="0"/>
        <w:snapToGrid w:val="0"/>
        <w:spacing w:line="400" w:lineRule="exact"/>
        <w:ind w:firstLine="482" w:firstLineChars="200"/>
        <w:textAlignment w:val="auto"/>
        <w:outlineLvl w:val="9"/>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注:以上小区数据最终以土地登记资料和产权登记资料或法定文件载明为准</w:t>
      </w:r>
      <w:r>
        <w:rPr>
          <w:rFonts w:hint="eastAsia" w:ascii="宋体" w:hAnsi="宋体" w:cs="宋体"/>
          <w:b/>
          <w:bCs/>
          <w:color w:val="auto"/>
          <w:kern w:val="0"/>
          <w:sz w:val="24"/>
          <w:szCs w:val="24"/>
          <w:highlight w:val="none"/>
          <w:lang w:val="en-US" w:eastAsia="zh-CN"/>
        </w:rPr>
        <w:t>；停车位管理须与开发商协商。</w:t>
      </w:r>
    </w:p>
    <w:p w14:paraId="617E8529">
      <w:pPr>
        <w:pStyle w:val="3"/>
        <w:keepNext/>
        <w:keepLines/>
        <w:pageBreakBefore w:val="0"/>
        <w:widowControl w:val="0"/>
        <w:kinsoku/>
        <w:wordWrap w:val="0"/>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b/>
          <w:color w:val="auto"/>
          <w:sz w:val="24"/>
          <w:highlight w:val="none"/>
          <w:lang w:val="en-US" w:eastAsia="zh-CN"/>
        </w:rPr>
      </w:pPr>
      <w:bookmarkStart w:id="177" w:name="_Toc32696"/>
      <w:r>
        <w:rPr>
          <w:rFonts w:hint="eastAsia" w:ascii="宋体" w:hAnsi="宋体" w:cs="宋体"/>
          <w:color w:val="auto"/>
          <w:kern w:val="0"/>
          <w:sz w:val="21"/>
          <w:szCs w:val="21"/>
        </w:rPr>
        <w:t>※</w:t>
      </w:r>
      <w:r>
        <w:rPr>
          <w:rFonts w:hint="eastAsia" w:ascii="宋体" w:hAnsi="宋体" w:eastAsia="宋体" w:cs="宋体"/>
          <w:b/>
          <w:color w:val="auto"/>
          <w:sz w:val="24"/>
          <w:highlight w:val="none"/>
          <w:lang w:val="en-US" w:eastAsia="zh-CN"/>
        </w:rPr>
        <w:t>二、小区物业服务收费单价限价</w:t>
      </w:r>
      <w:bookmarkEnd w:id="177"/>
    </w:p>
    <w:tbl>
      <w:tblPr>
        <w:tblStyle w:val="21"/>
        <w:tblW w:w="9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2880"/>
        <w:gridCol w:w="2160"/>
        <w:gridCol w:w="4138"/>
      </w:tblGrid>
      <w:tr w14:paraId="554C8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14:paraId="311B421A">
            <w:pPr>
              <w:keepNext w:val="0"/>
              <w:keepLines w:val="0"/>
              <w:pageBreakBefore w:val="0"/>
              <w:widowControl w:val="0"/>
              <w:kinsoku/>
              <w:wordWrap w:val="0"/>
              <w:overflowPunct/>
              <w:topLinePunct w:val="0"/>
              <w:autoSpaceDE/>
              <w:autoSpaceDN/>
              <w:bidi w:val="0"/>
              <w:adjustRightInd/>
              <w:snapToGrid w:val="0"/>
              <w:spacing w:line="400" w:lineRule="exact"/>
              <w:ind w:firstLine="0" w:firstLineChars="0"/>
              <w:jc w:val="center"/>
              <w:textAlignment w:val="auto"/>
              <w:outlineLvl w:val="2"/>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序号</w:t>
            </w:r>
          </w:p>
        </w:tc>
        <w:tc>
          <w:tcPr>
            <w:tcW w:w="2880" w:type="dxa"/>
            <w:vAlign w:val="center"/>
          </w:tcPr>
          <w:p w14:paraId="2D0BDA4C">
            <w:pPr>
              <w:keepNext w:val="0"/>
              <w:keepLines w:val="0"/>
              <w:pageBreakBefore w:val="0"/>
              <w:widowControl w:val="0"/>
              <w:kinsoku/>
              <w:wordWrap w:val="0"/>
              <w:overflowPunct/>
              <w:topLinePunct w:val="0"/>
              <w:autoSpaceDE/>
              <w:autoSpaceDN/>
              <w:bidi w:val="0"/>
              <w:adjustRightInd/>
              <w:snapToGrid w:val="0"/>
              <w:spacing w:line="400" w:lineRule="exact"/>
              <w:ind w:firstLine="0" w:firstLineChars="0"/>
              <w:jc w:val="center"/>
              <w:textAlignment w:val="auto"/>
              <w:outlineLvl w:val="2"/>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住宅及商业</w:t>
            </w:r>
          </w:p>
        </w:tc>
        <w:tc>
          <w:tcPr>
            <w:tcW w:w="2160" w:type="dxa"/>
            <w:vAlign w:val="center"/>
          </w:tcPr>
          <w:p w14:paraId="60585B3A">
            <w:pPr>
              <w:keepNext w:val="0"/>
              <w:keepLines w:val="0"/>
              <w:pageBreakBefore w:val="0"/>
              <w:widowControl w:val="0"/>
              <w:kinsoku/>
              <w:wordWrap w:val="0"/>
              <w:overflowPunct/>
              <w:topLinePunct w:val="0"/>
              <w:autoSpaceDE/>
              <w:autoSpaceDN/>
              <w:bidi w:val="0"/>
              <w:adjustRightInd/>
              <w:snapToGrid w:val="0"/>
              <w:spacing w:line="400" w:lineRule="exact"/>
              <w:ind w:firstLine="0" w:firstLineChars="0"/>
              <w:jc w:val="center"/>
              <w:textAlignment w:val="auto"/>
              <w:outlineLvl w:val="2"/>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单价限价</w:t>
            </w:r>
          </w:p>
        </w:tc>
        <w:tc>
          <w:tcPr>
            <w:tcW w:w="4138" w:type="dxa"/>
            <w:vAlign w:val="center"/>
          </w:tcPr>
          <w:p w14:paraId="63C5CD8B">
            <w:pPr>
              <w:keepNext w:val="0"/>
              <w:keepLines w:val="0"/>
              <w:pageBreakBefore w:val="0"/>
              <w:widowControl w:val="0"/>
              <w:kinsoku/>
              <w:wordWrap w:val="0"/>
              <w:overflowPunct/>
              <w:topLinePunct w:val="0"/>
              <w:autoSpaceDE/>
              <w:autoSpaceDN/>
              <w:bidi w:val="0"/>
              <w:adjustRightInd/>
              <w:snapToGrid w:val="0"/>
              <w:spacing w:line="400" w:lineRule="exact"/>
              <w:ind w:firstLine="0" w:firstLineChars="0"/>
              <w:jc w:val="center"/>
              <w:textAlignment w:val="auto"/>
              <w:outlineLvl w:val="2"/>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备注</w:t>
            </w:r>
          </w:p>
        </w:tc>
      </w:tr>
      <w:tr w14:paraId="1742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14:paraId="5D23F893">
            <w:pPr>
              <w:keepNext w:val="0"/>
              <w:keepLines w:val="0"/>
              <w:pageBreakBefore w:val="0"/>
              <w:widowControl w:val="0"/>
              <w:kinsoku/>
              <w:wordWrap w:val="0"/>
              <w:overflowPunct/>
              <w:topLinePunct w:val="0"/>
              <w:autoSpaceDE/>
              <w:autoSpaceDN/>
              <w:bidi w:val="0"/>
              <w:adjustRightInd/>
              <w:snapToGrid w:val="0"/>
              <w:spacing w:line="400" w:lineRule="exact"/>
              <w:ind w:firstLine="0" w:firstLineChars="0"/>
              <w:jc w:val="center"/>
              <w:textAlignment w:val="auto"/>
              <w:outlineLvl w:val="2"/>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w:t>
            </w:r>
          </w:p>
        </w:tc>
        <w:tc>
          <w:tcPr>
            <w:tcW w:w="2880" w:type="dxa"/>
            <w:vAlign w:val="center"/>
          </w:tcPr>
          <w:p w14:paraId="1E875CA6">
            <w:pPr>
              <w:keepNext w:val="0"/>
              <w:keepLines w:val="0"/>
              <w:pageBreakBefore w:val="0"/>
              <w:widowControl w:val="0"/>
              <w:kinsoku/>
              <w:wordWrap w:val="0"/>
              <w:overflowPunct/>
              <w:topLinePunct w:val="0"/>
              <w:autoSpaceDE/>
              <w:autoSpaceDN/>
              <w:bidi w:val="0"/>
              <w:adjustRightInd/>
              <w:snapToGrid w:val="0"/>
              <w:spacing w:line="400" w:lineRule="exact"/>
              <w:ind w:firstLine="0" w:firstLineChars="0"/>
              <w:jc w:val="center"/>
              <w:textAlignment w:val="auto"/>
              <w:outlineLvl w:val="2"/>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电梯房住宅</w:t>
            </w:r>
          </w:p>
        </w:tc>
        <w:tc>
          <w:tcPr>
            <w:tcW w:w="2160" w:type="dxa"/>
            <w:vAlign w:val="center"/>
          </w:tcPr>
          <w:p w14:paraId="012F4F37">
            <w:pPr>
              <w:keepNext w:val="0"/>
              <w:keepLines w:val="0"/>
              <w:pageBreakBefore w:val="0"/>
              <w:widowControl w:val="0"/>
              <w:kinsoku/>
              <w:wordWrap w:val="0"/>
              <w:overflowPunct/>
              <w:topLinePunct w:val="0"/>
              <w:autoSpaceDE/>
              <w:autoSpaceDN/>
              <w:bidi w:val="0"/>
              <w:adjustRightInd/>
              <w:snapToGrid w:val="0"/>
              <w:spacing w:line="400" w:lineRule="exact"/>
              <w:ind w:firstLine="0" w:firstLineChars="0"/>
              <w:jc w:val="center"/>
              <w:textAlignment w:val="auto"/>
              <w:outlineLvl w:val="2"/>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w:t>
            </w:r>
            <w:r>
              <w:rPr>
                <w:rFonts w:hint="eastAsia" w:ascii="宋体" w:hAnsi="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lang w:val="en-US" w:eastAsia="zh-CN"/>
              </w:rPr>
              <w:t>元/平方米/月</w:t>
            </w:r>
          </w:p>
        </w:tc>
        <w:tc>
          <w:tcPr>
            <w:tcW w:w="4138" w:type="dxa"/>
            <w:vAlign w:val="center"/>
          </w:tcPr>
          <w:p w14:paraId="14F5D25E">
            <w:pPr>
              <w:keepNext w:val="0"/>
              <w:keepLines w:val="0"/>
              <w:pageBreakBefore w:val="0"/>
              <w:widowControl w:val="0"/>
              <w:kinsoku/>
              <w:wordWrap w:val="0"/>
              <w:overflowPunct/>
              <w:topLinePunct w:val="0"/>
              <w:autoSpaceDE/>
              <w:autoSpaceDN/>
              <w:bidi w:val="0"/>
              <w:adjustRightInd/>
              <w:snapToGrid w:val="0"/>
              <w:spacing w:line="400" w:lineRule="exact"/>
              <w:ind w:firstLine="440" w:firstLineChars="200"/>
              <w:jc w:val="both"/>
              <w:textAlignment w:val="auto"/>
              <w:outlineLvl w:val="2"/>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包括但不限于日常维修养护费、电梯费</w:t>
            </w:r>
            <w:r>
              <w:rPr>
                <w:rFonts w:hint="eastAsia" w:ascii="宋体" w:hAnsi="宋体" w:cs="宋体"/>
                <w:color w:val="auto"/>
                <w:kern w:val="0"/>
                <w:sz w:val="22"/>
                <w:szCs w:val="22"/>
                <w:highlight w:val="none"/>
                <w:lang w:val="en-US" w:eastAsia="zh-CN"/>
              </w:rPr>
              <w:t>等，不含</w:t>
            </w:r>
            <w:r>
              <w:rPr>
                <w:rFonts w:hint="eastAsia" w:ascii="宋体" w:hAnsi="宋体" w:eastAsia="宋体" w:cs="宋体"/>
                <w:color w:val="auto"/>
                <w:kern w:val="0"/>
                <w:sz w:val="22"/>
                <w:szCs w:val="22"/>
                <w:highlight w:val="none"/>
                <w:lang w:val="en-US" w:eastAsia="zh-CN"/>
              </w:rPr>
              <w:t>公共能源费</w:t>
            </w:r>
            <w:r>
              <w:rPr>
                <w:rFonts w:hint="eastAsia" w:ascii="宋体" w:hAnsi="宋体" w:cs="宋体"/>
                <w:color w:val="auto"/>
                <w:kern w:val="0"/>
                <w:sz w:val="22"/>
                <w:szCs w:val="22"/>
                <w:highlight w:val="none"/>
                <w:lang w:val="en-US" w:eastAsia="zh-CN"/>
              </w:rPr>
              <w:t>。</w:t>
            </w:r>
          </w:p>
        </w:tc>
      </w:tr>
      <w:tr w14:paraId="4FAC3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14:paraId="4355BD55">
            <w:pPr>
              <w:keepNext w:val="0"/>
              <w:keepLines w:val="0"/>
              <w:pageBreakBefore w:val="0"/>
              <w:widowControl w:val="0"/>
              <w:kinsoku/>
              <w:wordWrap w:val="0"/>
              <w:overflowPunct/>
              <w:topLinePunct w:val="0"/>
              <w:autoSpaceDE/>
              <w:autoSpaceDN/>
              <w:bidi w:val="0"/>
              <w:adjustRightInd/>
              <w:snapToGrid w:val="0"/>
              <w:spacing w:line="400" w:lineRule="exact"/>
              <w:ind w:firstLine="0" w:firstLineChars="0"/>
              <w:jc w:val="center"/>
              <w:textAlignment w:val="auto"/>
              <w:outlineLvl w:val="2"/>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5</w:t>
            </w:r>
          </w:p>
        </w:tc>
        <w:tc>
          <w:tcPr>
            <w:tcW w:w="2880" w:type="dxa"/>
            <w:vAlign w:val="center"/>
          </w:tcPr>
          <w:p w14:paraId="638478C4">
            <w:pPr>
              <w:keepNext w:val="0"/>
              <w:keepLines w:val="0"/>
              <w:pageBreakBefore w:val="0"/>
              <w:widowControl w:val="0"/>
              <w:kinsoku/>
              <w:wordWrap w:val="0"/>
              <w:overflowPunct/>
              <w:topLinePunct w:val="0"/>
              <w:autoSpaceDE/>
              <w:autoSpaceDN/>
              <w:bidi w:val="0"/>
              <w:adjustRightInd/>
              <w:snapToGrid w:val="0"/>
              <w:spacing w:line="400" w:lineRule="exact"/>
              <w:ind w:firstLine="0" w:firstLineChars="0"/>
              <w:jc w:val="center"/>
              <w:textAlignment w:val="auto"/>
              <w:outlineLvl w:val="2"/>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商业用房</w:t>
            </w:r>
          </w:p>
        </w:tc>
        <w:tc>
          <w:tcPr>
            <w:tcW w:w="2160" w:type="dxa"/>
            <w:vAlign w:val="center"/>
          </w:tcPr>
          <w:p w14:paraId="5F410684">
            <w:pPr>
              <w:keepNext w:val="0"/>
              <w:keepLines w:val="0"/>
              <w:pageBreakBefore w:val="0"/>
              <w:widowControl w:val="0"/>
              <w:kinsoku/>
              <w:wordWrap w:val="0"/>
              <w:overflowPunct/>
              <w:topLinePunct w:val="0"/>
              <w:autoSpaceDE/>
              <w:autoSpaceDN/>
              <w:bidi w:val="0"/>
              <w:adjustRightInd/>
              <w:snapToGrid w:val="0"/>
              <w:spacing w:line="400" w:lineRule="exact"/>
              <w:ind w:firstLine="0" w:firstLineChars="0"/>
              <w:jc w:val="center"/>
              <w:textAlignment w:val="auto"/>
              <w:outlineLvl w:val="2"/>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2.2</w:t>
            </w:r>
            <w:r>
              <w:rPr>
                <w:rFonts w:hint="eastAsia" w:ascii="宋体" w:hAnsi="宋体" w:eastAsia="宋体" w:cs="宋体"/>
                <w:color w:val="auto"/>
                <w:kern w:val="0"/>
                <w:sz w:val="22"/>
                <w:szCs w:val="22"/>
                <w:highlight w:val="none"/>
                <w:lang w:val="en-US" w:eastAsia="zh-CN"/>
              </w:rPr>
              <w:t>元/平方米/月</w:t>
            </w:r>
          </w:p>
        </w:tc>
        <w:tc>
          <w:tcPr>
            <w:tcW w:w="4138" w:type="dxa"/>
            <w:vAlign w:val="center"/>
          </w:tcPr>
          <w:p w14:paraId="180D6EEB">
            <w:pPr>
              <w:keepNext w:val="0"/>
              <w:keepLines w:val="0"/>
              <w:pageBreakBefore w:val="0"/>
              <w:widowControl w:val="0"/>
              <w:kinsoku/>
              <w:wordWrap w:val="0"/>
              <w:overflowPunct/>
              <w:topLinePunct w:val="0"/>
              <w:autoSpaceDE/>
              <w:autoSpaceDN/>
              <w:bidi w:val="0"/>
              <w:adjustRightInd/>
              <w:snapToGrid w:val="0"/>
              <w:spacing w:line="400" w:lineRule="exact"/>
              <w:ind w:firstLine="440" w:firstLineChars="200"/>
              <w:jc w:val="both"/>
              <w:textAlignment w:val="auto"/>
              <w:outlineLvl w:val="2"/>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包括但不限于日常维修养护费</w:t>
            </w:r>
            <w:r>
              <w:rPr>
                <w:rFonts w:hint="eastAsia" w:ascii="宋体" w:hAnsi="宋体" w:cs="宋体"/>
                <w:color w:val="auto"/>
                <w:kern w:val="0"/>
                <w:sz w:val="22"/>
                <w:szCs w:val="22"/>
                <w:highlight w:val="none"/>
                <w:lang w:val="en-US" w:eastAsia="zh-CN"/>
              </w:rPr>
              <w:t>等，不含</w:t>
            </w:r>
            <w:r>
              <w:rPr>
                <w:rFonts w:hint="eastAsia" w:ascii="宋体" w:hAnsi="宋体" w:eastAsia="宋体" w:cs="宋体"/>
                <w:color w:val="auto"/>
                <w:kern w:val="0"/>
                <w:sz w:val="22"/>
                <w:szCs w:val="22"/>
                <w:highlight w:val="none"/>
                <w:lang w:val="en-US" w:eastAsia="zh-CN"/>
              </w:rPr>
              <w:t>公共能源费。</w:t>
            </w:r>
          </w:p>
        </w:tc>
      </w:tr>
    </w:tbl>
    <w:p w14:paraId="24FE2ECA">
      <w:pPr>
        <w:kinsoku/>
        <w:wordWrap w:val="0"/>
        <w:overflowPunct/>
        <w:topLinePunct w:val="0"/>
        <w:autoSpaceDE/>
        <w:autoSpaceDN/>
        <w:bidi w:val="0"/>
        <w:snapToGrid w:val="0"/>
        <w:spacing w:line="400" w:lineRule="exact"/>
        <w:ind w:firstLine="482" w:firstLineChars="200"/>
        <w:textAlignment w:val="auto"/>
        <w:outlineLvl w:val="9"/>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注：</w:t>
      </w:r>
    </w:p>
    <w:p w14:paraId="59A7BA31">
      <w:pPr>
        <w:kinsoku/>
        <w:wordWrap w:val="0"/>
        <w:overflowPunct/>
        <w:topLinePunct w:val="0"/>
        <w:autoSpaceDE/>
        <w:autoSpaceDN/>
        <w:bidi w:val="0"/>
        <w:snapToGrid w:val="0"/>
        <w:spacing w:line="400" w:lineRule="exact"/>
        <w:ind w:firstLine="482" w:firstLineChars="200"/>
        <w:textAlignment w:val="auto"/>
        <w:outlineLvl w:val="9"/>
        <w:rPr>
          <w:rFonts w:hint="eastAsia"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1.</w:t>
      </w:r>
      <w:r>
        <w:rPr>
          <w:rFonts w:hint="eastAsia" w:ascii="宋体" w:hAnsi="宋体" w:eastAsia="宋体" w:cs="宋体"/>
          <w:b/>
          <w:bCs/>
          <w:color w:val="auto"/>
          <w:kern w:val="0"/>
          <w:sz w:val="24"/>
          <w:szCs w:val="24"/>
          <w:highlight w:val="none"/>
          <w:lang w:val="en-US" w:eastAsia="zh-CN"/>
        </w:rPr>
        <w:t>本小区空置房（未装修或装修未住人均为空置房）物业服务费价格按《空置房物业费收费标准》计取。</w:t>
      </w:r>
    </w:p>
    <w:p w14:paraId="7121379C">
      <w:pPr>
        <w:keepNext/>
        <w:keepLines/>
        <w:pageBreakBefore w:val="0"/>
        <w:widowControl w:val="0"/>
        <w:kinsoku/>
        <w:wordWrap w:val="0"/>
        <w:overflowPunct/>
        <w:topLinePunct w:val="0"/>
        <w:autoSpaceDE/>
        <w:autoSpaceDN/>
        <w:bidi w:val="0"/>
        <w:adjustRightInd w:val="0"/>
        <w:snapToGrid w:val="0"/>
        <w:spacing w:line="400" w:lineRule="exact"/>
        <w:ind w:firstLine="482" w:firstLineChars="200"/>
        <w:textAlignment w:val="auto"/>
        <w:outlineLvl w:val="9"/>
        <w:rPr>
          <w:rFonts w:hint="default" w:ascii="宋体" w:hAnsi="宋体" w:eastAsia="宋体" w:cs="宋体"/>
          <w:b/>
          <w:color w:val="auto"/>
          <w:sz w:val="24"/>
          <w:highlight w:val="none"/>
          <w:lang w:val="en-US" w:eastAsia="zh-CN"/>
        </w:rPr>
      </w:pPr>
      <w:bookmarkStart w:id="178" w:name="_Toc20746"/>
      <w:r>
        <w:rPr>
          <w:rFonts w:hint="eastAsia" w:cs="宋体"/>
          <w:b/>
          <w:color w:val="auto"/>
          <w:sz w:val="24"/>
          <w:highlight w:val="none"/>
          <w:lang w:val="en-US" w:eastAsia="zh-CN"/>
        </w:rPr>
        <w:t>2.公共能源费10元每月每户固定不变，不含在投标单价报价内。</w:t>
      </w:r>
    </w:p>
    <w:p w14:paraId="7BFED7CE">
      <w:pPr>
        <w:pStyle w:val="3"/>
        <w:keepNext/>
        <w:keepLines/>
        <w:pageBreakBefore w:val="0"/>
        <w:widowControl w:val="0"/>
        <w:kinsoku/>
        <w:wordWrap w:val="0"/>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b/>
          <w:color w:val="auto"/>
          <w:sz w:val="24"/>
          <w:highlight w:val="none"/>
          <w:lang w:val="en-US" w:eastAsia="zh-CN"/>
        </w:rPr>
      </w:pPr>
      <w:r>
        <w:rPr>
          <w:rFonts w:hint="eastAsia" w:ascii="宋体" w:hAnsi="宋体" w:cs="宋体"/>
          <w:color w:val="auto"/>
          <w:kern w:val="0"/>
          <w:sz w:val="21"/>
          <w:szCs w:val="21"/>
        </w:rPr>
        <w:t>※</w:t>
      </w:r>
      <w:r>
        <w:rPr>
          <w:rFonts w:hint="eastAsia" w:ascii="宋体" w:hAnsi="宋体" w:eastAsia="宋体" w:cs="宋体"/>
          <w:b/>
          <w:color w:val="auto"/>
          <w:sz w:val="24"/>
          <w:highlight w:val="none"/>
          <w:lang w:val="en-US" w:eastAsia="zh-CN"/>
        </w:rPr>
        <w:t>三、主要服务内容</w:t>
      </w:r>
      <w:bookmarkEnd w:id="178"/>
    </w:p>
    <w:p w14:paraId="0495E0F7">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（一）物业共用部位的维护和管理：负责房屋承重结构、内外墙体、楼盖、屋顶、楼梯间、走廊通道、门厅、设备机房等共用部位的日常维修、养护和管理，定期巡查并及时处理损坏问题。</w:t>
      </w:r>
    </w:p>
    <w:p w14:paraId="046B2B0A">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lang w:val="en-US" w:eastAsia="zh-CN"/>
        </w:rPr>
        <w:t>） 物业共用设施设备的运行、维护和管理：涵盖电梯、给排水系统、供电系统、消防系统、安防监控系统、智能化系统、道路、化粪池、沟渠、池、井、自行车棚、停车场等共用设施设备的运行、维护、保养和管理，保障设施设备正常运转。</w:t>
      </w:r>
    </w:p>
    <w:p w14:paraId="2C62D887">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lang w:val="en-US" w:eastAsia="zh-CN"/>
        </w:rPr>
        <w:t>）环境卫生服务</w:t>
      </w:r>
    </w:p>
    <w:p w14:paraId="6D2B689F">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负责小区公共区域（道路、广场、楼道、电梯轿厢等）的日常清扫保洁、垃圾收集清运，确保垃圾日产日清。</w:t>
      </w:r>
    </w:p>
    <w:p w14:paraId="6A6DC63A">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p>
    <w:p w14:paraId="76ACB36C">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定期对公共区域进行消毒、除虫灭鼠等卫生防疫工作。</w:t>
      </w:r>
    </w:p>
    <w:p w14:paraId="4B8636D8">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规范管理小区内建筑垃圾临时堆放点，及时协调清运。</w:t>
      </w:r>
    </w:p>
    <w:p w14:paraId="476EDACE">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四</w:t>
      </w:r>
      <w:r>
        <w:rPr>
          <w:rFonts w:hint="eastAsia" w:ascii="宋体" w:hAnsi="宋体" w:eastAsia="宋体" w:cs="宋体"/>
          <w:color w:val="auto"/>
          <w:sz w:val="24"/>
          <w:szCs w:val="24"/>
          <w:highlight w:val="none"/>
          <w:lang w:val="en-US" w:eastAsia="zh-CN"/>
        </w:rPr>
        <w:t>）绿化养护服务：对小区内所有绿化植物进行日常养护，包括浇水、施肥、修剪、病虫害防治、补植等工作，保持绿化景观效果良好。</w:t>
      </w:r>
    </w:p>
    <w:p w14:paraId="22D32D35">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五</w:t>
      </w:r>
      <w:r>
        <w:rPr>
          <w:rFonts w:hint="eastAsia" w:ascii="宋体" w:hAnsi="宋体" w:eastAsia="宋体" w:cs="宋体"/>
          <w:color w:val="auto"/>
          <w:sz w:val="24"/>
          <w:szCs w:val="24"/>
          <w:highlight w:val="none"/>
          <w:lang w:val="en-US" w:eastAsia="zh-CN"/>
        </w:rPr>
        <w:t>）公共秩序维护服务</w:t>
      </w:r>
    </w:p>
    <w:p w14:paraId="2FBCBAA3">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 xml:space="preserve"> 实行 24 小时门岗值班和小区内巡逻制度，做好人员、车辆出入登记管理，维护小区正常生活秩序。</w:t>
      </w:r>
    </w:p>
    <w:p w14:paraId="7C24510E">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负责小区内车辆停放管理，引导车辆有序停放，保障道路畅通。</w:t>
      </w:r>
    </w:p>
    <w:p w14:paraId="05FCE399">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建立应急响应机制，及时处理突发事件，维护小区安全稳定。</w:t>
      </w:r>
    </w:p>
    <w:p w14:paraId="0CB68015">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六</w:t>
      </w:r>
      <w:r>
        <w:rPr>
          <w:rFonts w:hint="eastAsia" w:ascii="宋体" w:hAnsi="宋体" w:eastAsia="宋体" w:cs="宋体"/>
          <w:color w:val="auto"/>
          <w:sz w:val="24"/>
          <w:szCs w:val="24"/>
          <w:highlight w:val="none"/>
          <w:lang w:val="en-US" w:eastAsia="zh-CN"/>
        </w:rPr>
        <w:t>）提供特约服务</w:t>
      </w:r>
      <w:r>
        <w:rPr>
          <w:rFonts w:hint="eastAsia" w:ascii="宋体" w:hAnsi="宋体" w:cs="宋体"/>
          <w:color w:val="auto"/>
          <w:sz w:val="24"/>
          <w:szCs w:val="24"/>
          <w:highlight w:val="none"/>
          <w:lang w:val="en-US" w:eastAsia="zh-CN"/>
        </w:rPr>
        <w:t>和代办服务</w:t>
      </w:r>
      <w:r>
        <w:rPr>
          <w:rFonts w:hint="eastAsia" w:ascii="宋体" w:hAnsi="宋体" w:eastAsia="宋体" w:cs="宋体"/>
          <w:color w:val="auto"/>
          <w:sz w:val="24"/>
          <w:szCs w:val="24"/>
          <w:highlight w:val="none"/>
          <w:lang w:val="en-US" w:eastAsia="zh-CN"/>
        </w:rPr>
        <w:t>，具体服务标准、服务内容和服务价格应当在物业管理区域显著位置进行公示。相关法律法规规定由供水、供电、供暖、供气、有线、宽带等由专业经营单位维护的除外。</w:t>
      </w:r>
    </w:p>
    <w:p w14:paraId="2506EE65">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八</w:t>
      </w:r>
      <w:r>
        <w:rPr>
          <w:rFonts w:hint="eastAsia" w:ascii="宋体" w:hAnsi="宋体" w:eastAsia="宋体" w:cs="宋体"/>
          <w:color w:val="auto"/>
          <w:sz w:val="24"/>
          <w:szCs w:val="24"/>
          <w:highlight w:val="none"/>
          <w:lang w:val="en-US" w:eastAsia="zh-CN"/>
        </w:rPr>
        <w:t>）积极承担社会责任，根据街道和社区的安排，做好相关工作。</w:t>
      </w:r>
    </w:p>
    <w:p w14:paraId="35B446BC">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九</w:t>
      </w:r>
      <w:r>
        <w:rPr>
          <w:rFonts w:hint="eastAsia" w:ascii="宋体" w:hAnsi="宋体" w:eastAsia="宋体" w:cs="宋体"/>
          <w:color w:val="auto"/>
          <w:sz w:val="24"/>
          <w:szCs w:val="24"/>
          <w:highlight w:val="none"/>
          <w:lang w:val="en-US" w:eastAsia="zh-CN"/>
        </w:rPr>
        <w:t>）每半年公示一次物业共有部位的使用</w:t>
      </w:r>
      <w:r>
        <w:rPr>
          <w:rFonts w:hint="eastAsia" w:ascii="宋体" w:hAnsi="宋体" w:cs="宋体"/>
          <w:color w:val="auto"/>
          <w:sz w:val="24"/>
          <w:szCs w:val="24"/>
          <w:highlight w:val="none"/>
          <w:lang w:val="en-US" w:eastAsia="zh-CN"/>
        </w:rPr>
        <w:t>和</w:t>
      </w:r>
      <w:r>
        <w:rPr>
          <w:rFonts w:hint="eastAsia" w:ascii="宋体" w:hAnsi="宋体" w:eastAsia="宋体" w:cs="宋体"/>
          <w:color w:val="auto"/>
          <w:sz w:val="24"/>
          <w:szCs w:val="24"/>
          <w:highlight w:val="none"/>
          <w:lang w:val="en-US" w:eastAsia="zh-CN"/>
        </w:rPr>
        <w:t>专项维修资金</w:t>
      </w:r>
      <w:r>
        <w:rPr>
          <w:rFonts w:hint="eastAsia" w:ascii="宋体" w:hAnsi="宋体" w:cs="宋体"/>
          <w:color w:val="auto"/>
          <w:sz w:val="24"/>
          <w:szCs w:val="24"/>
          <w:highlight w:val="none"/>
          <w:lang w:val="en-US" w:eastAsia="zh-CN"/>
        </w:rPr>
        <w:t>（如有）</w:t>
      </w:r>
      <w:r>
        <w:rPr>
          <w:rFonts w:hint="eastAsia" w:ascii="宋体" w:hAnsi="宋体" w:eastAsia="宋体" w:cs="宋体"/>
          <w:color w:val="auto"/>
          <w:sz w:val="24"/>
          <w:szCs w:val="24"/>
          <w:highlight w:val="none"/>
          <w:lang w:val="en-US" w:eastAsia="zh-CN"/>
        </w:rPr>
        <w:t>等情况。</w:t>
      </w:r>
    </w:p>
    <w:p w14:paraId="1258C543">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（十）物业服务费和本合同规定的其他费用的收取；除政府规定、本合同另有约定外不得向业主乱收费。</w:t>
      </w:r>
    </w:p>
    <w:p w14:paraId="5F6C73C9">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（十</w:t>
      </w: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lang w:val="en-US" w:eastAsia="zh-CN"/>
        </w:rPr>
        <w:t>）需为服务小区绿化重新做整体规范改造</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每年自费定期给小区绿化及时补种、树木修枝（每年不能少于两次）</w:t>
      </w:r>
      <w:r>
        <w:rPr>
          <w:rFonts w:hint="eastAsia" w:ascii="宋体" w:hAnsi="宋体" w:cs="宋体"/>
          <w:color w:val="auto"/>
          <w:sz w:val="24"/>
          <w:szCs w:val="24"/>
          <w:highlight w:val="none"/>
          <w:lang w:val="en-US" w:eastAsia="zh-CN"/>
        </w:rPr>
        <w:t>）、每年</w:t>
      </w:r>
      <w:r>
        <w:rPr>
          <w:rFonts w:hint="eastAsia" w:ascii="宋体" w:hAnsi="宋体" w:eastAsia="宋体" w:cs="宋体"/>
          <w:color w:val="auto"/>
          <w:sz w:val="24"/>
          <w:szCs w:val="24"/>
          <w:highlight w:val="none"/>
          <w:lang w:val="en-US" w:eastAsia="zh-CN"/>
        </w:rPr>
        <w:t>自费给小区掏化粪池至少两次</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自费维修小区公共场所所有的照明、监控、人脸识别系统、车辆识别系统等和电动车位整体扩建改造以及所有外墙的线路、线管、空调等加以整改，线路走向合理布局，标准化，规范化，统一化（所需费用已包含在物业服务收费中，招标人不再另行支付费用）。</w:t>
      </w:r>
    </w:p>
    <w:p w14:paraId="3839CE97">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十二</w:t>
      </w:r>
      <w:r>
        <w:rPr>
          <w:rFonts w:hint="eastAsia" w:ascii="宋体" w:hAnsi="宋体" w:eastAsia="宋体" w:cs="宋体"/>
          <w:color w:val="auto"/>
          <w:sz w:val="24"/>
          <w:szCs w:val="24"/>
          <w:highlight w:val="none"/>
          <w:lang w:val="en-US" w:eastAsia="zh-CN"/>
        </w:rPr>
        <w:t>）法律政策规定应由物业服务人管理服务的其它服务事项。</w:t>
      </w:r>
    </w:p>
    <w:p w14:paraId="1E39C161">
      <w:pPr>
        <w:pStyle w:val="3"/>
        <w:keepNext/>
        <w:keepLines/>
        <w:pageBreakBefore w:val="0"/>
        <w:widowControl w:val="0"/>
        <w:kinsoku/>
        <w:wordWrap w:val="0"/>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b/>
          <w:color w:val="auto"/>
          <w:sz w:val="24"/>
          <w:highlight w:val="none"/>
          <w:lang w:val="en-US" w:eastAsia="zh-CN"/>
        </w:rPr>
      </w:pPr>
      <w:bookmarkStart w:id="179" w:name="_Toc10102"/>
      <w:r>
        <w:rPr>
          <w:rFonts w:hint="eastAsia" w:ascii="宋体" w:hAnsi="宋体" w:cs="宋体"/>
          <w:color w:val="auto"/>
          <w:kern w:val="0"/>
          <w:sz w:val="21"/>
          <w:szCs w:val="21"/>
        </w:rPr>
        <w:t>※</w:t>
      </w:r>
      <w:r>
        <w:rPr>
          <w:rFonts w:hint="eastAsia" w:ascii="宋体" w:hAnsi="宋体" w:eastAsia="宋体" w:cs="宋体"/>
          <w:b/>
          <w:color w:val="auto"/>
          <w:sz w:val="24"/>
          <w:highlight w:val="none"/>
          <w:lang w:val="en-US" w:eastAsia="zh-CN"/>
        </w:rPr>
        <w:t>四、服务标准与质量</w:t>
      </w:r>
      <w:bookmarkEnd w:id="179"/>
    </w:p>
    <w:p w14:paraId="41762F47">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按不低于重庆市住宅物业服务等级</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rPr>
        <w:t>级标准提供服务，具体要求如下：</w:t>
      </w:r>
    </w:p>
    <w:p w14:paraId="31B7DBC2">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（一）基本要求：</w:t>
      </w:r>
    </w:p>
    <w:p w14:paraId="0BC60678">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日常服务应符合国家《物业管理条例》和《重庆市物业管理条例》的有关规定以及物业服务合同的约定。服务与被服务双方签订规范的物业服务合同，双方权利义务关系明确。公布物业服务内容、标准及物业服务收费标准。</w:t>
      </w:r>
    </w:p>
    <w:p w14:paraId="0D127048">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2.管理人员、专业技术人员按照国家有关规定取得物业管理职业资格证书或者岗位证书。管理服务人员统一着装、佩戴标志，仪表整洁规范，文明服务。</w:t>
      </w:r>
    </w:p>
    <w:p w14:paraId="169E6AD9">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3.科学合理配备物业管理服务人员，人均管理面积3201—3500平方米。</w:t>
      </w:r>
    </w:p>
    <w:p w14:paraId="3C73A220">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4.建立物业管理方案和质量管理、财务管理、档案管理、秩序维护等制度。</w:t>
      </w:r>
    </w:p>
    <w:p w14:paraId="44AF96B4">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5.按规划要求使用物业管理用房，不擅自改变用途。</w:t>
      </w:r>
    </w:p>
    <w:p w14:paraId="1328616C">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6.小区有固定的办公地点及办公家具。周一至周五每天8小时在小区管理处进行业务接待，其他节假日每天6小时在小区管理处进行业务接待，受理业主和物业使用人的咨询和投诉，答复率100%，有效投诉处理率100%。</w:t>
      </w:r>
    </w:p>
    <w:p w14:paraId="05FF394D">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7.实行24小时报修值班制度。公示24小时应急服务电话。急修30分钟内到达现场，其他报修按双方约定时间到达现场，回访率75%以上。</w:t>
      </w:r>
    </w:p>
    <w:p w14:paraId="273A3409">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8.提供物业服务合同之外的特约服务和代办服务的，应公示服务项目与收费价目。</w:t>
      </w:r>
    </w:p>
    <w:p w14:paraId="2B7690D3">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9.按规定使用专项维修资金，公布专项维修资金使用情况。</w:t>
      </w:r>
    </w:p>
    <w:p w14:paraId="5CF683A0">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10.每年进行1次业主满意度测评，覆盖率达到100%，履约满意率达到80%以上，对管理服务中的薄弱环节适时整改。</w:t>
      </w:r>
    </w:p>
    <w:p w14:paraId="1069FB41">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11.公示共用部位收益和使用情况。</w:t>
      </w:r>
    </w:p>
    <w:p w14:paraId="2308EA7B">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（二）共用部位、共用设备设施维修维护：</w:t>
      </w:r>
    </w:p>
    <w:p w14:paraId="7C3D1BD1">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1.建立共用部位、共用设施设备档案，对房屋共用部位、共用设施设备进行日常管理和维修养护，有运行、检修和保养等记录。</w:t>
      </w:r>
    </w:p>
    <w:p w14:paraId="7007E0F0">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2.定期检查、巡查房屋共用部位、共用设备设施的使用状况，发现损坏，按规定维修。</w:t>
      </w:r>
    </w:p>
    <w:p w14:paraId="41795874">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每周巡查1次小区房屋楼栋单元门、楼梯通道以及其他共用部位的门窗等，发现问题主动及时维修养护；每月巡查1次房屋外檐、门窗，保持楼内共用部位玻璃、配件基本完好，开闭基本灵活；每月巡查1次围墙、楼内墙面、顶面，遇有损坏，及时修补；每半年检查1次雨水井、污水井、化粪池，保持畅通；化粪池每年清淘2次；每季度巡查1次场地、道路平整通畅，发现损坏按规定修复。</w:t>
      </w:r>
    </w:p>
    <w:p w14:paraId="529B26A8">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4.按照住宅装饰装修管理有关规定要求，建立住宅装饰装修管理制度。发现影响房屋外观、危及房屋结构安全及拆改共用管线等损害公共利益现象，应及时劝阻，劝阻无效应及时报告业主委员会和有关主管部门。</w:t>
      </w:r>
    </w:p>
    <w:p w14:paraId="73E6B01E">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5.对侵害物业共用部位、共用设施设备的行为，要求责任人停止侵害、恢复原状，对拒不改正的，书面报告有关部门处理。</w:t>
      </w:r>
    </w:p>
    <w:p w14:paraId="3C19D833">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6.有安全标识、管理标识，主要路口设有路标。危及人身安全的设施设备有明显警示标志和防范措施。对可能发生的各种突发设备故障有应急方案。</w:t>
      </w:r>
    </w:p>
    <w:p w14:paraId="776C7DCF">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7.载人电梯24小时运行（正常维保和检修期间除外）</w:t>
      </w:r>
      <w:r>
        <w:rPr>
          <w:rFonts w:hint="eastAsia" w:ascii="宋体" w:hAnsi="宋体" w:cs="宋体"/>
          <w:color w:val="auto"/>
          <w:sz w:val="24"/>
          <w:szCs w:val="24"/>
          <w:highlight w:val="none"/>
          <w:lang w:eastAsia="zh-CN"/>
        </w:rPr>
        <w:t>，负责电梯应急通话总值班室的值守和管理，及时接听和处理。电梯故障维修人员1小时内到达现场维修（电梯困人故障须在30分钟内到达现场）</w:t>
      </w:r>
      <w:r>
        <w:rPr>
          <w:rFonts w:hint="eastAsia" w:ascii="宋体" w:hAnsi="宋体" w:eastAsia="宋体" w:cs="宋体"/>
          <w:color w:val="auto"/>
          <w:sz w:val="24"/>
          <w:szCs w:val="24"/>
          <w:highlight w:val="none"/>
        </w:rPr>
        <w:t>。</w:t>
      </w:r>
    </w:p>
    <w:p w14:paraId="24A5C75E">
      <w:pPr>
        <w:snapToGrid w:val="0"/>
        <w:spacing w:line="400" w:lineRule="exact"/>
        <w:ind w:firstLine="480" w:firstLineChars="200"/>
        <w:rPr>
          <w:rFonts w:hint="eastAsia" w:ascii="宋体" w:hAnsi="宋体" w:cs="宋体"/>
          <w:color w:val="auto"/>
          <w:sz w:val="24"/>
          <w:szCs w:val="28"/>
          <w:highlight w:val="none"/>
        </w:rPr>
      </w:pPr>
      <w:r>
        <w:rPr>
          <w:rFonts w:hint="eastAsia" w:ascii="宋体" w:hAnsi="宋体" w:eastAsia="宋体" w:cs="宋体"/>
          <w:color w:val="auto"/>
          <w:sz w:val="24"/>
          <w:szCs w:val="24"/>
          <w:highlight w:val="none"/>
        </w:rPr>
        <w:t>8.严格按照消防监控职责任务及要求做好值守、监控和情况报告工作</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消防设施设备完好，可随时启用；消防通道畅通；设备房保持整洁、通风</w:t>
      </w:r>
      <w:r>
        <w:rPr>
          <w:rFonts w:hint="eastAsia" w:ascii="宋体" w:hAnsi="宋体" w:cs="宋体"/>
          <w:color w:val="auto"/>
          <w:sz w:val="24"/>
          <w:szCs w:val="24"/>
          <w:highlight w:val="none"/>
          <w:lang w:eastAsia="zh-CN"/>
        </w:rPr>
        <w:t>，</w:t>
      </w:r>
      <w:r>
        <w:rPr>
          <w:rFonts w:hint="eastAsia" w:ascii="宋体" w:hAnsi="宋体" w:cs="宋体"/>
          <w:color w:val="auto"/>
          <w:sz w:val="24"/>
          <w:szCs w:val="28"/>
          <w:highlight w:val="none"/>
        </w:rPr>
        <w:t>严格执行消防巡查制度，负责全校消防设施设备及消防通道的巡查等工作，并做好巡查记录，发现消防安全隐患及时上报处置。</w:t>
      </w:r>
    </w:p>
    <w:p w14:paraId="7EF12D0C">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color w:val="auto"/>
          <w:sz w:val="24"/>
          <w:szCs w:val="24"/>
          <w:highlight w:val="none"/>
        </w:rPr>
        <w:t>公共照明故障须2小时内响应，24小时内修复（重大故障需书面说明）。</w:t>
      </w:r>
    </w:p>
    <w:p w14:paraId="5D0D0288">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（三）公共秩序维护：</w:t>
      </w:r>
    </w:p>
    <w:p w14:paraId="1FA44DD3">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1.人员要求：统一着装，佩戴统一标志，语言文明规范；专职保安人员，50周岁以下的占总数的50%以上，身体健康，工作认真负责。</w:t>
      </w:r>
    </w:p>
    <w:p w14:paraId="28A2D8FC">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2.小区主出入口24小时值守，边门定时开放并专人看管，门卫有交接班记录；对外来机动车实行询问登记。</w:t>
      </w:r>
    </w:p>
    <w:p w14:paraId="112B35A6">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3.按照规定路线和时间每4小时巡查一次，做好巡查记录。对重点区域、重点部位每3小时至少巡查1次。</w:t>
      </w:r>
    </w:p>
    <w:p w14:paraId="211FB839">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4.小区设有监控中心，24小时开通，监控视频保存一月以上。</w:t>
      </w:r>
    </w:p>
    <w:p w14:paraId="3320D378">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5.对进出小区的车辆进行管理和疏导，对大型物件搬出实行记录，保持出入口环境整洁、有序、道路基本畅通。</w:t>
      </w:r>
    </w:p>
    <w:p w14:paraId="2F217185">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6.对进出小区的装修人员实行临时出入证管理。</w:t>
      </w:r>
    </w:p>
    <w:p w14:paraId="24FB7B22">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7.建立火灾、治安、公共卫生等突发事件应急预案，接到火警、警情和住户紧急求助等异常情况时，15分钟内赶到现场，并采取相应的应对措施。</w:t>
      </w:r>
    </w:p>
    <w:p w14:paraId="42FC14A8">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（四）保洁服务：</w:t>
      </w:r>
    </w:p>
    <w:p w14:paraId="43A85A09">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1.按楼层或栋设置垃圾收集点，垃圾滞留不超过2小时，垃圾袋装化，垃圾点周围地面无散落垃圾、无明显异味。</w:t>
      </w:r>
    </w:p>
    <w:p w14:paraId="3C97D1DB">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2.室外果皮箱、垃圾桶合理设置。每日清理1次，每周擦拭1次，箱（桶）无满溢，无明显异味。</w:t>
      </w:r>
    </w:p>
    <w:p w14:paraId="00877E9D">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3.小区道路、广场、停车场、绿地</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楼道、</w:t>
      </w:r>
      <w:r>
        <w:rPr>
          <w:rFonts w:hint="eastAsia" w:ascii="宋体" w:hAnsi="宋体" w:eastAsia="宋体" w:cs="宋体"/>
          <w:color w:val="auto"/>
          <w:sz w:val="24"/>
          <w:szCs w:val="24"/>
          <w:highlight w:val="none"/>
        </w:rPr>
        <w:t>一层共用大厅</w:t>
      </w:r>
      <w:r>
        <w:rPr>
          <w:rFonts w:hint="eastAsia"/>
          <w:color w:val="auto"/>
          <w:sz w:val="24"/>
          <w:szCs w:val="24"/>
          <w:highlight w:val="none"/>
        </w:rPr>
        <w:t>每日清扫2次（上午7:00前、下午14:00前）</w:t>
      </w:r>
      <w:r>
        <w:rPr>
          <w:rFonts w:hint="eastAsia"/>
          <w:color w:val="auto"/>
          <w:sz w:val="24"/>
          <w:szCs w:val="24"/>
          <w:highlight w:val="none"/>
          <w:lang w:eastAsia="zh-CN"/>
        </w:rPr>
        <w:t>。</w:t>
      </w:r>
    </w:p>
    <w:p w14:paraId="50C94F51">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4.楼梯扶手、宣传栏、信报箱每周擦拭1次；电梯轿厢等部位每日擦拭1次，目视无灰尘、明亮清洁；室外标识每月擦拭1次。</w:t>
      </w:r>
    </w:p>
    <w:p w14:paraId="52B04FCD">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5.消毒灭害，每季度对窨井、明沟、垃圾房喷洒药水1次，每半年灭鼠1次。</w:t>
      </w:r>
    </w:p>
    <w:p w14:paraId="0BC5FFE9">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6.小区内主干道、广场、一层共用大厅等公共区域日常设专人循环保洁。</w:t>
      </w:r>
    </w:p>
    <w:p w14:paraId="2F45FEAF">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（五）绿化养护管理：</w:t>
      </w:r>
    </w:p>
    <w:p w14:paraId="056770BF">
      <w:pPr>
        <w:snapToGrid w:val="0"/>
        <w:spacing w:line="400" w:lineRule="exact"/>
        <w:ind w:firstLine="480" w:firstLineChars="20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auto"/>
          <w:sz w:val="24"/>
          <w:szCs w:val="24"/>
          <w:highlight w:val="none"/>
        </w:rPr>
        <w:t>1.绿地</w:t>
      </w:r>
      <w:r>
        <w:rPr>
          <w:rFonts w:hint="eastAsia"/>
          <w:color w:val="auto"/>
          <w:sz w:val="24"/>
          <w:szCs w:val="24"/>
          <w:highlight w:val="none"/>
        </w:rPr>
        <w:t>每月修剪1次，</w:t>
      </w:r>
      <w:r>
        <w:rPr>
          <w:rFonts w:hint="eastAsia" w:ascii="宋体" w:hAnsi="宋体" w:eastAsia="宋体" w:cs="宋体"/>
          <w:b w:val="0"/>
          <w:bCs w:val="0"/>
          <w:color w:val="auto"/>
          <w:sz w:val="24"/>
          <w:szCs w:val="24"/>
          <w:highlight w:val="none"/>
        </w:rPr>
        <w:t>修剪后高度控制在</w:t>
      </w: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rPr>
        <w:t>㎝以下</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发现</w:t>
      </w:r>
      <w:r>
        <w:rPr>
          <w:rFonts w:hint="eastAsia"/>
          <w:color w:val="auto"/>
          <w:sz w:val="24"/>
          <w:szCs w:val="24"/>
          <w:highlight w:val="none"/>
        </w:rPr>
        <w:t>病虫害24小时内处理</w:t>
      </w:r>
      <w:r>
        <w:rPr>
          <w:rFonts w:hint="eastAsia"/>
          <w:color w:val="auto"/>
          <w:sz w:val="24"/>
          <w:szCs w:val="24"/>
          <w:highlight w:val="none"/>
          <w:lang w:eastAsia="zh-CN"/>
        </w:rPr>
        <w:t>。</w:t>
      </w:r>
    </w:p>
    <w:p w14:paraId="237EF77A">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2.实施绿化养护管理。草坪生长良好，每年普修3遍以上，草面基本平整，无大面积杂草。</w:t>
      </w:r>
    </w:p>
    <w:p w14:paraId="320747B3">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3.定期组织浇灌、施肥和松土，做好防涝、防冻。</w:t>
      </w:r>
    </w:p>
    <w:p w14:paraId="1438C2EF">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4.预防病虫害，每年喷洒药物不少于2次，控制大面积病虫害发生。</w:t>
      </w:r>
    </w:p>
    <w:p w14:paraId="34C72E2D">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5.花卉、绿篱、树木根据其品种和生长情况，及时修剪整形。</w:t>
      </w:r>
    </w:p>
    <w:p w14:paraId="019F2079">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6.花卉布置一年不少于1次。</w:t>
      </w:r>
    </w:p>
    <w:p w14:paraId="2EBF7270">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7.定期组织浇灌、施肥和松土，做好防涝、防冻。</w:t>
      </w:r>
    </w:p>
    <w:p w14:paraId="01F1B0AC">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8.预防病虫害，每年喷洒药物不少于2次，控制大面积病虫害发生。</w:t>
      </w:r>
    </w:p>
    <w:p w14:paraId="1B256EFE">
      <w:pPr>
        <w:pStyle w:val="3"/>
        <w:keepNext/>
        <w:keepLines/>
        <w:pageBreakBefore w:val="0"/>
        <w:widowControl w:val="0"/>
        <w:kinsoku/>
        <w:wordWrap w:val="0"/>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b/>
          <w:color w:val="auto"/>
          <w:sz w:val="24"/>
          <w:highlight w:val="none"/>
          <w:lang w:val="en-US" w:eastAsia="zh-CN"/>
        </w:rPr>
      </w:pPr>
      <w:bookmarkStart w:id="180" w:name="_Toc32440"/>
      <w:bookmarkStart w:id="181" w:name="_Toc26854"/>
      <w:bookmarkStart w:id="182" w:name="_Toc31461"/>
      <w:bookmarkStart w:id="183" w:name="_Toc25101"/>
      <w:r>
        <w:rPr>
          <w:rFonts w:hint="eastAsia" w:ascii="宋体" w:hAnsi="宋体" w:eastAsia="宋体" w:cs="宋体"/>
          <w:b/>
          <w:color w:val="auto"/>
          <w:sz w:val="24"/>
          <w:highlight w:val="none"/>
          <w:lang w:val="en-US" w:eastAsia="zh-CN"/>
        </w:rPr>
        <w:t>五、物业人员配置要求</w:t>
      </w:r>
      <w:bookmarkEnd w:id="180"/>
    </w:p>
    <w:p w14:paraId="7F404B8B">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（一）项目经理：1人，</w:t>
      </w:r>
      <w:r>
        <w:rPr>
          <w:rFonts w:hint="eastAsia" w:ascii="宋体" w:hAnsi="宋体" w:cs="宋体"/>
          <w:color w:val="auto"/>
          <w:sz w:val="24"/>
          <w:szCs w:val="24"/>
          <w:highlight w:val="none"/>
          <w:lang w:val="en-US" w:eastAsia="zh-CN"/>
        </w:rPr>
        <w:t>具有高中及以上文化程度且具有物业经理证或物业项目经理证，年龄55岁及以下，身体健康、无犯罪前科、无吸毒史及未被列入失信人员名单</w:t>
      </w:r>
      <w:r>
        <w:rPr>
          <w:rFonts w:hint="eastAsia" w:ascii="宋体" w:hAnsi="宋体" w:eastAsia="宋体" w:cs="宋体"/>
          <w:color w:val="auto"/>
          <w:sz w:val="24"/>
          <w:szCs w:val="24"/>
          <w:highlight w:val="none"/>
          <w:lang w:val="en-US" w:eastAsia="zh-CN"/>
        </w:rPr>
        <w:t>（须提供</w:t>
      </w:r>
      <w:r>
        <w:rPr>
          <w:rFonts w:hint="eastAsia" w:ascii="宋体" w:hAnsi="宋体" w:cs="宋体"/>
          <w:color w:val="auto"/>
          <w:sz w:val="24"/>
          <w:szCs w:val="24"/>
          <w:highlight w:val="none"/>
          <w:lang w:val="en-US" w:eastAsia="zh-CN"/>
        </w:rPr>
        <w:t>物业经理证（物业项目经理证）和身份证复印件并</w:t>
      </w:r>
      <w:r>
        <w:rPr>
          <w:rFonts w:hint="eastAsia" w:ascii="宋体" w:hAnsi="宋体" w:eastAsia="宋体" w:cs="宋体"/>
          <w:color w:val="auto"/>
          <w:sz w:val="24"/>
          <w:szCs w:val="24"/>
          <w:highlight w:val="none"/>
          <w:lang w:val="en-US" w:eastAsia="zh-CN"/>
        </w:rPr>
        <w:t>加盖投标人</w:t>
      </w:r>
      <w:r>
        <w:rPr>
          <w:rFonts w:hint="eastAsia" w:ascii="宋体" w:hAnsi="宋体" w:cs="宋体"/>
          <w:color w:val="auto"/>
          <w:sz w:val="24"/>
          <w:szCs w:val="24"/>
          <w:highlight w:val="none"/>
          <w:lang w:val="en-US" w:eastAsia="zh-CN"/>
        </w:rPr>
        <w:t>公</w:t>
      </w:r>
      <w:r>
        <w:rPr>
          <w:rFonts w:hint="eastAsia" w:ascii="宋体" w:hAnsi="宋体" w:eastAsia="宋体" w:cs="宋体"/>
          <w:color w:val="auto"/>
          <w:sz w:val="24"/>
          <w:szCs w:val="24"/>
          <w:highlight w:val="none"/>
          <w:lang w:val="en-US" w:eastAsia="zh-CN"/>
        </w:rPr>
        <w:t>章）；</w:t>
      </w:r>
    </w:p>
    <w:p w14:paraId="0E4D0E62">
      <w:pPr>
        <w:kinsoku/>
        <w:wordWrap w:val="0"/>
        <w:overflowPunct/>
        <w:topLinePunct w:val="0"/>
        <w:autoSpaceDE/>
        <w:autoSpaceDN/>
        <w:bidi w:val="0"/>
        <w:snapToGrid w:val="0"/>
        <w:spacing w:line="400" w:lineRule="exact"/>
        <w:ind w:firstLine="480" w:firstLineChars="200"/>
        <w:textAlignment w:val="auto"/>
        <w:rPr>
          <w:rFonts w:hint="default"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（二）其他人员：</w:t>
      </w:r>
      <w:r>
        <w:rPr>
          <w:rFonts w:hint="eastAsia" w:ascii="宋体" w:hAnsi="宋体" w:cs="宋体"/>
          <w:color w:val="auto"/>
          <w:sz w:val="24"/>
          <w:szCs w:val="24"/>
          <w:highlight w:val="none"/>
          <w:lang w:val="en-US" w:eastAsia="zh-CN"/>
        </w:rPr>
        <w:t>配备的物业服务在岗人员不少于22人，其中维修人员不少于2人，</w:t>
      </w:r>
    </w:p>
    <w:p w14:paraId="1A4F3BA4">
      <w:pPr>
        <w:kinsoku/>
        <w:wordWrap w:val="0"/>
        <w:overflowPunct/>
        <w:topLinePunct w:val="0"/>
        <w:autoSpaceDE/>
        <w:autoSpaceDN/>
        <w:bidi w:val="0"/>
        <w:snapToGrid w:val="0"/>
        <w:spacing w:line="400" w:lineRule="exact"/>
        <w:textAlignment w:val="auto"/>
        <w:rPr>
          <w:rFonts w:hint="eastAsia" w:ascii="宋体" w:hAnsi="宋体" w:eastAsia="宋体" w:cs="宋体"/>
          <w:b/>
          <w:bCs/>
          <w:color w:val="auto"/>
          <w:sz w:val="24"/>
          <w:szCs w:val="24"/>
          <w:highlight w:val="none"/>
          <w:lang w:val="en-US" w:eastAsia="zh-CN"/>
        </w:rPr>
      </w:pPr>
      <w:r>
        <w:rPr>
          <w:rFonts w:hint="eastAsia" w:ascii="宋体" w:hAnsi="宋体" w:cs="宋体"/>
          <w:color w:val="auto"/>
          <w:sz w:val="24"/>
          <w:szCs w:val="24"/>
          <w:highlight w:val="none"/>
          <w:lang w:val="en-US" w:eastAsia="zh-CN"/>
        </w:rPr>
        <w:t>消防实施操作员在岗人员不少于4人（须提供消防设施操作员中级以上），保安、保洁、绿化维护、客户服务等人员按本项目实际需求配备在岗人员但不得少于16人。提供的人员要求身体健康、无犯罪前科、无吸毒史。</w:t>
      </w:r>
    </w:p>
    <w:p w14:paraId="22F6CBD0">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b/>
          <w:color w:val="auto"/>
          <w:sz w:val="24"/>
          <w:highlight w:val="none"/>
          <w:lang w:val="en-US" w:eastAsia="zh-CN"/>
        </w:rPr>
      </w:pPr>
      <w:r>
        <w:rPr>
          <w:rFonts w:hint="eastAsia" w:ascii="宋体" w:hAnsi="宋体" w:cs="宋体"/>
          <w:color w:val="auto"/>
          <w:sz w:val="24"/>
          <w:szCs w:val="24"/>
          <w:highlight w:val="none"/>
          <w:lang w:val="en-US" w:eastAsia="zh-CN"/>
        </w:rPr>
        <w:t>配备的物业服务在岗人员每日上岗需APP打卡（定位需在服务小区）和实行人脸识别考勤，采购人可随时抽查在岗情况。</w:t>
      </w:r>
      <w:bookmarkStart w:id="184" w:name="_Toc31819"/>
    </w:p>
    <w:p w14:paraId="512F5E6B">
      <w:pPr>
        <w:pStyle w:val="3"/>
        <w:keepNext/>
        <w:keepLines/>
        <w:pageBreakBefore w:val="0"/>
        <w:widowControl w:val="0"/>
        <w:kinsoku/>
        <w:wordWrap w:val="0"/>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六、其他要求</w:t>
      </w:r>
      <w:bookmarkEnd w:id="181"/>
      <w:bookmarkEnd w:id="182"/>
      <w:bookmarkEnd w:id="183"/>
      <w:bookmarkEnd w:id="184"/>
    </w:p>
    <w:p w14:paraId="45E1C270">
      <w:pPr>
        <w:kinsoku/>
        <w:wordWrap w:val="0"/>
        <w:overflowPunct/>
        <w:topLinePunct w:val="0"/>
        <w:autoSpaceDE/>
        <w:autoSpaceDN/>
        <w:bidi w:val="0"/>
        <w:snapToGrid w:val="0"/>
        <w:spacing w:line="400" w:lineRule="exact"/>
        <w:ind w:firstLine="42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kern w:val="0"/>
          <w:sz w:val="21"/>
          <w:szCs w:val="21"/>
        </w:rPr>
        <w:t>※</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lang w:val="en-US" w:eastAsia="zh-CN"/>
        </w:rPr>
        <w:t>）投标人承诺在合同签订后，</w:t>
      </w:r>
      <w:r>
        <w:rPr>
          <w:rFonts w:hint="eastAsia" w:ascii="宋体" w:hAnsi="宋体" w:cs="宋体"/>
          <w:color w:val="auto"/>
          <w:sz w:val="24"/>
          <w:szCs w:val="24"/>
          <w:highlight w:val="none"/>
          <w:lang w:val="en-US" w:eastAsia="zh-CN"/>
        </w:rPr>
        <w:t>总</w:t>
      </w:r>
      <w:r>
        <w:rPr>
          <w:rFonts w:hint="eastAsia" w:ascii="宋体" w:hAnsi="宋体" w:eastAsia="宋体" w:cs="宋体"/>
          <w:color w:val="auto"/>
          <w:sz w:val="24"/>
          <w:szCs w:val="24"/>
          <w:highlight w:val="none"/>
          <w:lang w:val="en-US" w:eastAsia="zh-CN"/>
        </w:rPr>
        <w:t>投入不低于</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万元的提升公共区域基础设施专项资金。</w:t>
      </w:r>
      <w:r>
        <w:rPr>
          <w:rFonts w:hint="eastAsia" w:ascii="宋体" w:hAnsi="宋体" w:eastAsia="宋体" w:cs="宋体"/>
          <w:b/>
          <w:bCs/>
          <w:color w:val="auto"/>
          <w:sz w:val="24"/>
          <w:szCs w:val="24"/>
          <w:highlight w:val="none"/>
          <w:lang w:val="en-US" w:eastAsia="zh-CN"/>
        </w:rPr>
        <w:t>（须在投标文件中提供承诺函，格式自拟）</w:t>
      </w:r>
    </w:p>
    <w:p w14:paraId="40DA63C0">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须有稳定和较高素质的管理团队和员工队伍，确保服务质量承诺能够圆满兑现，</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派驻到该项目的人员不得低于</w:t>
      </w:r>
      <w:r>
        <w:rPr>
          <w:rFonts w:hint="eastAsia" w:ascii="宋体" w:hAnsi="宋体" w:cs="宋体"/>
          <w:color w:val="auto"/>
          <w:sz w:val="24"/>
          <w:szCs w:val="24"/>
          <w:highlight w:val="none"/>
          <w:lang w:val="en-US" w:eastAsia="zh-CN"/>
        </w:rPr>
        <w:t>磋商文件</w:t>
      </w:r>
      <w:r>
        <w:rPr>
          <w:rFonts w:hint="eastAsia" w:ascii="宋体" w:hAnsi="宋体" w:eastAsia="宋体" w:cs="宋体"/>
          <w:color w:val="auto"/>
          <w:sz w:val="24"/>
          <w:szCs w:val="24"/>
          <w:highlight w:val="none"/>
        </w:rPr>
        <w:t>规定的配置。</w:t>
      </w:r>
    </w:p>
    <w:p w14:paraId="443EEC61">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的工作人员在为采购人服务期间，因疾病、工伤、意外伤害、疾病传染、劳动保护、职业病等所产生的一切费用，均由</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自行负责。</w:t>
      </w:r>
    </w:p>
    <w:p w14:paraId="3D6D3952">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cs="宋体"/>
          <w:color w:val="auto"/>
          <w:sz w:val="24"/>
          <w:szCs w:val="24"/>
          <w:highlight w:val="none"/>
          <w:lang w:val="en-US" w:eastAsia="zh-CN"/>
        </w:rPr>
        <w:t>四</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在履约服务期限内，</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自行组织人员完成合同约定事务，并按国家法律法规的要求完善用工制度，</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为完成合同约定事务自行聘请的人员工资、福利、社保等用工责任由</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自行承担，因</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未完善而引起的劳动争议由</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自行负责。</w:t>
      </w:r>
    </w:p>
    <w:p w14:paraId="21CAD325">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cs="宋体"/>
          <w:color w:val="auto"/>
          <w:sz w:val="24"/>
          <w:szCs w:val="24"/>
          <w:highlight w:val="none"/>
          <w:lang w:val="en-US" w:eastAsia="zh-CN"/>
        </w:rPr>
        <w:t>五</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非经采购人许可并办理有关手续，不得擅自改变物业管理区域内公共部分公共设施设备的用途；对本物业的公用设施不得擅自占用和改变使用功能。</w:t>
      </w:r>
    </w:p>
    <w:p w14:paraId="3FCC4154">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未经采购人同意，不得擅自在物业管理区域内从事物业管理相关服务以外的经营活动。</w:t>
      </w:r>
    </w:p>
    <w:p w14:paraId="20A92E63">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cs="宋体"/>
          <w:color w:val="auto"/>
          <w:sz w:val="24"/>
          <w:szCs w:val="24"/>
          <w:highlight w:val="none"/>
          <w:lang w:val="en-US" w:eastAsia="zh-CN"/>
        </w:rPr>
        <w:t>七</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人员因自身工作失误造成设备、现场、人员及其他损失由</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自行负责，采购人不承担责任。</w:t>
      </w:r>
    </w:p>
    <w:p w14:paraId="0480C268">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cs="宋体"/>
          <w:color w:val="auto"/>
          <w:sz w:val="24"/>
          <w:szCs w:val="24"/>
          <w:highlight w:val="none"/>
          <w:lang w:val="en-US" w:eastAsia="zh-CN"/>
        </w:rPr>
        <w:t>八</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为保证本项目物业服务质量，本物业服务项目各岗位人员工资不得低于重庆市</w:t>
      </w:r>
      <w:r>
        <w:rPr>
          <w:rFonts w:hint="eastAsia" w:ascii="宋体" w:hAnsi="宋体" w:cs="宋体"/>
          <w:color w:val="auto"/>
          <w:sz w:val="24"/>
          <w:szCs w:val="24"/>
          <w:highlight w:val="none"/>
          <w:lang w:val="en-US" w:eastAsia="zh-CN"/>
        </w:rPr>
        <w:t>现行</w:t>
      </w:r>
      <w:r>
        <w:rPr>
          <w:rFonts w:hint="eastAsia" w:ascii="宋体" w:hAnsi="宋体" w:eastAsia="宋体" w:cs="宋体"/>
          <w:color w:val="auto"/>
          <w:sz w:val="24"/>
          <w:szCs w:val="24"/>
          <w:highlight w:val="none"/>
        </w:rPr>
        <w:t>最低工资标准。</w:t>
      </w:r>
    </w:p>
    <w:p w14:paraId="552ED1F1">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九</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应妥善保管采购人所提供的物品、器材、设备等，非正常耗损照价赔偿。</w:t>
      </w:r>
    </w:p>
    <w:p w14:paraId="11117DC8">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不得在处理物业管理事务的活动中侵犯采购人的合法权益。</w:t>
      </w:r>
    </w:p>
    <w:p w14:paraId="2AECD363">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十</w:t>
      </w: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采购人认为</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安排的服务人员存在不符合采购人要求情形的，采购人有权书面通知</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更换服务人员，</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收到采购人要求更换服务人员的书面通知后，原则上应在30日内更换。</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拒绝更换或经采购人两次要求更换仍然不能提供符合采购人要求的服务人员的，采购人有权单方面解除合同。包括但不限于以下情形：</w:t>
      </w:r>
    </w:p>
    <w:p w14:paraId="66D90225">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在试用期内证明不符合录用条件的；</w:t>
      </w:r>
    </w:p>
    <w:p w14:paraId="632145BE">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严重违反劳动纪律或者采购人依法建立的规章制度的；</w:t>
      </w:r>
    </w:p>
    <w:p w14:paraId="517CB585">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严重失职、营私舞弊，对采购人利益造成损害的；</w:t>
      </w:r>
    </w:p>
    <w:p w14:paraId="224002D0">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在本项目服务期内，被治安管理处罚、劳动教养、或依法追究刑事责任的；</w:t>
      </w:r>
      <w:bookmarkStart w:id="185" w:name="_Toc3959"/>
      <w:r>
        <w:rPr>
          <w:rFonts w:hint="eastAsia" w:ascii="宋体" w:hAnsi="宋体" w:eastAsia="宋体" w:cs="宋体"/>
          <w:color w:val="auto"/>
          <w:sz w:val="24"/>
          <w:szCs w:val="24"/>
          <w:highlight w:val="none"/>
        </w:rPr>
        <w:t xml:space="preserve">   </w:t>
      </w:r>
    </w:p>
    <w:p w14:paraId="12AED7E1">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在本项目服务期内，吸毒、斗殴、盗窃、欺诈的；</w:t>
      </w:r>
      <w:bookmarkEnd w:id="185"/>
      <w:bookmarkStart w:id="186" w:name="_Toc13937"/>
    </w:p>
    <w:p w14:paraId="4EFAE002">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拒绝完成采购人的正常工作任务或拒不到岗3日以上的；</w:t>
      </w:r>
      <w:bookmarkEnd w:id="186"/>
      <w:bookmarkStart w:id="187" w:name="_Toc7439"/>
    </w:p>
    <w:p w14:paraId="0D92D62A">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围攻、滋扰工作人员，不再适宜为采购人提供服务的；</w:t>
      </w:r>
      <w:bookmarkEnd w:id="187"/>
      <w:bookmarkStart w:id="188" w:name="_Toc324"/>
    </w:p>
    <w:p w14:paraId="2C8701EC">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其他采购人认为的不符合采购人要求的情形。</w:t>
      </w:r>
      <w:bookmarkEnd w:id="188"/>
      <w:bookmarkStart w:id="189" w:name="_Toc19558"/>
    </w:p>
    <w:p w14:paraId="40453236">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（十</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在本项目</w:t>
      </w:r>
      <w:r>
        <w:rPr>
          <w:rFonts w:hint="eastAsia" w:ascii="宋体" w:hAnsi="宋体" w:eastAsia="宋体" w:cs="宋体"/>
          <w:color w:val="auto"/>
          <w:sz w:val="24"/>
          <w:szCs w:val="24"/>
          <w:highlight w:val="none"/>
        </w:rPr>
        <w:t>合同</w:t>
      </w:r>
      <w:r>
        <w:rPr>
          <w:rFonts w:hint="eastAsia" w:ascii="宋体" w:hAnsi="宋体" w:cs="宋体"/>
          <w:color w:val="auto"/>
          <w:sz w:val="24"/>
          <w:szCs w:val="24"/>
          <w:highlight w:val="none"/>
          <w:lang w:val="en-US" w:eastAsia="zh-CN"/>
        </w:rPr>
        <w:t>服务期内</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因故需解除合同，应提前三个月提出申请。</w:t>
      </w:r>
      <w:bookmarkEnd w:id="189"/>
    </w:p>
    <w:p w14:paraId="6BBFD3CF">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十</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签订合同前，</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应从基本账户将</w:t>
      </w:r>
      <w:r>
        <w:rPr>
          <w:rFonts w:hint="eastAsia" w:ascii="宋体" w:hAnsi="宋体" w:eastAsia="宋体" w:cs="宋体"/>
          <w:color w:val="auto"/>
          <w:sz w:val="24"/>
          <w:szCs w:val="24"/>
          <w:highlight w:val="none"/>
          <w:lang w:val="en-US" w:eastAsia="zh-CN"/>
        </w:rPr>
        <w:t>履约</w:t>
      </w:r>
      <w:r>
        <w:rPr>
          <w:rFonts w:hint="eastAsia" w:ascii="宋体" w:hAnsi="宋体" w:eastAsia="宋体" w:cs="宋体"/>
          <w:color w:val="auto"/>
          <w:sz w:val="24"/>
          <w:szCs w:val="24"/>
          <w:highlight w:val="none"/>
        </w:rPr>
        <w:t>保证金汇至采购人指定账户。</w:t>
      </w:r>
    </w:p>
    <w:p w14:paraId="784423B6">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十</w:t>
      </w:r>
      <w:r>
        <w:rPr>
          <w:rFonts w:hint="eastAsia" w:ascii="宋体" w:hAnsi="宋体" w:cs="宋体"/>
          <w:color w:val="auto"/>
          <w:sz w:val="24"/>
          <w:szCs w:val="24"/>
          <w:highlight w:val="none"/>
          <w:lang w:val="en-US" w:eastAsia="zh-CN"/>
        </w:rPr>
        <w:t>四</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在合同服务期内，出现下列情形之一，采购人有权单方解除合同，并且不退还履约保证金，所造成的损失由</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自行承担：</w:t>
      </w:r>
    </w:p>
    <w:p w14:paraId="276C2AC4">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连续三季度服务质量低下，业主普遍不满意；</w:t>
      </w:r>
    </w:p>
    <w:p w14:paraId="19B3E511">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因拖欠员工工资、未及时缴纳员工保险、管理不规范等原因造成公司与员工发生纠纷，出现本项目的员工集体上访事件；</w:t>
      </w:r>
    </w:p>
    <w:p w14:paraId="562050FD">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项目管理混乱，项目档案未建立，基本制度不健全，员工矛盾大，严重影响物业服务质量；</w:t>
      </w:r>
    </w:p>
    <w:p w14:paraId="08CDB426">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项目管理混乱，导致业主集体上访或出现重大投诉导致不稳定事件发生；</w:t>
      </w:r>
    </w:p>
    <w:p w14:paraId="78DE0739">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因</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工作人员工作失职或不作为，出现安全责任事故，造成重大损失或恶劣影响的。</w:t>
      </w:r>
    </w:p>
    <w:p w14:paraId="724183CB">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十</w:t>
      </w:r>
      <w:r>
        <w:rPr>
          <w:rFonts w:hint="eastAsia" w:ascii="宋体" w:hAnsi="宋体" w:cs="宋体"/>
          <w:color w:val="auto"/>
          <w:sz w:val="24"/>
          <w:szCs w:val="24"/>
          <w:highlight w:val="none"/>
          <w:lang w:val="en-US" w:eastAsia="zh-CN"/>
        </w:rPr>
        <w:t>五</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在本项目合同期满结束与员工的劳动关系，是非员工的原因致使公司与员工解除用工合同的，根据《中华人民共和国民法典》、《中华人民共和国劳动法》有关规定，用人单位应当向其支付经济补偿金。</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若不按国家有关规定支付经济补偿金、按时发放员工工资、依法支付员工工伤赔偿等，采购人有权用履约保证金代</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进行支付。</w:t>
      </w:r>
    </w:p>
    <w:p w14:paraId="44688EDA">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十</w:t>
      </w:r>
      <w:r>
        <w:rPr>
          <w:rFonts w:hint="eastAsia" w:ascii="宋体" w:hAnsi="宋体" w:cs="宋体"/>
          <w:color w:val="auto"/>
          <w:sz w:val="24"/>
          <w:szCs w:val="24"/>
          <w:highlight w:val="none"/>
          <w:lang w:val="en-US" w:eastAsia="zh-CN"/>
        </w:rPr>
        <w:t>六</w:t>
      </w:r>
      <w:r>
        <w:rPr>
          <w:rFonts w:hint="eastAsia" w:ascii="宋体" w:hAnsi="宋体" w:eastAsia="宋体" w:cs="宋体"/>
          <w:color w:val="auto"/>
          <w:sz w:val="24"/>
          <w:szCs w:val="24"/>
          <w:highlight w:val="none"/>
          <w:lang w:eastAsia="zh-CN"/>
        </w:rPr>
        <w:t>）基建、电源、设备设施等相关的安全隐患，中标人应及时以书面</w:t>
      </w:r>
      <w:r>
        <w:rPr>
          <w:rFonts w:hint="eastAsia" w:ascii="宋体" w:hAnsi="宋体" w:cs="宋体"/>
          <w:color w:val="auto"/>
          <w:sz w:val="24"/>
          <w:szCs w:val="24"/>
          <w:highlight w:val="none"/>
          <w:lang w:val="en-US" w:eastAsia="zh-CN"/>
        </w:rPr>
        <w:t>形式</w:t>
      </w:r>
      <w:r>
        <w:rPr>
          <w:rFonts w:hint="eastAsia" w:ascii="宋体" w:hAnsi="宋体" w:eastAsia="宋体" w:cs="宋体"/>
          <w:color w:val="auto"/>
          <w:sz w:val="24"/>
          <w:szCs w:val="24"/>
          <w:highlight w:val="none"/>
          <w:lang w:eastAsia="zh-CN"/>
        </w:rPr>
        <w:t>汇报给采购人，期间中标人应做好相应的应急措施，如中标人未按规定操作而导致的安全事故由中标人负责。</w:t>
      </w:r>
    </w:p>
    <w:p w14:paraId="2F6EF69F">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十</w:t>
      </w:r>
      <w:r>
        <w:rPr>
          <w:rFonts w:hint="eastAsia" w:ascii="宋体" w:hAnsi="宋体" w:cs="宋体"/>
          <w:color w:val="auto"/>
          <w:sz w:val="24"/>
          <w:szCs w:val="24"/>
          <w:highlight w:val="none"/>
          <w:lang w:val="en-US" w:eastAsia="zh-CN"/>
        </w:rPr>
        <w:t>七</w:t>
      </w:r>
      <w:r>
        <w:rPr>
          <w:rFonts w:hint="eastAsia" w:ascii="宋体" w:hAnsi="宋体" w:eastAsia="宋体" w:cs="宋体"/>
          <w:color w:val="auto"/>
          <w:sz w:val="24"/>
          <w:szCs w:val="24"/>
          <w:highlight w:val="none"/>
          <w:lang w:eastAsia="zh-CN"/>
        </w:rPr>
        <w:t>）如果因中标人管理不善或管理严重失误而造成重大经济损失的，经相关部门认定，采购人有权终止合同</w:t>
      </w:r>
      <w:r>
        <w:rPr>
          <w:rFonts w:hint="eastAsia" w:ascii="宋体" w:hAnsi="宋体" w:cs="宋体"/>
          <w:color w:val="auto"/>
          <w:sz w:val="24"/>
          <w:szCs w:val="24"/>
          <w:highlight w:val="none"/>
          <w:lang w:val="en-US" w:eastAsia="zh-CN"/>
        </w:rPr>
        <w:t>且</w:t>
      </w:r>
      <w:r>
        <w:rPr>
          <w:rFonts w:hint="eastAsia" w:ascii="宋体" w:hAnsi="宋体" w:eastAsia="宋体" w:cs="宋体"/>
          <w:color w:val="auto"/>
          <w:sz w:val="24"/>
          <w:szCs w:val="24"/>
          <w:highlight w:val="none"/>
          <w:lang w:eastAsia="zh-CN"/>
        </w:rPr>
        <w:t>履约及服务质量保证金不予退还，同时追究中标人的法律责任和经济责任。</w:t>
      </w:r>
    </w:p>
    <w:p w14:paraId="6BF8362A">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十</w:t>
      </w:r>
      <w:r>
        <w:rPr>
          <w:rFonts w:hint="eastAsia" w:ascii="宋体" w:hAnsi="宋体" w:cs="宋体"/>
          <w:color w:val="auto"/>
          <w:sz w:val="24"/>
          <w:szCs w:val="24"/>
          <w:highlight w:val="none"/>
          <w:lang w:val="en-US" w:eastAsia="zh-CN"/>
        </w:rPr>
        <w:t>八</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物业专项维修资金管理：按照《重庆市物业专项维修资金管理暂行办法》执行。</w:t>
      </w:r>
    </w:p>
    <w:p w14:paraId="295F3839">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十九</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物业专项维修资金，专项用于除日常运行维修养护范围以外房屋共用部位、共用设施设备保修期满后的中修、大修及改造、更新工程，禁止挪作他用。本小区房屋共用部位、共用设施设备保修期满后的维修和更新、改造费用可从专项维修资金中列支。列支标准：若</w:t>
      </w:r>
      <w:r>
        <w:rPr>
          <w:rFonts w:hint="eastAsia" w:ascii="宋体" w:hAnsi="宋体" w:cs="宋体"/>
          <w:color w:val="auto"/>
          <w:sz w:val="24"/>
          <w:szCs w:val="24"/>
          <w:highlight w:val="none"/>
          <w:lang w:eastAsia="zh-CN"/>
        </w:rPr>
        <w:t>大足区</w:t>
      </w:r>
      <w:r>
        <w:rPr>
          <w:rFonts w:hint="eastAsia" w:ascii="宋体" w:hAnsi="宋体" w:eastAsia="宋体" w:cs="宋体"/>
          <w:color w:val="auto"/>
          <w:sz w:val="24"/>
          <w:szCs w:val="24"/>
          <w:highlight w:val="none"/>
        </w:rPr>
        <w:t>当地有相关政策文件、行业规定或通行贯例做法的，按其执行；若没有的参照重庆有关政策或行业标准执行。</w:t>
      </w:r>
    </w:p>
    <w:p w14:paraId="38626CE1">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对业主物业使用人违反《重庆市物业管理条例》第七十三条等条文的，应及时加以劝阻，制止，并及时报告相关行政相关行政部门，并在小区内进行通报。</w:t>
      </w:r>
    </w:p>
    <w:p w14:paraId="64FB5A31">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二十</w:t>
      </w: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签订合同时，</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未按</w:t>
      </w:r>
      <w:r>
        <w:rPr>
          <w:rFonts w:hint="eastAsia" w:ascii="宋体" w:hAnsi="宋体" w:cs="宋体"/>
          <w:color w:val="auto"/>
          <w:sz w:val="24"/>
          <w:szCs w:val="24"/>
          <w:highlight w:val="none"/>
          <w:lang w:eastAsia="zh-CN"/>
        </w:rPr>
        <w:t>磋商文件</w:t>
      </w:r>
      <w:r>
        <w:rPr>
          <w:rFonts w:hint="eastAsia" w:ascii="宋体" w:hAnsi="宋体" w:eastAsia="宋体" w:cs="宋体"/>
          <w:color w:val="auto"/>
          <w:sz w:val="24"/>
          <w:szCs w:val="24"/>
          <w:highlight w:val="none"/>
        </w:rPr>
        <w:t>要求完成履行相关义务的，取消中标资格。</w:t>
      </w:r>
    </w:p>
    <w:p w14:paraId="378D717E">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二十</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签订合同前，中标人须提供拟投入本项目所有人员体检资料复印件或健康证并加盖中标人公章</w:t>
      </w:r>
      <w:r>
        <w:rPr>
          <w:rFonts w:hint="eastAsia" w:ascii="宋体" w:hAnsi="宋体" w:eastAsia="宋体" w:cs="宋体"/>
          <w:color w:val="auto"/>
          <w:sz w:val="24"/>
          <w:szCs w:val="24"/>
          <w:highlight w:val="none"/>
          <w:lang w:eastAsia="zh-CN"/>
        </w:rPr>
        <w:t>。</w:t>
      </w:r>
    </w:p>
    <w:p w14:paraId="0F5251AA">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二十</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）小区服务的办公用房由采购人提供，小区服务的办公用房的其他费用（</w:t>
      </w:r>
      <w:r>
        <w:rPr>
          <w:rFonts w:hint="eastAsia" w:ascii="宋体" w:hAnsi="宋体" w:eastAsia="宋体" w:cs="宋体"/>
          <w:color w:val="auto"/>
          <w:sz w:val="24"/>
          <w:szCs w:val="24"/>
          <w:highlight w:val="none"/>
          <w:lang w:val="en-US" w:eastAsia="zh-CN"/>
        </w:rPr>
        <w:t>包括但不限于</w:t>
      </w:r>
      <w:r>
        <w:rPr>
          <w:rFonts w:hint="eastAsia" w:ascii="宋体" w:hAnsi="宋体" w:eastAsia="宋体" w:cs="宋体"/>
          <w:color w:val="auto"/>
          <w:sz w:val="24"/>
          <w:szCs w:val="24"/>
          <w:highlight w:val="none"/>
        </w:rPr>
        <w:t>公摊水电费</w:t>
      </w:r>
      <w:r>
        <w:rPr>
          <w:rFonts w:hint="eastAsia" w:ascii="宋体" w:hAnsi="宋体" w:eastAsia="宋体" w:cs="宋体"/>
          <w:color w:val="auto"/>
          <w:sz w:val="24"/>
          <w:szCs w:val="24"/>
          <w:highlight w:val="none"/>
          <w:lang w:eastAsia="zh-CN"/>
        </w:rPr>
        <w:t>）由投标人自行承担。</w:t>
      </w:r>
    </w:p>
    <w:p w14:paraId="127F9E55">
      <w:pPr>
        <w:pStyle w:val="3"/>
        <w:keepNext/>
        <w:keepLines/>
        <w:pageBreakBefore w:val="0"/>
        <w:widowControl w:val="0"/>
        <w:numPr>
          <w:ilvl w:val="0"/>
          <w:numId w:val="2"/>
        </w:numPr>
        <w:kinsoku/>
        <w:wordWrap w:val="0"/>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b/>
          <w:bCs/>
          <w:color w:val="auto"/>
          <w:kern w:val="0"/>
          <w:sz w:val="24"/>
          <w:szCs w:val="24"/>
          <w:highlight w:val="none"/>
          <w:lang w:val="en-US" w:eastAsia="zh-CN"/>
        </w:rPr>
      </w:pPr>
      <w:bookmarkStart w:id="190" w:name="_Toc188"/>
      <w:r>
        <w:rPr>
          <w:rFonts w:hint="eastAsia" w:ascii="宋体" w:hAnsi="宋体" w:eastAsia="宋体" w:cs="宋体"/>
          <w:b/>
          <w:bCs/>
          <w:color w:val="auto"/>
          <w:kern w:val="0"/>
          <w:sz w:val="24"/>
          <w:szCs w:val="24"/>
          <w:highlight w:val="none"/>
          <w:lang w:val="en-US" w:eastAsia="zh-CN"/>
        </w:rPr>
        <w:t>物业保障措施</w:t>
      </w:r>
      <w:bookmarkEnd w:id="190"/>
    </w:p>
    <w:p w14:paraId="59E0CEC4">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设立维权渠道：</w:t>
      </w:r>
      <w:r>
        <w:rPr>
          <w:rFonts w:hint="eastAsia" w:ascii="宋体" w:hAnsi="宋体" w:eastAsia="宋体" w:cs="宋体"/>
          <w:color w:val="auto"/>
          <w:sz w:val="24"/>
          <w:szCs w:val="24"/>
          <w:highlight w:val="none"/>
          <w:lang w:val="en-US" w:eastAsia="zh-CN"/>
        </w:rPr>
        <w:t>包括但不限于</w:t>
      </w:r>
      <w:r>
        <w:rPr>
          <w:rFonts w:hint="eastAsia" w:ascii="宋体" w:hAnsi="宋体" w:eastAsia="宋体" w:cs="宋体"/>
          <w:color w:val="auto"/>
          <w:sz w:val="24"/>
          <w:szCs w:val="24"/>
          <w:highlight w:val="none"/>
          <w:lang w:eastAsia="zh-CN"/>
        </w:rPr>
        <w:t>设立意见箱、投诉电话等。</w:t>
      </w:r>
      <w:r>
        <w:rPr>
          <w:rFonts w:hint="eastAsia" w:ascii="宋体" w:hAnsi="宋体" w:eastAsia="宋体" w:cs="宋体"/>
          <w:color w:val="auto"/>
          <w:sz w:val="24"/>
          <w:szCs w:val="24"/>
          <w:highlight w:val="none"/>
          <w:lang w:val="en-US" w:eastAsia="zh-CN"/>
        </w:rPr>
        <w:t>由采购人</w:t>
      </w:r>
      <w:r>
        <w:rPr>
          <w:rFonts w:hint="eastAsia" w:ascii="宋体" w:hAnsi="宋体" w:eastAsia="宋体" w:cs="宋体"/>
          <w:color w:val="auto"/>
          <w:sz w:val="24"/>
          <w:szCs w:val="24"/>
          <w:highlight w:val="none"/>
          <w:lang w:eastAsia="zh-CN"/>
        </w:rPr>
        <w:t>定期检查维权渠道的使用情况；</w:t>
      </w:r>
    </w:p>
    <w:p w14:paraId="555DED7E">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提供法律咨询：为</w:t>
      </w:r>
      <w:r>
        <w:rPr>
          <w:rFonts w:hint="eastAsia" w:ascii="宋体" w:hAnsi="宋体" w:eastAsia="宋体" w:cs="宋体"/>
          <w:color w:val="auto"/>
          <w:sz w:val="24"/>
          <w:szCs w:val="24"/>
          <w:highlight w:val="none"/>
          <w:lang w:val="en-US" w:eastAsia="zh-CN"/>
        </w:rPr>
        <w:t>小区</w:t>
      </w:r>
      <w:r>
        <w:rPr>
          <w:rFonts w:hint="eastAsia" w:ascii="宋体" w:hAnsi="宋体" w:eastAsia="宋体" w:cs="宋体"/>
          <w:color w:val="auto"/>
          <w:sz w:val="24"/>
          <w:szCs w:val="24"/>
          <w:highlight w:val="none"/>
          <w:lang w:eastAsia="zh-CN"/>
        </w:rPr>
        <w:t>业主提供法律咨询服务。</w:t>
      </w:r>
      <w:r>
        <w:rPr>
          <w:rFonts w:hint="eastAsia" w:ascii="宋体" w:hAnsi="宋体" w:eastAsia="宋体" w:cs="宋体"/>
          <w:color w:val="auto"/>
          <w:sz w:val="24"/>
          <w:szCs w:val="24"/>
          <w:highlight w:val="none"/>
          <w:lang w:val="en-US" w:eastAsia="zh-CN"/>
        </w:rPr>
        <w:t>由采购人</w:t>
      </w:r>
      <w:r>
        <w:rPr>
          <w:rFonts w:hint="eastAsia" w:ascii="宋体" w:hAnsi="宋体" w:eastAsia="宋体" w:cs="宋体"/>
          <w:color w:val="auto"/>
          <w:sz w:val="24"/>
          <w:szCs w:val="24"/>
          <w:highlight w:val="none"/>
          <w:lang w:eastAsia="zh-CN"/>
        </w:rPr>
        <w:t>通过业主反馈评估服务质量；</w:t>
      </w:r>
    </w:p>
    <w:p w14:paraId="05CEE121">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）投诉受理：受理业主的投诉，并及时处理。</w:t>
      </w:r>
      <w:r>
        <w:rPr>
          <w:rFonts w:hint="eastAsia" w:ascii="宋体" w:hAnsi="宋体" w:eastAsia="宋体" w:cs="宋体"/>
          <w:color w:val="auto"/>
          <w:sz w:val="24"/>
          <w:szCs w:val="24"/>
          <w:highlight w:val="none"/>
          <w:lang w:val="en-US" w:eastAsia="zh-CN"/>
        </w:rPr>
        <w:t>由</w:t>
      </w:r>
      <w:r>
        <w:rPr>
          <w:rFonts w:hint="eastAsia" w:ascii="宋体" w:hAnsi="宋体" w:cs="宋体"/>
          <w:color w:val="auto"/>
          <w:sz w:val="24"/>
          <w:szCs w:val="24"/>
          <w:highlight w:val="none"/>
          <w:lang w:val="en-US" w:eastAsia="zh-CN"/>
        </w:rPr>
        <w:t>中标人</w:t>
      </w:r>
      <w:r>
        <w:rPr>
          <w:rFonts w:hint="eastAsia" w:ascii="宋体" w:hAnsi="宋体" w:eastAsia="宋体" w:cs="宋体"/>
          <w:color w:val="auto"/>
          <w:sz w:val="24"/>
          <w:szCs w:val="24"/>
          <w:highlight w:val="none"/>
          <w:lang w:val="en-US" w:eastAsia="zh-CN"/>
        </w:rPr>
        <w:t>实行，</w:t>
      </w:r>
      <w:r>
        <w:rPr>
          <w:rFonts w:hint="eastAsia" w:ascii="宋体" w:hAnsi="宋体" w:eastAsia="宋体" w:cs="宋体"/>
          <w:color w:val="auto"/>
          <w:sz w:val="24"/>
          <w:szCs w:val="24"/>
          <w:highlight w:val="none"/>
          <w:lang w:eastAsia="zh-CN"/>
        </w:rPr>
        <w:t>业主可通过业委会进行监督；</w:t>
      </w:r>
    </w:p>
    <w:p w14:paraId="5F729248">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lang w:eastAsia="zh-CN"/>
        </w:rPr>
        <w:t>）定期召开业主大会：召开会议，讨论小区事务。</w:t>
      </w:r>
      <w:r>
        <w:rPr>
          <w:rFonts w:hint="eastAsia" w:ascii="宋体" w:hAnsi="宋体" w:eastAsia="宋体" w:cs="宋体"/>
          <w:color w:val="auto"/>
          <w:sz w:val="24"/>
          <w:szCs w:val="24"/>
          <w:highlight w:val="none"/>
          <w:lang w:val="en-US" w:eastAsia="zh-CN"/>
        </w:rPr>
        <w:t>由采购人组织</w:t>
      </w:r>
      <w:r>
        <w:rPr>
          <w:rFonts w:hint="eastAsia" w:ascii="宋体" w:hAnsi="宋体" w:eastAsia="宋体" w:cs="宋体"/>
          <w:color w:val="auto"/>
          <w:sz w:val="24"/>
          <w:szCs w:val="24"/>
          <w:highlight w:val="none"/>
          <w:lang w:eastAsia="zh-CN"/>
        </w:rPr>
        <w:t>业主参与会议，提出意见和建议；</w:t>
      </w:r>
    </w:p>
    <w:p w14:paraId="29182AE0">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lang w:eastAsia="zh-CN"/>
        </w:rPr>
        <w:t>）制定业主公约：明确业主的权利和义务，规范行为。</w:t>
      </w:r>
      <w:r>
        <w:rPr>
          <w:rFonts w:hint="eastAsia" w:ascii="宋体" w:hAnsi="宋体" w:eastAsia="宋体" w:cs="宋体"/>
          <w:color w:val="auto"/>
          <w:sz w:val="24"/>
          <w:szCs w:val="24"/>
          <w:highlight w:val="none"/>
          <w:lang w:val="en-US" w:eastAsia="zh-CN"/>
        </w:rPr>
        <w:t>由采购人制定，</w:t>
      </w:r>
      <w:r>
        <w:rPr>
          <w:rFonts w:hint="eastAsia" w:ascii="宋体" w:hAnsi="宋体" w:eastAsia="宋体" w:cs="宋体"/>
          <w:color w:val="auto"/>
          <w:sz w:val="24"/>
          <w:szCs w:val="24"/>
          <w:highlight w:val="none"/>
          <w:lang w:eastAsia="zh-CN"/>
        </w:rPr>
        <w:t>业主遵守公约，共同维护小区秩序；</w:t>
      </w:r>
    </w:p>
    <w:p w14:paraId="5044301A">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建立</w:t>
      </w:r>
      <w:r>
        <w:rPr>
          <w:rFonts w:hint="eastAsia" w:ascii="宋体" w:hAnsi="宋体" w:eastAsia="宋体" w:cs="宋体"/>
          <w:color w:val="auto"/>
          <w:sz w:val="24"/>
          <w:szCs w:val="24"/>
          <w:highlight w:val="none"/>
          <w:lang w:eastAsia="zh-CN"/>
        </w:rPr>
        <w:t>沟通互动机制：</w:t>
      </w:r>
      <w:r>
        <w:rPr>
          <w:rFonts w:hint="eastAsia" w:ascii="宋体" w:hAnsi="宋体" w:cs="宋体"/>
          <w:color w:val="auto"/>
          <w:sz w:val="24"/>
          <w:szCs w:val="24"/>
          <w:highlight w:val="none"/>
          <w:lang w:val="en-US" w:eastAsia="zh-CN"/>
        </w:rPr>
        <w:t>中标人</w:t>
      </w:r>
      <w:r>
        <w:rPr>
          <w:rFonts w:hint="eastAsia" w:ascii="宋体" w:hAnsi="宋体" w:eastAsia="宋体" w:cs="宋体"/>
          <w:color w:val="auto"/>
          <w:sz w:val="24"/>
          <w:szCs w:val="24"/>
          <w:highlight w:val="none"/>
          <w:lang w:eastAsia="zh-CN"/>
        </w:rPr>
        <w:t>积极与业主沟通，解决问题，</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lang w:eastAsia="zh-CN"/>
        </w:rPr>
        <w:t>通过业主满意度调查进行评估；</w:t>
      </w:r>
    </w:p>
    <w:p w14:paraId="44E16447">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建立</w:t>
      </w:r>
      <w:r>
        <w:rPr>
          <w:rFonts w:hint="eastAsia" w:ascii="宋体" w:hAnsi="宋体" w:eastAsia="宋体" w:cs="宋体"/>
          <w:color w:val="auto"/>
          <w:sz w:val="24"/>
          <w:szCs w:val="24"/>
          <w:highlight w:val="none"/>
          <w:lang w:eastAsia="zh-CN"/>
        </w:rPr>
        <w:t>快速响应机制：设施损坏或功能异常时，迅速安排检修。</w:t>
      </w:r>
      <w:r>
        <w:rPr>
          <w:rFonts w:hint="eastAsia" w:ascii="宋体" w:hAnsi="宋体" w:eastAsia="宋体" w:cs="宋体"/>
          <w:color w:val="auto"/>
          <w:sz w:val="24"/>
          <w:szCs w:val="24"/>
          <w:highlight w:val="none"/>
          <w:lang w:val="en-US" w:eastAsia="zh-CN"/>
        </w:rPr>
        <w:t>由</w:t>
      </w:r>
      <w:r>
        <w:rPr>
          <w:rFonts w:hint="eastAsia" w:ascii="宋体" w:hAnsi="宋体" w:cs="宋体"/>
          <w:color w:val="auto"/>
          <w:sz w:val="24"/>
          <w:szCs w:val="24"/>
          <w:highlight w:val="none"/>
          <w:lang w:val="en-US" w:eastAsia="zh-CN"/>
        </w:rPr>
        <w:t>中标人</w:t>
      </w:r>
      <w:r>
        <w:rPr>
          <w:rFonts w:hint="eastAsia" w:ascii="宋体" w:hAnsi="宋体" w:eastAsia="宋体" w:cs="宋体"/>
          <w:color w:val="auto"/>
          <w:sz w:val="24"/>
          <w:szCs w:val="24"/>
          <w:highlight w:val="none"/>
          <w:lang w:val="en-US" w:eastAsia="zh-CN"/>
        </w:rPr>
        <w:t>实行，小区</w:t>
      </w:r>
      <w:r>
        <w:rPr>
          <w:rFonts w:hint="eastAsia" w:ascii="宋体" w:hAnsi="宋体" w:eastAsia="宋体" w:cs="宋体"/>
          <w:color w:val="auto"/>
          <w:sz w:val="24"/>
          <w:szCs w:val="24"/>
          <w:highlight w:val="none"/>
          <w:lang w:eastAsia="zh-CN"/>
        </w:rPr>
        <w:t>业主监督检修进度和质量；</w:t>
      </w:r>
    </w:p>
    <w:p w14:paraId="6A448CF0">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lang w:eastAsia="zh-CN"/>
        </w:rPr>
        <w:t>）财务公开透明：</w:t>
      </w:r>
      <w:r>
        <w:rPr>
          <w:rFonts w:hint="eastAsia" w:ascii="宋体" w:hAnsi="宋体" w:cs="宋体"/>
          <w:color w:val="auto"/>
          <w:sz w:val="24"/>
          <w:szCs w:val="24"/>
          <w:highlight w:val="none"/>
          <w:lang w:val="en-US" w:eastAsia="zh-CN"/>
        </w:rPr>
        <w:t>中标人</w:t>
      </w:r>
      <w:r>
        <w:rPr>
          <w:rFonts w:hint="eastAsia" w:ascii="宋体" w:hAnsi="宋体" w:eastAsia="宋体" w:cs="宋体"/>
          <w:color w:val="auto"/>
          <w:sz w:val="24"/>
          <w:szCs w:val="24"/>
          <w:highlight w:val="none"/>
          <w:lang w:eastAsia="zh-CN"/>
        </w:rPr>
        <w:t>定期向业委会提供财务报告</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lang w:eastAsia="zh-CN"/>
        </w:rPr>
        <w:t>审查财务报告，确保费用合规使用。</w:t>
      </w:r>
    </w:p>
    <w:p w14:paraId="3B21DFA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九）</w:t>
      </w:r>
      <w:r>
        <w:rPr>
          <w:rFonts w:hint="eastAsia"/>
          <w:color w:val="auto"/>
          <w:sz w:val="24"/>
          <w:szCs w:val="24"/>
          <w:highlight w:val="none"/>
        </w:rPr>
        <w:t>强化业主监督</w:t>
      </w:r>
      <w:r>
        <w:rPr>
          <w:rFonts w:hint="eastAsia"/>
          <w:color w:val="auto"/>
          <w:sz w:val="24"/>
          <w:szCs w:val="24"/>
          <w:highlight w:val="none"/>
          <w:lang w:eastAsia="zh-CN"/>
        </w:rPr>
        <w:t>，</w:t>
      </w:r>
      <w:r>
        <w:rPr>
          <w:rFonts w:hint="eastAsia"/>
          <w:color w:val="auto"/>
          <w:sz w:val="24"/>
          <w:szCs w:val="24"/>
          <w:highlight w:val="none"/>
        </w:rPr>
        <w:t>建立核查机制</w:t>
      </w:r>
      <w:r>
        <w:rPr>
          <w:rFonts w:hint="eastAsia"/>
          <w:color w:val="auto"/>
          <w:sz w:val="24"/>
          <w:szCs w:val="24"/>
          <w:highlight w:val="none"/>
          <w:lang w:eastAsia="zh-CN"/>
        </w:rPr>
        <w:t>：</w:t>
      </w:r>
      <w:r>
        <w:rPr>
          <w:rFonts w:hint="eastAsia"/>
          <w:color w:val="auto"/>
          <w:sz w:val="24"/>
          <w:szCs w:val="24"/>
          <w:highlight w:val="none"/>
          <w:lang w:val="en-US" w:eastAsia="zh-CN"/>
        </w:rPr>
        <w:t>业主委员会牵头组织</w:t>
      </w:r>
      <w:r>
        <w:rPr>
          <w:rFonts w:hint="eastAsia"/>
          <w:color w:val="auto"/>
          <w:sz w:val="24"/>
          <w:szCs w:val="24"/>
          <w:highlight w:val="none"/>
        </w:rPr>
        <w:t>业主代表（随机抽取）</w:t>
      </w:r>
      <w:r>
        <w:rPr>
          <w:rFonts w:hint="eastAsia"/>
          <w:color w:val="auto"/>
          <w:sz w:val="24"/>
          <w:szCs w:val="24"/>
          <w:highlight w:val="none"/>
          <w:lang w:val="en-US" w:eastAsia="zh-CN"/>
        </w:rPr>
        <w:t>并邀请街道、社区工作人员进行定期或不定期的</w:t>
      </w:r>
      <w:r>
        <w:rPr>
          <w:rFonts w:hint="eastAsia"/>
          <w:color w:val="auto"/>
          <w:sz w:val="24"/>
          <w:szCs w:val="24"/>
          <w:highlight w:val="none"/>
        </w:rPr>
        <w:t>联合检查，</w:t>
      </w:r>
      <w:r>
        <w:rPr>
          <w:rFonts w:hint="eastAsia"/>
          <w:color w:val="auto"/>
          <w:sz w:val="24"/>
          <w:szCs w:val="24"/>
          <w:highlight w:val="none"/>
          <w:lang w:val="en-US" w:eastAsia="zh-CN"/>
        </w:rPr>
        <w:t>检查中发现的问题</w:t>
      </w:r>
      <w:r>
        <w:rPr>
          <w:rFonts w:hint="eastAsia"/>
          <w:color w:val="auto"/>
          <w:sz w:val="24"/>
          <w:szCs w:val="24"/>
          <w:highlight w:val="none"/>
        </w:rPr>
        <w:t>物业需</w:t>
      </w:r>
      <w:r>
        <w:rPr>
          <w:rFonts w:hint="eastAsia"/>
          <w:color w:val="auto"/>
          <w:sz w:val="24"/>
          <w:szCs w:val="24"/>
          <w:highlight w:val="none"/>
          <w:lang w:val="en-US" w:eastAsia="zh-CN"/>
        </w:rPr>
        <w:t>在</w:t>
      </w:r>
      <w:r>
        <w:rPr>
          <w:rFonts w:hint="eastAsia"/>
          <w:color w:val="auto"/>
          <w:sz w:val="24"/>
          <w:szCs w:val="24"/>
          <w:highlight w:val="none"/>
        </w:rPr>
        <w:t>48小时内整改并公示。</w:t>
      </w:r>
    </w:p>
    <w:p w14:paraId="1434C10B">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p w14:paraId="49DE1F01">
      <w:pPr>
        <w:pStyle w:val="2"/>
        <w:kinsoku/>
        <w:wordWrap w:val="0"/>
        <w:overflowPunct/>
        <w:topLinePunct w:val="0"/>
        <w:autoSpaceDE/>
        <w:autoSpaceDN/>
        <w:bidi w:val="0"/>
        <w:spacing w:before="0" w:beforeLines="0" w:after="0" w:afterLines="0" w:line="360" w:lineRule="auto"/>
        <w:textAlignment w:val="auto"/>
        <w:rPr>
          <w:rFonts w:hint="eastAsia" w:ascii="宋体" w:hAnsi="宋体" w:eastAsia="宋体" w:cs="宋体"/>
          <w:b/>
          <w:color w:val="auto"/>
          <w:highlight w:val="none"/>
        </w:rPr>
      </w:pPr>
      <w:bookmarkStart w:id="191" w:name="_Toc9824"/>
      <w:r>
        <w:rPr>
          <w:rFonts w:hint="eastAsia" w:ascii="宋体" w:hAnsi="宋体" w:eastAsia="宋体" w:cs="宋体"/>
          <w:b/>
          <w:color w:val="auto"/>
          <w:highlight w:val="none"/>
        </w:rPr>
        <w:t xml:space="preserve">第三篇  </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Pr>
          <w:rFonts w:hint="eastAsia" w:ascii="宋体" w:hAnsi="宋体" w:eastAsia="宋体" w:cs="宋体"/>
          <w:b/>
          <w:color w:val="auto"/>
          <w:highlight w:val="none"/>
        </w:rPr>
        <w:t>项目商务需求</w:t>
      </w:r>
      <w:bookmarkEnd w:id="191"/>
    </w:p>
    <w:p w14:paraId="0E88A7C4">
      <w:pPr>
        <w:pStyle w:val="3"/>
        <w:keepNext/>
        <w:keepLines/>
        <w:pageBreakBefore w:val="0"/>
        <w:widowControl w:val="0"/>
        <w:kinsoku/>
        <w:wordWrap w:val="0"/>
        <w:overflowPunct/>
        <w:topLinePunct w:val="0"/>
        <w:autoSpaceDE/>
        <w:autoSpaceDN/>
        <w:bidi w:val="0"/>
        <w:adjustRightInd w:val="0"/>
        <w:snapToGrid w:val="0"/>
        <w:spacing w:line="400" w:lineRule="exact"/>
        <w:ind w:firstLine="0" w:firstLineChars="0"/>
        <w:jc w:val="left"/>
        <w:textAlignment w:val="auto"/>
        <w:rPr>
          <w:rFonts w:hint="eastAsia" w:ascii="宋体" w:hAnsi="宋体" w:eastAsia="宋体" w:cs="宋体"/>
          <w:b/>
          <w:color w:val="auto"/>
          <w:sz w:val="24"/>
          <w:szCs w:val="24"/>
          <w:highlight w:val="none"/>
        </w:rPr>
      </w:pPr>
      <w:bookmarkStart w:id="192" w:name="_Toc23868"/>
      <w:bookmarkStart w:id="193" w:name="_Toc8752"/>
      <w:bookmarkStart w:id="194" w:name="_Toc6595"/>
      <w:bookmarkStart w:id="195" w:name="_Toc12768"/>
      <w:bookmarkStart w:id="196" w:name="_Toc10039"/>
      <w:bookmarkStart w:id="197" w:name="_Toc13728"/>
      <w:bookmarkStart w:id="198" w:name="_Toc13389"/>
      <w:bookmarkStart w:id="199" w:name="_Toc30118"/>
      <w:bookmarkStart w:id="200" w:name="_Toc23501"/>
      <w:bookmarkStart w:id="201" w:name="_Toc14029"/>
      <w:bookmarkStart w:id="202" w:name="_Toc11380"/>
      <w:bookmarkStart w:id="203" w:name="_Toc28521"/>
      <w:bookmarkStart w:id="204" w:name="_Toc9676"/>
      <w:bookmarkStart w:id="205" w:name="_Toc21429"/>
      <w:bookmarkStart w:id="206" w:name="_Toc75793509"/>
      <w:bookmarkStart w:id="207" w:name="_Toc22944"/>
      <w:bookmarkStart w:id="208" w:name="_Toc267320049"/>
      <w:r>
        <w:rPr>
          <w:rFonts w:hint="eastAsia" w:ascii="宋体" w:hAnsi="宋体" w:eastAsia="宋体" w:cs="宋体"/>
          <w:b/>
          <w:color w:val="auto"/>
          <w:sz w:val="24"/>
          <w:szCs w:val="24"/>
          <w:highlight w:val="none"/>
        </w:rPr>
        <w:t>一、</w:t>
      </w:r>
      <w:r>
        <w:rPr>
          <w:rFonts w:hint="eastAsia" w:ascii="宋体" w:hAnsi="宋体" w:eastAsia="宋体" w:cs="宋体"/>
          <w:b/>
          <w:color w:val="auto"/>
          <w:sz w:val="24"/>
          <w:szCs w:val="24"/>
          <w:highlight w:val="none"/>
          <w:lang w:val="en-US" w:eastAsia="zh-CN"/>
        </w:rPr>
        <w:t>服务</w:t>
      </w:r>
      <w:r>
        <w:rPr>
          <w:rFonts w:hint="eastAsia" w:ascii="宋体" w:hAnsi="宋体" w:eastAsia="宋体" w:cs="宋体"/>
          <w:b/>
          <w:color w:val="auto"/>
          <w:sz w:val="24"/>
          <w:szCs w:val="24"/>
          <w:highlight w:val="none"/>
        </w:rPr>
        <w:t>时间、</w:t>
      </w:r>
      <w:r>
        <w:rPr>
          <w:rFonts w:hint="eastAsia" w:ascii="宋体" w:hAnsi="宋体" w:eastAsia="宋体" w:cs="宋体"/>
          <w:b/>
          <w:color w:val="auto"/>
          <w:sz w:val="24"/>
          <w:szCs w:val="24"/>
          <w:highlight w:val="none"/>
          <w:lang w:val="en-US" w:eastAsia="zh-CN"/>
        </w:rPr>
        <w:t>服务</w:t>
      </w:r>
      <w:r>
        <w:rPr>
          <w:rFonts w:hint="eastAsia" w:ascii="宋体" w:hAnsi="宋体" w:eastAsia="宋体" w:cs="宋体"/>
          <w:b/>
          <w:color w:val="auto"/>
          <w:sz w:val="24"/>
          <w:szCs w:val="24"/>
          <w:highlight w:val="none"/>
        </w:rPr>
        <w:t>地点及验收方式</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14:paraId="5B50E1C3">
      <w:pPr>
        <w:kinsoku/>
        <w:wordWrap w:val="0"/>
        <w:overflowPunct/>
        <w:topLinePunct w:val="0"/>
        <w:autoSpaceDE/>
        <w:autoSpaceDN/>
        <w:bidi w:val="0"/>
        <w:snapToGrid w:val="0"/>
        <w:spacing w:line="400" w:lineRule="exact"/>
        <w:ind w:firstLine="480" w:firstLineChars="200"/>
        <w:textAlignment w:val="auto"/>
        <w:outlineLvl w:val="2"/>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（一）</w:t>
      </w:r>
      <w:r>
        <w:rPr>
          <w:rFonts w:hint="eastAsia" w:ascii="宋体" w:hAnsi="宋体" w:eastAsia="宋体" w:cs="宋体"/>
          <w:color w:val="auto"/>
          <w:kern w:val="0"/>
          <w:sz w:val="24"/>
          <w:szCs w:val="24"/>
          <w:highlight w:val="none"/>
          <w:lang w:val="en-US" w:eastAsia="zh-CN"/>
        </w:rPr>
        <w:t>服务时间：本</w:t>
      </w:r>
      <w:r>
        <w:rPr>
          <w:rFonts w:hint="eastAsia" w:ascii="宋体" w:hAnsi="宋体" w:cs="宋体"/>
          <w:color w:val="auto"/>
          <w:kern w:val="0"/>
          <w:sz w:val="24"/>
          <w:szCs w:val="24"/>
          <w:highlight w:val="none"/>
          <w:lang w:val="en-US" w:eastAsia="zh-CN"/>
        </w:rPr>
        <w:t>项目</w:t>
      </w:r>
      <w:r>
        <w:rPr>
          <w:rFonts w:hint="eastAsia" w:ascii="宋体" w:hAnsi="宋体" w:eastAsia="宋体" w:cs="宋体"/>
          <w:color w:val="auto"/>
          <w:kern w:val="0"/>
          <w:sz w:val="24"/>
          <w:szCs w:val="24"/>
          <w:highlight w:val="none"/>
          <w:lang w:val="en-US" w:eastAsia="zh-CN"/>
        </w:rPr>
        <w:t>合同自签订后以</w:t>
      </w:r>
      <w:r>
        <w:rPr>
          <w:rFonts w:hint="eastAsia" w:ascii="宋体" w:hAnsi="宋体" w:cs="宋体"/>
          <w:color w:val="auto"/>
          <w:kern w:val="0"/>
          <w:sz w:val="24"/>
          <w:szCs w:val="24"/>
          <w:highlight w:val="none"/>
          <w:lang w:val="en-US" w:eastAsia="zh-CN"/>
        </w:rPr>
        <w:t>中标人</w:t>
      </w:r>
      <w:r>
        <w:rPr>
          <w:rFonts w:hint="eastAsia" w:ascii="宋体" w:hAnsi="宋体" w:eastAsia="宋体" w:cs="宋体"/>
          <w:color w:val="auto"/>
          <w:kern w:val="0"/>
          <w:sz w:val="24"/>
          <w:szCs w:val="24"/>
          <w:highlight w:val="none"/>
          <w:lang w:val="en-US" w:eastAsia="zh-CN"/>
        </w:rPr>
        <w:t>入驻小区开展服务之日起</w:t>
      </w:r>
      <w:r>
        <w:rPr>
          <w:rFonts w:hint="eastAsia" w:ascii="宋体" w:hAnsi="宋体" w:cs="宋体"/>
          <w:color w:val="auto"/>
          <w:kern w:val="0"/>
          <w:sz w:val="24"/>
          <w:szCs w:val="24"/>
          <w:highlight w:val="none"/>
          <w:lang w:val="en-US" w:eastAsia="zh-CN"/>
        </w:rPr>
        <w:t>开始计算服务时间且正式收取物业服务费</w:t>
      </w:r>
      <w:r>
        <w:rPr>
          <w:rFonts w:hint="eastAsia" w:ascii="宋体" w:hAnsi="宋体" w:eastAsia="宋体" w:cs="宋体"/>
          <w:color w:val="auto"/>
          <w:kern w:val="0"/>
          <w:sz w:val="24"/>
          <w:szCs w:val="24"/>
          <w:highlight w:val="none"/>
          <w:lang w:val="en-US" w:eastAsia="zh-CN"/>
        </w:rPr>
        <w:t>。服务期</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en-US" w:eastAsia="zh-CN"/>
        </w:rPr>
        <w:t>年，</w:t>
      </w:r>
      <w:r>
        <w:rPr>
          <w:rFonts w:hint="eastAsia" w:ascii="宋体" w:hAnsi="宋体" w:cs="宋体"/>
          <w:color w:val="auto"/>
          <w:kern w:val="0"/>
          <w:sz w:val="24"/>
          <w:szCs w:val="24"/>
          <w:highlight w:val="none"/>
          <w:lang w:val="en-US" w:eastAsia="zh-CN"/>
        </w:rPr>
        <w:t>分两次签订，第一次签3年，第二次签2年</w:t>
      </w:r>
      <w:r>
        <w:rPr>
          <w:rFonts w:hint="eastAsia" w:ascii="宋体" w:hAnsi="宋体" w:eastAsia="宋体" w:cs="宋体"/>
          <w:color w:val="auto"/>
          <w:kern w:val="0"/>
          <w:sz w:val="24"/>
          <w:szCs w:val="24"/>
          <w:highlight w:val="none"/>
          <w:lang w:val="en-US" w:eastAsia="zh-CN"/>
        </w:rPr>
        <w:t>，合同服务期满后，经小区全体业主考核合格后再续签</w:t>
      </w:r>
      <w:r>
        <w:rPr>
          <w:rFonts w:hint="eastAsia" w:ascii="宋体" w:hAnsi="宋体" w:cs="宋体"/>
          <w:color w:val="auto"/>
          <w:kern w:val="0"/>
          <w:sz w:val="24"/>
          <w:szCs w:val="24"/>
          <w:highlight w:val="none"/>
          <w:lang w:val="en-US" w:eastAsia="zh-CN"/>
        </w:rPr>
        <w:t>后两年</w:t>
      </w:r>
      <w:r>
        <w:rPr>
          <w:rFonts w:hint="eastAsia" w:ascii="宋体" w:hAnsi="宋体" w:eastAsia="宋体" w:cs="宋体"/>
          <w:color w:val="auto"/>
          <w:kern w:val="0"/>
          <w:sz w:val="24"/>
          <w:szCs w:val="24"/>
          <w:highlight w:val="none"/>
          <w:lang w:val="en-US" w:eastAsia="zh-CN"/>
        </w:rPr>
        <w:t>合同，服务期间经小区全体业主考核不合格，采购人有权单方面解除合同并没收履约保证金。投标人在投标前应充分考虑此潜在风险，并承担因此而可能造成的一切经济损失。</w:t>
      </w:r>
    </w:p>
    <w:p w14:paraId="52002937">
      <w:pPr>
        <w:kinsoku/>
        <w:wordWrap w:val="0"/>
        <w:overflowPunct/>
        <w:topLinePunct w:val="0"/>
        <w:autoSpaceDE/>
        <w:autoSpaceDN/>
        <w:bidi w:val="0"/>
        <w:snapToGrid w:val="0"/>
        <w:spacing w:line="400" w:lineRule="exact"/>
        <w:ind w:firstLine="480" w:firstLineChars="200"/>
        <w:textAlignment w:val="auto"/>
        <w:outlineLvl w:val="9"/>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注：中标人在</w:t>
      </w:r>
      <w:r>
        <w:rPr>
          <w:rFonts w:hint="eastAsia" w:ascii="宋体" w:hAnsi="宋体" w:eastAsia="宋体" w:cs="宋体"/>
          <w:color w:val="auto"/>
          <w:kern w:val="0"/>
          <w:sz w:val="24"/>
          <w:szCs w:val="24"/>
          <w:highlight w:val="none"/>
          <w:lang w:val="en-US" w:eastAsia="zh-CN"/>
        </w:rPr>
        <w:t>入驻小区开展服务</w:t>
      </w:r>
      <w:r>
        <w:rPr>
          <w:rFonts w:hint="eastAsia" w:ascii="宋体" w:hAnsi="宋体" w:cs="宋体"/>
          <w:color w:val="auto"/>
          <w:kern w:val="0"/>
          <w:sz w:val="24"/>
          <w:szCs w:val="24"/>
          <w:highlight w:val="none"/>
          <w:lang w:val="en-US" w:eastAsia="zh-CN"/>
        </w:rPr>
        <w:t>之前，无论各种事宜导致延迟服务，所产生的一切费用不得向采购人进行索赔。</w:t>
      </w:r>
    </w:p>
    <w:p w14:paraId="461B4255">
      <w:pPr>
        <w:kinsoku/>
        <w:wordWrap w:val="0"/>
        <w:overflowPunct/>
        <w:topLinePunct w:val="0"/>
        <w:autoSpaceDE/>
        <w:autoSpaceDN/>
        <w:bidi w:val="0"/>
        <w:snapToGrid w:val="0"/>
        <w:spacing w:line="400" w:lineRule="exact"/>
        <w:ind w:firstLine="480" w:firstLineChars="200"/>
        <w:textAlignment w:val="auto"/>
        <w:outlineLvl w:val="2"/>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（二）</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rPr>
        <w:t>地点</w:t>
      </w:r>
      <w:r>
        <w:rPr>
          <w:rFonts w:hint="eastAsia" w:ascii="宋体" w:hAnsi="宋体" w:eastAsia="宋体" w:cs="宋体"/>
          <w:color w:val="auto"/>
          <w:kern w:val="0"/>
          <w:sz w:val="24"/>
          <w:szCs w:val="24"/>
          <w:highlight w:val="none"/>
          <w:lang w:eastAsia="zh-CN"/>
        </w:rPr>
        <w:t>：</w:t>
      </w:r>
      <w:r>
        <w:rPr>
          <w:rFonts w:hint="eastAsia" w:ascii="宋体" w:hAnsi="宋体" w:cs="宋体"/>
          <w:color w:val="auto"/>
          <w:kern w:val="0"/>
          <w:sz w:val="24"/>
          <w:szCs w:val="24"/>
          <w:highlight w:val="none"/>
          <w:lang w:eastAsia="zh-CN"/>
        </w:rPr>
        <w:t>重庆市大足区龙城财富汇小区</w:t>
      </w:r>
      <w:r>
        <w:rPr>
          <w:rFonts w:hint="eastAsia" w:ascii="宋体" w:hAnsi="宋体" w:eastAsia="宋体" w:cs="宋体"/>
          <w:color w:val="auto"/>
          <w:kern w:val="0"/>
          <w:sz w:val="24"/>
          <w:szCs w:val="24"/>
          <w:highlight w:val="none"/>
          <w:lang w:eastAsia="zh-CN"/>
        </w:rPr>
        <w:t>。</w:t>
      </w:r>
    </w:p>
    <w:p w14:paraId="60805602">
      <w:pPr>
        <w:kinsoku/>
        <w:wordWrap w:val="0"/>
        <w:overflowPunct/>
        <w:topLinePunct w:val="0"/>
        <w:autoSpaceDE/>
        <w:autoSpaceDN/>
        <w:bidi w:val="0"/>
        <w:snapToGrid w:val="0"/>
        <w:spacing w:line="400" w:lineRule="exact"/>
        <w:ind w:firstLine="480" w:firstLineChars="200"/>
        <w:textAlignment w:val="auto"/>
        <w:outlineLvl w:val="2"/>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（三）验收方式</w:t>
      </w:r>
    </w:p>
    <w:p w14:paraId="505D18F7">
      <w:pPr>
        <w:snapToGrid w:val="0"/>
        <w:spacing w:line="400" w:lineRule="exact"/>
        <w:ind w:firstLine="480" w:firstLineChars="200"/>
        <w:outlineLvl w:val="2"/>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物业服务考核小组组成</w:t>
      </w:r>
    </w:p>
    <w:p w14:paraId="39368555">
      <w:pPr>
        <w:snapToGrid w:val="0"/>
        <w:spacing w:line="400" w:lineRule="exact"/>
        <w:ind w:firstLine="480" w:firstLineChars="200"/>
        <w:outlineLvl w:val="9"/>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物业服务考核小组</w:t>
      </w:r>
      <w:r>
        <w:rPr>
          <w:rFonts w:hint="eastAsia" w:ascii="宋体" w:hAnsi="宋体" w:cs="宋体"/>
          <w:color w:val="auto"/>
          <w:kern w:val="0"/>
          <w:sz w:val="24"/>
          <w:szCs w:val="24"/>
          <w:highlight w:val="none"/>
          <w:lang w:val="en-US" w:eastAsia="zh-CN"/>
        </w:rPr>
        <w:t>人数为10-15人（需为单数）组成，由业主委员</w:t>
      </w:r>
      <w:r>
        <w:rPr>
          <w:rFonts w:hint="eastAsia" w:ascii="宋体" w:hAnsi="宋体" w:cs="宋体"/>
          <w:color w:val="auto"/>
          <w:kern w:val="0"/>
          <w:sz w:val="24"/>
          <w:szCs w:val="24"/>
          <w:highlight w:val="none"/>
        </w:rPr>
        <w:t>牵头会同</w:t>
      </w:r>
      <w:r>
        <w:rPr>
          <w:rFonts w:hint="eastAsia" w:ascii="宋体" w:hAnsi="宋体" w:cs="宋体"/>
          <w:color w:val="auto"/>
          <w:kern w:val="0"/>
          <w:sz w:val="24"/>
          <w:szCs w:val="24"/>
          <w:highlight w:val="none"/>
          <w:lang w:val="en-US" w:eastAsia="zh-CN"/>
        </w:rPr>
        <w:t>小区业主推荐的业主代表</w:t>
      </w:r>
      <w:r>
        <w:rPr>
          <w:rFonts w:hint="eastAsia" w:ascii="宋体" w:hAnsi="宋体" w:cs="宋体"/>
          <w:color w:val="auto"/>
          <w:kern w:val="0"/>
          <w:sz w:val="24"/>
          <w:szCs w:val="24"/>
          <w:highlight w:val="none"/>
        </w:rPr>
        <w:t>组成物业考核组实施相关考核工作</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每季度进行一次验收考核，具体考核标准如下：</w:t>
      </w:r>
    </w:p>
    <w:p w14:paraId="2D5CB2C8">
      <w:pPr>
        <w:snapToGrid w:val="0"/>
        <w:spacing w:line="380" w:lineRule="exact"/>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考核时间：   年    月     日</w:t>
      </w:r>
    </w:p>
    <w:tbl>
      <w:tblPr>
        <w:tblStyle w:val="20"/>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58"/>
        <w:gridCol w:w="6300"/>
        <w:gridCol w:w="772"/>
        <w:gridCol w:w="625"/>
        <w:gridCol w:w="612"/>
      </w:tblGrid>
      <w:tr w14:paraId="08E2C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453" w:type="dxa"/>
            <w:tcBorders>
              <w:top w:val="single" w:color="auto" w:sz="4" w:space="0"/>
              <w:left w:val="single" w:color="auto" w:sz="4" w:space="0"/>
              <w:bottom w:val="single" w:color="auto" w:sz="4" w:space="0"/>
              <w:right w:val="single" w:color="auto" w:sz="4" w:space="0"/>
            </w:tcBorders>
            <w:noWrap w:val="0"/>
            <w:vAlign w:val="center"/>
          </w:tcPr>
          <w:p w14:paraId="7660A933">
            <w:pPr>
              <w:snapToGrid w:val="0"/>
              <w:spacing w:line="380" w:lineRule="exact"/>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序号</w:t>
            </w:r>
          </w:p>
        </w:tc>
        <w:tc>
          <w:tcPr>
            <w:tcW w:w="858" w:type="dxa"/>
            <w:tcBorders>
              <w:top w:val="single" w:color="auto" w:sz="4" w:space="0"/>
              <w:left w:val="single" w:color="auto" w:sz="4" w:space="0"/>
              <w:bottom w:val="single" w:color="auto" w:sz="4" w:space="0"/>
              <w:right w:val="single" w:color="auto" w:sz="4" w:space="0"/>
            </w:tcBorders>
            <w:noWrap w:val="0"/>
            <w:vAlign w:val="center"/>
          </w:tcPr>
          <w:p w14:paraId="272364EB">
            <w:pPr>
              <w:snapToGrid w:val="0"/>
              <w:spacing w:line="380" w:lineRule="exact"/>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项目</w:t>
            </w:r>
          </w:p>
        </w:tc>
        <w:tc>
          <w:tcPr>
            <w:tcW w:w="6300" w:type="dxa"/>
            <w:tcBorders>
              <w:top w:val="single" w:color="auto" w:sz="4" w:space="0"/>
              <w:left w:val="single" w:color="auto" w:sz="4" w:space="0"/>
              <w:bottom w:val="single" w:color="auto" w:sz="4" w:space="0"/>
              <w:right w:val="single" w:color="auto" w:sz="4" w:space="0"/>
            </w:tcBorders>
            <w:noWrap w:val="0"/>
            <w:vAlign w:val="center"/>
          </w:tcPr>
          <w:p w14:paraId="177B6B47">
            <w:pPr>
              <w:snapToGrid w:val="0"/>
              <w:spacing w:line="380" w:lineRule="exact"/>
              <w:ind w:firstLine="400" w:firstLineChars="20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考核内容及评分标准</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7BFC43BF">
            <w:pPr>
              <w:snapToGrid w:val="0"/>
              <w:spacing w:line="38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考核扣分</w:t>
            </w:r>
          </w:p>
        </w:tc>
        <w:tc>
          <w:tcPr>
            <w:tcW w:w="625" w:type="dxa"/>
            <w:tcBorders>
              <w:top w:val="single" w:color="auto" w:sz="4" w:space="0"/>
              <w:left w:val="single" w:color="auto" w:sz="4" w:space="0"/>
              <w:bottom w:val="single" w:color="auto" w:sz="4" w:space="0"/>
              <w:right w:val="single" w:color="auto" w:sz="4" w:space="0"/>
            </w:tcBorders>
            <w:noWrap w:val="0"/>
            <w:vAlign w:val="center"/>
          </w:tcPr>
          <w:p w14:paraId="64E144B1">
            <w:pPr>
              <w:snapToGrid w:val="0"/>
              <w:spacing w:line="380" w:lineRule="exact"/>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得分</w:t>
            </w:r>
          </w:p>
        </w:tc>
        <w:tc>
          <w:tcPr>
            <w:tcW w:w="612" w:type="dxa"/>
            <w:tcBorders>
              <w:top w:val="single" w:color="auto" w:sz="4" w:space="0"/>
              <w:left w:val="single" w:color="auto" w:sz="4" w:space="0"/>
              <w:bottom w:val="single" w:color="auto" w:sz="4" w:space="0"/>
              <w:right w:val="single" w:color="auto" w:sz="4" w:space="0"/>
            </w:tcBorders>
            <w:noWrap w:val="0"/>
            <w:vAlign w:val="center"/>
          </w:tcPr>
          <w:p w14:paraId="17BEE471">
            <w:pPr>
              <w:snapToGrid w:val="0"/>
              <w:spacing w:line="380" w:lineRule="exact"/>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备注</w:t>
            </w:r>
          </w:p>
        </w:tc>
      </w:tr>
      <w:tr w14:paraId="34389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453" w:type="dxa"/>
            <w:vMerge w:val="restart"/>
            <w:tcBorders>
              <w:top w:val="single" w:color="auto" w:sz="4" w:space="0"/>
              <w:left w:val="single" w:color="auto" w:sz="4" w:space="0"/>
              <w:bottom w:val="single" w:color="auto" w:sz="4" w:space="0"/>
              <w:right w:val="single" w:color="auto" w:sz="4" w:space="0"/>
            </w:tcBorders>
            <w:noWrap w:val="0"/>
            <w:vAlign w:val="center"/>
          </w:tcPr>
          <w:p w14:paraId="34FC9291">
            <w:pPr>
              <w:snapToGrid w:val="0"/>
              <w:spacing w:line="380" w:lineRule="exact"/>
              <w:ind w:firstLine="400" w:firstLineChars="20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11</w:t>
            </w:r>
          </w:p>
        </w:tc>
        <w:tc>
          <w:tcPr>
            <w:tcW w:w="858" w:type="dxa"/>
            <w:vMerge w:val="restart"/>
            <w:tcBorders>
              <w:top w:val="single" w:color="auto" w:sz="4" w:space="0"/>
              <w:left w:val="single" w:color="auto" w:sz="4" w:space="0"/>
              <w:bottom w:val="single" w:color="auto" w:sz="4" w:space="0"/>
              <w:right w:val="single" w:color="auto" w:sz="4" w:space="0"/>
            </w:tcBorders>
            <w:noWrap w:val="0"/>
            <w:vAlign w:val="center"/>
          </w:tcPr>
          <w:p w14:paraId="0DDB6152">
            <w:pPr>
              <w:snapToGrid w:val="0"/>
              <w:spacing w:line="380" w:lineRule="exact"/>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基本要求（15分）</w:t>
            </w:r>
          </w:p>
        </w:tc>
        <w:tc>
          <w:tcPr>
            <w:tcW w:w="6300" w:type="dxa"/>
            <w:tcBorders>
              <w:top w:val="single" w:color="auto" w:sz="4" w:space="0"/>
              <w:left w:val="single" w:color="auto" w:sz="4" w:space="0"/>
              <w:bottom w:val="single" w:color="auto" w:sz="4" w:space="0"/>
              <w:right w:val="single" w:color="auto" w:sz="4" w:space="0"/>
            </w:tcBorders>
            <w:noWrap w:val="0"/>
            <w:vAlign w:val="center"/>
          </w:tcPr>
          <w:p w14:paraId="4F1E1243">
            <w:pPr>
              <w:snapToGrid w:val="0"/>
              <w:spacing w:line="380" w:lineRule="exact"/>
              <w:ind w:firstLine="400" w:firstLineChars="20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日常服务应符合国家《物业管理条例》和《重庆市物业管理条例》的有关规定以及服务合同的约定。服务与被服务双方签订规范的服务合同，双方权利义务关系明确。公布小区服务内容、标准及服务收费标准。未达要求每处扣</w:t>
            </w:r>
            <w:r>
              <w:rPr>
                <w:rFonts w:hint="eastAsia" w:ascii="宋体" w:hAnsi="宋体" w:cs="宋体"/>
                <w:color w:val="auto"/>
                <w:kern w:val="0"/>
                <w:sz w:val="20"/>
                <w:szCs w:val="20"/>
                <w:highlight w:val="none"/>
                <w:lang w:val="en-US" w:eastAsia="zh-CN"/>
              </w:rPr>
              <w:t>0.5</w:t>
            </w:r>
            <w:r>
              <w:rPr>
                <w:rFonts w:hint="eastAsia" w:ascii="宋体" w:hAnsi="宋体" w:eastAsia="宋体" w:cs="宋体"/>
                <w:color w:val="auto"/>
                <w:kern w:val="0"/>
                <w:sz w:val="20"/>
                <w:szCs w:val="20"/>
                <w:highlight w:val="none"/>
              </w:rPr>
              <w:t>分，以此类推。</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000C5DF0">
            <w:pPr>
              <w:snapToGrid w:val="0"/>
              <w:spacing w:line="380" w:lineRule="exact"/>
              <w:ind w:firstLine="400" w:firstLineChars="200"/>
              <w:rPr>
                <w:rFonts w:hint="eastAsia" w:ascii="宋体" w:hAnsi="宋体" w:eastAsia="宋体" w:cs="宋体"/>
                <w:color w:val="auto"/>
                <w:kern w:val="0"/>
                <w:sz w:val="20"/>
                <w:szCs w:val="20"/>
                <w:highlight w:val="none"/>
              </w:rPr>
            </w:pPr>
          </w:p>
        </w:tc>
        <w:tc>
          <w:tcPr>
            <w:tcW w:w="625" w:type="dxa"/>
            <w:tcBorders>
              <w:top w:val="single" w:color="auto" w:sz="4" w:space="0"/>
              <w:left w:val="single" w:color="auto" w:sz="4" w:space="0"/>
              <w:bottom w:val="single" w:color="auto" w:sz="4" w:space="0"/>
              <w:right w:val="single" w:color="auto" w:sz="4" w:space="0"/>
            </w:tcBorders>
            <w:noWrap w:val="0"/>
            <w:vAlign w:val="top"/>
          </w:tcPr>
          <w:p w14:paraId="4DCDD4FA">
            <w:pPr>
              <w:snapToGrid w:val="0"/>
              <w:spacing w:line="380" w:lineRule="exact"/>
              <w:ind w:firstLine="400" w:firstLineChars="200"/>
              <w:rPr>
                <w:rFonts w:hint="eastAsia" w:ascii="宋体" w:hAnsi="宋体" w:eastAsia="宋体" w:cs="宋体"/>
                <w:color w:val="auto"/>
                <w:kern w:val="0"/>
                <w:sz w:val="20"/>
                <w:szCs w:val="20"/>
                <w:highlight w:val="none"/>
              </w:rPr>
            </w:pPr>
          </w:p>
        </w:tc>
        <w:tc>
          <w:tcPr>
            <w:tcW w:w="612" w:type="dxa"/>
            <w:tcBorders>
              <w:top w:val="single" w:color="auto" w:sz="4" w:space="0"/>
              <w:left w:val="single" w:color="auto" w:sz="4" w:space="0"/>
              <w:bottom w:val="single" w:color="auto" w:sz="4" w:space="0"/>
              <w:right w:val="single" w:color="auto" w:sz="4" w:space="0"/>
            </w:tcBorders>
            <w:noWrap w:val="0"/>
            <w:vAlign w:val="top"/>
          </w:tcPr>
          <w:p w14:paraId="4FEBC740">
            <w:pPr>
              <w:snapToGrid w:val="0"/>
              <w:spacing w:line="380" w:lineRule="exact"/>
              <w:ind w:firstLine="400" w:firstLineChars="200"/>
              <w:rPr>
                <w:rFonts w:hint="eastAsia" w:ascii="宋体" w:hAnsi="宋体" w:eastAsia="宋体" w:cs="宋体"/>
                <w:color w:val="auto"/>
                <w:kern w:val="0"/>
                <w:sz w:val="20"/>
                <w:szCs w:val="20"/>
                <w:highlight w:val="none"/>
              </w:rPr>
            </w:pPr>
          </w:p>
        </w:tc>
      </w:tr>
      <w:tr w14:paraId="1D2F0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453" w:type="dxa"/>
            <w:vMerge w:val="continue"/>
            <w:tcBorders>
              <w:top w:val="single" w:color="auto" w:sz="4" w:space="0"/>
              <w:left w:val="single" w:color="auto" w:sz="4" w:space="0"/>
              <w:bottom w:val="single" w:color="auto" w:sz="4" w:space="0"/>
              <w:right w:val="single" w:color="auto" w:sz="4" w:space="0"/>
            </w:tcBorders>
            <w:noWrap w:val="0"/>
            <w:vAlign w:val="center"/>
          </w:tcPr>
          <w:p w14:paraId="51ADCB7D">
            <w:pPr>
              <w:snapToGrid w:val="0"/>
              <w:spacing w:line="380" w:lineRule="exact"/>
              <w:ind w:firstLine="400" w:firstLineChars="200"/>
              <w:jc w:val="left"/>
              <w:rPr>
                <w:rFonts w:hint="eastAsia" w:ascii="宋体" w:hAnsi="宋体" w:eastAsia="宋体" w:cs="宋体"/>
                <w:color w:val="auto"/>
                <w:kern w:val="0"/>
                <w:sz w:val="20"/>
                <w:szCs w:val="20"/>
                <w:highlight w:val="none"/>
              </w:rPr>
            </w:pPr>
          </w:p>
        </w:tc>
        <w:tc>
          <w:tcPr>
            <w:tcW w:w="858" w:type="dxa"/>
            <w:vMerge w:val="continue"/>
            <w:tcBorders>
              <w:top w:val="single" w:color="auto" w:sz="4" w:space="0"/>
              <w:left w:val="single" w:color="auto" w:sz="4" w:space="0"/>
              <w:bottom w:val="single" w:color="auto" w:sz="4" w:space="0"/>
              <w:right w:val="single" w:color="auto" w:sz="4" w:space="0"/>
            </w:tcBorders>
            <w:noWrap w:val="0"/>
            <w:vAlign w:val="center"/>
          </w:tcPr>
          <w:p w14:paraId="1C318E53">
            <w:pPr>
              <w:snapToGrid w:val="0"/>
              <w:spacing w:line="380" w:lineRule="exact"/>
              <w:ind w:firstLine="400" w:firstLineChars="200"/>
              <w:jc w:val="left"/>
              <w:rPr>
                <w:rFonts w:hint="eastAsia" w:ascii="宋体" w:hAnsi="宋体" w:eastAsia="宋体" w:cs="宋体"/>
                <w:color w:val="auto"/>
                <w:kern w:val="0"/>
                <w:sz w:val="20"/>
                <w:szCs w:val="20"/>
                <w:highlight w:val="none"/>
              </w:rPr>
            </w:pPr>
          </w:p>
        </w:tc>
        <w:tc>
          <w:tcPr>
            <w:tcW w:w="6300" w:type="dxa"/>
            <w:tcBorders>
              <w:top w:val="single" w:color="auto" w:sz="4" w:space="0"/>
              <w:left w:val="single" w:color="auto" w:sz="4" w:space="0"/>
              <w:bottom w:val="single" w:color="auto" w:sz="4" w:space="0"/>
              <w:right w:val="single" w:color="auto" w:sz="4" w:space="0"/>
            </w:tcBorders>
            <w:noWrap w:val="0"/>
            <w:vAlign w:val="center"/>
          </w:tcPr>
          <w:p w14:paraId="02BEF860">
            <w:pPr>
              <w:snapToGrid w:val="0"/>
              <w:spacing w:line="380" w:lineRule="exact"/>
              <w:ind w:firstLine="400" w:firstLineChars="20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2、管理服务人员统一着装、佩戴标志，仪表整洁规范，文明服务。未达要求每次扣1分，以此类推。</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29F64D7D">
            <w:pPr>
              <w:snapToGrid w:val="0"/>
              <w:spacing w:line="380" w:lineRule="exact"/>
              <w:ind w:firstLine="400" w:firstLineChars="200"/>
              <w:rPr>
                <w:rFonts w:hint="eastAsia" w:ascii="宋体" w:hAnsi="宋体" w:eastAsia="宋体" w:cs="宋体"/>
                <w:color w:val="auto"/>
                <w:kern w:val="0"/>
                <w:sz w:val="20"/>
                <w:szCs w:val="20"/>
                <w:highlight w:val="none"/>
              </w:rPr>
            </w:pPr>
          </w:p>
        </w:tc>
        <w:tc>
          <w:tcPr>
            <w:tcW w:w="625" w:type="dxa"/>
            <w:tcBorders>
              <w:top w:val="single" w:color="auto" w:sz="4" w:space="0"/>
              <w:left w:val="single" w:color="auto" w:sz="4" w:space="0"/>
              <w:bottom w:val="single" w:color="auto" w:sz="4" w:space="0"/>
              <w:right w:val="single" w:color="auto" w:sz="4" w:space="0"/>
            </w:tcBorders>
            <w:noWrap w:val="0"/>
            <w:vAlign w:val="top"/>
          </w:tcPr>
          <w:p w14:paraId="53EC85EC">
            <w:pPr>
              <w:snapToGrid w:val="0"/>
              <w:spacing w:line="380" w:lineRule="exact"/>
              <w:ind w:firstLine="400" w:firstLineChars="200"/>
              <w:rPr>
                <w:rFonts w:hint="eastAsia" w:ascii="宋体" w:hAnsi="宋体" w:eastAsia="宋体" w:cs="宋体"/>
                <w:color w:val="auto"/>
                <w:kern w:val="0"/>
                <w:sz w:val="20"/>
                <w:szCs w:val="20"/>
                <w:highlight w:val="none"/>
              </w:rPr>
            </w:pPr>
          </w:p>
        </w:tc>
        <w:tc>
          <w:tcPr>
            <w:tcW w:w="612" w:type="dxa"/>
            <w:tcBorders>
              <w:top w:val="single" w:color="auto" w:sz="4" w:space="0"/>
              <w:left w:val="single" w:color="auto" w:sz="4" w:space="0"/>
              <w:bottom w:val="single" w:color="auto" w:sz="4" w:space="0"/>
              <w:right w:val="single" w:color="auto" w:sz="4" w:space="0"/>
            </w:tcBorders>
            <w:noWrap w:val="0"/>
            <w:vAlign w:val="top"/>
          </w:tcPr>
          <w:p w14:paraId="118DEAA1">
            <w:pPr>
              <w:snapToGrid w:val="0"/>
              <w:spacing w:line="380" w:lineRule="exact"/>
              <w:ind w:firstLine="400" w:firstLineChars="200"/>
              <w:rPr>
                <w:rFonts w:hint="eastAsia" w:ascii="宋体" w:hAnsi="宋体" w:eastAsia="宋体" w:cs="宋体"/>
                <w:color w:val="auto"/>
                <w:kern w:val="0"/>
                <w:sz w:val="20"/>
                <w:szCs w:val="20"/>
                <w:highlight w:val="none"/>
              </w:rPr>
            </w:pPr>
          </w:p>
        </w:tc>
      </w:tr>
      <w:tr w14:paraId="63028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453" w:type="dxa"/>
            <w:vMerge w:val="continue"/>
            <w:tcBorders>
              <w:top w:val="single" w:color="auto" w:sz="4" w:space="0"/>
              <w:left w:val="single" w:color="auto" w:sz="4" w:space="0"/>
              <w:bottom w:val="single" w:color="auto" w:sz="4" w:space="0"/>
              <w:right w:val="single" w:color="auto" w:sz="4" w:space="0"/>
            </w:tcBorders>
            <w:noWrap w:val="0"/>
            <w:vAlign w:val="center"/>
          </w:tcPr>
          <w:p w14:paraId="44775DAC">
            <w:pPr>
              <w:snapToGrid w:val="0"/>
              <w:spacing w:line="380" w:lineRule="exact"/>
              <w:ind w:firstLine="400" w:firstLineChars="200"/>
              <w:jc w:val="left"/>
              <w:rPr>
                <w:rFonts w:hint="eastAsia" w:ascii="宋体" w:hAnsi="宋体" w:eastAsia="宋体" w:cs="宋体"/>
                <w:color w:val="auto"/>
                <w:kern w:val="0"/>
                <w:sz w:val="20"/>
                <w:szCs w:val="20"/>
                <w:highlight w:val="none"/>
              </w:rPr>
            </w:pPr>
          </w:p>
        </w:tc>
        <w:tc>
          <w:tcPr>
            <w:tcW w:w="858" w:type="dxa"/>
            <w:vMerge w:val="continue"/>
            <w:tcBorders>
              <w:top w:val="single" w:color="auto" w:sz="4" w:space="0"/>
              <w:left w:val="single" w:color="auto" w:sz="4" w:space="0"/>
              <w:bottom w:val="single" w:color="auto" w:sz="4" w:space="0"/>
              <w:right w:val="single" w:color="auto" w:sz="4" w:space="0"/>
            </w:tcBorders>
            <w:noWrap w:val="0"/>
            <w:vAlign w:val="center"/>
          </w:tcPr>
          <w:p w14:paraId="7736CBAB">
            <w:pPr>
              <w:snapToGrid w:val="0"/>
              <w:spacing w:line="380" w:lineRule="exact"/>
              <w:ind w:firstLine="400" w:firstLineChars="200"/>
              <w:jc w:val="left"/>
              <w:rPr>
                <w:rFonts w:hint="eastAsia" w:ascii="宋体" w:hAnsi="宋体" w:eastAsia="宋体" w:cs="宋体"/>
                <w:color w:val="auto"/>
                <w:kern w:val="0"/>
                <w:sz w:val="20"/>
                <w:szCs w:val="20"/>
                <w:highlight w:val="none"/>
              </w:rPr>
            </w:pPr>
          </w:p>
        </w:tc>
        <w:tc>
          <w:tcPr>
            <w:tcW w:w="6300" w:type="dxa"/>
            <w:tcBorders>
              <w:top w:val="single" w:color="auto" w:sz="4" w:space="0"/>
              <w:left w:val="single" w:color="auto" w:sz="4" w:space="0"/>
              <w:bottom w:val="single" w:color="auto" w:sz="4" w:space="0"/>
              <w:right w:val="single" w:color="auto" w:sz="4" w:space="0"/>
            </w:tcBorders>
            <w:noWrap w:val="0"/>
            <w:vAlign w:val="center"/>
          </w:tcPr>
          <w:p w14:paraId="782308C1">
            <w:pPr>
              <w:snapToGrid w:val="0"/>
              <w:spacing w:line="380" w:lineRule="exact"/>
              <w:ind w:firstLine="400" w:firstLineChars="20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3、科学合理配备管理服务人员，人均管理面积符合</w:t>
            </w:r>
            <w:r>
              <w:rPr>
                <w:rFonts w:hint="eastAsia" w:ascii="宋体" w:hAnsi="宋体" w:cs="宋体"/>
                <w:color w:val="auto"/>
                <w:kern w:val="0"/>
                <w:sz w:val="20"/>
                <w:szCs w:val="20"/>
                <w:highlight w:val="none"/>
                <w:lang w:eastAsia="zh-CN"/>
              </w:rPr>
              <w:t>磋商文件</w:t>
            </w:r>
            <w:r>
              <w:rPr>
                <w:rFonts w:hint="eastAsia" w:ascii="宋体" w:hAnsi="宋体" w:eastAsia="宋体" w:cs="宋体"/>
                <w:color w:val="auto"/>
                <w:kern w:val="0"/>
                <w:sz w:val="20"/>
                <w:szCs w:val="20"/>
                <w:highlight w:val="none"/>
              </w:rPr>
              <w:t>要求。未达要求每次扣2分，以此类推。</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4F71BBF7">
            <w:pPr>
              <w:snapToGrid w:val="0"/>
              <w:spacing w:line="380" w:lineRule="exact"/>
              <w:ind w:firstLine="400" w:firstLineChars="200"/>
              <w:rPr>
                <w:rFonts w:hint="eastAsia" w:ascii="宋体" w:hAnsi="宋体" w:eastAsia="宋体" w:cs="宋体"/>
                <w:color w:val="auto"/>
                <w:kern w:val="0"/>
                <w:sz w:val="20"/>
                <w:szCs w:val="20"/>
                <w:highlight w:val="none"/>
              </w:rPr>
            </w:pPr>
          </w:p>
        </w:tc>
        <w:tc>
          <w:tcPr>
            <w:tcW w:w="625" w:type="dxa"/>
            <w:tcBorders>
              <w:top w:val="single" w:color="auto" w:sz="4" w:space="0"/>
              <w:left w:val="single" w:color="auto" w:sz="4" w:space="0"/>
              <w:bottom w:val="single" w:color="auto" w:sz="4" w:space="0"/>
              <w:right w:val="single" w:color="auto" w:sz="4" w:space="0"/>
            </w:tcBorders>
            <w:noWrap w:val="0"/>
            <w:vAlign w:val="top"/>
          </w:tcPr>
          <w:p w14:paraId="4F692445">
            <w:pPr>
              <w:snapToGrid w:val="0"/>
              <w:spacing w:line="380" w:lineRule="exact"/>
              <w:ind w:firstLine="400" w:firstLineChars="200"/>
              <w:rPr>
                <w:rFonts w:hint="eastAsia" w:ascii="宋体" w:hAnsi="宋体" w:eastAsia="宋体" w:cs="宋体"/>
                <w:color w:val="auto"/>
                <w:kern w:val="0"/>
                <w:sz w:val="20"/>
                <w:szCs w:val="20"/>
                <w:highlight w:val="none"/>
              </w:rPr>
            </w:pPr>
          </w:p>
        </w:tc>
        <w:tc>
          <w:tcPr>
            <w:tcW w:w="612" w:type="dxa"/>
            <w:tcBorders>
              <w:top w:val="single" w:color="auto" w:sz="4" w:space="0"/>
              <w:left w:val="single" w:color="auto" w:sz="4" w:space="0"/>
              <w:bottom w:val="single" w:color="auto" w:sz="4" w:space="0"/>
              <w:right w:val="single" w:color="auto" w:sz="4" w:space="0"/>
            </w:tcBorders>
            <w:noWrap w:val="0"/>
            <w:vAlign w:val="top"/>
          </w:tcPr>
          <w:p w14:paraId="36B58893">
            <w:pPr>
              <w:snapToGrid w:val="0"/>
              <w:spacing w:line="380" w:lineRule="exact"/>
              <w:ind w:firstLine="400" w:firstLineChars="200"/>
              <w:rPr>
                <w:rFonts w:hint="eastAsia" w:ascii="宋体" w:hAnsi="宋体" w:eastAsia="宋体" w:cs="宋体"/>
                <w:color w:val="auto"/>
                <w:kern w:val="0"/>
                <w:sz w:val="20"/>
                <w:szCs w:val="20"/>
                <w:highlight w:val="none"/>
              </w:rPr>
            </w:pPr>
          </w:p>
        </w:tc>
      </w:tr>
      <w:tr w14:paraId="37B2A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453" w:type="dxa"/>
            <w:vMerge w:val="continue"/>
            <w:tcBorders>
              <w:top w:val="single" w:color="auto" w:sz="4" w:space="0"/>
              <w:left w:val="single" w:color="auto" w:sz="4" w:space="0"/>
              <w:bottom w:val="single" w:color="auto" w:sz="4" w:space="0"/>
              <w:right w:val="single" w:color="auto" w:sz="4" w:space="0"/>
            </w:tcBorders>
            <w:noWrap w:val="0"/>
            <w:vAlign w:val="center"/>
          </w:tcPr>
          <w:p w14:paraId="2EC52C81">
            <w:pPr>
              <w:snapToGrid w:val="0"/>
              <w:spacing w:line="380" w:lineRule="exact"/>
              <w:ind w:firstLine="400" w:firstLineChars="200"/>
              <w:jc w:val="left"/>
              <w:rPr>
                <w:rFonts w:hint="eastAsia" w:ascii="宋体" w:hAnsi="宋体" w:eastAsia="宋体" w:cs="宋体"/>
                <w:color w:val="auto"/>
                <w:kern w:val="0"/>
                <w:sz w:val="20"/>
                <w:szCs w:val="20"/>
                <w:highlight w:val="none"/>
              </w:rPr>
            </w:pPr>
          </w:p>
        </w:tc>
        <w:tc>
          <w:tcPr>
            <w:tcW w:w="858" w:type="dxa"/>
            <w:vMerge w:val="continue"/>
            <w:tcBorders>
              <w:top w:val="single" w:color="auto" w:sz="4" w:space="0"/>
              <w:left w:val="single" w:color="auto" w:sz="4" w:space="0"/>
              <w:bottom w:val="single" w:color="auto" w:sz="4" w:space="0"/>
              <w:right w:val="single" w:color="auto" w:sz="4" w:space="0"/>
            </w:tcBorders>
            <w:noWrap w:val="0"/>
            <w:vAlign w:val="center"/>
          </w:tcPr>
          <w:p w14:paraId="1361E4F3">
            <w:pPr>
              <w:snapToGrid w:val="0"/>
              <w:spacing w:line="380" w:lineRule="exact"/>
              <w:ind w:firstLine="400" w:firstLineChars="200"/>
              <w:jc w:val="left"/>
              <w:rPr>
                <w:rFonts w:hint="eastAsia" w:ascii="宋体" w:hAnsi="宋体" w:eastAsia="宋体" w:cs="宋体"/>
                <w:color w:val="auto"/>
                <w:kern w:val="0"/>
                <w:sz w:val="20"/>
                <w:szCs w:val="20"/>
                <w:highlight w:val="none"/>
              </w:rPr>
            </w:pPr>
          </w:p>
        </w:tc>
        <w:tc>
          <w:tcPr>
            <w:tcW w:w="6300" w:type="dxa"/>
            <w:tcBorders>
              <w:top w:val="single" w:color="auto" w:sz="4" w:space="0"/>
              <w:left w:val="single" w:color="auto" w:sz="4" w:space="0"/>
              <w:bottom w:val="single" w:color="auto" w:sz="4" w:space="0"/>
              <w:right w:val="single" w:color="auto" w:sz="4" w:space="0"/>
            </w:tcBorders>
            <w:noWrap w:val="0"/>
            <w:vAlign w:val="center"/>
          </w:tcPr>
          <w:p w14:paraId="66C7F790">
            <w:pPr>
              <w:snapToGrid w:val="0"/>
              <w:spacing w:line="380" w:lineRule="exact"/>
              <w:ind w:firstLine="400" w:firstLineChars="20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4、建立服务管理方案和质量管理、财务管理、档案管理、秩序维护等制度。未达要求每处扣0.5分，以此类推。</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66FDE368">
            <w:pPr>
              <w:snapToGrid w:val="0"/>
              <w:spacing w:line="380" w:lineRule="exact"/>
              <w:ind w:firstLine="400" w:firstLineChars="200"/>
              <w:rPr>
                <w:rFonts w:hint="eastAsia" w:ascii="宋体" w:hAnsi="宋体" w:eastAsia="宋体" w:cs="宋体"/>
                <w:color w:val="auto"/>
                <w:kern w:val="0"/>
                <w:sz w:val="20"/>
                <w:szCs w:val="20"/>
                <w:highlight w:val="none"/>
              </w:rPr>
            </w:pPr>
          </w:p>
        </w:tc>
        <w:tc>
          <w:tcPr>
            <w:tcW w:w="625" w:type="dxa"/>
            <w:tcBorders>
              <w:top w:val="single" w:color="auto" w:sz="4" w:space="0"/>
              <w:left w:val="single" w:color="auto" w:sz="4" w:space="0"/>
              <w:bottom w:val="single" w:color="auto" w:sz="4" w:space="0"/>
              <w:right w:val="single" w:color="auto" w:sz="4" w:space="0"/>
            </w:tcBorders>
            <w:noWrap w:val="0"/>
            <w:vAlign w:val="top"/>
          </w:tcPr>
          <w:p w14:paraId="40671E9C">
            <w:pPr>
              <w:snapToGrid w:val="0"/>
              <w:spacing w:line="380" w:lineRule="exact"/>
              <w:ind w:firstLine="400" w:firstLineChars="200"/>
              <w:rPr>
                <w:rFonts w:hint="eastAsia" w:ascii="宋体" w:hAnsi="宋体" w:eastAsia="宋体" w:cs="宋体"/>
                <w:color w:val="auto"/>
                <w:kern w:val="0"/>
                <w:sz w:val="20"/>
                <w:szCs w:val="20"/>
                <w:highlight w:val="none"/>
              </w:rPr>
            </w:pPr>
          </w:p>
        </w:tc>
        <w:tc>
          <w:tcPr>
            <w:tcW w:w="612" w:type="dxa"/>
            <w:tcBorders>
              <w:top w:val="single" w:color="auto" w:sz="4" w:space="0"/>
              <w:left w:val="single" w:color="auto" w:sz="4" w:space="0"/>
              <w:bottom w:val="single" w:color="auto" w:sz="4" w:space="0"/>
              <w:right w:val="single" w:color="auto" w:sz="4" w:space="0"/>
            </w:tcBorders>
            <w:noWrap w:val="0"/>
            <w:vAlign w:val="top"/>
          </w:tcPr>
          <w:p w14:paraId="4F2A0897">
            <w:pPr>
              <w:snapToGrid w:val="0"/>
              <w:spacing w:line="380" w:lineRule="exact"/>
              <w:ind w:firstLine="400" w:firstLineChars="200"/>
              <w:rPr>
                <w:rFonts w:hint="eastAsia" w:ascii="宋体" w:hAnsi="宋体" w:eastAsia="宋体" w:cs="宋体"/>
                <w:color w:val="auto"/>
                <w:kern w:val="0"/>
                <w:sz w:val="20"/>
                <w:szCs w:val="20"/>
                <w:highlight w:val="none"/>
              </w:rPr>
            </w:pPr>
          </w:p>
        </w:tc>
      </w:tr>
      <w:tr w14:paraId="716BE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453" w:type="dxa"/>
            <w:vMerge w:val="continue"/>
            <w:tcBorders>
              <w:top w:val="single" w:color="auto" w:sz="4" w:space="0"/>
              <w:left w:val="single" w:color="auto" w:sz="4" w:space="0"/>
              <w:bottom w:val="single" w:color="auto" w:sz="4" w:space="0"/>
              <w:right w:val="single" w:color="auto" w:sz="4" w:space="0"/>
            </w:tcBorders>
            <w:noWrap w:val="0"/>
            <w:vAlign w:val="center"/>
          </w:tcPr>
          <w:p w14:paraId="5FD3EB22">
            <w:pPr>
              <w:snapToGrid w:val="0"/>
              <w:spacing w:line="380" w:lineRule="exact"/>
              <w:ind w:firstLine="400" w:firstLineChars="200"/>
              <w:jc w:val="left"/>
              <w:rPr>
                <w:rFonts w:hint="eastAsia" w:ascii="宋体" w:hAnsi="宋体" w:eastAsia="宋体" w:cs="宋体"/>
                <w:color w:val="auto"/>
                <w:kern w:val="0"/>
                <w:sz w:val="20"/>
                <w:szCs w:val="20"/>
                <w:highlight w:val="none"/>
              </w:rPr>
            </w:pPr>
          </w:p>
        </w:tc>
        <w:tc>
          <w:tcPr>
            <w:tcW w:w="858" w:type="dxa"/>
            <w:vMerge w:val="continue"/>
            <w:tcBorders>
              <w:top w:val="single" w:color="auto" w:sz="4" w:space="0"/>
              <w:left w:val="single" w:color="auto" w:sz="4" w:space="0"/>
              <w:bottom w:val="single" w:color="auto" w:sz="4" w:space="0"/>
              <w:right w:val="single" w:color="auto" w:sz="4" w:space="0"/>
            </w:tcBorders>
            <w:noWrap w:val="0"/>
            <w:vAlign w:val="center"/>
          </w:tcPr>
          <w:p w14:paraId="4C821DFE">
            <w:pPr>
              <w:snapToGrid w:val="0"/>
              <w:spacing w:line="380" w:lineRule="exact"/>
              <w:ind w:firstLine="400" w:firstLineChars="200"/>
              <w:jc w:val="left"/>
              <w:rPr>
                <w:rFonts w:hint="eastAsia" w:ascii="宋体" w:hAnsi="宋体" w:eastAsia="宋体" w:cs="宋体"/>
                <w:color w:val="auto"/>
                <w:kern w:val="0"/>
                <w:sz w:val="20"/>
                <w:szCs w:val="20"/>
                <w:highlight w:val="none"/>
              </w:rPr>
            </w:pPr>
          </w:p>
        </w:tc>
        <w:tc>
          <w:tcPr>
            <w:tcW w:w="6300" w:type="dxa"/>
            <w:tcBorders>
              <w:top w:val="single" w:color="auto" w:sz="4" w:space="0"/>
              <w:left w:val="single" w:color="auto" w:sz="4" w:space="0"/>
              <w:bottom w:val="single" w:color="auto" w:sz="4" w:space="0"/>
              <w:right w:val="single" w:color="auto" w:sz="4" w:space="0"/>
            </w:tcBorders>
            <w:noWrap w:val="0"/>
            <w:vAlign w:val="center"/>
          </w:tcPr>
          <w:p w14:paraId="7DDDCE0D">
            <w:pPr>
              <w:snapToGrid w:val="0"/>
              <w:spacing w:line="380" w:lineRule="exact"/>
              <w:ind w:firstLine="400" w:firstLineChars="20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5、按规划要求使用小区管理用房，不擅自改变用途。未达要求每次扣0.5分，以此类推。</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102566CC">
            <w:pPr>
              <w:snapToGrid w:val="0"/>
              <w:spacing w:line="380" w:lineRule="exact"/>
              <w:ind w:firstLine="400" w:firstLineChars="200"/>
              <w:rPr>
                <w:rFonts w:hint="eastAsia" w:ascii="宋体" w:hAnsi="宋体" w:eastAsia="宋体" w:cs="宋体"/>
                <w:color w:val="auto"/>
                <w:kern w:val="0"/>
                <w:sz w:val="20"/>
                <w:szCs w:val="20"/>
                <w:highlight w:val="none"/>
              </w:rPr>
            </w:pPr>
          </w:p>
        </w:tc>
        <w:tc>
          <w:tcPr>
            <w:tcW w:w="625" w:type="dxa"/>
            <w:tcBorders>
              <w:top w:val="single" w:color="auto" w:sz="4" w:space="0"/>
              <w:left w:val="single" w:color="auto" w:sz="4" w:space="0"/>
              <w:bottom w:val="single" w:color="auto" w:sz="4" w:space="0"/>
              <w:right w:val="single" w:color="auto" w:sz="4" w:space="0"/>
            </w:tcBorders>
            <w:noWrap w:val="0"/>
            <w:vAlign w:val="top"/>
          </w:tcPr>
          <w:p w14:paraId="1EE72D77">
            <w:pPr>
              <w:snapToGrid w:val="0"/>
              <w:spacing w:line="380" w:lineRule="exact"/>
              <w:ind w:firstLine="400" w:firstLineChars="200"/>
              <w:rPr>
                <w:rFonts w:hint="eastAsia" w:ascii="宋体" w:hAnsi="宋体" w:eastAsia="宋体" w:cs="宋体"/>
                <w:color w:val="auto"/>
                <w:kern w:val="0"/>
                <w:sz w:val="20"/>
                <w:szCs w:val="20"/>
                <w:highlight w:val="none"/>
              </w:rPr>
            </w:pPr>
          </w:p>
        </w:tc>
        <w:tc>
          <w:tcPr>
            <w:tcW w:w="612" w:type="dxa"/>
            <w:tcBorders>
              <w:top w:val="single" w:color="auto" w:sz="4" w:space="0"/>
              <w:left w:val="single" w:color="auto" w:sz="4" w:space="0"/>
              <w:bottom w:val="single" w:color="auto" w:sz="4" w:space="0"/>
              <w:right w:val="single" w:color="auto" w:sz="4" w:space="0"/>
            </w:tcBorders>
            <w:noWrap w:val="0"/>
            <w:vAlign w:val="top"/>
          </w:tcPr>
          <w:p w14:paraId="44B18C12">
            <w:pPr>
              <w:snapToGrid w:val="0"/>
              <w:spacing w:line="380" w:lineRule="exact"/>
              <w:ind w:firstLine="400" w:firstLineChars="200"/>
              <w:rPr>
                <w:rFonts w:hint="eastAsia" w:ascii="宋体" w:hAnsi="宋体" w:eastAsia="宋体" w:cs="宋体"/>
                <w:color w:val="auto"/>
                <w:kern w:val="0"/>
                <w:sz w:val="20"/>
                <w:szCs w:val="20"/>
                <w:highlight w:val="none"/>
              </w:rPr>
            </w:pPr>
          </w:p>
        </w:tc>
      </w:tr>
      <w:tr w14:paraId="5F483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453" w:type="dxa"/>
            <w:vMerge w:val="continue"/>
            <w:tcBorders>
              <w:top w:val="single" w:color="auto" w:sz="4" w:space="0"/>
              <w:left w:val="single" w:color="auto" w:sz="4" w:space="0"/>
              <w:bottom w:val="single" w:color="auto" w:sz="4" w:space="0"/>
              <w:right w:val="single" w:color="auto" w:sz="4" w:space="0"/>
            </w:tcBorders>
            <w:noWrap w:val="0"/>
            <w:vAlign w:val="center"/>
          </w:tcPr>
          <w:p w14:paraId="1A5C4CA5">
            <w:pPr>
              <w:snapToGrid w:val="0"/>
              <w:spacing w:line="380" w:lineRule="exact"/>
              <w:ind w:firstLine="400" w:firstLineChars="200"/>
              <w:jc w:val="left"/>
              <w:rPr>
                <w:rFonts w:hint="eastAsia" w:ascii="宋体" w:hAnsi="宋体" w:eastAsia="宋体" w:cs="宋体"/>
                <w:color w:val="auto"/>
                <w:kern w:val="0"/>
                <w:sz w:val="20"/>
                <w:szCs w:val="20"/>
                <w:highlight w:val="none"/>
              </w:rPr>
            </w:pPr>
          </w:p>
        </w:tc>
        <w:tc>
          <w:tcPr>
            <w:tcW w:w="858" w:type="dxa"/>
            <w:vMerge w:val="continue"/>
            <w:tcBorders>
              <w:top w:val="single" w:color="auto" w:sz="4" w:space="0"/>
              <w:left w:val="single" w:color="auto" w:sz="4" w:space="0"/>
              <w:bottom w:val="single" w:color="auto" w:sz="4" w:space="0"/>
              <w:right w:val="single" w:color="auto" w:sz="4" w:space="0"/>
            </w:tcBorders>
            <w:noWrap w:val="0"/>
            <w:vAlign w:val="center"/>
          </w:tcPr>
          <w:p w14:paraId="1DC43695">
            <w:pPr>
              <w:snapToGrid w:val="0"/>
              <w:spacing w:line="380" w:lineRule="exact"/>
              <w:ind w:firstLine="400" w:firstLineChars="200"/>
              <w:jc w:val="left"/>
              <w:rPr>
                <w:rFonts w:hint="eastAsia" w:ascii="宋体" w:hAnsi="宋体" w:eastAsia="宋体" w:cs="宋体"/>
                <w:color w:val="auto"/>
                <w:kern w:val="0"/>
                <w:sz w:val="20"/>
                <w:szCs w:val="20"/>
                <w:highlight w:val="none"/>
              </w:rPr>
            </w:pPr>
          </w:p>
        </w:tc>
        <w:tc>
          <w:tcPr>
            <w:tcW w:w="6300" w:type="dxa"/>
            <w:tcBorders>
              <w:top w:val="single" w:color="auto" w:sz="4" w:space="0"/>
              <w:left w:val="single" w:color="auto" w:sz="4" w:space="0"/>
              <w:bottom w:val="single" w:color="auto" w:sz="4" w:space="0"/>
              <w:right w:val="single" w:color="auto" w:sz="4" w:space="0"/>
            </w:tcBorders>
            <w:noWrap w:val="0"/>
            <w:vAlign w:val="center"/>
          </w:tcPr>
          <w:p w14:paraId="1F5E022A">
            <w:pPr>
              <w:snapToGrid w:val="0"/>
              <w:spacing w:line="380" w:lineRule="exact"/>
              <w:ind w:firstLine="400" w:firstLineChars="20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小区有固定的办公地点及办公家具。周一至周五每天8小时在小区管理处进行业务接待，其他节假日每天6小时在小区管理处进行业务接待，受理业主和小区使用人的咨询和投诉，答复率100%，有效投诉处理率100%。未达要求每次扣0.5分，以此类推。</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60CD6A7C">
            <w:pPr>
              <w:snapToGrid w:val="0"/>
              <w:spacing w:line="380" w:lineRule="exact"/>
              <w:ind w:firstLine="400" w:firstLineChars="200"/>
              <w:rPr>
                <w:rFonts w:hint="eastAsia" w:ascii="宋体" w:hAnsi="宋体" w:eastAsia="宋体" w:cs="宋体"/>
                <w:color w:val="auto"/>
                <w:kern w:val="0"/>
                <w:sz w:val="20"/>
                <w:szCs w:val="20"/>
                <w:highlight w:val="none"/>
              </w:rPr>
            </w:pPr>
          </w:p>
        </w:tc>
        <w:tc>
          <w:tcPr>
            <w:tcW w:w="625" w:type="dxa"/>
            <w:tcBorders>
              <w:top w:val="single" w:color="auto" w:sz="4" w:space="0"/>
              <w:left w:val="single" w:color="auto" w:sz="4" w:space="0"/>
              <w:bottom w:val="single" w:color="auto" w:sz="4" w:space="0"/>
              <w:right w:val="single" w:color="auto" w:sz="4" w:space="0"/>
            </w:tcBorders>
            <w:noWrap w:val="0"/>
            <w:vAlign w:val="top"/>
          </w:tcPr>
          <w:p w14:paraId="07F9F25C">
            <w:pPr>
              <w:snapToGrid w:val="0"/>
              <w:spacing w:line="380" w:lineRule="exact"/>
              <w:ind w:firstLine="400" w:firstLineChars="200"/>
              <w:rPr>
                <w:rFonts w:hint="eastAsia" w:ascii="宋体" w:hAnsi="宋体" w:eastAsia="宋体" w:cs="宋体"/>
                <w:color w:val="auto"/>
                <w:kern w:val="0"/>
                <w:sz w:val="20"/>
                <w:szCs w:val="20"/>
                <w:highlight w:val="none"/>
              </w:rPr>
            </w:pPr>
          </w:p>
        </w:tc>
        <w:tc>
          <w:tcPr>
            <w:tcW w:w="612" w:type="dxa"/>
            <w:tcBorders>
              <w:top w:val="single" w:color="auto" w:sz="4" w:space="0"/>
              <w:left w:val="single" w:color="auto" w:sz="4" w:space="0"/>
              <w:bottom w:val="single" w:color="auto" w:sz="4" w:space="0"/>
              <w:right w:val="single" w:color="auto" w:sz="4" w:space="0"/>
            </w:tcBorders>
            <w:noWrap w:val="0"/>
            <w:vAlign w:val="top"/>
          </w:tcPr>
          <w:p w14:paraId="09F247E3">
            <w:pPr>
              <w:snapToGrid w:val="0"/>
              <w:spacing w:line="380" w:lineRule="exact"/>
              <w:ind w:firstLine="400" w:firstLineChars="200"/>
              <w:rPr>
                <w:rFonts w:hint="eastAsia" w:ascii="宋体" w:hAnsi="宋体" w:eastAsia="宋体" w:cs="宋体"/>
                <w:color w:val="auto"/>
                <w:kern w:val="0"/>
                <w:sz w:val="20"/>
                <w:szCs w:val="20"/>
                <w:highlight w:val="none"/>
              </w:rPr>
            </w:pPr>
          </w:p>
        </w:tc>
      </w:tr>
      <w:tr w14:paraId="4AD12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453" w:type="dxa"/>
            <w:vMerge w:val="continue"/>
            <w:tcBorders>
              <w:top w:val="single" w:color="auto" w:sz="4" w:space="0"/>
              <w:left w:val="single" w:color="auto" w:sz="4" w:space="0"/>
              <w:bottom w:val="single" w:color="auto" w:sz="4" w:space="0"/>
              <w:right w:val="single" w:color="auto" w:sz="4" w:space="0"/>
            </w:tcBorders>
            <w:noWrap w:val="0"/>
            <w:vAlign w:val="center"/>
          </w:tcPr>
          <w:p w14:paraId="0D6409D4">
            <w:pPr>
              <w:snapToGrid w:val="0"/>
              <w:spacing w:line="380" w:lineRule="exact"/>
              <w:ind w:firstLine="400" w:firstLineChars="200"/>
              <w:jc w:val="left"/>
              <w:rPr>
                <w:rFonts w:hint="eastAsia" w:ascii="宋体" w:hAnsi="宋体" w:eastAsia="宋体" w:cs="宋体"/>
                <w:color w:val="auto"/>
                <w:kern w:val="0"/>
                <w:sz w:val="20"/>
                <w:szCs w:val="20"/>
                <w:highlight w:val="none"/>
              </w:rPr>
            </w:pPr>
          </w:p>
        </w:tc>
        <w:tc>
          <w:tcPr>
            <w:tcW w:w="858" w:type="dxa"/>
            <w:vMerge w:val="continue"/>
            <w:tcBorders>
              <w:top w:val="single" w:color="auto" w:sz="4" w:space="0"/>
              <w:left w:val="single" w:color="auto" w:sz="4" w:space="0"/>
              <w:bottom w:val="single" w:color="auto" w:sz="4" w:space="0"/>
              <w:right w:val="single" w:color="auto" w:sz="4" w:space="0"/>
            </w:tcBorders>
            <w:noWrap w:val="0"/>
            <w:vAlign w:val="center"/>
          </w:tcPr>
          <w:p w14:paraId="408DC521">
            <w:pPr>
              <w:snapToGrid w:val="0"/>
              <w:spacing w:line="380" w:lineRule="exact"/>
              <w:ind w:firstLine="400" w:firstLineChars="200"/>
              <w:jc w:val="left"/>
              <w:rPr>
                <w:rFonts w:hint="eastAsia" w:ascii="宋体" w:hAnsi="宋体" w:eastAsia="宋体" w:cs="宋体"/>
                <w:color w:val="auto"/>
                <w:kern w:val="0"/>
                <w:sz w:val="20"/>
                <w:szCs w:val="20"/>
                <w:highlight w:val="none"/>
              </w:rPr>
            </w:pPr>
          </w:p>
        </w:tc>
        <w:tc>
          <w:tcPr>
            <w:tcW w:w="6300" w:type="dxa"/>
            <w:tcBorders>
              <w:top w:val="single" w:color="auto" w:sz="4" w:space="0"/>
              <w:left w:val="single" w:color="auto" w:sz="4" w:space="0"/>
              <w:bottom w:val="single" w:color="auto" w:sz="4" w:space="0"/>
              <w:right w:val="single" w:color="auto" w:sz="4" w:space="0"/>
            </w:tcBorders>
            <w:noWrap w:val="0"/>
            <w:vAlign w:val="center"/>
          </w:tcPr>
          <w:p w14:paraId="20F9F7D0">
            <w:pPr>
              <w:snapToGrid w:val="0"/>
              <w:spacing w:line="380" w:lineRule="exact"/>
              <w:ind w:firstLine="400" w:firstLineChars="20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7、实行24小时报修值班制度。公示24小时应急服务电话。急修30分钟内到达现场，其他报修按双方约定时间到达现场，回访率75%以上。未达要求每次扣1分，以此类推。</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4EE0CCB6">
            <w:pPr>
              <w:snapToGrid w:val="0"/>
              <w:spacing w:line="380" w:lineRule="exact"/>
              <w:ind w:firstLine="400" w:firstLineChars="200"/>
              <w:rPr>
                <w:rFonts w:hint="eastAsia" w:ascii="宋体" w:hAnsi="宋体" w:eastAsia="宋体" w:cs="宋体"/>
                <w:color w:val="auto"/>
                <w:kern w:val="0"/>
                <w:sz w:val="20"/>
                <w:szCs w:val="20"/>
                <w:highlight w:val="none"/>
              </w:rPr>
            </w:pPr>
          </w:p>
        </w:tc>
        <w:tc>
          <w:tcPr>
            <w:tcW w:w="625" w:type="dxa"/>
            <w:tcBorders>
              <w:top w:val="single" w:color="auto" w:sz="4" w:space="0"/>
              <w:left w:val="single" w:color="auto" w:sz="4" w:space="0"/>
              <w:bottom w:val="single" w:color="auto" w:sz="4" w:space="0"/>
              <w:right w:val="single" w:color="auto" w:sz="4" w:space="0"/>
            </w:tcBorders>
            <w:noWrap w:val="0"/>
            <w:vAlign w:val="top"/>
          </w:tcPr>
          <w:p w14:paraId="0261CA16">
            <w:pPr>
              <w:snapToGrid w:val="0"/>
              <w:spacing w:line="380" w:lineRule="exact"/>
              <w:ind w:firstLine="400" w:firstLineChars="200"/>
              <w:rPr>
                <w:rFonts w:hint="eastAsia" w:ascii="宋体" w:hAnsi="宋体" w:eastAsia="宋体" w:cs="宋体"/>
                <w:color w:val="auto"/>
                <w:kern w:val="0"/>
                <w:sz w:val="20"/>
                <w:szCs w:val="20"/>
                <w:highlight w:val="none"/>
              </w:rPr>
            </w:pPr>
          </w:p>
        </w:tc>
        <w:tc>
          <w:tcPr>
            <w:tcW w:w="612" w:type="dxa"/>
            <w:tcBorders>
              <w:top w:val="single" w:color="auto" w:sz="4" w:space="0"/>
              <w:left w:val="single" w:color="auto" w:sz="4" w:space="0"/>
              <w:bottom w:val="single" w:color="auto" w:sz="4" w:space="0"/>
              <w:right w:val="single" w:color="auto" w:sz="4" w:space="0"/>
            </w:tcBorders>
            <w:noWrap w:val="0"/>
            <w:vAlign w:val="top"/>
          </w:tcPr>
          <w:p w14:paraId="50FF2199">
            <w:pPr>
              <w:snapToGrid w:val="0"/>
              <w:spacing w:line="380" w:lineRule="exact"/>
              <w:ind w:firstLine="400" w:firstLineChars="200"/>
              <w:rPr>
                <w:rFonts w:hint="eastAsia" w:ascii="宋体" w:hAnsi="宋体" w:eastAsia="宋体" w:cs="宋体"/>
                <w:color w:val="auto"/>
                <w:kern w:val="0"/>
                <w:sz w:val="20"/>
                <w:szCs w:val="20"/>
                <w:highlight w:val="none"/>
              </w:rPr>
            </w:pPr>
          </w:p>
        </w:tc>
      </w:tr>
      <w:tr w14:paraId="4A938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453" w:type="dxa"/>
            <w:vMerge w:val="continue"/>
            <w:tcBorders>
              <w:top w:val="single" w:color="auto" w:sz="4" w:space="0"/>
              <w:left w:val="single" w:color="auto" w:sz="4" w:space="0"/>
              <w:bottom w:val="single" w:color="auto" w:sz="4" w:space="0"/>
              <w:right w:val="single" w:color="auto" w:sz="4" w:space="0"/>
            </w:tcBorders>
            <w:noWrap w:val="0"/>
            <w:vAlign w:val="center"/>
          </w:tcPr>
          <w:p w14:paraId="348C34E3">
            <w:pPr>
              <w:snapToGrid w:val="0"/>
              <w:spacing w:line="380" w:lineRule="exact"/>
              <w:ind w:firstLine="400" w:firstLineChars="200"/>
              <w:jc w:val="left"/>
              <w:rPr>
                <w:rFonts w:hint="eastAsia" w:ascii="宋体" w:hAnsi="宋体" w:eastAsia="宋体" w:cs="宋体"/>
                <w:color w:val="auto"/>
                <w:kern w:val="0"/>
                <w:sz w:val="20"/>
                <w:szCs w:val="20"/>
                <w:highlight w:val="none"/>
              </w:rPr>
            </w:pPr>
          </w:p>
        </w:tc>
        <w:tc>
          <w:tcPr>
            <w:tcW w:w="858" w:type="dxa"/>
            <w:vMerge w:val="continue"/>
            <w:tcBorders>
              <w:top w:val="single" w:color="auto" w:sz="4" w:space="0"/>
              <w:left w:val="single" w:color="auto" w:sz="4" w:space="0"/>
              <w:bottom w:val="single" w:color="auto" w:sz="4" w:space="0"/>
              <w:right w:val="single" w:color="auto" w:sz="4" w:space="0"/>
            </w:tcBorders>
            <w:noWrap w:val="0"/>
            <w:vAlign w:val="center"/>
          </w:tcPr>
          <w:p w14:paraId="416A1F80">
            <w:pPr>
              <w:snapToGrid w:val="0"/>
              <w:spacing w:line="380" w:lineRule="exact"/>
              <w:ind w:firstLine="400" w:firstLineChars="200"/>
              <w:jc w:val="left"/>
              <w:rPr>
                <w:rFonts w:hint="eastAsia" w:ascii="宋体" w:hAnsi="宋体" w:eastAsia="宋体" w:cs="宋体"/>
                <w:color w:val="auto"/>
                <w:kern w:val="0"/>
                <w:sz w:val="20"/>
                <w:szCs w:val="20"/>
                <w:highlight w:val="none"/>
              </w:rPr>
            </w:pPr>
          </w:p>
        </w:tc>
        <w:tc>
          <w:tcPr>
            <w:tcW w:w="6300" w:type="dxa"/>
            <w:tcBorders>
              <w:top w:val="single" w:color="auto" w:sz="4" w:space="0"/>
              <w:left w:val="single" w:color="auto" w:sz="4" w:space="0"/>
              <w:bottom w:val="single" w:color="auto" w:sz="4" w:space="0"/>
              <w:right w:val="single" w:color="auto" w:sz="4" w:space="0"/>
            </w:tcBorders>
            <w:noWrap w:val="0"/>
            <w:vAlign w:val="center"/>
          </w:tcPr>
          <w:p w14:paraId="637D1446">
            <w:pPr>
              <w:snapToGrid w:val="0"/>
              <w:spacing w:line="380" w:lineRule="exact"/>
              <w:ind w:firstLine="400" w:firstLineChars="20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8、提供服务合同之外的特约服务和代办服务的，应公示服务项目与收费价目。未达要求每次扣0.5分，以此类推。</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3691AC0B">
            <w:pPr>
              <w:snapToGrid w:val="0"/>
              <w:spacing w:line="380" w:lineRule="exact"/>
              <w:ind w:firstLine="400" w:firstLineChars="200"/>
              <w:rPr>
                <w:rFonts w:hint="eastAsia" w:ascii="宋体" w:hAnsi="宋体" w:eastAsia="宋体" w:cs="宋体"/>
                <w:color w:val="auto"/>
                <w:kern w:val="0"/>
                <w:sz w:val="20"/>
                <w:szCs w:val="20"/>
                <w:highlight w:val="none"/>
              </w:rPr>
            </w:pPr>
          </w:p>
        </w:tc>
        <w:tc>
          <w:tcPr>
            <w:tcW w:w="625" w:type="dxa"/>
            <w:tcBorders>
              <w:top w:val="single" w:color="auto" w:sz="4" w:space="0"/>
              <w:left w:val="single" w:color="auto" w:sz="4" w:space="0"/>
              <w:bottom w:val="single" w:color="auto" w:sz="4" w:space="0"/>
              <w:right w:val="single" w:color="auto" w:sz="4" w:space="0"/>
            </w:tcBorders>
            <w:noWrap w:val="0"/>
            <w:vAlign w:val="top"/>
          </w:tcPr>
          <w:p w14:paraId="5D5ABAE3">
            <w:pPr>
              <w:snapToGrid w:val="0"/>
              <w:spacing w:line="380" w:lineRule="exact"/>
              <w:ind w:firstLine="400" w:firstLineChars="200"/>
              <w:rPr>
                <w:rFonts w:hint="eastAsia" w:ascii="宋体" w:hAnsi="宋体" w:eastAsia="宋体" w:cs="宋体"/>
                <w:color w:val="auto"/>
                <w:kern w:val="0"/>
                <w:sz w:val="20"/>
                <w:szCs w:val="20"/>
                <w:highlight w:val="none"/>
              </w:rPr>
            </w:pPr>
          </w:p>
        </w:tc>
        <w:tc>
          <w:tcPr>
            <w:tcW w:w="612" w:type="dxa"/>
            <w:tcBorders>
              <w:top w:val="single" w:color="auto" w:sz="4" w:space="0"/>
              <w:left w:val="single" w:color="auto" w:sz="4" w:space="0"/>
              <w:bottom w:val="single" w:color="auto" w:sz="4" w:space="0"/>
              <w:right w:val="single" w:color="auto" w:sz="4" w:space="0"/>
            </w:tcBorders>
            <w:noWrap w:val="0"/>
            <w:vAlign w:val="top"/>
          </w:tcPr>
          <w:p w14:paraId="6A6A744A">
            <w:pPr>
              <w:snapToGrid w:val="0"/>
              <w:spacing w:line="380" w:lineRule="exact"/>
              <w:ind w:firstLine="400" w:firstLineChars="200"/>
              <w:rPr>
                <w:rFonts w:hint="eastAsia" w:ascii="宋体" w:hAnsi="宋体" w:eastAsia="宋体" w:cs="宋体"/>
                <w:color w:val="auto"/>
                <w:kern w:val="0"/>
                <w:sz w:val="20"/>
                <w:szCs w:val="20"/>
                <w:highlight w:val="none"/>
              </w:rPr>
            </w:pPr>
          </w:p>
        </w:tc>
      </w:tr>
      <w:tr w14:paraId="734F0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453" w:type="dxa"/>
            <w:vMerge w:val="continue"/>
            <w:tcBorders>
              <w:top w:val="single" w:color="auto" w:sz="4" w:space="0"/>
              <w:left w:val="single" w:color="auto" w:sz="4" w:space="0"/>
              <w:bottom w:val="single" w:color="auto" w:sz="4" w:space="0"/>
              <w:right w:val="single" w:color="auto" w:sz="4" w:space="0"/>
            </w:tcBorders>
            <w:noWrap w:val="0"/>
            <w:vAlign w:val="center"/>
          </w:tcPr>
          <w:p w14:paraId="1A79E2EB">
            <w:pPr>
              <w:snapToGrid w:val="0"/>
              <w:spacing w:line="380" w:lineRule="exact"/>
              <w:ind w:firstLine="400" w:firstLineChars="200"/>
              <w:jc w:val="left"/>
              <w:rPr>
                <w:rFonts w:hint="eastAsia" w:ascii="宋体" w:hAnsi="宋体" w:eastAsia="宋体" w:cs="宋体"/>
                <w:color w:val="auto"/>
                <w:kern w:val="0"/>
                <w:sz w:val="20"/>
                <w:szCs w:val="20"/>
                <w:highlight w:val="none"/>
              </w:rPr>
            </w:pPr>
          </w:p>
        </w:tc>
        <w:tc>
          <w:tcPr>
            <w:tcW w:w="858" w:type="dxa"/>
            <w:vMerge w:val="continue"/>
            <w:tcBorders>
              <w:top w:val="single" w:color="auto" w:sz="4" w:space="0"/>
              <w:left w:val="single" w:color="auto" w:sz="4" w:space="0"/>
              <w:bottom w:val="single" w:color="auto" w:sz="4" w:space="0"/>
              <w:right w:val="single" w:color="auto" w:sz="4" w:space="0"/>
            </w:tcBorders>
            <w:noWrap w:val="0"/>
            <w:vAlign w:val="center"/>
          </w:tcPr>
          <w:p w14:paraId="2169E779">
            <w:pPr>
              <w:snapToGrid w:val="0"/>
              <w:spacing w:line="380" w:lineRule="exact"/>
              <w:ind w:firstLine="400" w:firstLineChars="200"/>
              <w:jc w:val="left"/>
              <w:rPr>
                <w:rFonts w:hint="eastAsia" w:ascii="宋体" w:hAnsi="宋体" w:eastAsia="宋体" w:cs="宋体"/>
                <w:color w:val="auto"/>
                <w:kern w:val="0"/>
                <w:sz w:val="20"/>
                <w:szCs w:val="20"/>
                <w:highlight w:val="none"/>
              </w:rPr>
            </w:pPr>
          </w:p>
        </w:tc>
        <w:tc>
          <w:tcPr>
            <w:tcW w:w="6300" w:type="dxa"/>
            <w:tcBorders>
              <w:top w:val="single" w:color="auto" w:sz="4" w:space="0"/>
              <w:left w:val="single" w:color="auto" w:sz="4" w:space="0"/>
              <w:bottom w:val="single" w:color="auto" w:sz="4" w:space="0"/>
              <w:right w:val="single" w:color="auto" w:sz="4" w:space="0"/>
            </w:tcBorders>
            <w:noWrap w:val="0"/>
            <w:vAlign w:val="center"/>
          </w:tcPr>
          <w:p w14:paraId="2F7FED07">
            <w:pPr>
              <w:snapToGrid w:val="0"/>
              <w:spacing w:line="380" w:lineRule="exact"/>
              <w:ind w:firstLine="400" w:firstLineChars="20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9、按规定使用专项维修资金，公布专项维修资金使用情况。未达要求每次扣1分，以此类推。</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619FE6F6">
            <w:pPr>
              <w:snapToGrid w:val="0"/>
              <w:spacing w:line="380" w:lineRule="exact"/>
              <w:ind w:firstLine="400" w:firstLineChars="200"/>
              <w:rPr>
                <w:rFonts w:hint="eastAsia" w:ascii="宋体" w:hAnsi="宋体" w:eastAsia="宋体" w:cs="宋体"/>
                <w:color w:val="auto"/>
                <w:kern w:val="0"/>
                <w:sz w:val="20"/>
                <w:szCs w:val="20"/>
                <w:highlight w:val="none"/>
              </w:rPr>
            </w:pPr>
          </w:p>
        </w:tc>
        <w:tc>
          <w:tcPr>
            <w:tcW w:w="625" w:type="dxa"/>
            <w:tcBorders>
              <w:top w:val="single" w:color="auto" w:sz="4" w:space="0"/>
              <w:left w:val="single" w:color="auto" w:sz="4" w:space="0"/>
              <w:bottom w:val="single" w:color="auto" w:sz="4" w:space="0"/>
              <w:right w:val="single" w:color="auto" w:sz="4" w:space="0"/>
            </w:tcBorders>
            <w:noWrap w:val="0"/>
            <w:vAlign w:val="top"/>
          </w:tcPr>
          <w:p w14:paraId="324F1D3B">
            <w:pPr>
              <w:snapToGrid w:val="0"/>
              <w:spacing w:line="380" w:lineRule="exact"/>
              <w:ind w:firstLine="400" w:firstLineChars="200"/>
              <w:rPr>
                <w:rFonts w:hint="eastAsia" w:ascii="宋体" w:hAnsi="宋体" w:eastAsia="宋体" w:cs="宋体"/>
                <w:color w:val="auto"/>
                <w:kern w:val="0"/>
                <w:sz w:val="20"/>
                <w:szCs w:val="20"/>
                <w:highlight w:val="none"/>
              </w:rPr>
            </w:pPr>
          </w:p>
        </w:tc>
        <w:tc>
          <w:tcPr>
            <w:tcW w:w="612" w:type="dxa"/>
            <w:tcBorders>
              <w:top w:val="single" w:color="auto" w:sz="4" w:space="0"/>
              <w:left w:val="single" w:color="auto" w:sz="4" w:space="0"/>
              <w:bottom w:val="single" w:color="auto" w:sz="4" w:space="0"/>
              <w:right w:val="single" w:color="auto" w:sz="4" w:space="0"/>
            </w:tcBorders>
            <w:noWrap w:val="0"/>
            <w:vAlign w:val="top"/>
          </w:tcPr>
          <w:p w14:paraId="72C28358">
            <w:pPr>
              <w:snapToGrid w:val="0"/>
              <w:spacing w:line="380" w:lineRule="exact"/>
              <w:ind w:firstLine="400" w:firstLineChars="200"/>
              <w:rPr>
                <w:rFonts w:hint="eastAsia" w:ascii="宋体" w:hAnsi="宋体" w:eastAsia="宋体" w:cs="宋体"/>
                <w:color w:val="auto"/>
                <w:kern w:val="0"/>
                <w:sz w:val="20"/>
                <w:szCs w:val="20"/>
                <w:highlight w:val="none"/>
              </w:rPr>
            </w:pPr>
          </w:p>
        </w:tc>
      </w:tr>
      <w:tr w14:paraId="68009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453" w:type="dxa"/>
            <w:vMerge w:val="continue"/>
            <w:tcBorders>
              <w:top w:val="single" w:color="auto" w:sz="4" w:space="0"/>
              <w:left w:val="single" w:color="auto" w:sz="4" w:space="0"/>
              <w:bottom w:val="single" w:color="auto" w:sz="4" w:space="0"/>
              <w:right w:val="single" w:color="auto" w:sz="4" w:space="0"/>
            </w:tcBorders>
            <w:noWrap w:val="0"/>
            <w:vAlign w:val="center"/>
          </w:tcPr>
          <w:p w14:paraId="773BC338">
            <w:pPr>
              <w:snapToGrid w:val="0"/>
              <w:spacing w:line="380" w:lineRule="exact"/>
              <w:ind w:firstLine="400" w:firstLineChars="200"/>
              <w:jc w:val="left"/>
              <w:rPr>
                <w:rFonts w:hint="eastAsia" w:ascii="宋体" w:hAnsi="宋体" w:eastAsia="宋体" w:cs="宋体"/>
                <w:color w:val="auto"/>
                <w:kern w:val="0"/>
                <w:sz w:val="20"/>
                <w:szCs w:val="20"/>
                <w:highlight w:val="none"/>
              </w:rPr>
            </w:pPr>
          </w:p>
        </w:tc>
        <w:tc>
          <w:tcPr>
            <w:tcW w:w="858" w:type="dxa"/>
            <w:vMerge w:val="continue"/>
            <w:tcBorders>
              <w:top w:val="single" w:color="auto" w:sz="4" w:space="0"/>
              <w:left w:val="single" w:color="auto" w:sz="4" w:space="0"/>
              <w:bottom w:val="single" w:color="auto" w:sz="4" w:space="0"/>
              <w:right w:val="single" w:color="auto" w:sz="4" w:space="0"/>
            </w:tcBorders>
            <w:noWrap w:val="0"/>
            <w:vAlign w:val="center"/>
          </w:tcPr>
          <w:p w14:paraId="2709B8B6">
            <w:pPr>
              <w:snapToGrid w:val="0"/>
              <w:spacing w:line="380" w:lineRule="exact"/>
              <w:ind w:firstLine="400" w:firstLineChars="200"/>
              <w:jc w:val="left"/>
              <w:rPr>
                <w:rFonts w:hint="eastAsia" w:ascii="宋体" w:hAnsi="宋体" w:eastAsia="宋体" w:cs="宋体"/>
                <w:color w:val="auto"/>
                <w:kern w:val="0"/>
                <w:sz w:val="20"/>
                <w:szCs w:val="20"/>
                <w:highlight w:val="none"/>
              </w:rPr>
            </w:pPr>
          </w:p>
        </w:tc>
        <w:tc>
          <w:tcPr>
            <w:tcW w:w="6300" w:type="dxa"/>
            <w:tcBorders>
              <w:top w:val="single" w:color="auto" w:sz="4" w:space="0"/>
              <w:left w:val="single" w:color="auto" w:sz="4" w:space="0"/>
              <w:bottom w:val="single" w:color="auto" w:sz="4" w:space="0"/>
              <w:right w:val="single" w:color="auto" w:sz="4" w:space="0"/>
            </w:tcBorders>
            <w:noWrap w:val="0"/>
            <w:vAlign w:val="center"/>
          </w:tcPr>
          <w:p w14:paraId="70CF9C1C">
            <w:pPr>
              <w:snapToGrid w:val="0"/>
              <w:spacing w:line="380" w:lineRule="exact"/>
              <w:ind w:firstLine="400" w:firstLineChars="20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10、每年进行1次业主满意度测评，覆盖率达到70%以上，履约满意率达到70%以上，对管理服务中的薄弱环节适时整改。未达要求每次扣0.5分，以此类推。</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0DD1FCC5">
            <w:pPr>
              <w:snapToGrid w:val="0"/>
              <w:spacing w:line="380" w:lineRule="exact"/>
              <w:ind w:firstLine="400" w:firstLineChars="200"/>
              <w:rPr>
                <w:rFonts w:hint="eastAsia" w:ascii="宋体" w:hAnsi="宋体" w:eastAsia="宋体" w:cs="宋体"/>
                <w:color w:val="auto"/>
                <w:kern w:val="0"/>
                <w:sz w:val="20"/>
                <w:szCs w:val="20"/>
                <w:highlight w:val="none"/>
              </w:rPr>
            </w:pPr>
          </w:p>
        </w:tc>
        <w:tc>
          <w:tcPr>
            <w:tcW w:w="625" w:type="dxa"/>
            <w:tcBorders>
              <w:top w:val="single" w:color="auto" w:sz="4" w:space="0"/>
              <w:left w:val="single" w:color="auto" w:sz="4" w:space="0"/>
              <w:bottom w:val="single" w:color="auto" w:sz="4" w:space="0"/>
              <w:right w:val="single" w:color="auto" w:sz="4" w:space="0"/>
            </w:tcBorders>
            <w:noWrap w:val="0"/>
            <w:vAlign w:val="top"/>
          </w:tcPr>
          <w:p w14:paraId="1FEEB68B">
            <w:pPr>
              <w:snapToGrid w:val="0"/>
              <w:spacing w:line="380" w:lineRule="exact"/>
              <w:ind w:firstLine="400" w:firstLineChars="200"/>
              <w:rPr>
                <w:rFonts w:hint="eastAsia" w:ascii="宋体" w:hAnsi="宋体" w:eastAsia="宋体" w:cs="宋体"/>
                <w:color w:val="auto"/>
                <w:kern w:val="0"/>
                <w:sz w:val="20"/>
                <w:szCs w:val="20"/>
                <w:highlight w:val="none"/>
              </w:rPr>
            </w:pPr>
          </w:p>
        </w:tc>
        <w:tc>
          <w:tcPr>
            <w:tcW w:w="612" w:type="dxa"/>
            <w:tcBorders>
              <w:top w:val="single" w:color="auto" w:sz="4" w:space="0"/>
              <w:left w:val="single" w:color="auto" w:sz="4" w:space="0"/>
              <w:bottom w:val="single" w:color="auto" w:sz="4" w:space="0"/>
              <w:right w:val="single" w:color="auto" w:sz="4" w:space="0"/>
            </w:tcBorders>
            <w:noWrap w:val="0"/>
            <w:vAlign w:val="top"/>
          </w:tcPr>
          <w:p w14:paraId="43DD68D3">
            <w:pPr>
              <w:snapToGrid w:val="0"/>
              <w:spacing w:line="380" w:lineRule="exact"/>
              <w:ind w:firstLine="400" w:firstLineChars="200"/>
              <w:rPr>
                <w:rFonts w:hint="eastAsia" w:ascii="宋体" w:hAnsi="宋体" w:eastAsia="宋体" w:cs="宋体"/>
                <w:color w:val="auto"/>
                <w:kern w:val="0"/>
                <w:sz w:val="20"/>
                <w:szCs w:val="20"/>
                <w:highlight w:val="none"/>
              </w:rPr>
            </w:pPr>
          </w:p>
        </w:tc>
      </w:tr>
      <w:tr w14:paraId="39797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453" w:type="dxa"/>
            <w:vMerge w:val="continue"/>
            <w:tcBorders>
              <w:top w:val="single" w:color="auto" w:sz="4" w:space="0"/>
              <w:left w:val="single" w:color="auto" w:sz="4" w:space="0"/>
              <w:bottom w:val="single" w:color="auto" w:sz="4" w:space="0"/>
              <w:right w:val="single" w:color="auto" w:sz="4" w:space="0"/>
            </w:tcBorders>
            <w:noWrap w:val="0"/>
            <w:vAlign w:val="center"/>
          </w:tcPr>
          <w:p w14:paraId="7ACA469F">
            <w:pPr>
              <w:snapToGrid w:val="0"/>
              <w:spacing w:line="380" w:lineRule="exact"/>
              <w:ind w:firstLine="400" w:firstLineChars="200"/>
              <w:jc w:val="left"/>
              <w:rPr>
                <w:rFonts w:hint="eastAsia" w:ascii="宋体" w:hAnsi="宋体" w:eastAsia="宋体" w:cs="宋体"/>
                <w:color w:val="auto"/>
                <w:kern w:val="0"/>
                <w:sz w:val="20"/>
                <w:szCs w:val="20"/>
                <w:highlight w:val="none"/>
              </w:rPr>
            </w:pPr>
          </w:p>
        </w:tc>
        <w:tc>
          <w:tcPr>
            <w:tcW w:w="858" w:type="dxa"/>
            <w:vMerge w:val="continue"/>
            <w:tcBorders>
              <w:top w:val="single" w:color="auto" w:sz="4" w:space="0"/>
              <w:left w:val="single" w:color="auto" w:sz="4" w:space="0"/>
              <w:bottom w:val="single" w:color="auto" w:sz="4" w:space="0"/>
              <w:right w:val="single" w:color="auto" w:sz="4" w:space="0"/>
            </w:tcBorders>
            <w:noWrap w:val="0"/>
            <w:vAlign w:val="center"/>
          </w:tcPr>
          <w:p w14:paraId="00AACFC2">
            <w:pPr>
              <w:snapToGrid w:val="0"/>
              <w:spacing w:line="380" w:lineRule="exact"/>
              <w:ind w:firstLine="400" w:firstLineChars="200"/>
              <w:jc w:val="left"/>
              <w:rPr>
                <w:rFonts w:hint="eastAsia" w:ascii="宋体" w:hAnsi="宋体" w:eastAsia="宋体" w:cs="宋体"/>
                <w:color w:val="auto"/>
                <w:kern w:val="0"/>
                <w:sz w:val="20"/>
                <w:szCs w:val="20"/>
                <w:highlight w:val="none"/>
              </w:rPr>
            </w:pPr>
          </w:p>
        </w:tc>
        <w:tc>
          <w:tcPr>
            <w:tcW w:w="6300" w:type="dxa"/>
            <w:tcBorders>
              <w:top w:val="single" w:color="auto" w:sz="4" w:space="0"/>
              <w:left w:val="single" w:color="auto" w:sz="4" w:space="0"/>
              <w:bottom w:val="single" w:color="auto" w:sz="4" w:space="0"/>
              <w:right w:val="single" w:color="auto" w:sz="4" w:space="0"/>
            </w:tcBorders>
            <w:noWrap w:val="0"/>
            <w:vAlign w:val="center"/>
          </w:tcPr>
          <w:p w14:paraId="54A24F19">
            <w:pPr>
              <w:snapToGrid w:val="0"/>
              <w:spacing w:line="380" w:lineRule="exact"/>
              <w:ind w:firstLine="400" w:firstLineChars="20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11、公示共用部位收益和使用情况。未达要求每次扣0.5分，以此类推。</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45DCC01D">
            <w:pPr>
              <w:snapToGrid w:val="0"/>
              <w:spacing w:line="380" w:lineRule="exact"/>
              <w:ind w:firstLine="400" w:firstLineChars="200"/>
              <w:rPr>
                <w:rFonts w:hint="eastAsia" w:ascii="宋体" w:hAnsi="宋体" w:eastAsia="宋体" w:cs="宋体"/>
                <w:color w:val="auto"/>
                <w:kern w:val="0"/>
                <w:sz w:val="20"/>
                <w:szCs w:val="20"/>
                <w:highlight w:val="none"/>
              </w:rPr>
            </w:pPr>
          </w:p>
        </w:tc>
        <w:tc>
          <w:tcPr>
            <w:tcW w:w="625" w:type="dxa"/>
            <w:tcBorders>
              <w:top w:val="single" w:color="auto" w:sz="4" w:space="0"/>
              <w:left w:val="single" w:color="auto" w:sz="4" w:space="0"/>
              <w:bottom w:val="single" w:color="auto" w:sz="4" w:space="0"/>
              <w:right w:val="single" w:color="auto" w:sz="4" w:space="0"/>
            </w:tcBorders>
            <w:noWrap w:val="0"/>
            <w:vAlign w:val="top"/>
          </w:tcPr>
          <w:p w14:paraId="22E40D24">
            <w:pPr>
              <w:snapToGrid w:val="0"/>
              <w:spacing w:line="380" w:lineRule="exact"/>
              <w:ind w:firstLine="400" w:firstLineChars="200"/>
              <w:rPr>
                <w:rFonts w:hint="eastAsia" w:ascii="宋体" w:hAnsi="宋体" w:eastAsia="宋体" w:cs="宋体"/>
                <w:color w:val="auto"/>
                <w:kern w:val="0"/>
                <w:sz w:val="20"/>
                <w:szCs w:val="20"/>
                <w:highlight w:val="none"/>
              </w:rPr>
            </w:pPr>
          </w:p>
        </w:tc>
        <w:tc>
          <w:tcPr>
            <w:tcW w:w="612" w:type="dxa"/>
            <w:tcBorders>
              <w:top w:val="single" w:color="auto" w:sz="4" w:space="0"/>
              <w:left w:val="single" w:color="auto" w:sz="4" w:space="0"/>
              <w:bottom w:val="single" w:color="auto" w:sz="4" w:space="0"/>
              <w:right w:val="single" w:color="auto" w:sz="4" w:space="0"/>
            </w:tcBorders>
            <w:noWrap w:val="0"/>
            <w:vAlign w:val="top"/>
          </w:tcPr>
          <w:p w14:paraId="2FBFAF19">
            <w:pPr>
              <w:snapToGrid w:val="0"/>
              <w:spacing w:line="380" w:lineRule="exact"/>
              <w:ind w:firstLine="400" w:firstLineChars="200"/>
              <w:rPr>
                <w:rFonts w:hint="eastAsia" w:ascii="宋体" w:hAnsi="宋体" w:eastAsia="宋体" w:cs="宋体"/>
                <w:color w:val="auto"/>
                <w:kern w:val="0"/>
                <w:sz w:val="20"/>
                <w:szCs w:val="20"/>
                <w:highlight w:val="none"/>
              </w:rPr>
            </w:pPr>
          </w:p>
        </w:tc>
      </w:tr>
      <w:tr w14:paraId="48016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453" w:type="dxa"/>
            <w:vMerge w:val="restart"/>
            <w:tcBorders>
              <w:top w:val="single" w:color="auto" w:sz="4" w:space="0"/>
              <w:left w:val="single" w:color="auto" w:sz="4" w:space="0"/>
              <w:bottom w:val="single" w:color="auto" w:sz="4" w:space="0"/>
              <w:right w:val="single" w:color="auto" w:sz="4" w:space="0"/>
            </w:tcBorders>
            <w:noWrap w:val="0"/>
            <w:vAlign w:val="center"/>
          </w:tcPr>
          <w:p w14:paraId="219DA21A">
            <w:pPr>
              <w:snapToGrid w:val="0"/>
              <w:spacing w:line="380" w:lineRule="exact"/>
              <w:ind w:firstLine="400" w:firstLineChars="20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22</w:t>
            </w:r>
          </w:p>
        </w:tc>
        <w:tc>
          <w:tcPr>
            <w:tcW w:w="858" w:type="dxa"/>
            <w:vMerge w:val="restart"/>
            <w:tcBorders>
              <w:top w:val="single" w:color="auto" w:sz="4" w:space="0"/>
              <w:left w:val="single" w:color="auto" w:sz="4" w:space="0"/>
              <w:bottom w:val="single" w:color="auto" w:sz="4" w:space="0"/>
              <w:right w:val="single" w:color="auto" w:sz="4" w:space="0"/>
            </w:tcBorders>
            <w:noWrap w:val="0"/>
            <w:vAlign w:val="center"/>
          </w:tcPr>
          <w:p w14:paraId="41BADFA7">
            <w:pPr>
              <w:snapToGrid w:val="0"/>
              <w:spacing w:line="380" w:lineRule="exac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共用部位设备设施维修维护</w:t>
            </w:r>
          </w:p>
          <w:p w14:paraId="6A7D2A3B">
            <w:pPr>
              <w:snapToGrid w:val="0"/>
              <w:spacing w:line="380" w:lineRule="exac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（20分）</w:t>
            </w:r>
          </w:p>
        </w:tc>
        <w:tc>
          <w:tcPr>
            <w:tcW w:w="6300" w:type="dxa"/>
            <w:tcBorders>
              <w:top w:val="single" w:color="auto" w:sz="4" w:space="0"/>
              <w:left w:val="single" w:color="auto" w:sz="4" w:space="0"/>
              <w:bottom w:val="single" w:color="auto" w:sz="4" w:space="0"/>
              <w:right w:val="single" w:color="auto" w:sz="4" w:space="0"/>
            </w:tcBorders>
            <w:noWrap w:val="0"/>
            <w:vAlign w:val="center"/>
          </w:tcPr>
          <w:p w14:paraId="09A586B1">
            <w:pPr>
              <w:snapToGrid w:val="0"/>
              <w:spacing w:line="380" w:lineRule="exact"/>
              <w:ind w:firstLine="400" w:firstLineChars="20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1、建立共用部位、共用设施设备档案，对房屋共用部位、共用设施设备进行日常管理和维修养护，有运行、检修和保养等记录。未达要求每处扣0.5分，以此类推。</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7857B791">
            <w:pPr>
              <w:snapToGrid w:val="0"/>
              <w:spacing w:line="380" w:lineRule="exact"/>
              <w:ind w:firstLine="400" w:firstLineChars="200"/>
              <w:rPr>
                <w:rFonts w:hint="eastAsia" w:ascii="宋体" w:hAnsi="宋体" w:eastAsia="宋体" w:cs="宋体"/>
                <w:color w:val="auto"/>
                <w:kern w:val="0"/>
                <w:sz w:val="20"/>
                <w:szCs w:val="20"/>
                <w:highlight w:val="none"/>
              </w:rPr>
            </w:pPr>
          </w:p>
        </w:tc>
        <w:tc>
          <w:tcPr>
            <w:tcW w:w="625" w:type="dxa"/>
            <w:tcBorders>
              <w:top w:val="single" w:color="auto" w:sz="4" w:space="0"/>
              <w:left w:val="single" w:color="auto" w:sz="4" w:space="0"/>
              <w:bottom w:val="single" w:color="auto" w:sz="4" w:space="0"/>
              <w:right w:val="single" w:color="auto" w:sz="4" w:space="0"/>
            </w:tcBorders>
            <w:noWrap w:val="0"/>
            <w:vAlign w:val="top"/>
          </w:tcPr>
          <w:p w14:paraId="13C55185">
            <w:pPr>
              <w:snapToGrid w:val="0"/>
              <w:spacing w:line="380" w:lineRule="exact"/>
              <w:ind w:firstLine="400" w:firstLineChars="200"/>
              <w:rPr>
                <w:rFonts w:hint="eastAsia" w:ascii="宋体" w:hAnsi="宋体" w:eastAsia="宋体" w:cs="宋体"/>
                <w:color w:val="auto"/>
                <w:kern w:val="0"/>
                <w:sz w:val="20"/>
                <w:szCs w:val="20"/>
                <w:highlight w:val="none"/>
              </w:rPr>
            </w:pPr>
          </w:p>
        </w:tc>
        <w:tc>
          <w:tcPr>
            <w:tcW w:w="612" w:type="dxa"/>
            <w:tcBorders>
              <w:top w:val="single" w:color="auto" w:sz="4" w:space="0"/>
              <w:left w:val="single" w:color="auto" w:sz="4" w:space="0"/>
              <w:bottom w:val="single" w:color="auto" w:sz="4" w:space="0"/>
              <w:right w:val="single" w:color="auto" w:sz="4" w:space="0"/>
            </w:tcBorders>
            <w:noWrap w:val="0"/>
            <w:vAlign w:val="top"/>
          </w:tcPr>
          <w:p w14:paraId="69D6B802">
            <w:pPr>
              <w:snapToGrid w:val="0"/>
              <w:spacing w:line="380" w:lineRule="exact"/>
              <w:ind w:firstLine="400" w:firstLineChars="200"/>
              <w:rPr>
                <w:rFonts w:hint="eastAsia" w:ascii="宋体" w:hAnsi="宋体" w:eastAsia="宋体" w:cs="宋体"/>
                <w:color w:val="auto"/>
                <w:kern w:val="0"/>
                <w:sz w:val="20"/>
                <w:szCs w:val="20"/>
                <w:highlight w:val="none"/>
              </w:rPr>
            </w:pPr>
          </w:p>
        </w:tc>
      </w:tr>
      <w:tr w14:paraId="7E3B1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453" w:type="dxa"/>
            <w:vMerge w:val="continue"/>
            <w:tcBorders>
              <w:top w:val="single" w:color="auto" w:sz="4" w:space="0"/>
              <w:left w:val="single" w:color="auto" w:sz="4" w:space="0"/>
              <w:bottom w:val="single" w:color="auto" w:sz="4" w:space="0"/>
              <w:right w:val="single" w:color="auto" w:sz="4" w:space="0"/>
            </w:tcBorders>
            <w:noWrap w:val="0"/>
            <w:vAlign w:val="center"/>
          </w:tcPr>
          <w:p w14:paraId="6A69ACAC">
            <w:pPr>
              <w:snapToGrid w:val="0"/>
              <w:spacing w:line="380" w:lineRule="exact"/>
              <w:ind w:firstLine="400" w:firstLineChars="200"/>
              <w:jc w:val="left"/>
              <w:rPr>
                <w:rFonts w:hint="eastAsia" w:ascii="宋体" w:hAnsi="宋体" w:eastAsia="宋体" w:cs="宋体"/>
                <w:color w:val="auto"/>
                <w:kern w:val="0"/>
                <w:sz w:val="20"/>
                <w:szCs w:val="20"/>
                <w:highlight w:val="none"/>
              </w:rPr>
            </w:pPr>
          </w:p>
        </w:tc>
        <w:tc>
          <w:tcPr>
            <w:tcW w:w="858" w:type="dxa"/>
            <w:vMerge w:val="continue"/>
            <w:tcBorders>
              <w:top w:val="single" w:color="auto" w:sz="4" w:space="0"/>
              <w:left w:val="single" w:color="auto" w:sz="4" w:space="0"/>
              <w:bottom w:val="single" w:color="auto" w:sz="4" w:space="0"/>
              <w:right w:val="single" w:color="auto" w:sz="4" w:space="0"/>
            </w:tcBorders>
            <w:noWrap w:val="0"/>
            <w:vAlign w:val="center"/>
          </w:tcPr>
          <w:p w14:paraId="035FDE81">
            <w:pPr>
              <w:snapToGrid w:val="0"/>
              <w:spacing w:line="380" w:lineRule="exact"/>
              <w:ind w:firstLine="400" w:firstLineChars="200"/>
              <w:jc w:val="left"/>
              <w:rPr>
                <w:rFonts w:hint="eastAsia" w:ascii="宋体" w:hAnsi="宋体" w:eastAsia="宋体" w:cs="宋体"/>
                <w:color w:val="auto"/>
                <w:kern w:val="0"/>
                <w:sz w:val="20"/>
                <w:szCs w:val="20"/>
                <w:highlight w:val="none"/>
              </w:rPr>
            </w:pPr>
          </w:p>
        </w:tc>
        <w:tc>
          <w:tcPr>
            <w:tcW w:w="6300" w:type="dxa"/>
            <w:tcBorders>
              <w:top w:val="single" w:color="auto" w:sz="4" w:space="0"/>
              <w:left w:val="single" w:color="auto" w:sz="4" w:space="0"/>
              <w:bottom w:val="single" w:color="auto" w:sz="4" w:space="0"/>
              <w:right w:val="single" w:color="auto" w:sz="4" w:space="0"/>
            </w:tcBorders>
            <w:noWrap w:val="0"/>
            <w:vAlign w:val="center"/>
          </w:tcPr>
          <w:p w14:paraId="77B61E9B">
            <w:pPr>
              <w:snapToGrid w:val="0"/>
              <w:spacing w:line="380" w:lineRule="exact"/>
              <w:ind w:firstLine="400" w:firstLineChars="20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2、定期检查、巡查房屋共用部位、共用设备设施的使用状况，发现损坏，按规定维修。未达要求每处扣0.5分，以此类推。</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7BF678B1">
            <w:pPr>
              <w:snapToGrid w:val="0"/>
              <w:spacing w:line="380" w:lineRule="exact"/>
              <w:ind w:firstLine="400" w:firstLineChars="200"/>
              <w:rPr>
                <w:rFonts w:hint="eastAsia" w:ascii="宋体" w:hAnsi="宋体" w:eastAsia="宋体" w:cs="宋体"/>
                <w:color w:val="auto"/>
                <w:kern w:val="0"/>
                <w:sz w:val="20"/>
                <w:szCs w:val="20"/>
                <w:highlight w:val="none"/>
              </w:rPr>
            </w:pPr>
          </w:p>
        </w:tc>
        <w:tc>
          <w:tcPr>
            <w:tcW w:w="625" w:type="dxa"/>
            <w:tcBorders>
              <w:top w:val="single" w:color="auto" w:sz="4" w:space="0"/>
              <w:left w:val="single" w:color="auto" w:sz="4" w:space="0"/>
              <w:bottom w:val="single" w:color="auto" w:sz="4" w:space="0"/>
              <w:right w:val="single" w:color="auto" w:sz="4" w:space="0"/>
            </w:tcBorders>
            <w:noWrap w:val="0"/>
            <w:vAlign w:val="top"/>
          </w:tcPr>
          <w:p w14:paraId="6C6D2ED6">
            <w:pPr>
              <w:snapToGrid w:val="0"/>
              <w:spacing w:line="380" w:lineRule="exact"/>
              <w:ind w:firstLine="400" w:firstLineChars="200"/>
              <w:rPr>
                <w:rFonts w:hint="eastAsia" w:ascii="宋体" w:hAnsi="宋体" w:eastAsia="宋体" w:cs="宋体"/>
                <w:color w:val="auto"/>
                <w:kern w:val="0"/>
                <w:sz w:val="20"/>
                <w:szCs w:val="20"/>
                <w:highlight w:val="none"/>
              </w:rPr>
            </w:pPr>
          </w:p>
        </w:tc>
        <w:tc>
          <w:tcPr>
            <w:tcW w:w="612" w:type="dxa"/>
            <w:tcBorders>
              <w:top w:val="single" w:color="auto" w:sz="4" w:space="0"/>
              <w:left w:val="single" w:color="auto" w:sz="4" w:space="0"/>
              <w:bottom w:val="single" w:color="auto" w:sz="4" w:space="0"/>
              <w:right w:val="single" w:color="auto" w:sz="4" w:space="0"/>
            </w:tcBorders>
            <w:noWrap w:val="0"/>
            <w:vAlign w:val="top"/>
          </w:tcPr>
          <w:p w14:paraId="1F1037C3">
            <w:pPr>
              <w:snapToGrid w:val="0"/>
              <w:spacing w:line="380" w:lineRule="exact"/>
              <w:ind w:firstLine="400" w:firstLineChars="200"/>
              <w:rPr>
                <w:rFonts w:hint="eastAsia" w:ascii="宋体" w:hAnsi="宋体" w:eastAsia="宋体" w:cs="宋体"/>
                <w:color w:val="auto"/>
                <w:kern w:val="0"/>
                <w:sz w:val="20"/>
                <w:szCs w:val="20"/>
                <w:highlight w:val="none"/>
              </w:rPr>
            </w:pPr>
          </w:p>
        </w:tc>
      </w:tr>
      <w:tr w14:paraId="65B9D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453" w:type="dxa"/>
            <w:vMerge w:val="continue"/>
            <w:tcBorders>
              <w:top w:val="single" w:color="auto" w:sz="4" w:space="0"/>
              <w:left w:val="single" w:color="auto" w:sz="4" w:space="0"/>
              <w:bottom w:val="single" w:color="auto" w:sz="4" w:space="0"/>
              <w:right w:val="single" w:color="auto" w:sz="4" w:space="0"/>
            </w:tcBorders>
            <w:noWrap w:val="0"/>
            <w:vAlign w:val="center"/>
          </w:tcPr>
          <w:p w14:paraId="77A7611F">
            <w:pPr>
              <w:snapToGrid w:val="0"/>
              <w:spacing w:line="380" w:lineRule="exact"/>
              <w:ind w:firstLine="400" w:firstLineChars="200"/>
              <w:jc w:val="left"/>
              <w:rPr>
                <w:rFonts w:hint="eastAsia" w:ascii="宋体" w:hAnsi="宋体" w:eastAsia="宋体" w:cs="宋体"/>
                <w:color w:val="auto"/>
                <w:kern w:val="0"/>
                <w:sz w:val="20"/>
                <w:szCs w:val="20"/>
                <w:highlight w:val="none"/>
              </w:rPr>
            </w:pPr>
          </w:p>
        </w:tc>
        <w:tc>
          <w:tcPr>
            <w:tcW w:w="858" w:type="dxa"/>
            <w:vMerge w:val="continue"/>
            <w:tcBorders>
              <w:top w:val="single" w:color="auto" w:sz="4" w:space="0"/>
              <w:left w:val="single" w:color="auto" w:sz="4" w:space="0"/>
              <w:bottom w:val="single" w:color="auto" w:sz="4" w:space="0"/>
              <w:right w:val="single" w:color="auto" w:sz="4" w:space="0"/>
            </w:tcBorders>
            <w:noWrap w:val="0"/>
            <w:vAlign w:val="center"/>
          </w:tcPr>
          <w:p w14:paraId="5C3ECBEE">
            <w:pPr>
              <w:snapToGrid w:val="0"/>
              <w:spacing w:line="380" w:lineRule="exact"/>
              <w:ind w:firstLine="400" w:firstLineChars="200"/>
              <w:jc w:val="left"/>
              <w:rPr>
                <w:rFonts w:hint="eastAsia" w:ascii="宋体" w:hAnsi="宋体" w:eastAsia="宋体" w:cs="宋体"/>
                <w:color w:val="auto"/>
                <w:kern w:val="0"/>
                <w:sz w:val="20"/>
                <w:szCs w:val="20"/>
                <w:highlight w:val="none"/>
              </w:rPr>
            </w:pPr>
          </w:p>
        </w:tc>
        <w:tc>
          <w:tcPr>
            <w:tcW w:w="6300" w:type="dxa"/>
            <w:tcBorders>
              <w:top w:val="single" w:color="auto" w:sz="4" w:space="0"/>
              <w:left w:val="single" w:color="auto" w:sz="4" w:space="0"/>
              <w:bottom w:val="single" w:color="auto" w:sz="4" w:space="0"/>
              <w:right w:val="single" w:color="auto" w:sz="4" w:space="0"/>
            </w:tcBorders>
            <w:noWrap w:val="0"/>
            <w:vAlign w:val="center"/>
          </w:tcPr>
          <w:p w14:paraId="32366776">
            <w:pPr>
              <w:snapToGrid w:val="0"/>
              <w:spacing w:line="380" w:lineRule="exact"/>
              <w:ind w:firstLine="400" w:firstLineChars="20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每周巡查1次小区房屋楼栋单元门、楼梯通道以及其他共用部位的门窗等，发现问题主动及时维修养护；每月巡查1次房屋外檐、门窗，保持楼内共用部位玻璃、配件基本完好，开闭基本灵活；每月巡查1次围墙、楼内墙面、顶面，遇有损坏，及时修补；每半年检查1次雨水井、污水井、化粪池，保持畅通；化粪池每年清淘2次；每季度巡查1次场地、道路平整通畅，发现损坏按规定修复。</w:t>
            </w:r>
          </w:p>
          <w:p w14:paraId="4A3D6D41">
            <w:pPr>
              <w:snapToGrid w:val="0"/>
              <w:spacing w:line="380" w:lineRule="exact"/>
              <w:ind w:firstLine="400" w:firstLineChars="20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未达要求每处扣1分，以此类推。</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360C4528">
            <w:pPr>
              <w:snapToGrid w:val="0"/>
              <w:spacing w:line="380" w:lineRule="exact"/>
              <w:ind w:firstLine="400" w:firstLineChars="200"/>
              <w:rPr>
                <w:rFonts w:hint="eastAsia" w:ascii="宋体" w:hAnsi="宋体" w:eastAsia="宋体" w:cs="宋体"/>
                <w:color w:val="auto"/>
                <w:kern w:val="0"/>
                <w:sz w:val="20"/>
                <w:szCs w:val="20"/>
                <w:highlight w:val="none"/>
              </w:rPr>
            </w:pPr>
          </w:p>
        </w:tc>
        <w:tc>
          <w:tcPr>
            <w:tcW w:w="625" w:type="dxa"/>
            <w:tcBorders>
              <w:top w:val="single" w:color="auto" w:sz="4" w:space="0"/>
              <w:left w:val="single" w:color="auto" w:sz="4" w:space="0"/>
              <w:bottom w:val="single" w:color="auto" w:sz="4" w:space="0"/>
              <w:right w:val="single" w:color="auto" w:sz="4" w:space="0"/>
            </w:tcBorders>
            <w:noWrap w:val="0"/>
            <w:vAlign w:val="top"/>
          </w:tcPr>
          <w:p w14:paraId="0DA4C02F">
            <w:pPr>
              <w:snapToGrid w:val="0"/>
              <w:spacing w:line="380" w:lineRule="exact"/>
              <w:ind w:firstLine="400" w:firstLineChars="200"/>
              <w:rPr>
                <w:rFonts w:hint="eastAsia" w:ascii="宋体" w:hAnsi="宋体" w:eastAsia="宋体" w:cs="宋体"/>
                <w:color w:val="auto"/>
                <w:kern w:val="0"/>
                <w:sz w:val="20"/>
                <w:szCs w:val="20"/>
                <w:highlight w:val="none"/>
              </w:rPr>
            </w:pPr>
          </w:p>
        </w:tc>
        <w:tc>
          <w:tcPr>
            <w:tcW w:w="612" w:type="dxa"/>
            <w:tcBorders>
              <w:top w:val="single" w:color="auto" w:sz="4" w:space="0"/>
              <w:left w:val="single" w:color="auto" w:sz="4" w:space="0"/>
              <w:bottom w:val="single" w:color="auto" w:sz="4" w:space="0"/>
              <w:right w:val="single" w:color="auto" w:sz="4" w:space="0"/>
            </w:tcBorders>
            <w:noWrap w:val="0"/>
            <w:vAlign w:val="top"/>
          </w:tcPr>
          <w:p w14:paraId="1F2E14E1">
            <w:pPr>
              <w:snapToGrid w:val="0"/>
              <w:spacing w:line="380" w:lineRule="exact"/>
              <w:ind w:firstLine="400" w:firstLineChars="200"/>
              <w:rPr>
                <w:rFonts w:hint="eastAsia" w:ascii="宋体" w:hAnsi="宋体" w:eastAsia="宋体" w:cs="宋体"/>
                <w:color w:val="auto"/>
                <w:kern w:val="0"/>
                <w:sz w:val="20"/>
                <w:szCs w:val="20"/>
                <w:highlight w:val="none"/>
              </w:rPr>
            </w:pPr>
          </w:p>
        </w:tc>
      </w:tr>
      <w:tr w14:paraId="0146A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53" w:type="dxa"/>
            <w:vMerge w:val="continue"/>
            <w:tcBorders>
              <w:top w:val="single" w:color="auto" w:sz="4" w:space="0"/>
              <w:left w:val="single" w:color="auto" w:sz="4" w:space="0"/>
              <w:bottom w:val="single" w:color="auto" w:sz="4" w:space="0"/>
              <w:right w:val="single" w:color="auto" w:sz="4" w:space="0"/>
            </w:tcBorders>
            <w:noWrap w:val="0"/>
            <w:vAlign w:val="center"/>
          </w:tcPr>
          <w:p w14:paraId="12797B47">
            <w:pPr>
              <w:snapToGrid w:val="0"/>
              <w:spacing w:line="380" w:lineRule="exact"/>
              <w:ind w:firstLine="400" w:firstLineChars="200"/>
              <w:jc w:val="left"/>
              <w:rPr>
                <w:rFonts w:hint="eastAsia" w:ascii="宋体" w:hAnsi="宋体" w:eastAsia="宋体" w:cs="宋体"/>
                <w:color w:val="auto"/>
                <w:kern w:val="0"/>
                <w:sz w:val="20"/>
                <w:szCs w:val="20"/>
                <w:highlight w:val="none"/>
              </w:rPr>
            </w:pPr>
          </w:p>
        </w:tc>
        <w:tc>
          <w:tcPr>
            <w:tcW w:w="858" w:type="dxa"/>
            <w:vMerge w:val="continue"/>
            <w:tcBorders>
              <w:top w:val="single" w:color="auto" w:sz="4" w:space="0"/>
              <w:left w:val="single" w:color="auto" w:sz="4" w:space="0"/>
              <w:bottom w:val="single" w:color="auto" w:sz="4" w:space="0"/>
              <w:right w:val="single" w:color="auto" w:sz="4" w:space="0"/>
            </w:tcBorders>
            <w:noWrap w:val="0"/>
            <w:vAlign w:val="center"/>
          </w:tcPr>
          <w:p w14:paraId="492EC393">
            <w:pPr>
              <w:snapToGrid w:val="0"/>
              <w:spacing w:line="380" w:lineRule="exact"/>
              <w:ind w:firstLine="400" w:firstLineChars="200"/>
              <w:jc w:val="left"/>
              <w:rPr>
                <w:rFonts w:hint="eastAsia" w:ascii="宋体" w:hAnsi="宋体" w:eastAsia="宋体" w:cs="宋体"/>
                <w:color w:val="auto"/>
                <w:kern w:val="0"/>
                <w:sz w:val="20"/>
                <w:szCs w:val="20"/>
                <w:highlight w:val="none"/>
              </w:rPr>
            </w:pPr>
          </w:p>
        </w:tc>
        <w:tc>
          <w:tcPr>
            <w:tcW w:w="6300" w:type="dxa"/>
            <w:tcBorders>
              <w:top w:val="single" w:color="auto" w:sz="4" w:space="0"/>
              <w:left w:val="single" w:color="auto" w:sz="4" w:space="0"/>
              <w:bottom w:val="single" w:color="auto" w:sz="4" w:space="0"/>
              <w:right w:val="single" w:color="auto" w:sz="4" w:space="0"/>
            </w:tcBorders>
            <w:noWrap w:val="0"/>
            <w:vAlign w:val="center"/>
          </w:tcPr>
          <w:p w14:paraId="04F14FFA">
            <w:pPr>
              <w:snapToGrid w:val="0"/>
              <w:spacing w:line="380" w:lineRule="exact"/>
              <w:ind w:firstLine="400" w:firstLineChars="20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按照住宅装饰装修管理有关规定和业主管理规约（业主临时管理规约）要求，建立住宅装饰装修管理制度。发现影响房屋外观、危及房屋结构安全及拆改共用管线等损害公共利益现象，应及时采取措施处理，处理无效应及时报告有关部门。未达要求每处扣1分，以此类推。</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5A113E8A">
            <w:pPr>
              <w:snapToGrid w:val="0"/>
              <w:spacing w:line="380" w:lineRule="exact"/>
              <w:ind w:firstLine="400" w:firstLineChars="200"/>
              <w:rPr>
                <w:rFonts w:hint="eastAsia" w:ascii="宋体" w:hAnsi="宋体" w:eastAsia="宋体" w:cs="宋体"/>
                <w:color w:val="auto"/>
                <w:kern w:val="0"/>
                <w:sz w:val="20"/>
                <w:szCs w:val="20"/>
                <w:highlight w:val="none"/>
              </w:rPr>
            </w:pPr>
          </w:p>
        </w:tc>
        <w:tc>
          <w:tcPr>
            <w:tcW w:w="625" w:type="dxa"/>
            <w:tcBorders>
              <w:top w:val="single" w:color="auto" w:sz="4" w:space="0"/>
              <w:left w:val="single" w:color="auto" w:sz="4" w:space="0"/>
              <w:bottom w:val="single" w:color="auto" w:sz="4" w:space="0"/>
              <w:right w:val="single" w:color="auto" w:sz="4" w:space="0"/>
            </w:tcBorders>
            <w:noWrap w:val="0"/>
            <w:vAlign w:val="top"/>
          </w:tcPr>
          <w:p w14:paraId="177EF78F">
            <w:pPr>
              <w:snapToGrid w:val="0"/>
              <w:spacing w:line="380" w:lineRule="exact"/>
              <w:ind w:firstLine="400" w:firstLineChars="200"/>
              <w:rPr>
                <w:rFonts w:hint="eastAsia" w:ascii="宋体" w:hAnsi="宋体" w:eastAsia="宋体" w:cs="宋体"/>
                <w:color w:val="auto"/>
                <w:kern w:val="0"/>
                <w:sz w:val="20"/>
                <w:szCs w:val="20"/>
                <w:highlight w:val="none"/>
              </w:rPr>
            </w:pPr>
          </w:p>
        </w:tc>
        <w:tc>
          <w:tcPr>
            <w:tcW w:w="612" w:type="dxa"/>
            <w:tcBorders>
              <w:top w:val="single" w:color="auto" w:sz="4" w:space="0"/>
              <w:left w:val="single" w:color="auto" w:sz="4" w:space="0"/>
              <w:bottom w:val="single" w:color="auto" w:sz="4" w:space="0"/>
              <w:right w:val="single" w:color="auto" w:sz="4" w:space="0"/>
            </w:tcBorders>
            <w:noWrap w:val="0"/>
            <w:vAlign w:val="top"/>
          </w:tcPr>
          <w:p w14:paraId="38332297">
            <w:pPr>
              <w:snapToGrid w:val="0"/>
              <w:spacing w:line="380" w:lineRule="exact"/>
              <w:ind w:firstLine="400" w:firstLineChars="200"/>
              <w:rPr>
                <w:rFonts w:hint="eastAsia" w:ascii="宋体" w:hAnsi="宋体" w:eastAsia="宋体" w:cs="宋体"/>
                <w:color w:val="auto"/>
                <w:kern w:val="0"/>
                <w:sz w:val="20"/>
                <w:szCs w:val="20"/>
                <w:highlight w:val="none"/>
              </w:rPr>
            </w:pPr>
          </w:p>
        </w:tc>
      </w:tr>
      <w:tr w14:paraId="124F5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453" w:type="dxa"/>
            <w:vMerge w:val="continue"/>
            <w:tcBorders>
              <w:top w:val="single" w:color="auto" w:sz="4" w:space="0"/>
              <w:left w:val="single" w:color="auto" w:sz="4" w:space="0"/>
              <w:bottom w:val="single" w:color="auto" w:sz="4" w:space="0"/>
              <w:right w:val="single" w:color="auto" w:sz="4" w:space="0"/>
            </w:tcBorders>
            <w:noWrap w:val="0"/>
            <w:vAlign w:val="center"/>
          </w:tcPr>
          <w:p w14:paraId="04077BA0">
            <w:pPr>
              <w:snapToGrid w:val="0"/>
              <w:spacing w:line="380" w:lineRule="exact"/>
              <w:ind w:firstLine="400" w:firstLineChars="200"/>
              <w:jc w:val="left"/>
              <w:rPr>
                <w:rFonts w:hint="eastAsia" w:ascii="宋体" w:hAnsi="宋体" w:eastAsia="宋体" w:cs="宋体"/>
                <w:color w:val="auto"/>
                <w:kern w:val="0"/>
                <w:sz w:val="20"/>
                <w:szCs w:val="20"/>
                <w:highlight w:val="none"/>
              </w:rPr>
            </w:pPr>
          </w:p>
        </w:tc>
        <w:tc>
          <w:tcPr>
            <w:tcW w:w="858" w:type="dxa"/>
            <w:vMerge w:val="continue"/>
            <w:tcBorders>
              <w:top w:val="single" w:color="auto" w:sz="4" w:space="0"/>
              <w:left w:val="single" w:color="auto" w:sz="4" w:space="0"/>
              <w:bottom w:val="single" w:color="auto" w:sz="4" w:space="0"/>
              <w:right w:val="single" w:color="auto" w:sz="4" w:space="0"/>
            </w:tcBorders>
            <w:noWrap w:val="0"/>
            <w:vAlign w:val="center"/>
          </w:tcPr>
          <w:p w14:paraId="0DBA8492">
            <w:pPr>
              <w:snapToGrid w:val="0"/>
              <w:spacing w:line="380" w:lineRule="exact"/>
              <w:ind w:firstLine="400" w:firstLineChars="200"/>
              <w:jc w:val="left"/>
              <w:rPr>
                <w:rFonts w:hint="eastAsia" w:ascii="宋体" w:hAnsi="宋体" w:eastAsia="宋体" w:cs="宋体"/>
                <w:color w:val="auto"/>
                <w:kern w:val="0"/>
                <w:sz w:val="20"/>
                <w:szCs w:val="20"/>
                <w:highlight w:val="none"/>
              </w:rPr>
            </w:pPr>
          </w:p>
        </w:tc>
        <w:tc>
          <w:tcPr>
            <w:tcW w:w="6300" w:type="dxa"/>
            <w:tcBorders>
              <w:top w:val="single" w:color="auto" w:sz="4" w:space="0"/>
              <w:left w:val="single" w:color="auto" w:sz="4" w:space="0"/>
              <w:bottom w:val="single" w:color="auto" w:sz="4" w:space="0"/>
              <w:right w:val="single" w:color="auto" w:sz="4" w:space="0"/>
            </w:tcBorders>
            <w:noWrap w:val="0"/>
            <w:vAlign w:val="center"/>
          </w:tcPr>
          <w:p w14:paraId="22DBEA7B">
            <w:pPr>
              <w:snapToGrid w:val="0"/>
              <w:spacing w:line="380" w:lineRule="exact"/>
              <w:ind w:firstLine="400" w:firstLineChars="20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5、对侵害小区共用部位、共用设施设备的行为，要求责任人停止侵害、恢复原状，对拒不改正的，书面报告有关部门处理。未达要求每次扣0.5分，以此类推。</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684851F9">
            <w:pPr>
              <w:snapToGrid w:val="0"/>
              <w:spacing w:line="380" w:lineRule="exact"/>
              <w:ind w:firstLine="400" w:firstLineChars="200"/>
              <w:rPr>
                <w:rFonts w:hint="eastAsia" w:ascii="宋体" w:hAnsi="宋体" w:eastAsia="宋体" w:cs="宋体"/>
                <w:color w:val="auto"/>
                <w:kern w:val="0"/>
                <w:sz w:val="20"/>
                <w:szCs w:val="20"/>
                <w:highlight w:val="none"/>
              </w:rPr>
            </w:pPr>
          </w:p>
        </w:tc>
        <w:tc>
          <w:tcPr>
            <w:tcW w:w="625" w:type="dxa"/>
            <w:tcBorders>
              <w:top w:val="single" w:color="auto" w:sz="4" w:space="0"/>
              <w:left w:val="single" w:color="auto" w:sz="4" w:space="0"/>
              <w:bottom w:val="single" w:color="auto" w:sz="4" w:space="0"/>
              <w:right w:val="single" w:color="auto" w:sz="4" w:space="0"/>
            </w:tcBorders>
            <w:noWrap w:val="0"/>
            <w:vAlign w:val="top"/>
          </w:tcPr>
          <w:p w14:paraId="193941E9">
            <w:pPr>
              <w:snapToGrid w:val="0"/>
              <w:spacing w:line="380" w:lineRule="exact"/>
              <w:ind w:firstLine="400" w:firstLineChars="200"/>
              <w:rPr>
                <w:rFonts w:hint="eastAsia" w:ascii="宋体" w:hAnsi="宋体" w:eastAsia="宋体" w:cs="宋体"/>
                <w:color w:val="auto"/>
                <w:kern w:val="0"/>
                <w:sz w:val="20"/>
                <w:szCs w:val="20"/>
                <w:highlight w:val="none"/>
              </w:rPr>
            </w:pPr>
          </w:p>
        </w:tc>
        <w:tc>
          <w:tcPr>
            <w:tcW w:w="612" w:type="dxa"/>
            <w:tcBorders>
              <w:top w:val="single" w:color="auto" w:sz="4" w:space="0"/>
              <w:left w:val="single" w:color="auto" w:sz="4" w:space="0"/>
              <w:bottom w:val="single" w:color="auto" w:sz="4" w:space="0"/>
              <w:right w:val="single" w:color="auto" w:sz="4" w:space="0"/>
            </w:tcBorders>
            <w:noWrap w:val="0"/>
            <w:vAlign w:val="top"/>
          </w:tcPr>
          <w:p w14:paraId="446D44D9">
            <w:pPr>
              <w:snapToGrid w:val="0"/>
              <w:spacing w:line="380" w:lineRule="exact"/>
              <w:ind w:firstLine="400" w:firstLineChars="200"/>
              <w:rPr>
                <w:rFonts w:hint="eastAsia" w:ascii="宋体" w:hAnsi="宋体" w:eastAsia="宋体" w:cs="宋体"/>
                <w:color w:val="auto"/>
                <w:kern w:val="0"/>
                <w:sz w:val="20"/>
                <w:szCs w:val="20"/>
                <w:highlight w:val="none"/>
              </w:rPr>
            </w:pPr>
          </w:p>
        </w:tc>
      </w:tr>
      <w:tr w14:paraId="0F69A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453" w:type="dxa"/>
            <w:vMerge w:val="continue"/>
            <w:tcBorders>
              <w:top w:val="single" w:color="auto" w:sz="4" w:space="0"/>
              <w:left w:val="single" w:color="auto" w:sz="4" w:space="0"/>
              <w:bottom w:val="single" w:color="auto" w:sz="4" w:space="0"/>
              <w:right w:val="single" w:color="auto" w:sz="4" w:space="0"/>
            </w:tcBorders>
            <w:noWrap w:val="0"/>
            <w:vAlign w:val="center"/>
          </w:tcPr>
          <w:p w14:paraId="51979035">
            <w:pPr>
              <w:snapToGrid w:val="0"/>
              <w:spacing w:line="380" w:lineRule="exact"/>
              <w:ind w:firstLine="400" w:firstLineChars="200"/>
              <w:jc w:val="left"/>
              <w:rPr>
                <w:rFonts w:hint="eastAsia" w:ascii="宋体" w:hAnsi="宋体" w:eastAsia="宋体" w:cs="宋体"/>
                <w:color w:val="auto"/>
                <w:kern w:val="0"/>
                <w:sz w:val="20"/>
                <w:szCs w:val="20"/>
                <w:highlight w:val="none"/>
              </w:rPr>
            </w:pPr>
          </w:p>
        </w:tc>
        <w:tc>
          <w:tcPr>
            <w:tcW w:w="858" w:type="dxa"/>
            <w:vMerge w:val="continue"/>
            <w:tcBorders>
              <w:top w:val="single" w:color="auto" w:sz="4" w:space="0"/>
              <w:left w:val="single" w:color="auto" w:sz="4" w:space="0"/>
              <w:bottom w:val="single" w:color="auto" w:sz="4" w:space="0"/>
              <w:right w:val="single" w:color="auto" w:sz="4" w:space="0"/>
            </w:tcBorders>
            <w:noWrap w:val="0"/>
            <w:vAlign w:val="center"/>
          </w:tcPr>
          <w:p w14:paraId="24D656CE">
            <w:pPr>
              <w:snapToGrid w:val="0"/>
              <w:spacing w:line="380" w:lineRule="exact"/>
              <w:ind w:firstLine="400" w:firstLineChars="200"/>
              <w:jc w:val="left"/>
              <w:rPr>
                <w:rFonts w:hint="eastAsia" w:ascii="宋体" w:hAnsi="宋体" w:eastAsia="宋体" w:cs="宋体"/>
                <w:color w:val="auto"/>
                <w:kern w:val="0"/>
                <w:sz w:val="20"/>
                <w:szCs w:val="20"/>
                <w:highlight w:val="none"/>
              </w:rPr>
            </w:pPr>
          </w:p>
        </w:tc>
        <w:tc>
          <w:tcPr>
            <w:tcW w:w="6300" w:type="dxa"/>
            <w:tcBorders>
              <w:top w:val="single" w:color="auto" w:sz="4" w:space="0"/>
              <w:left w:val="single" w:color="auto" w:sz="4" w:space="0"/>
              <w:bottom w:val="single" w:color="auto" w:sz="4" w:space="0"/>
              <w:right w:val="single" w:color="auto" w:sz="4" w:space="0"/>
            </w:tcBorders>
            <w:noWrap w:val="0"/>
            <w:vAlign w:val="center"/>
          </w:tcPr>
          <w:p w14:paraId="15CD6E75">
            <w:pPr>
              <w:snapToGrid w:val="0"/>
              <w:spacing w:line="380" w:lineRule="exact"/>
              <w:ind w:firstLine="400" w:firstLineChars="20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6、有安全标识、管理标识，主要路口设有路标。危及人身安全的设施设备有明显警示标志和防范措施。对可能发生的各种突发设备故障有应急方案。未达要求每次扣0.5分，以此类推。</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6843EF47">
            <w:pPr>
              <w:snapToGrid w:val="0"/>
              <w:spacing w:line="380" w:lineRule="exact"/>
              <w:ind w:firstLine="400" w:firstLineChars="200"/>
              <w:rPr>
                <w:rFonts w:hint="eastAsia" w:ascii="宋体" w:hAnsi="宋体" w:eastAsia="宋体" w:cs="宋体"/>
                <w:color w:val="auto"/>
                <w:kern w:val="0"/>
                <w:sz w:val="20"/>
                <w:szCs w:val="20"/>
                <w:highlight w:val="none"/>
              </w:rPr>
            </w:pPr>
          </w:p>
        </w:tc>
        <w:tc>
          <w:tcPr>
            <w:tcW w:w="625" w:type="dxa"/>
            <w:tcBorders>
              <w:top w:val="single" w:color="auto" w:sz="4" w:space="0"/>
              <w:left w:val="single" w:color="auto" w:sz="4" w:space="0"/>
              <w:bottom w:val="single" w:color="auto" w:sz="4" w:space="0"/>
              <w:right w:val="single" w:color="auto" w:sz="4" w:space="0"/>
            </w:tcBorders>
            <w:noWrap w:val="0"/>
            <w:vAlign w:val="top"/>
          </w:tcPr>
          <w:p w14:paraId="2A0FE776">
            <w:pPr>
              <w:snapToGrid w:val="0"/>
              <w:spacing w:line="380" w:lineRule="exact"/>
              <w:ind w:firstLine="400" w:firstLineChars="200"/>
              <w:rPr>
                <w:rFonts w:hint="eastAsia" w:ascii="宋体" w:hAnsi="宋体" w:eastAsia="宋体" w:cs="宋体"/>
                <w:color w:val="auto"/>
                <w:kern w:val="0"/>
                <w:sz w:val="20"/>
                <w:szCs w:val="20"/>
                <w:highlight w:val="none"/>
              </w:rPr>
            </w:pPr>
          </w:p>
        </w:tc>
        <w:tc>
          <w:tcPr>
            <w:tcW w:w="612" w:type="dxa"/>
            <w:tcBorders>
              <w:top w:val="single" w:color="auto" w:sz="4" w:space="0"/>
              <w:left w:val="single" w:color="auto" w:sz="4" w:space="0"/>
              <w:bottom w:val="single" w:color="auto" w:sz="4" w:space="0"/>
              <w:right w:val="single" w:color="auto" w:sz="4" w:space="0"/>
            </w:tcBorders>
            <w:noWrap w:val="0"/>
            <w:vAlign w:val="top"/>
          </w:tcPr>
          <w:p w14:paraId="4D7AAC57">
            <w:pPr>
              <w:snapToGrid w:val="0"/>
              <w:spacing w:line="380" w:lineRule="exact"/>
              <w:ind w:firstLine="400" w:firstLineChars="200"/>
              <w:rPr>
                <w:rFonts w:hint="eastAsia" w:ascii="宋体" w:hAnsi="宋体" w:eastAsia="宋体" w:cs="宋体"/>
                <w:color w:val="auto"/>
                <w:kern w:val="0"/>
                <w:sz w:val="20"/>
                <w:szCs w:val="20"/>
                <w:highlight w:val="none"/>
              </w:rPr>
            </w:pPr>
          </w:p>
        </w:tc>
      </w:tr>
      <w:tr w14:paraId="21435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453" w:type="dxa"/>
            <w:vMerge w:val="continue"/>
            <w:tcBorders>
              <w:top w:val="single" w:color="auto" w:sz="4" w:space="0"/>
              <w:left w:val="single" w:color="auto" w:sz="4" w:space="0"/>
              <w:bottom w:val="single" w:color="auto" w:sz="4" w:space="0"/>
              <w:right w:val="single" w:color="auto" w:sz="4" w:space="0"/>
            </w:tcBorders>
            <w:noWrap w:val="0"/>
            <w:vAlign w:val="center"/>
          </w:tcPr>
          <w:p w14:paraId="1C759D75">
            <w:pPr>
              <w:snapToGrid w:val="0"/>
              <w:spacing w:line="380" w:lineRule="exact"/>
              <w:ind w:firstLine="400" w:firstLineChars="200"/>
              <w:jc w:val="left"/>
              <w:rPr>
                <w:rFonts w:hint="eastAsia" w:ascii="宋体" w:hAnsi="宋体" w:eastAsia="宋体" w:cs="宋体"/>
                <w:color w:val="auto"/>
                <w:kern w:val="0"/>
                <w:sz w:val="20"/>
                <w:szCs w:val="20"/>
                <w:highlight w:val="none"/>
              </w:rPr>
            </w:pPr>
          </w:p>
        </w:tc>
        <w:tc>
          <w:tcPr>
            <w:tcW w:w="858" w:type="dxa"/>
            <w:vMerge w:val="continue"/>
            <w:tcBorders>
              <w:top w:val="single" w:color="auto" w:sz="4" w:space="0"/>
              <w:left w:val="single" w:color="auto" w:sz="4" w:space="0"/>
              <w:bottom w:val="single" w:color="auto" w:sz="4" w:space="0"/>
              <w:right w:val="single" w:color="auto" w:sz="4" w:space="0"/>
            </w:tcBorders>
            <w:noWrap w:val="0"/>
            <w:vAlign w:val="center"/>
          </w:tcPr>
          <w:p w14:paraId="205AFC90">
            <w:pPr>
              <w:snapToGrid w:val="0"/>
              <w:spacing w:line="380" w:lineRule="exact"/>
              <w:ind w:firstLine="400" w:firstLineChars="200"/>
              <w:jc w:val="left"/>
              <w:rPr>
                <w:rFonts w:hint="eastAsia" w:ascii="宋体" w:hAnsi="宋体" w:eastAsia="宋体" w:cs="宋体"/>
                <w:color w:val="auto"/>
                <w:kern w:val="0"/>
                <w:sz w:val="20"/>
                <w:szCs w:val="20"/>
                <w:highlight w:val="none"/>
              </w:rPr>
            </w:pPr>
          </w:p>
        </w:tc>
        <w:tc>
          <w:tcPr>
            <w:tcW w:w="6300" w:type="dxa"/>
            <w:tcBorders>
              <w:top w:val="single" w:color="auto" w:sz="4" w:space="0"/>
              <w:left w:val="single" w:color="auto" w:sz="4" w:space="0"/>
              <w:bottom w:val="single" w:color="auto" w:sz="4" w:space="0"/>
              <w:right w:val="single" w:color="auto" w:sz="4" w:space="0"/>
            </w:tcBorders>
            <w:noWrap w:val="0"/>
            <w:vAlign w:val="center"/>
          </w:tcPr>
          <w:p w14:paraId="01454DFB">
            <w:pPr>
              <w:snapToGrid w:val="0"/>
              <w:spacing w:line="380" w:lineRule="exact"/>
              <w:ind w:firstLine="400" w:firstLineChars="20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严格按照消防监控职责任务及要求做好值守、监控和情况报告工作，消防设施设备完好，可随时启用；消防通道畅通；设备房保持整洁、通风，严格执行消防巡查制度，负责全校消防设施设备及消防通道的巡查等工作，并做好巡查记录，发现消防安全隐患及时上报处置。</w:t>
            </w:r>
          </w:p>
          <w:p w14:paraId="42C0D63F">
            <w:pPr>
              <w:snapToGrid w:val="0"/>
              <w:spacing w:line="380" w:lineRule="exact"/>
              <w:ind w:firstLine="400" w:firstLineChars="20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未达要求每处扣1分，以此类推。</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7446FC8A">
            <w:pPr>
              <w:snapToGrid w:val="0"/>
              <w:spacing w:line="380" w:lineRule="exact"/>
              <w:ind w:firstLine="400" w:firstLineChars="200"/>
              <w:rPr>
                <w:rFonts w:hint="eastAsia" w:ascii="宋体" w:hAnsi="宋体" w:eastAsia="宋体" w:cs="宋体"/>
                <w:color w:val="auto"/>
                <w:kern w:val="0"/>
                <w:sz w:val="20"/>
                <w:szCs w:val="20"/>
                <w:highlight w:val="none"/>
              </w:rPr>
            </w:pPr>
          </w:p>
        </w:tc>
        <w:tc>
          <w:tcPr>
            <w:tcW w:w="625" w:type="dxa"/>
            <w:tcBorders>
              <w:top w:val="single" w:color="auto" w:sz="4" w:space="0"/>
              <w:left w:val="single" w:color="auto" w:sz="4" w:space="0"/>
              <w:bottom w:val="single" w:color="auto" w:sz="4" w:space="0"/>
              <w:right w:val="single" w:color="auto" w:sz="4" w:space="0"/>
            </w:tcBorders>
            <w:noWrap w:val="0"/>
            <w:vAlign w:val="top"/>
          </w:tcPr>
          <w:p w14:paraId="5E82FC96">
            <w:pPr>
              <w:snapToGrid w:val="0"/>
              <w:spacing w:line="380" w:lineRule="exact"/>
              <w:ind w:firstLine="400" w:firstLineChars="200"/>
              <w:rPr>
                <w:rFonts w:hint="eastAsia" w:ascii="宋体" w:hAnsi="宋体" w:eastAsia="宋体" w:cs="宋体"/>
                <w:color w:val="auto"/>
                <w:kern w:val="0"/>
                <w:sz w:val="20"/>
                <w:szCs w:val="20"/>
                <w:highlight w:val="none"/>
              </w:rPr>
            </w:pPr>
          </w:p>
        </w:tc>
        <w:tc>
          <w:tcPr>
            <w:tcW w:w="612" w:type="dxa"/>
            <w:tcBorders>
              <w:top w:val="single" w:color="auto" w:sz="4" w:space="0"/>
              <w:left w:val="single" w:color="auto" w:sz="4" w:space="0"/>
              <w:bottom w:val="single" w:color="auto" w:sz="4" w:space="0"/>
              <w:right w:val="single" w:color="auto" w:sz="4" w:space="0"/>
            </w:tcBorders>
            <w:noWrap w:val="0"/>
            <w:vAlign w:val="top"/>
          </w:tcPr>
          <w:p w14:paraId="49B146BC">
            <w:pPr>
              <w:snapToGrid w:val="0"/>
              <w:spacing w:line="380" w:lineRule="exact"/>
              <w:ind w:firstLine="400" w:firstLineChars="200"/>
              <w:rPr>
                <w:rFonts w:hint="eastAsia" w:ascii="宋体" w:hAnsi="宋体" w:eastAsia="宋体" w:cs="宋体"/>
                <w:color w:val="auto"/>
                <w:kern w:val="0"/>
                <w:sz w:val="20"/>
                <w:szCs w:val="20"/>
                <w:highlight w:val="none"/>
              </w:rPr>
            </w:pPr>
          </w:p>
        </w:tc>
      </w:tr>
      <w:tr w14:paraId="78DBB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53" w:type="dxa"/>
            <w:vMerge w:val="continue"/>
            <w:tcBorders>
              <w:top w:val="single" w:color="auto" w:sz="4" w:space="0"/>
              <w:left w:val="single" w:color="auto" w:sz="4" w:space="0"/>
              <w:bottom w:val="single" w:color="auto" w:sz="4" w:space="0"/>
              <w:right w:val="single" w:color="auto" w:sz="4" w:space="0"/>
            </w:tcBorders>
            <w:noWrap w:val="0"/>
            <w:vAlign w:val="center"/>
          </w:tcPr>
          <w:p w14:paraId="03D960E2">
            <w:pPr>
              <w:snapToGrid w:val="0"/>
              <w:spacing w:line="380" w:lineRule="exact"/>
              <w:ind w:firstLine="400" w:firstLineChars="200"/>
              <w:jc w:val="left"/>
              <w:rPr>
                <w:rFonts w:hint="eastAsia" w:ascii="宋体" w:hAnsi="宋体" w:eastAsia="宋体" w:cs="宋体"/>
                <w:color w:val="auto"/>
                <w:kern w:val="0"/>
                <w:sz w:val="20"/>
                <w:szCs w:val="20"/>
                <w:highlight w:val="none"/>
              </w:rPr>
            </w:pPr>
          </w:p>
        </w:tc>
        <w:tc>
          <w:tcPr>
            <w:tcW w:w="858" w:type="dxa"/>
            <w:vMerge w:val="continue"/>
            <w:tcBorders>
              <w:top w:val="single" w:color="auto" w:sz="4" w:space="0"/>
              <w:left w:val="single" w:color="auto" w:sz="4" w:space="0"/>
              <w:bottom w:val="single" w:color="auto" w:sz="4" w:space="0"/>
              <w:right w:val="single" w:color="auto" w:sz="4" w:space="0"/>
            </w:tcBorders>
            <w:noWrap w:val="0"/>
            <w:vAlign w:val="center"/>
          </w:tcPr>
          <w:p w14:paraId="51C74841">
            <w:pPr>
              <w:snapToGrid w:val="0"/>
              <w:spacing w:line="380" w:lineRule="exact"/>
              <w:ind w:firstLine="400" w:firstLineChars="200"/>
              <w:jc w:val="left"/>
              <w:rPr>
                <w:rFonts w:hint="eastAsia" w:ascii="宋体" w:hAnsi="宋体" w:eastAsia="宋体" w:cs="宋体"/>
                <w:color w:val="auto"/>
                <w:kern w:val="0"/>
                <w:sz w:val="20"/>
                <w:szCs w:val="20"/>
                <w:highlight w:val="none"/>
              </w:rPr>
            </w:pPr>
          </w:p>
        </w:tc>
        <w:tc>
          <w:tcPr>
            <w:tcW w:w="6300" w:type="dxa"/>
            <w:tcBorders>
              <w:top w:val="single" w:color="auto" w:sz="4" w:space="0"/>
              <w:left w:val="single" w:color="auto" w:sz="4" w:space="0"/>
              <w:bottom w:val="single" w:color="auto" w:sz="4" w:space="0"/>
              <w:right w:val="single" w:color="auto" w:sz="4" w:space="0"/>
            </w:tcBorders>
            <w:noWrap w:val="0"/>
            <w:vAlign w:val="center"/>
          </w:tcPr>
          <w:p w14:paraId="3E342921">
            <w:pPr>
              <w:snapToGrid w:val="0"/>
              <w:spacing w:line="380" w:lineRule="exact"/>
              <w:ind w:firstLine="400" w:firstLineChars="20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8、公共照明故障须2小时内响应，24小时内修复（重大故障需书面说明）</w:t>
            </w:r>
            <w:r>
              <w:rPr>
                <w:rFonts w:hint="eastAsia" w:ascii="宋体" w:hAnsi="宋体" w:cs="宋体"/>
                <w:color w:val="auto"/>
                <w:kern w:val="0"/>
                <w:sz w:val="20"/>
                <w:szCs w:val="20"/>
                <w:highlight w:val="none"/>
                <w:lang w:eastAsia="zh-CN"/>
              </w:rPr>
              <w:t>，</w:t>
            </w:r>
            <w:r>
              <w:rPr>
                <w:rFonts w:hint="eastAsia" w:ascii="宋体" w:hAnsi="宋体" w:eastAsia="宋体" w:cs="宋体"/>
                <w:color w:val="auto"/>
                <w:kern w:val="0"/>
                <w:sz w:val="20"/>
                <w:szCs w:val="20"/>
                <w:highlight w:val="none"/>
              </w:rPr>
              <w:t>每延迟1小时扣0.5分，以此类推。</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5748859F">
            <w:pPr>
              <w:snapToGrid w:val="0"/>
              <w:spacing w:line="380" w:lineRule="exact"/>
              <w:ind w:firstLine="400" w:firstLineChars="200"/>
              <w:rPr>
                <w:rFonts w:hint="eastAsia" w:ascii="宋体" w:hAnsi="宋体" w:eastAsia="宋体" w:cs="宋体"/>
                <w:color w:val="auto"/>
                <w:kern w:val="0"/>
                <w:sz w:val="20"/>
                <w:szCs w:val="20"/>
                <w:highlight w:val="none"/>
              </w:rPr>
            </w:pPr>
          </w:p>
        </w:tc>
        <w:tc>
          <w:tcPr>
            <w:tcW w:w="625" w:type="dxa"/>
            <w:tcBorders>
              <w:top w:val="single" w:color="auto" w:sz="4" w:space="0"/>
              <w:left w:val="single" w:color="auto" w:sz="4" w:space="0"/>
              <w:bottom w:val="single" w:color="auto" w:sz="4" w:space="0"/>
              <w:right w:val="single" w:color="auto" w:sz="4" w:space="0"/>
            </w:tcBorders>
            <w:noWrap w:val="0"/>
            <w:vAlign w:val="top"/>
          </w:tcPr>
          <w:p w14:paraId="39276E4A">
            <w:pPr>
              <w:snapToGrid w:val="0"/>
              <w:spacing w:line="380" w:lineRule="exact"/>
              <w:ind w:firstLine="400" w:firstLineChars="200"/>
              <w:rPr>
                <w:rFonts w:hint="eastAsia" w:ascii="宋体" w:hAnsi="宋体" w:eastAsia="宋体" w:cs="宋体"/>
                <w:color w:val="auto"/>
                <w:kern w:val="0"/>
                <w:sz w:val="20"/>
                <w:szCs w:val="20"/>
                <w:highlight w:val="none"/>
              </w:rPr>
            </w:pPr>
          </w:p>
        </w:tc>
        <w:tc>
          <w:tcPr>
            <w:tcW w:w="612" w:type="dxa"/>
            <w:tcBorders>
              <w:top w:val="single" w:color="auto" w:sz="4" w:space="0"/>
              <w:left w:val="single" w:color="auto" w:sz="4" w:space="0"/>
              <w:bottom w:val="single" w:color="auto" w:sz="4" w:space="0"/>
              <w:right w:val="single" w:color="auto" w:sz="4" w:space="0"/>
            </w:tcBorders>
            <w:noWrap w:val="0"/>
            <w:vAlign w:val="top"/>
          </w:tcPr>
          <w:p w14:paraId="01923605">
            <w:pPr>
              <w:snapToGrid w:val="0"/>
              <w:spacing w:line="380" w:lineRule="exact"/>
              <w:ind w:firstLine="400" w:firstLineChars="200"/>
              <w:rPr>
                <w:rFonts w:hint="eastAsia" w:ascii="宋体" w:hAnsi="宋体" w:eastAsia="宋体" w:cs="宋体"/>
                <w:color w:val="auto"/>
                <w:kern w:val="0"/>
                <w:sz w:val="20"/>
                <w:szCs w:val="20"/>
                <w:highlight w:val="none"/>
              </w:rPr>
            </w:pPr>
          </w:p>
        </w:tc>
      </w:tr>
      <w:tr w14:paraId="7238C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453" w:type="dxa"/>
            <w:vMerge w:val="restart"/>
            <w:tcBorders>
              <w:top w:val="single" w:color="auto" w:sz="4" w:space="0"/>
              <w:left w:val="single" w:color="auto" w:sz="4" w:space="0"/>
              <w:bottom w:val="single" w:color="auto" w:sz="4" w:space="0"/>
              <w:right w:val="single" w:color="auto" w:sz="4" w:space="0"/>
            </w:tcBorders>
            <w:noWrap w:val="0"/>
            <w:vAlign w:val="center"/>
          </w:tcPr>
          <w:p w14:paraId="00ABFDA7">
            <w:pPr>
              <w:snapToGrid w:val="0"/>
              <w:spacing w:line="380" w:lineRule="exact"/>
              <w:ind w:firstLine="400" w:firstLineChars="20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33</w:t>
            </w:r>
          </w:p>
        </w:tc>
        <w:tc>
          <w:tcPr>
            <w:tcW w:w="858" w:type="dxa"/>
            <w:vMerge w:val="restart"/>
            <w:tcBorders>
              <w:top w:val="single" w:color="auto" w:sz="4" w:space="0"/>
              <w:left w:val="single" w:color="auto" w:sz="4" w:space="0"/>
              <w:bottom w:val="single" w:color="auto" w:sz="4" w:space="0"/>
              <w:right w:val="single" w:color="auto" w:sz="4" w:space="0"/>
            </w:tcBorders>
            <w:noWrap w:val="0"/>
            <w:vAlign w:val="center"/>
          </w:tcPr>
          <w:p w14:paraId="19EF4F2C">
            <w:pPr>
              <w:snapToGrid w:val="0"/>
              <w:spacing w:line="380" w:lineRule="exact"/>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公共秩序维护</w:t>
            </w:r>
          </w:p>
          <w:p w14:paraId="6F43918E">
            <w:pPr>
              <w:snapToGrid w:val="0"/>
              <w:spacing w:line="380" w:lineRule="exact"/>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(10分)</w:t>
            </w:r>
          </w:p>
        </w:tc>
        <w:tc>
          <w:tcPr>
            <w:tcW w:w="6300" w:type="dxa"/>
            <w:tcBorders>
              <w:top w:val="single" w:color="auto" w:sz="4" w:space="0"/>
              <w:left w:val="single" w:color="auto" w:sz="4" w:space="0"/>
              <w:bottom w:val="single" w:color="auto" w:sz="4" w:space="0"/>
              <w:right w:val="single" w:color="auto" w:sz="4" w:space="0"/>
            </w:tcBorders>
            <w:noWrap w:val="0"/>
            <w:vAlign w:val="center"/>
          </w:tcPr>
          <w:p w14:paraId="4F636F5C">
            <w:pPr>
              <w:snapToGrid w:val="0"/>
              <w:spacing w:line="380" w:lineRule="exact"/>
              <w:ind w:firstLine="400" w:firstLineChars="20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1、人员要求：统一着装，佩戴统一标志，语言文明规范；安保人员年龄≤55岁且50周岁以下的占总数的50%以上。身体健康，工作认真负责。未达要求每处扣0.5分，以此类推。</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34C82F7F">
            <w:pPr>
              <w:snapToGrid w:val="0"/>
              <w:spacing w:line="380" w:lineRule="exact"/>
              <w:ind w:firstLine="400" w:firstLineChars="200"/>
              <w:rPr>
                <w:rFonts w:hint="eastAsia" w:ascii="宋体" w:hAnsi="宋体" w:eastAsia="宋体" w:cs="宋体"/>
                <w:color w:val="auto"/>
                <w:kern w:val="0"/>
                <w:sz w:val="20"/>
                <w:szCs w:val="20"/>
                <w:highlight w:val="none"/>
              </w:rPr>
            </w:pPr>
          </w:p>
        </w:tc>
        <w:tc>
          <w:tcPr>
            <w:tcW w:w="625" w:type="dxa"/>
            <w:tcBorders>
              <w:top w:val="single" w:color="auto" w:sz="4" w:space="0"/>
              <w:left w:val="single" w:color="auto" w:sz="4" w:space="0"/>
              <w:bottom w:val="single" w:color="auto" w:sz="4" w:space="0"/>
              <w:right w:val="single" w:color="auto" w:sz="4" w:space="0"/>
            </w:tcBorders>
            <w:noWrap w:val="0"/>
            <w:vAlign w:val="top"/>
          </w:tcPr>
          <w:p w14:paraId="4AAC6BEB">
            <w:pPr>
              <w:snapToGrid w:val="0"/>
              <w:spacing w:line="380" w:lineRule="exact"/>
              <w:ind w:firstLine="400" w:firstLineChars="200"/>
              <w:rPr>
                <w:rFonts w:hint="eastAsia" w:ascii="宋体" w:hAnsi="宋体" w:eastAsia="宋体" w:cs="宋体"/>
                <w:color w:val="auto"/>
                <w:kern w:val="0"/>
                <w:sz w:val="20"/>
                <w:szCs w:val="20"/>
                <w:highlight w:val="none"/>
              </w:rPr>
            </w:pPr>
          </w:p>
        </w:tc>
        <w:tc>
          <w:tcPr>
            <w:tcW w:w="612" w:type="dxa"/>
            <w:tcBorders>
              <w:top w:val="single" w:color="auto" w:sz="4" w:space="0"/>
              <w:left w:val="single" w:color="auto" w:sz="4" w:space="0"/>
              <w:bottom w:val="single" w:color="auto" w:sz="4" w:space="0"/>
              <w:right w:val="single" w:color="auto" w:sz="4" w:space="0"/>
            </w:tcBorders>
            <w:noWrap w:val="0"/>
            <w:vAlign w:val="top"/>
          </w:tcPr>
          <w:p w14:paraId="6B538AD8">
            <w:pPr>
              <w:snapToGrid w:val="0"/>
              <w:spacing w:line="380" w:lineRule="exact"/>
              <w:ind w:firstLine="400" w:firstLineChars="200"/>
              <w:rPr>
                <w:rFonts w:hint="eastAsia" w:ascii="宋体" w:hAnsi="宋体" w:eastAsia="宋体" w:cs="宋体"/>
                <w:color w:val="auto"/>
                <w:kern w:val="0"/>
                <w:sz w:val="20"/>
                <w:szCs w:val="20"/>
                <w:highlight w:val="none"/>
              </w:rPr>
            </w:pPr>
          </w:p>
        </w:tc>
      </w:tr>
      <w:tr w14:paraId="26822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53" w:type="dxa"/>
            <w:vMerge w:val="continue"/>
            <w:tcBorders>
              <w:top w:val="single" w:color="auto" w:sz="4" w:space="0"/>
              <w:left w:val="single" w:color="auto" w:sz="4" w:space="0"/>
              <w:bottom w:val="single" w:color="auto" w:sz="4" w:space="0"/>
              <w:right w:val="single" w:color="auto" w:sz="4" w:space="0"/>
            </w:tcBorders>
            <w:noWrap w:val="0"/>
            <w:vAlign w:val="center"/>
          </w:tcPr>
          <w:p w14:paraId="7C63F2BC">
            <w:pPr>
              <w:widowControl/>
              <w:snapToGrid w:val="0"/>
              <w:spacing w:line="380" w:lineRule="exact"/>
              <w:ind w:firstLine="400" w:firstLineChars="200"/>
              <w:jc w:val="left"/>
              <w:rPr>
                <w:rFonts w:hint="eastAsia" w:ascii="宋体" w:hAnsi="宋体" w:eastAsia="宋体" w:cs="宋体"/>
                <w:color w:val="auto"/>
                <w:kern w:val="0"/>
                <w:sz w:val="20"/>
                <w:szCs w:val="20"/>
                <w:highlight w:val="none"/>
              </w:rPr>
            </w:pPr>
          </w:p>
        </w:tc>
        <w:tc>
          <w:tcPr>
            <w:tcW w:w="858" w:type="dxa"/>
            <w:vMerge w:val="continue"/>
            <w:tcBorders>
              <w:top w:val="single" w:color="auto" w:sz="4" w:space="0"/>
              <w:left w:val="single" w:color="auto" w:sz="4" w:space="0"/>
              <w:bottom w:val="single" w:color="auto" w:sz="4" w:space="0"/>
              <w:right w:val="single" w:color="auto" w:sz="4" w:space="0"/>
            </w:tcBorders>
            <w:noWrap w:val="0"/>
            <w:vAlign w:val="center"/>
          </w:tcPr>
          <w:p w14:paraId="243DE075">
            <w:pPr>
              <w:widowControl/>
              <w:snapToGrid w:val="0"/>
              <w:spacing w:line="380" w:lineRule="exact"/>
              <w:ind w:firstLine="400" w:firstLineChars="200"/>
              <w:jc w:val="left"/>
              <w:rPr>
                <w:rFonts w:hint="eastAsia" w:ascii="宋体" w:hAnsi="宋体" w:eastAsia="宋体" w:cs="宋体"/>
                <w:color w:val="auto"/>
                <w:kern w:val="0"/>
                <w:sz w:val="20"/>
                <w:szCs w:val="20"/>
                <w:highlight w:val="none"/>
              </w:rPr>
            </w:pPr>
          </w:p>
        </w:tc>
        <w:tc>
          <w:tcPr>
            <w:tcW w:w="6300" w:type="dxa"/>
            <w:tcBorders>
              <w:top w:val="single" w:color="auto" w:sz="4" w:space="0"/>
              <w:left w:val="single" w:color="auto" w:sz="4" w:space="0"/>
              <w:bottom w:val="single" w:color="auto" w:sz="4" w:space="0"/>
              <w:right w:val="single" w:color="auto" w:sz="4" w:space="0"/>
            </w:tcBorders>
            <w:noWrap w:val="0"/>
            <w:vAlign w:val="center"/>
          </w:tcPr>
          <w:p w14:paraId="726F3906">
            <w:pPr>
              <w:snapToGrid w:val="0"/>
              <w:spacing w:line="380" w:lineRule="exact"/>
              <w:ind w:firstLine="400" w:firstLineChars="20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2、小区主出入口24小时值守，边门定时开放并专人看管，门卫有交接班记录；对外来机动车实行询问登记。未达要求每处扣0.5分，以此类推。</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74C8E271">
            <w:pPr>
              <w:snapToGrid w:val="0"/>
              <w:spacing w:line="380" w:lineRule="exact"/>
              <w:ind w:firstLine="400" w:firstLineChars="200"/>
              <w:rPr>
                <w:rFonts w:hint="eastAsia" w:ascii="宋体" w:hAnsi="宋体" w:eastAsia="宋体" w:cs="宋体"/>
                <w:color w:val="auto"/>
                <w:kern w:val="0"/>
                <w:sz w:val="20"/>
                <w:szCs w:val="20"/>
                <w:highlight w:val="none"/>
              </w:rPr>
            </w:pPr>
          </w:p>
        </w:tc>
        <w:tc>
          <w:tcPr>
            <w:tcW w:w="625" w:type="dxa"/>
            <w:tcBorders>
              <w:top w:val="single" w:color="auto" w:sz="4" w:space="0"/>
              <w:left w:val="single" w:color="auto" w:sz="4" w:space="0"/>
              <w:bottom w:val="single" w:color="auto" w:sz="4" w:space="0"/>
              <w:right w:val="single" w:color="auto" w:sz="4" w:space="0"/>
            </w:tcBorders>
            <w:noWrap w:val="0"/>
            <w:vAlign w:val="top"/>
          </w:tcPr>
          <w:p w14:paraId="0140A6D9">
            <w:pPr>
              <w:snapToGrid w:val="0"/>
              <w:spacing w:line="380" w:lineRule="exact"/>
              <w:ind w:firstLine="400" w:firstLineChars="200"/>
              <w:rPr>
                <w:rFonts w:hint="eastAsia" w:ascii="宋体" w:hAnsi="宋体" w:eastAsia="宋体" w:cs="宋体"/>
                <w:color w:val="auto"/>
                <w:kern w:val="0"/>
                <w:sz w:val="20"/>
                <w:szCs w:val="20"/>
                <w:highlight w:val="none"/>
              </w:rPr>
            </w:pPr>
          </w:p>
        </w:tc>
        <w:tc>
          <w:tcPr>
            <w:tcW w:w="612" w:type="dxa"/>
            <w:tcBorders>
              <w:top w:val="single" w:color="auto" w:sz="4" w:space="0"/>
              <w:left w:val="single" w:color="auto" w:sz="4" w:space="0"/>
              <w:bottom w:val="single" w:color="auto" w:sz="4" w:space="0"/>
              <w:right w:val="single" w:color="auto" w:sz="4" w:space="0"/>
            </w:tcBorders>
            <w:noWrap w:val="0"/>
            <w:vAlign w:val="top"/>
          </w:tcPr>
          <w:p w14:paraId="78C2DB15">
            <w:pPr>
              <w:snapToGrid w:val="0"/>
              <w:spacing w:line="380" w:lineRule="exact"/>
              <w:ind w:firstLine="400" w:firstLineChars="200"/>
              <w:rPr>
                <w:rFonts w:hint="eastAsia" w:ascii="宋体" w:hAnsi="宋体" w:eastAsia="宋体" w:cs="宋体"/>
                <w:color w:val="auto"/>
                <w:kern w:val="0"/>
                <w:sz w:val="20"/>
                <w:szCs w:val="20"/>
                <w:highlight w:val="none"/>
              </w:rPr>
            </w:pPr>
          </w:p>
        </w:tc>
      </w:tr>
      <w:tr w14:paraId="4EB4C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453" w:type="dxa"/>
            <w:vMerge w:val="continue"/>
            <w:tcBorders>
              <w:top w:val="single" w:color="auto" w:sz="4" w:space="0"/>
              <w:left w:val="single" w:color="auto" w:sz="4" w:space="0"/>
              <w:bottom w:val="single" w:color="auto" w:sz="4" w:space="0"/>
              <w:right w:val="single" w:color="auto" w:sz="4" w:space="0"/>
            </w:tcBorders>
            <w:noWrap w:val="0"/>
            <w:vAlign w:val="center"/>
          </w:tcPr>
          <w:p w14:paraId="1253EC4D">
            <w:pPr>
              <w:widowControl/>
              <w:snapToGrid w:val="0"/>
              <w:spacing w:line="380" w:lineRule="exact"/>
              <w:ind w:firstLine="400" w:firstLineChars="200"/>
              <w:jc w:val="left"/>
              <w:rPr>
                <w:rFonts w:hint="eastAsia" w:ascii="宋体" w:hAnsi="宋体" w:eastAsia="宋体" w:cs="宋体"/>
                <w:color w:val="auto"/>
                <w:kern w:val="0"/>
                <w:sz w:val="20"/>
                <w:szCs w:val="20"/>
                <w:highlight w:val="none"/>
              </w:rPr>
            </w:pPr>
          </w:p>
        </w:tc>
        <w:tc>
          <w:tcPr>
            <w:tcW w:w="858" w:type="dxa"/>
            <w:vMerge w:val="continue"/>
            <w:tcBorders>
              <w:top w:val="single" w:color="auto" w:sz="4" w:space="0"/>
              <w:left w:val="single" w:color="auto" w:sz="4" w:space="0"/>
              <w:bottom w:val="single" w:color="auto" w:sz="4" w:space="0"/>
              <w:right w:val="single" w:color="auto" w:sz="4" w:space="0"/>
            </w:tcBorders>
            <w:noWrap w:val="0"/>
            <w:vAlign w:val="center"/>
          </w:tcPr>
          <w:p w14:paraId="29099D05">
            <w:pPr>
              <w:widowControl/>
              <w:snapToGrid w:val="0"/>
              <w:spacing w:line="380" w:lineRule="exact"/>
              <w:ind w:firstLine="400" w:firstLineChars="200"/>
              <w:jc w:val="left"/>
              <w:rPr>
                <w:rFonts w:hint="eastAsia" w:ascii="宋体" w:hAnsi="宋体" w:eastAsia="宋体" w:cs="宋体"/>
                <w:color w:val="auto"/>
                <w:kern w:val="0"/>
                <w:sz w:val="20"/>
                <w:szCs w:val="20"/>
                <w:highlight w:val="none"/>
              </w:rPr>
            </w:pPr>
          </w:p>
        </w:tc>
        <w:tc>
          <w:tcPr>
            <w:tcW w:w="6300" w:type="dxa"/>
            <w:tcBorders>
              <w:top w:val="single" w:color="auto" w:sz="4" w:space="0"/>
              <w:left w:val="single" w:color="auto" w:sz="4" w:space="0"/>
              <w:bottom w:val="single" w:color="auto" w:sz="4" w:space="0"/>
              <w:right w:val="single" w:color="auto" w:sz="4" w:space="0"/>
            </w:tcBorders>
            <w:noWrap w:val="0"/>
            <w:vAlign w:val="center"/>
          </w:tcPr>
          <w:p w14:paraId="30230565">
            <w:pPr>
              <w:snapToGrid w:val="0"/>
              <w:spacing w:line="380" w:lineRule="exact"/>
              <w:ind w:firstLine="400" w:firstLineChars="20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3、按照规定路线和时间每4小时巡查一次，做好巡查记录。对重点区域、重点部位每3小时至少巡查1次。未达要求每处扣0.5分，以此类推。</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7F874A33">
            <w:pPr>
              <w:snapToGrid w:val="0"/>
              <w:spacing w:line="380" w:lineRule="exact"/>
              <w:ind w:firstLine="400" w:firstLineChars="200"/>
              <w:rPr>
                <w:rFonts w:hint="eastAsia" w:ascii="宋体" w:hAnsi="宋体" w:eastAsia="宋体" w:cs="宋体"/>
                <w:color w:val="auto"/>
                <w:kern w:val="0"/>
                <w:sz w:val="20"/>
                <w:szCs w:val="20"/>
                <w:highlight w:val="none"/>
              </w:rPr>
            </w:pPr>
          </w:p>
        </w:tc>
        <w:tc>
          <w:tcPr>
            <w:tcW w:w="625" w:type="dxa"/>
            <w:tcBorders>
              <w:top w:val="single" w:color="auto" w:sz="4" w:space="0"/>
              <w:left w:val="single" w:color="auto" w:sz="4" w:space="0"/>
              <w:bottom w:val="single" w:color="auto" w:sz="4" w:space="0"/>
              <w:right w:val="single" w:color="auto" w:sz="4" w:space="0"/>
            </w:tcBorders>
            <w:noWrap w:val="0"/>
            <w:vAlign w:val="top"/>
          </w:tcPr>
          <w:p w14:paraId="0A22014D">
            <w:pPr>
              <w:snapToGrid w:val="0"/>
              <w:spacing w:line="380" w:lineRule="exact"/>
              <w:ind w:firstLine="400" w:firstLineChars="200"/>
              <w:rPr>
                <w:rFonts w:hint="eastAsia" w:ascii="宋体" w:hAnsi="宋体" w:eastAsia="宋体" w:cs="宋体"/>
                <w:color w:val="auto"/>
                <w:kern w:val="0"/>
                <w:sz w:val="20"/>
                <w:szCs w:val="20"/>
                <w:highlight w:val="none"/>
              </w:rPr>
            </w:pPr>
          </w:p>
        </w:tc>
        <w:tc>
          <w:tcPr>
            <w:tcW w:w="612" w:type="dxa"/>
            <w:tcBorders>
              <w:top w:val="single" w:color="auto" w:sz="4" w:space="0"/>
              <w:left w:val="single" w:color="auto" w:sz="4" w:space="0"/>
              <w:bottom w:val="single" w:color="auto" w:sz="4" w:space="0"/>
              <w:right w:val="single" w:color="auto" w:sz="4" w:space="0"/>
            </w:tcBorders>
            <w:noWrap w:val="0"/>
            <w:vAlign w:val="top"/>
          </w:tcPr>
          <w:p w14:paraId="3F8C8637">
            <w:pPr>
              <w:snapToGrid w:val="0"/>
              <w:spacing w:line="380" w:lineRule="exact"/>
              <w:ind w:firstLine="400" w:firstLineChars="200"/>
              <w:rPr>
                <w:rFonts w:hint="eastAsia" w:ascii="宋体" w:hAnsi="宋体" w:eastAsia="宋体" w:cs="宋体"/>
                <w:color w:val="auto"/>
                <w:kern w:val="0"/>
                <w:sz w:val="20"/>
                <w:szCs w:val="20"/>
                <w:highlight w:val="none"/>
              </w:rPr>
            </w:pPr>
          </w:p>
        </w:tc>
      </w:tr>
      <w:tr w14:paraId="7510D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453" w:type="dxa"/>
            <w:vMerge w:val="continue"/>
            <w:tcBorders>
              <w:top w:val="single" w:color="auto" w:sz="4" w:space="0"/>
              <w:left w:val="single" w:color="auto" w:sz="4" w:space="0"/>
              <w:bottom w:val="single" w:color="auto" w:sz="4" w:space="0"/>
              <w:right w:val="single" w:color="auto" w:sz="4" w:space="0"/>
            </w:tcBorders>
            <w:noWrap w:val="0"/>
            <w:vAlign w:val="center"/>
          </w:tcPr>
          <w:p w14:paraId="41C32B54">
            <w:pPr>
              <w:widowControl/>
              <w:snapToGrid w:val="0"/>
              <w:spacing w:line="380" w:lineRule="exact"/>
              <w:ind w:firstLine="400" w:firstLineChars="200"/>
              <w:jc w:val="left"/>
              <w:rPr>
                <w:rFonts w:hint="eastAsia" w:ascii="宋体" w:hAnsi="宋体" w:eastAsia="宋体" w:cs="宋体"/>
                <w:color w:val="auto"/>
                <w:kern w:val="0"/>
                <w:sz w:val="20"/>
                <w:szCs w:val="20"/>
                <w:highlight w:val="none"/>
              </w:rPr>
            </w:pPr>
          </w:p>
        </w:tc>
        <w:tc>
          <w:tcPr>
            <w:tcW w:w="858" w:type="dxa"/>
            <w:vMerge w:val="continue"/>
            <w:tcBorders>
              <w:top w:val="single" w:color="auto" w:sz="4" w:space="0"/>
              <w:left w:val="single" w:color="auto" w:sz="4" w:space="0"/>
              <w:bottom w:val="single" w:color="auto" w:sz="4" w:space="0"/>
              <w:right w:val="single" w:color="auto" w:sz="4" w:space="0"/>
            </w:tcBorders>
            <w:noWrap w:val="0"/>
            <w:vAlign w:val="center"/>
          </w:tcPr>
          <w:p w14:paraId="4235D5B5">
            <w:pPr>
              <w:widowControl/>
              <w:snapToGrid w:val="0"/>
              <w:spacing w:line="380" w:lineRule="exact"/>
              <w:ind w:firstLine="400" w:firstLineChars="200"/>
              <w:jc w:val="left"/>
              <w:rPr>
                <w:rFonts w:hint="eastAsia" w:ascii="宋体" w:hAnsi="宋体" w:eastAsia="宋体" w:cs="宋体"/>
                <w:color w:val="auto"/>
                <w:kern w:val="0"/>
                <w:sz w:val="20"/>
                <w:szCs w:val="20"/>
                <w:highlight w:val="none"/>
              </w:rPr>
            </w:pPr>
          </w:p>
        </w:tc>
        <w:tc>
          <w:tcPr>
            <w:tcW w:w="6300" w:type="dxa"/>
            <w:tcBorders>
              <w:top w:val="single" w:color="auto" w:sz="4" w:space="0"/>
              <w:left w:val="single" w:color="auto" w:sz="4" w:space="0"/>
              <w:bottom w:val="single" w:color="auto" w:sz="4" w:space="0"/>
              <w:right w:val="single" w:color="auto" w:sz="4" w:space="0"/>
            </w:tcBorders>
            <w:noWrap w:val="0"/>
            <w:vAlign w:val="center"/>
          </w:tcPr>
          <w:p w14:paraId="14D7B208">
            <w:pPr>
              <w:snapToGrid w:val="0"/>
              <w:spacing w:line="380" w:lineRule="exact"/>
              <w:ind w:firstLine="400" w:firstLineChars="20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4、小区设有监控中心，24小时开通，监控视频保存一月以上。未达要求每次扣1分，以此类推。</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1DA4E598">
            <w:pPr>
              <w:snapToGrid w:val="0"/>
              <w:spacing w:line="380" w:lineRule="exact"/>
              <w:ind w:firstLine="400" w:firstLineChars="200"/>
              <w:rPr>
                <w:rFonts w:hint="eastAsia" w:ascii="宋体" w:hAnsi="宋体" w:eastAsia="宋体" w:cs="宋体"/>
                <w:color w:val="auto"/>
                <w:kern w:val="0"/>
                <w:sz w:val="20"/>
                <w:szCs w:val="20"/>
                <w:highlight w:val="none"/>
              </w:rPr>
            </w:pPr>
          </w:p>
        </w:tc>
        <w:tc>
          <w:tcPr>
            <w:tcW w:w="625" w:type="dxa"/>
            <w:tcBorders>
              <w:top w:val="single" w:color="auto" w:sz="4" w:space="0"/>
              <w:left w:val="single" w:color="auto" w:sz="4" w:space="0"/>
              <w:bottom w:val="single" w:color="auto" w:sz="4" w:space="0"/>
              <w:right w:val="single" w:color="auto" w:sz="4" w:space="0"/>
            </w:tcBorders>
            <w:noWrap w:val="0"/>
            <w:vAlign w:val="top"/>
          </w:tcPr>
          <w:p w14:paraId="6C511B63">
            <w:pPr>
              <w:snapToGrid w:val="0"/>
              <w:spacing w:line="380" w:lineRule="exact"/>
              <w:ind w:firstLine="400" w:firstLineChars="200"/>
              <w:rPr>
                <w:rFonts w:hint="eastAsia" w:ascii="宋体" w:hAnsi="宋体" w:eastAsia="宋体" w:cs="宋体"/>
                <w:color w:val="auto"/>
                <w:kern w:val="0"/>
                <w:sz w:val="20"/>
                <w:szCs w:val="20"/>
                <w:highlight w:val="none"/>
              </w:rPr>
            </w:pPr>
          </w:p>
        </w:tc>
        <w:tc>
          <w:tcPr>
            <w:tcW w:w="612" w:type="dxa"/>
            <w:tcBorders>
              <w:top w:val="single" w:color="auto" w:sz="4" w:space="0"/>
              <w:left w:val="single" w:color="auto" w:sz="4" w:space="0"/>
              <w:bottom w:val="single" w:color="auto" w:sz="4" w:space="0"/>
              <w:right w:val="single" w:color="auto" w:sz="4" w:space="0"/>
            </w:tcBorders>
            <w:noWrap w:val="0"/>
            <w:vAlign w:val="top"/>
          </w:tcPr>
          <w:p w14:paraId="4551AD64">
            <w:pPr>
              <w:snapToGrid w:val="0"/>
              <w:spacing w:line="380" w:lineRule="exact"/>
              <w:ind w:firstLine="400" w:firstLineChars="200"/>
              <w:rPr>
                <w:rFonts w:hint="eastAsia" w:ascii="宋体" w:hAnsi="宋体" w:eastAsia="宋体" w:cs="宋体"/>
                <w:color w:val="auto"/>
                <w:kern w:val="0"/>
                <w:sz w:val="20"/>
                <w:szCs w:val="20"/>
                <w:highlight w:val="none"/>
              </w:rPr>
            </w:pPr>
          </w:p>
        </w:tc>
      </w:tr>
      <w:tr w14:paraId="6DD37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453" w:type="dxa"/>
            <w:vMerge w:val="continue"/>
            <w:tcBorders>
              <w:top w:val="single" w:color="auto" w:sz="4" w:space="0"/>
              <w:left w:val="single" w:color="auto" w:sz="4" w:space="0"/>
              <w:bottom w:val="single" w:color="auto" w:sz="4" w:space="0"/>
              <w:right w:val="single" w:color="auto" w:sz="4" w:space="0"/>
            </w:tcBorders>
            <w:noWrap w:val="0"/>
            <w:vAlign w:val="center"/>
          </w:tcPr>
          <w:p w14:paraId="0BEA5E4B">
            <w:pPr>
              <w:widowControl/>
              <w:snapToGrid w:val="0"/>
              <w:spacing w:line="380" w:lineRule="exact"/>
              <w:ind w:firstLine="400" w:firstLineChars="200"/>
              <w:jc w:val="left"/>
              <w:rPr>
                <w:rFonts w:hint="eastAsia" w:ascii="宋体" w:hAnsi="宋体" w:eastAsia="宋体" w:cs="宋体"/>
                <w:color w:val="auto"/>
                <w:kern w:val="0"/>
                <w:sz w:val="20"/>
                <w:szCs w:val="20"/>
                <w:highlight w:val="none"/>
              </w:rPr>
            </w:pPr>
          </w:p>
        </w:tc>
        <w:tc>
          <w:tcPr>
            <w:tcW w:w="858" w:type="dxa"/>
            <w:vMerge w:val="continue"/>
            <w:tcBorders>
              <w:top w:val="single" w:color="auto" w:sz="4" w:space="0"/>
              <w:left w:val="single" w:color="auto" w:sz="4" w:space="0"/>
              <w:bottom w:val="single" w:color="auto" w:sz="4" w:space="0"/>
              <w:right w:val="single" w:color="auto" w:sz="4" w:space="0"/>
            </w:tcBorders>
            <w:noWrap w:val="0"/>
            <w:vAlign w:val="center"/>
          </w:tcPr>
          <w:p w14:paraId="43310EEB">
            <w:pPr>
              <w:widowControl/>
              <w:snapToGrid w:val="0"/>
              <w:spacing w:line="380" w:lineRule="exact"/>
              <w:ind w:firstLine="400" w:firstLineChars="200"/>
              <w:jc w:val="left"/>
              <w:rPr>
                <w:rFonts w:hint="eastAsia" w:ascii="宋体" w:hAnsi="宋体" w:eastAsia="宋体" w:cs="宋体"/>
                <w:color w:val="auto"/>
                <w:kern w:val="0"/>
                <w:sz w:val="20"/>
                <w:szCs w:val="20"/>
                <w:highlight w:val="none"/>
              </w:rPr>
            </w:pPr>
          </w:p>
        </w:tc>
        <w:tc>
          <w:tcPr>
            <w:tcW w:w="6300" w:type="dxa"/>
            <w:tcBorders>
              <w:top w:val="single" w:color="auto" w:sz="4" w:space="0"/>
              <w:left w:val="single" w:color="auto" w:sz="4" w:space="0"/>
              <w:bottom w:val="single" w:color="auto" w:sz="4" w:space="0"/>
              <w:right w:val="single" w:color="auto" w:sz="4" w:space="0"/>
            </w:tcBorders>
            <w:noWrap w:val="0"/>
            <w:vAlign w:val="center"/>
          </w:tcPr>
          <w:p w14:paraId="3F30C84B">
            <w:pPr>
              <w:snapToGrid w:val="0"/>
              <w:spacing w:line="380" w:lineRule="exact"/>
              <w:ind w:firstLine="400" w:firstLineChars="20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5、对进出小区的车辆进行管理和疏导，对大型物件搬出实行记录，保持出入口环境整洁、有序、道路基本畅通。</w:t>
            </w:r>
          </w:p>
          <w:p w14:paraId="7450A64D">
            <w:pPr>
              <w:snapToGrid w:val="0"/>
              <w:spacing w:line="380" w:lineRule="exact"/>
              <w:ind w:firstLine="400" w:firstLineChars="20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未达要求每处扣0.5分，以此类推。</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096F7EC2">
            <w:pPr>
              <w:snapToGrid w:val="0"/>
              <w:spacing w:line="380" w:lineRule="exact"/>
              <w:ind w:firstLine="400" w:firstLineChars="200"/>
              <w:rPr>
                <w:rFonts w:hint="eastAsia" w:ascii="宋体" w:hAnsi="宋体" w:eastAsia="宋体" w:cs="宋体"/>
                <w:color w:val="auto"/>
                <w:kern w:val="0"/>
                <w:sz w:val="20"/>
                <w:szCs w:val="20"/>
                <w:highlight w:val="none"/>
              </w:rPr>
            </w:pPr>
          </w:p>
        </w:tc>
        <w:tc>
          <w:tcPr>
            <w:tcW w:w="625" w:type="dxa"/>
            <w:tcBorders>
              <w:top w:val="single" w:color="auto" w:sz="4" w:space="0"/>
              <w:left w:val="single" w:color="auto" w:sz="4" w:space="0"/>
              <w:bottom w:val="single" w:color="auto" w:sz="4" w:space="0"/>
              <w:right w:val="single" w:color="auto" w:sz="4" w:space="0"/>
            </w:tcBorders>
            <w:noWrap w:val="0"/>
            <w:vAlign w:val="top"/>
          </w:tcPr>
          <w:p w14:paraId="3515A403">
            <w:pPr>
              <w:snapToGrid w:val="0"/>
              <w:spacing w:line="380" w:lineRule="exact"/>
              <w:ind w:firstLine="400" w:firstLineChars="200"/>
              <w:rPr>
                <w:rFonts w:hint="eastAsia" w:ascii="宋体" w:hAnsi="宋体" w:eastAsia="宋体" w:cs="宋体"/>
                <w:color w:val="auto"/>
                <w:kern w:val="0"/>
                <w:sz w:val="20"/>
                <w:szCs w:val="20"/>
                <w:highlight w:val="none"/>
              </w:rPr>
            </w:pPr>
          </w:p>
        </w:tc>
        <w:tc>
          <w:tcPr>
            <w:tcW w:w="612" w:type="dxa"/>
            <w:tcBorders>
              <w:top w:val="single" w:color="auto" w:sz="4" w:space="0"/>
              <w:left w:val="single" w:color="auto" w:sz="4" w:space="0"/>
              <w:bottom w:val="single" w:color="auto" w:sz="4" w:space="0"/>
              <w:right w:val="single" w:color="auto" w:sz="4" w:space="0"/>
            </w:tcBorders>
            <w:noWrap w:val="0"/>
            <w:vAlign w:val="top"/>
          </w:tcPr>
          <w:p w14:paraId="5D4AAF30">
            <w:pPr>
              <w:snapToGrid w:val="0"/>
              <w:spacing w:line="380" w:lineRule="exact"/>
              <w:ind w:firstLine="400" w:firstLineChars="200"/>
              <w:rPr>
                <w:rFonts w:hint="eastAsia" w:ascii="宋体" w:hAnsi="宋体" w:eastAsia="宋体" w:cs="宋体"/>
                <w:color w:val="auto"/>
                <w:kern w:val="0"/>
                <w:sz w:val="20"/>
                <w:szCs w:val="20"/>
                <w:highlight w:val="none"/>
              </w:rPr>
            </w:pPr>
          </w:p>
        </w:tc>
      </w:tr>
      <w:tr w14:paraId="16FC0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53" w:type="dxa"/>
            <w:vMerge w:val="continue"/>
            <w:tcBorders>
              <w:top w:val="single" w:color="auto" w:sz="4" w:space="0"/>
              <w:left w:val="single" w:color="auto" w:sz="4" w:space="0"/>
              <w:bottom w:val="single" w:color="auto" w:sz="4" w:space="0"/>
              <w:right w:val="single" w:color="auto" w:sz="4" w:space="0"/>
            </w:tcBorders>
            <w:noWrap w:val="0"/>
            <w:vAlign w:val="center"/>
          </w:tcPr>
          <w:p w14:paraId="6583D43F">
            <w:pPr>
              <w:widowControl/>
              <w:snapToGrid w:val="0"/>
              <w:spacing w:line="380" w:lineRule="exact"/>
              <w:ind w:firstLine="400" w:firstLineChars="200"/>
              <w:jc w:val="left"/>
              <w:rPr>
                <w:rFonts w:hint="eastAsia" w:ascii="宋体" w:hAnsi="宋体" w:eastAsia="宋体" w:cs="宋体"/>
                <w:color w:val="auto"/>
                <w:kern w:val="0"/>
                <w:sz w:val="20"/>
                <w:szCs w:val="20"/>
                <w:highlight w:val="none"/>
              </w:rPr>
            </w:pPr>
          </w:p>
        </w:tc>
        <w:tc>
          <w:tcPr>
            <w:tcW w:w="858" w:type="dxa"/>
            <w:vMerge w:val="continue"/>
            <w:tcBorders>
              <w:top w:val="single" w:color="auto" w:sz="4" w:space="0"/>
              <w:left w:val="single" w:color="auto" w:sz="4" w:space="0"/>
              <w:bottom w:val="single" w:color="auto" w:sz="4" w:space="0"/>
              <w:right w:val="single" w:color="auto" w:sz="4" w:space="0"/>
            </w:tcBorders>
            <w:noWrap w:val="0"/>
            <w:vAlign w:val="center"/>
          </w:tcPr>
          <w:p w14:paraId="5B1B511E">
            <w:pPr>
              <w:widowControl/>
              <w:snapToGrid w:val="0"/>
              <w:spacing w:line="380" w:lineRule="exact"/>
              <w:ind w:firstLine="400" w:firstLineChars="200"/>
              <w:jc w:val="left"/>
              <w:rPr>
                <w:rFonts w:hint="eastAsia" w:ascii="宋体" w:hAnsi="宋体" w:eastAsia="宋体" w:cs="宋体"/>
                <w:color w:val="auto"/>
                <w:kern w:val="0"/>
                <w:sz w:val="20"/>
                <w:szCs w:val="20"/>
                <w:highlight w:val="none"/>
              </w:rPr>
            </w:pPr>
          </w:p>
        </w:tc>
        <w:tc>
          <w:tcPr>
            <w:tcW w:w="6300" w:type="dxa"/>
            <w:tcBorders>
              <w:top w:val="single" w:color="auto" w:sz="4" w:space="0"/>
              <w:left w:val="single" w:color="auto" w:sz="4" w:space="0"/>
              <w:bottom w:val="single" w:color="auto" w:sz="4" w:space="0"/>
              <w:right w:val="single" w:color="auto" w:sz="4" w:space="0"/>
            </w:tcBorders>
            <w:noWrap w:val="0"/>
            <w:vAlign w:val="center"/>
          </w:tcPr>
          <w:p w14:paraId="4912453A">
            <w:pPr>
              <w:snapToGrid w:val="0"/>
              <w:spacing w:line="380" w:lineRule="exact"/>
              <w:ind w:firstLine="400" w:firstLineChars="20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6、对进出小区的装修人员实行临时出入证管理。未达要求每次扣0.5分，以此类推。</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687EB3BC">
            <w:pPr>
              <w:snapToGrid w:val="0"/>
              <w:spacing w:line="380" w:lineRule="exact"/>
              <w:ind w:firstLine="400" w:firstLineChars="200"/>
              <w:rPr>
                <w:rFonts w:hint="eastAsia" w:ascii="宋体" w:hAnsi="宋体" w:eastAsia="宋体" w:cs="宋体"/>
                <w:color w:val="auto"/>
                <w:kern w:val="0"/>
                <w:sz w:val="20"/>
                <w:szCs w:val="20"/>
                <w:highlight w:val="none"/>
              </w:rPr>
            </w:pPr>
          </w:p>
        </w:tc>
        <w:tc>
          <w:tcPr>
            <w:tcW w:w="625" w:type="dxa"/>
            <w:tcBorders>
              <w:top w:val="single" w:color="auto" w:sz="4" w:space="0"/>
              <w:left w:val="single" w:color="auto" w:sz="4" w:space="0"/>
              <w:bottom w:val="single" w:color="auto" w:sz="4" w:space="0"/>
              <w:right w:val="single" w:color="auto" w:sz="4" w:space="0"/>
            </w:tcBorders>
            <w:noWrap w:val="0"/>
            <w:vAlign w:val="top"/>
          </w:tcPr>
          <w:p w14:paraId="77755603">
            <w:pPr>
              <w:snapToGrid w:val="0"/>
              <w:spacing w:line="380" w:lineRule="exact"/>
              <w:ind w:firstLine="400" w:firstLineChars="200"/>
              <w:rPr>
                <w:rFonts w:hint="eastAsia" w:ascii="宋体" w:hAnsi="宋体" w:eastAsia="宋体" w:cs="宋体"/>
                <w:color w:val="auto"/>
                <w:kern w:val="0"/>
                <w:sz w:val="20"/>
                <w:szCs w:val="20"/>
                <w:highlight w:val="none"/>
              </w:rPr>
            </w:pPr>
          </w:p>
        </w:tc>
        <w:tc>
          <w:tcPr>
            <w:tcW w:w="612" w:type="dxa"/>
            <w:tcBorders>
              <w:top w:val="single" w:color="auto" w:sz="4" w:space="0"/>
              <w:left w:val="single" w:color="auto" w:sz="4" w:space="0"/>
              <w:bottom w:val="single" w:color="auto" w:sz="4" w:space="0"/>
              <w:right w:val="single" w:color="auto" w:sz="4" w:space="0"/>
            </w:tcBorders>
            <w:noWrap w:val="0"/>
            <w:vAlign w:val="top"/>
          </w:tcPr>
          <w:p w14:paraId="4900F38A">
            <w:pPr>
              <w:snapToGrid w:val="0"/>
              <w:spacing w:line="380" w:lineRule="exact"/>
              <w:ind w:firstLine="400" w:firstLineChars="200"/>
              <w:rPr>
                <w:rFonts w:hint="eastAsia" w:ascii="宋体" w:hAnsi="宋体" w:eastAsia="宋体" w:cs="宋体"/>
                <w:color w:val="auto"/>
                <w:kern w:val="0"/>
                <w:sz w:val="20"/>
                <w:szCs w:val="20"/>
                <w:highlight w:val="none"/>
              </w:rPr>
            </w:pPr>
          </w:p>
        </w:tc>
      </w:tr>
      <w:tr w14:paraId="4282C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453" w:type="dxa"/>
            <w:vMerge w:val="continue"/>
            <w:tcBorders>
              <w:top w:val="single" w:color="auto" w:sz="4" w:space="0"/>
              <w:left w:val="single" w:color="auto" w:sz="4" w:space="0"/>
              <w:bottom w:val="single" w:color="auto" w:sz="4" w:space="0"/>
              <w:right w:val="single" w:color="auto" w:sz="4" w:space="0"/>
            </w:tcBorders>
            <w:noWrap w:val="0"/>
            <w:vAlign w:val="center"/>
          </w:tcPr>
          <w:p w14:paraId="3D264B95">
            <w:pPr>
              <w:widowControl/>
              <w:snapToGrid w:val="0"/>
              <w:spacing w:line="380" w:lineRule="exact"/>
              <w:ind w:firstLine="400" w:firstLineChars="200"/>
              <w:jc w:val="left"/>
              <w:rPr>
                <w:rFonts w:hint="eastAsia" w:ascii="宋体" w:hAnsi="宋体" w:eastAsia="宋体" w:cs="宋体"/>
                <w:color w:val="auto"/>
                <w:kern w:val="0"/>
                <w:sz w:val="20"/>
                <w:szCs w:val="20"/>
                <w:highlight w:val="none"/>
              </w:rPr>
            </w:pPr>
          </w:p>
        </w:tc>
        <w:tc>
          <w:tcPr>
            <w:tcW w:w="858" w:type="dxa"/>
            <w:vMerge w:val="continue"/>
            <w:tcBorders>
              <w:top w:val="single" w:color="auto" w:sz="4" w:space="0"/>
              <w:left w:val="single" w:color="auto" w:sz="4" w:space="0"/>
              <w:bottom w:val="single" w:color="auto" w:sz="4" w:space="0"/>
              <w:right w:val="single" w:color="auto" w:sz="4" w:space="0"/>
            </w:tcBorders>
            <w:noWrap w:val="0"/>
            <w:vAlign w:val="center"/>
          </w:tcPr>
          <w:p w14:paraId="36B7C18B">
            <w:pPr>
              <w:widowControl/>
              <w:snapToGrid w:val="0"/>
              <w:spacing w:line="380" w:lineRule="exact"/>
              <w:ind w:firstLine="400" w:firstLineChars="200"/>
              <w:jc w:val="left"/>
              <w:rPr>
                <w:rFonts w:hint="eastAsia" w:ascii="宋体" w:hAnsi="宋体" w:eastAsia="宋体" w:cs="宋体"/>
                <w:color w:val="auto"/>
                <w:kern w:val="0"/>
                <w:sz w:val="20"/>
                <w:szCs w:val="20"/>
                <w:highlight w:val="none"/>
              </w:rPr>
            </w:pPr>
          </w:p>
        </w:tc>
        <w:tc>
          <w:tcPr>
            <w:tcW w:w="6300" w:type="dxa"/>
            <w:tcBorders>
              <w:top w:val="single" w:color="auto" w:sz="4" w:space="0"/>
              <w:left w:val="single" w:color="auto" w:sz="4" w:space="0"/>
              <w:bottom w:val="single" w:color="auto" w:sz="4" w:space="0"/>
              <w:right w:val="single" w:color="auto" w:sz="4" w:space="0"/>
            </w:tcBorders>
            <w:noWrap w:val="0"/>
            <w:vAlign w:val="center"/>
          </w:tcPr>
          <w:p w14:paraId="25C9BF02">
            <w:pPr>
              <w:snapToGrid w:val="0"/>
              <w:spacing w:line="380" w:lineRule="exact"/>
              <w:ind w:firstLine="400" w:firstLineChars="20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7、建立火灾、治安、公共卫生等突发事件应急预案，接到火警、警情和住户紧急求助等异常情况时，15分钟内赶到现场，并采取相应的应对措施。未达要求每处扣0.5分，以此类推。</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76E6A273">
            <w:pPr>
              <w:snapToGrid w:val="0"/>
              <w:spacing w:line="380" w:lineRule="exact"/>
              <w:ind w:firstLine="400" w:firstLineChars="200"/>
              <w:rPr>
                <w:rFonts w:hint="eastAsia" w:ascii="宋体" w:hAnsi="宋体" w:eastAsia="宋体" w:cs="宋体"/>
                <w:color w:val="auto"/>
                <w:kern w:val="0"/>
                <w:sz w:val="20"/>
                <w:szCs w:val="20"/>
                <w:highlight w:val="none"/>
              </w:rPr>
            </w:pPr>
          </w:p>
        </w:tc>
        <w:tc>
          <w:tcPr>
            <w:tcW w:w="625" w:type="dxa"/>
            <w:tcBorders>
              <w:top w:val="single" w:color="auto" w:sz="4" w:space="0"/>
              <w:left w:val="single" w:color="auto" w:sz="4" w:space="0"/>
              <w:bottom w:val="single" w:color="auto" w:sz="4" w:space="0"/>
              <w:right w:val="single" w:color="auto" w:sz="4" w:space="0"/>
            </w:tcBorders>
            <w:noWrap w:val="0"/>
            <w:vAlign w:val="top"/>
          </w:tcPr>
          <w:p w14:paraId="4CE7026C">
            <w:pPr>
              <w:snapToGrid w:val="0"/>
              <w:spacing w:line="380" w:lineRule="exact"/>
              <w:ind w:firstLine="400" w:firstLineChars="200"/>
              <w:rPr>
                <w:rFonts w:hint="eastAsia" w:ascii="宋体" w:hAnsi="宋体" w:eastAsia="宋体" w:cs="宋体"/>
                <w:color w:val="auto"/>
                <w:kern w:val="0"/>
                <w:sz w:val="20"/>
                <w:szCs w:val="20"/>
                <w:highlight w:val="none"/>
              </w:rPr>
            </w:pPr>
          </w:p>
        </w:tc>
        <w:tc>
          <w:tcPr>
            <w:tcW w:w="612" w:type="dxa"/>
            <w:tcBorders>
              <w:top w:val="single" w:color="auto" w:sz="4" w:space="0"/>
              <w:left w:val="single" w:color="auto" w:sz="4" w:space="0"/>
              <w:bottom w:val="single" w:color="auto" w:sz="4" w:space="0"/>
              <w:right w:val="single" w:color="auto" w:sz="4" w:space="0"/>
            </w:tcBorders>
            <w:noWrap w:val="0"/>
            <w:vAlign w:val="top"/>
          </w:tcPr>
          <w:p w14:paraId="62878BB1">
            <w:pPr>
              <w:snapToGrid w:val="0"/>
              <w:spacing w:line="380" w:lineRule="exact"/>
              <w:ind w:firstLine="400" w:firstLineChars="200"/>
              <w:rPr>
                <w:rFonts w:hint="eastAsia" w:ascii="宋体" w:hAnsi="宋体" w:eastAsia="宋体" w:cs="宋体"/>
                <w:color w:val="auto"/>
                <w:kern w:val="0"/>
                <w:sz w:val="20"/>
                <w:szCs w:val="20"/>
                <w:highlight w:val="none"/>
              </w:rPr>
            </w:pPr>
          </w:p>
        </w:tc>
      </w:tr>
      <w:tr w14:paraId="66369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53" w:type="dxa"/>
            <w:vMerge w:val="restart"/>
            <w:tcBorders>
              <w:top w:val="single" w:color="auto" w:sz="4" w:space="0"/>
              <w:left w:val="single" w:color="auto" w:sz="4" w:space="0"/>
              <w:bottom w:val="single" w:color="auto" w:sz="4" w:space="0"/>
              <w:right w:val="single" w:color="auto" w:sz="4" w:space="0"/>
            </w:tcBorders>
            <w:noWrap w:val="0"/>
            <w:vAlign w:val="center"/>
          </w:tcPr>
          <w:p w14:paraId="13EE190D">
            <w:pPr>
              <w:snapToGrid w:val="0"/>
              <w:spacing w:line="380" w:lineRule="exact"/>
              <w:ind w:firstLine="400" w:firstLineChars="20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44</w:t>
            </w:r>
          </w:p>
          <w:p w14:paraId="197CA2AC">
            <w:pPr>
              <w:snapToGrid w:val="0"/>
              <w:spacing w:line="380" w:lineRule="exact"/>
              <w:ind w:firstLine="400" w:firstLineChars="20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w:t>
            </w:r>
          </w:p>
        </w:tc>
        <w:tc>
          <w:tcPr>
            <w:tcW w:w="858" w:type="dxa"/>
            <w:vMerge w:val="restart"/>
            <w:tcBorders>
              <w:top w:val="single" w:color="auto" w:sz="4" w:space="0"/>
              <w:left w:val="single" w:color="auto" w:sz="4" w:space="0"/>
              <w:bottom w:val="single" w:color="auto" w:sz="4" w:space="0"/>
              <w:right w:val="single" w:color="auto" w:sz="4" w:space="0"/>
            </w:tcBorders>
            <w:noWrap w:val="0"/>
            <w:vAlign w:val="center"/>
          </w:tcPr>
          <w:p w14:paraId="4B9726F0">
            <w:pPr>
              <w:snapToGrid w:val="0"/>
              <w:spacing w:line="380" w:lineRule="exac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保洁服务（20分）</w:t>
            </w:r>
          </w:p>
        </w:tc>
        <w:tc>
          <w:tcPr>
            <w:tcW w:w="6300" w:type="dxa"/>
            <w:tcBorders>
              <w:top w:val="single" w:color="auto" w:sz="4" w:space="0"/>
              <w:left w:val="single" w:color="auto" w:sz="4" w:space="0"/>
              <w:bottom w:val="single" w:color="auto" w:sz="4" w:space="0"/>
              <w:right w:val="single" w:color="auto" w:sz="4" w:space="0"/>
            </w:tcBorders>
            <w:noWrap w:val="0"/>
            <w:vAlign w:val="center"/>
          </w:tcPr>
          <w:p w14:paraId="42183DF5">
            <w:pPr>
              <w:snapToGrid w:val="0"/>
              <w:spacing w:line="380" w:lineRule="exact"/>
              <w:ind w:firstLine="400" w:firstLineChars="20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1、按楼层或栋设置垃圾收集点，垃圾滞留不超过2小时，垃圾袋装化，垃圾点周围地面无散落垃圾、无明显异味。未达要求每处扣0.5分，以此类推。</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5F172495">
            <w:pPr>
              <w:snapToGrid w:val="0"/>
              <w:spacing w:line="380" w:lineRule="exact"/>
              <w:ind w:firstLine="400" w:firstLineChars="200"/>
              <w:rPr>
                <w:rFonts w:hint="eastAsia" w:ascii="宋体" w:hAnsi="宋体" w:eastAsia="宋体" w:cs="宋体"/>
                <w:color w:val="auto"/>
                <w:kern w:val="0"/>
                <w:sz w:val="20"/>
                <w:szCs w:val="20"/>
                <w:highlight w:val="none"/>
              </w:rPr>
            </w:pPr>
          </w:p>
        </w:tc>
        <w:tc>
          <w:tcPr>
            <w:tcW w:w="625" w:type="dxa"/>
            <w:tcBorders>
              <w:top w:val="single" w:color="auto" w:sz="4" w:space="0"/>
              <w:left w:val="single" w:color="auto" w:sz="4" w:space="0"/>
              <w:bottom w:val="single" w:color="auto" w:sz="4" w:space="0"/>
              <w:right w:val="single" w:color="auto" w:sz="4" w:space="0"/>
            </w:tcBorders>
            <w:noWrap w:val="0"/>
            <w:vAlign w:val="top"/>
          </w:tcPr>
          <w:p w14:paraId="17FC360C">
            <w:pPr>
              <w:snapToGrid w:val="0"/>
              <w:spacing w:line="380" w:lineRule="exact"/>
              <w:ind w:firstLine="400" w:firstLineChars="200"/>
              <w:rPr>
                <w:rFonts w:hint="eastAsia" w:ascii="宋体" w:hAnsi="宋体" w:eastAsia="宋体" w:cs="宋体"/>
                <w:color w:val="auto"/>
                <w:kern w:val="0"/>
                <w:sz w:val="20"/>
                <w:szCs w:val="20"/>
                <w:highlight w:val="none"/>
              </w:rPr>
            </w:pPr>
          </w:p>
        </w:tc>
        <w:tc>
          <w:tcPr>
            <w:tcW w:w="612" w:type="dxa"/>
            <w:tcBorders>
              <w:top w:val="single" w:color="auto" w:sz="4" w:space="0"/>
              <w:left w:val="single" w:color="auto" w:sz="4" w:space="0"/>
              <w:bottom w:val="single" w:color="auto" w:sz="4" w:space="0"/>
              <w:right w:val="single" w:color="auto" w:sz="4" w:space="0"/>
            </w:tcBorders>
            <w:noWrap w:val="0"/>
            <w:vAlign w:val="top"/>
          </w:tcPr>
          <w:p w14:paraId="537926EA">
            <w:pPr>
              <w:snapToGrid w:val="0"/>
              <w:spacing w:line="380" w:lineRule="exact"/>
              <w:ind w:firstLine="400" w:firstLineChars="200"/>
              <w:rPr>
                <w:rFonts w:hint="eastAsia" w:ascii="宋体" w:hAnsi="宋体" w:eastAsia="宋体" w:cs="宋体"/>
                <w:color w:val="auto"/>
                <w:kern w:val="0"/>
                <w:sz w:val="20"/>
                <w:szCs w:val="20"/>
                <w:highlight w:val="none"/>
              </w:rPr>
            </w:pPr>
          </w:p>
        </w:tc>
      </w:tr>
      <w:tr w14:paraId="404D7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453" w:type="dxa"/>
            <w:vMerge w:val="continue"/>
            <w:tcBorders>
              <w:top w:val="single" w:color="auto" w:sz="4" w:space="0"/>
              <w:left w:val="single" w:color="auto" w:sz="4" w:space="0"/>
              <w:bottom w:val="single" w:color="auto" w:sz="4" w:space="0"/>
              <w:right w:val="single" w:color="auto" w:sz="4" w:space="0"/>
            </w:tcBorders>
            <w:noWrap w:val="0"/>
            <w:vAlign w:val="center"/>
          </w:tcPr>
          <w:p w14:paraId="0197ABEE">
            <w:pPr>
              <w:snapToGrid w:val="0"/>
              <w:spacing w:line="380" w:lineRule="exact"/>
              <w:ind w:firstLine="400" w:firstLineChars="200"/>
              <w:jc w:val="left"/>
              <w:rPr>
                <w:rFonts w:hint="eastAsia" w:ascii="宋体" w:hAnsi="宋体" w:eastAsia="宋体" w:cs="宋体"/>
                <w:color w:val="auto"/>
                <w:kern w:val="0"/>
                <w:sz w:val="20"/>
                <w:szCs w:val="20"/>
                <w:highlight w:val="none"/>
              </w:rPr>
            </w:pPr>
          </w:p>
        </w:tc>
        <w:tc>
          <w:tcPr>
            <w:tcW w:w="858" w:type="dxa"/>
            <w:vMerge w:val="continue"/>
            <w:tcBorders>
              <w:top w:val="single" w:color="auto" w:sz="4" w:space="0"/>
              <w:left w:val="single" w:color="auto" w:sz="4" w:space="0"/>
              <w:bottom w:val="single" w:color="auto" w:sz="4" w:space="0"/>
              <w:right w:val="single" w:color="auto" w:sz="4" w:space="0"/>
            </w:tcBorders>
            <w:noWrap w:val="0"/>
            <w:vAlign w:val="center"/>
          </w:tcPr>
          <w:p w14:paraId="56EDBF41">
            <w:pPr>
              <w:snapToGrid w:val="0"/>
              <w:spacing w:line="380" w:lineRule="exact"/>
              <w:ind w:firstLine="400" w:firstLineChars="200"/>
              <w:jc w:val="left"/>
              <w:rPr>
                <w:rFonts w:hint="eastAsia" w:ascii="宋体" w:hAnsi="宋体" w:eastAsia="宋体" w:cs="宋体"/>
                <w:color w:val="auto"/>
                <w:kern w:val="0"/>
                <w:sz w:val="20"/>
                <w:szCs w:val="20"/>
                <w:highlight w:val="none"/>
              </w:rPr>
            </w:pPr>
          </w:p>
        </w:tc>
        <w:tc>
          <w:tcPr>
            <w:tcW w:w="6300" w:type="dxa"/>
            <w:tcBorders>
              <w:top w:val="single" w:color="auto" w:sz="4" w:space="0"/>
              <w:left w:val="single" w:color="auto" w:sz="4" w:space="0"/>
              <w:bottom w:val="single" w:color="auto" w:sz="4" w:space="0"/>
              <w:right w:val="single" w:color="auto" w:sz="4" w:space="0"/>
            </w:tcBorders>
            <w:noWrap w:val="0"/>
            <w:vAlign w:val="center"/>
          </w:tcPr>
          <w:p w14:paraId="1A0B5251">
            <w:pPr>
              <w:snapToGrid w:val="0"/>
              <w:spacing w:line="380" w:lineRule="exact"/>
              <w:ind w:firstLine="400" w:firstLineChars="20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2、室外果皮箱、垃圾桶合理设置。每日清理1次，每周擦拭1次，箱（桶）无满溢，无明显异味。干净、整洁未达要求每处扣0.5分，以此类推。</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72803241">
            <w:pPr>
              <w:snapToGrid w:val="0"/>
              <w:spacing w:line="380" w:lineRule="exact"/>
              <w:ind w:firstLine="400" w:firstLineChars="200"/>
              <w:rPr>
                <w:rFonts w:hint="eastAsia" w:ascii="宋体" w:hAnsi="宋体" w:eastAsia="宋体" w:cs="宋体"/>
                <w:color w:val="auto"/>
                <w:kern w:val="0"/>
                <w:sz w:val="20"/>
                <w:szCs w:val="20"/>
                <w:highlight w:val="none"/>
              </w:rPr>
            </w:pPr>
          </w:p>
        </w:tc>
        <w:tc>
          <w:tcPr>
            <w:tcW w:w="625" w:type="dxa"/>
            <w:tcBorders>
              <w:top w:val="single" w:color="auto" w:sz="4" w:space="0"/>
              <w:left w:val="single" w:color="auto" w:sz="4" w:space="0"/>
              <w:bottom w:val="single" w:color="auto" w:sz="4" w:space="0"/>
              <w:right w:val="single" w:color="auto" w:sz="4" w:space="0"/>
            </w:tcBorders>
            <w:noWrap w:val="0"/>
            <w:vAlign w:val="top"/>
          </w:tcPr>
          <w:p w14:paraId="06BD777C">
            <w:pPr>
              <w:snapToGrid w:val="0"/>
              <w:spacing w:line="380" w:lineRule="exact"/>
              <w:ind w:firstLine="400" w:firstLineChars="200"/>
              <w:rPr>
                <w:rFonts w:hint="eastAsia" w:ascii="宋体" w:hAnsi="宋体" w:eastAsia="宋体" w:cs="宋体"/>
                <w:color w:val="auto"/>
                <w:kern w:val="0"/>
                <w:sz w:val="20"/>
                <w:szCs w:val="20"/>
                <w:highlight w:val="none"/>
              </w:rPr>
            </w:pPr>
          </w:p>
        </w:tc>
        <w:tc>
          <w:tcPr>
            <w:tcW w:w="612" w:type="dxa"/>
            <w:tcBorders>
              <w:top w:val="single" w:color="auto" w:sz="4" w:space="0"/>
              <w:left w:val="single" w:color="auto" w:sz="4" w:space="0"/>
              <w:bottom w:val="single" w:color="auto" w:sz="4" w:space="0"/>
              <w:right w:val="single" w:color="auto" w:sz="4" w:space="0"/>
            </w:tcBorders>
            <w:noWrap w:val="0"/>
            <w:vAlign w:val="top"/>
          </w:tcPr>
          <w:p w14:paraId="2D211D77">
            <w:pPr>
              <w:snapToGrid w:val="0"/>
              <w:spacing w:line="380" w:lineRule="exact"/>
              <w:ind w:firstLine="400" w:firstLineChars="200"/>
              <w:rPr>
                <w:rFonts w:hint="eastAsia" w:ascii="宋体" w:hAnsi="宋体" w:eastAsia="宋体" w:cs="宋体"/>
                <w:color w:val="auto"/>
                <w:kern w:val="0"/>
                <w:sz w:val="20"/>
                <w:szCs w:val="20"/>
                <w:highlight w:val="none"/>
              </w:rPr>
            </w:pPr>
          </w:p>
        </w:tc>
      </w:tr>
      <w:tr w14:paraId="29A7F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453" w:type="dxa"/>
            <w:vMerge w:val="continue"/>
            <w:tcBorders>
              <w:top w:val="single" w:color="auto" w:sz="4" w:space="0"/>
              <w:left w:val="single" w:color="auto" w:sz="4" w:space="0"/>
              <w:bottom w:val="single" w:color="auto" w:sz="4" w:space="0"/>
              <w:right w:val="single" w:color="auto" w:sz="4" w:space="0"/>
            </w:tcBorders>
            <w:noWrap w:val="0"/>
            <w:vAlign w:val="center"/>
          </w:tcPr>
          <w:p w14:paraId="7F3A0C72">
            <w:pPr>
              <w:snapToGrid w:val="0"/>
              <w:spacing w:line="380" w:lineRule="exact"/>
              <w:ind w:firstLine="400" w:firstLineChars="200"/>
              <w:jc w:val="left"/>
              <w:rPr>
                <w:rFonts w:hint="eastAsia" w:ascii="宋体" w:hAnsi="宋体" w:eastAsia="宋体" w:cs="宋体"/>
                <w:color w:val="auto"/>
                <w:kern w:val="0"/>
                <w:sz w:val="20"/>
                <w:szCs w:val="20"/>
                <w:highlight w:val="none"/>
              </w:rPr>
            </w:pPr>
          </w:p>
        </w:tc>
        <w:tc>
          <w:tcPr>
            <w:tcW w:w="858" w:type="dxa"/>
            <w:vMerge w:val="continue"/>
            <w:tcBorders>
              <w:top w:val="single" w:color="auto" w:sz="4" w:space="0"/>
              <w:left w:val="single" w:color="auto" w:sz="4" w:space="0"/>
              <w:bottom w:val="single" w:color="auto" w:sz="4" w:space="0"/>
              <w:right w:val="single" w:color="auto" w:sz="4" w:space="0"/>
            </w:tcBorders>
            <w:noWrap w:val="0"/>
            <w:vAlign w:val="center"/>
          </w:tcPr>
          <w:p w14:paraId="190A344E">
            <w:pPr>
              <w:snapToGrid w:val="0"/>
              <w:spacing w:line="380" w:lineRule="exact"/>
              <w:ind w:firstLine="400" w:firstLineChars="200"/>
              <w:jc w:val="left"/>
              <w:rPr>
                <w:rFonts w:hint="eastAsia" w:ascii="宋体" w:hAnsi="宋体" w:eastAsia="宋体" w:cs="宋体"/>
                <w:color w:val="auto"/>
                <w:kern w:val="0"/>
                <w:sz w:val="20"/>
                <w:szCs w:val="20"/>
                <w:highlight w:val="none"/>
              </w:rPr>
            </w:pPr>
          </w:p>
        </w:tc>
        <w:tc>
          <w:tcPr>
            <w:tcW w:w="6300" w:type="dxa"/>
            <w:tcBorders>
              <w:top w:val="single" w:color="auto" w:sz="4" w:space="0"/>
              <w:left w:val="single" w:color="auto" w:sz="4" w:space="0"/>
              <w:bottom w:val="single" w:color="auto" w:sz="4" w:space="0"/>
              <w:right w:val="single" w:color="auto" w:sz="4" w:space="0"/>
            </w:tcBorders>
            <w:noWrap w:val="0"/>
            <w:vAlign w:val="center"/>
          </w:tcPr>
          <w:p w14:paraId="1444E548">
            <w:pPr>
              <w:snapToGrid w:val="0"/>
              <w:spacing w:line="380" w:lineRule="exact"/>
              <w:ind w:firstLine="400" w:firstLineChars="20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3、小区道路、广场、停车场、绿地、楼道、一层共用大厅每日清扫2次（上午7:00前、下午14:00前）。干净、整洁未达要求每处扣0.5分，以此类推。</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1CB8495A">
            <w:pPr>
              <w:snapToGrid w:val="0"/>
              <w:spacing w:line="380" w:lineRule="exact"/>
              <w:ind w:firstLine="400" w:firstLineChars="200"/>
              <w:rPr>
                <w:rFonts w:hint="eastAsia" w:ascii="宋体" w:hAnsi="宋体" w:eastAsia="宋体" w:cs="宋体"/>
                <w:color w:val="auto"/>
                <w:kern w:val="0"/>
                <w:sz w:val="20"/>
                <w:szCs w:val="20"/>
                <w:highlight w:val="none"/>
              </w:rPr>
            </w:pPr>
          </w:p>
        </w:tc>
        <w:tc>
          <w:tcPr>
            <w:tcW w:w="625" w:type="dxa"/>
            <w:tcBorders>
              <w:top w:val="single" w:color="auto" w:sz="4" w:space="0"/>
              <w:left w:val="single" w:color="auto" w:sz="4" w:space="0"/>
              <w:bottom w:val="single" w:color="auto" w:sz="4" w:space="0"/>
              <w:right w:val="single" w:color="auto" w:sz="4" w:space="0"/>
            </w:tcBorders>
            <w:noWrap w:val="0"/>
            <w:vAlign w:val="top"/>
          </w:tcPr>
          <w:p w14:paraId="0BF4F4D4">
            <w:pPr>
              <w:snapToGrid w:val="0"/>
              <w:spacing w:line="380" w:lineRule="exact"/>
              <w:ind w:firstLine="400" w:firstLineChars="200"/>
              <w:rPr>
                <w:rFonts w:hint="eastAsia" w:ascii="宋体" w:hAnsi="宋体" w:eastAsia="宋体" w:cs="宋体"/>
                <w:color w:val="auto"/>
                <w:kern w:val="0"/>
                <w:sz w:val="20"/>
                <w:szCs w:val="20"/>
                <w:highlight w:val="none"/>
              </w:rPr>
            </w:pPr>
          </w:p>
        </w:tc>
        <w:tc>
          <w:tcPr>
            <w:tcW w:w="612" w:type="dxa"/>
            <w:tcBorders>
              <w:top w:val="single" w:color="auto" w:sz="4" w:space="0"/>
              <w:left w:val="single" w:color="auto" w:sz="4" w:space="0"/>
              <w:bottom w:val="single" w:color="auto" w:sz="4" w:space="0"/>
              <w:right w:val="single" w:color="auto" w:sz="4" w:space="0"/>
            </w:tcBorders>
            <w:noWrap w:val="0"/>
            <w:vAlign w:val="top"/>
          </w:tcPr>
          <w:p w14:paraId="2469164E">
            <w:pPr>
              <w:snapToGrid w:val="0"/>
              <w:spacing w:line="380" w:lineRule="exact"/>
              <w:ind w:firstLine="400" w:firstLineChars="200"/>
              <w:rPr>
                <w:rFonts w:hint="eastAsia" w:ascii="宋体" w:hAnsi="宋体" w:eastAsia="宋体" w:cs="宋体"/>
                <w:color w:val="auto"/>
                <w:kern w:val="0"/>
                <w:sz w:val="20"/>
                <w:szCs w:val="20"/>
                <w:highlight w:val="none"/>
              </w:rPr>
            </w:pPr>
          </w:p>
        </w:tc>
      </w:tr>
      <w:tr w14:paraId="3FB4B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453" w:type="dxa"/>
            <w:vMerge w:val="continue"/>
            <w:tcBorders>
              <w:top w:val="single" w:color="auto" w:sz="4" w:space="0"/>
              <w:left w:val="single" w:color="auto" w:sz="4" w:space="0"/>
              <w:bottom w:val="single" w:color="auto" w:sz="4" w:space="0"/>
              <w:right w:val="single" w:color="auto" w:sz="4" w:space="0"/>
            </w:tcBorders>
            <w:noWrap w:val="0"/>
            <w:vAlign w:val="center"/>
          </w:tcPr>
          <w:p w14:paraId="284895A8">
            <w:pPr>
              <w:snapToGrid w:val="0"/>
              <w:spacing w:line="380" w:lineRule="exact"/>
              <w:ind w:firstLine="400" w:firstLineChars="200"/>
              <w:jc w:val="left"/>
              <w:rPr>
                <w:rFonts w:hint="eastAsia" w:ascii="宋体" w:hAnsi="宋体" w:eastAsia="宋体" w:cs="宋体"/>
                <w:color w:val="auto"/>
                <w:kern w:val="0"/>
                <w:sz w:val="20"/>
                <w:szCs w:val="20"/>
                <w:highlight w:val="none"/>
              </w:rPr>
            </w:pPr>
          </w:p>
        </w:tc>
        <w:tc>
          <w:tcPr>
            <w:tcW w:w="858" w:type="dxa"/>
            <w:vMerge w:val="continue"/>
            <w:tcBorders>
              <w:top w:val="single" w:color="auto" w:sz="4" w:space="0"/>
              <w:left w:val="single" w:color="auto" w:sz="4" w:space="0"/>
              <w:bottom w:val="single" w:color="auto" w:sz="4" w:space="0"/>
              <w:right w:val="single" w:color="auto" w:sz="4" w:space="0"/>
            </w:tcBorders>
            <w:noWrap w:val="0"/>
            <w:vAlign w:val="center"/>
          </w:tcPr>
          <w:p w14:paraId="028528E2">
            <w:pPr>
              <w:snapToGrid w:val="0"/>
              <w:spacing w:line="380" w:lineRule="exact"/>
              <w:ind w:firstLine="400" w:firstLineChars="200"/>
              <w:jc w:val="left"/>
              <w:rPr>
                <w:rFonts w:hint="eastAsia" w:ascii="宋体" w:hAnsi="宋体" w:eastAsia="宋体" w:cs="宋体"/>
                <w:color w:val="auto"/>
                <w:kern w:val="0"/>
                <w:sz w:val="20"/>
                <w:szCs w:val="20"/>
                <w:highlight w:val="none"/>
              </w:rPr>
            </w:pPr>
          </w:p>
        </w:tc>
        <w:tc>
          <w:tcPr>
            <w:tcW w:w="6300" w:type="dxa"/>
            <w:tcBorders>
              <w:top w:val="single" w:color="auto" w:sz="4" w:space="0"/>
              <w:left w:val="single" w:color="auto" w:sz="4" w:space="0"/>
              <w:bottom w:val="single" w:color="auto" w:sz="4" w:space="0"/>
              <w:right w:val="single" w:color="auto" w:sz="4" w:space="0"/>
            </w:tcBorders>
            <w:noWrap w:val="0"/>
            <w:vAlign w:val="center"/>
          </w:tcPr>
          <w:p w14:paraId="4990E92E">
            <w:pPr>
              <w:snapToGrid w:val="0"/>
              <w:spacing w:line="380" w:lineRule="exact"/>
              <w:ind w:firstLine="400" w:firstLineChars="20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4、楼梯扶手、宣传栏、信报箱每周擦拭1次，目视无灰尘、明亮清洁；室外标识每月擦拭1次。干净、整洁未达要求每处扣0.5分，以此类推。</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641C1B07">
            <w:pPr>
              <w:snapToGrid w:val="0"/>
              <w:spacing w:line="380" w:lineRule="exact"/>
              <w:ind w:firstLine="400" w:firstLineChars="200"/>
              <w:rPr>
                <w:rFonts w:hint="eastAsia" w:ascii="宋体" w:hAnsi="宋体" w:eastAsia="宋体" w:cs="宋体"/>
                <w:color w:val="auto"/>
                <w:kern w:val="0"/>
                <w:sz w:val="20"/>
                <w:szCs w:val="20"/>
                <w:highlight w:val="none"/>
              </w:rPr>
            </w:pPr>
          </w:p>
        </w:tc>
        <w:tc>
          <w:tcPr>
            <w:tcW w:w="625" w:type="dxa"/>
            <w:tcBorders>
              <w:top w:val="single" w:color="auto" w:sz="4" w:space="0"/>
              <w:left w:val="single" w:color="auto" w:sz="4" w:space="0"/>
              <w:bottom w:val="single" w:color="auto" w:sz="4" w:space="0"/>
              <w:right w:val="single" w:color="auto" w:sz="4" w:space="0"/>
            </w:tcBorders>
            <w:noWrap w:val="0"/>
            <w:vAlign w:val="top"/>
          </w:tcPr>
          <w:p w14:paraId="649B6690">
            <w:pPr>
              <w:snapToGrid w:val="0"/>
              <w:spacing w:line="380" w:lineRule="exact"/>
              <w:ind w:firstLine="400" w:firstLineChars="200"/>
              <w:rPr>
                <w:rFonts w:hint="eastAsia" w:ascii="宋体" w:hAnsi="宋体" w:eastAsia="宋体" w:cs="宋体"/>
                <w:color w:val="auto"/>
                <w:kern w:val="0"/>
                <w:sz w:val="20"/>
                <w:szCs w:val="20"/>
                <w:highlight w:val="none"/>
              </w:rPr>
            </w:pPr>
          </w:p>
        </w:tc>
        <w:tc>
          <w:tcPr>
            <w:tcW w:w="612" w:type="dxa"/>
            <w:tcBorders>
              <w:top w:val="single" w:color="auto" w:sz="4" w:space="0"/>
              <w:left w:val="single" w:color="auto" w:sz="4" w:space="0"/>
              <w:bottom w:val="single" w:color="auto" w:sz="4" w:space="0"/>
              <w:right w:val="single" w:color="auto" w:sz="4" w:space="0"/>
            </w:tcBorders>
            <w:noWrap w:val="0"/>
            <w:vAlign w:val="top"/>
          </w:tcPr>
          <w:p w14:paraId="62733E5A">
            <w:pPr>
              <w:snapToGrid w:val="0"/>
              <w:spacing w:line="380" w:lineRule="exact"/>
              <w:ind w:firstLine="400" w:firstLineChars="200"/>
              <w:rPr>
                <w:rFonts w:hint="eastAsia" w:ascii="宋体" w:hAnsi="宋体" w:eastAsia="宋体" w:cs="宋体"/>
                <w:color w:val="auto"/>
                <w:kern w:val="0"/>
                <w:sz w:val="20"/>
                <w:szCs w:val="20"/>
                <w:highlight w:val="none"/>
              </w:rPr>
            </w:pPr>
          </w:p>
        </w:tc>
      </w:tr>
      <w:tr w14:paraId="3F191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453" w:type="dxa"/>
            <w:vMerge w:val="continue"/>
            <w:tcBorders>
              <w:top w:val="single" w:color="auto" w:sz="4" w:space="0"/>
              <w:left w:val="single" w:color="auto" w:sz="4" w:space="0"/>
              <w:bottom w:val="single" w:color="auto" w:sz="4" w:space="0"/>
              <w:right w:val="single" w:color="auto" w:sz="4" w:space="0"/>
            </w:tcBorders>
            <w:noWrap w:val="0"/>
            <w:vAlign w:val="center"/>
          </w:tcPr>
          <w:p w14:paraId="4AE6BFE1">
            <w:pPr>
              <w:snapToGrid w:val="0"/>
              <w:spacing w:line="380" w:lineRule="exact"/>
              <w:ind w:firstLine="400" w:firstLineChars="200"/>
              <w:jc w:val="left"/>
              <w:rPr>
                <w:rFonts w:hint="eastAsia" w:ascii="宋体" w:hAnsi="宋体" w:eastAsia="宋体" w:cs="宋体"/>
                <w:color w:val="auto"/>
                <w:kern w:val="0"/>
                <w:sz w:val="20"/>
                <w:szCs w:val="20"/>
                <w:highlight w:val="none"/>
              </w:rPr>
            </w:pPr>
          </w:p>
        </w:tc>
        <w:tc>
          <w:tcPr>
            <w:tcW w:w="858" w:type="dxa"/>
            <w:vMerge w:val="continue"/>
            <w:tcBorders>
              <w:top w:val="single" w:color="auto" w:sz="4" w:space="0"/>
              <w:left w:val="single" w:color="auto" w:sz="4" w:space="0"/>
              <w:bottom w:val="single" w:color="auto" w:sz="4" w:space="0"/>
              <w:right w:val="single" w:color="auto" w:sz="4" w:space="0"/>
            </w:tcBorders>
            <w:noWrap w:val="0"/>
            <w:vAlign w:val="center"/>
          </w:tcPr>
          <w:p w14:paraId="5B19D3E5">
            <w:pPr>
              <w:snapToGrid w:val="0"/>
              <w:spacing w:line="380" w:lineRule="exact"/>
              <w:ind w:firstLine="400" w:firstLineChars="200"/>
              <w:jc w:val="left"/>
              <w:rPr>
                <w:rFonts w:hint="eastAsia" w:ascii="宋体" w:hAnsi="宋体" w:eastAsia="宋体" w:cs="宋体"/>
                <w:color w:val="auto"/>
                <w:kern w:val="0"/>
                <w:sz w:val="20"/>
                <w:szCs w:val="20"/>
                <w:highlight w:val="none"/>
              </w:rPr>
            </w:pPr>
          </w:p>
        </w:tc>
        <w:tc>
          <w:tcPr>
            <w:tcW w:w="6300" w:type="dxa"/>
            <w:tcBorders>
              <w:top w:val="single" w:color="auto" w:sz="4" w:space="0"/>
              <w:left w:val="single" w:color="auto" w:sz="4" w:space="0"/>
              <w:bottom w:val="single" w:color="auto" w:sz="4" w:space="0"/>
              <w:right w:val="single" w:color="auto" w:sz="4" w:space="0"/>
            </w:tcBorders>
            <w:noWrap w:val="0"/>
            <w:vAlign w:val="center"/>
          </w:tcPr>
          <w:p w14:paraId="39C4DC2B">
            <w:pPr>
              <w:snapToGrid w:val="0"/>
              <w:spacing w:line="380" w:lineRule="exact"/>
              <w:ind w:firstLine="400" w:firstLineChars="20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5、消毒灭害，每季度对窨井、明沟、垃圾房喷洒药水1次，每半年灭鼠1次。未达要求每次扣0.5分，以此类推。</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736924EB">
            <w:pPr>
              <w:snapToGrid w:val="0"/>
              <w:spacing w:line="380" w:lineRule="exact"/>
              <w:ind w:firstLine="400" w:firstLineChars="200"/>
              <w:rPr>
                <w:rFonts w:hint="eastAsia" w:ascii="宋体" w:hAnsi="宋体" w:eastAsia="宋体" w:cs="宋体"/>
                <w:color w:val="auto"/>
                <w:kern w:val="0"/>
                <w:sz w:val="20"/>
                <w:szCs w:val="20"/>
                <w:highlight w:val="none"/>
              </w:rPr>
            </w:pPr>
          </w:p>
        </w:tc>
        <w:tc>
          <w:tcPr>
            <w:tcW w:w="625" w:type="dxa"/>
            <w:tcBorders>
              <w:top w:val="single" w:color="auto" w:sz="4" w:space="0"/>
              <w:left w:val="single" w:color="auto" w:sz="4" w:space="0"/>
              <w:bottom w:val="single" w:color="auto" w:sz="4" w:space="0"/>
              <w:right w:val="single" w:color="auto" w:sz="4" w:space="0"/>
            </w:tcBorders>
            <w:noWrap w:val="0"/>
            <w:vAlign w:val="top"/>
          </w:tcPr>
          <w:p w14:paraId="2DDB64A0">
            <w:pPr>
              <w:snapToGrid w:val="0"/>
              <w:spacing w:line="380" w:lineRule="exact"/>
              <w:ind w:firstLine="400" w:firstLineChars="200"/>
              <w:rPr>
                <w:rFonts w:hint="eastAsia" w:ascii="宋体" w:hAnsi="宋体" w:eastAsia="宋体" w:cs="宋体"/>
                <w:color w:val="auto"/>
                <w:kern w:val="0"/>
                <w:sz w:val="20"/>
                <w:szCs w:val="20"/>
                <w:highlight w:val="none"/>
              </w:rPr>
            </w:pPr>
          </w:p>
        </w:tc>
        <w:tc>
          <w:tcPr>
            <w:tcW w:w="612" w:type="dxa"/>
            <w:tcBorders>
              <w:top w:val="single" w:color="auto" w:sz="4" w:space="0"/>
              <w:left w:val="single" w:color="auto" w:sz="4" w:space="0"/>
              <w:bottom w:val="single" w:color="auto" w:sz="4" w:space="0"/>
              <w:right w:val="single" w:color="auto" w:sz="4" w:space="0"/>
            </w:tcBorders>
            <w:noWrap w:val="0"/>
            <w:vAlign w:val="top"/>
          </w:tcPr>
          <w:p w14:paraId="4B7618F8">
            <w:pPr>
              <w:snapToGrid w:val="0"/>
              <w:spacing w:line="380" w:lineRule="exact"/>
              <w:ind w:firstLine="400" w:firstLineChars="200"/>
              <w:rPr>
                <w:rFonts w:hint="eastAsia" w:ascii="宋体" w:hAnsi="宋体" w:eastAsia="宋体" w:cs="宋体"/>
                <w:color w:val="auto"/>
                <w:kern w:val="0"/>
                <w:sz w:val="20"/>
                <w:szCs w:val="20"/>
                <w:highlight w:val="none"/>
              </w:rPr>
            </w:pPr>
          </w:p>
        </w:tc>
      </w:tr>
      <w:tr w14:paraId="0E962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453" w:type="dxa"/>
            <w:vMerge w:val="continue"/>
            <w:tcBorders>
              <w:top w:val="single" w:color="auto" w:sz="4" w:space="0"/>
              <w:left w:val="single" w:color="auto" w:sz="4" w:space="0"/>
              <w:bottom w:val="single" w:color="auto" w:sz="4" w:space="0"/>
              <w:right w:val="single" w:color="auto" w:sz="4" w:space="0"/>
            </w:tcBorders>
            <w:noWrap w:val="0"/>
            <w:vAlign w:val="center"/>
          </w:tcPr>
          <w:p w14:paraId="34C3D0D7">
            <w:pPr>
              <w:snapToGrid w:val="0"/>
              <w:spacing w:line="380" w:lineRule="exact"/>
              <w:ind w:firstLine="400" w:firstLineChars="200"/>
              <w:jc w:val="left"/>
              <w:rPr>
                <w:rFonts w:hint="eastAsia" w:ascii="宋体" w:hAnsi="宋体" w:eastAsia="宋体" w:cs="宋体"/>
                <w:color w:val="auto"/>
                <w:kern w:val="0"/>
                <w:sz w:val="20"/>
                <w:szCs w:val="20"/>
                <w:highlight w:val="none"/>
              </w:rPr>
            </w:pPr>
          </w:p>
        </w:tc>
        <w:tc>
          <w:tcPr>
            <w:tcW w:w="858" w:type="dxa"/>
            <w:vMerge w:val="continue"/>
            <w:tcBorders>
              <w:top w:val="single" w:color="auto" w:sz="4" w:space="0"/>
              <w:left w:val="single" w:color="auto" w:sz="4" w:space="0"/>
              <w:bottom w:val="single" w:color="auto" w:sz="4" w:space="0"/>
              <w:right w:val="single" w:color="auto" w:sz="4" w:space="0"/>
            </w:tcBorders>
            <w:noWrap w:val="0"/>
            <w:vAlign w:val="center"/>
          </w:tcPr>
          <w:p w14:paraId="179C43A1">
            <w:pPr>
              <w:snapToGrid w:val="0"/>
              <w:spacing w:line="380" w:lineRule="exact"/>
              <w:ind w:firstLine="400" w:firstLineChars="200"/>
              <w:jc w:val="left"/>
              <w:rPr>
                <w:rFonts w:hint="eastAsia" w:ascii="宋体" w:hAnsi="宋体" w:eastAsia="宋体" w:cs="宋体"/>
                <w:color w:val="auto"/>
                <w:kern w:val="0"/>
                <w:sz w:val="20"/>
                <w:szCs w:val="20"/>
                <w:highlight w:val="none"/>
              </w:rPr>
            </w:pPr>
          </w:p>
        </w:tc>
        <w:tc>
          <w:tcPr>
            <w:tcW w:w="6300" w:type="dxa"/>
            <w:tcBorders>
              <w:top w:val="single" w:color="auto" w:sz="4" w:space="0"/>
              <w:left w:val="single" w:color="auto" w:sz="4" w:space="0"/>
              <w:bottom w:val="single" w:color="auto" w:sz="4" w:space="0"/>
              <w:right w:val="single" w:color="auto" w:sz="4" w:space="0"/>
            </w:tcBorders>
            <w:noWrap w:val="0"/>
            <w:vAlign w:val="center"/>
          </w:tcPr>
          <w:p w14:paraId="7FE70652">
            <w:pPr>
              <w:snapToGrid w:val="0"/>
              <w:spacing w:line="380" w:lineRule="exact"/>
              <w:ind w:firstLine="400" w:firstLineChars="20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6、小区内主干道、一层共用大厅等公共区域日常设专人循环保洁。未达要求发现一处扣0.5分，以此类推。</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6F01713D">
            <w:pPr>
              <w:snapToGrid w:val="0"/>
              <w:spacing w:line="380" w:lineRule="exact"/>
              <w:ind w:firstLine="400" w:firstLineChars="200"/>
              <w:rPr>
                <w:rFonts w:hint="eastAsia" w:ascii="宋体" w:hAnsi="宋体" w:eastAsia="宋体" w:cs="宋体"/>
                <w:color w:val="auto"/>
                <w:kern w:val="0"/>
                <w:sz w:val="20"/>
                <w:szCs w:val="20"/>
                <w:highlight w:val="none"/>
              </w:rPr>
            </w:pPr>
          </w:p>
        </w:tc>
        <w:tc>
          <w:tcPr>
            <w:tcW w:w="625" w:type="dxa"/>
            <w:tcBorders>
              <w:top w:val="single" w:color="auto" w:sz="4" w:space="0"/>
              <w:left w:val="single" w:color="auto" w:sz="4" w:space="0"/>
              <w:bottom w:val="single" w:color="auto" w:sz="4" w:space="0"/>
              <w:right w:val="single" w:color="auto" w:sz="4" w:space="0"/>
            </w:tcBorders>
            <w:noWrap w:val="0"/>
            <w:vAlign w:val="top"/>
          </w:tcPr>
          <w:p w14:paraId="719565BA">
            <w:pPr>
              <w:snapToGrid w:val="0"/>
              <w:spacing w:line="380" w:lineRule="exact"/>
              <w:ind w:firstLine="400" w:firstLineChars="200"/>
              <w:rPr>
                <w:rFonts w:hint="eastAsia" w:ascii="宋体" w:hAnsi="宋体" w:eastAsia="宋体" w:cs="宋体"/>
                <w:color w:val="auto"/>
                <w:kern w:val="0"/>
                <w:sz w:val="20"/>
                <w:szCs w:val="20"/>
                <w:highlight w:val="none"/>
              </w:rPr>
            </w:pPr>
          </w:p>
        </w:tc>
        <w:tc>
          <w:tcPr>
            <w:tcW w:w="612" w:type="dxa"/>
            <w:tcBorders>
              <w:top w:val="single" w:color="auto" w:sz="4" w:space="0"/>
              <w:left w:val="single" w:color="auto" w:sz="4" w:space="0"/>
              <w:bottom w:val="single" w:color="auto" w:sz="4" w:space="0"/>
              <w:right w:val="single" w:color="auto" w:sz="4" w:space="0"/>
            </w:tcBorders>
            <w:noWrap w:val="0"/>
            <w:vAlign w:val="top"/>
          </w:tcPr>
          <w:p w14:paraId="4BBB1ECE">
            <w:pPr>
              <w:snapToGrid w:val="0"/>
              <w:spacing w:line="380" w:lineRule="exact"/>
              <w:ind w:firstLine="400" w:firstLineChars="200"/>
              <w:rPr>
                <w:rFonts w:hint="eastAsia" w:ascii="宋体" w:hAnsi="宋体" w:eastAsia="宋体" w:cs="宋体"/>
                <w:color w:val="auto"/>
                <w:kern w:val="0"/>
                <w:sz w:val="20"/>
                <w:szCs w:val="20"/>
                <w:highlight w:val="none"/>
              </w:rPr>
            </w:pPr>
          </w:p>
        </w:tc>
      </w:tr>
      <w:tr w14:paraId="7014C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453" w:type="dxa"/>
            <w:vMerge w:val="restart"/>
            <w:tcBorders>
              <w:top w:val="single" w:color="auto" w:sz="4" w:space="0"/>
              <w:left w:val="single" w:color="auto" w:sz="4" w:space="0"/>
              <w:right w:val="single" w:color="auto" w:sz="4" w:space="0"/>
            </w:tcBorders>
            <w:noWrap w:val="0"/>
            <w:vAlign w:val="center"/>
          </w:tcPr>
          <w:p w14:paraId="4E0FF06B">
            <w:pPr>
              <w:snapToGrid w:val="0"/>
              <w:spacing w:line="380" w:lineRule="exact"/>
              <w:ind w:firstLine="400" w:firstLineChars="20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55</w:t>
            </w:r>
          </w:p>
        </w:tc>
        <w:tc>
          <w:tcPr>
            <w:tcW w:w="858" w:type="dxa"/>
            <w:vMerge w:val="restart"/>
            <w:tcBorders>
              <w:top w:val="single" w:color="auto" w:sz="4" w:space="0"/>
              <w:left w:val="single" w:color="auto" w:sz="4" w:space="0"/>
              <w:right w:val="single" w:color="auto" w:sz="4" w:space="0"/>
            </w:tcBorders>
            <w:noWrap w:val="0"/>
            <w:vAlign w:val="center"/>
          </w:tcPr>
          <w:p w14:paraId="28C668C5">
            <w:pPr>
              <w:snapToGrid w:val="0"/>
              <w:spacing w:line="380" w:lineRule="exact"/>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车库管理（10分）</w:t>
            </w:r>
          </w:p>
        </w:tc>
        <w:tc>
          <w:tcPr>
            <w:tcW w:w="6300" w:type="dxa"/>
            <w:tcBorders>
              <w:top w:val="single" w:color="auto" w:sz="4" w:space="0"/>
              <w:left w:val="single" w:color="auto" w:sz="4" w:space="0"/>
              <w:bottom w:val="single" w:color="auto" w:sz="4" w:space="0"/>
              <w:right w:val="single" w:color="auto" w:sz="4" w:space="0"/>
            </w:tcBorders>
            <w:noWrap w:val="0"/>
            <w:vAlign w:val="center"/>
          </w:tcPr>
          <w:p w14:paraId="1E342605">
            <w:pPr>
              <w:snapToGrid w:val="0"/>
              <w:spacing w:line="400" w:lineRule="exact"/>
              <w:ind w:firstLine="200" w:firstLineChars="10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1.管理服务人员统一着装、佩戴标志，仪容仪表整洁规范；</w:t>
            </w:r>
            <w:r>
              <w:rPr>
                <w:rFonts w:hint="eastAsia" w:ascii="宋体" w:hAnsi="宋体" w:eastAsia="宋体" w:cs="宋体"/>
                <w:color w:val="auto"/>
                <w:sz w:val="20"/>
                <w:szCs w:val="20"/>
                <w:highlight w:val="none"/>
              </w:rPr>
              <w:t>实行规范停车收费管理；小区停车</w:t>
            </w:r>
            <w:r>
              <w:rPr>
                <w:rFonts w:hint="eastAsia" w:ascii="宋体" w:hAnsi="宋体" w:eastAsia="宋体" w:cs="宋体"/>
                <w:color w:val="auto"/>
                <w:kern w:val="0"/>
                <w:sz w:val="20"/>
                <w:szCs w:val="20"/>
                <w:highlight w:val="none"/>
              </w:rPr>
              <w:t>场所内公开服务流程、服务制度、收费标准及应急预案等内容；建立巡查巡检、人员管理等规章制度，建立健全车位使用档案，档案内容齐全完整；小区道闸系统、照明系统、消防等设施设备保持正常使用。未达要求每次扣0.5分，以此类推。</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473F8831">
            <w:pPr>
              <w:snapToGrid w:val="0"/>
              <w:spacing w:line="380" w:lineRule="exact"/>
              <w:ind w:firstLine="400" w:firstLineChars="200"/>
              <w:rPr>
                <w:rFonts w:hint="eastAsia" w:ascii="宋体" w:hAnsi="宋体" w:eastAsia="宋体" w:cs="宋体"/>
                <w:color w:val="auto"/>
                <w:kern w:val="0"/>
                <w:sz w:val="20"/>
                <w:szCs w:val="20"/>
                <w:highlight w:val="none"/>
              </w:rPr>
            </w:pPr>
          </w:p>
        </w:tc>
        <w:tc>
          <w:tcPr>
            <w:tcW w:w="625" w:type="dxa"/>
            <w:tcBorders>
              <w:top w:val="single" w:color="auto" w:sz="4" w:space="0"/>
              <w:left w:val="single" w:color="auto" w:sz="4" w:space="0"/>
              <w:bottom w:val="single" w:color="auto" w:sz="4" w:space="0"/>
              <w:right w:val="single" w:color="auto" w:sz="4" w:space="0"/>
            </w:tcBorders>
            <w:noWrap w:val="0"/>
            <w:vAlign w:val="top"/>
          </w:tcPr>
          <w:p w14:paraId="6A0BC846">
            <w:pPr>
              <w:snapToGrid w:val="0"/>
              <w:spacing w:line="380" w:lineRule="exact"/>
              <w:ind w:firstLine="400" w:firstLineChars="200"/>
              <w:rPr>
                <w:rFonts w:hint="eastAsia" w:ascii="宋体" w:hAnsi="宋体" w:eastAsia="宋体" w:cs="宋体"/>
                <w:color w:val="auto"/>
                <w:kern w:val="0"/>
                <w:sz w:val="20"/>
                <w:szCs w:val="20"/>
                <w:highlight w:val="none"/>
              </w:rPr>
            </w:pPr>
          </w:p>
        </w:tc>
        <w:tc>
          <w:tcPr>
            <w:tcW w:w="612" w:type="dxa"/>
            <w:tcBorders>
              <w:top w:val="single" w:color="auto" w:sz="4" w:space="0"/>
              <w:left w:val="single" w:color="auto" w:sz="4" w:space="0"/>
              <w:bottom w:val="single" w:color="auto" w:sz="4" w:space="0"/>
              <w:right w:val="single" w:color="auto" w:sz="4" w:space="0"/>
            </w:tcBorders>
            <w:noWrap w:val="0"/>
            <w:vAlign w:val="top"/>
          </w:tcPr>
          <w:p w14:paraId="1C5C0C44">
            <w:pPr>
              <w:snapToGrid w:val="0"/>
              <w:spacing w:line="380" w:lineRule="exact"/>
              <w:ind w:firstLine="400" w:firstLineChars="200"/>
              <w:rPr>
                <w:rFonts w:hint="eastAsia" w:ascii="宋体" w:hAnsi="宋体" w:eastAsia="宋体" w:cs="宋体"/>
                <w:color w:val="auto"/>
                <w:kern w:val="0"/>
                <w:sz w:val="20"/>
                <w:szCs w:val="20"/>
                <w:highlight w:val="none"/>
              </w:rPr>
            </w:pPr>
          </w:p>
        </w:tc>
      </w:tr>
      <w:tr w14:paraId="79693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453" w:type="dxa"/>
            <w:vMerge w:val="continue"/>
            <w:tcBorders>
              <w:left w:val="single" w:color="auto" w:sz="4" w:space="0"/>
              <w:right w:val="single" w:color="auto" w:sz="4" w:space="0"/>
            </w:tcBorders>
            <w:noWrap w:val="0"/>
            <w:vAlign w:val="center"/>
          </w:tcPr>
          <w:p w14:paraId="15C0EE12">
            <w:pPr>
              <w:snapToGrid w:val="0"/>
              <w:spacing w:line="380" w:lineRule="exact"/>
              <w:ind w:firstLine="400" w:firstLineChars="200"/>
              <w:jc w:val="left"/>
              <w:rPr>
                <w:rFonts w:hint="eastAsia" w:ascii="宋体" w:hAnsi="宋体" w:eastAsia="宋体" w:cs="宋体"/>
                <w:color w:val="auto"/>
                <w:kern w:val="0"/>
                <w:sz w:val="20"/>
                <w:szCs w:val="20"/>
                <w:highlight w:val="none"/>
              </w:rPr>
            </w:pPr>
          </w:p>
        </w:tc>
        <w:tc>
          <w:tcPr>
            <w:tcW w:w="858" w:type="dxa"/>
            <w:vMerge w:val="continue"/>
            <w:tcBorders>
              <w:left w:val="single" w:color="auto" w:sz="4" w:space="0"/>
              <w:right w:val="single" w:color="auto" w:sz="4" w:space="0"/>
            </w:tcBorders>
            <w:noWrap w:val="0"/>
            <w:vAlign w:val="center"/>
          </w:tcPr>
          <w:p w14:paraId="4FB2BBCD">
            <w:pPr>
              <w:snapToGrid w:val="0"/>
              <w:spacing w:line="380" w:lineRule="exact"/>
              <w:ind w:firstLine="400" w:firstLineChars="200"/>
              <w:jc w:val="left"/>
              <w:rPr>
                <w:rFonts w:hint="eastAsia" w:ascii="宋体" w:hAnsi="宋体" w:eastAsia="宋体" w:cs="宋体"/>
                <w:color w:val="auto"/>
                <w:kern w:val="0"/>
                <w:sz w:val="20"/>
                <w:szCs w:val="20"/>
                <w:highlight w:val="none"/>
              </w:rPr>
            </w:pPr>
          </w:p>
        </w:tc>
        <w:tc>
          <w:tcPr>
            <w:tcW w:w="6300" w:type="dxa"/>
            <w:tcBorders>
              <w:top w:val="single" w:color="auto" w:sz="4" w:space="0"/>
              <w:left w:val="single" w:color="auto" w:sz="4" w:space="0"/>
              <w:bottom w:val="single" w:color="auto" w:sz="4" w:space="0"/>
              <w:right w:val="single" w:color="auto" w:sz="4" w:space="0"/>
            </w:tcBorders>
            <w:noWrap w:val="0"/>
            <w:vAlign w:val="center"/>
          </w:tcPr>
          <w:p w14:paraId="1277EAD4">
            <w:pPr>
              <w:snapToGrid w:val="0"/>
              <w:spacing w:line="380" w:lineRule="exact"/>
              <w:ind w:firstLine="400" w:firstLineChars="20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维护人员严格执行操作规程及保养规范，对小区车位共用部位及设施设备进行日常管理和维修养护，巡查、检查、保养记录完整；设施设备标识齐全，责任人明确，小区内限高、限速、禁火、禁停等安全警示标志明显；地面车行引导线清晰，标志齐全；每季一次（雨季前须安排一次）对出入口排水沟、排水管道进行清扫、疏通，保障排水畅通；每日对小区内巡检一遍，确保车位停放规范；消防通道随时保持畅通；交接班记录规范、详实。未达要求每次扣0.5分，以此类推。</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493C977A">
            <w:pPr>
              <w:snapToGrid w:val="0"/>
              <w:spacing w:line="380" w:lineRule="exact"/>
              <w:ind w:firstLine="400" w:firstLineChars="200"/>
              <w:rPr>
                <w:rFonts w:hint="eastAsia" w:ascii="宋体" w:hAnsi="宋体" w:eastAsia="宋体" w:cs="宋体"/>
                <w:color w:val="auto"/>
                <w:kern w:val="0"/>
                <w:sz w:val="20"/>
                <w:szCs w:val="20"/>
                <w:highlight w:val="none"/>
              </w:rPr>
            </w:pPr>
          </w:p>
        </w:tc>
        <w:tc>
          <w:tcPr>
            <w:tcW w:w="625" w:type="dxa"/>
            <w:tcBorders>
              <w:top w:val="single" w:color="auto" w:sz="4" w:space="0"/>
              <w:left w:val="single" w:color="auto" w:sz="4" w:space="0"/>
              <w:bottom w:val="single" w:color="auto" w:sz="4" w:space="0"/>
              <w:right w:val="single" w:color="auto" w:sz="4" w:space="0"/>
            </w:tcBorders>
            <w:noWrap w:val="0"/>
            <w:vAlign w:val="top"/>
          </w:tcPr>
          <w:p w14:paraId="47DF8B04">
            <w:pPr>
              <w:snapToGrid w:val="0"/>
              <w:spacing w:line="380" w:lineRule="exact"/>
              <w:ind w:firstLine="400" w:firstLineChars="200"/>
              <w:rPr>
                <w:rFonts w:hint="eastAsia" w:ascii="宋体" w:hAnsi="宋体" w:eastAsia="宋体" w:cs="宋体"/>
                <w:color w:val="auto"/>
                <w:kern w:val="0"/>
                <w:sz w:val="20"/>
                <w:szCs w:val="20"/>
                <w:highlight w:val="none"/>
              </w:rPr>
            </w:pPr>
          </w:p>
        </w:tc>
        <w:tc>
          <w:tcPr>
            <w:tcW w:w="612" w:type="dxa"/>
            <w:tcBorders>
              <w:top w:val="single" w:color="auto" w:sz="4" w:space="0"/>
              <w:left w:val="single" w:color="auto" w:sz="4" w:space="0"/>
              <w:bottom w:val="single" w:color="auto" w:sz="4" w:space="0"/>
              <w:right w:val="single" w:color="auto" w:sz="4" w:space="0"/>
            </w:tcBorders>
            <w:noWrap w:val="0"/>
            <w:vAlign w:val="top"/>
          </w:tcPr>
          <w:p w14:paraId="0271D8FC">
            <w:pPr>
              <w:snapToGrid w:val="0"/>
              <w:spacing w:line="380" w:lineRule="exact"/>
              <w:ind w:firstLine="400" w:firstLineChars="200"/>
              <w:rPr>
                <w:rFonts w:hint="eastAsia" w:ascii="宋体" w:hAnsi="宋体" w:eastAsia="宋体" w:cs="宋体"/>
                <w:color w:val="auto"/>
                <w:kern w:val="0"/>
                <w:sz w:val="20"/>
                <w:szCs w:val="20"/>
                <w:highlight w:val="none"/>
              </w:rPr>
            </w:pPr>
          </w:p>
        </w:tc>
      </w:tr>
      <w:tr w14:paraId="25866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453" w:type="dxa"/>
            <w:vMerge w:val="continue"/>
            <w:tcBorders>
              <w:left w:val="single" w:color="auto" w:sz="4" w:space="0"/>
              <w:right w:val="single" w:color="auto" w:sz="4" w:space="0"/>
            </w:tcBorders>
            <w:noWrap w:val="0"/>
            <w:vAlign w:val="center"/>
          </w:tcPr>
          <w:p w14:paraId="5DE5B038">
            <w:pPr>
              <w:snapToGrid w:val="0"/>
              <w:spacing w:line="380" w:lineRule="exact"/>
              <w:ind w:firstLine="400" w:firstLineChars="200"/>
              <w:jc w:val="left"/>
              <w:rPr>
                <w:rFonts w:hint="eastAsia" w:ascii="宋体" w:hAnsi="宋体" w:eastAsia="宋体" w:cs="宋体"/>
                <w:color w:val="auto"/>
                <w:kern w:val="0"/>
                <w:sz w:val="20"/>
                <w:szCs w:val="20"/>
                <w:highlight w:val="none"/>
              </w:rPr>
            </w:pPr>
          </w:p>
        </w:tc>
        <w:tc>
          <w:tcPr>
            <w:tcW w:w="858" w:type="dxa"/>
            <w:vMerge w:val="continue"/>
            <w:tcBorders>
              <w:left w:val="single" w:color="auto" w:sz="4" w:space="0"/>
              <w:right w:val="single" w:color="auto" w:sz="4" w:space="0"/>
            </w:tcBorders>
            <w:noWrap w:val="0"/>
            <w:vAlign w:val="center"/>
          </w:tcPr>
          <w:p w14:paraId="1AACFEE8">
            <w:pPr>
              <w:snapToGrid w:val="0"/>
              <w:spacing w:line="380" w:lineRule="exact"/>
              <w:ind w:firstLine="400" w:firstLineChars="200"/>
              <w:jc w:val="left"/>
              <w:rPr>
                <w:rFonts w:hint="eastAsia" w:ascii="宋体" w:hAnsi="宋体" w:eastAsia="宋体" w:cs="宋体"/>
                <w:color w:val="auto"/>
                <w:kern w:val="0"/>
                <w:sz w:val="20"/>
                <w:szCs w:val="20"/>
                <w:highlight w:val="none"/>
              </w:rPr>
            </w:pPr>
          </w:p>
        </w:tc>
        <w:tc>
          <w:tcPr>
            <w:tcW w:w="6300" w:type="dxa"/>
            <w:tcBorders>
              <w:top w:val="single" w:color="auto" w:sz="4" w:space="0"/>
              <w:left w:val="single" w:color="auto" w:sz="4" w:space="0"/>
              <w:bottom w:val="single" w:color="auto" w:sz="4" w:space="0"/>
              <w:right w:val="single" w:color="auto" w:sz="4" w:space="0"/>
            </w:tcBorders>
            <w:noWrap w:val="0"/>
            <w:vAlign w:val="center"/>
          </w:tcPr>
          <w:p w14:paraId="1C2FDA0B">
            <w:pPr>
              <w:snapToGrid w:val="0"/>
              <w:spacing w:line="380" w:lineRule="exact"/>
              <w:ind w:firstLine="400" w:firstLineChars="20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严格建立巡查制度，按照规定做好巡查工作，巡查记录完整规范；明确安全防火责任人，加强防火知识的宣传和教育，定期进行防火安全演练，所有工作人员应熟练掌握防火器材的使用方法；做好安全防范工作，服务企业应制定交通事故、刑事案件、防汛、火警、供电系统故障等应急预案，应急预案应包括报告程序、应急指挥、应急设备的储备及处置措施等内容，并定期进行应急培训和演练。发生安全事故、自然灾害时，在采取紧急措施的同时，及时向有关部门报告。未达要求每次扣0.5分，以此类推。</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2B9825E8">
            <w:pPr>
              <w:snapToGrid w:val="0"/>
              <w:spacing w:line="380" w:lineRule="exact"/>
              <w:ind w:firstLine="400" w:firstLineChars="200"/>
              <w:rPr>
                <w:rFonts w:hint="eastAsia" w:ascii="宋体" w:hAnsi="宋体" w:eastAsia="宋体" w:cs="宋体"/>
                <w:color w:val="auto"/>
                <w:kern w:val="0"/>
                <w:sz w:val="20"/>
                <w:szCs w:val="20"/>
                <w:highlight w:val="none"/>
              </w:rPr>
            </w:pPr>
          </w:p>
        </w:tc>
        <w:tc>
          <w:tcPr>
            <w:tcW w:w="625" w:type="dxa"/>
            <w:tcBorders>
              <w:top w:val="single" w:color="auto" w:sz="4" w:space="0"/>
              <w:left w:val="single" w:color="auto" w:sz="4" w:space="0"/>
              <w:bottom w:val="single" w:color="auto" w:sz="4" w:space="0"/>
              <w:right w:val="single" w:color="auto" w:sz="4" w:space="0"/>
            </w:tcBorders>
            <w:noWrap w:val="0"/>
            <w:vAlign w:val="top"/>
          </w:tcPr>
          <w:p w14:paraId="61276DD5">
            <w:pPr>
              <w:snapToGrid w:val="0"/>
              <w:spacing w:line="380" w:lineRule="exact"/>
              <w:ind w:firstLine="400" w:firstLineChars="200"/>
              <w:rPr>
                <w:rFonts w:hint="eastAsia" w:ascii="宋体" w:hAnsi="宋体" w:eastAsia="宋体" w:cs="宋体"/>
                <w:color w:val="auto"/>
                <w:kern w:val="0"/>
                <w:sz w:val="20"/>
                <w:szCs w:val="20"/>
                <w:highlight w:val="none"/>
              </w:rPr>
            </w:pPr>
          </w:p>
        </w:tc>
        <w:tc>
          <w:tcPr>
            <w:tcW w:w="612" w:type="dxa"/>
            <w:tcBorders>
              <w:top w:val="single" w:color="auto" w:sz="4" w:space="0"/>
              <w:left w:val="single" w:color="auto" w:sz="4" w:space="0"/>
              <w:bottom w:val="single" w:color="auto" w:sz="4" w:space="0"/>
              <w:right w:val="single" w:color="auto" w:sz="4" w:space="0"/>
            </w:tcBorders>
            <w:noWrap w:val="0"/>
            <w:vAlign w:val="top"/>
          </w:tcPr>
          <w:p w14:paraId="4A63F072">
            <w:pPr>
              <w:snapToGrid w:val="0"/>
              <w:spacing w:line="380" w:lineRule="exact"/>
              <w:ind w:firstLine="400" w:firstLineChars="200"/>
              <w:rPr>
                <w:rFonts w:hint="eastAsia" w:ascii="宋体" w:hAnsi="宋体" w:eastAsia="宋体" w:cs="宋体"/>
                <w:color w:val="auto"/>
                <w:kern w:val="0"/>
                <w:sz w:val="20"/>
                <w:szCs w:val="20"/>
                <w:highlight w:val="none"/>
              </w:rPr>
            </w:pPr>
          </w:p>
        </w:tc>
      </w:tr>
      <w:tr w14:paraId="383A9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453" w:type="dxa"/>
            <w:vMerge w:val="continue"/>
            <w:tcBorders>
              <w:left w:val="single" w:color="auto" w:sz="4" w:space="0"/>
              <w:bottom w:val="single" w:color="auto" w:sz="4" w:space="0"/>
              <w:right w:val="single" w:color="auto" w:sz="4" w:space="0"/>
            </w:tcBorders>
            <w:noWrap w:val="0"/>
            <w:vAlign w:val="center"/>
          </w:tcPr>
          <w:p w14:paraId="7EB34E3A">
            <w:pPr>
              <w:snapToGrid w:val="0"/>
              <w:spacing w:line="380" w:lineRule="exact"/>
              <w:ind w:firstLine="400" w:firstLineChars="200"/>
              <w:jc w:val="left"/>
              <w:rPr>
                <w:rFonts w:hint="eastAsia" w:ascii="宋体" w:hAnsi="宋体" w:eastAsia="宋体" w:cs="宋体"/>
                <w:color w:val="auto"/>
                <w:kern w:val="0"/>
                <w:sz w:val="20"/>
                <w:szCs w:val="20"/>
                <w:highlight w:val="none"/>
              </w:rPr>
            </w:pPr>
          </w:p>
        </w:tc>
        <w:tc>
          <w:tcPr>
            <w:tcW w:w="858" w:type="dxa"/>
            <w:vMerge w:val="continue"/>
            <w:tcBorders>
              <w:left w:val="single" w:color="auto" w:sz="4" w:space="0"/>
              <w:bottom w:val="single" w:color="auto" w:sz="4" w:space="0"/>
              <w:right w:val="single" w:color="auto" w:sz="4" w:space="0"/>
            </w:tcBorders>
            <w:noWrap w:val="0"/>
            <w:vAlign w:val="center"/>
          </w:tcPr>
          <w:p w14:paraId="7A54C13F">
            <w:pPr>
              <w:snapToGrid w:val="0"/>
              <w:spacing w:line="380" w:lineRule="exact"/>
              <w:ind w:firstLine="400" w:firstLineChars="200"/>
              <w:jc w:val="left"/>
              <w:rPr>
                <w:rFonts w:hint="eastAsia" w:ascii="宋体" w:hAnsi="宋体" w:eastAsia="宋体" w:cs="宋体"/>
                <w:color w:val="auto"/>
                <w:kern w:val="0"/>
                <w:sz w:val="20"/>
                <w:szCs w:val="20"/>
                <w:highlight w:val="none"/>
              </w:rPr>
            </w:pPr>
          </w:p>
        </w:tc>
        <w:tc>
          <w:tcPr>
            <w:tcW w:w="6300" w:type="dxa"/>
            <w:tcBorders>
              <w:top w:val="single" w:color="auto" w:sz="4" w:space="0"/>
              <w:left w:val="single" w:color="auto" w:sz="4" w:space="0"/>
              <w:bottom w:val="single" w:color="auto" w:sz="4" w:space="0"/>
              <w:right w:val="single" w:color="auto" w:sz="4" w:space="0"/>
            </w:tcBorders>
            <w:noWrap w:val="0"/>
            <w:vAlign w:val="center"/>
          </w:tcPr>
          <w:p w14:paraId="2AD83A2F">
            <w:pPr>
              <w:snapToGrid w:val="0"/>
              <w:spacing w:line="380" w:lineRule="exact"/>
              <w:ind w:firstLine="400" w:firstLineChars="20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4.每日对小区路面进行保洁，确保地面无积水，无杂物堆积等现象；每月至少湿拖或冲刷地面一遍，确保地面无积尘。未达要求每次扣0.5分，以此类推。</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3010AD1B">
            <w:pPr>
              <w:snapToGrid w:val="0"/>
              <w:spacing w:line="380" w:lineRule="exact"/>
              <w:ind w:firstLine="400" w:firstLineChars="200"/>
              <w:rPr>
                <w:rFonts w:hint="eastAsia" w:ascii="宋体" w:hAnsi="宋体" w:eastAsia="宋体" w:cs="宋体"/>
                <w:color w:val="auto"/>
                <w:kern w:val="0"/>
                <w:sz w:val="20"/>
                <w:szCs w:val="20"/>
                <w:highlight w:val="none"/>
              </w:rPr>
            </w:pPr>
          </w:p>
        </w:tc>
        <w:tc>
          <w:tcPr>
            <w:tcW w:w="625" w:type="dxa"/>
            <w:tcBorders>
              <w:top w:val="single" w:color="auto" w:sz="4" w:space="0"/>
              <w:left w:val="single" w:color="auto" w:sz="4" w:space="0"/>
              <w:bottom w:val="single" w:color="auto" w:sz="4" w:space="0"/>
              <w:right w:val="single" w:color="auto" w:sz="4" w:space="0"/>
            </w:tcBorders>
            <w:noWrap w:val="0"/>
            <w:vAlign w:val="top"/>
          </w:tcPr>
          <w:p w14:paraId="3F904594">
            <w:pPr>
              <w:snapToGrid w:val="0"/>
              <w:spacing w:line="380" w:lineRule="exact"/>
              <w:ind w:firstLine="400" w:firstLineChars="200"/>
              <w:rPr>
                <w:rFonts w:hint="eastAsia" w:ascii="宋体" w:hAnsi="宋体" w:eastAsia="宋体" w:cs="宋体"/>
                <w:color w:val="auto"/>
                <w:kern w:val="0"/>
                <w:sz w:val="20"/>
                <w:szCs w:val="20"/>
                <w:highlight w:val="none"/>
              </w:rPr>
            </w:pPr>
          </w:p>
        </w:tc>
        <w:tc>
          <w:tcPr>
            <w:tcW w:w="612" w:type="dxa"/>
            <w:tcBorders>
              <w:top w:val="single" w:color="auto" w:sz="4" w:space="0"/>
              <w:left w:val="single" w:color="auto" w:sz="4" w:space="0"/>
              <w:bottom w:val="single" w:color="auto" w:sz="4" w:space="0"/>
              <w:right w:val="single" w:color="auto" w:sz="4" w:space="0"/>
            </w:tcBorders>
            <w:noWrap w:val="0"/>
            <w:vAlign w:val="top"/>
          </w:tcPr>
          <w:p w14:paraId="6D48C638">
            <w:pPr>
              <w:snapToGrid w:val="0"/>
              <w:spacing w:line="380" w:lineRule="exact"/>
              <w:ind w:firstLine="400" w:firstLineChars="200"/>
              <w:rPr>
                <w:rFonts w:hint="eastAsia" w:ascii="宋体" w:hAnsi="宋体" w:eastAsia="宋体" w:cs="宋体"/>
                <w:color w:val="auto"/>
                <w:kern w:val="0"/>
                <w:sz w:val="20"/>
                <w:szCs w:val="20"/>
                <w:highlight w:val="none"/>
              </w:rPr>
            </w:pPr>
          </w:p>
        </w:tc>
      </w:tr>
      <w:tr w14:paraId="74411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453" w:type="dxa"/>
            <w:vMerge w:val="restart"/>
            <w:tcBorders>
              <w:top w:val="single" w:color="auto" w:sz="4" w:space="0"/>
              <w:left w:val="single" w:color="auto" w:sz="4" w:space="0"/>
              <w:bottom w:val="single" w:color="auto" w:sz="4" w:space="0"/>
              <w:right w:val="single" w:color="auto" w:sz="4" w:space="0"/>
            </w:tcBorders>
            <w:noWrap w:val="0"/>
            <w:vAlign w:val="center"/>
          </w:tcPr>
          <w:p w14:paraId="3001FA47">
            <w:pPr>
              <w:snapToGrid w:val="0"/>
              <w:spacing w:line="380" w:lineRule="exact"/>
              <w:ind w:firstLine="400" w:firstLineChars="20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66</w:t>
            </w:r>
          </w:p>
        </w:tc>
        <w:tc>
          <w:tcPr>
            <w:tcW w:w="858" w:type="dxa"/>
            <w:vMerge w:val="restart"/>
            <w:tcBorders>
              <w:top w:val="single" w:color="auto" w:sz="4" w:space="0"/>
              <w:left w:val="single" w:color="auto" w:sz="4" w:space="0"/>
              <w:bottom w:val="single" w:color="auto" w:sz="4" w:space="0"/>
              <w:right w:val="single" w:color="auto" w:sz="4" w:space="0"/>
            </w:tcBorders>
            <w:noWrap w:val="0"/>
            <w:vAlign w:val="center"/>
          </w:tcPr>
          <w:p w14:paraId="10794609">
            <w:pPr>
              <w:snapToGrid w:val="0"/>
              <w:spacing w:line="380" w:lineRule="exact"/>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绿化养护管理</w:t>
            </w:r>
          </w:p>
          <w:p w14:paraId="468986C9">
            <w:pPr>
              <w:snapToGrid w:val="0"/>
              <w:spacing w:line="380" w:lineRule="exac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（10分）</w:t>
            </w:r>
          </w:p>
        </w:tc>
        <w:tc>
          <w:tcPr>
            <w:tcW w:w="6300" w:type="dxa"/>
            <w:tcBorders>
              <w:top w:val="single" w:color="auto" w:sz="4" w:space="0"/>
              <w:left w:val="single" w:color="auto" w:sz="4" w:space="0"/>
              <w:bottom w:val="single" w:color="auto" w:sz="4" w:space="0"/>
              <w:right w:val="single" w:color="auto" w:sz="4" w:space="0"/>
            </w:tcBorders>
            <w:noWrap w:val="0"/>
            <w:vAlign w:val="center"/>
          </w:tcPr>
          <w:p w14:paraId="761FA8C3">
            <w:pPr>
              <w:snapToGrid w:val="0"/>
              <w:spacing w:line="380" w:lineRule="exact"/>
              <w:ind w:firstLine="400" w:firstLineChars="200"/>
              <w:rPr>
                <w:rFonts w:hint="eastAsia" w:ascii="宋体" w:hAnsi="宋体" w:eastAsia="宋体" w:cs="宋体"/>
                <w:color w:val="auto"/>
                <w:kern w:val="0"/>
                <w:sz w:val="20"/>
                <w:szCs w:val="20"/>
                <w:highlight w:val="none"/>
              </w:rPr>
            </w:pPr>
            <w:r>
              <w:rPr>
                <w:rFonts w:hint="eastAsia" w:ascii="宋体" w:hAnsi="宋体" w:eastAsia="宋体" w:cs="宋体"/>
                <w:b w:val="0"/>
                <w:bCs w:val="0"/>
                <w:color w:val="auto"/>
                <w:kern w:val="0"/>
                <w:sz w:val="20"/>
                <w:szCs w:val="20"/>
                <w:highlight w:val="none"/>
              </w:rPr>
              <w:t>1、绿地每月修剪1次，修剪后高度控制在10㎝以下，发现病虫害24小时内处理。未达要求每次扣1分，以此类推。</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0A5626F5">
            <w:pPr>
              <w:snapToGrid w:val="0"/>
              <w:spacing w:line="380" w:lineRule="exact"/>
              <w:ind w:firstLine="400" w:firstLineChars="200"/>
              <w:rPr>
                <w:rFonts w:hint="eastAsia" w:ascii="宋体" w:hAnsi="宋体" w:eastAsia="宋体" w:cs="宋体"/>
                <w:color w:val="auto"/>
                <w:kern w:val="0"/>
                <w:sz w:val="20"/>
                <w:szCs w:val="20"/>
                <w:highlight w:val="none"/>
              </w:rPr>
            </w:pPr>
          </w:p>
        </w:tc>
        <w:tc>
          <w:tcPr>
            <w:tcW w:w="625" w:type="dxa"/>
            <w:tcBorders>
              <w:top w:val="single" w:color="auto" w:sz="4" w:space="0"/>
              <w:left w:val="single" w:color="auto" w:sz="4" w:space="0"/>
              <w:bottom w:val="single" w:color="auto" w:sz="4" w:space="0"/>
              <w:right w:val="single" w:color="auto" w:sz="4" w:space="0"/>
            </w:tcBorders>
            <w:noWrap w:val="0"/>
            <w:vAlign w:val="top"/>
          </w:tcPr>
          <w:p w14:paraId="74497BAA">
            <w:pPr>
              <w:snapToGrid w:val="0"/>
              <w:spacing w:line="380" w:lineRule="exact"/>
              <w:ind w:firstLine="400" w:firstLineChars="200"/>
              <w:rPr>
                <w:rFonts w:hint="eastAsia" w:ascii="宋体" w:hAnsi="宋体" w:eastAsia="宋体" w:cs="宋体"/>
                <w:color w:val="auto"/>
                <w:kern w:val="0"/>
                <w:sz w:val="20"/>
                <w:szCs w:val="20"/>
                <w:highlight w:val="none"/>
              </w:rPr>
            </w:pPr>
          </w:p>
        </w:tc>
        <w:tc>
          <w:tcPr>
            <w:tcW w:w="612" w:type="dxa"/>
            <w:tcBorders>
              <w:top w:val="single" w:color="auto" w:sz="4" w:space="0"/>
              <w:left w:val="single" w:color="auto" w:sz="4" w:space="0"/>
              <w:bottom w:val="single" w:color="auto" w:sz="4" w:space="0"/>
              <w:right w:val="single" w:color="auto" w:sz="4" w:space="0"/>
            </w:tcBorders>
            <w:noWrap w:val="0"/>
            <w:vAlign w:val="top"/>
          </w:tcPr>
          <w:p w14:paraId="5262F698">
            <w:pPr>
              <w:snapToGrid w:val="0"/>
              <w:spacing w:line="380" w:lineRule="exact"/>
              <w:ind w:firstLine="400" w:firstLineChars="200"/>
              <w:rPr>
                <w:rFonts w:hint="eastAsia" w:ascii="宋体" w:hAnsi="宋体" w:eastAsia="宋体" w:cs="宋体"/>
                <w:color w:val="auto"/>
                <w:kern w:val="0"/>
                <w:sz w:val="20"/>
                <w:szCs w:val="20"/>
                <w:highlight w:val="none"/>
              </w:rPr>
            </w:pPr>
          </w:p>
        </w:tc>
      </w:tr>
      <w:tr w14:paraId="0BCD3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453" w:type="dxa"/>
            <w:vMerge w:val="continue"/>
            <w:tcBorders>
              <w:top w:val="single" w:color="auto" w:sz="4" w:space="0"/>
              <w:left w:val="single" w:color="auto" w:sz="4" w:space="0"/>
              <w:bottom w:val="single" w:color="auto" w:sz="4" w:space="0"/>
              <w:right w:val="single" w:color="auto" w:sz="4" w:space="0"/>
            </w:tcBorders>
            <w:noWrap w:val="0"/>
            <w:vAlign w:val="center"/>
          </w:tcPr>
          <w:p w14:paraId="0400BAC7">
            <w:pPr>
              <w:snapToGrid w:val="0"/>
              <w:spacing w:line="380" w:lineRule="exact"/>
              <w:ind w:firstLine="400" w:firstLineChars="200"/>
              <w:jc w:val="left"/>
              <w:rPr>
                <w:rFonts w:hint="eastAsia" w:ascii="宋体" w:hAnsi="宋体" w:eastAsia="宋体" w:cs="宋体"/>
                <w:color w:val="auto"/>
                <w:kern w:val="0"/>
                <w:sz w:val="20"/>
                <w:szCs w:val="20"/>
                <w:highlight w:val="none"/>
              </w:rPr>
            </w:pPr>
          </w:p>
        </w:tc>
        <w:tc>
          <w:tcPr>
            <w:tcW w:w="858" w:type="dxa"/>
            <w:vMerge w:val="continue"/>
            <w:tcBorders>
              <w:top w:val="single" w:color="auto" w:sz="4" w:space="0"/>
              <w:left w:val="single" w:color="auto" w:sz="4" w:space="0"/>
              <w:bottom w:val="single" w:color="auto" w:sz="4" w:space="0"/>
              <w:right w:val="single" w:color="auto" w:sz="4" w:space="0"/>
            </w:tcBorders>
            <w:noWrap w:val="0"/>
            <w:vAlign w:val="center"/>
          </w:tcPr>
          <w:p w14:paraId="155868B0">
            <w:pPr>
              <w:snapToGrid w:val="0"/>
              <w:spacing w:line="380" w:lineRule="exact"/>
              <w:ind w:firstLine="400" w:firstLineChars="200"/>
              <w:jc w:val="left"/>
              <w:rPr>
                <w:rFonts w:hint="eastAsia" w:ascii="宋体" w:hAnsi="宋体" w:eastAsia="宋体" w:cs="宋体"/>
                <w:color w:val="auto"/>
                <w:kern w:val="0"/>
                <w:sz w:val="20"/>
                <w:szCs w:val="20"/>
                <w:highlight w:val="none"/>
              </w:rPr>
            </w:pPr>
          </w:p>
        </w:tc>
        <w:tc>
          <w:tcPr>
            <w:tcW w:w="6300" w:type="dxa"/>
            <w:tcBorders>
              <w:top w:val="single" w:color="auto" w:sz="4" w:space="0"/>
              <w:left w:val="single" w:color="auto" w:sz="4" w:space="0"/>
              <w:bottom w:val="single" w:color="auto" w:sz="4" w:space="0"/>
              <w:right w:val="single" w:color="auto" w:sz="4" w:space="0"/>
            </w:tcBorders>
            <w:noWrap w:val="0"/>
            <w:vAlign w:val="center"/>
          </w:tcPr>
          <w:p w14:paraId="26FC4F39">
            <w:pPr>
              <w:snapToGrid w:val="0"/>
              <w:spacing w:line="380" w:lineRule="exact"/>
              <w:ind w:firstLine="400" w:firstLineChars="20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2、实施绿化养护管理。草坪生长良好，每年普修3遍以上，草面基本平整，无大面积杂草。</w:t>
            </w:r>
          </w:p>
          <w:p w14:paraId="5C31E2F4">
            <w:pPr>
              <w:snapToGrid w:val="0"/>
              <w:spacing w:line="380" w:lineRule="exact"/>
              <w:ind w:firstLine="400" w:firstLineChars="20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未达要求每处扣1分，以此类推。</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3E7BA6EF">
            <w:pPr>
              <w:snapToGrid w:val="0"/>
              <w:spacing w:line="380" w:lineRule="exact"/>
              <w:ind w:firstLine="400" w:firstLineChars="200"/>
              <w:rPr>
                <w:rFonts w:hint="eastAsia" w:ascii="宋体" w:hAnsi="宋体" w:eastAsia="宋体" w:cs="宋体"/>
                <w:color w:val="auto"/>
                <w:kern w:val="0"/>
                <w:sz w:val="20"/>
                <w:szCs w:val="20"/>
                <w:highlight w:val="none"/>
              </w:rPr>
            </w:pPr>
          </w:p>
        </w:tc>
        <w:tc>
          <w:tcPr>
            <w:tcW w:w="625" w:type="dxa"/>
            <w:tcBorders>
              <w:top w:val="single" w:color="auto" w:sz="4" w:space="0"/>
              <w:left w:val="single" w:color="auto" w:sz="4" w:space="0"/>
              <w:bottom w:val="single" w:color="auto" w:sz="4" w:space="0"/>
              <w:right w:val="single" w:color="auto" w:sz="4" w:space="0"/>
            </w:tcBorders>
            <w:noWrap w:val="0"/>
            <w:vAlign w:val="top"/>
          </w:tcPr>
          <w:p w14:paraId="057FCB36">
            <w:pPr>
              <w:snapToGrid w:val="0"/>
              <w:spacing w:line="380" w:lineRule="exact"/>
              <w:ind w:firstLine="400" w:firstLineChars="200"/>
              <w:rPr>
                <w:rFonts w:hint="eastAsia" w:ascii="宋体" w:hAnsi="宋体" w:eastAsia="宋体" w:cs="宋体"/>
                <w:color w:val="auto"/>
                <w:kern w:val="0"/>
                <w:sz w:val="20"/>
                <w:szCs w:val="20"/>
                <w:highlight w:val="none"/>
              </w:rPr>
            </w:pPr>
          </w:p>
        </w:tc>
        <w:tc>
          <w:tcPr>
            <w:tcW w:w="612" w:type="dxa"/>
            <w:tcBorders>
              <w:top w:val="single" w:color="auto" w:sz="4" w:space="0"/>
              <w:left w:val="single" w:color="auto" w:sz="4" w:space="0"/>
              <w:bottom w:val="single" w:color="auto" w:sz="4" w:space="0"/>
              <w:right w:val="single" w:color="auto" w:sz="4" w:space="0"/>
            </w:tcBorders>
            <w:noWrap w:val="0"/>
            <w:vAlign w:val="top"/>
          </w:tcPr>
          <w:p w14:paraId="6283C9D5">
            <w:pPr>
              <w:snapToGrid w:val="0"/>
              <w:spacing w:line="380" w:lineRule="exact"/>
              <w:ind w:firstLine="400" w:firstLineChars="200"/>
              <w:rPr>
                <w:rFonts w:hint="eastAsia" w:ascii="宋体" w:hAnsi="宋体" w:eastAsia="宋体" w:cs="宋体"/>
                <w:color w:val="auto"/>
                <w:kern w:val="0"/>
                <w:sz w:val="20"/>
                <w:szCs w:val="20"/>
                <w:highlight w:val="none"/>
              </w:rPr>
            </w:pPr>
          </w:p>
        </w:tc>
      </w:tr>
      <w:tr w14:paraId="471FF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453" w:type="dxa"/>
            <w:vMerge w:val="continue"/>
            <w:tcBorders>
              <w:top w:val="single" w:color="auto" w:sz="4" w:space="0"/>
              <w:left w:val="single" w:color="auto" w:sz="4" w:space="0"/>
              <w:bottom w:val="single" w:color="auto" w:sz="4" w:space="0"/>
              <w:right w:val="single" w:color="auto" w:sz="4" w:space="0"/>
            </w:tcBorders>
            <w:noWrap w:val="0"/>
            <w:vAlign w:val="center"/>
          </w:tcPr>
          <w:p w14:paraId="4DFEE2C3">
            <w:pPr>
              <w:snapToGrid w:val="0"/>
              <w:spacing w:line="380" w:lineRule="exact"/>
              <w:ind w:firstLine="400" w:firstLineChars="200"/>
              <w:jc w:val="left"/>
              <w:rPr>
                <w:rFonts w:hint="eastAsia" w:ascii="宋体" w:hAnsi="宋体" w:eastAsia="宋体" w:cs="宋体"/>
                <w:color w:val="auto"/>
                <w:kern w:val="0"/>
                <w:sz w:val="20"/>
                <w:szCs w:val="20"/>
                <w:highlight w:val="none"/>
              </w:rPr>
            </w:pPr>
          </w:p>
        </w:tc>
        <w:tc>
          <w:tcPr>
            <w:tcW w:w="858" w:type="dxa"/>
            <w:vMerge w:val="continue"/>
            <w:tcBorders>
              <w:top w:val="single" w:color="auto" w:sz="4" w:space="0"/>
              <w:left w:val="single" w:color="auto" w:sz="4" w:space="0"/>
              <w:bottom w:val="single" w:color="auto" w:sz="4" w:space="0"/>
              <w:right w:val="single" w:color="auto" w:sz="4" w:space="0"/>
            </w:tcBorders>
            <w:noWrap w:val="0"/>
            <w:vAlign w:val="center"/>
          </w:tcPr>
          <w:p w14:paraId="6CEFCCDE">
            <w:pPr>
              <w:snapToGrid w:val="0"/>
              <w:spacing w:line="380" w:lineRule="exact"/>
              <w:ind w:firstLine="400" w:firstLineChars="200"/>
              <w:jc w:val="left"/>
              <w:rPr>
                <w:rFonts w:hint="eastAsia" w:ascii="宋体" w:hAnsi="宋体" w:eastAsia="宋体" w:cs="宋体"/>
                <w:color w:val="auto"/>
                <w:kern w:val="0"/>
                <w:sz w:val="20"/>
                <w:szCs w:val="20"/>
                <w:highlight w:val="none"/>
              </w:rPr>
            </w:pPr>
          </w:p>
        </w:tc>
        <w:tc>
          <w:tcPr>
            <w:tcW w:w="6300" w:type="dxa"/>
            <w:tcBorders>
              <w:top w:val="single" w:color="auto" w:sz="4" w:space="0"/>
              <w:left w:val="single" w:color="auto" w:sz="4" w:space="0"/>
              <w:bottom w:val="single" w:color="auto" w:sz="4" w:space="0"/>
              <w:right w:val="single" w:color="auto" w:sz="4" w:space="0"/>
            </w:tcBorders>
            <w:noWrap w:val="0"/>
            <w:vAlign w:val="center"/>
          </w:tcPr>
          <w:p w14:paraId="344C1846">
            <w:pPr>
              <w:snapToGrid w:val="0"/>
              <w:spacing w:line="380" w:lineRule="exact"/>
              <w:ind w:firstLine="400" w:firstLineChars="20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3、定期组织浇灌、施肥和松土，做好防涝、防冻。</w:t>
            </w:r>
          </w:p>
          <w:p w14:paraId="0E16A8A0">
            <w:pPr>
              <w:snapToGrid w:val="0"/>
              <w:spacing w:line="380" w:lineRule="exact"/>
              <w:ind w:firstLine="400" w:firstLineChars="20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未达要求每处扣0.5分，以此类推。</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28321A9D">
            <w:pPr>
              <w:snapToGrid w:val="0"/>
              <w:spacing w:line="380" w:lineRule="exact"/>
              <w:ind w:firstLine="400" w:firstLineChars="200"/>
              <w:rPr>
                <w:rFonts w:hint="eastAsia" w:ascii="宋体" w:hAnsi="宋体" w:eastAsia="宋体" w:cs="宋体"/>
                <w:color w:val="auto"/>
                <w:kern w:val="0"/>
                <w:sz w:val="20"/>
                <w:szCs w:val="20"/>
                <w:highlight w:val="none"/>
              </w:rPr>
            </w:pPr>
          </w:p>
        </w:tc>
        <w:tc>
          <w:tcPr>
            <w:tcW w:w="625" w:type="dxa"/>
            <w:tcBorders>
              <w:top w:val="single" w:color="auto" w:sz="4" w:space="0"/>
              <w:left w:val="single" w:color="auto" w:sz="4" w:space="0"/>
              <w:bottom w:val="single" w:color="auto" w:sz="4" w:space="0"/>
              <w:right w:val="single" w:color="auto" w:sz="4" w:space="0"/>
            </w:tcBorders>
            <w:noWrap w:val="0"/>
            <w:vAlign w:val="top"/>
          </w:tcPr>
          <w:p w14:paraId="47390C71">
            <w:pPr>
              <w:snapToGrid w:val="0"/>
              <w:spacing w:line="380" w:lineRule="exact"/>
              <w:ind w:firstLine="400" w:firstLineChars="200"/>
              <w:rPr>
                <w:rFonts w:hint="eastAsia" w:ascii="宋体" w:hAnsi="宋体" w:eastAsia="宋体" w:cs="宋体"/>
                <w:color w:val="auto"/>
                <w:kern w:val="0"/>
                <w:sz w:val="20"/>
                <w:szCs w:val="20"/>
                <w:highlight w:val="none"/>
              </w:rPr>
            </w:pPr>
          </w:p>
        </w:tc>
        <w:tc>
          <w:tcPr>
            <w:tcW w:w="612" w:type="dxa"/>
            <w:tcBorders>
              <w:top w:val="single" w:color="auto" w:sz="4" w:space="0"/>
              <w:left w:val="single" w:color="auto" w:sz="4" w:space="0"/>
              <w:bottom w:val="single" w:color="auto" w:sz="4" w:space="0"/>
              <w:right w:val="single" w:color="auto" w:sz="4" w:space="0"/>
            </w:tcBorders>
            <w:noWrap w:val="0"/>
            <w:vAlign w:val="top"/>
          </w:tcPr>
          <w:p w14:paraId="4BE3A353">
            <w:pPr>
              <w:snapToGrid w:val="0"/>
              <w:spacing w:line="380" w:lineRule="exact"/>
              <w:ind w:firstLine="400" w:firstLineChars="200"/>
              <w:rPr>
                <w:rFonts w:hint="eastAsia" w:ascii="宋体" w:hAnsi="宋体" w:eastAsia="宋体" w:cs="宋体"/>
                <w:color w:val="auto"/>
                <w:kern w:val="0"/>
                <w:sz w:val="20"/>
                <w:szCs w:val="20"/>
                <w:highlight w:val="none"/>
              </w:rPr>
            </w:pPr>
          </w:p>
        </w:tc>
      </w:tr>
      <w:tr w14:paraId="46005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53" w:type="dxa"/>
            <w:vMerge w:val="continue"/>
            <w:tcBorders>
              <w:top w:val="single" w:color="auto" w:sz="4" w:space="0"/>
              <w:left w:val="single" w:color="auto" w:sz="4" w:space="0"/>
              <w:bottom w:val="single" w:color="auto" w:sz="4" w:space="0"/>
              <w:right w:val="single" w:color="auto" w:sz="4" w:space="0"/>
            </w:tcBorders>
            <w:noWrap w:val="0"/>
            <w:vAlign w:val="center"/>
          </w:tcPr>
          <w:p w14:paraId="659BBD8F">
            <w:pPr>
              <w:snapToGrid w:val="0"/>
              <w:spacing w:line="380" w:lineRule="exact"/>
              <w:ind w:firstLine="400" w:firstLineChars="200"/>
              <w:jc w:val="left"/>
              <w:rPr>
                <w:rFonts w:hint="eastAsia" w:ascii="宋体" w:hAnsi="宋体" w:eastAsia="宋体" w:cs="宋体"/>
                <w:color w:val="auto"/>
                <w:kern w:val="0"/>
                <w:sz w:val="20"/>
                <w:szCs w:val="20"/>
                <w:highlight w:val="none"/>
              </w:rPr>
            </w:pPr>
          </w:p>
        </w:tc>
        <w:tc>
          <w:tcPr>
            <w:tcW w:w="858" w:type="dxa"/>
            <w:vMerge w:val="continue"/>
            <w:tcBorders>
              <w:top w:val="single" w:color="auto" w:sz="4" w:space="0"/>
              <w:left w:val="single" w:color="auto" w:sz="4" w:space="0"/>
              <w:bottom w:val="single" w:color="auto" w:sz="4" w:space="0"/>
              <w:right w:val="single" w:color="auto" w:sz="4" w:space="0"/>
            </w:tcBorders>
            <w:noWrap w:val="0"/>
            <w:vAlign w:val="center"/>
          </w:tcPr>
          <w:p w14:paraId="4B614466">
            <w:pPr>
              <w:snapToGrid w:val="0"/>
              <w:spacing w:line="380" w:lineRule="exact"/>
              <w:ind w:firstLine="400" w:firstLineChars="200"/>
              <w:jc w:val="left"/>
              <w:rPr>
                <w:rFonts w:hint="eastAsia" w:ascii="宋体" w:hAnsi="宋体" w:eastAsia="宋体" w:cs="宋体"/>
                <w:color w:val="auto"/>
                <w:kern w:val="0"/>
                <w:sz w:val="20"/>
                <w:szCs w:val="20"/>
                <w:highlight w:val="none"/>
              </w:rPr>
            </w:pPr>
          </w:p>
        </w:tc>
        <w:tc>
          <w:tcPr>
            <w:tcW w:w="6300" w:type="dxa"/>
            <w:tcBorders>
              <w:top w:val="single" w:color="auto" w:sz="4" w:space="0"/>
              <w:left w:val="single" w:color="auto" w:sz="4" w:space="0"/>
              <w:bottom w:val="single" w:color="auto" w:sz="4" w:space="0"/>
              <w:right w:val="single" w:color="auto" w:sz="4" w:space="0"/>
            </w:tcBorders>
            <w:noWrap w:val="0"/>
            <w:vAlign w:val="center"/>
          </w:tcPr>
          <w:p w14:paraId="39E7E85A">
            <w:pPr>
              <w:snapToGrid w:val="0"/>
              <w:spacing w:line="380" w:lineRule="exact"/>
              <w:ind w:firstLine="400" w:firstLineChars="20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4、预防病虫害，每年喷洒药物不少于2次，控制大面积病虫害发生。未达要求每次扣1分，以此类推。</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548ACEBF">
            <w:pPr>
              <w:snapToGrid w:val="0"/>
              <w:spacing w:line="380" w:lineRule="exact"/>
              <w:ind w:firstLine="400" w:firstLineChars="200"/>
              <w:rPr>
                <w:rFonts w:hint="eastAsia" w:ascii="宋体" w:hAnsi="宋体" w:eastAsia="宋体" w:cs="宋体"/>
                <w:color w:val="auto"/>
                <w:kern w:val="0"/>
                <w:sz w:val="20"/>
                <w:szCs w:val="20"/>
                <w:highlight w:val="none"/>
              </w:rPr>
            </w:pPr>
          </w:p>
        </w:tc>
        <w:tc>
          <w:tcPr>
            <w:tcW w:w="625" w:type="dxa"/>
            <w:tcBorders>
              <w:top w:val="single" w:color="auto" w:sz="4" w:space="0"/>
              <w:left w:val="single" w:color="auto" w:sz="4" w:space="0"/>
              <w:bottom w:val="single" w:color="auto" w:sz="4" w:space="0"/>
              <w:right w:val="single" w:color="auto" w:sz="4" w:space="0"/>
            </w:tcBorders>
            <w:noWrap w:val="0"/>
            <w:vAlign w:val="top"/>
          </w:tcPr>
          <w:p w14:paraId="0B1F0CBD">
            <w:pPr>
              <w:snapToGrid w:val="0"/>
              <w:spacing w:line="380" w:lineRule="exact"/>
              <w:ind w:firstLine="400" w:firstLineChars="200"/>
              <w:rPr>
                <w:rFonts w:hint="eastAsia" w:ascii="宋体" w:hAnsi="宋体" w:eastAsia="宋体" w:cs="宋体"/>
                <w:color w:val="auto"/>
                <w:kern w:val="0"/>
                <w:sz w:val="20"/>
                <w:szCs w:val="20"/>
                <w:highlight w:val="none"/>
              </w:rPr>
            </w:pPr>
          </w:p>
        </w:tc>
        <w:tc>
          <w:tcPr>
            <w:tcW w:w="612" w:type="dxa"/>
            <w:tcBorders>
              <w:top w:val="single" w:color="auto" w:sz="4" w:space="0"/>
              <w:left w:val="single" w:color="auto" w:sz="4" w:space="0"/>
              <w:bottom w:val="single" w:color="auto" w:sz="4" w:space="0"/>
              <w:right w:val="single" w:color="auto" w:sz="4" w:space="0"/>
            </w:tcBorders>
            <w:noWrap w:val="0"/>
            <w:vAlign w:val="top"/>
          </w:tcPr>
          <w:p w14:paraId="18188819">
            <w:pPr>
              <w:snapToGrid w:val="0"/>
              <w:spacing w:line="380" w:lineRule="exact"/>
              <w:ind w:firstLine="400" w:firstLineChars="200"/>
              <w:rPr>
                <w:rFonts w:hint="eastAsia" w:ascii="宋体" w:hAnsi="宋体" w:eastAsia="宋体" w:cs="宋体"/>
                <w:color w:val="auto"/>
                <w:kern w:val="0"/>
                <w:sz w:val="20"/>
                <w:szCs w:val="20"/>
                <w:highlight w:val="none"/>
              </w:rPr>
            </w:pPr>
          </w:p>
        </w:tc>
      </w:tr>
      <w:tr w14:paraId="6F694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53" w:type="dxa"/>
            <w:vMerge w:val="continue"/>
            <w:tcBorders>
              <w:top w:val="single" w:color="auto" w:sz="4" w:space="0"/>
              <w:left w:val="single" w:color="auto" w:sz="4" w:space="0"/>
              <w:bottom w:val="single" w:color="auto" w:sz="4" w:space="0"/>
              <w:right w:val="single" w:color="auto" w:sz="4" w:space="0"/>
            </w:tcBorders>
            <w:noWrap w:val="0"/>
            <w:vAlign w:val="center"/>
          </w:tcPr>
          <w:p w14:paraId="724494C0">
            <w:pPr>
              <w:snapToGrid w:val="0"/>
              <w:spacing w:line="380" w:lineRule="exact"/>
              <w:ind w:firstLine="400" w:firstLineChars="200"/>
              <w:jc w:val="left"/>
              <w:rPr>
                <w:rFonts w:hint="eastAsia" w:ascii="宋体" w:hAnsi="宋体" w:eastAsia="宋体" w:cs="宋体"/>
                <w:color w:val="auto"/>
                <w:kern w:val="0"/>
                <w:sz w:val="20"/>
                <w:szCs w:val="20"/>
                <w:highlight w:val="none"/>
              </w:rPr>
            </w:pPr>
          </w:p>
        </w:tc>
        <w:tc>
          <w:tcPr>
            <w:tcW w:w="858" w:type="dxa"/>
            <w:vMerge w:val="continue"/>
            <w:tcBorders>
              <w:top w:val="single" w:color="auto" w:sz="4" w:space="0"/>
              <w:left w:val="single" w:color="auto" w:sz="4" w:space="0"/>
              <w:bottom w:val="single" w:color="auto" w:sz="4" w:space="0"/>
              <w:right w:val="single" w:color="auto" w:sz="4" w:space="0"/>
            </w:tcBorders>
            <w:noWrap w:val="0"/>
            <w:vAlign w:val="center"/>
          </w:tcPr>
          <w:p w14:paraId="111BA030">
            <w:pPr>
              <w:snapToGrid w:val="0"/>
              <w:spacing w:line="380" w:lineRule="exact"/>
              <w:ind w:firstLine="400" w:firstLineChars="200"/>
              <w:jc w:val="left"/>
              <w:rPr>
                <w:rFonts w:hint="eastAsia" w:ascii="宋体" w:hAnsi="宋体" w:eastAsia="宋体" w:cs="宋体"/>
                <w:color w:val="auto"/>
                <w:kern w:val="0"/>
                <w:sz w:val="20"/>
                <w:szCs w:val="20"/>
                <w:highlight w:val="none"/>
              </w:rPr>
            </w:pPr>
          </w:p>
        </w:tc>
        <w:tc>
          <w:tcPr>
            <w:tcW w:w="6300" w:type="dxa"/>
            <w:tcBorders>
              <w:top w:val="single" w:color="auto" w:sz="4" w:space="0"/>
              <w:left w:val="single" w:color="auto" w:sz="4" w:space="0"/>
              <w:bottom w:val="single" w:color="auto" w:sz="4" w:space="0"/>
              <w:right w:val="single" w:color="auto" w:sz="4" w:space="0"/>
            </w:tcBorders>
            <w:noWrap w:val="0"/>
            <w:vAlign w:val="center"/>
          </w:tcPr>
          <w:p w14:paraId="60CFF5F1">
            <w:pPr>
              <w:snapToGrid w:val="0"/>
              <w:spacing w:line="380" w:lineRule="exact"/>
              <w:ind w:firstLine="400" w:firstLineChars="20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5、花卉、绿篱、树木根据其品种和生长情况，及时修剪整形。未</w:t>
            </w:r>
            <w:r>
              <w:rPr>
                <w:rFonts w:hint="eastAsia" w:ascii="宋体" w:hAnsi="宋体" w:eastAsia="宋体" w:cs="宋体"/>
                <w:color w:val="auto"/>
                <w:kern w:val="0"/>
                <w:sz w:val="20"/>
                <w:szCs w:val="20"/>
                <w:highlight w:val="none"/>
                <w:lang w:eastAsia="zh-CN"/>
              </w:rPr>
              <w:t>修剪</w:t>
            </w:r>
            <w:r>
              <w:rPr>
                <w:rFonts w:hint="eastAsia" w:ascii="宋体" w:hAnsi="宋体" w:eastAsia="宋体" w:cs="宋体"/>
                <w:color w:val="auto"/>
                <w:kern w:val="0"/>
                <w:sz w:val="20"/>
                <w:szCs w:val="20"/>
                <w:highlight w:val="none"/>
              </w:rPr>
              <w:t>每处扣1分，以处类推。</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0D9D861C">
            <w:pPr>
              <w:snapToGrid w:val="0"/>
              <w:spacing w:line="380" w:lineRule="exact"/>
              <w:ind w:firstLine="400" w:firstLineChars="200"/>
              <w:rPr>
                <w:rFonts w:hint="eastAsia" w:ascii="宋体" w:hAnsi="宋体" w:eastAsia="宋体" w:cs="宋体"/>
                <w:color w:val="auto"/>
                <w:kern w:val="0"/>
                <w:sz w:val="20"/>
                <w:szCs w:val="20"/>
                <w:highlight w:val="none"/>
              </w:rPr>
            </w:pPr>
          </w:p>
        </w:tc>
        <w:tc>
          <w:tcPr>
            <w:tcW w:w="625" w:type="dxa"/>
            <w:tcBorders>
              <w:top w:val="single" w:color="auto" w:sz="4" w:space="0"/>
              <w:left w:val="single" w:color="auto" w:sz="4" w:space="0"/>
              <w:bottom w:val="single" w:color="auto" w:sz="4" w:space="0"/>
              <w:right w:val="single" w:color="auto" w:sz="4" w:space="0"/>
            </w:tcBorders>
            <w:noWrap w:val="0"/>
            <w:vAlign w:val="top"/>
          </w:tcPr>
          <w:p w14:paraId="50553D2D">
            <w:pPr>
              <w:snapToGrid w:val="0"/>
              <w:spacing w:line="380" w:lineRule="exact"/>
              <w:ind w:firstLine="400" w:firstLineChars="200"/>
              <w:rPr>
                <w:rFonts w:hint="eastAsia" w:ascii="宋体" w:hAnsi="宋体" w:eastAsia="宋体" w:cs="宋体"/>
                <w:color w:val="auto"/>
                <w:kern w:val="0"/>
                <w:sz w:val="20"/>
                <w:szCs w:val="20"/>
                <w:highlight w:val="none"/>
              </w:rPr>
            </w:pPr>
          </w:p>
        </w:tc>
        <w:tc>
          <w:tcPr>
            <w:tcW w:w="612" w:type="dxa"/>
            <w:tcBorders>
              <w:top w:val="single" w:color="auto" w:sz="4" w:space="0"/>
              <w:left w:val="single" w:color="auto" w:sz="4" w:space="0"/>
              <w:bottom w:val="single" w:color="auto" w:sz="4" w:space="0"/>
              <w:right w:val="single" w:color="auto" w:sz="4" w:space="0"/>
            </w:tcBorders>
            <w:noWrap w:val="0"/>
            <w:vAlign w:val="top"/>
          </w:tcPr>
          <w:p w14:paraId="5912AC6A">
            <w:pPr>
              <w:snapToGrid w:val="0"/>
              <w:spacing w:line="380" w:lineRule="exact"/>
              <w:ind w:firstLine="400" w:firstLineChars="200"/>
              <w:rPr>
                <w:rFonts w:hint="eastAsia" w:ascii="宋体" w:hAnsi="宋体" w:eastAsia="宋体" w:cs="宋体"/>
                <w:color w:val="auto"/>
                <w:kern w:val="0"/>
                <w:sz w:val="20"/>
                <w:szCs w:val="20"/>
                <w:highlight w:val="none"/>
              </w:rPr>
            </w:pPr>
          </w:p>
        </w:tc>
      </w:tr>
      <w:tr w14:paraId="52614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53" w:type="dxa"/>
            <w:vMerge w:val="continue"/>
            <w:tcBorders>
              <w:top w:val="single" w:color="auto" w:sz="4" w:space="0"/>
              <w:left w:val="single" w:color="auto" w:sz="4" w:space="0"/>
              <w:bottom w:val="single" w:color="auto" w:sz="4" w:space="0"/>
              <w:right w:val="single" w:color="auto" w:sz="4" w:space="0"/>
            </w:tcBorders>
            <w:noWrap w:val="0"/>
            <w:vAlign w:val="center"/>
          </w:tcPr>
          <w:p w14:paraId="3D3CCE91">
            <w:pPr>
              <w:snapToGrid w:val="0"/>
              <w:spacing w:line="380" w:lineRule="exact"/>
              <w:ind w:firstLine="400" w:firstLineChars="200"/>
              <w:jc w:val="left"/>
              <w:rPr>
                <w:rFonts w:hint="eastAsia" w:ascii="宋体" w:hAnsi="宋体" w:eastAsia="宋体" w:cs="宋体"/>
                <w:color w:val="auto"/>
                <w:kern w:val="0"/>
                <w:sz w:val="20"/>
                <w:szCs w:val="20"/>
                <w:highlight w:val="none"/>
              </w:rPr>
            </w:pPr>
          </w:p>
        </w:tc>
        <w:tc>
          <w:tcPr>
            <w:tcW w:w="858" w:type="dxa"/>
            <w:vMerge w:val="continue"/>
            <w:tcBorders>
              <w:top w:val="single" w:color="auto" w:sz="4" w:space="0"/>
              <w:left w:val="single" w:color="auto" w:sz="4" w:space="0"/>
              <w:bottom w:val="single" w:color="auto" w:sz="4" w:space="0"/>
              <w:right w:val="single" w:color="auto" w:sz="4" w:space="0"/>
            </w:tcBorders>
            <w:noWrap w:val="0"/>
            <w:vAlign w:val="center"/>
          </w:tcPr>
          <w:p w14:paraId="554D6066">
            <w:pPr>
              <w:snapToGrid w:val="0"/>
              <w:spacing w:line="380" w:lineRule="exact"/>
              <w:ind w:firstLine="400" w:firstLineChars="200"/>
              <w:jc w:val="left"/>
              <w:rPr>
                <w:rFonts w:hint="eastAsia" w:ascii="宋体" w:hAnsi="宋体" w:eastAsia="宋体" w:cs="宋体"/>
                <w:color w:val="auto"/>
                <w:kern w:val="0"/>
                <w:sz w:val="20"/>
                <w:szCs w:val="20"/>
                <w:highlight w:val="none"/>
              </w:rPr>
            </w:pPr>
          </w:p>
        </w:tc>
        <w:tc>
          <w:tcPr>
            <w:tcW w:w="6300" w:type="dxa"/>
            <w:tcBorders>
              <w:top w:val="single" w:color="auto" w:sz="4" w:space="0"/>
              <w:left w:val="single" w:color="auto" w:sz="4" w:space="0"/>
              <w:bottom w:val="single" w:color="auto" w:sz="4" w:space="0"/>
              <w:right w:val="single" w:color="auto" w:sz="4" w:space="0"/>
            </w:tcBorders>
            <w:noWrap w:val="0"/>
            <w:vAlign w:val="center"/>
          </w:tcPr>
          <w:p w14:paraId="03B9F7B0">
            <w:pPr>
              <w:snapToGrid w:val="0"/>
              <w:spacing w:line="380" w:lineRule="exact"/>
              <w:ind w:firstLine="400" w:firstLineChars="20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6、花卉布置一年不少于1次。未</w:t>
            </w:r>
            <w:r>
              <w:rPr>
                <w:rFonts w:hint="eastAsia" w:ascii="宋体" w:hAnsi="宋体" w:eastAsia="宋体" w:cs="宋体"/>
                <w:color w:val="auto"/>
                <w:kern w:val="0"/>
                <w:sz w:val="20"/>
                <w:szCs w:val="20"/>
                <w:highlight w:val="none"/>
                <w:lang w:eastAsia="zh-CN"/>
              </w:rPr>
              <w:t>布置</w:t>
            </w:r>
            <w:r>
              <w:rPr>
                <w:rFonts w:hint="eastAsia" w:ascii="宋体" w:hAnsi="宋体" w:eastAsia="宋体" w:cs="宋体"/>
                <w:color w:val="auto"/>
                <w:kern w:val="0"/>
                <w:sz w:val="20"/>
                <w:szCs w:val="20"/>
                <w:highlight w:val="none"/>
              </w:rPr>
              <w:t>每处扣1分，以处类推。</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027F3266">
            <w:pPr>
              <w:snapToGrid w:val="0"/>
              <w:spacing w:line="380" w:lineRule="exact"/>
              <w:ind w:firstLine="400" w:firstLineChars="200"/>
              <w:rPr>
                <w:rFonts w:hint="eastAsia" w:ascii="宋体" w:hAnsi="宋体" w:eastAsia="宋体" w:cs="宋体"/>
                <w:color w:val="auto"/>
                <w:kern w:val="0"/>
                <w:sz w:val="20"/>
                <w:szCs w:val="20"/>
                <w:highlight w:val="none"/>
              </w:rPr>
            </w:pPr>
          </w:p>
        </w:tc>
        <w:tc>
          <w:tcPr>
            <w:tcW w:w="625" w:type="dxa"/>
            <w:tcBorders>
              <w:top w:val="single" w:color="auto" w:sz="4" w:space="0"/>
              <w:left w:val="single" w:color="auto" w:sz="4" w:space="0"/>
              <w:bottom w:val="single" w:color="auto" w:sz="4" w:space="0"/>
              <w:right w:val="single" w:color="auto" w:sz="4" w:space="0"/>
            </w:tcBorders>
            <w:noWrap w:val="0"/>
            <w:vAlign w:val="top"/>
          </w:tcPr>
          <w:p w14:paraId="415BE031">
            <w:pPr>
              <w:snapToGrid w:val="0"/>
              <w:spacing w:line="380" w:lineRule="exact"/>
              <w:ind w:firstLine="400" w:firstLineChars="200"/>
              <w:rPr>
                <w:rFonts w:hint="eastAsia" w:ascii="宋体" w:hAnsi="宋体" w:eastAsia="宋体" w:cs="宋体"/>
                <w:color w:val="auto"/>
                <w:kern w:val="0"/>
                <w:sz w:val="20"/>
                <w:szCs w:val="20"/>
                <w:highlight w:val="none"/>
              </w:rPr>
            </w:pPr>
          </w:p>
        </w:tc>
        <w:tc>
          <w:tcPr>
            <w:tcW w:w="612" w:type="dxa"/>
            <w:tcBorders>
              <w:top w:val="single" w:color="auto" w:sz="4" w:space="0"/>
              <w:left w:val="single" w:color="auto" w:sz="4" w:space="0"/>
              <w:bottom w:val="single" w:color="auto" w:sz="4" w:space="0"/>
              <w:right w:val="single" w:color="auto" w:sz="4" w:space="0"/>
            </w:tcBorders>
            <w:noWrap w:val="0"/>
            <w:vAlign w:val="top"/>
          </w:tcPr>
          <w:p w14:paraId="6125D39D">
            <w:pPr>
              <w:snapToGrid w:val="0"/>
              <w:spacing w:line="380" w:lineRule="exact"/>
              <w:ind w:firstLine="400" w:firstLineChars="200"/>
              <w:rPr>
                <w:rFonts w:hint="eastAsia" w:ascii="宋体" w:hAnsi="宋体" w:eastAsia="宋体" w:cs="宋体"/>
                <w:color w:val="auto"/>
                <w:kern w:val="0"/>
                <w:sz w:val="20"/>
                <w:szCs w:val="20"/>
                <w:highlight w:val="none"/>
              </w:rPr>
            </w:pPr>
          </w:p>
        </w:tc>
      </w:tr>
      <w:tr w14:paraId="55263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453" w:type="dxa"/>
            <w:vMerge w:val="restart"/>
            <w:tcBorders>
              <w:top w:val="single" w:color="auto" w:sz="4" w:space="0"/>
              <w:left w:val="single" w:color="auto" w:sz="4" w:space="0"/>
              <w:right w:val="single" w:color="auto" w:sz="4" w:space="0"/>
            </w:tcBorders>
            <w:noWrap w:val="0"/>
            <w:vAlign w:val="center"/>
          </w:tcPr>
          <w:p w14:paraId="4416998A">
            <w:pPr>
              <w:snapToGrid w:val="0"/>
              <w:spacing w:line="380" w:lineRule="exact"/>
              <w:ind w:firstLine="400" w:firstLineChars="20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77</w:t>
            </w:r>
          </w:p>
        </w:tc>
        <w:tc>
          <w:tcPr>
            <w:tcW w:w="858" w:type="dxa"/>
            <w:vMerge w:val="restart"/>
            <w:tcBorders>
              <w:top w:val="single" w:color="auto" w:sz="4" w:space="0"/>
              <w:left w:val="single" w:color="auto" w:sz="4" w:space="0"/>
              <w:right w:val="single" w:color="auto" w:sz="4" w:space="0"/>
            </w:tcBorders>
            <w:noWrap w:val="0"/>
            <w:vAlign w:val="center"/>
          </w:tcPr>
          <w:p w14:paraId="03C8EB39">
            <w:pPr>
              <w:snapToGrid w:val="0"/>
              <w:spacing w:line="380" w:lineRule="exac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其它</w:t>
            </w:r>
          </w:p>
          <w:p w14:paraId="7807C9F7">
            <w:pPr>
              <w:snapToGrid w:val="0"/>
              <w:spacing w:line="380" w:lineRule="exac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（15分）</w:t>
            </w:r>
          </w:p>
        </w:tc>
        <w:tc>
          <w:tcPr>
            <w:tcW w:w="6300" w:type="dxa"/>
            <w:tcBorders>
              <w:top w:val="single" w:color="auto" w:sz="4" w:space="0"/>
              <w:left w:val="single" w:color="auto" w:sz="4" w:space="0"/>
              <w:bottom w:val="single" w:color="auto" w:sz="4" w:space="0"/>
              <w:right w:val="single" w:color="auto" w:sz="4" w:space="0"/>
            </w:tcBorders>
            <w:noWrap w:val="0"/>
            <w:vAlign w:val="center"/>
          </w:tcPr>
          <w:p w14:paraId="7E75B281">
            <w:pPr>
              <w:snapToGrid w:val="0"/>
              <w:spacing w:line="380" w:lineRule="exact"/>
              <w:ind w:firstLine="400" w:firstLineChars="20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1、全面落实企业安全主题责任，定期开展安全教育，落实安全措施。发生一起安全责任事故，负主要责任的扣5分，负次要责任的扣2分。</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5018C93A">
            <w:pPr>
              <w:snapToGrid w:val="0"/>
              <w:spacing w:line="380" w:lineRule="exact"/>
              <w:ind w:firstLine="400" w:firstLineChars="20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p w14:paraId="18BC5C9F">
            <w:pPr>
              <w:snapToGrid w:val="0"/>
              <w:spacing w:line="380" w:lineRule="exact"/>
              <w:ind w:firstLine="400" w:firstLineChars="20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625" w:type="dxa"/>
            <w:tcBorders>
              <w:top w:val="single" w:color="auto" w:sz="4" w:space="0"/>
              <w:left w:val="single" w:color="auto" w:sz="4" w:space="0"/>
              <w:bottom w:val="single" w:color="auto" w:sz="4" w:space="0"/>
              <w:right w:val="single" w:color="auto" w:sz="4" w:space="0"/>
            </w:tcBorders>
            <w:noWrap w:val="0"/>
            <w:vAlign w:val="center"/>
          </w:tcPr>
          <w:p w14:paraId="1E53B2D7">
            <w:pPr>
              <w:snapToGrid w:val="0"/>
              <w:spacing w:line="380" w:lineRule="exact"/>
              <w:ind w:firstLine="400" w:firstLineChars="20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p w14:paraId="078FEA00">
            <w:pPr>
              <w:snapToGrid w:val="0"/>
              <w:spacing w:line="380" w:lineRule="exact"/>
              <w:ind w:firstLine="400" w:firstLineChars="20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612" w:type="dxa"/>
            <w:tcBorders>
              <w:top w:val="single" w:color="auto" w:sz="4" w:space="0"/>
              <w:left w:val="single" w:color="auto" w:sz="4" w:space="0"/>
              <w:bottom w:val="single" w:color="auto" w:sz="4" w:space="0"/>
              <w:right w:val="single" w:color="auto" w:sz="4" w:space="0"/>
            </w:tcBorders>
            <w:noWrap w:val="0"/>
            <w:vAlign w:val="center"/>
          </w:tcPr>
          <w:p w14:paraId="2AE87650">
            <w:pPr>
              <w:snapToGrid w:val="0"/>
              <w:spacing w:line="380" w:lineRule="exact"/>
              <w:ind w:firstLine="400" w:firstLineChars="20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p w14:paraId="4AA76167">
            <w:pPr>
              <w:snapToGrid w:val="0"/>
              <w:spacing w:line="380" w:lineRule="exact"/>
              <w:ind w:firstLine="400" w:firstLineChars="20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r>
      <w:tr w14:paraId="2AF90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453" w:type="dxa"/>
            <w:vMerge w:val="continue"/>
            <w:tcBorders>
              <w:left w:val="single" w:color="auto" w:sz="4" w:space="0"/>
              <w:right w:val="single" w:color="auto" w:sz="4" w:space="0"/>
            </w:tcBorders>
            <w:noWrap w:val="0"/>
            <w:vAlign w:val="center"/>
          </w:tcPr>
          <w:p w14:paraId="72C2B49D">
            <w:pPr>
              <w:snapToGrid w:val="0"/>
              <w:spacing w:line="380" w:lineRule="exact"/>
              <w:ind w:firstLine="400" w:firstLineChars="200"/>
              <w:rPr>
                <w:rFonts w:hint="eastAsia" w:ascii="宋体" w:hAnsi="宋体" w:eastAsia="宋体" w:cs="宋体"/>
                <w:color w:val="auto"/>
                <w:kern w:val="0"/>
                <w:sz w:val="20"/>
                <w:szCs w:val="20"/>
                <w:highlight w:val="none"/>
              </w:rPr>
            </w:pPr>
          </w:p>
        </w:tc>
        <w:tc>
          <w:tcPr>
            <w:tcW w:w="858" w:type="dxa"/>
            <w:vMerge w:val="continue"/>
            <w:tcBorders>
              <w:left w:val="single" w:color="auto" w:sz="4" w:space="0"/>
              <w:right w:val="single" w:color="auto" w:sz="4" w:space="0"/>
            </w:tcBorders>
            <w:noWrap w:val="0"/>
            <w:vAlign w:val="center"/>
          </w:tcPr>
          <w:p w14:paraId="53F504ED">
            <w:pPr>
              <w:snapToGrid w:val="0"/>
              <w:spacing w:line="380" w:lineRule="exact"/>
              <w:ind w:firstLine="400" w:firstLineChars="200"/>
              <w:rPr>
                <w:rFonts w:hint="eastAsia" w:ascii="宋体" w:hAnsi="宋体" w:eastAsia="宋体" w:cs="宋体"/>
                <w:color w:val="auto"/>
                <w:kern w:val="0"/>
                <w:sz w:val="20"/>
                <w:szCs w:val="20"/>
                <w:highlight w:val="none"/>
              </w:rPr>
            </w:pPr>
          </w:p>
        </w:tc>
        <w:tc>
          <w:tcPr>
            <w:tcW w:w="6300" w:type="dxa"/>
            <w:tcBorders>
              <w:top w:val="single" w:color="auto" w:sz="4" w:space="0"/>
              <w:left w:val="single" w:color="auto" w:sz="4" w:space="0"/>
              <w:bottom w:val="single" w:color="auto" w:sz="4" w:space="0"/>
              <w:right w:val="single" w:color="auto" w:sz="4" w:space="0"/>
            </w:tcBorders>
            <w:noWrap w:val="0"/>
            <w:vAlign w:val="center"/>
          </w:tcPr>
          <w:p w14:paraId="44DB9013">
            <w:pPr>
              <w:snapToGrid w:val="0"/>
              <w:spacing w:line="380" w:lineRule="exact"/>
              <w:ind w:firstLine="400" w:firstLineChars="20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2、制定突发事件应急预案，对不服从考核部门工作安排，未保质保量完成工作任务的，每次扣1分，以此类推。</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26F2460D">
            <w:pPr>
              <w:snapToGrid w:val="0"/>
              <w:spacing w:line="380" w:lineRule="exact"/>
              <w:ind w:firstLine="400" w:firstLineChars="20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625" w:type="dxa"/>
            <w:tcBorders>
              <w:top w:val="single" w:color="auto" w:sz="4" w:space="0"/>
              <w:left w:val="single" w:color="auto" w:sz="4" w:space="0"/>
              <w:bottom w:val="single" w:color="auto" w:sz="4" w:space="0"/>
              <w:right w:val="single" w:color="auto" w:sz="4" w:space="0"/>
            </w:tcBorders>
            <w:noWrap w:val="0"/>
            <w:vAlign w:val="center"/>
          </w:tcPr>
          <w:p w14:paraId="66EDA310">
            <w:pPr>
              <w:snapToGrid w:val="0"/>
              <w:spacing w:line="380" w:lineRule="exact"/>
              <w:ind w:firstLine="400" w:firstLineChars="20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612" w:type="dxa"/>
            <w:tcBorders>
              <w:top w:val="single" w:color="auto" w:sz="4" w:space="0"/>
              <w:left w:val="single" w:color="auto" w:sz="4" w:space="0"/>
              <w:bottom w:val="single" w:color="auto" w:sz="4" w:space="0"/>
              <w:right w:val="single" w:color="auto" w:sz="4" w:space="0"/>
            </w:tcBorders>
            <w:noWrap w:val="0"/>
            <w:vAlign w:val="center"/>
          </w:tcPr>
          <w:p w14:paraId="6A5647F7">
            <w:pPr>
              <w:snapToGrid w:val="0"/>
              <w:spacing w:line="380" w:lineRule="exact"/>
              <w:ind w:firstLine="400" w:firstLineChars="20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r>
      <w:tr w14:paraId="259E0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453" w:type="dxa"/>
            <w:vMerge w:val="continue"/>
            <w:tcBorders>
              <w:left w:val="single" w:color="auto" w:sz="4" w:space="0"/>
              <w:right w:val="single" w:color="auto" w:sz="4" w:space="0"/>
            </w:tcBorders>
            <w:noWrap w:val="0"/>
            <w:vAlign w:val="center"/>
          </w:tcPr>
          <w:p w14:paraId="7DAC0B77">
            <w:pPr>
              <w:snapToGrid w:val="0"/>
              <w:spacing w:line="380" w:lineRule="exact"/>
              <w:ind w:firstLine="400" w:firstLineChars="200"/>
              <w:rPr>
                <w:rFonts w:hint="eastAsia" w:ascii="宋体" w:hAnsi="宋体" w:eastAsia="宋体" w:cs="宋体"/>
                <w:color w:val="auto"/>
                <w:kern w:val="0"/>
                <w:sz w:val="20"/>
                <w:szCs w:val="20"/>
                <w:highlight w:val="none"/>
              </w:rPr>
            </w:pPr>
          </w:p>
        </w:tc>
        <w:tc>
          <w:tcPr>
            <w:tcW w:w="858" w:type="dxa"/>
            <w:vMerge w:val="continue"/>
            <w:tcBorders>
              <w:left w:val="single" w:color="auto" w:sz="4" w:space="0"/>
              <w:right w:val="single" w:color="auto" w:sz="4" w:space="0"/>
            </w:tcBorders>
            <w:noWrap w:val="0"/>
            <w:vAlign w:val="center"/>
          </w:tcPr>
          <w:p w14:paraId="1361D272">
            <w:pPr>
              <w:snapToGrid w:val="0"/>
              <w:spacing w:line="380" w:lineRule="exact"/>
              <w:ind w:firstLine="400" w:firstLineChars="200"/>
              <w:rPr>
                <w:rFonts w:hint="eastAsia" w:ascii="宋体" w:hAnsi="宋体" w:eastAsia="宋体" w:cs="宋体"/>
                <w:color w:val="auto"/>
                <w:kern w:val="0"/>
                <w:sz w:val="20"/>
                <w:szCs w:val="20"/>
                <w:highlight w:val="none"/>
              </w:rPr>
            </w:pPr>
          </w:p>
        </w:tc>
        <w:tc>
          <w:tcPr>
            <w:tcW w:w="6300" w:type="dxa"/>
            <w:tcBorders>
              <w:top w:val="single" w:color="auto" w:sz="4" w:space="0"/>
              <w:left w:val="single" w:color="auto" w:sz="4" w:space="0"/>
              <w:bottom w:val="single" w:color="auto" w:sz="4" w:space="0"/>
              <w:right w:val="single" w:color="auto" w:sz="4" w:space="0"/>
            </w:tcBorders>
            <w:noWrap w:val="0"/>
            <w:vAlign w:val="center"/>
          </w:tcPr>
          <w:p w14:paraId="0DE1D7E4">
            <w:pPr>
              <w:snapToGrid w:val="0"/>
              <w:spacing w:line="380" w:lineRule="exact"/>
              <w:ind w:firstLine="400" w:firstLineChars="20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3、被</w:t>
            </w:r>
            <w:r>
              <w:rPr>
                <w:rFonts w:hint="eastAsia" w:ascii="宋体" w:hAnsi="宋体" w:cs="宋体"/>
                <w:color w:val="auto"/>
                <w:kern w:val="0"/>
                <w:sz w:val="20"/>
                <w:szCs w:val="20"/>
                <w:highlight w:val="none"/>
                <w:lang w:val="en-US" w:eastAsia="zh-CN"/>
              </w:rPr>
              <w:t>街道办</w:t>
            </w:r>
            <w:r>
              <w:rPr>
                <w:rFonts w:hint="eastAsia" w:ascii="宋体" w:hAnsi="宋体" w:eastAsia="宋体" w:cs="宋体"/>
                <w:color w:val="auto"/>
                <w:kern w:val="0"/>
                <w:sz w:val="20"/>
                <w:szCs w:val="20"/>
                <w:highlight w:val="none"/>
              </w:rPr>
              <w:t>指出的问题一次扣</w:t>
            </w:r>
            <w:r>
              <w:rPr>
                <w:rFonts w:hint="eastAsia" w:ascii="宋体" w:hAnsi="宋体" w:cs="宋体"/>
                <w:color w:val="auto"/>
                <w:kern w:val="0"/>
                <w:sz w:val="20"/>
                <w:szCs w:val="20"/>
                <w:highlight w:val="none"/>
                <w:lang w:val="en-US" w:eastAsia="zh-CN"/>
              </w:rPr>
              <w:t>3</w:t>
            </w:r>
            <w:r>
              <w:rPr>
                <w:rFonts w:hint="eastAsia" w:ascii="宋体" w:hAnsi="宋体" w:eastAsia="宋体" w:cs="宋体"/>
                <w:color w:val="auto"/>
                <w:kern w:val="0"/>
                <w:sz w:val="20"/>
                <w:szCs w:val="20"/>
                <w:highlight w:val="none"/>
              </w:rPr>
              <w:t>分；被</w:t>
            </w:r>
            <w:r>
              <w:rPr>
                <w:rFonts w:hint="eastAsia" w:ascii="宋体" w:hAnsi="宋体" w:cs="宋体"/>
                <w:color w:val="auto"/>
                <w:kern w:val="0"/>
                <w:sz w:val="20"/>
                <w:szCs w:val="20"/>
                <w:highlight w:val="none"/>
                <w:lang w:val="en-US" w:eastAsia="zh-CN"/>
              </w:rPr>
              <w:t>业主</w:t>
            </w:r>
            <w:r>
              <w:rPr>
                <w:rFonts w:hint="eastAsia" w:ascii="宋体" w:hAnsi="宋体" w:eastAsia="宋体" w:cs="宋体"/>
                <w:color w:val="auto"/>
                <w:kern w:val="0"/>
                <w:sz w:val="20"/>
                <w:szCs w:val="20"/>
                <w:highlight w:val="none"/>
              </w:rPr>
              <w:t>指出的问题一次扣</w:t>
            </w:r>
            <w:r>
              <w:rPr>
                <w:rFonts w:hint="eastAsia" w:ascii="宋体" w:hAnsi="宋体" w:cs="宋体"/>
                <w:color w:val="auto"/>
                <w:kern w:val="0"/>
                <w:sz w:val="20"/>
                <w:szCs w:val="20"/>
                <w:highlight w:val="none"/>
                <w:lang w:val="en-US" w:eastAsia="zh-CN"/>
              </w:rPr>
              <w:t>1</w:t>
            </w:r>
            <w:r>
              <w:rPr>
                <w:rFonts w:hint="eastAsia" w:ascii="宋体" w:hAnsi="宋体" w:eastAsia="宋体" w:cs="宋体"/>
                <w:color w:val="auto"/>
                <w:kern w:val="0"/>
                <w:sz w:val="20"/>
                <w:szCs w:val="20"/>
                <w:highlight w:val="none"/>
              </w:rPr>
              <w:t>分；并对问题立即整改。</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2622538A">
            <w:pPr>
              <w:snapToGrid w:val="0"/>
              <w:spacing w:line="380" w:lineRule="exact"/>
              <w:ind w:firstLine="400" w:firstLineChars="20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625" w:type="dxa"/>
            <w:tcBorders>
              <w:top w:val="single" w:color="auto" w:sz="4" w:space="0"/>
              <w:left w:val="single" w:color="auto" w:sz="4" w:space="0"/>
              <w:bottom w:val="single" w:color="auto" w:sz="4" w:space="0"/>
              <w:right w:val="single" w:color="auto" w:sz="4" w:space="0"/>
            </w:tcBorders>
            <w:noWrap w:val="0"/>
            <w:vAlign w:val="center"/>
          </w:tcPr>
          <w:p w14:paraId="21E684FA">
            <w:pPr>
              <w:snapToGrid w:val="0"/>
              <w:spacing w:line="380" w:lineRule="exact"/>
              <w:ind w:firstLine="400" w:firstLineChars="20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612" w:type="dxa"/>
            <w:tcBorders>
              <w:top w:val="single" w:color="auto" w:sz="4" w:space="0"/>
              <w:left w:val="single" w:color="auto" w:sz="4" w:space="0"/>
              <w:bottom w:val="single" w:color="auto" w:sz="4" w:space="0"/>
              <w:right w:val="single" w:color="auto" w:sz="4" w:space="0"/>
            </w:tcBorders>
            <w:noWrap w:val="0"/>
            <w:vAlign w:val="center"/>
          </w:tcPr>
          <w:p w14:paraId="2C4120FE">
            <w:pPr>
              <w:snapToGrid w:val="0"/>
              <w:spacing w:line="380" w:lineRule="exact"/>
              <w:ind w:firstLine="400" w:firstLineChars="20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r>
      <w:tr w14:paraId="4FC66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453" w:type="dxa"/>
            <w:vMerge w:val="continue"/>
            <w:tcBorders>
              <w:left w:val="single" w:color="auto" w:sz="4" w:space="0"/>
              <w:right w:val="single" w:color="auto" w:sz="4" w:space="0"/>
            </w:tcBorders>
            <w:noWrap w:val="0"/>
            <w:vAlign w:val="center"/>
          </w:tcPr>
          <w:p w14:paraId="12CA674D">
            <w:pPr>
              <w:snapToGrid w:val="0"/>
              <w:spacing w:line="380" w:lineRule="exact"/>
              <w:ind w:firstLine="400" w:firstLineChars="200"/>
              <w:rPr>
                <w:rFonts w:hint="eastAsia" w:ascii="宋体" w:hAnsi="宋体" w:eastAsia="宋体" w:cs="宋体"/>
                <w:color w:val="auto"/>
                <w:kern w:val="0"/>
                <w:sz w:val="20"/>
                <w:szCs w:val="20"/>
                <w:highlight w:val="none"/>
              </w:rPr>
            </w:pPr>
          </w:p>
        </w:tc>
        <w:tc>
          <w:tcPr>
            <w:tcW w:w="858" w:type="dxa"/>
            <w:vMerge w:val="continue"/>
            <w:tcBorders>
              <w:left w:val="single" w:color="auto" w:sz="4" w:space="0"/>
              <w:right w:val="single" w:color="auto" w:sz="4" w:space="0"/>
            </w:tcBorders>
            <w:noWrap w:val="0"/>
            <w:vAlign w:val="center"/>
          </w:tcPr>
          <w:p w14:paraId="09C47EAC">
            <w:pPr>
              <w:snapToGrid w:val="0"/>
              <w:spacing w:line="380" w:lineRule="exact"/>
              <w:ind w:firstLine="400" w:firstLineChars="200"/>
              <w:rPr>
                <w:rFonts w:hint="eastAsia" w:ascii="宋体" w:hAnsi="宋体" w:eastAsia="宋体" w:cs="宋体"/>
                <w:color w:val="auto"/>
                <w:kern w:val="0"/>
                <w:sz w:val="20"/>
                <w:szCs w:val="20"/>
                <w:highlight w:val="none"/>
              </w:rPr>
            </w:pPr>
          </w:p>
        </w:tc>
        <w:tc>
          <w:tcPr>
            <w:tcW w:w="6300" w:type="dxa"/>
            <w:tcBorders>
              <w:top w:val="single" w:color="auto" w:sz="4" w:space="0"/>
              <w:left w:val="single" w:color="auto" w:sz="4" w:space="0"/>
              <w:bottom w:val="single" w:color="auto" w:sz="4" w:space="0"/>
              <w:right w:val="single" w:color="auto" w:sz="4" w:space="0"/>
            </w:tcBorders>
            <w:noWrap w:val="0"/>
            <w:vAlign w:val="center"/>
          </w:tcPr>
          <w:p w14:paraId="5701511E">
            <w:pPr>
              <w:snapToGrid w:val="0"/>
              <w:spacing w:line="380" w:lineRule="exact"/>
              <w:ind w:firstLine="400" w:firstLineChars="20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4、未在规定时间整改完成的，每次扣1分；引起媒体负面报道，报道1次经查属实的扣3分。</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7504504F">
            <w:pPr>
              <w:snapToGrid w:val="0"/>
              <w:spacing w:line="380" w:lineRule="exact"/>
              <w:ind w:firstLine="400" w:firstLineChars="20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625" w:type="dxa"/>
            <w:tcBorders>
              <w:top w:val="single" w:color="auto" w:sz="4" w:space="0"/>
              <w:left w:val="single" w:color="auto" w:sz="4" w:space="0"/>
              <w:bottom w:val="single" w:color="auto" w:sz="4" w:space="0"/>
              <w:right w:val="single" w:color="auto" w:sz="4" w:space="0"/>
            </w:tcBorders>
            <w:noWrap w:val="0"/>
            <w:vAlign w:val="center"/>
          </w:tcPr>
          <w:p w14:paraId="1FD2501C">
            <w:pPr>
              <w:snapToGrid w:val="0"/>
              <w:spacing w:line="380" w:lineRule="exact"/>
              <w:ind w:firstLine="400" w:firstLineChars="20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612" w:type="dxa"/>
            <w:tcBorders>
              <w:top w:val="single" w:color="auto" w:sz="4" w:space="0"/>
              <w:left w:val="single" w:color="auto" w:sz="4" w:space="0"/>
              <w:bottom w:val="single" w:color="auto" w:sz="4" w:space="0"/>
              <w:right w:val="single" w:color="auto" w:sz="4" w:space="0"/>
            </w:tcBorders>
            <w:noWrap w:val="0"/>
            <w:vAlign w:val="center"/>
          </w:tcPr>
          <w:p w14:paraId="7F9ADBC5">
            <w:pPr>
              <w:snapToGrid w:val="0"/>
              <w:spacing w:line="380" w:lineRule="exact"/>
              <w:ind w:firstLine="400" w:firstLineChars="20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r>
      <w:tr w14:paraId="139E4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453" w:type="dxa"/>
            <w:vMerge w:val="continue"/>
            <w:tcBorders>
              <w:left w:val="single" w:color="auto" w:sz="4" w:space="0"/>
              <w:bottom w:val="single" w:color="auto" w:sz="4" w:space="0"/>
              <w:right w:val="single" w:color="auto" w:sz="4" w:space="0"/>
            </w:tcBorders>
            <w:noWrap w:val="0"/>
            <w:vAlign w:val="center"/>
          </w:tcPr>
          <w:p w14:paraId="313ADF3E">
            <w:pPr>
              <w:snapToGrid w:val="0"/>
              <w:spacing w:line="380" w:lineRule="exact"/>
              <w:ind w:firstLine="400" w:firstLineChars="200"/>
              <w:rPr>
                <w:rFonts w:hint="eastAsia" w:ascii="宋体" w:hAnsi="宋体" w:eastAsia="宋体" w:cs="宋体"/>
                <w:color w:val="auto"/>
                <w:kern w:val="0"/>
                <w:sz w:val="20"/>
                <w:szCs w:val="20"/>
                <w:highlight w:val="none"/>
              </w:rPr>
            </w:pPr>
          </w:p>
        </w:tc>
        <w:tc>
          <w:tcPr>
            <w:tcW w:w="858" w:type="dxa"/>
            <w:vMerge w:val="continue"/>
            <w:tcBorders>
              <w:left w:val="single" w:color="auto" w:sz="4" w:space="0"/>
              <w:bottom w:val="single" w:color="auto" w:sz="4" w:space="0"/>
              <w:right w:val="single" w:color="auto" w:sz="4" w:space="0"/>
            </w:tcBorders>
            <w:noWrap w:val="0"/>
            <w:vAlign w:val="center"/>
          </w:tcPr>
          <w:p w14:paraId="67B7C90C">
            <w:pPr>
              <w:snapToGrid w:val="0"/>
              <w:spacing w:line="380" w:lineRule="exact"/>
              <w:ind w:firstLine="400" w:firstLineChars="200"/>
              <w:rPr>
                <w:rFonts w:hint="eastAsia" w:ascii="宋体" w:hAnsi="宋体" w:eastAsia="宋体" w:cs="宋体"/>
                <w:color w:val="auto"/>
                <w:kern w:val="0"/>
                <w:sz w:val="20"/>
                <w:szCs w:val="20"/>
                <w:highlight w:val="none"/>
              </w:rPr>
            </w:pPr>
          </w:p>
        </w:tc>
        <w:tc>
          <w:tcPr>
            <w:tcW w:w="6300" w:type="dxa"/>
            <w:tcBorders>
              <w:top w:val="single" w:color="auto" w:sz="4" w:space="0"/>
              <w:left w:val="single" w:color="auto" w:sz="4" w:space="0"/>
              <w:bottom w:val="single" w:color="auto" w:sz="4" w:space="0"/>
              <w:right w:val="single" w:color="auto" w:sz="4" w:space="0"/>
            </w:tcBorders>
            <w:noWrap w:val="0"/>
            <w:vAlign w:val="center"/>
          </w:tcPr>
          <w:p w14:paraId="750FE299">
            <w:pPr>
              <w:snapToGrid w:val="0"/>
              <w:spacing w:line="380" w:lineRule="exact"/>
              <w:ind w:firstLine="400" w:firstLineChars="20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7、如中标人出现拖欠工资或采购人收到劳动人员/分包单位有关拖欠款项的情形，出现一次扣1</w:t>
            </w:r>
            <w:r>
              <w:rPr>
                <w:rFonts w:hint="eastAsia" w:ascii="宋体" w:hAnsi="宋体" w:cs="宋体"/>
                <w:color w:val="auto"/>
                <w:kern w:val="0"/>
                <w:sz w:val="20"/>
                <w:szCs w:val="20"/>
                <w:highlight w:val="none"/>
                <w:lang w:val="en-US" w:eastAsia="zh-CN"/>
              </w:rPr>
              <w:t>0</w:t>
            </w:r>
            <w:r>
              <w:rPr>
                <w:rFonts w:hint="eastAsia" w:ascii="宋体" w:hAnsi="宋体" w:eastAsia="宋体" w:cs="宋体"/>
                <w:color w:val="auto"/>
                <w:kern w:val="0"/>
                <w:sz w:val="20"/>
                <w:szCs w:val="20"/>
                <w:highlight w:val="none"/>
              </w:rPr>
              <w:t>分。</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66EC8171">
            <w:pPr>
              <w:snapToGrid w:val="0"/>
              <w:spacing w:line="380" w:lineRule="exact"/>
              <w:ind w:firstLine="400" w:firstLineChars="200"/>
              <w:rPr>
                <w:rFonts w:hint="eastAsia" w:ascii="宋体" w:hAnsi="宋体" w:eastAsia="宋体" w:cs="宋体"/>
                <w:color w:val="auto"/>
                <w:kern w:val="0"/>
                <w:sz w:val="20"/>
                <w:szCs w:val="20"/>
                <w:highlight w:val="none"/>
              </w:rPr>
            </w:pPr>
          </w:p>
        </w:tc>
        <w:tc>
          <w:tcPr>
            <w:tcW w:w="625" w:type="dxa"/>
            <w:tcBorders>
              <w:top w:val="single" w:color="auto" w:sz="4" w:space="0"/>
              <w:left w:val="single" w:color="auto" w:sz="4" w:space="0"/>
              <w:bottom w:val="single" w:color="auto" w:sz="4" w:space="0"/>
              <w:right w:val="single" w:color="auto" w:sz="4" w:space="0"/>
            </w:tcBorders>
            <w:noWrap w:val="0"/>
            <w:vAlign w:val="center"/>
          </w:tcPr>
          <w:p w14:paraId="0D5D4C80">
            <w:pPr>
              <w:snapToGrid w:val="0"/>
              <w:spacing w:line="380" w:lineRule="exact"/>
              <w:ind w:firstLine="400" w:firstLineChars="200"/>
              <w:rPr>
                <w:rFonts w:hint="eastAsia" w:ascii="宋体" w:hAnsi="宋体" w:eastAsia="宋体" w:cs="宋体"/>
                <w:color w:val="auto"/>
                <w:kern w:val="0"/>
                <w:sz w:val="20"/>
                <w:szCs w:val="20"/>
                <w:highlight w:val="none"/>
              </w:rPr>
            </w:pPr>
          </w:p>
        </w:tc>
        <w:tc>
          <w:tcPr>
            <w:tcW w:w="612" w:type="dxa"/>
            <w:tcBorders>
              <w:top w:val="single" w:color="auto" w:sz="4" w:space="0"/>
              <w:left w:val="single" w:color="auto" w:sz="4" w:space="0"/>
              <w:bottom w:val="single" w:color="auto" w:sz="4" w:space="0"/>
              <w:right w:val="single" w:color="auto" w:sz="4" w:space="0"/>
            </w:tcBorders>
            <w:noWrap w:val="0"/>
            <w:vAlign w:val="center"/>
          </w:tcPr>
          <w:p w14:paraId="6665BABE">
            <w:pPr>
              <w:snapToGrid w:val="0"/>
              <w:spacing w:line="380" w:lineRule="exact"/>
              <w:ind w:firstLine="400" w:firstLineChars="200"/>
              <w:rPr>
                <w:rFonts w:hint="eastAsia" w:ascii="宋体" w:hAnsi="宋体" w:eastAsia="宋体" w:cs="宋体"/>
                <w:color w:val="auto"/>
                <w:kern w:val="0"/>
                <w:sz w:val="20"/>
                <w:szCs w:val="20"/>
                <w:highlight w:val="none"/>
              </w:rPr>
            </w:pPr>
          </w:p>
        </w:tc>
      </w:tr>
      <w:tr w14:paraId="3DF5A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620" w:type="dxa"/>
            <w:gridSpan w:val="6"/>
            <w:tcBorders>
              <w:top w:val="single" w:color="auto" w:sz="4" w:space="0"/>
              <w:left w:val="single" w:color="auto" w:sz="4" w:space="0"/>
              <w:bottom w:val="single" w:color="auto" w:sz="4" w:space="0"/>
              <w:right w:val="single" w:color="auto" w:sz="4" w:space="0"/>
            </w:tcBorders>
            <w:noWrap w:val="0"/>
            <w:vAlign w:val="center"/>
          </w:tcPr>
          <w:p w14:paraId="3868CB2D">
            <w:pPr>
              <w:snapToGrid w:val="0"/>
              <w:spacing w:line="380" w:lineRule="exact"/>
              <w:ind w:firstLine="400" w:firstLineChars="20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考核得分：</w:t>
            </w:r>
          </w:p>
        </w:tc>
      </w:tr>
      <w:tr w14:paraId="56B1F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620" w:type="dxa"/>
            <w:gridSpan w:val="6"/>
            <w:tcBorders>
              <w:top w:val="single" w:color="auto" w:sz="4" w:space="0"/>
              <w:left w:val="single" w:color="auto" w:sz="4" w:space="0"/>
              <w:bottom w:val="single" w:color="auto" w:sz="4" w:space="0"/>
              <w:right w:val="single" w:color="auto" w:sz="4" w:space="0"/>
            </w:tcBorders>
            <w:noWrap w:val="0"/>
            <w:vAlign w:val="center"/>
          </w:tcPr>
          <w:p w14:paraId="4BB5727E">
            <w:pPr>
              <w:snapToGrid w:val="0"/>
              <w:spacing w:line="380" w:lineRule="exact"/>
              <w:ind w:firstLine="400" w:firstLineChars="20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考核人员签字：</w:t>
            </w:r>
          </w:p>
        </w:tc>
      </w:tr>
      <w:tr w14:paraId="59001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9620" w:type="dxa"/>
            <w:gridSpan w:val="6"/>
            <w:tcBorders>
              <w:top w:val="single" w:color="auto" w:sz="4" w:space="0"/>
              <w:left w:val="single" w:color="auto" w:sz="4" w:space="0"/>
              <w:bottom w:val="single" w:color="auto" w:sz="4" w:space="0"/>
              <w:right w:val="single" w:color="auto" w:sz="4" w:space="0"/>
            </w:tcBorders>
            <w:noWrap w:val="0"/>
            <w:vAlign w:val="center"/>
          </w:tcPr>
          <w:p w14:paraId="1382A0A5">
            <w:pPr>
              <w:snapToGrid w:val="0"/>
              <w:spacing w:line="380" w:lineRule="exact"/>
              <w:ind w:firstLine="400" w:firstLineChars="20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企业负责人签字：</w:t>
            </w:r>
          </w:p>
        </w:tc>
      </w:tr>
    </w:tbl>
    <w:p w14:paraId="7FBB8E97">
      <w:pPr>
        <w:kinsoku/>
        <w:wordWrap w:val="0"/>
        <w:overflowPunct/>
        <w:topLinePunct w:val="0"/>
        <w:autoSpaceDE/>
        <w:autoSpaceDN/>
        <w:bidi w:val="0"/>
        <w:snapToGrid w:val="0"/>
        <w:spacing w:line="400" w:lineRule="exact"/>
        <w:ind w:firstLine="480" w:firstLineChars="200"/>
        <w:textAlignment w:val="auto"/>
        <w:outlineLvl w:val="2"/>
        <w:rPr>
          <w:rFonts w:hint="eastAsia" w:ascii="宋体" w:hAnsi="宋体" w:eastAsia="宋体" w:cs="宋体"/>
          <w:color w:val="auto"/>
          <w:kern w:val="0"/>
          <w:sz w:val="24"/>
          <w:szCs w:val="24"/>
          <w:highlight w:val="none"/>
          <w:lang w:val="en-US" w:eastAsia="zh-CN"/>
        </w:rPr>
      </w:pPr>
      <w:bookmarkStart w:id="209" w:name="_Toc4503"/>
      <w:bookmarkStart w:id="210" w:name="_Toc7160"/>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eastAsia="zh-CN"/>
        </w:rPr>
        <w:t xml:space="preserve">考核结果的运用                                   </w:t>
      </w:r>
    </w:p>
    <w:p w14:paraId="13AAAA47">
      <w:pPr>
        <w:kinsoku/>
        <w:wordWrap w:val="0"/>
        <w:overflowPunct/>
        <w:topLinePunct w:val="0"/>
        <w:autoSpaceDE/>
        <w:autoSpaceDN/>
        <w:bidi w:val="0"/>
        <w:snapToGrid w:val="0"/>
        <w:spacing w:line="400" w:lineRule="exact"/>
        <w:ind w:firstLine="480" w:firstLineChars="200"/>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每季度考核的平均分作为全年考核综合得分，</w:t>
      </w:r>
      <w:r>
        <w:rPr>
          <w:rFonts w:hint="eastAsia" w:ascii="宋体" w:hAnsi="宋体" w:eastAsia="宋体" w:cs="宋体"/>
          <w:color w:val="auto"/>
          <w:kern w:val="0"/>
          <w:sz w:val="24"/>
          <w:szCs w:val="24"/>
          <w:highlight w:val="none"/>
          <w:lang w:val="en-US" w:eastAsia="zh-CN"/>
        </w:rPr>
        <w:t>当综合考核得分≥9</w:t>
      </w:r>
      <w:r>
        <w:rPr>
          <w:rFonts w:hint="eastAsia" w:ascii="宋体" w:hAnsi="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lang w:val="en-US" w:eastAsia="zh-CN"/>
        </w:rPr>
        <w:t>分，续签</w:t>
      </w:r>
      <w:r>
        <w:rPr>
          <w:rFonts w:hint="eastAsia" w:ascii="宋体" w:hAnsi="宋体" w:cs="宋体"/>
          <w:color w:val="auto"/>
          <w:kern w:val="0"/>
          <w:sz w:val="24"/>
          <w:szCs w:val="24"/>
          <w:highlight w:val="none"/>
          <w:lang w:val="en-US" w:eastAsia="zh-CN"/>
        </w:rPr>
        <w:t>后两年</w:t>
      </w:r>
      <w:r>
        <w:rPr>
          <w:rFonts w:hint="eastAsia" w:ascii="宋体" w:hAnsi="宋体" w:eastAsia="宋体" w:cs="宋体"/>
          <w:color w:val="auto"/>
          <w:kern w:val="0"/>
          <w:sz w:val="24"/>
          <w:szCs w:val="24"/>
          <w:highlight w:val="none"/>
          <w:lang w:val="en-US" w:eastAsia="zh-CN"/>
        </w:rPr>
        <w:t>服务合同；9</w:t>
      </w:r>
      <w:r>
        <w:rPr>
          <w:rFonts w:hint="eastAsia" w:ascii="宋体" w:hAnsi="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lang w:val="en-US" w:eastAsia="zh-CN"/>
        </w:rPr>
        <w:t>分＞综合考核得分≥</w:t>
      </w:r>
      <w:r>
        <w:rPr>
          <w:rFonts w:hint="eastAsia" w:ascii="宋体" w:hAnsi="宋体" w:cs="宋体"/>
          <w:color w:val="auto"/>
          <w:kern w:val="0"/>
          <w:sz w:val="24"/>
          <w:szCs w:val="24"/>
          <w:highlight w:val="none"/>
          <w:lang w:val="en-US" w:eastAsia="zh-CN"/>
        </w:rPr>
        <w:t>85</w:t>
      </w:r>
      <w:r>
        <w:rPr>
          <w:rFonts w:hint="eastAsia" w:ascii="宋体" w:hAnsi="宋体" w:eastAsia="宋体" w:cs="宋体"/>
          <w:color w:val="auto"/>
          <w:kern w:val="0"/>
          <w:sz w:val="24"/>
          <w:szCs w:val="24"/>
          <w:highlight w:val="none"/>
          <w:lang w:val="en-US" w:eastAsia="zh-CN"/>
        </w:rPr>
        <w:t>分，每低一分扣除履约保证金200元</w:t>
      </w:r>
      <w:r>
        <w:rPr>
          <w:rFonts w:hint="eastAsia" w:ascii="宋体" w:hAnsi="宋体" w:cs="宋体"/>
          <w:color w:val="auto"/>
          <w:kern w:val="0"/>
          <w:sz w:val="24"/>
          <w:szCs w:val="24"/>
          <w:highlight w:val="none"/>
          <w:lang w:val="en-US" w:eastAsia="zh-CN"/>
        </w:rPr>
        <w:t>，以此类推</w:t>
      </w:r>
      <w:r>
        <w:rPr>
          <w:rFonts w:hint="eastAsia" w:ascii="宋体" w:hAnsi="宋体" w:eastAsia="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lang w:val="en-US" w:eastAsia="zh-CN"/>
        </w:rPr>
        <w:t>85</w:t>
      </w:r>
      <w:r>
        <w:rPr>
          <w:rFonts w:hint="eastAsia" w:ascii="宋体" w:hAnsi="宋体" w:eastAsia="宋体" w:cs="宋体"/>
          <w:color w:val="auto"/>
          <w:kern w:val="0"/>
          <w:sz w:val="24"/>
          <w:szCs w:val="24"/>
          <w:highlight w:val="none"/>
          <w:lang w:val="en-US" w:eastAsia="zh-CN"/>
        </w:rPr>
        <w:t>分＞综合考核得分≥8</w:t>
      </w:r>
      <w:r>
        <w:rPr>
          <w:rFonts w:hint="eastAsia" w:ascii="宋体" w:hAnsi="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lang w:val="en-US" w:eastAsia="zh-CN"/>
        </w:rPr>
        <w:t>分，每低一分扣除履约保证金300元</w:t>
      </w:r>
      <w:r>
        <w:rPr>
          <w:rFonts w:hint="eastAsia" w:ascii="宋体" w:hAnsi="宋体" w:cs="宋体"/>
          <w:color w:val="auto"/>
          <w:kern w:val="0"/>
          <w:sz w:val="24"/>
          <w:szCs w:val="24"/>
          <w:highlight w:val="none"/>
          <w:lang w:val="en-US" w:eastAsia="zh-CN"/>
        </w:rPr>
        <w:t>，以此类推</w:t>
      </w:r>
      <w:r>
        <w:rPr>
          <w:rFonts w:hint="eastAsia" w:ascii="宋体" w:hAnsi="宋体" w:eastAsia="宋体" w:cs="宋体"/>
          <w:color w:val="auto"/>
          <w:kern w:val="0"/>
          <w:sz w:val="24"/>
          <w:szCs w:val="24"/>
          <w:highlight w:val="none"/>
          <w:lang w:val="en-US" w:eastAsia="zh-CN"/>
        </w:rPr>
        <w:t>；8</w:t>
      </w:r>
      <w:r>
        <w:rPr>
          <w:rFonts w:hint="eastAsia" w:ascii="宋体" w:hAnsi="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lang w:val="en-US" w:eastAsia="zh-CN"/>
        </w:rPr>
        <w:t>分＞综合考核得分≥</w:t>
      </w:r>
      <w:r>
        <w:rPr>
          <w:rFonts w:hint="eastAsia" w:ascii="宋体" w:hAnsi="宋体" w:cs="宋体"/>
          <w:color w:val="auto"/>
          <w:kern w:val="0"/>
          <w:sz w:val="24"/>
          <w:szCs w:val="24"/>
          <w:highlight w:val="none"/>
          <w:lang w:val="en-US" w:eastAsia="zh-CN"/>
        </w:rPr>
        <w:t>75</w:t>
      </w:r>
      <w:r>
        <w:rPr>
          <w:rFonts w:hint="eastAsia" w:ascii="宋体" w:hAnsi="宋体" w:eastAsia="宋体" w:cs="宋体"/>
          <w:color w:val="auto"/>
          <w:kern w:val="0"/>
          <w:sz w:val="24"/>
          <w:szCs w:val="24"/>
          <w:highlight w:val="none"/>
          <w:lang w:val="en-US" w:eastAsia="zh-CN"/>
        </w:rPr>
        <w:t>分，每低一分扣除履约保证金400元</w:t>
      </w:r>
      <w:r>
        <w:rPr>
          <w:rFonts w:hint="eastAsia" w:ascii="宋体" w:hAnsi="宋体" w:cs="宋体"/>
          <w:color w:val="auto"/>
          <w:kern w:val="0"/>
          <w:sz w:val="24"/>
          <w:szCs w:val="24"/>
          <w:highlight w:val="none"/>
          <w:lang w:val="en-US" w:eastAsia="zh-CN"/>
        </w:rPr>
        <w:t>，以此类推</w:t>
      </w:r>
      <w:r>
        <w:rPr>
          <w:rFonts w:hint="eastAsia" w:ascii="宋体" w:hAnsi="宋体" w:eastAsia="宋体" w:cs="宋体"/>
          <w:color w:val="auto"/>
          <w:kern w:val="0"/>
          <w:sz w:val="24"/>
          <w:szCs w:val="24"/>
          <w:highlight w:val="none"/>
          <w:lang w:val="en-US" w:eastAsia="zh-CN"/>
        </w:rPr>
        <w:t>；低于</w:t>
      </w:r>
      <w:r>
        <w:rPr>
          <w:rFonts w:hint="eastAsia" w:ascii="宋体" w:hAnsi="宋体" w:cs="宋体"/>
          <w:color w:val="auto"/>
          <w:kern w:val="0"/>
          <w:sz w:val="24"/>
          <w:szCs w:val="24"/>
          <w:highlight w:val="none"/>
          <w:lang w:val="en-US" w:eastAsia="zh-CN"/>
        </w:rPr>
        <w:t>75</w:t>
      </w:r>
      <w:r>
        <w:rPr>
          <w:rFonts w:hint="eastAsia" w:ascii="宋体" w:hAnsi="宋体" w:eastAsia="宋体" w:cs="宋体"/>
          <w:color w:val="auto"/>
          <w:kern w:val="0"/>
          <w:sz w:val="24"/>
          <w:szCs w:val="24"/>
          <w:highlight w:val="none"/>
          <w:lang w:val="en-US" w:eastAsia="zh-CN"/>
        </w:rPr>
        <w:t>分，每低一分扣除履约保证金500元</w:t>
      </w:r>
      <w:r>
        <w:rPr>
          <w:rFonts w:hint="eastAsia" w:ascii="宋体" w:hAnsi="宋体" w:cs="宋体"/>
          <w:color w:val="auto"/>
          <w:kern w:val="0"/>
          <w:sz w:val="24"/>
          <w:szCs w:val="24"/>
          <w:highlight w:val="none"/>
          <w:lang w:val="en-US" w:eastAsia="zh-CN"/>
        </w:rPr>
        <w:t>，以此类推</w:t>
      </w:r>
      <w:r>
        <w:rPr>
          <w:rFonts w:hint="eastAsia" w:ascii="宋体" w:hAnsi="宋体" w:eastAsia="宋体" w:cs="宋体"/>
          <w:color w:val="auto"/>
          <w:kern w:val="0"/>
          <w:sz w:val="24"/>
          <w:szCs w:val="24"/>
          <w:highlight w:val="none"/>
          <w:lang w:val="en-US" w:eastAsia="zh-CN"/>
        </w:rPr>
        <w:t>；全年考核平均分低于</w:t>
      </w:r>
      <w:r>
        <w:rPr>
          <w:rFonts w:hint="eastAsia" w:ascii="宋体" w:hAnsi="宋体" w:cs="宋体"/>
          <w:color w:val="auto"/>
          <w:kern w:val="0"/>
          <w:sz w:val="24"/>
          <w:szCs w:val="24"/>
          <w:highlight w:val="none"/>
          <w:lang w:val="en-US" w:eastAsia="zh-CN"/>
        </w:rPr>
        <w:t>75</w:t>
      </w:r>
      <w:r>
        <w:rPr>
          <w:rFonts w:hint="eastAsia" w:ascii="宋体" w:hAnsi="宋体" w:eastAsia="宋体" w:cs="宋体"/>
          <w:color w:val="auto"/>
          <w:kern w:val="0"/>
          <w:sz w:val="24"/>
          <w:szCs w:val="24"/>
          <w:highlight w:val="none"/>
          <w:lang w:val="en-US" w:eastAsia="zh-CN"/>
        </w:rPr>
        <w:t>分，终止服务合同。</w:t>
      </w:r>
    </w:p>
    <w:p w14:paraId="67D913D7">
      <w:pPr>
        <w:kinsoku/>
        <w:wordWrap w:val="0"/>
        <w:overflowPunct/>
        <w:topLinePunct w:val="0"/>
        <w:autoSpaceDE/>
        <w:autoSpaceDN/>
        <w:bidi w:val="0"/>
        <w:snapToGrid w:val="0"/>
        <w:spacing w:line="400" w:lineRule="exact"/>
        <w:ind w:firstLine="480" w:firstLineChars="200"/>
        <w:textAlignment w:val="auto"/>
        <w:outlineLvl w:val="2"/>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.履约验收程序</w:t>
      </w:r>
    </w:p>
    <w:p w14:paraId="19DEC850">
      <w:pPr>
        <w:kinsoku/>
        <w:wordWrap w:val="0"/>
        <w:overflowPunct/>
        <w:topLinePunct w:val="0"/>
        <w:autoSpaceDE/>
        <w:autoSpaceDN/>
        <w:bidi w:val="0"/>
        <w:snapToGrid w:val="0"/>
        <w:spacing w:line="400" w:lineRule="exact"/>
        <w:ind w:firstLine="480" w:firstLineChars="200"/>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由业主委员会组成考</w:t>
      </w:r>
      <w:r>
        <w:rPr>
          <w:rFonts w:hint="eastAsia" w:ascii="宋体" w:hAnsi="宋体" w:cs="宋体"/>
          <w:color w:val="auto"/>
          <w:kern w:val="0"/>
          <w:sz w:val="24"/>
          <w:szCs w:val="24"/>
          <w:highlight w:val="none"/>
          <w:lang w:val="en-US" w:eastAsia="zh-CN"/>
        </w:rPr>
        <w:t>核</w:t>
      </w:r>
      <w:r>
        <w:rPr>
          <w:rFonts w:hint="eastAsia" w:ascii="宋体" w:hAnsi="宋体" w:eastAsia="宋体" w:cs="宋体"/>
          <w:color w:val="auto"/>
          <w:kern w:val="0"/>
          <w:sz w:val="24"/>
          <w:szCs w:val="24"/>
          <w:highlight w:val="none"/>
          <w:lang w:val="en-US" w:eastAsia="zh-CN"/>
        </w:rPr>
        <w:t>小组采取实地看、查阅管理资料、业主访谈的方式进行，由考</w:t>
      </w:r>
      <w:r>
        <w:rPr>
          <w:rFonts w:hint="eastAsia" w:ascii="宋体" w:hAnsi="宋体" w:cs="宋体"/>
          <w:color w:val="auto"/>
          <w:kern w:val="0"/>
          <w:sz w:val="24"/>
          <w:szCs w:val="24"/>
          <w:highlight w:val="none"/>
          <w:lang w:val="en-US" w:eastAsia="zh-CN"/>
        </w:rPr>
        <w:t>核</w:t>
      </w:r>
      <w:r>
        <w:rPr>
          <w:rFonts w:hint="eastAsia" w:ascii="宋体" w:hAnsi="宋体" w:eastAsia="宋体" w:cs="宋体"/>
          <w:color w:val="auto"/>
          <w:kern w:val="0"/>
          <w:sz w:val="24"/>
          <w:szCs w:val="24"/>
          <w:highlight w:val="none"/>
          <w:lang w:val="en-US" w:eastAsia="zh-CN"/>
        </w:rPr>
        <w:t>小组现场评分。在进行检查考</w:t>
      </w:r>
      <w:r>
        <w:rPr>
          <w:rFonts w:hint="eastAsia" w:ascii="宋体" w:hAnsi="宋体" w:cs="宋体"/>
          <w:color w:val="auto"/>
          <w:kern w:val="0"/>
          <w:sz w:val="24"/>
          <w:szCs w:val="24"/>
          <w:highlight w:val="none"/>
          <w:lang w:val="en-US" w:eastAsia="zh-CN"/>
        </w:rPr>
        <w:t>核</w:t>
      </w:r>
      <w:r>
        <w:rPr>
          <w:rFonts w:hint="eastAsia" w:ascii="宋体" w:hAnsi="宋体" w:eastAsia="宋体" w:cs="宋体"/>
          <w:color w:val="auto"/>
          <w:kern w:val="0"/>
          <w:sz w:val="24"/>
          <w:szCs w:val="24"/>
          <w:highlight w:val="none"/>
          <w:lang w:val="en-US" w:eastAsia="zh-CN"/>
        </w:rPr>
        <w:t>时，工作人员不得少于</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en-US" w:eastAsia="zh-CN"/>
        </w:rPr>
        <w:t>人</w:t>
      </w:r>
      <w:r>
        <w:rPr>
          <w:rFonts w:hint="eastAsia" w:ascii="宋体" w:hAnsi="宋体" w:cs="宋体"/>
          <w:color w:val="auto"/>
          <w:kern w:val="0"/>
          <w:sz w:val="24"/>
          <w:szCs w:val="24"/>
          <w:highlight w:val="none"/>
          <w:lang w:val="en-US" w:eastAsia="zh-CN"/>
        </w:rPr>
        <w:t>并将</w:t>
      </w:r>
      <w:r>
        <w:rPr>
          <w:rFonts w:hint="eastAsia" w:ascii="宋体" w:hAnsi="宋体" w:eastAsia="宋体" w:cs="宋体"/>
          <w:color w:val="auto"/>
          <w:kern w:val="0"/>
          <w:sz w:val="24"/>
          <w:szCs w:val="24"/>
          <w:highlight w:val="none"/>
          <w:lang w:val="en-US" w:eastAsia="zh-CN"/>
        </w:rPr>
        <w:t>考核结果在小区内公示。</w:t>
      </w:r>
    </w:p>
    <w:p w14:paraId="1191F91C">
      <w:pPr>
        <w:snapToGrid w:val="0"/>
        <w:spacing w:line="38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.履约验收其他事项</w:t>
      </w:r>
    </w:p>
    <w:p w14:paraId="17DA9019">
      <w:pPr>
        <w:snapToGrid w:val="0"/>
        <w:spacing w:line="38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具体根据最新的文件和要求进行执行和调整。</w:t>
      </w:r>
    </w:p>
    <w:p w14:paraId="34E7C879">
      <w:pPr>
        <w:snapToGrid w:val="0"/>
        <w:spacing w:line="38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.风险管控措施</w:t>
      </w:r>
    </w:p>
    <w:p w14:paraId="37D710D4">
      <w:pPr>
        <w:pStyle w:val="7"/>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实施环境变化应对措施：</w:t>
      </w:r>
      <w:r>
        <w:rPr>
          <w:rFonts w:hint="eastAsia" w:cs="宋体"/>
          <w:color w:val="auto"/>
          <w:kern w:val="0"/>
          <w:sz w:val="24"/>
          <w:szCs w:val="24"/>
          <w:highlight w:val="none"/>
          <w:lang w:eastAsia="zh-CN"/>
        </w:rPr>
        <w:t>磋商文件</w:t>
      </w:r>
      <w:r>
        <w:rPr>
          <w:rFonts w:hint="eastAsia" w:ascii="宋体" w:hAnsi="宋体" w:eastAsia="宋体" w:cs="宋体"/>
          <w:color w:val="auto"/>
          <w:kern w:val="0"/>
          <w:sz w:val="24"/>
          <w:szCs w:val="24"/>
          <w:highlight w:val="none"/>
        </w:rPr>
        <w:t>中明确因政策调整造成费用增加，由中标人承担。</w:t>
      </w:r>
      <w:bookmarkEnd w:id="209"/>
      <w:bookmarkEnd w:id="210"/>
      <w:bookmarkStart w:id="211" w:name="_Toc21022"/>
      <w:bookmarkStart w:id="212" w:name="_Toc30781"/>
      <w:bookmarkStart w:id="213" w:name="_Toc8592"/>
      <w:bookmarkStart w:id="214" w:name="_Toc7746"/>
      <w:bookmarkStart w:id="215" w:name="_Toc29436"/>
      <w:bookmarkStart w:id="216" w:name="_Toc22158"/>
      <w:bookmarkStart w:id="217" w:name="_Toc75793510"/>
      <w:bookmarkStart w:id="218" w:name="_Toc22142"/>
      <w:bookmarkStart w:id="219" w:name="_Toc4036"/>
      <w:bookmarkStart w:id="220" w:name="_Toc28679"/>
      <w:bookmarkStart w:id="221" w:name="_Toc13418"/>
      <w:bookmarkStart w:id="222" w:name="_Toc20367"/>
      <w:bookmarkStart w:id="223" w:name="_Toc29144"/>
      <w:bookmarkStart w:id="224" w:name="_Toc1484"/>
      <w:bookmarkStart w:id="225" w:name="_Toc18152"/>
      <w:bookmarkStart w:id="226" w:name="_Toc267320050"/>
    </w:p>
    <w:p w14:paraId="720AD2CD">
      <w:pPr>
        <w:pStyle w:val="3"/>
        <w:keepNext/>
        <w:keepLines/>
        <w:pageBreakBefore w:val="0"/>
        <w:widowControl w:val="0"/>
        <w:kinsoku/>
        <w:wordWrap w:val="0"/>
        <w:overflowPunct/>
        <w:topLinePunct w:val="0"/>
        <w:autoSpaceDE/>
        <w:autoSpaceDN/>
        <w:bidi w:val="0"/>
        <w:adjustRightInd w:val="0"/>
        <w:snapToGrid w:val="0"/>
        <w:spacing w:line="400" w:lineRule="exact"/>
        <w:ind w:firstLine="0" w:firstLineChars="0"/>
        <w:jc w:val="left"/>
        <w:textAlignment w:val="auto"/>
        <w:rPr>
          <w:rFonts w:hint="eastAsia" w:ascii="宋体" w:hAnsi="宋体" w:eastAsia="宋体" w:cs="宋体"/>
          <w:b/>
          <w:color w:val="auto"/>
          <w:sz w:val="24"/>
          <w:szCs w:val="24"/>
          <w:highlight w:val="none"/>
        </w:rPr>
      </w:pPr>
      <w:bookmarkStart w:id="227" w:name="_Toc16194"/>
      <w:r>
        <w:rPr>
          <w:rFonts w:hint="eastAsia" w:ascii="宋体" w:hAnsi="宋体" w:eastAsia="宋体" w:cs="宋体"/>
          <w:b/>
          <w:color w:val="auto"/>
          <w:sz w:val="24"/>
          <w:szCs w:val="24"/>
          <w:highlight w:val="none"/>
        </w:rPr>
        <w:t>二、报价要求</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7"/>
    </w:p>
    <w:p w14:paraId="580D5A82">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（一）本次报价须为</w:t>
      </w:r>
      <w:r>
        <w:rPr>
          <w:rFonts w:hint="eastAsia" w:ascii="宋体" w:hAnsi="宋体" w:cs="宋体"/>
          <w:color w:val="auto"/>
          <w:kern w:val="0"/>
          <w:sz w:val="24"/>
          <w:szCs w:val="24"/>
          <w:highlight w:val="none"/>
          <w:lang w:val="en-US" w:eastAsia="zh-CN"/>
        </w:rPr>
        <w:t>报价费率</w:t>
      </w:r>
      <w:r>
        <w:rPr>
          <w:rFonts w:hint="eastAsia" w:ascii="宋体" w:hAnsi="宋体" w:eastAsia="宋体" w:cs="宋体"/>
          <w:color w:val="auto"/>
          <w:kern w:val="0"/>
          <w:sz w:val="24"/>
          <w:szCs w:val="24"/>
          <w:highlight w:val="none"/>
        </w:rPr>
        <w:t>，包括但不限于：人员工资、社会保险费、福利费、加班费、服装费、员工培训费、通讯费、办公（含办公低值易耗品）费、维修工具/设备费、固定资产折旧费（项目用电脑、打印机、家具、对讲机、设备工具及清洁类设备等）、公共能耗（含公区水电费、电梯运行电费、应急发电油耗等）、建筑垃圾清运费、清洁耗材及药剂费、管理费、利润、税费、以及服务期内因相关政策调整造成费用增加等一切可预见和不可预见的、合同明示或暗示的应由</w:t>
      </w:r>
      <w:r>
        <w:rPr>
          <w:rFonts w:hint="eastAsia" w:ascii="宋体" w:hAnsi="宋体" w:cs="宋体"/>
          <w:color w:val="auto"/>
          <w:kern w:val="0"/>
          <w:sz w:val="24"/>
          <w:szCs w:val="24"/>
          <w:highlight w:val="none"/>
          <w:lang w:val="en-US" w:eastAsia="zh-CN"/>
        </w:rPr>
        <w:t>投标人</w:t>
      </w:r>
      <w:r>
        <w:rPr>
          <w:rFonts w:hint="eastAsia" w:ascii="宋体" w:hAnsi="宋体" w:eastAsia="宋体" w:cs="宋体"/>
          <w:color w:val="auto"/>
          <w:kern w:val="0"/>
          <w:sz w:val="24"/>
          <w:szCs w:val="24"/>
          <w:highlight w:val="none"/>
        </w:rPr>
        <w:t>承担的一切责任、义务和风险等</w:t>
      </w:r>
      <w:r>
        <w:rPr>
          <w:rFonts w:hint="eastAsia" w:ascii="宋体" w:hAnsi="宋体" w:cs="宋体"/>
          <w:color w:val="auto"/>
          <w:kern w:val="0"/>
          <w:sz w:val="24"/>
          <w:szCs w:val="24"/>
          <w:highlight w:val="none"/>
          <w:lang w:val="en-US" w:eastAsia="zh-CN"/>
        </w:rPr>
        <w:t>完成本项目所需的全部</w:t>
      </w:r>
      <w:r>
        <w:rPr>
          <w:rFonts w:hint="eastAsia" w:ascii="宋体" w:hAnsi="宋体" w:eastAsia="宋体" w:cs="宋体"/>
          <w:color w:val="auto"/>
          <w:kern w:val="0"/>
          <w:sz w:val="24"/>
          <w:szCs w:val="24"/>
          <w:highlight w:val="none"/>
        </w:rPr>
        <w:t>费用。因</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自身原因造成漏报、少报皆由其自行承担责任，采购人不再补偿。</w:t>
      </w:r>
    </w:p>
    <w:p w14:paraId="3779500B">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w:t>
      </w:r>
      <w:r>
        <w:rPr>
          <w:rFonts w:hint="eastAsia" w:ascii="宋体" w:hAnsi="宋体" w:eastAsia="宋体" w:cs="宋体"/>
          <w:color w:val="auto"/>
          <w:kern w:val="0"/>
          <w:sz w:val="24"/>
          <w:szCs w:val="24"/>
          <w:highlight w:val="none"/>
          <w:lang w:val="en-US" w:eastAsia="zh-CN"/>
        </w:rPr>
        <w:t>中标人</w:t>
      </w:r>
      <w:r>
        <w:rPr>
          <w:rFonts w:hint="eastAsia" w:ascii="宋体" w:hAnsi="宋体" w:eastAsia="宋体" w:cs="宋体"/>
          <w:color w:val="auto"/>
          <w:kern w:val="0"/>
          <w:sz w:val="24"/>
          <w:szCs w:val="24"/>
          <w:highlight w:val="none"/>
        </w:rPr>
        <w:t>提供的全部服务人员与采购人没有任何劳务关系，</w:t>
      </w:r>
      <w:r>
        <w:rPr>
          <w:rFonts w:hint="eastAsia" w:ascii="宋体" w:hAnsi="宋体" w:eastAsia="宋体" w:cs="宋体"/>
          <w:color w:val="auto"/>
          <w:kern w:val="0"/>
          <w:sz w:val="24"/>
          <w:szCs w:val="24"/>
          <w:highlight w:val="none"/>
          <w:lang w:val="en-US" w:eastAsia="zh-CN"/>
        </w:rPr>
        <w:t>中标人</w:t>
      </w:r>
      <w:r>
        <w:rPr>
          <w:rFonts w:hint="eastAsia" w:ascii="宋体" w:hAnsi="宋体" w:eastAsia="宋体" w:cs="宋体"/>
          <w:color w:val="auto"/>
          <w:kern w:val="0"/>
          <w:sz w:val="24"/>
          <w:szCs w:val="24"/>
          <w:highlight w:val="none"/>
        </w:rPr>
        <w:t>派到采购人工作的员工按相关政策享受的相关工资、福利、各种保险等待遇由</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自行考核发放，如发生劳资纠纷与采购人无关。</w:t>
      </w:r>
    </w:p>
    <w:p w14:paraId="76DB3145">
      <w:pPr>
        <w:snapToGrid w:val="0"/>
        <w:spacing w:line="40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（三）</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报价</w:t>
      </w:r>
      <w:r>
        <w:rPr>
          <w:rFonts w:hint="eastAsia" w:ascii="宋体" w:hAnsi="宋体" w:cs="宋体"/>
          <w:color w:val="auto"/>
          <w:kern w:val="0"/>
          <w:sz w:val="24"/>
          <w:szCs w:val="24"/>
          <w:highlight w:val="none"/>
          <w:lang w:val="en-US" w:eastAsia="zh-CN"/>
        </w:rPr>
        <w:t>费率</w:t>
      </w:r>
      <w:r>
        <w:rPr>
          <w:rFonts w:hint="eastAsia" w:ascii="宋体" w:hAnsi="宋体" w:eastAsia="宋体" w:cs="宋体"/>
          <w:color w:val="auto"/>
          <w:kern w:val="0"/>
          <w:sz w:val="24"/>
          <w:szCs w:val="24"/>
          <w:highlight w:val="none"/>
        </w:rPr>
        <w:t>中员工工资不得低于最新发布的重庆市最低工资水平</w:t>
      </w:r>
      <w:r>
        <w:rPr>
          <w:rFonts w:hint="eastAsia" w:ascii="宋体" w:hAnsi="宋体" w:cs="宋体"/>
          <w:color w:val="auto"/>
          <w:kern w:val="0"/>
          <w:sz w:val="24"/>
          <w:szCs w:val="24"/>
          <w:highlight w:val="none"/>
        </w:rPr>
        <w:t>并足额为员工购买保险。</w:t>
      </w:r>
      <w:bookmarkStart w:id="228" w:name="_Toc2244"/>
      <w:bookmarkStart w:id="229" w:name="_Toc2821"/>
      <w:bookmarkStart w:id="230" w:name="_Toc15096"/>
      <w:bookmarkStart w:id="231" w:name="_Toc27382"/>
      <w:bookmarkStart w:id="232" w:name="_Toc23903"/>
      <w:bookmarkStart w:id="233" w:name="_Toc1450"/>
      <w:bookmarkStart w:id="234" w:name="_Toc4252"/>
      <w:bookmarkStart w:id="235" w:name="_Toc20887"/>
      <w:bookmarkStart w:id="236" w:name="_Toc15677"/>
      <w:bookmarkStart w:id="237" w:name="_Toc4774"/>
      <w:bookmarkStart w:id="238" w:name="_Toc32313"/>
      <w:bookmarkStart w:id="239" w:name="_Toc14177"/>
      <w:bookmarkStart w:id="240" w:name="_Toc3465"/>
      <w:bookmarkStart w:id="241" w:name="_Toc75793511"/>
      <w:bookmarkStart w:id="242" w:name="_Toc16693"/>
    </w:p>
    <w:p w14:paraId="1503D456">
      <w:pPr>
        <w:pStyle w:val="3"/>
        <w:keepNext/>
        <w:keepLines/>
        <w:pageBreakBefore w:val="0"/>
        <w:widowControl w:val="0"/>
        <w:kinsoku/>
        <w:wordWrap w:val="0"/>
        <w:overflowPunct/>
        <w:topLinePunct w:val="0"/>
        <w:autoSpaceDE/>
        <w:autoSpaceDN/>
        <w:bidi w:val="0"/>
        <w:adjustRightInd w:val="0"/>
        <w:snapToGrid w:val="0"/>
        <w:spacing w:line="400" w:lineRule="exact"/>
        <w:ind w:firstLine="0" w:firstLineChars="0"/>
        <w:jc w:val="left"/>
        <w:textAlignment w:val="auto"/>
        <w:rPr>
          <w:rFonts w:hint="eastAsia" w:ascii="宋体" w:hAnsi="宋体" w:eastAsia="宋体" w:cs="宋体"/>
          <w:b/>
          <w:color w:val="auto"/>
          <w:sz w:val="24"/>
          <w:szCs w:val="24"/>
          <w:highlight w:val="none"/>
        </w:rPr>
      </w:pPr>
      <w:bookmarkStart w:id="243" w:name="_Toc19340"/>
      <w:r>
        <w:rPr>
          <w:rFonts w:hint="eastAsia" w:ascii="宋体" w:hAnsi="宋体" w:eastAsia="宋体" w:cs="宋体"/>
          <w:b/>
          <w:color w:val="auto"/>
          <w:sz w:val="24"/>
          <w:szCs w:val="24"/>
          <w:highlight w:val="none"/>
        </w:rPr>
        <w:t>三、质量保证及售后服务</w:t>
      </w:r>
      <w:bookmarkEnd w:id="226"/>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09354FFD">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按与采购人签订的物业服务合同，以及</w:t>
      </w:r>
      <w:r>
        <w:rPr>
          <w:rFonts w:hint="eastAsia" w:ascii="宋体" w:hAnsi="宋体" w:cs="宋体"/>
          <w:color w:val="auto"/>
          <w:kern w:val="0"/>
          <w:sz w:val="24"/>
          <w:szCs w:val="24"/>
          <w:highlight w:val="none"/>
          <w:lang w:eastAsia="zh-CN"/>
        </w:rPr>
        <w:t>大足区龙水镇龙成财富汇第二届业主委员会</w:t>
      </w:r>
      <w:r>
        <w:rPr>
          <w:rFonts w:hint="eastAsia" w:ascii="宋体" w:hAnsi="宋体" w:eastAsia="宋体" w:cs="宋体"/>
          <w:color w:val="auto"/>
          <w:kern w:val="0"/>
          <w:sz w:val="24"/>
          <w:szCs w:val="24"/>
          <w:highlight w:val="none"/>
        </w:rPr>
        <w:t>拟定的相关服务标准要求执行。</w:t>
      </w:r>
    </w:p>
    <w:p w14:paraId="02A275DC">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（一）电话咨询</w:t>
      </w:r>
    </w:p>
    <w:p w14:paraId="4F4D2821">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投标人</w:t>
      </w:r>
      <w:r>
        <w:rPr>
          <w:rFonts w:hint="eastAsia" w:ascii="宋体" w:hAnsi="宋体" w:eastAsia="宋体" w:cs="宋体"/>
          <w:color w:val="auto"/>
          <w:kern w:val="0"/>
          <w:sz w:val="24"/>
          <w:szCs w:val="24"/>
          <w:highlight w:val="none"/>
        </w:rPr>
        <w:t>应当为用户提供技术援助电话，解答用户在使用中遇到的问题，及时为用户提出解决问题的建议。</w:t>
      </w:r>
    </w:p>
    <w:p w14:paraId="78332F4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（二）现场响应</w:t>
      </w:r>
    </w:p>
    <w:p w14:paraId="00093B43">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用户遇到使用及技术问题，电话咨询不能解决的，</w:t>
      </w:r>
      <w:r>
        <w:rPr>
          <w:rFonts w:hint="eastAsia" w:ascii="宋体" w:hAnsi="宋体" w:cs="宋体"/>
          <w:color w:val="auto"/>
          <w:kern w:val="0"/>
          <w:sz w:val="24"/>
          <w:szCs w:val="24"/>
          <w:highlight w:val="none"/>
          <w:lang w:val="en-US" w:eastAsia="zh-CN"/>
        </w:rPr>
        <w:t>投标人</w:t>
      </w:r>
      <w:r>
        <w:rPr>
          <w:rFonts w:hint="eastAsia" w:ascii="宋体" w:hAnsi="宋体" w:eastAsia="宋体" w:cs="宋体"/>
          <w:color w:val="auto"/>
          <w:kern w:val="0"/>
          <w:sz w:val="24"/>
          <w:szCs w:val="24"/>
          <w:highlight w:val="none"/>
        </w:rPr>
        <w:t>应在</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小时内到达现场进行处理；无法在5小时内解决的，应在24小时内派出专业人员进行技术支持</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同时</w:t>
      </w:r>
      <w:r>
        <w:rPr>
          <w:rFonts w:hint="eastAsia"/>
          <w:color w:val="auto"/>
          <w:sz w:val="24"/>
          <w:szCs w:val="24"/>
          <w:highlight w:val="none"/>
        </w:rPr>
        <w:t>开通线上投诉平台，物业须</w:t>
      </w:r>
      <w:r>
        <w:rPr>
          <w:rFonts w:hint="eastAsia"/>
          <w:color w:val="auto"/>
          <w:sz w:val="24"/>
          <w:szCs w:val="24"/>
          <w:highlight w:val="none"/>
          <w:lang w:val="en-US" w:eastAsia="zh-CN"/>
        </w:rPr>
        <w:t>在</w:t>
      </w:r>
      <w:r>
        <w:rPr>
          <w:rFonts w:hint="eastAsia"/>
          <w:color w:val="auto"/>
          <w:sz w:val="24"/>
          <w:szCs w:val="24"/>
          <w:highlight w:val="none"/>
        </w:rPr>
        <w:t>24小时内响应并公示处理进度。</w:t>
      </w:r>
    </w:p>
    <w:p w14:paraId="163F9C4F">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三）</w:t>
      </w:r>
      <w:r>
        <w:rPr>
          <w:rFonts w:hint="eastAsia" w:ascii="宋体" w:hAnsi="宋体" w:eastAsia="宋体" w:cs="宋体"/>
          <w:color w:val="auto"/>
          <w:kern w:val="0"/>
          <w:sz w:val="24"/>
          <w:szCs w:val="24"/>
          <w:highlight w:val="none"/>
          <w:lang w:val="en-US" w:eastAsia="zh-CN"/>
        </w:rPr>
        <w:t>服务要求</w:t>
      </w:r>
    </w:p>
    <w:p w14:paraId="4C5091A9">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中标人在履行合同时，须文明作业。承诺作业不得对周边植物和市政设施设备造成伤害</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若造成伤害的，应无条件进行还原修复</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否则采购人可按实际发生金额在履约保证金中支取款项。</w:t>
      </w:r>
    </w:p>
    <w:p w14:paraId="366B4985">
      <w:pPr>
        <w:pStyle w:val="3"/>
        <w:keepNext/>
        <w:keepLines/>
        <w:pageBreakBefore w:val="0"/>
        <w:widowControl w:val="0"/>
        <w:kinsoku/>
        <w:wordWrap w:val="0"/>
        <w:overflowPunct/>
        <w:topLinePunct w:val="0"/>
        <w:autoSpaceDE/>
        <w:autoSpaceDN/>
        <w:bidi w:val="0"/>
        <w:adjustRightInd w:val="0"/>
        <w:snapToGrid w:val="0"/>
        <w:spacing w:line="400" w:lineRule="exact"/>
        <w:ind w:firstLine="0" w:firstLineChars="0"/>
        <w:jc w:val="left"/>
        <w:textAlignment w:val="auto"/>
        <w:rPr>
          <w:rFonts w:hint="eastAsia" w:ascii="宋体" w:hAnsi="宋体" w:eastAsia="宋体" w:cs="宋体"/>
          <w:b/>
          <w:color w:val="auto"/>
          <w:sz w:val="24"/>
          <w:szCs w:val="24"/>
          <w:highlight w:val="none"/>
        </w:rPr>
      </w:pPr>
      <w:bookmarkStart w:id="244" w:name="_Toc21888"/>
      <w:bookmarkStart w:id="245" w:name="_Toc29286"/>
      <w:bookmarkStart w:id="246" w:name="_Toc75793512"/>
      <w:bookmarkStart w:id="247" w:name="_Toc19350"/>
      <w:bookmarkStart w:id="248" w:name="_Toc5174"/>
      <w:bookmarkStart w:id="249" w:name="_Toc32722"/>
      <w:bookmarkStart w:id="250" w:name="_Toc12285"/>
      <w:bookmarkStart w:id="251" w:name="_Toc8955"/>
      <w:bookmarkStart w:id="252" w:name="_Toc267320051"/>
      <w:bookmarkStart w:id="253" w:name="_Toc18007"/>
      <w:bookmarkStart w:id="254" w:name="_Toc32009"/>
      <w:bookmarkStart w:id="255" w:name="_Toc25552"/>
      <w:bookmarkStart w:id="256" w:name="_Toc22695"/>
      <w:bookmarkStart w:id="257" w:name="_Toc25932"/>
      <w:bookmarkStart w:id="258" w:name="_Toc25745"/>
      <w:bookmarkStart w:id="259" w:name="_Toc30442"/>
      <w:bookmarkStart w:id="260" w:name="_Toc1008"/>
      <w:r>
        <w:rPr>
          <w:rFonts w:hint="eastAsia" w:ascii="宋体" w:hAnsi="宋体" w:eastAsia="宋体" w:cs="宋体"/>
          <w:b/>
          <w:color w:val="auto"/>
          <w:sz w:val="24"/>
          <w:szCs w:val="24"/>
          <w:highlight w:val="none"/>
        </w:rPr>
        <w:t>四、付款方式</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09DEECA4">
      <w:pPr>
        <w:kinsoku/>
        <w:wordWrap w:val="0"/>
        <w:overflowPunct/>
        <w:topLinePunct w:val="0"/>
        <w:autoSpaceDE/>
        <w:autoSpaceDN/>
        <w:bidi w:val="0"/>
        <w:snapToGrid w:val="0"/>
        <w:spacing w:line="400" w:lineRule="exact"/>
        <w:ind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（一）</w:t>
      </w:r>
      <w:bookmarkStart w:id="261" w:name="OLE_LINK3"/>
      <w:bookmarkStart w:id="262" w:name="OLE_LINK4"/>
      <w:r>
        <w:rPr>
          <w:rFonts w:hint="eastAsia" w:ascii="宋体" w:hAnsi="宋体" w:eastAsia="宋体" w:cs="宋体"/>
          <w:color w:val="auto"/>
          <w:kern w:val="0"/>
          <w:sz w:val="24"/>
          <w:szCs w:val="24"/>
          <w:highlight w:val="none"/>
        </w:rPr>
        <w:t>合同签订</w:t>
      </w:r>
      <w:r>
        <w:rPr>
          <w:rFonts w:hint="eastAsia" w:ascii="宋体" w:hAnsi="宋体" w:eastAsia="宋体" w:cs="宋体"/>
          <w:color w:val="auto"/>
          <w:kern w:val="0"/>
          <w:sz w:val="24"/>
          <w:szCs w:val="24"/>
          <w:highlight w:val="none"/>
          <w:lang w:val="en-US" w:eastAsia="zh-CN"/>
        </w:rPr>
        <w:t>前</w:t>
      </w:r>
      <w:r>
        <w:rPr>
          <w:rFonts w:hint="eastAsia" w:ascii="宋体" w:hAnsi="宋体" w:eastAsia="宋体" w:cs="宋体"/>
          <w:color w:val="auto"/>
          <w:kern w:val="0"/>
          <w:sz w:val="24"/>
          <w:szCs w:val="24"/>
          <w:highlight w:val="none"/>
        </w:rPr>
        <w:t>中标人向采购人缴纳</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eastAsia="zh-CN"/>
        </w:rPr>
        <w:t>万元</w:t>
      </w:r>
      <w:r>
        <w:rPr>
          <w:rFonts w:hint="eastAsia" w:ascii="宋体" w:hAnsi="宋体" w:eastAsia="宋体" w:cs="宋体"/>
          <w:color w:val="auto"/>
          <w:kern w:val="0"/>
          <w:sz w:val="24"/>
          <w:szCs w:val="24"/>
          <w:highlight w:val="none"/>
        </w:rPr>
        <w:t>的履约保证金</w:t>
      </w:r>
      <w:bookmarkEnd w:id="261"/>
      <w:bookmarkEnd w:id="262"/>
      <w:r>
        <w:rPr>
          <w:rFonts w:hint="eastAsia" w:ascii="宋体" w:hAnsi="宋体" w:cs="宋体"/>
          <w:color w:val="auto"/>
          <w:kern w:val="0"/>
          <w:sz w:val="24"/>
          <w:szCs w:val="24"/>
          <w:highlight w:val="none"/>
          <w:lang w:eastAsia="zh-CN"/>
        </w:rPr>
        <w:t>，</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从其基本账户汇至</w:t>
      </w:r>
      <w:r>
        <w:rPr>
          <w:rFonts w:hint="eastAsia" w:ascii="宋体" w:hAnsi="宋体" w:eastAsia="宋体" w:cs="宋体"/>
          <w:color w:val="auto"/>
          <w:kern w:val="0"/>
          <w:sz w:val="24"/>
          <w:szCs w:val="24"/>
          <w:highlight w:val="none"/>
          <w:lang w:val="en-US" w:eastAsia="zh-CN"/>
        </w:rPr>
        <w:t>小区</w:t>
      </w:r>
      <w:r>
        <w:rPr>
          <w:rFonts w:hint="eastAsia" w:ascii="宋体" w:hAnsi="宋体" w:eastAsia="宋体" w:cs="宋体"/>
          <w:color w:val="auto"/>
          <w:sz w:val="24"/>
          <w:szCs w:val="24"/>
          <w:highlight w:val="none"/>
        </w:rPr>
        <w:t>指定账户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业委会账户</w:t>
      </w:r>
      <w:r>
        <w:rPr>
          <w:rFonts w:hint="eastAsia" w:ascii="宋体" w:hAnsi="宋体" w:eastAsia="宋体" w:cs="宋体"/>
          <w:color w:val="auto"/>
          <w:sz w:val="24"/>
          <w:szCs w:val="24"/>
          <w:highlight w:val="none"/>
          <w:lang w:eastAsia="zh-CN"/>
        </w:rPr>
        <w:t>），</w:t>
      </w:r>
      <w:r>
        <w:rPr>
          <w:rFonts w:hint="eastAsia" w:ascii="宋体" w:hAnsi="宋体" w:cs="宋体"/>
          <w:color w:val="auto"/>
          <w:kern w:val="0"/>
          <w:sz w:val="24"/>
          <w:szCs w:val="24"/>
          <w:highlight w:val="none"/>
          <w:lang w:val="en-US" w:eastAsia="zh-CN"/>
        </w:rPr>
        <w:t>若中标人因考核和违约扣除履约保证金后不足2万的，须在次月及时补足差额部分。</w:t>
      </w:r>
    </w:p>
    <w:p w14:paraId="651E66E9">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二</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付款方式</w:t>
      </w:r>
    </w:p>
    <w:p w14:paraId="4C5716BA">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包干制</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小区业主各楼层单价</w:t>
      </w:r>
      <w:r>
        <w:rPr>
          <w:rFonts w:hint="eastAsia" w:ascii="宋体" w:hAnsi="宋体" w:cs="宋体"/>
          <w:color w:val="auto"/>
          <w:kern w:val="0"/>
          <w:sz w:val="24"/>
          <w:szCs w:val="24"/>
          <w:highlight w:val="none"/>
          <w:lang w:val="en-US" w:eastAsia="zh-CN"/>
        </w:rPr>
        <w:t>*成交费率，</w:t>
      </w:r>
      <w:r>
        <w:rPr>
          <w:rFonts w:hint="eastAsia" w:ascii="宋体" w:hAnsi="宋体" w:eastAsia="宋体" w:cs="宋体"/>
          <w:color w:val="auto"/>
          <w:kern w:val="0"/>
          <w:sz w:val="24"/>
          <w:szCs w:val="24"/>
          <w:highlight w:val="none"/>
          <w:lang w:val="en-US" w:eastAsia="zh-CN"/>
        </w:rPr>
        <w:t>由中标人向小区业主自行收取。</w:t>
      </w:r>
    </w:p>
    <w:p w14:paraId="0DA4CE6B">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注：由业主按其拥有物业的建筑面积交纳。</w:t>
      </w:r>
    </w:p>
    <w:p w14:paraId="5AA661AA">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（三）履约保证金无息退还时间：合同到期双方不再续约后，采购人在30日内无息退还。</w:t>
      </w:r>
    </w:p>
    <w:p w14:paraId="6E595DE3">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注：中标人未按照合同和</w:t>
      </w:r>
      <w:r>
        <w:rPr>
          <w:rFonts w:hint="eastAsia" w:ascii="宋体" w:hAnsi="宋体" w:cs="宋体"/>
          <w:color w:val="auto"/>
          <w:kern w:val="0"/>
          <w:sz w:val="24"/>
          <w:szCs w:val="24"/>
          <w:highlight w:val="none"/>
          <w:lang w:val="en-US" w:eastAsia="zh-CN"/>
        </w:rPr>
        <w:t>磋商文件</w:t>
      </w:r>
      <w:r>
        <w:rPr>
          <w:rFonts w:hint="eastAsia" w:ascii="宋体" w:hAnsi="宋体" w:eastAsia="宋体" w:cs="宋体"/>
          <w:color w:val="auto"/>
          <w:kern w:val="0"/>
          <w:sz w:val="24"/>
          <w:szCs w:val="24"/>
          <w:highlight w:val="none"/>
          <w:lang w:val="en-US" w:eastAsia="zh-CN"/>
        </w:rPr>
        <w:t>要求履行义务的，采购人有权单方面解除合同并不予退还履约保证金。</w:t>
      </w:r>
    </w:p>
    <w:p w14:paraId="4EC587E0">
      <w:pPr>
        <w:pStyle w:val="3"/>
        <w:keepNext/>
        <w:keepLines/>
        <w:pageBreakBefore w:val="0"/>
        <w:widowControl w:val="0"/>
        <w:kinsoku/>
        <w:wordWrap w:val="0"/>
        <w:overflowPunct/>
        <w:topLinePunct w:val="0"/>
        <w:autoSpaceDE/>
        <w:autoSpaceDN/>
        <w:bidi w:val="0"/>
        <w:adjustRightInd w:val="0"/>
        <w:snapToGrid w:val="0"/>
        <w:spacing w:line="400" w:lineRule="exact"/>
        <w:ind w:firstLine="0" w:firstLineChars="0"/>
        <w:jc w:val="left"/>
        <w:textAlignment w:val="auto"/>
        <w:rPr>
          <w:rFonts w:hint="eastAsia" w:ascii="宋体" w:hAnsi="宋体" w:eastAsia="宋体" w:cs="宋体"/>
          <w:b/>
          <w:color w:val="auto"/>
          <w:sz w:val="24"/>
          <w:szCs w:val="24"/>
          <w:highlight w:val="none"/>
        </w:rPr>
      </w:pPr>
      <w:bookmarkStart w:id="263" w:name="_Toc10105"/>
      <w:bookmarkStart w:id="264" w:name="_Toc75793513"/>
      <w:bookmarkStart w:id="265" w:name="_Toc4339"/>
      <w:bookmarkStart w:id="266" w:name="_Toc3311"/>
      <w:bookmarkStart w:id="267" w:name="_Toc25410"/>
      <w:bookmarkStart w:id="268" w:name="_Toc18959"/>
      <w:bookmarkStart w:id="269" w:name="_Toc28056"/>
      <w:bookmarkStart w:id="270" w:name="_Toc11399"/>
      <w:bookmarkStart w:id="271" w:name="_Toc4897"/>
      <w:bookmarkStart w:id="272" w:name="_Toc27144"/>
      <w:bookmarkStart w:id="273" w:name="_Toc20369"/>
      <w:bookmarkStart w:id="274" w:name="_Toc267320052"/>
      <w:bookmarkStart w:id="275" w:name="_Toc9213"/>
      <w:bookmarkStart w:id="276" w:name="_Toc23859"/>
      <w:bookmarkStart w:id="277" w:name="_Toc22431"/>
      <w:bookmarkStart w:id="278" w:name="_Toc3565"/>
      <w:bookmarkStart w:id="279" w:name="_Toc11060"/>
      <w:r>
        <w:rPr>
          <w:rFonts w:hint="eastAsia" w:ascii="宋体" w:hAnsi="宋体" w:eastAsia="宋体" w:cs="宋体"/>
          <w:b/>
          <w:color w:val="auto"/>
          <w:sz w:val="24"/>
          <w:szCs w:val="24"/>
          <w:highlight w:val="none"/>
        </w:rPr>
        <w:t>五、知识产权</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14:paraId="5BDCC59E">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采购人在中华人民共和国境内使用投标人提供的货物及服务时免受第三方提出的侵犯其专利权或其它知识产权的起诉。如果第三方提出侵权指控，中标人应承担由此而引起的一切法律责任和费用。</w:t>
      </w:r>
    </w:p>
    <w:p w14:paraId="07348780">
      <w:pPr>
        <w:pStyle w:val="3"/>
        <w:keepNext/>
        <w:keepLines/>
        <w:pageBreakBefore w:val="0"/>
        <w:widowControl w:val="0"/>
        <w:kinsoku/>
        <w:wordWrap w:val="0"/>
        <w:overflowPunct/>
        <w:topLinePunct w:val="0"/>
        <w:autoSpaceDE/>
        <w:autoSpaceDN/>
        <w:bidi w:val="0"/>
        <w:adjustRightInd w:val="0"/>
        <w:snapToGrid w:val="0"/>
        <w:spacing w:line="400" w:lineRule="exact"/>
        <w:ind w:firstLine="0" w:firstLineChars="0"/>
        <w:jc w:val="left"/>
        <w:textAlignment w:val="auto"/>
        <w:rPr>
          <w:rFonts w:hint="eastAsia" w:ascii="宋体" w:hAnsi="宋体" w:eastAsia="宋体" w:cs="宋体"/>
          <w:b/>
          <w:color w:val="auto"/>
          <w:sz w:val="24"/>
          <w:szCs w:val="24"/>
          <w:highlight w:val="none"/>
        </w:rPr>
      </w:pPr>
      <w:bookmarkStart w:id="280" w:name="_Toc25464"/>
      <w:bookmarkStart w:id="281" w:name="_Toc26926"/>
      <w:bookmarkStart w:id="282" w:name="_Toc29615"/>
      <w:bookmarkStart w:id="283" w:name="_Toc267320053"/>
      <w:bookmarkStart w:id="284" w:name="_Toc15159"/>
      <w:bookmarkStart w:id="285" w:name="_Toc31803"/>
      <w:bookmarkStart w:id="286" w:name="_Toc1026"/>
      <w:bookmarkStart w:id="287" w:name="_Toc4784"/>
      <w:bookmarkStart w:id="288" w:name="_Toc3404"/>
      <w:bookmarkStart w:id="289" w:name="_Toc1949"/>
      <w:bookmarkStart w:id="290" w:name="_Toc14274"/>
      <w:bookmarkStart w:id="291" w:name="_Toc7629"/>
      <w:bookmarkStart w:id="292" w:name="_Toc15548"/>
      <w:bookmarkStart w:id="293" w:name="_Toc15109"/>
      <w:bookmarkStart w:id="294" w:name="_Toc75793514"/>
      <w:bookmarkStart w:id="295" w:name="_Toc27637"/>
      <w:bookmarkStart w:id="296" w:name="_Toc14096"/>
      <w:r>
        <w:rPr>
          <w:rFonts w:hint="eastAsia" w:ascii="宋体" w:hAnsi="宋体" w:eastAsia="宋体" w:cs="宋体"/>
          <w:b/>
          <w:color w:val="auto"/>
          <w:sz w:val="24"/>
          <w:szCs w:val="24"/>
          <w:highlight w:val="none"/>
        </w:rPr>
        <w:t>六、培训</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14:paraId="6C33E9EA">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中标人须</w:t>
      </w:r>
      <w:r>
        <w:rPr>
          <w:rFonts w:hint="eastAsia" w:ascii="宋体" w:hAnsi="宋体" w:eastAsia="宋体" w:cs="宋体"/>
          <w:color w:val="auto"/>
          <w:kern w:val="0"/>
          <w:sz w:val="24"/>
          <w:szCs w:val="24"/>
          <w:highlight w:val="none"/>
        </w:rPr>
        <w:t>定期对员工进行岗位培训，不断提高员工服务技能；从业人员有较强的服务、责任、保密意识以及稳定性。</w:t>
      </w:r>
    </w:p>
    <w:p w14:paraId="3595548A">
      <w:pPr>
        <w:pStyle w:val="3"/>
        <w:keepNext/>
        <w:keepLines/>
        <w:pageBreakBefore w:val="0"/>
        <w:widowControl w:val="0"/>
        <w:kinsoku/>
        <w:wordWrap w:val="0"/>
        <w:overflowPunct/>
        <w:topLinePunct w:val="0"/>
        <w:autoSpaceDE/>
        <w:autoSpaceDN/>
        <w:bidi w:val="0"/>
        <w:adjustRightInd w:val="0"/>
        <w:snapToGrid w:val="0"/>
        <w:spacing w:line="400" w:lineRule="exact"/>
        <w:ind w:firstLine="0" w:firstLineChars="0"/>
        <w:jc w:val="left"/>
        <w:textAlignment w:val="auto"/>
        <w:rPr>
          <w:rFonts w:hint="eastAsia" w:ascii="宋体" w:hAnsi="宋体" w:eastAsia="宋体" w:cs="宋体"/>
          <w:b/>
          <w:color w:val="auto"/>
          <w:sz w:val="24"/>
          <w:szCs w:val="24"/>
          <w:highlight w:val="none"/>
          <w:lang w:eastAsia="zh-CN"/>
        </w:rPr>
      </w:pPr>
      <w:bookmarkStart w:id="297" w:name="_Toc20414"/>
      <w:bookmarkStart w:id="298" w:name="_Toc28278"/>
      <w:bookmarkStart w:id="299" w:name="_Toc8027"/>
      <w:bookmarkStart w:id="300" w:name="_Toc5987"/>
      <w:bookmarkStart w:id="301" w:name="_Toc15245"/>
      <w:bookmarkStart w:id="302" w:name="_Toc7168"/>
      <w:bookmarkStart w:id="303" w:name="_Toc18659"/>
      <w:bookmarkStart w:id="304" w:name="_Toc26694"/>
      <w:bookmarkStart w:id="305" w:name="_Toc13166"/>
      <w:bookmarkStart w:id="306" w:name="_Toc9916"/>
      <w:bookmarkStart w:id="307" w:name="_Toc75793515"/>
      <w:bookmarkStart w:id="308" w:name="_Toc28488"/>
      <w:bookmarkStart w:id="309" w:name="_Toc26367"/>
      <w:bookmarkStart w:id="310" w:name="_Toc28797"/>
      <w:bookmarkStart w:id="311" w:name="_Toc18165"/>
      <w:bookmarkStart w:id="312" w:name="_Toc27681"/>
      <w:r>
        <w:rPr>
          <w:rFonts w:hint="eastAsia" w:ascii="宋体" w:hAnsi="宋体" w:eastAsia="宋体" w:cs="宋体"/>
          <w:b/>
          <w:color w:val="auto"/>
          <w:sz w:val="24"/>
          <w:szCs w:val="24"/>
          <w:highlight w:val="none"/>
        </w:rPr>
        <w:t>七、</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Start w:id="313" w:name="_Toc344475125"/>
      <w:r>
        <w:rPr>
          <w:rFonts w:hint="eastAsia" w:ascii="宋体" w:hAnsi="宋体" w:eastAsia="宋体" w:cs="宋体"/>
          <w:b/>
          <w:color w:val="auto"/>
          <w:sz w:val="24"/>
          <w:szCs w:val="24"/>
          <w:highlight w:val="none"/>
          <w:lang w:eastAsia="zh-CN"/>
        </w:rPr>
        <w:t>保密</w:t>
      </w:r>
      <w:bookmarkEnd w:id="312"/>
    </w:p>
    <w:p w14:paraId="27ED1DA8">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（一）签订合同时中标人需按照采购人要求签订保密协议。</w:t>
      </w:r>
    </w:p>
    <w:p w14:paraId="4D0F9B00">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（二）中标人必须严格履行保密协议要求，若因涉密人员有意或无意泄密，造成采购人经济损失的，除有关涉密人员承担相应的赔偿责任外，涉密人员所属的单位亦应承担连带的赔偿责任。</w:t>
      </w:r>
    </w:p>
    <w:bookmarkEnd w:id="313"/>
    <w:p w14:paraId="17D06B3D">
      <w:pPr>
        <w:pStyle w:val="3"/>
        <w:keepNext/>
        <w:keepLines/>
        <w:pageBreakBefore w:val="0"/>
        <w:widowControl w:val="0"/>
        <w:kinsoku/>
        <w:wordWrap w:val="0"/>
        <w:overflowPunct/>
        <w:topLinePunct w:val="0"/>
        <w:autoSpaceDE/>
        <w:autoSpaceDN/>
        <w:bidi w:val="0"/>
        <w:adjustRightInd w:val="0"/>
        <w:snapToGrid w:val="0"/>
        <w:spacing w:line="400" w:lineRule="exact"/>
        <w:ind w:firstLine="0" w:firstLineChars="0"/>
        <w:jc w:val="left"/>
        <w:textAlignment w:val="auto"/>
        <w:rPr>
          <w:rFonts w:hint="eastAsia" w:ascii="宋体" w:hAnsi="宋体" w:eastAsia="宋体" w:cs="宋体"/>
          <w:b/>
          <w:color w:val="auto"/>
          <w:sz w:val="24"/>
          <w:szCs w:val="24"/>
          <w:highlight w:val="none"/>
          <w:lang w:val="en-US" w:eastAsia="zh-CN"/>
        </w:rPr>
      </w:pPr>
      <w:bookmarkStart w:id="314" w:name="_Toc267320054"/>
      <w:bookmarkStart w:id="315" w:name="_Toc9037"/>
      <w:bookmarkStart w:id="316" w:name="_Toc529"/>
      <w:bookmarkStart w:id="317" w:name="_Toc32308"/>
      <w:bookmarkStart w:id="318" w:name="_Toc14923"/>
      <w:bookmarkStart w:id="319" w:name="_Toc1138"/>
      <w:bookmarkStart w:id="320" w:name="_Toc6385"/>
      <w:bookmarkStart w:id="321" w:name="_Toc17569"/>
      <w:bookmarkStart w:id="322" w:name="_Toc6099"/>
      <w:bookmarkStart w:id="323" w:name="_Toc75793516"/>
      <w:bookmarkStart w:id="324" w:name="_Toc10406"/>
      <w:bookmarkStart w:id="325" w:name="_Toc13936"/>
      <w:bookmarkStart w:id="326" w:name="_Toc27175"/>
      <w:bookmarkStart w:id="327" w:name="_Toc23858"/>
      <w:bookmarkStart w:id="328" w:name="_Toc4353"/>
      <w:bookmarkStart w:id="329" w:name="_Toc30515"/>
      <w:bookmarkStart w:id="330" w:name="_Toc28513"/>
      <w:r>
        <w:rPr>
          <w:rFonts w:hint="eastAsia" w:ascii="宋体" w:hAnsi="宋体" w:eastAsia="宋体" w:cs="宋体"/>
          <w:b/>
          <w:color w:val="auto"/>
          <w:sz w:val="24"/>
          <w:szCs w:val="24"/>
          <w:highlight w:val="none"/>
        </w:rPr>
        <w:t>八、</w:t>
      </w:r>
      <w:bookmarkEnd w:id="314"/>
      <w:r>
        <w:rPr>
          <w:rFonts w:hint="eastAsia" w:ascii="宋体" w:hAnsi="宋体" w:eastAsia="宋体" w:cs="宋体"/>
          <w:b/>
          <w:color w:val="auto"/>
          <w:sz w:val="24"/>
          <w:szCs w:val="24"/>
          <w:highlight w:val="none"/>
          <w:lang w:val="en-US" w:eastAsia="zh-CN"/>
        </w:rPr>
        <w:t>违约</w:t>
      </w:r>
      <w:bookmarkEnd w:id="315"/>
    </w:p>
    <w:p w14:paraId="798E4C90">
      <w:pPr>
        <w:kinsoku/>
        <w:wordWrap w:val="0"/>
        <w:overflowPunct/>
        <w:topLinePunct w:val="0"/>
        <w:autoSpaceDE/>
        <w:autoSpaceDN/>
        <w:bidi w:val="0"/>
        <w:snapToGrid w:val="0"/>
        <w:spacing w:line="400" w:lineRule="exact"/>
        <w:ind w:firstLine="480" w:firstLineChars="200"/>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中标人</w:t>
      </w:r>
      <w:r>
        <w:rPr>
          <w:rFonts w:hint="eastAsia" w:ascii="宋体" w:hAnsi="宋体" w:eastAsia="宋体" w:cs="宋体"/>
          <w:color w:val="auto"/>
          <w:kern w:val="0"/>
          <w:sz w:val="24"/>
          <w:szCs w:val="24"/>
          <w:highlight w:val="none"/>
          <w:lang w:val="en-US" w:eastAsia="zh-CN"/>
        </w:rPr>
        <w:t>如</w:t>
      </w:r>
      <w:r>
        <w:rPr>
          <w:rFonts w:hint="eastAsia" w:ascii="宋体" w:hAnsi="宋体" w:cs="宋体"/>
          <w:color w:val="auto"/>
          <w:kern w:val="0"/>
          <w:sz w:val="24"/>
          <w:szCs w:val="24"/>
          <w:highlight w:val="none"/>
          <w:lang w:val="en-US" w:eastAsia="zh-CN"/>
        </w:rPr>
        <w:t>出现下列行为的</w:t>
      </w:r>
      <w:r>
        <w:rPr>
          <w:rFonts w:hint="eastAsia" w:ascii="宋体" w:hAnsi="宋体" w:eastAsia="宋体" w:cs="宋体"/>
          <w:color w:val="auto"/>
          <w:kern w:val="0"/>
          <w:sz w:val="24"/>
          <w:szCs w:val="24"/>
          <w:highlight w:val="none"/>
          <w:lang w:val="en-US" w:eastAsia="zh-CN"/>
        </w:rPr>
        <w:t>每次扣人民币</w:t>
      </w:r>
      <w:r>
        <w:rPr>
          <w:rFonts w:hint="eastAsia" w:ascii="宋体" w:hAnsi="宋体" w:cs="宋体"/>
          <w:color w:val="auto"/>
          <w:kern w:val="0"/>
          <w:sz w:val="24"/>
          <w:szCs w:val="24"/>
          <w:highlight w:val="none"/>
          <w:lang w:val="en-US" w:eastAsia="zh-CN"/>
        </w:rPr>
        <w:t>5000元（大写：伍仟元整）</w:t>
      </w:r>
      <w:r>
        <w:rPr>
          <w:rFonts w:hint="eastAsia" w:ascii="宋体" w:hAnsi="宋体" w:eastAsia="宋体" w:cs="宋体"/>
          <w:color w:val="auto"/>
          <w:kern w:val="0"/>
          <w:sz w:val="24"/>
          <w:szCs w:val="24"/>
          <w:highlight w:val="none"/>
          <w:lang w:val="en-US" w:eastAsia="zh-CN"/>
        </w:rPr>
        <w:t>，扣出的保证金存入业委会帐户。</w:t>
      </w:r>
      <w:r>
        <w:rPr>
          <w:rFonts w:hint="eastAsia" w:ascii="宋体" w:hAnsi="宋体" w:cs="宋体"/>
          <w:color w:val="auto"/>
          <w:kern w:val="0"/>
          <w:sz w:val="24"/>
          <w:szCs w:val="24"/>
          <w:highlight w:val="none"/>
          <w:lang w:val="en-US" w:eastAsia="zh-CN"/>
        </w:rPr>
        <w:t>具体扣费明细如下：</w:t>
      </w:r>
    </w:p>
    <w:p w14:paraId="1EBF31B2">
      <w:pPr>
        <w:numPr>
          <w:ilvl w:val="0"/>
          <w:numId w:val="0"/>
        </w:numPr>
        <w:kinsoku/>
        <w:wordWrap w:val="0"/>
        <w:overflowPunct/>
        <w:topLinePunct w:val="0"/>
        <w:autoSpaceDE/>
        <w:autoSpaceDN/>
        <w:bidi w:val="0"/>
        <w:snapToGrid w:val="0"/>
        <w:spacing w:line="400" w:lineRule="exact"/>
        <w:ind w:firstLine="480" w:firstLineChars="200"/>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（一）每月对电梯进行检查、维修、保养等事项，由采购人监督维修进度和质量，每发现一次不符合要求的扣履约保证金5000元/次；</w:t>
      </w:r>
    </w:p>
    <w:p w14:paraId="22A9AB2F">
      <w:pPr>
        <w:numPr>
          <w:ilvl w:val="0"/>
          <w:numId w:val="0"/>
        </w:numPr>
        <w:kinsoku/>
        <w:wordWrap w:val="0"/>
        <w:overflowPunct/>
        <w:topLinePunct w:val="0"/>
        <w:autoSpaceDE/>
        <w:autoSpaceDN/>
        <w:bidi w:val="0"/>
        <w:snapToGrid w:val="0"/>
        <w:spacing w:line="400" w:lineRule="exact"/>
        <w:ind w:firstLine="480" w:firstLineChars="200"/>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（二）每月对消防设施进行检查、更换损坏部件等事项，由采购人定期检查消防设施状态，每发现一次不符合要求的扣履约保证金5000元/次；</w:t>
      </w:r>
    </w:p>
    <w:p w14:paraId="53E5C213">
      <w:pPr>
        <w:numPr>
          <w:ilvl w:val="0"/>
          <w:numId w:val="0"/>
        </w:numPr>
        <w:kinsoku/>
        <w:wordWrap w:val="0"/>
        <w:overflowPunct/>
        <w:topLinePunct w:val="0"/>
        <w:autoSpaceDE/>
        <w:autoSpaceDN/>
        <w:bidi w:val="0"/>
        <w:snapToGrid w:val="0"/>
        <w:spacing w:line="400" w:lineRule="exact"/>
        <w:ind w:firstLine="480" w:firstLineChars="200"/>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（三）每月对健身器材进行检查、清洁、润滑等事项，由采购人反馈使用情况，监督保养效果，每发现一次不符合要求的扣履约保证金5000元/次；</w:t>
      </w:r>
    </w:p>
    <w:p w14:paraId="7A6F6B38">
      <w:pPr>
        <w:numPr>
          <w:ilvl w:val="0"/>
          <w:numId w:val="0"/>
        </w:numPr>
        <w:kinsoku/>
        <w:wordWrap w:val="0"/>
        <w:overflowPunct/>
        <w:topLinePunct w:val="0"/>
        <w:autoSpaceDE/>
        <w:autoSpaceDN/>
        <w:bidi w:val="0"/>
        <w:snapToGrid w:val="0"/>
        <w:spacing w:line="400" w:lineRule="exact"/>
        <w:ind w:firstLine="480" w:firstLineChars="200"/>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（四）每月对公共照明进行检查、更换灯泡等事项，由采购人监督照明设施的完好情况，每发现一次不符合要求的扣履约保证金5000元/次；</w:t>
      </w:r>
    </w:p>
    <w:p w14:paraId="1585E469">
      <w:pPr>
        <w:numPr>
          <w:ilvl w:val="0"/>
          <w:numId w:val="0"/>
        </w:numPr>
        <w:kinsoku/>
        <w:wordWrap w:val="0"/>
        <w:overflowPunct/>
        <w:topLinePunct w:val="0"/>
        <w:autoSpaceDE/>
        <w:autoSpaceDN/>
        <w:bidi w:val="0"/>
        <w:snapToGrid w:val="0"/>
        <w:spacing w:line="400" w:lineRule="exact"/>
        <w:ind w:firstLine="480" w:firstLineChars="200"/>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（五）每季度对道路进行检查、维修、保养等事项，由采购人监督维修进度和质量，每发现一次不符合要求的扣履约保证金5000元/次；</w:t>
      </w:r>
    </w:p>
    <w:p w14:paraId="40835EC0">
      <w:pPr>
        <w:numPr>
          <w:ilvl w:val="0"/>
          <w:numId w:val="0"/>
        </w:numPr>
        <w:kinsoku/>
        <w:wordWrap w:val="0"/>
        <w:overflowPunct/>
        <w:topLinePunct w:val="0"/>
        <w:autoSpaceDE/>
        <w:autoSpaceDN/>
        <w:bidi w:val="0"/>
        <w:snapToGrid w:val="0"/>
        <w:spacing w:line="400" w:lineRule="exact"/>
        <w:ind w:firstLine="480" w:firstLineChars="200"/>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（六）每月对绿化设施进行修剪、施肥、浇水等事项，由采购人监督绿化效果，提出改进建议，每发现一次不符合要求的扣履约保证金5000元/次；</w:t>
      </w:r>
    </w:p>
    <w:p w14:paraId="0FDD14F0">
      <w:pPr>
        <w:numPr>
          <w:ilvl w:val="0"/>
          <w:numId w:val="0"/>
        </w:numPr>
        <w:kinsoku/>
        <w:wordWrap w:val="0"/>
        <w:overflowPunct/>
        <w:topLinePunct w:val="0"/>
        <w:autoSpaceDE/>
        <w:autoSpaceDN/>
        <w:bidi w:val="0"/>
        <w:snapToGrid w:val="0"/>
        <w:spacing w:line="400" w:lineRule="exact"/>
        <w:ind w:firstLine="480" w:firstLineChars="200"/>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（七）每季度对房屋主题墙体、墙面进行检查、更换损坏部位瓷砖、墙面粉刷等事项，由采购人监督维修进度和质量，每发现一次不符合要求的扣履约保证金5000元/次；</w:t>
      </w:r>
    </w:p>
    <w:p w14:paraId="6EEC0D8B">
      <w:pPr>
        <w:numPr>
          <w:ilvl w:val="0"/>
          <w:numId w:val="0"/>
        </w:num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（八）每年对化粪池清理进行检查、清洁、清理等事项，由采购人监督维修进度和质量，每发现一次不符合要求的扣履约保证金5000元/次；</w:t>
      </w:r>
    </w:p>
    <w:p w14:paraId="049A845C">
      <w:pPr>
        <w:pStyle w:val="3"/>
        <w:keepNext/>
        <w:keepLines/>
        <w:pageBreakBefore w:val="0"/>
        <w:widowControl w:val="0"/>
        <w:kinsoku/>
        <w:wordWrap w:val="0"/>
        <w:overflowPunct/>
        <w:topLinePunct w:val="0"/>
        <w:autoSpaceDE/>
        <w:autoSpaceDN/>
        <w:bidi w:val="0"/>
        <w:adjustRightInd w:val="0"/>
        <w:snapToGrid w:val="0"/>
        <w:spacing w:line="400" w:lineRule="exact"/>
        <w:ind w:firstLine="0" w:firstLineChars="0"/>
        <w:jc w:val="left"/>
        <w:textAlignment w:val="auto"/>
        <w:rPr>
          <w:rFonts w:hint="eastAsia" w:ascii="宋体" w:hAnsi="宋体" w:eastAsia="宋体" w:cs="宋体"/>
          <w:b/>
          <w:color w:val="auto"/>
          <w:sz w:val="24"/>
          <w:szCs w:val="24"/>
          <w:highlight w:val="none"/>
        </w:rPr>
      </w:pPr>
      <w:bookmarkStart w:id="331" w:name="_Toc24482"/>
      <w:r>
        <w:rPr>
          <w:rFonts w:hint="eastAsia" w:cs="宋体"/>
          <w:b/>
          <w:color w:val="auto"/>
          <w:sz w:val="24"/>
          <w:szCs w:val="24"/>
          <w:highlight w:val="none"/>
          <w:lang w:val="en-US" w:eastAsia="zh-CN"/>
        </w:rPr>
        <w:t>九、</w:t>
      </w:r>
      <w:r>
        <w:rPr>
          <w:rFonts w:hint="eastAsia" w:ascii="宋体" w:hAnsi="宋体" w:eastAsia="宋体" w:cs="宋体"/>
          <w:b/>
          <w:color w:val="auto"/>
          <w:sz w:val="24"/>
          <w:szCs w:val="24"/>
          <w:highlight w:val="none"/>
        </w:rPr>
        <w:t>其他商务要求内容</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14:paraId="62223ED9">
      <w:pPr>
        <w:kinsoku/>
        <w:wordWrap w:val="0"/>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8"/>
          <w:highlight w:val="none"/>
        </w:rPr>
      </w:pPr>
      <w:bookmarkStart w:id="332" w:name="_Toc32453"/>
      <w:r>
        <w:rPr>
          <w:rFonts w:hint="eastAsia" w:ascii="宋体" w:hAnsi="宋体" w:eastAsia="宋体" w:cs="宋体"/>
          <w:color w:val="auto"/>
          <w:sz w:val="24"/>
          <w:szCs w:val="28"/>
          <w:highlight w:val="none"/>
        </w:rPr>
        <w:t>其他未尽事宜由供需双方在合同中详细约定。</w:t>
      </w:r>
    </w:p>
    <w:p w14:paraId="3070FDD1">
      <w:pPr>
        <w:pStyle w:val="2"/>
        <w:kinsoku/>
        <w:wordWrap w:val="0"/>
        <w:overflowPunct/>
        <w:topLinePunct w:val="0"/>
        <w:autoSpaceDE/>
        <w:autoSpaceDN/>
        <w:bidi w:val="0"/>
        <w:spacing w:before="0" w:beforeLines="0" w:after="0" w:afterLines="0" w:line="240" w:lineRule="auto"/>
        <w:textAlignment w:val="auto"/>
        <w:rPr>
          <w:rFonts w:hint="eastAsia" w:ascii="宋体" w:hAnsi="宋体" w:eastAsia="宋体" w:cs="宋体"/>
          <w:b/>
          <w:color w:val="auto"/>
          <w:highlight w:val="none"/>
        </w:rPr>
      </w:pPr>
      <w:r>
        <w:rPr>
          <w:rFonts w:hint="eastAsia" w:ascii="宋体" w:hAnsi="宋体" w:eastAsia="宋体" w:cs="宋体"/>
          <w:color w:val="auto"/>
          <w:sz w:val="24"/>
          <w:szCs w:val="28"/>
          <w:highlight w:val="none"/>
        </w:rPr>
        <w:br w:type="page"/>
      </w:r>
      <w:bookmarkStart w:id="333" w:name="_Toc15693"/>
      <w:bookmarkStart w:id="334" w:name="_Toc25911"/>
      <w:bookmarkStart w:id="335" w:name="_Toc24966"/>
      <w:bookmarkStart w:id="336" w:name="_Toc2487"/>
      <w:bookmarkStart w:id="337" w:name="_Toc25903"/>
      <w:bookmarkStart w:id="338" w:name="_Toc10506"/>
      <w:bookmarkStart w:id="339" w:name="_Toc30067"/>
      <w:bookmarkStart w:id="340" w:name="_Toc22763"/>
      <w:bookmarkStart w:id="341" w:name="_Toc75793517"/>
      <w:bookmarkStart w:id="342" w:name="_Toc3339"/>
      <w:bookmarkStart w:id="343" w:name="_Toc11875"/>
      <w:bookmarkStart w:id="344" w:name="_Toc8133"/>
      <w:bookmarkStart w:id="345" w:name="_Toc2406"/>
      <w:bookmarkStart w:id="346" w:name="_Toc23377"/>
      <w:bookmarkStart w:id="347" w:name="_Toc25165"/>
      <w:r>
        <w:rPr>
          <w:rFonts w:hint="eastAsia" w:ascii="宋体" w:hAnsi="宋体" w:eastAsia="宋体" w:cs="宋体"/>
          <w:b/>
          <w:color w:val="auto"/>
          <w:highlight w:val="none"/>
        </w:rPr>
        <w:t xml:space="preserve">第四篇  </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r>
        <w:rPr>
          <w:rFonts w:hint="eastAsia" w:ascii="宋体" w:hAnsi="宋体" w:eastAsia="宋体" w:cs="宋体"/>
          <w:b/>
          <w:color w:val="auto"/>
          <w:highlight w:val="none"/>
        </w:rPr>
        <w:t>磋商程序及方法、评审标准、响应无效和采购终止</w:t>
      </w:r>
    </w:p>
    <w:p w14:paraId="7CACDACB">
      <w:pPr>
        <w:pStyle w:val="3"/>
        <w:keepNext/>
        <w:keepLines/>
        <w:pageBreakBefore w:val="0"/>
        <w:widowControl w:val="0"/>
        <w:kinsoku/>
        <w:wordWrap w:val="0"/>
        <w:overflowPunct/>
        <w:topLinePunct w:val="0"/>
        <w:autoSpaceDE/>
        <w:autoSpaceDN/>
        <w:bidi w:val="0"/>
        <w:adjustRightInd w:val="0"/>
        <w:snapToGrid w:val="0"/>
        <w:spacing w:line="400" w:lineRule="exact"/>
        <w:ind w:firstLine="0" w:firstLineChars="0"/>
        <w:jc w:val="left"/>
        <w:textAlignment w:val="auto"/>
        <w:rPr>
          <w:rFonts w:hint="eastAsia" w:ascii="宋体" w:hAnsi="宋体" w:eastAsia="宋体" w:cs="宋体"/>
          <w:b/>
          <w:color w:val="auto"/>
          <w:sz w:val="24"/>
          <w:szCs w:val="24"/>
          <w:highlight w:val="none"/>
        </w:rPr>
      </w:pPr>
      <w:bookmarkStart w:id="348" w:name="_Toc23973"/>
      <w:bookmarkStart w:id="349" w:name="_Toc27081"/>
      <w:bookmarkStart w:id="350" w:name="_Toc28903"/>
      <w:bookmarkStart w:id="351" w:name="_Toc14564"/>
      <w:bookmarkStart w:id="352" w:name="_Toc12641"/>
      <w:bookmarkStart w:id="353" w:name="_Toc75793518"/>
      <w:bookmarkStart w:id="354" w:name="_Toc21859"/>
      <w:bookmarkStart w:id="355" w:name="_Toc28360"/>
      <w:bookmarkStart w:id="356" w:name="_Toc9675"/>
      <w:bookmarkStart w:id="357" w:name="_Toc25971"/>
      <w:bookmarkStart w:id="358" w:name="_Toc20541"/>
      <w:bookmarkStart w:id="359" w:name="_Toc4071"/>
      <w:bookmarkStart w:id="360" w:name="_Toc1497"/>
      <w:bookmarkStart w:id="361" w:name="_Toc29755"/>
      <w:bookmarkStart w:id="362" w:name="_Toc26309"/>
      <w:bookmarkStart w:id="363" w:name="_Toc8983"/>
      <w:r>
        <w:rPr>
          <w:rFonts w:hint="eastAsia" w:ascii="宋体" w:hAnsi="宋体" w:eastAsia="宋体" w:cs="宋体"/>
          <w:b/>
          <w:color w:val="auto"/>
          <w:sz w:val="24"/>
          <w:szCs w:val="24"/>
          <w:highlight w:val="none"/>
        </w:rPr>
        <w:t>一、</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r>
        <w:rPr>
          <w:rFonts w:hint="eastAsia" w:ascii="宋体" w:hAnsi="宋体" w:eastAsia="宋体" w:cs="宋体"/>
          <w:b/>
          <w:color w:val="auto"/>
          <w:sz w:val="24"/>
          <w:szCs w:val="24"/>
          <w:highlight w:val="none"/>
        </w:rPr>
        <w:t>磋商程序及方法</w:t>
      </w:r>
    </w:p>
    <w:p w14:paraId="549118CA">
      <w:pPr>
        <w:numPr>
          <w:ilvl w:val="0"/>
          <w:numId w:val="0"/>
        </w:num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磋商按竞争性磋商文件规定的时间和地点进行，供应商须有法定代表人或其授权代表参加并签到。竞争性磋商以抽签的形式确定磋商顺序，由本项目依法组建的磋商小组分别与各供应商进行磋商。磋商严格按照磋商文件的要求和条件进行，磋商小组负责对具备实质性响应的投标文件进行评估和比较。</w:t>
      </w:r>
    </w:p>
    <w:p w14:paraId="61271E96">
      <w:pPr>
        <w:numPr>
          <w:ilvl w:val="0"/>
          <w:numId w:val="0"/>
        </w:num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（二）磋商小组对各供应商的资格条件、响应文件的有效性、完整性和响应程度进行审查。各供应商只有在完全符合要求的前提下，才能参与正式磋商。</w:t>
      </w:r>
    </w:p>
    <w:p w14:paraId="184C2FF7">
      <w:pPr>
        <w:numPr>
          <w:ilvl w:val="0"/>
          <w:numId w:val="0"/>
        </w:num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1.资格性检查。依据法律法规和竞争性磋商文件的规定，对响应文件中的资格证明、进行审查，以确定供应商是否具备磋商资格。资格性检查资料表如下：</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09AAF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11B1F92E">
            <w:pPr>
              <w:kinsoku/>
              <w:wordWrap w:val="0"/>
              <w:overflowPunct/>
              <w:topLinePunct w:val="0"/>
              <w:autoSpaceDE/>
              <w:autoSpaceDN/>
              <w:bidi w:val="0"/>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3827" w:type="dxa"/>
            <w:gridSpan w:val="2"/>
            <w:noWrap w:val="0"/>
            <w:vAlign w:val="center"/>
          </w:tcPr>
          <w:p w14:paraId="474E096E">
            <w:pPr>
              <w:kinsoku/>
              <w:wordWrap w:val="0"/>
              <w:overflowPunct/>
              <w:topLinePunct w:val="0"/>
              <w:autoSpaceDE/>
              <w:autoSpaceDN/>
              <w:bidi w:val="0"/>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检查因素</w:t>
            </w:r>
          </w:p>
        </w:tc>
        <w:tc>
          <w:tcPr>
            <w:tcW w:w="4984" w:type="dxa"/>
            <w:noWrap w:val="0"/>
            <w:vAlign w:val="center"/>
          </w:tcPr>
          <w:p w14:paraId="563C83B5">
            <w:pPr>
              <w:kinsoku/>
              <w:wordWrap w:val="0"/>
              <w:overflowPunct/>
              <w:topLinePunct w:val="0"/>
              <w:autoSpaceDE/>
              <w:autoSpaceDN/>
              <w:bidi w:val="0"/>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检查内容</w:t>
            </w:r>
          </w:p>
        </w:tc>
      </w:tr>
      <w:tr w14:paraId="19A8C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36A7EA4B">
            <w:pPr>
              <w:kinsoku/>
              <w:wordWrap w:val="0"/>
              <w:overflowPunct/>
              <w:topLinePunct w:val="0"/>
              <w:autoSpaceDE/>
              <w:autoSpaceDN/>
              <w:bidi w:val="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p>
        </w:tc>
        <w:tc>
          <w:tcPr>
            <w:tcW w:w="709" w:type="dxa"/>
            <w:vMerge w:val="restart"/>
            <w:noWrap w:val="0"/>
            <w:vAlign w:val="center"/>
          </w:tcPr>
          <w:p w14:paraId="4570BA08">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基本资格条件</w:t>
            </w:r>
          </w:p>
        </w:tc>
        <w:tc>
          <w:tcPr>
            <w:tcW w:w="3118" w:type="dxa"/>
            <w:noWrap w:val="0"/>
            <w:vAlign w:val="center"/>
          </w:tcPr>
          <w:p w14:paraId="5DDD019B">
            <w:pPr>
              <w:kinsoku/>
              <w:wordWrap w:val="0"/>
              <w:overflowPunct/>
              <w:topLinePunct w:val="0"/>
              <w:autoSpaceDE/>
              <w:autoSpaceDN/>
              <w:bidi w:val="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1.具有独立承担民事责任的能力</w:t>
            </w:r>
          </w:p>
        </w:tc>
        <w:tc>
          <w:tcPr>
            <w:tcW w:w="4984" w:type="dxa"/>
            <w:noWrap w:val="0"/>
            <w:vAlign w:val="center"/>
          </w:tcPr>
          <w:p w14:paraId="56289C68">
            <w:pPr>
              <w:kinsoku/>
              <w:wordWrap w:val="0"/>
              <w:overflowPunct/>
              <w:topLinePunct w:val="0"/>
              <w:autoSpaceDE/>
              <w:autoSpaceDN/>
              <w:bidi w:val="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1.投标人法人营业执照（副本）或事业单位法人证书（副本）或个体工商户营业执照或有效的自然人身份证明或社会团体法人登记证书（提供复印件）。 </w:t>
            </w:r>
          </w:p>
          <w:p w14:paraId="2E54DB02">
            <w:pPr>
              <w:kinsoku/>
              <w:wordWrap w:val="0"/>
              <w:overflowPunct/>
              <w:topLinePunct w:val="0"/>
              <w:autoSpaceDE/>
              <w:autoSpaceDN/>
              <w:bidi w:val="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2.投标人法定代表人身份证明和法定代表人授权代表委托书。</w:t>
            </w:r>
          </w:p>
        </w:tc>
      </w:tr>
      <w:tr w14:paraId="24AB4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07053039">
            <w:pPr>
              <w:kinsoku/>
              <w:wordWrap w:val="0"/>
              <w:overflowPunct/>
              <w:topLinePunct w:val="0"/>
              <w:autoSpaceDE/>
              <w:autoSpaceDN/>
              <w:bidi w:val="0"/>
              <w:jc w:val="center"/>
              <w:textAlignment w:val="auto"/>
              <w:rPr>
                <w:rFonts w:hint="eastAsia" w:ascii="宋体" w:hAnsi="宋体" w:eastAsia="宋体" w:cs="宋体"/>
                <w:color w:val="auto"/>
                <w:sz w:val="21"/>
                <w:szCs w:val="21"/>
                <w:highlight w:val="none"/>
              </w:rPr>
            </w:pPr>
          </w:p>
        </w:tc>
        <w:tc>
          <w:tcPr>
            <w:tcW w:w="709" w:type="dxa"/>
            <w:vMerge w:val="continue"/>
            <w:noWrap w:val="0"/>
            <w:vAlign w:val="center"/>
          </w:tcPr>
          <w:p w14:paraId="1834794F">
            <w:pPr>
              <w:kinsoku/>
              <w:wordWrap w:val="0"/>
              <w:overflowPunct/>
              <w:topLinePunct w:val="0"/>
              <w:autoSpaceDE/>
              <w:autoSpaceDN/>
              <w:bidi w:val="0"/>
              <w:textAlignment w:val="auto"/>
              <w:rPr>
                <w:rFonts w:hint="eastAsia" w:ascii="宋体" w:hAnsi="宋体" w:eastAsia="宋体" w:cs="宋体"/>
                <w:color w:val="auto"/>
                <w:sz w:val="21"/>
                <w:szCs w:val="21"/>
                <w:highlight w:val="none"/>
                <w:lang w:val="zh-CN"/>
              </w:rPr>
            </w:pPr>
          </w:p>
        </w:tc>
        <w:tc>
          <w:tcPr>
            <w:tcW w:w="3118" w:type="dxa"/>
            <w:noWrap w:val="0"/>
            <w:vAlign w:val="center"/>
          </w:tcPr>
          <w:p w14:paraId="04801672">
            <w:pPr>
              <w:kinsoku/>
              <w:wordWrap w:val="0"/>
              <w:overflowPunct/>
              <w:topLinePunct w:val="0"/>
              <w:autoSpaceDE/>
              <w:autoSpaceDN/>
              <w:bidi w:val="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具有良好的商业信誉和健全的财务会计制度</w:t>
            </w:r>
          </w:p>
        </w:tc>
        <w:tc>
          <w:tcPr>
            <w:tcW w:w="4984" w:type="dxa"/>
            <w:vMerge w:val="restart"/>
            <w:noWrap w:val="0"/>
            <w:vAlign w:val="center"/>
          </w:tcPr>
          <w:p w14:paraId="74C2C3DA">
            <w:pPr>
              <w:kinsoku/>
              <w:wordWrap w:val="0"/>
              <w:overflowPunct/>
              <w:topLinePunct w:val="0"/>
              <w:autoSpaceDE/>
              <w:autoSpaceDN/>
              <w:bidi w:val="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投标人提供“基本资格条件承诺函”（格式详见第七篇）</w:t>
            </w:r>
          </w:p>
          <w:p w14:paraId="6E5C044A">
            <w:pPr>
              <w:kinsoku/>
              <w:wordWrap w:val="0"/>
              <w:overflowPunct/>
              <w:topLinePunct w:val="0"/>
              <w:autoSpaceDE/>
              <w:autoSpaceDN/>
              <w:bidi w:val="0"/>
              <w:textAlignment w:val="auto"/>
              <w:rPr>
                <w:rFonts w:hint="eastAsia" w:ascii="宋体" w:hAnsi="宋体" w:eastAsia="宋体" w:cs="宋体"/>
                <w:b/>
                <w:color w:val="auto"/>
                <w:sz w:val="21"/>
                <w:szCs w:val="21"/>
                <w:highlight w:val="none"/>
              </w:rPr>
            </w:pPr>
          </w:p>
        </w:tc>
      </w:tr>
      <w:tr w14:paraId="0B381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11E4625B">
            <w:pPr>
              <w:kinsoku/>
              <w:wordWrap w:val="0"/>
              <w:overflowPunct/>
              <w:topLinePunct w:val="0"/>
              <w:autoSpaceDE/>
              <w:autoSpaceDN/>
              <w:bidi w:val="0"/>
              <w:jc w:val="center"/>
              <w:textAlignment w:val="auto"/>
              <w:rPr>
                <w:rFonts w:hint="eastAsia" w:ascii="宋体" w:hAnsi="宋体" w:eastAsia="宋体" w:cs="宋体"/>
                <w:color w:val="auto"/>
                <w:sz w:val="21"/>
                <w:szCs w:val="21"/>
                <w:highlight w:val="none"/>
              </w:rPr>
            </w:pPr>
          </w:p>
        </w:tc>
        <w:tc>
          <w:tcPr>
            <w:tcW w:w="709" w:type="dxa"/>
            <w:vMerge w:val="continue"/>
            <w:noWrap w:val="0"/>
            <w:vAlign w:val="center"/>
          </w:tcPr>
          <w:p w14:paraId="60CF9966">
            <w:pPr>
              <w:kinsoku/>
              <w:wordWrap w:val="0"/>
              <w:overflowPunct/>
              <w:topLinePunct w:val="0"/>
              <w:autoSpaceDE/>
              <w:autoSpaceDN/>
              <w:bidi w:val="0"/>
              <w:textAlignment w:val="auto"/>
              <w:rPr>
                <w:rFonts w:hint="eastAsia" w:ascii="宋体" w:hAnsi="宋体" w:eastAsia="宋体" w:cs="宋体"/>
                <w:color w:val="auto"/>
                <w:sz w:val="21"/>
                <w:szCs w:val="21"/>
                <w:highlight w:val="none"/>
                <w:lang w:val="zh-CN"/>
              </w:rPr>
            </w:pPr>
          </w:p>
        </w:tc>
        <w:tc>
          <w:tcPr>
            <w:tcW w:w="3118" w:type="dxa"/>
            <w:noWrap w:val="0"/>
            <w:vAlign w:val="center"/>
          </w:tcPr>
          <w:p w14:paraId="2643AE61">
            <w:pPr>
              <w:kinsoku/>
              <w:wordWrap w:val="0"/>
              <w:overflowPunct/>
              <w:topLinePunct w:val="0"/>
              <w:autoSpaceDE/>
              <w:autoSpaceDN/>
              <w:bidi w:val="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3.具有履行合同所必需的设备和专业技术能力</w:t>
            </w:r>
          </w:p>
        </w:tc>
        <w:tc>
          <w:tcPr>
            <w:tcW w:w="4984" w:type="dxa"/>
            <w:vMerge w:val="continue"/>
            <w:noWrap w:val="0"/>
            <w:vAlign w:val="center"/>
          </w:tcPr>
          <w:p w14:paraId="789C62C5">
            <w:pPr>
              <w:kinsoku/>
              <w:wordWrap w:val="0"/>
              <w:overflowPunct/>
              <w:topLinePunct w:val="0"/>
              <w:autoSpaceDE/>
              <w:autoSpaceDN/>
              <w:bidi w:val="0"/>
              <w:textAlignment w:val="auto"/>
              <w:rPr>
                <w:rFonts w:hint="eastAsia" w:ascii="宋体" w:hAnsi="宋体" w:eastAsia="宋体" w:cs="宋体"/>
                <w:color w:val="auto"/>
                <w:sz w:val="21"/>
                <w:szCs w:val="21"/>
                <w:highlight w:val="none"/>
              </w:rPr>
            </w:pPr>
          </w:p>
        </w:tc>
      </w:tr>
      <w:tr w14:paraId="602DA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2A0996AB">
            <w:pPr>
              <w:kinsoku/>
              <w:wordWrap w:val="0"/>
              <w:overflowPunct/>
              <w:topLinePunct w:val="0"/>
              <w:autoSpaceDE/>
              <w:autoSpaceDN/>
              <w:bidi w:val="0"/>
              <w:jc w:val="center"/>
              <w:textAlignment w:val="auto"/>
              <w:rPr>
                <w:rFonts w:hint="eastAsia" w:ascii="宋体" w:hAnsi="宋体" w:eastAsia="宋体" w:cs="宋体"/>
                <w:color w:val="auto"/>
                <w:sz w:val="21"/>
                <w:szCs w:val="21"/>
                <w:highlight w:val="none"/>
              </w:rPr>
            </w:pPr>
          </w:p>
        </w:tc>
        <w:tc>
          <w:tcPr>
            <w:tcW w:w="709" w:type="dxa"/>
            <w:vMerge w:val="continue"/>
            <w:noWrap w:val="0"/>
            <w:vAlign w:val="center"/>
          </w:tcPr>
          <w:p w14:paraId="7035D3D9">
            <w:pPr>
              <w:kinsoku/>
              <w:wordWrap w:val="0"/>
              <w:overflowPunct/>
              <w:topLinePunct w:val="0"/>
              <w:autoSpaceDE/>
              <w:autoSpaceDN/>
              <w:bidi w:val="0"/>
              <w:textAlignment w:val="auto"/>
              <w:rPr>
                <w:rFonts w:hint="eastAsia" w:ascii="宋体" w:hAnsi="宋体" w:eastAsia="宋体" w:cs="宋体"/>
                <w:color w:val="auto"/>
                <w:sz w:val="21"/>
                <w:szCs w:val="21"/>
                <w:highlight w:val="none"/>
                <w:lang w:val="zh-CN"/>
              </w:rPr>
            </w:pPr>
          </w:p>
        </w:tc>
        <w:tc>
          <w:tcPr>
            <w:tcW w:w="3118" w:type="dxa"/>
            <w:noWrap w:val="0"/>
            <w:vAlign w:val="center"/>
          </w:tcPr>
          <w:p w14:paraId="0D024891">
            <w:pPr>
              <w:kinsoku/>
              <w:wordWrap w:val="0"/>
              <w:overflowPunct/>
              <w:topLinePunct w:val="0"/>
              <w:autoSpaceDE/>
              <w:autoSpaceDN/>
              <w:bidi w:val="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4.有依法缴纳税收和社会保障金的良好记录</w:t>
            </w:r>
          </w:p>
        </w:tc>
        <w:tc>
          <w:tcPr>
            <w:tcW w:w="4984" w:type="dxa"/>
            <w:vMerge w:val="continue"/>
            <w:noWrap w:val="0"/>
            <w:vAlign w:val="center"/>
          </w:tcPr>
          <w:p w14:paraId="6623C101">
            <w:pPr>
              <w:kinsoku/>
              <w:wordWrap w:val="0"/>
              <w:overflowPunct/>
              <w:topLinePunct w:val="0"/>
              <w:autoSpaceDE/>
              <w:autoSpaceDN/>
              <w:bidi w:val="0"/>
              <w:textAlignment w:val="auto"/>
              <w:rPr>
                <w:rFonts w:hint="eastAsia" w:ascii="宋体" w:hAnsi="宋体" w:eastAsia="宋体" w:cs="宋体"/>
                <w:color w:val="auto"/>
                <w:sz w:val="21"/>
                <w:szCs w:val="21"/>
                <w:highlight w:val="none"/>
              </w:rPr>
            </w:pPr>
          </w:p>
        </w:tc>
      </w:tr>
      <w:tr w14:paraId="5782C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33BC62EC">
            <w:pPr>
              <w:kinsoku/>
              <w:wordWrap w:val="0"/>
              <w:overflowPunct/>
              <w:topLinePunct w:val="0"/>
              <w:autoSpaceDE/>
              <w:autoSpaceDN/>
              <w:bidi w:val="0"/>
              <w:jc w:val="center"/>
              <w:textAlignment w:val="auto"/>
              <w:rPr>
                <w:rFonts w:hint="eastAsia" w:ascii="宋体" w:hAnsi="宋体" w:eastAsia="宋体" w:cs="宋体"/>
                <w:color w:val="auto"/>
                <w:sz w:val="21"/>
                <w:szCs w:val="21"/>
                <w:highlight w:val="none"/>
              </w:rPr>
            </w:pPr>
          </w:p>
        </w:tc>
        <w:tc>
          <w:tcPr>
            <w:tcW w:w="709" w:type="dxa"/>
            <w:vMerge w:val="continue"/>
            <w:noWrap w:val="0"/>
            <w:vAlign w:val="center"/>
          </w:tcPr>
          <w:p w14:paraId="30D74E9C">
            <w:pPr>
              <w:kinsoku/>
              <w:wordWrap w:val="0"/>
              <w:overflowPunct/>
              <w:topLinePunct w:val="0"/>
              <w:autoSpaceDE/>
              <w:autoSpaceDN/>
              <w:bidi w:val="0"/>
              <w:textAlignment w:val="auto"/>
              <w:rPr>
                <w:rFonts w:hint="eastAsia" w:ascii="宋体" w:hAnsi="宋体" w:eastAsia="宋体" w:cs="宋体"/>
                <w:color w:val="auto"/>
                <w:sz w:val="21"/>
                <w:szCs w:val="21"/>
                <w:highlight w:val="none"/>
                <w:lang w:val="zh-CN"/>
              </w:rPr>
            </w:pPr>
          </w:p>
        </w:tc>
        <w:tc>
          <w:tcPr>
            <w:tcW w:w="3118" w:type="dxa"/>
            <w:noWrap w:val="0"/>
            <w:vAlign w:val="center"/>
          </w:tcPr>
          <w:p w14:paraId="2DE70FAF">
            <w:pPr>
              <w:kinsoku/>
              <w:wordWrap w:val="0"/>
              <w:overflowPunct/>
              <w:topLinePunct w:val="0"/>
              <w:autoSpaceDE/>
              <w:autoSpaceDN/>
              <w:bidi w:val="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5.参加政府采购活动前三年内，在经营活动中没有重大违法记录</w:t>
            </w:r>
            <w:r>
              <w:rPr>
                <w:rFonts w:hint="eastAsia" w:ascii="宋体" w:hAnsi="宋体" w:eastAsia="宋体" w:cs="宋体"/>
                <w:color w:val="auto"/>
                <w:sz w:val="21"/>
                <w:szCs w:val="21"/>
                <w:highlight w:val="none"/>
                <w:lang w:eastAsia="zh-CN"/>
              </w:rPr>
              <w:t>。</w:t>
            </w:r>
          </w:p>
        </w:tc>
        <w:tc>
          <w:tcPr>
            <w:tcW w:w="4984" w:type="dxa"/>
            <w:vMerge w:val="continue"/>
            <w:noWrap w:val="0"/>
            <w:vAlign w:val="center"/>
          </w:tcPr>
          <w:p w14:paraId="63C2F77A">
            <w:pPr>
              <w:kinsoku/>
              <w:wordWrap w:val="0"/>
              <w:overflowPunct/>
              <w:topLinePunct w:val="0"/>
              <w:autoSpaceDE/>
              <w:autoSpaceDN/>
              <w:bidi w:val="0"/>
              <w:textAlignment w:val="auto"/>
              <w:rPr>
                <w:rFonts w:hint="eastAsia" w:ascii="宋体" w:hAnsi="宋体" w:eastAsia="宋体" w:cs="宋体"/>
                <w:b/>
                <w:color w:val="auto"/>
                <w:sz w:val="21"/>
                <w:szCs w:val="21"/>
                <w:highlight w:val="none"/>
              </w:rPr>
            </w:pPr>
          </w:p>
        </w:tc>
      </w:tr>
      <w:tr w14:paraId="72271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3C322A5B">
            <w:pPr>
              <w:kinsoku/>
              <w:wordWrap w:val="0"/>
              <w:overflowPunct/>
              <w:topLinePunct w:val="0"/>
              <w:autoSpaceDE/>
              <w:autoSpaceDN/>
              <w:bidi w:val="0"/>
              <w:jc w:val="center"/>
              <w:textAlignment w:val="auto"/>
              <w:rPr>
                <w:rFonts w:hint="eastAsia" w:ascii="宋体" w:hAnsi="宋体" w:eastAsia="宋体" w:cs="宋体"/>
                <w:color w:val="auto"/>
                <w:sz w:val="21"/>
                <w:szCs w:val="21"/>
                <w:highlight w:val="none"/>
              </w:rPr>
            </w:pPr>
          </w:p>
        </w:tc>
        <w:tc>
          <w:tcPr>
            <w:tcW w:w="709" w:type="dxa"/>
            <w:vMerge w:val="continue"/>
            <w:noWrap w:val="0"/>
            <w:vAlign w:val="center"/>
          </w:tcPr>
          <w:p w14:paraId="2DE8A751">
            <w:pPr>
              <w:kinsoku/>
              <w:wordWrap w:val="0"/>
              <w:overflowPunct/>
              <w:topLinePunct w:val="0"/>
              <w:autoSpaceDE/>
              <w:autoSpaceDN/>
              <w:bidi w:val="0"/>
              <w:textAlignment w:val="auto"/>
              <w:rPr>
                <w:rFonts w:hint="eastAsia" w:ascii="宋体" w:hAnsi="宋体" w:eastAsia="宋体" w:cs="宋体"/>
                <w:color w:val="auto"/>
                <w:sz w:val="21"/>
                <w:szCs w:val="21"/>
                <w:highlight w:val="none"/>
              </w:rPr>
            </w:pPr>
          </w:p>
        </w:tc>
        <w:tc>
          <w:tcPr>
            <w:tcW w:w="3118" w:type="dxa"/>
            <w:noWrap w:val="0"/>
            <w:vAlign w:val="center"/>
          </w:tcPr>
          <w:p w14:paraId="08445F39">
            <w:pPr>
              <w:kinsoku/>
              <w:wordWrap w:val="0"/>
              <w:overflowPunct/>
              <w:topLinePunct w:val="0"/>
              <w:autoSpaceDE/>
              <w:autoSpaceDN/>
              <w:bidi w:val="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6.参加采购活动前三年内，投标人在物业服务行业中包括但不限于未涉及到民事、刑事及行政判决书、裁定书以及受到相关主管部门的罚款及行政处罚。</w:t>
            </w:r>
          </w:p>
        </w:tc>
        <w:tc>
          <w:tcPr>
            <w:tcW w:w="4984" w:type="dxa"/>
            <w:vMerge w:val="continue"/>
            <w:noWrap w:val="0"/>
            <w:vAlign w:val="center"/>
          </w:tcPr>
          <w:p w14:paraId="100BEFEB">
            <w:pPr>
              <w:kinsoku/>
              <w:wordWrap w:val="0"/>
              <w:overflowPunct/>
              <w:topLinePunct w:val="0"/>
              <w:autoSpaceDE/>
              <w:autoSpaceDN/>
              <w:bidi w:val="0"/>
              <w:textAlignment w:val="auto"/>
              <w:rPr>
                <w:rFonts w:hint="eastAsia" w:ascii="宋体" w:hAnsi="宋体" w:eastAsia="宋体" w:cs="宋体"/>
                <w:color w:val="auto"/>
                <w:sz w:val="21"/>
                <w:szCs w:val="21"/>
                <w:highlight w:val="none"/>
              </w:rPr>
            </w:pPr>
          </w:p>
        </w:tc>
      </w:tr>
      <w:tr w14:paraId="5C47B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6633AAB6">
            <w:pPr>
              <w:kinsoku/>
              <w:wordWrap w:val="0"/>
              <w:overflowPunct/>
              <w:topLinePunct w:val="0"/>
              <w:autoSpaceDE/>
              <w:autoSpaceDN/>
              <w:bidi w:val="0"/>
              <w:jc w:val="center"/>
              <w:textAlignment w:val="auto"/>
              <w:rPr>
                <w:rFonts w:hint="eastAsia" w:ascii="宋体" w:hAnsi="宋体" w:eastAsia="宋体" w:cs="宋体"/>
                <w:color w:val="auto"/>
                <w:sz w:val="21"/>
                <w:szCs w:val="21"/>
                <w:highlight w:val="none"/>
              </w:rPr>
            </w:pPr>
          </w:p>
        </w:tc>
        <w:tc>
          <w:tcPr>
            <w:tcW w:w="709" w:type="dxa"/>
            <w:vMerge w:val="continue"/>
            <w:noWrap w:val="0"/>
            <w:vAlign w:val="center"/>
          </w:tcPr>
          <w:p w14:paraId="0434E60F">
            <w:pPr>
              <w:kinsoku/>
              <w:wordWrap w:val="0"/>
              <w:overflowPunct/>
              <w:topLinePunct w:val="0"/>
              <w:autoSpaceDE/>
              <w:autoSpaceDN/>
              <w:bidi w:val="0"/>
              <w:textAlignment w:val="auto"/>
              <w:rPr>
                <w:rFonts w:hint="eastAsia" w:ascii="宋体" w:hAnsi="宋体" w:eastAsia="宋体" w:cs="宋体"/>
                <w:color w:val="auto"/>
                <w:sz w:val="21"/>
                <w:szCs w:val="21"/>
                <w:highlight w:val="none"/>
              </w:rPr>
            </w:pPr>
          </w:p>
        </w:tc>
        <w:tc>
          <w:tcPr>
            <w:tcW w:w="3118" w:type="dxa"/>
            <w:noWrap w:val="0"/>
            <w:vAlign w:val="center"/>
          </w:tcPr>
          <w:p w14:paraId="1CD98A15">
            <w:pPr>
              <w:kinsoku/>
              <w:wordWrap w:val="0"/>
              <w:overflowPunct/>
              <w:topLinePunct w:val="0"/>
              <w:autoSpaceDE/>
              <w:autoSpaceDN/>
              <w:bidi w:val="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7.本项目的特定资格要求</w:t>
            </w:r>
          </w:p>
        </w:tc>
        <w:tc>
          <w:tcPr>
            <w:tcW w:w="4984" w:type="dxa"/>
            <w:noWrap w:val="0"/>
            <w:vAlign w:val="center"/>
          </w:tcPr>
          <w:p w14:paraId="7C23ABF5">
            <w:pPr>
              <w:kinsoku/>
              <w:wordWrap w:val="0"/>
              <w:overflowPunct/>
              <w:topLinePunct w:val="0"/>
              <w:autoSpaceDE/>
              <w:autoSpaceDN/>
              <w:bidi w:val="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按第一篇“三、投标人资格要求（三）本项目的特定资格要求”的要求提交。</w:t>
            </w:r>
          </w:p>
        </w:tc>
      </w:tr>
      <w:tr w14:paraId="56336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17" w:type="dxa"/>
            <w:noWrap w:val="0"/>
            <w:vAlign w:val="center"/>
          </w:tcPr>
          <w:p w14:paraId="1510088D">
            <w:pPr>
              <w:kinsoku/>
              <w:wordWrap w:val="0"/>
              <w:overflowPunct/>
              <w:topLinePunct w:val="0"/>
              <w:autoSpaceDE/>
              <w:autoSpaceDN/>
              <w:bidi w:val="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w:t>
            </w:r>
          </w:p>
        </w:tc>
        <w:tc>
          <w:tcPr>
            <w:tcW w:w="3827" w:type="dxa"/>
            <w:gridSpan w:val="2"/>
            <w:noWrap w:val="0"/>
            <w:vAlign w:val="center"/>
          </w:tcPr>
          <w:p w14:paraId="75A46C7C">
            <w:pPr>
              <w:kinsoku/>
              <w:wordWrap w:val="0"/>
              <w:overflowPunct/>
              <w:topLinePunct w:val="0"/>
              <w:autoSpaceDE/>
              <w:autoSpaceDN/>
              <w:bidi w:val="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投标保证金（如果有）</w:t>
            </w:r>
          </w:p>
        </w:tc>
        <w:tc>
          <w:tcPr>
            <w:tcW w:w="4984" w:type="dxa"/>
            <w:noWrap w:val="0"/>
            <w:vAlign w:val="center"/>
          </w:tcPr>
          <w:p w14:paraId="5BBAA17A">
            <w:pPr>
              <w:kinsoku/>
              <w:wordWrap w:val="0"/>
              <w:overflowPunct/>
              <w:topLinePunct w:val="0"/>
              <w:autoSpaceDE/>
              <w:autoSpaceDN/>
              <w:bidi w:val="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要求足额交纳所投包的投标保证金。</w:t>
            </w:r>
          </w:p>
        </w:tc>
      </w:tr>
    </w:tbl>
    <w:p w14:paraId="20F35C36">
      <w:pPr>
        <w:numPr>
          <w:ilvl w:val="0"/>
          <w:numId w:val="0"/>
        </w:num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注：1.供应商按“多证合一”登记制度办理营业执照的，组织机构代码证、税务登记证（副本）、社会保险登记证书以供应商所提供的营业执照（副本）复印件为准。</w:t>
      </w:r>
    </w:p>
    <w:p w14:paraId="3D5F6940">
      <w:pPr>
        <w:numPr>
          <w:ilvl w:val="0"/>
          <w:numId w:val="0"/>
        </w:num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参加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w:t>
      </w:r>
    </w:p>
    <w:p w14:paraId="6645BDFC">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b/>
          <w:color w:val="auto"/>
          <w:kern w:val="0"/>
          <w:sz w:val="24"/>
          <w:szCs w:val="24"/>
          <w:highlight w:val="none"/>
        </w:rPr>
        <w:t>二</w:t>
      </w:r>
      <w:r>
        <w:rPr>
          <w:rFonts w:hint="eastAsia" w:ascii="宋体" w:hAnsi="宋体" w:eastAsia="宋体" w:cs="宋体"/>
          <w:color w:val="auto"/>
          <w:kern w:val="0"/>
          <w:sz w:val="24"/>
          <w:szCs w:val="24"/>
          <w:highlight w:val="none"/>
        </w:rPr>
        <w:t>）符合性审查</w:t>
      </w:r>
    </w:p>
    <w:p w14:paraId="27EA7D83">
      <w:pPr>
        <w:numPr>
          <w:ilvl w:val="0"/>
          <w:numId w:val="0"/>
        </w:num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符合性检查。依据竞争性磋商文件的规定，从响应文件的有效性、完整性和对竞争性磋商文件的响应程度进行审查，以确定是否对竞争性磋商文件的实质性要求作出响应。符合性检查资料表如下：</w:t>
      </w:r>
    </w:p>
    <w:tbl>
      <w:tblPr>
        <w:tblStyle w:val="2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1612"/>
        <w:gridCol w:w="2054"/>
        <w:gridCol w:w="5598"/>
      </w:tblGrid>
      <w:tr w14:paraId="5442C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350" w:type="pct"/>
            <w:noWrap w:val="0"/>
            <w:vAlign w:val="center"/>
          </w:tcPr>
          <w:p w14:paraId="14A529AC">
            <w:pPr>
              <w:jc w:val="center"/>
              <w:rPr>
                <w:rFonts w:hint="eastAsia" w:ascii="宋体" w:hAnsi="宋体" w:cs="宋体"/>
                <w:b/>
                <w:color w:val="auto"/>
                <w:kern w:val="0"/>
                <w:sz w:val="21"/>
                <w:szCs w:val="21"/>
              </w:rPr>
            </w:pPr>
            <w:bookmarkStart w:id="364" w:name="_Toc21650"/>
            <w:bookmarkStart w:id="365" w:name="_Toc30717"/>
            <w:bookmarkStart w:id="366" w:name="_Toc14824"/>
            <w:bookmarkStart w:id="367" w:name="_Toc20171"/>
            <w:bookmarkStart w:id="368" w:name="_Toc25341"/>
            <w:bookmarkStart w:id="369" w:name="_Toc5620"/>
            <w:bookmarkStart w:id="370" w:name="_Toc75793519"/>
            <w:bookmarkStart w:id="371" w:name="_Toc27633"/>
            <w:bookmarkStart w:id="372" w:name="_Toc29140"/>
            <w:bookmarkStart w:id="373" w:name="_Toc26796"/>
            <w:bookmarkStart w:id="374" w:name="_Toc26634"/>
            <w:bookmarkStart w:id="375" w:name="_Toc31997"/>
            <w:bookmarkStart w:id="376" w:name="_Toc9094"/>
            <w:bookmarkStart w:id="377" w:name="_Toc30011"/>
            <w:bookmarkStart w:id="378" w:name="_Toc28549"/>
            <w:bookmarkStart w:id="379" w:name="_Toc27015"/>
            <w:r>
              <w:rPr>
                <w:rFonts w:hint="eastAsia" w:ascii="宋体" w:hAnsi="宋体" w:cs="宋体"/>
                <w:b/>
                <w:color w:val="auto"/>
                <w:kern w:val="0"/>
                <w:sz w:val="21"/>
                <w:szCs w:val="21"/>
              </w:rPr>
              <w:t>序号</w:t>
            </w:r>
          </w:p>
        </w:tc>
        <w:tc>
          <w:tcPr>
            <w:tcW w:w="1840" w:type="pct"/>
            <w:gridSpan w:val="2"/>
            <w:noWrap w:val="0"/>
            <w:vAlign w:val="center"/>
          </w:tcPr>
          <w:p w14:paraId="0FC867AA">
            <w:pPr>
              <w:jc w:val="center"/>
              <w:rPr>
                <w:rFonts w:hint="eastAsia" w:ascii="宋体" w:hAnsi="宋体" w:cs="宋体"/>
                <w:b/>
                <w:color w:val="auto"/>
                <w:kern w:val="0"/>
                <w:sz w:val="21"/>
                <w:szCs w:val="21"/>
              </w:rPr>
            </w:pPr>
            <w:r>
              <w:rPr>
                <w:rFonts w:hint="eastAsia" w:ascii="宋体" w:hAnsi="宋体" w:cs="宋体"/>
                <w:b/>
                <w:color w:val="auto"/>
                <w:kern w:val="0"/>
                <w:sz w:val="21"/>
                <w:szCs w:val="21"/>
              </w:rPr>
              <w:t>评审因素</w:t>
            </w:r>
          </w:p>
        </w:tc>
        <w:tc>
          <w:tcPr>
            <w:tcW w:w="2809" w:type="pct"/>
            <w:noWrap w:val="0"/>
            <w:vAlign w:val="center"/>
          </w:tcPr>
          <w:p w14:paraId="4134B90C">
            <w:pPr>
              <w:jc w:val="center"/>
              <w:rPr>
                <w:rFonts w:hint="eastAsia" w:ascii="宋体" w:hAnsi="宋体" w:cs="宋体"/>
                <w:b/>
                <w:color w:val="auto"/>
                <w:kern w:val="0"/>
                <w:sz w:val="21"/>
                <w:szCs w:val="21"/>
              </w:rPr>
            </w:pPr>
            <w:r>
              <w:rPr>
                <w:rFonts w:hint="eastAsia" w:ascii="宋体" w:hAnsi="宋体" w:cs="宋体"/>
                <w:b/>
                <w:color w:val="auto"/>
                <w:kern w:val="0"/>
                <w:sz w:val="21"/>
                <w:szCs w:val="21"/>
              </w:rPr>
              <w:t>评审标准</w:t>
            </w:r>
          </w:p>
        </w:tc>
      </w:tr>
      <w:tr w14:paraId="00864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350" w:type="pct"/>
            <w:vMerge w:val="restart"/>
            <w:noWrap w:val="0"/>
            <w:vAlign w:val="center"/>
          </w:tcPr>
          <w:p w14:paraId="447AF83C">
            <w:pPr>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809" w:type="pct"/>
            <w:vMerge w:val="restart"/>
            <w:noWrap w:val="0"/>
            <w:vAlign w:val="center"/>
          </w:tcPr>
          <w:p w14:paraId="6680120D">
            <w:pPr>
              <w:rPr>
                <w:rFonts w:hint="eastAsia" w:ascii="宋体" w:hAnsi="宋体" w:cs="宋体"/>
                <w:color w:val="auto"/>
                <w:kern w:val="0"/>
                <w:sz w:val="21"/>
                <w:szCs w:val="21"/>
              </w:rPr>
            </w:pPr>
            <w:r>
              <w:rPr>
                <w:rFonts w:hint="eastAsia" w:ascii="宋体" w:hAnsi="宋体" w:cs="宋体"/>
                <w:color w:val="auto"/>
                <w:kern w:val="0"/>
                <w:sz w:val="21"/>
                <w:szCs w:val="21"/>
              </w:rPr>
              <w:t>有效性审查</w:t>
            </w:r>
          </w:p>
        </w:tc>
        <w:tc>
          <w:tcPr>
            <w:tcW w:w="1030" w:type="pct"/>
            <w:noWrap w:val="0"/>
            <w:vAlign w:val="center"/>
          </w:tcPr>
          <w:p w14:paraId="6DCFD7E5">
            <w:pPr>
              <w:rPr>
                <w:rFonts w:hint="eastAsia" w:ascii="宋体" w:hAnsi="宋体" w:cs="宋体"/>
                <w:color w:val="auto"/>
                <w:kern w:val="0"/>
                <w:sz w:val="21"/>
                <w:szCs w:val="21"/>
              </w:rPr>
            </w:pPr>
            <w:r>
              <w:rPr>
                <w:rFonts w:hint="eastAsia" w:ascii="宋体" w:hAnsi="宋体" w:cs="宋体"/>
                <w:color w:val="auto"/>
                <w:sz w:val="21"/>
                <w:szCs w:val="21"/>
              </w:rPr>
              <w:t>响应文件签署</w:t>
            </w:r>
          </w:p>
        </w:tc>
        <w:tc>
          <w:tcPr>
            <w:tcW w:w="2809" w:type="pct"/>
            <w:noWrap w:val="0"/>
            <w:vAlign w:val="center"/>
          </w:tcPr>
          <w:p w14:paraId="2A07B8C7">
            <w:pPr>
              <w:rPr>
                <w:rFonts w:hint="eastAsia" w:ascii="宋体" w:hAnsi="宋体" w:cs="宋体"/>
                <w:color w:val="auto"/>
                <w:kern w:val="0"/>
                <w:sz w:val="21"/>
                <w:szCs w:val="21"/>
              </w:rPr>
            </w:pPr>
            <w:r>
              <w:rPr>
                <w:rFonts w:hint="eastAsia" w:ascii="宋体" w:hAnsi="宋体" w:cs="宋体"/>
                <w:color w:val="auto"/>
                <w:sz w:val="21"/>
                <w:szCs w:val="21"/>
              </w:rPr>
              <w:t>响应文件上法定代表人或其授权代表人的签字齐全。</w:t>
            </w:r>
          </w:p>
        </w:tc>
      </w:tr>
      <w:tr w14:paraId="4EBB0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350" w:type="pct"/>
            <w:vMerge w:val="continue"/>
            <w:noWrap w:val="0"/>
            <w:vAlign w:val="center"/>
          </w:tcPr>
          <w:p w14:paraId="0DE44F06">
            <w:pPr>
              <w:jc w:val="center"/>
              <w:rPr>
                <w:rFonts w:hint="eastAsia" w:ascii="宋体" w:hAnsi="宋体" w:cs="宋体"/>
                <w:color w:val="auto"/>
                <w:kern w:val="0"/>
                <w:sz w:val="21"/>
                <w:szCs w:val="21"/>
              </w:rPr>
            </w:pPr>
          </w:p>
        </w:tc>
        <w:tc>
          <w:tcPr>
            <w:tcW w:w="809" w:type="pct"/>
            <w:vMerge w:val="continue"/>
            <w:noWrap w:val="0"/>
            <w:vAlign w:val="center"/>
          </w:tcPr>
          <w:p w14:paraId="0F4AC6A0">
            <w:pPr>
              <w:rPr>
                <w:rFonts w:hint="eastAsia" w:ascii="宋体" w:hAnsi="宋体" w:cs="宋体"/>
                <w:color w:val="auto"/>
                <w:kern w:val="0"/>
                <w:sz w:val="21"/>
                <w:szCs w:val="21"/>
              </w:rPr>
            </w:pPr>
          </w:p>
        </w:tc>
        <w:tc>
          <w:tcPr>
            <w:tcW w:w="1030" w:type="pct"/>
            <w:noWrap w:val="0"/>
            <w:vAlign w:val="center"/>
          </w:tcPr>
          <w:p w14:paraId="0415D719">
            <w:pPr>
              <w:rPr>
                <w:rFonts w:hint="eastAsia" w:ascii="宋体" w:hAnsi="宋体" w:cs="宋体"/>
                <w:color w:val="auto"/>
                <w:sz w:val="21"/>
                <w:szCs w:val="21"/>
              </w:rPr>
            </w:pPr>
            <w:r>
              <w:rPr>
                <w:rFonts w:hint="eastAsia" w:ascii="宋体" w:hAnsi="宋体" w:cs="宋体"/>
                <w:color w:val="auto"/>
                <w:sz w:val="21"/>
                <w:szCs w:val="21"/>
              </w:rPr>
              <w:t>法定代表人身份证明及授权委托书</w:t>
            </w:r>
          </w:p>
        </w:tc>
        <w:tc>
          <w:tcPr>
            <w:tcW w:w="2809" w:type="pct"/>
            <w:noWrap w:val="0"/>
            <w:vAlign w:val="center"/>
          </w:tcPr>
          <w:p w14:paraId="6F13985B">
            <w:pPr>
              <w:rPr>
                <w:rFonts w:hint="eastAsia" w:ascii="宋体" w:hAnsi="宋体" w:cs="宋体"/>
                <w:color w:val="auto"/>
                <w:sz w:val="21"/>
                <w:szCs w:val="21"/>
              </w:rPr>
            </w:pPr>
            <w:r>
              <w:rPr>
                <w:rFonts w:hint="eastAsia" w:ascii="宋体" w:hAnsi="宋体" w:cs="宋体"/>
                <w:color w:val="auto"/>
                <w:sz w:val="21"/>
                <w:szCs w:val="21"/>
              </w:rPr>
              <w:t>法定代表人身份证明及授权委托书有效，符合竞争性磋商文件规定的格式，签字或盖章齐全。</w:t>
            </w:r>
          </w:p>
        </w:tc>
      </w:tr>
      <w:tr w14:paraId="3A004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50" w:type="pct"/>
            <w:vMerge w:val="continue"/>
            <w:noWrap w:val="0"/>
            <w:vAlign w:val="center"/>
          </w:tcPr>
          <w:p w14:paraId="715F74E5">
            <w:pPr>
              <w:jc w:val="center"/>
              <w:rPr>
                <w:rFonts w:hint="eastAsia" w:ascii="宋体" w:hAnsi="宋体" w:cs="宋体"/>
                <w:color w:val="auto"/>
                <w:kern w:val="0"/>
                <w:sz w:val="21"/>
                <w:szCs w:val="21"/>
              </w:rPr>
            </w:pPr>
          </w:p>
        </w:tc>
        <w:tc>
          <w:tcPr>
            <w:tcW w:w="809" w:type="pct"/>
            <w:vMerge w:val="continue"/>
            <w:noWrap w:val="0"/>
            <w:vAlign w:val="center"/>
          </w:tcPr>
          <w:p w14:paraId="3BBE52B6">
            <w:pPr>
              <w:rPr>
                <w:rFonts w:hint="eastAsia" w:ascii="宋体" w:hAnsi="宋体" w:cs="宋体"/>
                <w:color w:val="auto"/>
                <w:kern w:val="0"/>
                <w:sz w:val="21"/>
                <w:szCs w:val="21"/>
              </w:rPr>
            </w:pPr>
          </w:p>
        </w:tc>
        <w:tc>
          <w:tcPr>
            <w:tcW w:w="1030" w:type="pct"/>
            <w:noWrap w:val="0"/>
            <w:vAlign w:val="center"/>
          </w:tcPr>
          <w:p w14:paraId="732FB21B">
            <w:pPr>
              <w:rPr>
                <w:rFonts w:hint="eastAsia" w:ascii="宋体" w:hAnsi="宋体" w:cs="宋体"/>
                <w:color w:val="auto"/>
                <w:sz w:val="21"/>
                <w:szCs w:val="21"/>
                <w:lang w:val="zh-CN"/>
              </w:rPr>
            </w:pPr>
            <w:r>
              <w:rPr>
                <w:rFonts w:hint="eastAsia" w:ascii="宋体" w:hAnsi="宋体" w:cs="宋体"/>
                <w:color w:val="auto"/>
                <w:sz w:val="21"/>
                <w:szCs w:val="21"/>
              </w:rPr>
              <w:t>响应</w:t>
            </w:r>
            <w:r>
              <w:rPr>
                <w:rFonts w:hint="eastAsia" w:ascii="宋体" w:hAnsi="宋体" w:cs="宋体"/>
                <w:color w:val="auto"/>
                <w:sz w:val="21"/>
                <w:szCs w:val="21"/>
                <w:lang w:val="zh-CN"/>
              </w:rPr>
              <w:t>方案</w:t>
            </w:r>
          </w:p>
        </w:tc>
        <w:tc>
          <w:tcPr>
            <w:tcW w:w="2809" w:type="pct"/>
            <w:noWrap w:val="0"/>
            <w:vAlign w:val="center"/>
          </w:tcPr>
          <w:p w14:paraId="4CA7E953">
            <w:pPr>
              <w:rPr>
                <w:rFonts w:hint="eastAsia" w:ascii="宋体" w:hAnsi="宋体" w:cs="宋体"/>
                <w:color w:val="auto"/>
                <w:kern w:val="0"/>
                <w:sz w:val="21"/>
                <w:szCs w:val="21"/>
              </w:rPr>
            </w:pPr>
            <w:r>
              <w:rPr>
                <w:rFonts w:hint="eastAsia" w:ascii="宋体" w:hAnsi="宋体" w:cs="宋体"/>
                <w:color w:val="auto"/>
                <w:sz w:val="21"/>
                <w:szCs w:val="21"/>
                <w:lang w:val="zh-CN"/>
              </w:rPr>
              <w:t>只能有一个</w:t>
            </w:r>
            <w:r>
              <w:rPr>
                <w:rFonts w:hint="eastAsia" w:ascii="宋体" w:hAnsi="宋体" w:cs="宋体"/>
                <w:color w:val="auto"/>
                <w:sz w:val="21"/>
                <w:szCs w:val="21"/>
              </w:rPr>
              <w:t>响应</w:t>
            </w:r>
            <w:r>
              <w:rPr>
                <w:rFonts w:hint="eastAsia" w:ascii="宋体" w:hAnsi="宋体" w:cs="宋体"/>
                <w:color w:val="auto"/>
                <w:sz w:val="21"/>
                <w:szCs w:val="21"/>
                <w:lang w:val="zh-CN"/>
              </w:rPr>
              <w:t>方案。</w:t>
            </w:r>
          </w:p>
        </w:tc>
      </w:tr>
      <w:tr w14:paraId="5F0A5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50" w:type="pct"/>
            <w:vMerge w:val="continue"/>
            <w:noWrap w:val="0"/>
            <w:vAlign w:val="center"/>
          </w:tcPr>
          <w:p w14:paraId="3B4C26D4">
            <w:pPr>
              <w:jc w:val="center"/>
              <w:rPr>
                <w:rFonts w:hint="eastAsia" w:ascii="宋体" w:hAnsi="宋体" w:cs="宋体"/>
                <w:color w:val="auto"/>
                <w:kern w:val="0"/>
                <w:sz w:val="21"/>
                <w:szCs w:val="21"/>
              </w:rPr>
            </w:pPr>
          </w:p>
        </w:tc>
        <w:tc>
          <w:tcPr>
            <w:tcW w:w="809" w:type="pct"/>
            <w:vMerge w:val="continue"/>
            <w:noWrap w:val="0"/>
            <w:vAlign w:val="center"/>
          </w:tcPr>
          <w:p w14:paraId="1D99BF53">
            <w:pPr>
              <w:rPr>
                <w:rFonts w:hint="eastAsia" w:ascii="宋体" w:hAnsi="宋体" w:cs="宋体"/>
                <w:color w:val="auto"/>
                <w:kern w:val="0"/>
                <w:sz w:val="21"/>
                <w:szCs w:val="21"/>
              </w:rPr>
            </w:pPr>
          </w:p>
        </w:tc>
        <w:tc>
          <w:tcPr>
            <w:tcW w:w="1030" w:type="pct"/>
            <w:noWrap w:val="0"/>
            <w:vAlign w:val="center"/>
          </w:tcPr>
          <w:p w14:paraId="19CA654E">
            <w:pPr>
              <w:rPr>
                <w:rFonts w:hint="eastAsia" w:ascii="宋体" w:hAnsi="宋体" w:cs="宋体"/>
                <w:color w:val="auto"/>
                <w:sz w:val="21"/>
                <w:szCs w:val="21"/>
                <w:lang w:val="zh-CN"/>
              </w:rPr>
            </w:pPr>
            <w:r>
              <w:rPr>
                <w:rFonts w:hint="eastAsia" w:ascii="宋体" w:hAnsi="宋体" w:cs="宋体"/>
                <w:color w:val="auto"/>
                <w:sz w:val="21"/>
                <w:szCs w:val="21"/>
              </w:rPr>
              <w:t>报价唯一</w:t>
            </w:r>
          </w:p>
        </w:tc>
        <w:tc>
          <w:tcPr>
            <w:tcW w:w="2809" w:type="pct"/>
            <w:noWrap w:val="0"/>
            <w:vAlign w:val="center"/>
          </w:tcPr>
          <w:p w14:paraId="4F83C917">
            <w:pPr>
              <w:rPr>
                <w:rFonts w:hint="eastAsia" w:ascii="宋体" w:hAnsi="宋体" w:cs="宋体"/>
                <w:color w:val="auto"/>
                <w:kern w:val="0"/>
                <w:sz w:val="21"/>
                <w:szCs w:val="21"/>
              </w:rPr>
            </w:pPr>
            <w:r>
              <w:rPr>
                <w:rFonts w:hint="eastAsia" w:ascii="宋体" w:hAnsi="宋体" w:cs="宋体"/>
                <w:color w:val="auto"/>
                <w:sz w:val="21"/>
                <w:szCs w:val="21"/>
                <w:lang w:val="zh-CN"/>
              </w:rPr>
              <w:t>各类型物业费只能在最高限价范围内报价，各类型</w:t>
            </w:r>
            <w:r>
              <w:rPr>
                <w:rFonts w:hint="eastAsia" w:ascii="宋体" w:hAnsi="宋体" w:cs="宋体"/>
                <w:color w:val="auto"/>
                <w:sz w:val="21"/>
                <w:szCs w:val="21"/>
              </w:rPr>
              <w:t>只能有一个有效报价，不得提交选择性报价。</w:t>
            </w:r>
          </w:p>
        </w:tc>
      </w:tr>
      <w:tr w14:paraId="627EA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350" w:type="pct"/>
            <w:noWrap w:val="0"/>
            <w:vAlign w:val="center"/>
          </w:tcPr>
          <w:p w14:paraId="3C13836F">
            <w:pPr>
              <w:jc w:val="center"/>
              <w:rPr>
                <w:rFonts w:hint="eastAsia" w:ascii="宋体" w:hAnsi="宋体" w:cs="宋体"/>
                <w:color w:val="auto"/>
                <w:kern w:val="0"/>
                <w:sz w:val="21"/>
                <w:szCs w:val="21"/>
              </w:rPr>
            </w:pPr>
            <w:r>
              <w:rPr>
                <w:rFonts w:hint="eastAsia" w:ascii="宋体" w:hAnsi="宋体" w:cs="宋体"/>
                <w:color w:val="auto"/>
                <w:kern w:val="0"/>
                <w:sz w:val="21"/>
                <w:szCs w:val="21"/>
              </w:rPr>
              <w:t>2</w:t>
            </w:r>
          </w:p>
        </w:tc>
        <w:tc>
          <w:tcPr>
            <w:tcW w:w="809" w:type="pct"/>
            <w:noWrap w:val="0"/>
            <w:vAlign w:val="center"/>
          </w:tcPr>
          <w:p w14:paraId="5723F38C">
            <w:pPr>
              <w:rPr>
                <w:rFonts w:hint="eastAsia" w:ascii="宋体" w:hAnsi="宋体" w:cs="宋体"/>
                <w:color w:val="auto"/>
                <w:kern w:val="0"/>
                <w:sz w:val="21"/>
                <w:szCs w:val="21"/>
              </w:rPr>
            </w:pPr>
            <w:r>
              <w:rPr>
                <w:rFonts w:hint="eastAsia" w:ascii="宋体" w:hAnsi="宋体" w:cs="宋体"/>
                <w:color w:val="auto"/>
                <w:kern w:val="0"/>
                <w:sz w:val="21"/>
                <w:szCs w:val="21"/>
              </w:rPr>
              <w:t>完整性审查</w:t>
            </w:r>
          </w:p>
        </w:tc>
        <w:tc>
          <w:tcPr>
            <w:tcW w:w="1030" w:type="pct"/>
            <w:noWrap w:val="0"/>
            <w:vAlign w:val="center"/>
          </w:tcPr>
          <w:p w14:paraId="27367861">
            <w:pPr>
              <w:rPr>
                <w:rFonts w:hint="eastAsia" w:ascii="宋体" w:hAnsi="宋体" w:cs="宋体"/>
                <w:color w:val="auto"/>
                <w:kern w:val="0"/>
                <w:sz w:val="21"/>
                <w:szCs w:val="21"/>
              </w:rPr>
            </w:pPr>
            <w:r>
              <w:rPr>
                <w:rFonts w:hint="eastAsia" w:ascii="宋体" w:hAnsi="宋体" w:cs="宋体"/>
                <w:color w:val="auto"/>
                <w:sz w:val="21"/>
                <w:szCs w:val="21"/>
              </w:rPr>
              <w:t>响应</w:t>
            </w:r>
            <w:r>
              <w:rPr>
                <w:rFonts w:hint="eastAsia" w:ascii="宋体" w:hAnsi="宋体" w:cs="宋体"/>
                <w:color w:val="auto"/>
                <w:sz w:val="21"/>
                <w:szCs w:val="21"/>
                <w:lang w:val="zh-CN"/>
              </w:rPr>
              <w:t>文件份数</w:t>
            </w:r>
          </w:p>
        </w:tc>
        <w:tc>
          <w:tcPr>
            <w:tcW w:w="2809" w:type="pct"/>
            <w:noWrap w:val="0"/>
            <w:vAlign w:val="center"/>
          </w:tcPr>
          <w:p w14:paraId="47B72EEF">
            <w:pPr>
              <w:rPr>
                <w:rFonts w:hint="eastAsia" w:ascii="宋体" w:hAnsi="宋体" w:cs="宋体"/>
                <w:color w:val="auto"/>
                <w:kern w:val="0"/>
                <w:sz w:val="21"/>
                <w:szCs w:val="21"/>
              </w:rPr>
            </w:pPr>
            <w:r>
              <w:rPr>
                <w:rFonts w:hint="eastAsia" w:ascii="宋体" w:hAnsi="宋体" w:cs="宋体"/>
                <w:color w:val="auto"/>
                <w:sz w:val="21"/>
                <w:szCs w:val="21"/>
              </w:rPr>
              <w:t>响应</w:t>
            </w:r>
            <w:r>
              <w:rPr>
                <w:rFonts w:hint="eastAsia" w:ascii="宋体" w:hAnsi="宋体" w:cs="宋体"/>
                <w:color w:val="auto"/>
                <w:sz w:val="21"/>
                <w:szCs w:val="21"/>
                <w:lang w:val="zh-CN"/>
              </w:rPr>
              <w:t>文件正、副本、电子文档数量符合</w:t>
            </w:r>
            <w:r>
              <w:rPr>
                <w:rFonts w:hint="eastAsia" w:ascii="宋体" w:hAnsi="宋体" w:cs="宋体"/>
                <w:color w:val="auto"/>
                <w:sz w:val="21"/>
                <w:szCs w:val="21"/>
              </w:rPr>
              <w:t>竞争性磋商</w:t>
            </w:r>
            <w:r>
              <w:rPr>
                <w:rFonts w:hint="eastAsia" w:ascii="宋体" w:hAnsi="宋体" w:cs="宋体"/>
                <w:color w:val="auto"/>
                <w:sz w:val="21"/>
                <w:szCs w:val="21"/>
                <w:lang w:val="zh-CN"/>
              </w:rPr>
              <w:t>文件要求。</w:t>
            </w:r>
          </w:p>
        </w:tc>
      </w:tr>
      <w:tr w14:paraId="69205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350" w:type="pct"/>
            <w:vMerge w:val="restart"/>
            <w:noWrap w:val="0"/>
            <w:vAlign w:val="center"/>
          </w:tcPr>
          <w:p w14:paraId="621D43B3">
            <w:pPr>
              <w:jc w:val="center"/>
              <w:rPr>
                <w:rFonts w:hint="eastAsia" w:ascii="宋体" w:hAnsi="宋体" w:cs="宋体"/>
                <w:color w:val="auto"/>
                <w:kern w:val="0"/>
                <w:sz w:val="21"/>
                <w:szCs w:val="21"/>
              </w:rPr>
            </w:pPr>
            <w:r>
              <w:rPr>
                <w:rFonts w:hint="eastAsia" w:ascii="宋体" w:hAnsi="宋体" w:cs="宋体"/>
                <w:color w:val="auto"/>
                <w:kern w:val="0"/>
                <w:sz w:val="21"/>
                <w:szCs w:val="21"/>
              </w:rPr>
              <w:t>3</w:t>
            </w:r>
          </w:p>
        </w:tc>
        <w:tc>
          <w:tcPr>
            <w:tcW w:w="809" w:type="pct"/>
            <w:vMerge w:val="restart"/>
            <w:noWrap w:val="0"/>
            <w:vAlign w:val="center"/>
          </w:tcPr>
          <w:p w14:paraId="36E00FBD">
            <w:pPr>
              <w:rPr>
                <w:rFonts w:hint="eastAsia" w:ascii="宋体" w:hAnsi="宋体" w:cs="宋体"/>
                <w:color w:val="auto"/>
                <w:sz w:val="21"/>
                <w:szCs w:val="21"/>
                <w:lang w:val="zh-CN"/>
              </w:rPr>
            </w:pPr>
            <w:r>
              <w:rPr>
                <w:rFonts w:hint="eastAsia" w:ascii="宋体" w:hAnsi="宋体" w:cs="宋体"/>
                <w:color w:val="auto"/>
                <w:kern w:val="0"/>
                <w:sz w:val="21"/>
                <w:szCs w:val="21"/>
              </w:rPr>
              <w:t>竞争性磋商文件的响应程度审查</w:t>
            </w:r>
          </w:p>
        </w:tc>
        <w:tc>
          <w:tcPr>
            <w:tcW w:w="1030" w:type="pct"/>
            <w:noWrap w:val="0"/>
            <w:vAlign w:val="center"/>
          </w:tcPr>
          <w:p w14:paraId="3EEFABAF">
            <w:pPr>
              <w:rPr>
                <w:rFonts w:hint="eastAsia" w:ascii="宋体" w:hAnsi="宋体" w:cs="宋体"/>
                <w:color w:val="auto"/>
                <w:kern w:val="0"/>
                <w:sz w:val="21"/>
                <w:szCs w:val="21"/>
              </w:rPr>
            </w:pPr>
            <w:r>
              <w:rPr>
                <w:rFonts w:hint="eastAsia" w:ascii="宋体" w:hAnsi="宋体" w:cs="宋体"/>
                <w:color w:val="auto"/>
                <w:kern w:val="0"/>
                <w:sz w:val="21"/>
                <w:szCs w:val="21"/>
              </w:rPr>
              <w:t>响应文件内容</w:t>
            </w:r>
          </w:p>
        </w:tc>
        <w:tc>
          <w:tcPr>
            <w:tcW w:w="2809" w:type="pct"/>
            <w:noWrap w:val="0"/>
            <w:vAlign w:val="center"/>
          </w:tcPr>
          <w:p w14:paraId="0D01719E">
            <w:pPr>
              <w:pStyle w:val="12"/>
              <w:rPr>
                <w:rFonts w:hint="eastAsia" w:ascii="宋体" w:hAnsi="宋体" w:cs="宋体"/>
                <w:color w:val="auto"/>
                <w:kern w:val="0"/>
                <w:sz w:val="21"/>
                <w:szCs w:val="21"/>
              </w:rPr>
            </w:pPr>
            <w:r>
              <w:rPr>
                <w:rFonts w:hint="eastAsia" w:ascii="宋体" w:hAnsi="宋体" w:cs="宋体"/>
                <w:color w:val="auto"/>
                <w:kern w:val="0"/>
                <w:sz w:val="21"/>
                <w:szCs w:val="21"/>
              </w:rPr>
              <w:t>对竞争性磋商文件第二</w:t>
            </w:r>
            <w:r>
              <w:rPr>
                <w:rFonts w:hint="eastAsia" w:ascii="宋体" w:hAnsi="宋体" w:cs="宋体"/>
                <w:color w:val="auto"/>
                <w:kern w:val="0"/>
                <w:sz w:val="21"/>
                <w:szCs w:val="21"/>
                <w:lang w:val="en-US" w:eastAsia="zh-CN"/>
              </w:rPr>
              <w:t>篇带“</w:t>
            </w:r>
            <w:r>
              <w:rPr>
                <w:rFonts w:hint="eastAsia" w:ascii="宋体" w:hAnsi="宋体" w:cs="宋体"/>
                <w:color w:val="auto"/>
                <w:kern w:val="0"/>
                <w:sz w:val="21"/>
                <w:szCs w:val="21"/>
              </w:rPr>
              <w:t>※</w:t>
            </w:r>
            <w:r>
              <w:rPr>
                <w:rFonts w:hint="eastAsia" w:ascii="宋体" w:hAnsi="宋体" w:cs="宋体"/>
                <w:color w:val="auto"/>
                <w:kern w:val="0"/>
                <w:sz w:val="21"/>
                <w:szCs w:val="21"/>
                <w:lang w:val="en-US" w:eastAsia="zh-CN"/>
              </w:rPr>
              <w:t>”</w:t>
            </w:r>
            <w:r>
              <w:rPr>
                <w:rFonts w:hint="eastAsia" w:ascii="宋体" w:hAnsi="宋体" w:cs="宋体"/>
                <w:color w:val="auto"/>
                <w:kern w:val="0"/>
                <w:sz w:val="21"/>
                <w:szCs w:val="21"/>
              </w:rPr>
              <w:t>、</w:t>
            </w:r>
            <w:r>
              <w:rPr>
                <w:rFonts w:hint="eastAsia" w:ascii="宋体" w:hAnsi="宋体" w:cs="宋体"/>
                <w:color w:val="auto"/>
                <w:kern w:val="0"/>
                <w:sz w:val="21"/>
                <w:szCs w:val="21"/>
                <w:lang w:val="en-US" w:eastAsia="zh-CN"/>
              </w:rPr>
              <w:t>第</w:t>
            </w:r>
            <w:r>
              <w:rPr>
                <w:rFonts w:hint="eastAsia" w:ascii="宋体" w:hAnsi="宋体" w:cs="宋体"/>
                <w:color w:val="auto"/>
                <w:kern w:val="0"/>
                <w:sz w:val="21"/>
                <w:szCs w:val="21"/>
              </w:rPr>
              <w:t>三篇内容作出实质性响应。</w:t>
            </w:r>
          </w:p>
        </w:tc>
      </w:tr>
      <w:tr w14:paraId="25D4D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350" w:type="pct"/>
            <w:vMerge w:val="continue"/>
            <w:noWrap w:val="0"/>
            <w:vAlign w:val="center"/>
          </w:tcPr>
          <w:p w14:paraId="08DE28DB">
            <w:pPr>
              <w:jc w:val="center"/>
              <w:rPr>
                <w:rFonts w:hint="eastAsia" w:ascii="宋体" w:hAnsi="宋体" w:cs="宋体"/>
                <w:color w:val="auto"/>
                <w:kern w:val="0"/>
                <w:sz w:val="21"/>
                <w:szCs w:val="21"/>
              </w:rPr>
            </w:pPr>
          </w:p>
        </w:tc>
        <w:tc>
          <w:tcPr>
            <w:tcW w:w="809" w:type="pct"/>
            <w:vMerge w:val="continue"/>
            <w:noWrap w:val="0"/>
            <w:vAlign w:val="center"/>
          </w:tcPr>
          <w:p w14:paraId="7BF07176">
            <w:pPr>
              <w:rPr>
                <w:rFonts w:hint="eastAsia" w:ascii="宋体" w:hAnsi="宋体" w:cs="宋体"/>
                <w:color w:val="auto"/>
                <w:kern w:val="0"/>
                <w:sz w:val="21"/>
                <w:szCs w:val="21"/>
              </w:rPr>
            </w:pPr>
          </w:p>
        </w:tc>
        <w:tc>
          <w:tcPr>
            <w:tcW w:w="1030" w:type="pct"/>
            <w:noWrap w:val="0"/>
            <w:vAlign w:val="center"/>
          </w:tcPr>
          <w:p w14:paraId="74E7499B">
            <w:pPr>
              <w:rPr>
                <w:rFonts w:hint="eastAsia" w:ascii="宋体" w:hAnsi="宋体" w:cs="宋体"/>
                <w:color w:val="auto"/>
                <w:kern w:val="0"/>
                <w:sz w:val="21"/>
                <w:szCs w:val="21"/>
              </w:rPr>
            </w:pPr>
            <w:r>
              <w:rPr>
                <w:rFonts w:hint="eastAsia" w:ascii="宋体" w:hAnsi="宋体" w:cs="宋体"/>
                <w:color w:val="auto"/>
                <w:kern w:val="0"/>
                <w:sz w:val="21"/>
                <w:szCs w:val="21"/>
              </w:rPr>
              <w:t>磋商有效期</w:t>
            </w:r>
          </w:p>
        </w:tc>
        <w:tc>
          <w:tcPr>
            <w:tcW w:w="2809" w:type="pct"/>
            <w:noWrap w:val="0"/>
            <w:vAlign w:val="center"/>
          </w:tcPr>
          <w:p w14:paraId="19C92D62">
            <w:pPr>
              <w:pStyle w:val="12"/>
              <w:rPr>
                <w:rFonts w:hint="eastAsia" w:ascii="宋体" w:hAnsi="宋体" w:cs="宋体"/>
                <w:color w:val="auto"/>
                <w:kern w:val="0"/>
                <w:sz w:val="21"/>
                <w:szCs w:val="21"/>
              </w:rPr>
            </w:pPr>
            <w:r>
              <w:rPr>
                <w:rFonts w:hint="eastAsia" w:ascii="宋体" w:hAnsi="宋体" w:cs="宋体"/>
                <w:color w:val="auto"/>
                <w:kern w:val="0"/>
                <w:sz w:val="21"/>
                <w:szCs w:val="21"/>
              </w:rPr>
              <w:t>满足磋商文件</w:t>
            </w:r>
            <w:r>
              <w:rPr>
                <w:rFonts w:hint="eastAsia" w:ascii="宋体" w:hAnsi="宋体" w:cs="宋体"/>
                <w:color w:val="auto"/>
                <w:kern w:val="0"/>
                <w:sz w:val="21"/>
                <w:szCs w:val="21"/>
                <w:lang w:val="zh-CN"/>
              </w:rPr>
              <w:t>规定。</w:t>
            </w:r>
          </w:p>
        </w:tc>
      </w:tr>
    </w:tbl>
    <w:p w14:paraId="6CA2CD4C">
      <w:pPr>
        <w:numPr>
          <w:ilvl w:val="0"/>
          <w:numId w:val="0"/>
        </w:num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DBE4DDB">
      <w:pPr>
        <w:numPr>
          <w:ilvl w:val="0"/>
          <w:numId w:val="0"/>
        </w:num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四）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32C19D9B">
      <w:pPr>
        <w:numPr>
          <w:ilvl w:val="0"/>
          <w:numId w:val="0"/>
        </w:num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（五）在磋商过程中磋商的任何一方不得向他人透露与磋商有关的服务资料、价格或其他信息。</w:t>
      </w:r>
    </w:p>
    <w:p w14:paraId="6F3DBBF3">
      <w:pPr>
        <w:numPr>
          <w:ilvl w:val="0"/>
          <w:numId w:val="0"/>
        </w:num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1E35C0C1">
      <w:pPr>
        <w:numPr>
          <w:ilvl w:val="0"/>
          <w:numId w:val="0"/>
        </w:num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（七）供应商在磋商时作出的所有书面承诺须由法定代表人或其授权代表签字。</w:t>
      </w:r>
    </w:p>
    <w:p w14:paraId="191C0C53">
      <w:pPr>
        <w:numPr>
          <w:ilvl w:val="0"/>
          <w:numId w:val="0"/>
        </w:num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43A0D0A4">
      <w:pPr>
        <w:numPr>
          <w:ilvl w:val="0"/>
          <w:numId w:val="0"/>
        </w:num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九）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磋商报价、服务部分、商务部分等评定因素分别按照相应权重值计算分项得分后相加，满分为100分。</w:t>
      </w:r>
    </w:p>
    <w:p w14:paraId="0A32B9A8">
      <w:pPr>
        <w:numPr>
          <w:ilvl w:val="0"/>
          <w:numId w:val="0"/>
        </w:num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十）磋商小组各成员独立对每个有效响应（通过资格性检查、符合性检查的供应商）的文件进行评价、打分，然后汇总每个供应商每项评分因素的得分，并根据综合评分情况按照评审得分由高到低顺序推荐3名以上入围候选供应商，并编写评审报告。若供应商的评审得分相同的，按照最后报价由低到高的顺序排列推荐。评审得分且最后报价相同的，按照技术指标优劣顺序排列推荐。以上都相同的，按商务条款的优劣顺序排列推荐。磋商小组会将提出书面评标结论，推荐综合评分排序前3名的投标人为中标候选人。</w:t>
      </w:r>
    </w:p>
    <w:p w14:paraId="5747897C">
      <w:pPr>
        <w:pStyle w:val="3"/>
        <w:keepNext/>
        <w:keepLines/>
        <w:pageBreakBefore w:val="0"/>
        <w:widowControl w:val="0"/>
        <w:kinsoku/>
        <w:wordWrap w:val="0"/>
        <w:overflowPunct/>
        <w:topLinePunct w:val="0"/>
        <w:autoSpaceDE/>
        <w:autoSpaceDN/>
        <w:bidi w:val="0"/>
        <w:adjustRightInd w:val="0"/>
        <w:snapToGrid w:val="0"/>
        <w:spacing w:line="400" w:lineRule="exact"/>
        <w:ind w:firstLine="0" w:firstLineChars="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Start w:id="380" w:name="_Toc19786048"/>
      <w:bookmarkStart w:id="381" w:name="_Toc27678"/>
      <w:r>
        <w:rPr>
          <w:rFonts w:hint="eastAsia" w:ascii="宋体" w:hAnsi="宋体" w:eastAsia="宋体" w:cs="宋体"/>
          <w:b/>
          <w:color w:val="auto"/>
          <w:sz w:val="24"/>
          <w:szCs w:val="24"/>
          <w:highlight w:val="none"/>
        </w:rPr>
        <w:t>评审标准</w:t>
      </w:r>
      <w:bookmarkEnd w:id="380"/>
      <w:bookmarkEnd w:id="381"/>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113"/>
        <w:gridCol w:w="1062"/>
        <w:gridCol w:w="3813"/>
        <w:gridCol w:w="2971"/>
      </w:tblGrid>
      <w:tr w14:paraId="4C6A1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noWrap w:val="0"/>
            <w:vAlign w:val="center"/>
          </w:tcPr>
          <w:p w14:paraId="67AFE914">
            <w:pPr>
              <w:kinsoku/>
              <w:wordWrap w:val="0"/>
              <w:overflowPunct/>
              <w:topLinePunct w:val="0"/>
              <w:autoSpaceDE/>
              <w:autoSpaceDN/>
              <w:bidi w:val="0"/>
              <w:ind w:firstLine="28"/>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113" w:type="dxa"/>
            <w:noWrap w:val="0"/>
            <w:vAlign w:val="center"/>
          </w:tcPr>
          <w:p w14:paraId="12B9630B">
            <w:pPr>
              <w:kinsoku/>
              <w:wordWrap w:val="0"/>
              <w:overflowPunct/>
              <w:topLinePunct w:val="0"/>
              <w:autoSpaceDE/>
              <w:autoSpaceDN/>
              <w:bidi w:val="0"/>
              <w:ind w:firstLine="28"/>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评分因素</w:t>
            </w:r>
          </w:p>
          <w:p w14:paraId="2C6FAE9D">
            <w:pPr>
              <w:kinsoku/>
              <w:wordWrap w:val="0"/>
              <w:overflowPunct/>
              <w:topLinePunct w:val="0"/>
              <w:autoSpaceDE/>
              <w:autoSpaceDN/>
              <w:bidi w:val="0"/>
              <w:ind w:firstLine="28"/>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及权重</w:t>
            </w:r>
          </w:p>
        </w:tc>
        <w:tc>
          <w:tcPr>
            <w:tcW w:w="1062" w:type="dxa"/>
            <w:noWrap w:val="0"/>
            <w:vAlign w:val="center"/>
          </w:tcPr>
          <w:p w14:paraId="3FDE8681">
            <w:pPr>
              <w:kinsoku/>
              <w:wordWrap w:val="0"/>
              <w:overflowPunct/>
              <w:topLinePunct w:val="0"/>
              <w:autoSpaceDE/>
              <w:autoSpaceDN/>
              <w:bidi w:val="0"/>
              <w:ind w:firstLine="28"/>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c>
          <w:tcPr>
            <w:tcW w:w="3813" w:type="dxa"/>
            <w:noWrap w:val="0"/>
            <w:vAlign w:val="center"/>
          </w:tcPr>
          <w:p w14:paraId="3D012D06">
            <w:pPr>
              <w:kinsoku/>
              <w:wordWrap w:val="0"/>
              <w:overflowPunct/>
              <w:topLinePunct w:val="0"/>
              <w:autoSpaceDE/>
              <w:autoSpaceDN/>
              <w:bidi w:val="0"/>
              <w:ind w:firstLine="28"/>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评分标准</w:t>
            </w:r>
          </w:p>
        </w:tc>
        <w:tc>
          <w:tcPr>
            <w:tcW w:w="2971" w:type="dxa"/>
            <w:noWrap w:val="0"/>
            <w:vAlign w:val="center"/>
          </w:tcPr>
          <w:p w14:paraId="3A0F57D4">
            <w:pPr>
              <w:pStyle w:val="27"/>
              <w:kinsoku/>
              <w:wordWrap w:val="0"/>
              <w:overflowPunct/>
              <w:topLinePunct w:val="0"/>
              <w:autoSpaceDE/>
              <w:autoSpaceDN/>
              <w:bidi w:val="0"/>
              <w:spacing w:before="0" w:after="0"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r>
      <w:tr w14:paraId="10E2E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noWrap w:val="0"/>
            <w:vAlign w:val="center"/>
          </w:tcPr>
          <w:p w14:paraId="6A8CEDD6">
            <w:pPr>
              <w:kinsoku/>
              <w:wordWrap w:val="0"/>
              <w:overflowPunct/>
              <w:topLinePunct w:val="0"/>
              <w:autoSpaceDE/>
              <w:autoSpaceDN/>
              <w:bidi w:val="0"/>
              <w:ind w:firstLine="28"/>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13" w:type="dxa"/>
            <w:noWrap w:val="0"/>
            <w:vAlign w:val="center"/>
          </w:tcPr>
          <w:p w14:paraId="4B518D15">
            <w:pPr>
              <w:kinsoku/>
              <w:wordWrap w:val="0"/>
              <w:overflowPunct/>
              <w:topLinePunct w:val="0"/>
              <w:autoSpaceDE/>
              <w:autoSpaceDN/>
              <w:bidi w:val="0"/>
              <w:ind w:firstLine="28"/>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p w14:paraId="255510DA">
            <w:pPr>
              <w:kinsoku/>
              <w:wordWrap w:val="0"/>
              <w:overflowPunct/>
              <w:topLinePunct w:val="0"/>
              <w:autoSpaceDE/>
              <w:autoSpaceDN/>
              <w:bidi w:val="0"/>
              <w:ind w:firstLine="28"/>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p>
        </w:tc>
        <w:tc>
          <w:tcPr>
            <w:tcW w:w="1062" w:type="dxa"/>
            <w:noWrap w:val="0"/>
            <w:vAlign w:val="center"/>
          </w:tcPr>
          <w:p w14:paraId="30BBA711">
            <w:pPr>
              <w:kinsoku/>
              <w:wordWrap w:val="0"/>
              <w:overflowPunct/>
              <w:topLinePunct w:val="0"/>
              <w:autoSpaceDE/>
              <w:autoSpaceDN/>
              <w:bidi w:val="0"/>
              <w:ind w:firstLine="28"/>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0分</w:t>
            </w:r>
          </w:p>
        </w:tc>
        <w:tc>
          <w:tcPr>
            <w:tcW w:w="3813" w:type="dxa"/>
            <w:noWrap w:val="0"/>
            <w:vAlign w:val="center"/>
          </w:tcPr>
          <w:p w14:paraId="24F8C755">
            <w:pPr>
              <w:kinsoku/>
              <w:wordWrap w:val="0"/>
              <w:overflowPunct/>
              <w:topLinePunct w:val="0"/>
              <w:autoSpaceDE/>
              <w:autoSpaceDN/>
              <w:bidi w:val="0"/>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投标人的投标总报价，最低投标报价</w:t>
            </w:r>
            <w:r>
              <w:rPr>
                <w:rFonts w:hint="eastAsia" w:ascii="宋体" w:hAnsi="宋体" w:cs="宋体"/>
                <w:color w:val="auto"/>
                <w:sz w:val="21"/>
                <w:szCs w:val="21"/>
                <w:highlight w:val="none"/>
                <w:lang w:val="en-US" w:eastAsia="zh-CN"/>
              </w:rPr>
              <w:t>费率</w:t>
            </w:r>
            <w:r>
              <w:rPr>
                <w:rFonts w:hint="eastAsia" w:ascii="宋体" w:hAnsi="宋体" w:eastAsia="宋体" w:cs="宋体"/>
                <w:color w:val="auto"/>
                <w:sz w:val="21"/>
                <w:szCs w:val="21"/>
                <w:highlight w:val="none"/>
              </w:rPr>
              <w:t>得规定分值的满分</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分，最高投标报价</w:t>
            </w:r>
            <w:r>
              <w:rPr>
                <w:rFonts w:hint="eastAsia" w:ascii="宋体" w:hAnsi="宋体" w:cs="宋体"/>
                <w:color w:val="auto"/>
                <w:sz w:val="21"/>
                <w:szCs w:val="21"/>
                <w:highlight w:val="none"/>
                <w:lang w:val="en-US" w:eastAsia="zh-CN"/>
              </w:rPr>
              <w:t>费率</w:t>
            </w:r>
            <w:r>
              <w:rPr>
                <w:rFonts w:hint="eastAsia" w:ascii="宋体" w:hAnsi="宋体" w:eastAsia="宋体" w:cs="宋体"/>
                <w:color w:val="auto"/>
                <w:sz w:val="21"/>
                <w:szCs w:val="21"/>
                <w:highlight w:val="none"/>
              </w:rPr>
              <w:t xml:space="preserve">得 </w:t>
            </w:r>
            <w:r>
              <w:rPr>
                <w:rFonts w:hint="eastAsia" w:ascii="宋体" w:hAnsi="宋体" w:cs="宋体"/>
                <w:color w:val="auto"/>
                <w:sz w:val="21"/>
                <w:szCs w:val="21"/>
                <w:highlight w:val="none"/>
                <w:lang w:val="en-US" w:eastAsia="zh-CN"/>
              </w:rPr>
              <w:t>27</w:t>
            </w:r>
            <w:r>
              <w:rPr>
                <w:rFonts w:hint="eastAsia" w:ascii="宋体" w:hAnsi="宋体" w:eastAsia="宋体" w:cs="宋体"/>
                <w:color w:val="auto"/>
                <w:sz w:val="21"/>
                <w:szCs w:val="21"/>
                <w:highlight w:val="none"/>
              </w:rPr>
              <w:t>分，其他投标报价</w:t>
            </w:r>
            <w:r>
              <w:rPr>
                <w:rFonts w:hint="eastAsia" w:ascii="宋体" w:hAnsi="宋体" w:cs="宋体"/>
                <w:color w:val="auto"/>
                <w:sz w:val="21"/>
                <w:szCs w:val="21"/>
                <w:highlight w:val="none"/>
                <w:lang w:val="en-US" w:eastAsia="zh-CN"/>
              </w:rPr>
              <w:t>费率</w:t>
            </w:r>
            <w:r>
              <w:rPr>
                <w:rFonts w:hint="eastAsia" w:ascii="宋体" w:hAnsi="宋体" w:eastAsia="宋体" w:cs="宋体"/>
                <w:color w:val="auto"/>
                <w:sz w:val="21"/>
                <w:szCs w:val="21"/>
                <w:highlight w:val="none"/>
              </w:rPr>
              <w:t>按插入法计算得分，具体计算公式：投标报价</w:t>
            </w:r>
            <w:r>
              <w:rPr>
                <w:rFonts w:hint="eastAsia" w:ascii="宋体" w:hAnsi="宋体" w:cs="宋体"/>
                <w:color w:val="auto"/>
                <w:sz w:val="21"/>
                <w:szCs w:val="21"/>
                <w:highlight w:val="none"/>
                <w:lang w:val="en-US" w:eastAsia="zh-CN"/>
              </w:rPr>
              <w:t>费率</w:t>
            </w:r>
            <w:r>
              <w:rPr>
                <w:rFonts w:hint="eastAsia" w:ascii="宋体" w:hAnsi="宋体" w:eastAsia="宋体" w:cs="宋体"/>
                <w:color w:val="auto"/>
                <w:sz w:val="21"/>
                <w:szCs w:val="21"/>
                <w:highlight w:val="none"/>
              </w:rPr>
              <w:t>得分＝</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27</w:t>
            </w:r>
            <w:r>
              <w:rPr>
                <w:rFonts w:hint="eastAsia" w:ascii="宋体" w:hAnsi="宋体" w:eastAsia="宋体" w:cs="宋体"/>
                <w:color w:val="auto"/>
                <w:sz w:val="21"/>
                <w:szCs w:val="21"/>
                <w:highlight w:val="none"/>
              </w:rPr>
              <w:t>）×（投标报价</w:t>
            </w:r>
            <w:r>
              <w:rPr>
                <w:rFonts w:hint="eastAsia" w:ascii="宋体" w:hAnsi="宋体" w:cs="宋体"/>
                <w:color w:val="auto"/>
                <w:sz w:val="21"/>
                <w:szCs w:val="21"/>
                <w:highlight w:val="none"/>
                <w:lang w:val="en-US" w:eastAsia="zh-CN"/>
              </w:rPr>
              <w:t>费率</w:t>
            </w:r>
            <w:r>
              <w:rPr>
                <w:rFonts w:hint="eastAsia" w:ascii="宋体" w:hAnsi="宋体" w:eastAsia="宋体" w:cs="宋体"/>
                <w:color w:val="auto"/>
                <w:sz w:val="21"/>
                <w:szCs w:val="21"/>
                <w:highlight w:val="none"/>
              </w:rPr>
              <w:t>-最低投标报价</w:t>
            </w:r>
            <w:r>
              <w:rPr>
                <w:rFonts w:hint="eastAsia" w:ascii="宋体" w:hAnsi="宋体" w:cs="宋体"/>
                <w:color w:val="auto"/>
                <w:sz w:val="21"/>
                <w:szCs w:val="21"/>
                <w:highlight w:val="none"/>
                <w:lang w:val="en-US" w:eastAsia="zh-CN"/>
              </w:rPr>
              <w:t>费率</w:t>
            </w:r>
            <w:r>
              <w:rPr>
                <w:rFonts w:hint="eastAsia" w:ascii="宋体" w:hAnsi="宋体" w:eastAsia="宋体" w:cs="宋体"/>
                <w:color w:val="auto"/>
                <w:sz w:val="21"/>
                <w:szCs w:val="21"/>
                <w:highlight w:val="none"/>
              </w:rPr>
              <w:t>）/（最高投标报价</w:t>
            </w:r>
            <w:r>
              <w:rPr>
                <w:rFonts w:hint="eastAsia" w:ascii="宋体" w:hAnsi="宋体" w:cs="宋体"/>
                <w:color w:val="auto"/>
                <w:sz w:val="21"/>
                <w:szCs w:val="21"/>
                <w:highlight w:val="none"/>
                <w:lang w:val="en-US" w:eastAsia="zh-CN"/>
              </w:rPr>
              <w:t>费率</w:t>
            </w:r>
            <w:r>
              <w:rPr>
                <w:rFonts w:hint="eastAsia" w:ascii="宋体" w:hAnsi="宋体" w:eastAsia="宋体" w:cs="宋体"/>
                <w:color w:val="auto"/>
                <w:sz w:val="21"/>
                <w:szCs w:val="21"/>
                <w:highlight w:val="none"/>
              </w:rPr>
              <w:t>-最低投标报价</w:t>
            </w:r>
            <w:r>
              <w:rPr>
                <w:rFonts w:hint="eastAsia" w:ascii="宋体" w:hAnsi="宋体" w:cs="宋体"/>
                <w:color w:val="auto"/>
                <w:sz w:val="21"/>
                <w:szCs w:val="21"/>
                <w:highlight w:val="none"/>
                <w:lang w:val="en-US" w:eastAsia="zh-CN"/>
              </w:rPr>
              <w:t>费率</w:t>
            </w:r>
            <w:r>
              <w:rPr>
                <w:rFonts w:hint="eastAsia" w:ascii="宋体" w:hAnsi="宋体" w:eastAsia="宋体" w:cs="宋体"/>
                <w:color w:val="auto"/>
                <w:sz w:val="21"/>
                <w:szCs w:val="21"/>
                <w:highlight w:val="none"/>
              </w:rPr>
              <w:t>）。</w:t>
            </w:r>
          </w:p>
          <w:p w14:paraId="5D77E8BF">
            <w:pPr>
              <w:kinsoku/>
              <w:wordWrap w:val="0"/>
              <w:overflowPunct/>
              <w:topLinePunct w:val="0"/>
              <w:autoSpaceDE/>
              <w:autoSpaceDN/>
              <w:bidi w:val="0"/>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r>
              <w:rPr>
                <w:rFonts w:hint="eastAsia" w:ascii="宋体" w:hAnsi="宋体" w:cs="宋体"/>
                <w:color w:val="auto"/>
                <w:sz w:val="21"/>
                <w:szCs w:val="21"/>
                <w:highlight w:val="none"/>
                <w:lang w:val="en-US" w:eastAsia="zh-CN"/>
              </w:rPr>
              <w:t>费率</w:t>
            </w:r>
            <w:r>
              <w:rPr>
                <w:rFonts w:hint="eastAsia" w:ascii="宋体" w:hAnsi="宋体" w:eastAsia="宋体" w:cs="宋体"/>
                <w:color w:val="auto"/>
                <w:sz w:val="21"/>
                <w:szCs w:val="21"/>
                <w:highlight w:val="none"/>
              </w:rPr>
              <w:t>评分的最终结果取小数点后两位，第三位四舍五入。</w:t>
            </w:r>
          </w:p>
        </w:tc>
        <w:tc>
          <w:tcPr>
            <w:tcW w:w="2971" w:type="dxa"/>
            <w:noWrap w:val="0"/>
            <w:vAlign w:val="center"/>
          </w:tcPr>
          <w:p w14:paraId="23F3594B">
            <w:pPr>
              <w:kinsoku/>
              <w:wordWrap w:val="0"/>
              <w:overflowPunct/>
              <w:topLinePunct w:val="0"/>
              <w:autoSpaceDE/>
              <w:autoSpaceDN/>
              <w:bidi w:val="0"/>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例：</w:t>
            </w:r>
          </w:p>
          <w:p w14:paraId="5AE5CB73">
            <w:pPr>
              <w:kinsoku/>
              <w:wordWrap w:val="0"/>
              <w:overflowPunct/>
              <w:topLinePunct w:val="0"/>
              <w:autoSpaceDE/>
              <w:autoSpaceDN/>
              <w:bidi w:val="0"/>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若投标人A的投标报价</w:t>
            </w:r>
            <w:r>
              <w:rPr>
                <w:rFonts w:hint="eastAsia" w:ascii="宋体" w:hAnsi="宋体" w:cs="宋体"/>
                <w:color w:val="auto"/>
                <w:sz w:val="21"/>
                <w:szCs w:val="21"/>
                <w:highlight w:val="none"/>
                <w:lang w:val="en-US" w:eastAsia="zh-CN"/>
              </w:rPr>
              <w:t>费率</w:t>
            </w:r>
            <w:r>
              <w:rPr>
                <w:rFonts w:hint="eastAsia" w:ascii="宋体" w:hAnsi="宋体" w:eastAsia="宋体" w:cs="宋体"/>
                <w:color w:val="auto"/>
                <w:sz w:val="21"/>
                <w:szCs w:val="21"/>
                <w:highlight w:val="none"/>
              </w:rPr>
              <w:t>为</w:t>
            </w:r>
            <w:r>
              <w:rPr>
                <w:rFonts w:hint="eastAsia" w:ascii="宋体" w:hAnsi="宋体" w:cs="宋体"/>
                <w:color w:val="auto"/>
                <w:sz w:val="21"/>
                <w:szCs w:val="21"/>
                <w:highlight w:val="none"/>
                <w:lang w:val="en-US" w:eastAsia="zh-CN"/>
              </w:rPr>
              <w:t>95.5%</w:t>
            </w:r>
            <w:r>
              <w:rPr>
                <w:rFonts w:hint="eastAsia" w:ascii="宋体" w:hAnsi="宋体" w:eastAsia="宋体" w:cs="宋体"/>
                <w:color w:val="auto"/>
                <w:sz w:val="21"/>
                <w:szCs w:val="21"/>
                <w:highlight w:val="none"/>
              </w:rPr>
              <w:t>，为最低报价</w:t>
            </w:r>
            <w:r>
              <w:rPr>
                <w:rFonts w:hint="eastAsia" w:ascii="宋体" w:hAnsi="宋体" w:cs="宋体"/>
                <w:color w:val="auto"/>
                <w:sz w:val="21"/>
                <w:szCs w:val="21"/>
                <w:highlight w:val="none"/>
                <w:lang w:val="en-US" w:eastAsia="zh-CN"/>
              </w:rPr>
              <w:t>费率</w:t>
            </w:r>
            <w:r>
              <w:rPr>
                <w:rFonts w:hint="eastAsia" w:ascii="宋体" w:hAnsi="宋体" w:eastAsia="宋体" w:cs="宋体"/>
                <w:color w:val="auto"/>
                <w:sz w:val="21"/>
                <w:szCs w:val="21"/>
                <w:highlight w:val="none"/>
              </w:rPr>
              <w:t>；则投标人得分为</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p>
          <w:p w14:paraId="5DA19288">
            <w:pPr>
              <w:kinsoku/>
              <w:wordWrap w:val="0"/>
              <w:overflowPunct/>
              <w:topLinePunct w:val="0"/>
              <w:autoSpaceDE/>
              <w:autoSpaceDN/>
              <w:bidi w:val="0"/>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若投标人B的投标报价</w:t>
            </w:r>
            <w:r>
              <w:rPr>
                <w:rFonts w:hint="eastAsia" w:ascii="宋体" w:hAnsi="宋体" w:cs="宋体"/>
                <w:color w:val="auto"/>
                <w:sz w:val="21"/>
                <w:szCs w:val="21"/>
                <w:highlight w:val="none"/>
                <w:lang w:val="en-US" w:eastAsia="zh-CN"/>
              </w:rPr>
              <w:t>费率</w:t>
            </w:r>
            <w:r>
              <w:rPr>
                <w:rFonts w:hint="eastAsia" w:ascii="宋体" w:hAnsi="宋体" w:eastAsia="宋体" w:cs="宋体"/>
                <w:color w:val="auto"/>
                <w:sz w:val="21"/>
                <w:szCs w:val="21"/>
                <w:highlight w:val="none"/>
              </w:rPr>
              <w:t>为</w:t>
            </w:r>
            <w:r>
              <w:rPr>
                <w:rFonts w:hint="eastAsia" w:ascii="宋体" w:hAnsi="宋体" w:cs="宋体"/>
                <w:color w:val="auto"/>
                <w:sz w:val="21"/>
                <w:szCs w:val="21"/>
                <w:highlight w:val="none"/>
                <w:lang w:val="en-US" w:eastAsia="zh-CN"/>
              </w:rPr>
              <w:t>99.8%</w:t>
            </w:r>
            <w:r>
              <w:rPr>
                <w:rFonts w:hint="eastAsia" w:ascii="宋体" w:hAnsi="宋体" w:eastAsia="宋体" w:cs="宋体"/>
                <w:color w:val="auto"/>
                <w:sz w:val="21"/>
                <w:szCs w:val="21"/>
                <w:highlight w:val="none"/>
              </w:rPr>
              <w:t>，为最高报价</w:t>
            </w:r>
            <w:r>
              <w:rPr>
                <w:rFonts w:hint="eastAsia" w:ascii="宋体" w:hAnsi="宋体" w:cs="宋体"/>
                <w:color w:val="auto"/>
                <w:sz w:val="21"/>
                <w:szCs w:val="21"/>
                <w:highlight w:val="none"/>
                <w:lang w:val="en-US" w:eastAsia="zh-CN"/>
              </w:rPr>
              <w:t>费率</w:t>
            </w:r>
            <w:r>
              <w:rPr>
                <w:rFonts w:hint="eastAsia" w:ascii="宋体" w:hAnsi="宋体" w:eastAsia="宋体" w:cs="宋体"/>
                <w:color w:val="auto"/>
                <w:sz w:val="21"/>
                <w:szCs w:val="21"/>
                <w:highlight w:val="none"/>
              </w:rPr>
              <w:t>；则投标人B得分为</w:t>
            </w:r>
            <w:r>
              <w:rPr>
                <w:rFonts w:hint="eastAsia" w:ascii="宋体" w:hAnsi="宋体" w:cs="宋体"/>
                <w:color w:val="auto"/>
                <w:sz w:val="21"/>
                <w:szCs w:val="21"/>
                <w:highlight w:val="none"/>
                <w:lang w:val="en-US" w:eastAsia="zh-CN"/>
              </w:rPr>
              <w:t>27</w:t>
            </w:r>
            <w:r>
              <w:rPr>
                <w:rFonts w:hint="eastAsia" w:ascii="宋体" w:hAnsi="宋体" w:eastAsia="宋体" w:cs="宋体"/>
                <w:color w:val="auto"/>
                <w:sz w:val="21"/>
                <w:szCs w:val="21"/>
                <w:highlight w:val="none"/>
              </w:rPr>
              <w:t>分；</w:t>
            </w:r>
          </w:p>
          <w:p w14:paraId="11ACC210">
            <w:pPr>
              <w:kinsoku/>
              <w:wordWrap w:val="0"/>
              <w:overflowPunct/>
              <w:topLinePunct w:val="0"/>
              <w:autoSpaceDE/>
              <w:autoSpaceDN/>
              <w:bidi w:val="0"/>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若投标人C的</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报价</w:t>
            </w:r>
            <w:r>
              <w:rPr>
                <w:rFonts w:hint="eastAsia" w:ascii="宋体" w:hAnsi="宋体" w:cs="宋体"/>
                <w:color w:val="auto"/>
                <w:sz w:val="21"/>
                <w:szCs w:val="21"/>
                <w:highlight w:val="none"/>
                <w:lang w:val="en-US" w:eastAsia="zh-CN"/>
              </w:rPr>
              <w:t>费率</w:t>
            </w:r>
            <w:r>
              <w:rPr>
                <w:rFonts w:hint="eastAsia" w:ascii="宋体" w:hAnsi="宋体" w:eastAsia="宋体" w:cs="宋体"/>
                <w:color w:val="auto"/>
                <w:sz w:val="21"/>
                <w:szCs w:val="21"/>
                <w:highlight w:val="none"/>
              </w:rPr>
              <w:t>为</w:t>
            </w:r>
            <w:r>
              <w:rPr>
                <w:rFonts w:hint="eastAsia" w:ascii="宋体" w:hAnsi="宋体" w:cs="宋体"/>
                <w:color w:val="auto"/>
                <w:sz w:val="21"/>
                <w:szCs w:val="21"/>
                <w:highlight w:val="none"/>
                <w:lang w:val="en-US" w:eastAsia="zh-CN"/>
              </w:rPr>
              <w:t>96%</w:t>
            </w:r>
            <w:r>
              <w:rPr>
                <w:rFonts w:hint="eastAsia" w:ascii="宋体" w:hAnsi="宋体" w:eastAsia="宋体" w:cs="宋体"/>
                <w:color w:val="auto"/>
                <w:sz w:val="21"/>
                <w:szCs w:val="21"/>
                <w:highlight w:val="none"/>
              </w:rPr>
              <w:t>，则投标人 C</w:t>
            </w:r>
            <w:r>
              <w:rPr>
                <w:rFonts w:hint="eastAsia" w:ascii="宋体" w:hAnsi="宋体" w:cs="宋体"/>
                <w:color w:val="auto"/>
                <w:sz w:val="21"/>
                <w:szCs w:val="21"/>
                <w:highlight w:val="none"/>
                <w:lang w:val="en-US" w:eastAsia="zh-CN"/>
              </w:rPr>
              <w:t>的投标报价费率</w:t>
            </w:r>
            <w:r>
              <w:rPr>
                <w:rFonts w:hint="eastAsia" w:ascii="宋体" w:hAnsi="宋体" w:eastAsia="宋体" w:cs="宋体"/>
                <w:color w:val="auto"/>
                <w:sz w:val="21"/>
                <w:szCs w:val="21"/>
                <w:highlight w:val="none"/>
              </w:rPr>
              <w:t>得分=</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27</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96%</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95.5%</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99.8%-95.5%</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29.65</w:t>
            </w:r>
            <w:r>
              <w:rPr>
                <w:rFonts w:hint="eastAsia" w:ascii="宋体" w:hAnsi="宋体" w:eastAsia="宋体" w:cs="宋体"/>
                <w:color w:val="auto"/>
                <w:sz w:val="21"/>
                <w:szCs w:val="21"/>
                <w:highlight w:val="none"/>
              </w:rPr>
              <w:t>分。</w:t>
            </w:r>
          </w:p>
          <w:p w14:paraId="68A16C7D">
            <w:pPr>
              <w:kinsoku/>
              <w:wordWrap w:val="0"/>
              <w:overflowPunct/>
              <w:topLinePunct w:val="0"/>
              <w:autoSpaceDE/>
              <w:autoSpaceDN/>
              <w:bidi w:val="0"/>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计算过程中按四舍五入法，保留小数点后两位</w:t>
            </w:r>
            <w:r>
              <w:rPr>
                <w:rFonts w:hint="eastAsia" w:ascii="宋体" w:hAnsi="宋体" w:cs="宋体"/>
                <w:color w:val="auto"/>
                <w:sz w:val="21"/>
                <w:szCs w:val="21"/>
                <w:highlight w:val="none"/>
                <w:lang w:val="en-US" w:eastAsia="zh-CN"/>
              </w:rPr>
              <w:t>。</w:t>
            </w:r>
          </w:p>
        </w:tc>
      </w:tr>
      <w:tr w14:paraId="706BC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669" w:type="dxa"/>
            <w:vMerge w:val="restart"/>
            <w:noWrap w:val="0"/>
            <w:vAlign w:val="center"/>
          </w:tcPr>
          <w:p w14:paraId="4D76B0BC">
            <w:pPr>
              <w:kinsoku/>
              <w:wordWrap w:val="0"/>
              <w:overflowPunct/>
              <w:topLinePunct w:val="0"/>
              <w:autoSpaceDE/>
              <w:autoSpaceDN/>
              <w:bidi w:val="0"/>
              <w:ind w:firstLine="28"/>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13" w:type="dxa"/>
            <w:vMerge w:val="restart"/>
            <w:noWrap w:val="0"/>
            <w:vAlign w:val="center"/>
          </w:tcPr>
          <w:p w14:paraId="6540C667">
            <w:pPr>
              <w:kinsoku/>
              <w:wordWrap w:val="0"/>
              <w:overflowPunct/>
              <w:topLinePunct w:val="0"/>
              <w:autoSpaceDE/>
              <w:autoSpaceDN/>
              <w:bidi w:val="0"/>
              <w:ind w:firstLine="28"/>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服务</w:t>
            </w:r>
            <w:r>
              <w:rPr>
                <w:rFonts w:hint="eastAsia" w:ascii="宋体" w:hAnsi="宋体" w:eastAsia="宋体" w:cs="宋体"/>
                <w:color w:val="auto"/>
                <w:sz w:val="21"/>
                <w:szCs w:val="21"/>
                <w:highlight w:val="none"/>
              </w:rPr>
              <w:t>部分</w:t>
            </w:r>
          </w:p>
          <w:p w14:paraId="2C1017AA">
            <w:pPr>
              <w:kinsoku/>
              <w:wordWrap w:val="0"/>
              <w:overflowPunct/>
              <w:topLinePunct w:val="0"/>
              <w:autoSpaceDE/>
              <w:autoSpaceDN/>
              <w:bidi w:val="0"/>
              <w:ind w:firstLine="28"/>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p>
        </w:tc>
        <w:tc>
          <w:tcPr>
            <w:tcW w:w="1062" w:type="dxa"/>
            <w:noWrap w:val="0"/>
            <w:vAlign w:val="center"/>
          </w:tcPr>
          <w:p w14:paraId="30D763AD">
            <w:pPr>
              <w:widowControl/>
              <w:spacing w:line="300" w:lineRule="exact"/>
              <w:jc w:val="cente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起评分及扣分款</w:t>
            </w:r>
          </w:p>
          <w:p w14:paraId="179F79AB">
            <w:pPr>
              <w:kinsoku/>
              <w:wordWrap w:val="0"/>
              <w:overflowPunct/>
              <w:topLinePunct w:val="0"/>
              <w:autoSpaceDE/>
              <w:autoSpaceDN/>
              <w:bidi w:val="0"/>
              <w:ind w:firstLine="28"/>
              <w:jc w:val="center"/>
              <w:textAlignment w:val="auto"/>
              <w:rPr>
                <w:rFonts w:hint="eastAsia" w:ascii="宋体" w:hAnsi="宋体" w:eastAsia="宋体" w:cs="宋体"/>
                <w:color w:val="auto"/>
                <w:sz w:val="21"/>
                <w:szCs w:val="21"/>
                <w:highlight w:val="none"/>
                <w:lang w:val="en-US" w:eastAsia="zh-CN"/>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（25分）</w:t>
            </w:r>
          </w:p>
        </w:tc>
        <w:tc>
          <w:tcPr>
            <w:tcW w:w="3813" w:type="dxa"/>
            <w:noWrap w:val="0"/>
            <w:vAlign w:val="center"/>
          </w:tcPr>
          <w:p w14:paraId="6BC670EB">
            <w:pPr>
              <w:widowControl/>
              <w:spacing w:line="30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A起评分：</w:t>
            </w:r>
          </w:p>
          <w:p w14:paraId="7E42C9E0">
            <w:pPr>
              <w:widowControl/>
              <w:spacing w:line="30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有效供应商的起评分为25分。</w:t>
            </w:r>
          </w:p>
          <w:p w14:paraId="5D19FE1E">
            <w:pPr>
              <w:widowControl/>
              <w:spacing w:line="30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B扣分条款：</w:t>
            </w:r>
          </w:p>
          <w:p w14:paraId="0C43C46B">
            <w:pPr>
              <w:widowControl/>
              <w:spacing w:line="30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1.重要服务要求（竞采文件第二篇中带“※”号标注的部分）有一条不满足的为无效响应。</w:t>
            </w:r>
          </w:p>
          <w:p w14:paraId="2C081391">
            <w:pPr>
              <w:wordWrap w:val="0"/>
              <w:spacing w:before="57" w:after="57"/>
              <w:jc w:val="left"/>
              <w:rPr>
                <w:rFonts w:hint="eastAsia" w:ascii="宋体" w:hAnsi="宋体" w:eastAsia="宋体" w:cs="宋体"/>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2.一般性服务要求（非“※”号标注的部分）达不到磋商文件要求的，每负偏离一条从服务部分中扣除5分；有5条不满足竞采文件要求的为无效响应。</w:t>
            </w:r>
          </w:p>
        </w:tc>
        <w:tc>
          <w:tcPr>
            <w:tcW w:w="2971" w:type="dxa"/>
            <w:noWrap w:val="0"/>
            <w:vAlign w:val="center"/>
          </w:tcPr>
          <w:p w14:paraId="78615E5E">
            <w:pPr>
              <w:wordWrap w:val="0"/>
              <w:spacing w:before="57" w:after="57"/>
              <w:ind w:firstLine="420" w:firstLineChars="200"/>
              <w:rPr>
                <w:rFonts w:hint="eastAsia" w:ascii="宋体" w:hAnsi="宋体" w:cs="宋体"/>
                <w:color w:val="auto"/>
                <w:sz w:val="21"/>
                <w:szCs w:val="21"/>
                <w:highlight w:val="none"/>
                <w:lang w:val="en-US" w:eastAsia="zh-CN"/>
              </w:rPr>
            </w:pPr>
          </w:p>
        </w:tc>
      </w:tr>
      <w:tr w14:paraId="50518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69" w:type="dxa"/>
            <w:vMerge w:val="continue"/>
            <w:noWrap w:val="0"/>
            <w:vAlign w:val="center"/>
          </w:tcPr>
          <w:p w14:paraId="1666028E">
            <w:pPr>
              <w:kinsoku/>
              <w:wordWrap w:val="0"/>
              <w:overflowPunct/>
              <w:topLinePunct w:val="0"/>
              <w:autoSpaceDE/>
              <w:autoSpaceDN/>
              <w:bidi w:val="0"/>
              <w:ind w:firstLine="28"/>
              <w:jc w:val="center"/>
              <w:textAlignment w:val="auto"/>
              <w:rPr>
                <w:rFonts w:hint="eastAsia" w:ascii="宋体" w:hAnsi="宋体" w:eastAsia="宋体" w:cs="宋体"/>
                <w:color w:val="auto"/>
                <w:sz w:val="21"/>
                <w:szCs w:val="21"/>
                <w:highlight w:val="none"/>
              </w:rPr>
            </w:pPr>
          </w:p>
        </w:tc>
        <w:tc>
          <w:tcPr>
            <w:tcW w:w="1113" w:type="dxa"/>
            <w:vMerge w:val="continue"/>
            <w:noWrap w:val="0"/>
            <w:vAlign w:val="center"/>
          </w:tcPr>
          <w:p w14:paraId="6F41A2E9">
            <w:pPr>
              <w:kinsoku/>
              <w:wordWrap w:val="0"/>
              <w:overflowPunct/>
              <w:topLinePunct w:val="0"/>
              <w:autoSpaceDE/>
              <w:autoSpaceDN/>
              <w:bidi w:val="0"/>
              <w:ind w:firstLine="28"/>
              <w:jc w:val="center"/>
              <w:textAlignment w:val="auto"/>
              <w:rPr>
                <w:rFonts w:hint="eastAsia" w:ascii="宋体" w:hAnsi="宋体" w:eastAsia="宋体" w:cs="宋体"/>
                <w:color w:val="auto"/>
                <w:sz w:val="21"/>
                <w:szCs w:val="21"/>
                <w:highlight w:val="none"/>
              </w:rPr>
            </w:pPr>
          </w:p>
        </w:tc>
        <w:tc>
          <w:tcPr>
            <w:tcW w:w="1062" w:type="dxa"/>
            <w:noWrap w:val="0"/>
            <w:vAlign w:val="center"/>
          </w:tcPr>
          <w:p w14:paraId="3F896D82">
            <w:pPr>
              <w:kinsoku/>
              <w:wordWrap w:val="0"/>
              <w:overflowPunct/>
              <w:topLinePunct w:val="0"/>
              <w:autoSpaceDE/>
              <w:autoSpaceDN/>
              <w:bidi w:val="0"/>
              <w:ind w:firstLine="28"/>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管理服务方案</w:t>
            </w:r>
          </w:p>
          <w:p w14:paraId="35C2189B">
            <w:pPr>
              <w:kinsoku/>
              <w:wordWrap w:val="0"/>
              <w:overflowPunct/>
              <w:topLinePunct w:val="0"/>
              <w:autoSpaceDE/>
              <w:autoSpaceDN/>
              <w:bidi w:val="0"/>
              <w:ind w:firstLine="28"/>
              <w:jc w:val="center"/>
              <w:textAlignment w:val="auto"/>
              <w:rPr>
                <w:rFonts w:hint="default" w:ascii="宋体" w:hAnsi="宋体" w:eastAsia="方正仿宋_GBK"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分）</w:t>
            </w:r>
          </w:p>
        </w:tc>
        <w:tc>
          <w:tcPr>
            <w:tcW w:w="3813" w:type="dxa"/>
            <w:noWrap w:val="0"/>
            <w:vAlign w:val="center"/>
          </w:tcPr>
          <w:p w14:paraId="1258C06E">
            <w:pPr>
              <w:numPr>
                <w:ilvl w:val="0"/>
                <w:numId w:val="0"/>
              </w:numPr>
              <w:wordWrap w:val="0"/>
              <w:spacing w:before="57" w:after="57"/>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针对本项目制定</w:t>
            </w:r>
            <w:r>
              <w:rPr>
                <w:rFonts w:hint="eastAsia" w:ascii="宋体" w:hAnsi="宋体" w:cs="宋体"/>
                <w:color w:val="auto"/>
                <w:sz w:val="21"/>
                <w:szCs w:val="21"/>
                <w:highlight w:val="none"/>
                <w:lang w:val="en-US" w:eastAsia="zh-CN"/>
              </w:rPr>
              <w:t>物业</w:t>
            </w:r>
            <w:r>
              <w:rPr>
                <w:rFonts w:hint="eastAsia" w:ascii="宋体" w:hAnsi="宋体" w:eastAsia="宋体" w:cs="宋体"/>
                <w:color w:val="auto"/>
                <w:sz w:val="21"/>
                <w:szCs w:val="21"/>
                <w:highlight w:val="none"/>
                <w:lang w:val="en-US" w:eastAsia="zh-CN"/>
              </w:rPr>
              <w:t>管理服务方案</w:t>
            </w:r>
            <w:r>
              <w:rPr>
                <w:rFonts w:hint="eastAsia" w:ascii="宋体" w:hAnsi="宋体" w:cs="宋体"/>
                <w:color w:val="auto"/>
                <w:sz w:val="21"/>
                <w:szCs w:val="21"/>
                <w:highlight w:val="none"/>
                <w:lang w:val="en-US" w:eastAsia="zh-CN"/>
              </w:rPr>
              <w:t>：</w:t>
            </w:r>
          </w:p>
          <w:p w14:paraId="79BE91F6">
            <w:pPr>
              <w:numPr>
                <w:ilvl w:val="0"/>
                <w:numId w:val="3"/>
              </w:numPr>
              <w:wordWrap w:val="0"/>
              <w:spacing w:before="57" w:after="57"/>
              <w:ind w:firstLine="420" w:firstLineChars="200"/>
              <w:rPr>
                <w:rFonts w:ascii="宋体" w:hAnsi="宋体" w:cs="宋体"/>
                <w:color w:val="auto"/>
                <w:sz w:val="21"/>
                <w:szCs w:val="21"/>
                <w:highlight w:val="none"/>
              </w:rPr>
            </w:pPr>
            <w:r>
              <w:rPr>
                <w:rFonts w:ascii="宋体" w:hAnsi="宋体" w:cs="宋体"/>
                <w:color w:val="auto"/>
                <w:sz w:val="21"/>
                <w:szCs w:val="21"/>
                <w:highlight w:val="none"/>
              </w:rPr>
              <w:t>管理服务</w:t>
            </w:r>
            <w:r>
              <w:rPr>
                <w:rFonts w:hint="eastAsia" w:ascii="宋体" w:hAnsi="宋体" w:cs="宋体"/>
                <w:color w:val="auto"/>
                <w:sz w:val="21"/>
                <w:szCs w:val="21"/>
                <w:highlight w:val="none"/>
              </w:rPr>
              <w:t>方案内容全面、完整，针对性强，科学合理性强，操作性强，得</w:t>
            </w:r>
            <w:r>
              <w:rPr>
                <w:rFonts w:hint="eastAsia" w:ascii="宋体" w:hAnsi="宋体" w:cs="宋体"/>
                <w:color w:val="auto"/>
                <w:sz w:val="21"/>
                <w:szCs w:val="21"/>
                <w:highlight w:val="none"/>
                <w:lang w:val="en-US" w:eastAsia="zh-CN"/>
              </w:rPr>
              <w:t>15</w:t>
            </w:r>
            <w:r>
              <w:rPr>
                <w:rFonts w:hint="eastAsia" w:ascii="宋体" w:hAnsi="宋体" w:cs="宋体"/>
                <w:color w:val="auto"/>
                <w:sz w:val="21"/>
                <w:szCs w:val="21"/>
                <w:highlight w:val="none"/>
              </w:rPr>
              <w:t>分；</w:t>
            </w:r>
          </w:p>
          <w:p w14:paraId="51246F46">
            <w:pPr>
              <w:wordWrap w:val="0"/>
              <w:spacing w:before="57" w:after="57"/>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2.</w:t>
            </w:r>
            <w:r>
              <w:rPr>
                <w:rFonts w:ascii="宋体" w:hAnsi="宋体" w:cs="宋体"/>
                <w:color w:val="auto"/>
                <w:sz w:val="21"/>
                <w:szCs w:val="21"/>
                <w:highlight w:val="none"/>
              </w:rPr>
              <w:t>管理服务</w:t>
            </w:r>
            <w:r>
              <w:rPr>
                <w:rFonts w:hint="eastAsia" w:ascii="宋体" w:hAnsi="宋体" w:cs="宋体"/>
                <w:color w:val="auto"/>
                <w:sz w:val="21"/>
                <w:szCs w:val="21"/>
                <w:highlight w:val="none"/>
              </w:rPr>
              <w:t>方案内容</w:t>
            </w:r>
            <w:r>
              <w:rPr>
                <w:rFonts w:hint="eastAsia" w:ascii="宋体" w:hAnsi="宋体" w:cs="宋体"/>
                <w:color w:val="auto"/>
                <w:sz w:val="21"/>
                <w:szCs w:val="21"/>
                <w:highlight w:val="none"/>
                <w:lang w:val="en-US" w:eastAsia="zh-CN"/>
              </w:rPr>
              <w:t>较</w:t>
            </w:r>
            <w:r>
              <w:rPr>
                <w:rFonts w:hint="eastAsia" w:ascii="宋体" w:hAnsi="宋体" w:cs="宋体"/>
                <w:color w:val="auto"/>
                <w:sz w:val="21"/>
                <w:szCs w:val="21"/>
                <w:highlight w:val="none"/>
              </w:rPr>
              <w:t>全面、完整，针对性</w:t>
            </w:r>
            <w:r>
              <w:rPr>
                <w:rFonts w:hint="eastAsia" w:ascii="宋体" w:hAnsi="宋体" w:cs="宋体"/>
                <w:color w:val="auto"/>
                <w:sz w:val="21"/>
                <w:szCs w:val="21"/>
                <w:highlight w:val="none"/>
                <w:lang w:val="en-US" w:eastAsia="zh-CN"/>
              </w:rPr>
              <w:t>较</w:t>
            </w:r>
            <w:r>
              <w:rPr>
                <w:rFonts w:hint="eastAsia" w:ascii="宋体" w:hAnsi="宋体" w:cs="宋体"/>
                <w:color w:val="auto"/>
                <w:sz w:val="21"/>
                <w:szCs w:val="21"/>
                <w:highlight w:val="none"/>
              </w:rPr>
              <w:t>强，科学合理性</w:t>
            </w:r>
            <w:r>
              <w:rPr>
                <w:rFonts w:hint="eastAsia" w:ascii="宋体" w:hAnsi="宋体" w:cs="宋体"/>
                <w:color w:val="auto"/>
                <w:sz w:val="21"/>
                <w:szCs w:val="21"/>
                <w:highlight w:val="none"/>
                <w:lang w:val="en-US" w:eastAsia="zh-CN"/>
              </w:rPr>
              <w:t>较</w:t>
            </w:r>
            <w:r>
              <w:rPr>
                <w:rFonts w:hint="eastAsia" w:ascii="宋体" w:hAnsi="宋体" w:cs="宋体"/>
                <w:color w:val="auto"/>
                <w:sz w:val="21"/>
                <w:szCs w:val="21"/>
                <w:highlight w:val="none"/>
              </w:rPr>
              <w:t>强，操作性</w:t>
            </w:r>
            <w:r>
              <w:rPr>
                <w:rFonts w:hint="eastAsia" w:ascii="宋体" w:hAnsi="宋体" w:cs="宋体"/>
                <w:color w:val="auto"/>
                <w:sz w:val="21"/>
                <w:szCs w:val="21"/>
                <w:highlight w:val="none"/>
                <w:lang w:val="en-US" w:eastAsia="zh-CN"/>
              </w:rPr>
              <w:t>较</w:t>
            </w:r>
            <w:r>
              <w:rPr>
                <w:rFonts w:hint="eastAsia" w:ascii="宋体" w:hAnsi="宋体" w:cs="宋体"/>
                <w:color w:val="auto"/>
                <w:sz w:val="21"/>
                <w:szCs w:val="21"/>
                <w:highlight w:val="none"/>
              </w:rPr>
              <w:t>强，得</w:t>
            </w:r>
            <w:r>
              <w:rPr>
                <w:rFonts w:hint="eastAsia" w:ascii="宋体" w:hAnsi="宋体" w:cs="宋体"/>
                <w:color w:val="auto"/>
                <w:sz w:val="21"/>
                <w:szCs w:val="21"/>
                <w:highlight w:val="none"/>
                <w:lang w:val="en-US" w:eastAsia="zh-CN"/>
              </w:rPr>
              <w:t>12</w:t>
            </w:r>
            <w:r>
              <w:rPr>
                <w:rFonts w:hint="eastAsia" w:ascii="宋体" w:hAnsi="宋体" w:cs="宋体"/>
                <w:color w:val="auto"/>
                <w:sz w:val="21"/>
                <w:szCs w:val="21"/>
                <w:highlight w:val="none"/>
              </w:rPr>
              <w:t>分；</w:t>
            </w:r>
          </w:p>
          <w:p w14:paraId="0A581808">
            <w:pPr>
              <w:wordWrap w:val="0"/>
              <w:spacing w:before="57" w:after="57"/>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3.</w:t>
            </w:r>
            <w:r>
              <w:rPr>
                <w:rFonts w:ascii="宋体" w:hAnsi="宋体" w:cs="宋体"/>
                <w:color w:val="auto"/>
                <w:sz w:val="21"/>
                <w:szCs w:val="21"/>
                <w:highlight w:val="none"/>
              </w:rPr>
              <w:t>管理服务</w:t>
            </w:r>
            <w:r>
              <w:rPr>
                <w:rFonts w:hint="eastAsia" w:ascii="宋体" w:hAnsi="宋体" w:cs="宋体"/>
                <w:color w:val="auto"/>
                <w:sz w:val="21"/>
                <w:szCs w:val="21"/>
                <w:highlight w:val="none"/>
              </w:rPr>
              <w:t>方案内容较全面、较完整，针对性一般，科学合理性一般，操作性一般，得</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分；</w:t>
            </w:r>
          </w:p>
          <w:p w14:paraId="0A0E6486">
            <w:pPr>
              <w:wordWrap w:val="0"/>
              <w:spacing w:before="57" w:after="57"/>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管理服务方案内容不全面、较不完整，针对性差，科学合理性差，操作性差，得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2909B931">
            <w:pPr>
              <w:wordWrap w:val="0"/>
              <w:spacing w:before="57" w:after="57"/>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未提供的，不得分。</w:t>
            </w:r>
          </w:p>
        </w:tc>
        <w:tc>
          <w:tcPr>
            <w:tcW w:w="2971" w:type="dxa"/>
            <w:noWrap w:val="0"/>
            <w:vAlign w:val="center"/>
          </w:tcPr>
          <w:p w14:paraId="5C74BF92">
            <w:pPr>
              <w:wordWrap w:val="0"/>
              <w:spacing w:before="57" w:after="57"/>
              <w:ind w:left="-38"/>
              <w:jc w:val="center"/>
              <w:rPr>
                <w:rFonts w:ascii="宋体" w:hAnsi="宋体" w:cs="宋体"/>
                <w:color w:val="auto"/>
                <w:sz w:val="21"/>
                <w:szCs w:val="21"/>
                <w:highlight w:val="none"/>
              </w:rPr>
            </w:pPr>
            <w:r>
              <w:rPr>
                <w:rFonts w:hint="eastAsia" w:ascii="宋体" w:hAnsi="宋体" w:cs="宋体"/>
                <w:color w:val="auto"/>
                <w:sz w:val="21"/>
                <w:szCs w:val="21"/>
                <w:highlight w:val="none"/>
              </w:rPr>
              <w:t>格式自拟，</w:t>
            </w:r>
          </w:p>
          <w:p w14:paraId="2B6C374D">
            <w:pPr>
              <w:wordWrap w:val="0"/>
              <w:spacing w:before="57" w:after="57"/>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评标委员会</w:t>
            </w:r>
            <w:r>
              <w:rPr>
                <w:rFonts w:hint="eastAsia" w:ascii="宋体" w:hAnsi="宋体" w:cs="宋体"/>
                <w:color w:val="auto"/>
                <w:sz w:val="21"/>
                <w:szCs w:val="21"/>
                <w:highlight w:val="none"/>
              </w:rPr>
              <w:t>横向比较后独立打分。</w:t>
            </w:r>
          </w:p>
        </w:tc>
      </w:tr>
      <w:tr w14:paraId="20160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669" w:type="dxa"/>
            <w:vMerge w:val="continue"/>
            <w:noWrap w:val="0"/>
            <w:vAlign w:val="center"/>
          </w:tcPr>
          <w:p w14:paraId="58FF70D9">
            <w:pPr>
              <w:kinsoku/>
              <w:wordWrap w:val="0"/>
              <w:overflowPunct/>
              <w:topLinePunct w:val="0"/>
              <w:autoSpaceDE/>
              <w:autoSpaceDN/>
              <w:bidi w:val="0"/>
              <w:ind w:firstLine="28"/>
              <w:jc w:val="center"/>
              <w:textAlignment w:val="auto"/>
              <w:rPr>
                <w:rFonts w:hint="eastAsia" w:ascii="宋体" w:hAnsi="宋体" w:eastAsia="宋体" w:cs="宋体"/>
                <w:color w:val="auto"/>
                <w:sz w:val="21"/>
                <w:szCs w:val="21"/>
                <w:highlight w:val="none"/>
              </w:rPr>
            </w:pPr>
          </w:p>
        </w:tc>
        <w:tc>
          <w:tcPr>
            <w:tcW w:w="1113" w:type="dxa"/>
            <w:vMerge w:val="continue"/>
            <w:noWrap w:val="0"/>
            <w:vAlign w:val="center"/>
          </w:tcPr>
          <w:p w14:paraId="7520111F">
            <w:pPr>
              <w:kinsoku/>
              <w:wordWrap w:val="0"/>
              <w:overflowPunct/>
              <w:topLinePunct w:val="0"/>
              <w:autoSpaceDE/>
              <w:autoSpaceDN/>
              <w:bidi w:val="0"/>
              <w:ind w:firstLine="28"/>
              <w:jc w:val="center"/>
              <w:textAlignment w:val="auto"/>
              <w:rPr>
                <w:rFonts w:hint="eastAsia" w:ascii="宋体" w:hAnsi="宋体" w:eastAsia="宋体" w:cs="宋体"/>
                <w:color w:val="auto"/>
                <w:sz w:val="21"/>
                <w:szCs w:val="21"/>
                <w:highlight w:val="none"/>
              </w:rPr>
            </w:pPr>
          </w:p>
        </w:tc>
        <w:tc>
          <w:tcPr>
            <w:tcW w:w="1062" w:type="dxa"/>
            <w:noWrap w:val="0"/>
            <w:vAlign w:val="center"/>
          </w:tcPr>
          <w:p w14:paraId="666C4579">
            <w:pPr>
              <w:wordWrap w:val="0"/>
              <w:spacing w:before="57" w:after="57"/>
              <w:ind w:firstLine="28"/>
              <w:jc w:val="center"/>
              <w:rPr>
                <w:rFonts w:ascii="宋体" w:hAnsi="宋体" w:cs="宋体"/>
                <w:color w:val="auto"/>
                <w:sz w:val="21"/>
                <w:szCs w:val="21"/>
                <w:highlight w:val="none"/>
              </w:rPr>
            </w:pPr>
            <w:r>
              <w:rPr>
                <w:rFonts w:hint="eastAsia" w:ascii="宋体" w:hAnsi="宋体" w:cs="宋体"/>
                <w:color w:val="auto"/>
                <w:sz w:val="21"/>
                <w:szCs w:val="21"/>
                <w:highlight w:val="none"/>
              </w:rPr>
              <w:t>人员配置方案</w:t>
            </w:r>
          </w:p>
          <w:p w14:paraId="45E5CED3">
            <w:pPr>
              <w:kinsoku/>
              <w:wordWrap w:val="0"/>
              <w:overflowPunct/>
              <w:topLinePunct w:val="0"/>
              <w:autoSpaceDE/>
              <w:autoSpaceDN/>
              <w:bidi w:val="0"/>
              <w:ind w:firstLine="28"/>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3813" w:type="dxa"/>
            <w:noWrap w:val="0"/>
            <w:vAlign w:val="center"/>
          </w:tcPr>
          <w:p w14:paraId="42736858">
            <w:pPr>
              <w:wordWrap w:val="0"/>
              <w:spacing w:before="57" w:after="57"/>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人员配置完整合理，分工明确，人员岗位职责及制度健全，专业人员配置合理，得</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分；</w:t>
            </w:r>
          </w:p>
          <w:p w14:paraId="310FAFE9">
            <w:pPr>
              <w:wordWrap w:val="0"/>
              <w:spacing w:before="57" w:after="57"/>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机构配置较完整合理，分工较明确，人员岗位职责及制度较健全，专业人员配置较合理，得</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分；</w:t>
            </w:r>
          </w:p>
          <w:p w14:paraId="1BB342A2">
            <w:pPr>
              <w:wordWrap w:val="0"/>
              <w:spacing w:before="57" w:after="57"/>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机构配置不完整合理，分工不明确，人员岗位职责及制度不健全，专业人员配置不合理，得</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分；</w:t>
            </w:r>
          </w:p>
          <w:p w14:paraId="23788849">
            <w:pPr>
              <w:kinsoku/>
              <w:wordWrap w:val="0"/>
              <w:overflowPunct/>
              <w:topLinePunct w:val="0"/>
              <w:autoSpaceDE/>
              <w:autoSpaceDN/>
              <w:bidi w:val="0"/>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4</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未提供的，不得分。</w:t>
            </w:r>
          </w:p>
        </w:tc>
        <w:tc>
          <w:tcPr>
            <w:tcW w:w="2971" w:type="dxa"/>
            <w:vMerge w:val="restart"/>
            <w:noWrap w:val="0"/>
            <w:vAlign w:val="center"/>
          </w:tcPr>
          <w:p w14:paraId="1FFF20AD">
            <w:pPr>
              <w:wordWrap w:val="0"/>
              <w:spacing w:before="57" w:after="57"/>
              <w:ind w:left="-38"/>
              <w:jc w:val="center"/>
              <w:rPr>
                <w:rFonts w:ascii="宋体" w:hAnsi="宋体" w:cs="宋体"/>
                <w:color w:val="auto"/>
                <w:sz w:val="21"/>
                <w:szCs w:val="21"/>
                <w:highlight w:val="none"/>
              </w:rPr>
            </w:pPr>
            <w:r>
              <w:rPr>
                <w:rFonts w:hint="eastAsia" w:ascii="宋体" w:hAnsi="宋体" w:cs="宋体"/>
                <w:color w:val="auto"/>
                <w:sz w:val="21"/>
                <w:szCs w:val="21"/>
                <w:highlight w:val="none"/>
              </w:rPr>
              <w:t>格式自拟，</w:t>
            </w:r>
          </w:p>
          <w:p w14:paraId="03CC7D4F">
            <w:pPr>
              <w:kinsoku/>
              <w:wordWrap w:val="0"/>
              <w:overflowPunct/>
              <w:topLinePunct w:val="0"/>
              <w:autoSpaceDE/>
              <w:autoSpaceDN/>
              <w:bidi w:val="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评标委员会</w:t>
            </w:r>
            <w:r>
              <w:rPr>
                <w:rFonts w:hint="eastAsia" w:ascii="宋体" w:hAnsi="宋体" w:cs="宋体"/>
                <w:color w:val="auto"/>
                <w:sz w:val="21"/>
                <w:szCs w:val="21"/>
                <w:highlight w:val="none"/>
              </w:rPr>
              <w:t>横向比较后独立打分。</w:t>
            </w:r>
          </w:p>
          <w:p w14:paraId="6697EAD7">
            <w:pPr>
              <w:kinsoku/>
              <w:wordWrap w:val="0"/>
              <w:overflowPunct/>
              <w:topLinePunct w:val="0"/>
              <w:autoSpaceDE/>
              <w:autoSpaceDN/>
              <w:bidi w:val="0"/>
              <w:textAlignment w:val="auto"/>
              <w:rPr>
                <w:rFonts w:hint="eastAsia" w:ascii="宋体" w:hAnsi="宋体" w:eastAsia="宋体" w:cs="宋体"/>
                <w:color w:val="auto"/>
                <w:sz w:val="21"/>
                <w:szCs w:val="21"/>
                <w:highlight w:val="none"/>
              </w:rPr>
            </w:pPr>
          </w:p>
        </w:tc>
      </w:tr>
      <w:tr w14:paraId="36D76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669" w:type="dxa"/>
            <w:vMerge w:val="continue"/>
            <w:noWrap w:val="0"/>
            <w:vAlign w:val="center"/>
          </w:tcPr>
          <w:p w14:paraId="00F13406">
            <w:pPr>
              <w:kinsoku/>
              <w:wordWrap w:val="0"/>
              <w:overflowPunct/>
              <w:topLinePunct w:val="0"/>
              <w:autoSpaceDE/>
              <w:autoSpaceDN/>
              <w:bidi w:val="0"/>
              <w:ind w:firstLine="28"/>
              <w:jc w:val="center"/>
              <w:textAlignment w:val="auto"/>
              <w:rPr>
                <w:rFonts w:hint="eastAsia" w:ascii="宋体" w:hAnsi="宋体" w:eastAsia="宋体" w:cs="宋体"/>
                <w:color w:val="auto"/>
                <w:sz w:val="21"/>
                <w:szCs w:val="21"/>
                <w:highlight w:val="none"/>
              </w:rPr>
            </w:pPr>
          </w:p>
        </w:tc>
        <w:tc>
          <w:tcPr>
            <w:tcW w:w="1113" w:type="dxa"/>
            <w:vMerge w:val="continue"/>
            <w:noWrap w:val="0"/>
            <w:vAlign w:val="center"/>
          </w:tcPr>
          <w:p w14:paraId="3607F21F">
            <w:pPr>
              <w:kinsoku/>
              <w:wordWrap w:val="0"/>
              <w:overflowPunct/>
              <w:topLinePunct w:val="0"/>
              <w:autoSpaceDE/>
              <w:autoSpaceDN/>
              <w:bidi w:val="0"/>
              <w:ind w:firstLine="28"/>
              <w:jc w:val="center"/>
              <w:textAlignment w:val="auto"/>
              <w:rPr>
                <w:rFonts w:hint="eastAsia" w:ascii="宋体" w:hAnsi="宋体" w:eastAsia="宋体" w:cs="宋体"/>
                <w:color w:val="auto"/>
                <w:sz w:val="21"/>
                <w:szCs w:val="21"/>
                <w:highlight w:val="none"/>
              </w:rPr>
            </w:pPr>
          </w:p>
        </w:tc>
        <w:tc>
          <w:tcPr>
            <w:tcW w:w="1062" w:type="dxa"/>
            <w:noWrap w:val="0"/>
            <w:vAlign w:val="center"/>
          </w:tcPr>
          <w:p w14:paraId="1B403E0E">
            <w:pPr>
              <w:kinsoku/>
              <w:wordWrap w:val="0"/>
              <w:overflowPunct/>
              <w:topLinePunct w:val="0"/>
              <w:autoSpaceDE/>
              <w:autoSpaceDN/>
              <w:bidi w:val="0"/>
              <w:ind w:firstLine="28"/>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突发事件应急预案</w:t>
            </w:r>
          </w:p>
          <w:p w14:paraId="4D67C235">
            <w:pPr>
              <w:kinsoku/>
              <w:wordWrap w:val="0"/>
              <w:overflowPunct/>
              <w:topLinePunct w:val="0"/>
              <w:autoSpaceDE/>
              <w:autoSpaceDN/>
              <w:bidi w:val="0"/>
              <w:ind w:firstLine="28"/>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分</w:t>
            </w:r>
            <w:r>
              <w:rPr>
                <w:rFonts w:hint="eastAsia" w:ascii="宋体" w:hAnsi="宋体" w:cs="宋体"/>
                <w:color w:val="auto"/>
                <w:sz w:val="21"/>
                <w:szCs w:val="21"/>
                <w:highlight w:val="none"/>
                <w:lang w:eastAsia="zh-CN"/>
              </w:rPr>
              <w:t>）</w:t>
            </w:r>
          </w:p>
        </w:tc>
        <w:tc>
          <w:tcPr>
            <w:tcW w:w="3813" w:type="dxa"/>
            <w:noWrap w:val="0"/>
            <w:vAlign w:val="center"/>
          </w:tcPr>
          <w:p w14:paraId="02A318C0">
            <w:pPr>
              <w:wordWrap w:val="0"/>
              <w:spacing w:before="57" w:after="57"/>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突发事件应急预案内容全面、完整，针对性强，科学合理性强，操作性强，得</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分；</w:t>
            </w:r>
          </w:p>
          <w:p w14:paraId="4CB170C1">
            <w:pPr>
              <w:wordWrap w:val="0"/>
              <w:spacing w:before="57" w:after="57"/>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突发事件应急预案内容较全面、较完整，针对性一般，科学合理性一般，操作性一般，得</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分；</w:t>
            </w:r>
          </w:p>
          <w:p w14:paraId="4950BCA0">
            <w:pPr>
              <w:wordWrap w:val="0"/>
              <w:spacing w:before="57" w:after="57"/>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突发事件应急预案内容不全面、较不完整，针对性差，科学合理性差，操作性差，得</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分；</w:t>
            </w:r>
          </w:p>
          <w:p w14:paraId="3C1772C9">
            <w:pPr>
              <w:wordWrap w:val="0"/>
              <w:spacing w:before="57" w:after="57"/>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4</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未提供的，不得分。</w:t>
            </w:r>
          </w:p>
        </w:tc>
        <w:tc>
          <w:tcPr>
            <w:tcW w:w="2971" w:type="dxa"/>
            <w:vMerge w:val="continue"/>
            <w:noWrap w:val="0"/>
            <w:vAlign w:val="center"/>
          </w:tcPr>
          <w:p w14:paraId="459B8E8C">
            <w:pPr>
              <w:kinsoku/>
              <w:wordWrap w:val="0"/>
              <w:overflowPunct/>
              <w:topLinePunct w:val="0"/>
              <w:autoSpaceDE/>
              <w:autoSpaceDN/>
              <w:bidi w:val="0"/>
              <w:textAlignment w:val="auto"/>
              <w:rPr>
                <w:rFonts w:hint="eastAsia" w:ascii="宋体" w:hAnsi="宋体" w:eastAsia="宋体" w:cs="宋体"/>
                <w:color w:val="auto"/>
                <w:sz w:val="21"/>
                <w:szCs w:val="21"/>
                <w:highlight w:val="none"/>
              </w:rPr>
            </w:pPr>
          </w:p>
        </w:tc>
      </w:tr>
      <w:tr w14:paraId="1B6CE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669" w:type="dxa"/>
            <w:noWrap w:val="0"/>
            <w:vAlign w:val="center"/>
          </w:tcPr>
          <w:p w14:paraId="4D8A7962">
            <w:pPr>
              <w:kinsoku/>
              <w:wordWrap w:val="0"/>
              <w:overflowPunct/>
              <w:topLinePunct w:val="0"/>
              <w:autoSpaceDE/>
              <w:autoSpaceDN/>
              <w:bidi w:val="0"/>
              <w:ind w:firstLine="28"/>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113" w:type="dxa"/>
            <w:noWrap w:val="0"/>
            <w:vAlign w:val="center"/>
          </w:tcPr>
          <w:p w14:paraId="1F5D2F83">
            <w:pPr>
              <w:kinsoku/>
              <w:wordWrap w:val="0"/>
              <w:overflowPunct/>
              <w:topLinePunct w:val="0"/>
              <w:autoSpaceDE/>
              <w:autoSpaceDN/>
              <w:bidi w:val="0"/>
              <w:ind w:firstLine="28"/>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商务部分</w:t>
            </w:r>
          </w:p>
          <w:p w14:paraId="4F4E9063">
            <w:pPr>
              <w:kinsoku/>
              <w:wordWrap w:val="0"/>
              <w:overflowPunct/>
              <w:topLinePunct w:val="0"/>
              <w:autoSpaceDE/>
              <w:autoSpaceDN/>
              <w:bidi w:val="0"/>
              <w:ind w:firstLine="28"/>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p>
        </w:tc>
        <w:tc>
          <w:tcPr>
            <w:tcW w:w="1062" w:type="dxa"/>
            <w:noWrap w:val="0"/>
            <w:vAlign w:val="center"/>
          </w:tcPr>
          <w:p w14:paraId="50ACEF26">
            <w:pPr>
              <w:wordWrap w:val="0"/>
              <w:spacing w:before="57" w:after="57"/>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企业能力（</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w:t>
            </w:r>
          </w:p>
        </w:tc>
        <w:tc>
          <w:tcPr>
            <w:tcW w:w="3813" w:type="dxa"/>
            <w:shd w:val="clear" w:color="auto" w:fill="auto"/>
            <w:noWrap w:val="0"/>
            <w:vAlign w:val="center"/>
          </w:tcPr>
          <w:p w14:paraId="6AB1D361">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投标人</w:t>
            </w:r>
            <w:r>
              <w:rPr>
                <w:rFonts w:hint="eastAsia" w:cs="Times New Roman"/>
                <w:sz w:val="21"/>
                <w:szCs w:val="21"/>
                <w:highlight w:val="none"/>
                <w:lang w:val="en-US" w:eastAsia="zh-CN"/>
              </w:rPr>
              <w:t>自</w:t>
            </w:r>
            <w:bookmarkStart w:id="741" w:name="_GoBack"/>
            <w:bookmarkEnd w:id="741"/>
            <w:r>
              <w:rPr>
                <w:rFonts w:hint="eastAsia" w:cs="Times New Roman"/>
                <w:sz w:val="21"/>
                <w:szCs w:val="21"/>
                <w:highlight w:val="none"/>
                <w:lang w:val="en-US" w:eastAsia="zh-CN"/>
              </w:rPr>
              <w:t>2017</w:t>
            </w:r>
            <w:r>
              <w:rPr>
                <w:rFonts w:hint="eastAsia" w:ascii="Times New Roman" w:hAnsi="Times New Roman" w:cs="Times New Roman"/>
                <w:sz w:val="21"/>
                <w:szCs w:val="21"/>
                <w:highlight w:val="none"/>
                <w:lang w:val="en-US" w:eastAsia="zh-CN"/>
              </w:rPr>
              <w:t>年1月1日至今</w:t>
            </w:r>
            <w:r>
              <w:rPr>
                <w:rFonts w:hint="eastAsia" w:ascii="宋体" w:hAnsi="宋体" w:eastAsia="宋体" w:cs="宋体"/>
                <w:sz w:val="21"/>
                <w:szCs w:val="21"/>
                <w:highlight w:val="none"/>
                <w:lang w:val="zh-CN" w:eastAsia="zh-CN"/>
              </w:rPr>
              <w:t>（以</w:t>
            </w:r>
            <w:r>
              <w:rPr>
                <w:rFonts w:hint="eastAsia" w:ascii="宋体" w:hAnsi="宋体" w:eastAsia="宋体" w:cs="宋体"/>
                <w:sz w:val="21"/>
                <w:szCs w:val="21"/>
                <w:highlight w:val="none"/>
                <w:lang w:val="en-US" w:eastAsia="zh-CN"/>
              </w:rPr>
              <w:t>合同</w:t>
            </w:r>
            <w:r>
              <w:rPr>
                <w:rFonts w:hint="eastAsia" w:ascii="宋体" w:hAnsi="宋体" w:eastAsia="宋体" w:cs="宋体"/>
                <w:sz w:val="21"/>
                <w:szCs w:val="21"/>
                <w:highlight w:val="none"/>
                <w:lang w:val="zh-CN" w:eastAsia="zh-CN"/>
              </w:rPr>
              <w:t>签订时间为准）</w:t>
            </w:r>
            <w:r>
              <w:rPr>
                <w:rFonts w:hint="eastAsia" w:ascii="Times New Roman" w:hAnsi="Times New Roman" w:cs="Times New Roman"/>
                <w:sz w:val="21"/>
                <w:szCs w:val="21"/>
                <w:highlight w:val="none"/>
                <w:lang w:val="en-US" w:eastAsia="zh-CN"/>
              </w:rPr>
              <w:t>有类似物业服务业绩的，有1个得</w:t>
            </w:r>
            <w:r>
              <w:rPr>
                <w:rFonts w:hint="eastAsia" w:cs="Times New Roman"/>
                <w:sz w:val="21"/>
                <w:szCs w:val="21"/>
                <w:highlight w:val="none"/>
                <w:lang w:val="en-US" w:eastAsia="zh-CN"/>
              </w:rPr>
              <w:t>5</w:t>
            </w:r>
            <w:r>
              <w:rPr>
                <w:rFonts w:hint="eastAsia" w:ascii="Times New Roman" w:hAnsi="Times New Roman" w:cs="Times New Roman"/>
                <w:sz w:val="21"/>
                <w:szCs w:val="21"/>
                <w:highlight w:val="none"/>
                <w:lang w:val="en-US" w:eastAsia="zh-CN"/>
              </w:rPr>
              <w:t>分，满分</w:t>
            </w:r>
            <w:r>
              <w:rPr>
                <w:rFonts w:hint="eastAsia" w:cs="Times New Roman"/>
                <w:sz w:val="21"/>
                <w:szCs w:val="21"/>
                <w:highlight w:val="none"/>
                <w:lang w:val="en-US" w:eastAsia="zh-CN"/>
              </w:rPr>
              <w:t>10</w:t>
            </w:r>
            <w:r>
              <w:rPr>
                <w:rFonts w:hint="eastAsia" w:ascii="Times New Roman" w:hAnsi="Times New Roman" w:cs="Times New Roman"/>
                <w:sz w:val="21"/>
                <w:szCs w:val="21"/>
                <w:highlight w:val="none"/>
                <w:lang w:val="en-US" w:eastAsia="zh-CN"/>
              </w:rPr>
              <w:t>分。</w:t>
            </w:r>
          </w:p>
          <w:p w14:paraId="72A46C32">
            <w:pPr>
              <w:wordWrap w:val="0"/>
              <w:spacing w:before="57" w:after="57"/>
              <w:ind w:firstLine="420" w:firstLineChars="20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类似指：与本小区规模相适或以上的物业管理经验。</w:t>
            </w:r>
          </w:p>
        </w:tc>
        <w:tc>
          <w:tcPr>
            <w:tcW w:w="2971" w:type="dxa"/>
            <w:shd w:val="clear" w:color="auto" w:fill="auto"/>
            <w:noWrap w:val="0"/>
            <w:vAlign w:val="center"/>
          </w:tcPr>
          <w:p w14:paraId="25E389C8">
            <w:pPr>
              <w:wordWrap w:val="0"/>
              <w:spacing w:before="57" w:after="57"/>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提供合同复印件加盖投标人公章。</w:t>
            </w:r>
          </w:p>
        </w:tc>
      </w:tr>
    </w:tbl>
    <w:p w14:paraId="03CF13C5">
      <w:pPr>
        <w:kinsoku/>
        <w:wordWrap w:val="0"/>
        <w:overflowPunct/>
        <w:topLinePunct w:val="0"/>
        <w:autoSpaceDE/>
        <w:autoSpaceDN/>
        <w:bidi w:val="0"/>
        <w:snapToGrid w:val="0"/>
        <w:spacing w:line="40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说明：评标委员会认为投标人的报价</w:t>
      </w:r>
      <w:r>
        <w:rPr>
          <w:rFonts w:hint="eastAsia" w:ascii="宋体" w:hAnsi="宋体" w:cs="宋体"/>
          <w:color w:val="auto"/>
          <w:sz w:val="24"/>
          <w:szCs w:val="24"/>
          <w:highlight w:val="none"/>
          <w:lang w:val="en-US" w:eastAsia="zh-CN"/>
        </w:rPr>
        <w:t>费率</w:t>
      </w:r>
      <w:r>
        <w:rPr>
          <w:rFonts w:hint="eastAsia" w:ascii="宋体" w:hAnsi="宋体" w:eastAsia="宋体" w:cs="宋体"/>
          <w:color w:val="auto"/>
          <w:sz w:val="24"/>
          <w:szCs w:val="24"/>
          <w:highlight w:val="none"/>
        </w:rPr>
        <w:t>明显低于其他通过符合性审查投标人的报价</w:t>
      </w:r>
      <w:r>
        <w:rPr>
          <w:rFonts w:hint="eastAsia" w:ascii="宋体" w:hAnsi="宋体" w:cs="宋体"/>
          <w:color w:val="auto"/>
          <w:sz w:val="24"/>
          <w:szCs w:val="24"/>
          <w:highlight w:val="none"/>
          <w:lang w:val="en-US" w:eastAsia="zh-CN"/>
        </w:rPr>
        <w:t>费率</w:t>
      </w:r>
      <w:r>
        <w:rPr>
          <w:rFonts w:hint="eastAsia" w:ascii="宋体" w:hAnsi="宋体" w:eastAsia="宋体" w:cs="宋体"/>
          <w:color w:val="auto"/>
          <w:sz w:val="24"/>
          <w:szCs w:val="24"/>
          <w:highlight w:val="none"/>
        </w:rPr>
        <w:t>，有可能影响产品质量或者不能诚信履约的，应当要求其在评标现场合理的时间内提供书面说明，必要时提交相关证明材料；投标人不能证明其报价</w:t>
      </w:r>
      <w:r>
        <w:rPr>
          <w:rFonts w:hint="eastAsia" w:ascii="宋体" w:hAnsi="宋体" w:cs="宋体"/>
          <w:color w:val="auto"/>
          <w:sz w:val="24"/>
          <w:szCs w:val="24"/>
          <w:highlight w:val="none"/>
          <w:lang w:val="en-US" w:eastAsia="zh-CN"/>
        </w:rPr>
        <w:t>费率</w:t>
      </w:r>
      <w:r>
        <w:rPr>
          <w:rFonts w:hint="eastAsia" w:ascii="宋体" w:hAnsi="宋体" w:eastAsia="宋体" w:cs="宋体"/>
          <w:color w:val="auto"/>
          <w:sz w:val="24"/>
          <w:szCs w:val="24"/>
          <w:highlight w:val="none"/>
        </w:rPr>
        <w:t>合理性的，评标委员会应当将其作为无效投标处理。</w:t>
      </w:r>
    </w:p>
    <w:p w14:paraId="51001C8D">
      <w:pPr>
        <w:pStyle w:val="3"/>
        <w:keepNext/>
        <w:keepLines/>
        <w:pageBreakBefore w:val="0"/>
        <w:widowControl w:val="0"/>
        <w:kinsoku/>
        <w:wordWrap w:val="0"/>
        <w:overflowPunct/>
        <w:topLinePunct w:val="0"/>
        <w:autoSpaceDE/>
        <w:autoSpaceDN/>
        <w:bidi w:val="0"/>
        <w:adjustRightInd w:val="0"/>
        <w:snapToGrid w:val="0"/>
        <w:spacing w:line="400" w:lineRule="exact"/>
        <w:ind w:firstLine="0" w:firstLineChars="0"/>
        <w:jc w:val="left"/>
        <w:textAlignment w:val="auto"/>
        <w:rPr>
          <w:rFonts w:hint="eastAsia" w:ascii="宋体" w:hAnsi="宋体" w:eastAsia="宋体" w:cs="宋体"/>
          <w:b/>
          <w:color w:val="auto"/>
          <w:sz w:val="24"/>
          <w:szCs w:val="24"/>
          <w:highlight w:val="none"/>
        </w:rPr>
      </w:pPr>
      <w:bookmarkStart w:id="382" w:name="_Toc15200"/>
      <w:bookmarkStart w:id="383" w:name="_Toc30659"/>
      <w:bookmarkStart w:id="384" w:name="_Toc10923"/>
      <w:bookmarkStart w:id="385" w:name="_Toc17065"/>
      <w:bookmarkStart w:id="386" w:name="_Toc5010"/>
      <w:bookmarkStart w:id="387" w:name="_Toc75793521"/>
      <w:bookmarkStart w:id="388" w:name="_Toc13045"/>
      <w:bookmarkStart w:id="389" w:name="_Toc27926"/>
      <w:bookmarkStart w:id="390" w:name="_Toc22167"/>
      <w:bookmarkStart w:id="391" w:name="_Toc22427"/>
      <w:bookmarkStart w:id="392" w:name="_Toc20423"/>
      <w:bookmarkStart w:id="393" w:name="_Toc29586"/>
      <w:bookmarkStart w:id="394" w:name="_Toc18716"/>
      <w:bookmarkStart w:id="395" w:name="_Toc4045"/>
      <w:bookmarkStart w:id="396" w:name="_Toc13232"/>
      <w:bookmarkStart w:id="397" w:name="_Toc26747"/>
      <w:r>
        <w:rPr>
          <w:rFonts w:hint="eastAsia" w:cs="宋体"/>
          <w:b/>
          <w:color w:val="auto"/>
          <w:sz w:val="24"/>
          <w:szCs w:val="24"/>
          <w:highlight w:val="none"/>
          <w:lang w:val="en-US" w:eastAsia="zh-CN"/>
        </w:rPr>
        <w:t>三</w:t>
      </w:r>
      <w:r>
        <w:rPr>
          <w:rFonts w:hint="eastAsia" w:ascii="宋体" w:hAnsi="宋体" w:eastAsia="宋体" w:cs="宋体"/>
          <w:b/>
          <w:color w:val="auto"/>
          <w:sz w:val="24"/>
          <w:szCs w:val="24"/>
          <w:highlight w:val="none"/>
        </w:rPr>
        <w:t>、无效投标条款</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14:paraId="6B9D0A26">
      <w:pPr>
        <w:kinsoku/>
        <w:wordWrap w:val="0"/>
        <w:overflowPunct/>
        <w:topLinePunct w:val="0"/>
        <w:autoSpaceDE/>
        <w:autoSpaceDN/>
        <w:bidi w:val="0"/>
        <w:snapToGrid w:val="0"/>
        <w:spacing w:line="400" w:lineRule="exact"/>
        <w:ind w:firstLine="465"/>
        <w:textAlignment w:val="auto"/>
        <w:rPr>
          <w:rFonts w:hint="eastAsia" w:ascii="宋体" w:hAnsi="宋体" w:eastAsia="宋体" w:cs="宋体"/>
          <w:color w:val="auto"/>
          <w:sz w:val="24"/>
          <w:szCs w:val="24"/>
          <w:highlight w:val="none"/>
        </w:rPr>
      </w:pPr>
      <w:bookmarkStart w:id="398" w:name="_Toc27133"/>
      <w:bookmarkStart w:id="399" w:name="_Toc23533"/>
      <w:bookmarkStart w:id="400" w:name="_Toc6956"/>
      <w:bookmarkStart w:id="401" w:name="_Toc6204"/>
      <w:bookmarkStart w:id="402" w:name="_Toc7802"/>
      <w:bookmarkStart w:id="403" w:name="_Toc11293"/>
      <w:bookmarkStart w:id="404" w:name="_Toc20005"/>
      <w:bookmarkStart w:id="405" w:name="_Toc25960"/>
      <w:bookmarkStart w:id="406" w:name="_Toc75793522"/>
      <w:bookmarkStart w:id="407" w:name="_Toc6719"/>
      <w:bookmarkStart w:id="408" w:name="_Toc14355"/>
      <w:bookmarkStart w:id="409" w:name="_Toc4422"/>
      <w:bookmarkStart w:id="410" w:name="_Toc30605"/>
      <w:bookmarkStart w:id="411" w:name="_Toc25549"/>
      <w:bookmarkStart w:id="412" w:name="_Toc19734"/>
      <w:bookmarkStart w:id="413" w:name="_Toc21946"/>
      <w:r>
        <w:rPr>
          <w:rFonts w:hint="eastAsia" w:ascii="宋体" w:hAnsi="宋体" w:eastAsia="宋体" w:cs="宋体"/>
          <w:color w:val="auto"/>
          <w:sz w:val="24"/>
          <w:szCs w:val="24"/>
          <w:highlight w:val="none"/>
        </w:rPr>
        <w:t>供应商发生以下条款情况之一者，视为响应无效，其响应文件将被拒绝：</w:t>
      </w:r>
    </w:p>
    <w:p w14:paraId="0FEC8688">
      <w:pPr>
        <w:kinsoku/>
        <w:wordWrap w:val="0"/>
        <w:overflowPunct/>
        <w:topLinePunct w:val="0"/>
        <w:autoSpaceDE/>
        <w:autoSpaceDN/>
        <w:bidi w:val="0"/>
        <w:snapToGrid w:val="0"/>
        <w:spacing w:line="40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（一）供应商不符合规定的资格条件的。</w:t>
      </w:r>
    </w:p>
    <w:p w14:paraId="5180330B">
      <w:pPr>
        <w:kinsoku/>
        <w:wordWrap w:val="0"/>
        <w:overflowPunct/>
        <w:topLinePunct w:val="0"/>
        <w:autoSpaceDE/>
        <w:autoSpaceDN/>
        <w:bidi w:val="0"/>
        <w:snapToGrid w:val="0"/>
        <w:spacing w:line="40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（二）供应商未按磋商文件规定购买磋商文件的。</w:t>
      </w:r>
    </w:p>
    <w:p w14:paraId="2AB7563E">
      <w:pPr>
        <w:kinsoku/>
        <w:wordWrap w:val="0"/>
        <w:overflowPunct/>
        <w:topLinePunct w:val="0"/>
        <w:autoSpaceDE/>
        <w:autoSpaceDN/>
        <w:bidi w:val="0"/>
        <w:snapToGrid w:val="0"/>
        <w:spacing w:line="40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（三）供应商的法定代表人或其授权代表未参加磋商。</w:t>
      </w:r>
    </w:p>
    <w:p w14:paraId="0396F025">
      <w:pPr>
        <w:kinsoku/>
        <w:wordWrap w:val="0"/>
        <w:overflowPunct/>
        <w:topLinePunct w:val="0"/>
        <w:autoSpaceDE/>
        <w:autoSpaceDN/>
        <w:bidi w:val="0"/>
        <w:snapToGrid w:val="0"/>
        <w:spacing w:line="40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（四）供应商所提交的响应文件不按第七篇“</w:t>
      </w:r>
      <w:r>
        <w:rPr>
          <w:rFonts w:hint="eastAsia" w:ascii="宋体" w:hAnsi="宋体" w:cs="宋体"/>
          <w:color w:val="auto"/>
          <w:sz w:val="24"/>
          <w:szCs w:val="24"/>
          <w:highlight w:val="none"/>
          <w:lang w:val="en-US" w:eastAsia="zh-CN"/>
        </w:rPr>
        <w:t>投标文件格式</w:t>
      </w:r>
      <w:r>
        <w:rPr>
          <w:rFonts w:hint="eastAsia" w:ascii="宋体" w:hAnsi="宋体" w:eastAsia="宋体" w:cs="宋体"/>
          <w:color w:val="auto"/>
          <w:sz w:val="24"/>
          <w:szCs w:val="24"/>
          <w:highlight w:val="none"/>
        </w:rPr>
        <w:t>”规定签字、盖章。</w:t>
      </w:r>
    </w:p>
    <w:p w14:paraId="20C7F2DF">
      <w:pPr>
        <w:kinsoku/>
        <w:wordWrap w:val="0"/>
        <w:overflowPunct/>
        <w:topLinePunct w:val="0"/>
        <w:autoSpaceDE/>
        <w:autoSpaceDN/>
        <w:bidi w:val="0"/>
        <w:snapToGrid w:val="0"/>
        <w:spacing w:line="40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（五）供应商的最后报价超过总价最高限价或不按“第三篇 项目商务需求 </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rPr>
        <w:t xml:space="preserve"> 报价要求”进行报价的。</w:t>
      </w:r>
    </w:p>
    <w:p w14:paraId="1386CAD2">
      <w:pPr>
        <w:kinsoku/>
        <w:wordWrap w:val="0"/>
        <w:overflowPunct/>
        <w:topLinePunct w:val="0"/>
        <w:autoSpaceDE/>
        <w:autoSpaceDN/>
        <w:bidi w:val="0"/>
        <w:snapToGrid w:val="0"/>
        <w:spacing w:line="40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（六）法定代表人为同一个人的两个及两个以上法人，母公司、全资子公司及其控股公司，在同一分包采购中同时参与磋商。</w:t>
      </w:r>
    </w:p>
    <w:p w14:paraId="62C90492">
      <w:pPr>
        <w:kinsoku/>
        <w:wordWrap w:val="0"/>
        <w:overflowPunct/>
        <w:topLinePunct w:val="0"/>
        <w:autoSpaceDE/>
        <w:autoSpaceDN/>
        <w:bidi w:val="0"/>
        <w:snapToGrid w:val="0"/>
        <w:spacing w:line="40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（七）单位负责人为同一人或者存在直接控股、管理关系的不同供应商，参加同一合同项下的政府采购活动的。</w:t>
      </w:r>
    </w:p>
    <w:p w14:paraId="1E5FAA52">
      <w:pPr>
        <w:kinsoku/>
        <w:wordWrap w:val="0"/>
        <w:overflowPunct/>
        <w:topLinePunct w:val="0"/>
        <w:autoSpaceDE/>
        <w:autoSpaceDN/>
        <w:bidi w:val="0"/>
        <w:snapToGrid w:val="0"/>
        <w:spacing w:line="40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（八）为采购项目提供整体设计、规范编制或者项目管理、监理、检测等服务的供应商，再参加该采购项目的其他采购活动。</w:t>
      </w:r>
    </w:p>
    <w:p w14:paraId="67E94E24">
      <w:pPr>
        <w:kinsoku/>
        <w:wordWrap w:val="0"/>
        <w:overflowPunct/>
        <w:topLinePunct w:val="0"/>
        <w:autoSpaceDE/>
        <w:autoSpaceDN/>
        <w:bidi w:val="0"/>
        <w:snapToGrid w:val="0"/>
        <w:spacing w:line="40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（九）供应商的服务期、质量保证期及磋商有效期不满足竞争性磋商文件要求的。</w:t>
      </w:r>
    </w:p>
    <w:p w14:paraId="40D15D70">
      <w:pPr>
        <w:kinsoku/>
        <w:wordWrap w:val="0"/>
        <w:overflowPunct/>
        <w:topLinePunct w:val="0"/>
        <w:autoSpaceDE/>
        <w:autoSpaceDN/>
        <w:bidi w:val="0"/>
        <w:snapToGrid w:val="0"/>
        <w:spacing w:line="40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（十）供应商响应文件内容有与国家现行法律法规相违背的内容，或附有采购人无法接受的条件。</w:t>
      </w:r>
    </w:p>
    <w:p w14:paraId="3385BBC4">
      <w:pPr>
        <w:kinsoku/>
        <w:wordWrap w:val="0"/>
        <w:overflowPunct/>
        <w:topLinePunct w:val="0"/>
        <w:autoSpaceDE/>
        <w:autoSpaceDN/>
        <w:bidi w:val="0"/>
        <w:snapToGrid w:val="0"/>
        <w:spacing w:line="40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（十一）供应商被列入失信被执行人、重大税收违法案件当事人名单、政府采购严重违法失信行为记录名单及其他不符合规定条件的。</w:t>
      </w:r>
    </w:p>
    <w:p w14:paraId="0E68DC7A">
      <w:pPr>
        <w:pStyle w:val="3"/>
        <w:keepNext/>
        <w:keepLines/>
        <w:pageBreakBefore w:val="0"/>
        <w:widowControl w:val="0"/>
        <w:kinsoku/>
        <w:wordWrap w:val="0"/>
        <w:overflowPunct/>
        <w:topLinePunct w:val="0"/>
        <w:autoSpaceDE/>
        <w:autoSpaceDN/>
        <w:bidi w:val="0"/>
        <w:adjustRightInd w:val="0"/>
        <w:snapToGrid w:val="0"/>
        <w:spacing w:line="400" w:lineRule="exact"/>
        <w:ind w:firstLine="0" w:firstLineChars="0"/>
        <w:jc w:val="left"/>
        <w:textAlignment w:val="auto"/>
        <w:rPr>
          <w:rFonts w:hint="default" w:ascii="宋体" w:hAnsi="宋体" w:eastAsia="宋体" w:cs="宋体"/>
          <w:b/>
          <w:color w:val="auto"/>
          <w:sz w:val="24"/>
          <w:szCs w:val="24"/>
          <w:highlight w:val="none"/>
          <w:lang w:val="en-US" w:eastAsia="zh-CN"/>
        </w:rPr>
      </w:pPr>
      <w:r>
        <w:rPr>
          <w:rFonts w:hint="eastAsia" w:cs="宋体"/>
          <w:b/>
          <w:color w:val="auto"/>
          <w:sz w:val="24"/>
          <w:szCs w:val="24"/>
          <w:highlight w:val="none"/>
          <w:lang w:val="en-US" w:eastAsia="zh-CN"/>
        </w:rPr>
        <w:t>四</w:t>
      </w:r>
      <w:r>
        <w:rPr>
          <w:rFonts w:hint="eastAsia" w:ascii="宋体" w:hAnsi="宋体" w:eastAsia="宋体" w:cs="宋体"/>
          <w:b/>
          <w:color w:val="auto"/>
          <w:sz w:val="24"/>
          <w:szCs w:val="24"/>
          <w:highlight w:val="none"/>
        </w:rPr>
        <w:t>、</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r>
        <w:rPr>
          <w:rFonts w:hint="eastAsia" w:cs="宋体"/>
          <w:b/>
          <w:color w:val="auto"/>
          <w:sz w:val="24"/>
          <w:szCs w:val="24"/>
          <w:highlight w:val="none"/>
          <w:lang w:val="en-US" w:eastAsia="zh-CN"/>
        </w:rPr>
        <w:t>采购终止</w:t>
      </w:r>
    </w:p>
    <w:p w14:paraId="3A6335DD">
      <w:pPr>
        <w:kinsoku/>
        <w:wordWrap w:val="0"/>
        <w:overflowPunct/>
        <w:topLinePunct w:val="0"/>
        <w:autoSpaceDE/>
        <w:autoSpaceDN/>
        <w:bidi w:val="0"/>
        <w:snapToGrid w:val="0"/>
        <w:spacing w:line="40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出现下列情形之一的，采购人或者采购代理机构应当终止竞争性磋商采购活动，发布项目终止公告并说明原因，重新开展采购活动：</w:t>
      </w:r>
    </w:p>
    <w:p w14:paraId="2ADC537E">
      <w:pPr>
        <w:kinsoku/>
        <w:wordWrap w:val="0"/>
        <w:overflowPunct/>
        <w:topLinePunct w:val="0"/>
        <w:autoSpaceDE/>
        <w:autoSpaceDN/>
        <w:bidi w:val="0"/>
        <w:snapToGrid w:val="0"/>
        <w:spacing w:line="40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（一）因情况变化，不再符合规定的竞争性磋商采购方式适用情形的；</w:t>
      </w:r>
    </w:p>
    <w:p w14:paraId="5CCF916A">
      <w:pPr>
        <w:kinsoku/>
        <w:wordWrap w:val="0"/>
        <w:overflowPunct/>
        <w:topLinePunct w:val="0"/>
        <w:autoSpaceDE/>
        <w:autoSpaceDN/>
        <w:bidi w:val="0"/>
        <w:snapToGrid w:val="0"/>
        <w:spacing w:line="40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（二）出现影响采购公正的违法、违规行为的；</w:t>
      </w:r>
    </w:p>
    <w:p w14:paraId="0A32E8D0">
      <w:pPr>
        <w:kinsoku/>
        <w:wordWrap w:val="0"/>
        <w:overflowPunct/>
        <w:topLinePunct w:val="0"/>
        <w:autoSpaceDE/>
        <w:autoSpaceDN/>
        <w:bidi w:val="0"/>
        <w:snapToGrid w:val="0"/>
        <w:spacing w:line="40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（三）在采购过程中符合要求的供应商或者报价未超过采购预算的供应商不足3家的，但《政府采购竞争性磋商采购方式管理暂行办法》第二十一条第三款规定的情形除外。</w:t>
      </w:r>
    </w:p>
    <w:p w14:paraId="17A35A5C">
      <w:pPr>
        <w:pStyle w:val="2"/>
        <w:kinsoku/>
        <w:wordWrap w:val="0"/>
        <w:overflowPunct/>
        <w:topLinePunct w:val="0"/>
        <w:autoSpaceDE/>
        <w:autoSpaceDN/>
        <w:bidi w:val="0"/>
        <w:spacing w:before="0" w:beforeLines="0" w:after="0" w:afterLines="0" w:line="360" w:lineRule="auto"/>
        <w:textAlignment w:val="auto"/>
        <w:rPr>
          <w:rFonts w:hint="eastAsia" w:ascii="宋体" w:hAnsi="宋体" w:eastAsia="宋体" w:cs="宋体"/>
          <w:b/>
          <w:color w:val="auto"/>
          <w:highlight w:val="none"/>
        </w:rPr>
      </w:pPr>
      <w:r>
        <w:rPr>
          <w:rFonts w:hint="eastAsia" w:ascii="宋体" w:hAnsi="宋体" w:eastAsia="宋体" w:cs="宋体"/>
          <w:color w:val="auto"/>
          <w:sz w:val="28"/>
          <w:highlight w:val="none"/>
        </w:rPr>
        <w:br w:type="page"/>
      </w:r>
      <w:bookmarkStart w:id="414" w:name="_Toc9413"/>
      <w:bookmarkStart w:id="415" w:name="_Toc18502"/>
      <w:bookmarkStart w:id="416" w:name="_Toc21720"/>
      <w:bookmarkStart w:id="417" w:name="_Toc5106"/>
      <w:bookmarkStart w:id="418" w:name="_Toc19831"/>
      <w:bookmarkStart w:id="419" w:name="_Toc21000"/>
      <w:bookmarkStart w:id="420" w:name="_Toc29546"/>
      <w:bookmarkStart w:id="421" w:name="_Toc25755"/>
      <w:bookmarkStart w:id="422" w:name="_Toc13159"/>
      <w:bookmarkStart w:id="423" w:name="_Toc12533"/>
      <w:bookmarkStart w:id="424" w:name="_Toc1982"/>
      <w:bookmarkStart w:id="425" w:name="_Toc75793523"/>
      <w:bookmarkStart w:id="426" w:name="_Toc25962"/>
      <w:bookmarkStart w:id="427" w:name="_Toc22256"/>
      <w:bookmarkStart w:id="428" w:name="_Toc22201"/>
      <w:bookmarkStart w:id="429" w:name="_Toc4735"/>
      <w:r>
        <w:rPr>
          <w:rFonts w:hint="eastAsia" w:ascii="宋体" w:hAnsi="宋体" w:eastAsia="宋体" w:cs="宋体"/>
          <w:b/>
          <w:color w:val="auto"/>
          <w:highlight w:val="none"/>
        </w:rPr>
        <w:t>第五篇  投标人须知</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14:paraId="60CD5DCC">
      <w:pPr>
        <w:pStyle w:val="3"/>
        <w:keepNext/>
        <w:keepLines/>
        <w:pageBreakBefore w:val="0"/>
        <w:widowControl w:val="0"/>
        <w:kinsoku/>
        <w:wordWrap w:val="0"/>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b/>
          <w:color w:val="auto"/>
          <w:sz w:val="24"/>
          <w:highlight w:val="none"/>
        </w:rPr>
      </w:pPr>
      <w:bookmarkStart w:id="430" w:name="_Toc11996"/>
      <w:bookmarkStart w:id="431" w:name="_Toc75793524"/>
      <w:bookmarkStart w:id="432" w:name="_Toc13197"/>
      <w:bookmarkStart w:id="433" w:name="_Toc2439"/>
      <w:bookmarkStart w:id="434" w:name="_Toc20020"/>
      <w:bookmarkStart w:id="435" w:name="_Toc422"/>
      <w:bookmarkStart w:id="436" w:name="_Toc18929"/>
      <w:bookmarkStart w:id="437" w:name="_Toc12955"/>
      <w:bookmarkStart w:id="438" w:name="_Toc15432"/>
      <w:bookmarkStart w:id="439" w:name="_Toc27405"/>
      <w:bookmarkStart w:id="440" w:name="_Toc10657"/>
      <w:bookmarkStart w:id="441" w:name="_Toc3330"/>
      <w:bookmarkStart w:id="442" w:name="_Toc4508"/>
      <w:bookmarkStart w:id="443" w:name="_Toc3327"/>
      <w:bookmarkStart w:id="444" w:name="_Toc1327"/>
      <w:bookmarkStart w:id="445" w:name="_Toc10325"/>
      <w:r>
        <w:rPr>
          <w:rFonts w:hint="eastAsia" w:ascii="宋体" w:hAnsi="宋体" w:eastAsia="宋体" w:cs="宋体"/>
          <w:b/>
          <w:color w:val="auto"/>
          <w:sz w:val="24"/>
          <w:highlight w:val="none"/>
        </w:rPr>
        <w:t>一、投标人</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14:paraId="38CBD8E8">
      <w:pPr>
        <w:kinsoku/>
        <w:wordWrap w:val="0"/>
        <w:overflowPunct/>
        <w:topLinePunct w:val="0"/>
        <w:autoSpaceDE/>
        <w:autoSpaceDN/>
        <w:bidi w:val="0"/>
        <w:snapToGrid w:val="0"/>
        <w:spacing w:line="400" w:lineRule="exact"/>
        <w:ind w:firstLine="480" w:firstLineChars="200"/>
        <w:textAlignment w:val="auto"/>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（一）投标人</w:t>
      </w:r>
    </w:p>
    <w:p w14:paraId="15673E36">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投标人是指响应招标、参加投标竞争的法人、其他组织或者自然人。</w:t>
      </w:r>
    </w:p>
    <w:p w14:paraId="2DA0194D">
      <w:pPr>
        <w:kinsoku/>
        <w:wordWrap w:val="0"/>
        <w:overflowPunct/>
        <w:topLinePunct w:val="0"/>
        <w:autoSpaceDE/>
        <w:autoSpaceDN/>
        <w:bidi w:val="0"/>
        <w:snapToGrid w:val="0"/>
        <w:spacing w:line="400" w:lineRule="exact"/>
        <w:ind w:firstLine="480" w:firstLineChars="200"/>
        <w:textAlignment w:val="auto"/>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（二）合格投标人条件</w:t>
      </w:r>
    </w:p>
    <w:p w14:paraId="74F91AEC">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合格投标人应完全符合</w:t>
      </w:r>
      <w:r>
        <w:rPr>
          <w:rFonts w:hint="eastAsia" w:ascii="宋体" w:hAnsi="宋体" w:cs="宋体"/>
          <w:color w:val="auto"/>
          <w:sz w:val="24"/>
          <w:highlight w:val="none"/>
          <w:lang w:eastAsia="zh-CN"/>
        </w:rPr>
        <w:t>磋商文件</w:t>
      </w:r>
      <w:r>
        <w:rPr>
          <w:rFonts w:hint="eastAsia" w:ascii="宋体" w:hAnsi="宋体" w:eastAsia="宋体" w:cs="宋体"/>
          <w:color w:val="auto"/>
          <w:sz w:val="24"/>
          <w:highlight w:val="none"/>
        </w:rPr>
        <w:t>第一篇中规定的投标人资格条件，并对</w:t>
      </w:r>
      <w:r>
        <w:rPr>
          <w:rFonts w:hint="eastAsia" w:ascii="宋体" w:hAnsi="宋体" w:cs="宋体"/>
          <w:color w:val="auto"/>
          <w:sz w:val="24"/>
          <w:highlight w:val="none"/>
          <w:lang w:eastAsia="zh-CN"/>
        </w:rPr>
        <w:t>磋商文件</w:t>
      </w:r>
      <w:r>
        <w:rPr>
          <w:rFonts w:hint="eastAsia" w:ascii="宋体" w:hAnsi="宋体" w:eastAsia="宋体" w:cs="宋体"/>
          <w:color w:val="auto"/>
          <w:sz w:val="24"/>
          <w:highlight w:val="none"/>
        </w:rPr>
        <w:t>作出实质性响应。</w:t>
      </w:r>
    </w:p>
    <w:p w14:paraId="6175E688">
      <w:pPr>
        <w:kinsoku/>
        <w:wordWrap w:val="0"/>
        <w:overflowPunct/>
        <w:topLinePunct w:val="0"/>
        <w:autoSpaceDE/>
        <w:autoSpaceDN/>
        <w:bidi w:val="0"/>
        <w:snapToGrid w:val="0"/>
        <w:spacing w:line="400" w:lineRule="exact"/>
        <w:ind w:firstLine="480" w:firstLineChars="200"/>
        <w:textAlignment w:val="auto"/>
        <w:outlineLvl w:val="2"/>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（三）投标人的风险</w:t>
      </w:r>
    </w:p>
    <w:p w14:paraId="5BAE2E20">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投标人没有按照</w:t>
      </w:r>
      <w:r>
        <w:rPr>
          <w:rFonts w:hint="eastAsia" w:ascii="宋体" w:hAnsi="宋体" w:cs="宋体"/>
          <w:color w:val="auto"/>
          <w:sz w:val="24"/>
          <w:highlight w:val="none"/>
          <w:lang w:eastAsia="zh-CN"/>
        </w:rPr>
        <w:t>磋商文件</w:t>
      </w:r>
      <w:r>
        <w:rPr>
          <w:rFonts w:hint="eastAsia" w:ascii="宋体" w:hAnsi="宋体" w:eastAsia="宋体" w:cs="宋体"/>
          <w:color w:val="auto"/>
          <w:sz w:val="24"/>
          <w:highlight w:val="none"/>
        </w:rPr>
        <w:t>要求提供全部资料，或者投标人没有对</w:t>
      </w:r>
      <w:r>
        <w:rPr>
          <w:rFonts w:hint="eastAsia" w:ascii="宋体" w:hAnsi="宋体" w:cs="宋体"/>
          <w:color w:val="auto"/>
          <w:sz w:val="24"/>
          <w:highlight w:val="none"/>
          <w:lang w:eastAsia="zh-CN"/>
        </w:rPr>
        <w:t>磋商文件</w:t>
      </w:r>
      <w:r>
        <w:rPr>
          <w:rFonts w:hint="eastAsia" w:ascii="宋体" w:hAnsi="宋体" w:eastAsia="宋体" w:cs="宋体"/>
          <w:color w:val="auto"/>
          <w:sz w:val="24"/>
          <w:highlight w:val="none"/>
        </w:rPr>
        <w:t>在各方面作出实质性响应，可能导致投标被拒绝或评定为无效投标。</w:t>
      </w:r>
    </w:p>
    <w:p w14:paraId="2D038A96">
      <w:pPr>
        <w:kinsoku/>
        <w:wordWrap w:val="0"/>
        <w:overflowPunct/>
        <w:topLinePunct w:val="0"/>
        <w:autoSpaceDE/>
        <w:autoSpaceDN/>
        <w:bidi w:val="0"/>
        <w:snapToGrid w:val="0"/>
        <w:spacing w:line="400" w:lineRule="exact"/>
        <w:ind w:firstLine="480" w:firstLineChars="200"/>
        <w:textAlignment w:val="auto"/>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（四）法律责任</w:t>
      </w:r>
    </w:p>
    <w:p w14:paraId="5A565520">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投标人违反《中华人民共和国政府采购法》、《中华人民共和国政府采购实施条例》等相关规定，将按规定追究投标人法律责任。</w:t>
      </w:r>
    </w:p>
    <w:p w14:paraId="4CDB6A9A">
      <w:pPr>
        <w:pStyle w:val="3"/>
        <w:keepNext/>
        <w:keepLines/>
        <w:pageBreakBefore w:val="0"/>
        <w:widowControl w:val="0"/>
        <w:kinsoku/>
        <w:wordWrap w:val="0"/>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b/>
          <w:color w:val="auto"/>
          <w:sz w:val="24"/>
          <w:highlight w:val="none"/>
          <w:lang w:eastAsia="zh-CN"/>
        </w:rPr>
      </w:pPr>
      <w:bookmarkStart w:id="446" w:name="_Toc17367"/>
      <w:bookmarkStart w:id="447" w:name="_Toc75793525"/>
      <w:bookmarkStart w:id="448" w:name="_Toc167"/>
      <w:bookmarkStart w:id="449" w:name="_Toc13133"/>
      <w:bookmarkStart w:id="450" w:name="_Toc12347"/>
      <w:bookmarkStart w:id="451" w:name="_Toc11909"/>
      <w:bookmarkStart w:id="452" w:name="_Toc15851"/>
      <w:bookmarkStart w:id="453" w:name="_Toc15037"/>
      <w:bookmarkStart w:id="454" w:name="_Toc22254"/>
      <w:bookmarkStart w:id="455" w:name="_Toc4836"/>
      <w:bookmarkStart w:id="456" w:name="_Toc26074"/>
      <w:bookmarkStart w:id="457" w:name="_Toc2692"/>
      <w:bookmarkStart w:id="458" w:name="_Toc1815"/>
      <w:bookmarkStart w:id="459" w:name="_Toc16032"/>
      <w:bookmarkStart w:id="460" w:name="_Toc15849"/>
      <w:bookmarkStart w:id="461" w:name="_Toc26158"/>
      <w:r>
        <w:rPr>
          <w:rFonts w:hint="eastAsia" w:ascii="宋体" w:hAnsi="宋体" w:eastAsia="宋体" w:cs="宋体"/>
          <w:b/>
          <w:color w:val="auto"/>
          <w:sz w:val="24"/>
          <w:highlight w:val="none"/>
        </w:rPr>
        <w:t>二、</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r>
        <w:rPr>
          <w:rFonts w:hint="eastAsia" w:cs="宋体"/>
          <w:b/>
          <w:color w:val="auto"/>
          <w:sz w:val="24"/>
          <w:highlight w:val="none"/>
          <w:lang w:eastAsia="zh-CN"/>
        </w:rPr>
        <w:t>磋商文件</w:t>
      </w:r>
    </w:p>
    <w:p w14:paraId="10087CF8">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磋商文件</w:t>
      </w:r>
      <w:r>
        <w:rPr>
          <w:rFonts w:hint="eastAsia" w:ascii="宋体" w:hAnsi="宋体" w:eastAsia="宋体" w:cs="宋体"/>
          <w:color w:val="auto"/>
          <w:sz w:val="24"/>
          <w:highlight w:val="none"/>
        </w:rPr>
        <w:t>是投标人编制投标文件的依据，是评标委员会评判依据和标准。</w:t>
      </w:r>
      <w:r>
        <w:rPr>
          <w:rFonts w:hint="eastAsia" w:ascii="宋体" w:hAnsi="宋体" w:cs="宋体"/>
          <w:color w:val="auto"/>
          <w:sz w:val="24"/>
          <w:highlight w:val="none"/>
          <w:lang w:eastAsia="zh-CN"/>
        </w:rPr>
        <w:t>磋商文件</w:t>
      </w:r>
      <w:r>
        <w:rPr>
          <w:rFonts w:hint="eastAsia" w:ascii="宋体" w:hAnsi="宋体" w:eastAsia="宋体" w:cs="宋体"/>
          <w:color w:val="auto"/>
          <w:sz w:val="24"/>
          <w:highlight w:val="none"/>
        </w:rPr>
        <w:t>也是采购人与中标人签订合同的基础。</w:t>
      </w:r>
    </w:p>
    <w:p w14:paraId="20FB18B9">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w:t>
      </w:r>
      <w:r>
        <w:rPr>
          <w:rFonts w:hint="eastAsia" w:ascii="宋体" w:hAnsi="宋体" w:cs="宋体"/>
          <w:color w:val="auto"/>
          <w:sz w:val="24"/>
          <w:highlight w:val="none"/>
          <w:lang w:eastAsia="zh-CN"/>
        </w:rPr>
        <w:t>磋商文件</w:t>
      </w:r>
      <w:r>
        <w:rPr>
          <w:rFonts w:hint="eastAsia" w:ascii="宋体" w:hAnsi="宋体" w:eastAsia="宋体" w:cs="宋体"/>
          <w:color w:val="auto"/>
          <w:sz w:val="24"/>
          <w:highlight w:val="none"/>
        </w:rPr>
        <w:t>由投标邀请书；项目</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rPr>
        <w:t>需求；商务条款；磋商程序及方法、评审标准、响应无效和采购终止</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投标人须知；合同主要条款；投标文件格式等七部分组成。</w:t>
      </w:r>
    </w:p>
    <w:p w14:paraId="027F3A22">
      <w:pPr>
        <w:kinsoku/>
        <w:wordWrap w:val="0"/>
        <w:overflowPunct/>
        <w:topLinePunct w:val="0"/>
        <w:autoSpaceDE/>
        <w:autoSpaceDN/>
        <w:bidi w:val="0"/>
        <w:snapToGrid w:val="0"/>
        <w:spacing w:line="400" w:lineRule="exact"/>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（二）</w:t>
      </w:r>
      <w:r>
        <w:rPr>
          <w:rFonts w:hint="eastAsia" w:ascii="宋体" w:hAnsi="宋体" w:eastAsia="宋体" w:cs="宋体"/>
          <w:color w:val="auto"/>
          <w:sz w:val="24"/>
          <w:highlight w:val="none"/>
        </w:rPr>
        <w:t>采购代理机构对</w:t>
      </w:r>
      <w:r>
        <w:rPr>
          <w:rFonts w:hint="eastAsia" w:ascii="宋体" w:hAnsi="宋体" w:cs="宋体"/>
          <w:color w:val="auto"/>
          <w:sz w:val="24"/>
          <w:highlight w:val="none"/>
          <w:lang w:eastAsia="zh-CN"/>
        </w:rPr>
        <w:t>磋商文件</w:t>
      </w:r>
      <w:r>
        <w:rPr>
          <w:rFonts w:hint="eastAsia" w:ascii="宋体" w:hAnsi="宋体" w:eastAsia="宋体" w:cs="宋体"/>
          <w:color w:val="auto"/>
          <w:sz w:val="24"/>
          <w:highlight w:val="none"/>
        </w:rPr>
        <w:t>所作的一切有效的书面通知、修改及补充，都是</w:t>
      </w:r>
      <w:r>
        <w:rPr>
          <w:rFonts w:hint="eastAsia" w:ascii="宋体" w:hAnsi="宋体" w:cs="宋体"/>
          <w:color w:val="auto"/>
          <w:sz w:val="24"/>
          <w:highlight w:val="none"/>
          <w:lang w:eastAsia="zh-CN"/>
        </w:rPr>
        <w:t>磋商文件</w:t>
      </w:r>
      <w:r>
        <w:rPr>
          <w:rFonts w:hint="eastAsia" w:ascii="宋体" w:hAnsi="宋体" w:eastAsia="宋体" w:cs="宋体"/>
          <w:color w:val="auto"/>
          <w:sz w:val="24"/>
          <w:highlight w:val="none"/>
        </w:rPr>
        <w:t>不可分割的部分。</w:t>
      </w:r>
    </w:p>
    <w:p w14:paraId="00DB4881">
      <w:pPr>
        <w:kinsoku/>
        <w:wordWrap w:val="0"/>
        <w:overflowPunct/>
        <w:topLinePunct w:val="0"/>
        <w:autoSpaceDE/>
        <w:autoSpaceDN/>
        <w:bidi w:val="0"/>
        <w:snapToGrid w:val="0"/>
        <w:spacing w:line="400" w:lineRule="exact"/>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w:t>
      </w:r>
      <w:r>
        <w:rPr>
          <w:rFonts w:hint="eastAsia" w:ascii="宋体" w:hAnsi="宋体" w:eastAsia="宋体" w:cs="宋体"/>
          <w:color w:val="auto"/>
          <w:sz w:val="24"/>
          <w:szCs w:val="24"/>
          <w:highlight w:val="none"/>
        </w:rPr>
        <w:t>本项目的</w:t>
      </w:r>
      <w:r>
        <w:rPr>
          <w:rFonts w:hint="eastAsia" w:ascii="宋体" w:hAnsi="宋体" w:cs="宋体"/>
          <w:color w:val="auto"/>
          <w:sz w:val="24"/>
          <w:szCs w:val="24"/>
          <w:highlight w:val="none"/>
          <w:lang w:eastAsia="zh-CN"/>
        </w:rPr>
        <w:t>磋商文件</w:t>
      </w:r>
      <w:r>
        <w:rPr>
          <w:rFonts w:hint="eastAsia" w:ascii="宋体" w:hAnsi="宋体" w:eastAsia="宋体" w:cs="宋体"/>
          <w:color w:val="auto"/>
          <w:sz w:val="24"/>
          <w:szCs w:val="24"/>
          <w:highlight w:val="none"/>
        </w:rPr>
        <w:t>、澄清文件（如果有）一律在“行采家”（https://www.gec123.com/）网上发布，请各投标人注意下载；无论投标人下载与否，均视同投标人已知晓本项目</w:t>
      </w:r>
      <w:r>
        <w:rPr>
          <w:rFonts w:hint="eastAsia" w:ascii="宋体" w:hAnsi="宋体" w:cs="宋体"/>
          <w:color w:val="auto"/>
          <w:sz w:val="24"/>
          <w:szCs w:val="24"/>
          <w:highlight w:val="none"/>
          <w:lang w:eastAsia="zh-CN"/>
        </w:rPr>
        <w:t>磋商文件</w:t>
      </w:r>
      <w:r>
        <w:rPr>
          <w:rFonts w:hint="eastAsia" w:ascii="宋体" w:hAnsi="宋体" w:eastAsia="宋体" w:cs="宋体"/>
          <w:color w:val="auto"/>
          <w:sz w:val="24"/>
          <w:szCs w:val="24"/>
          <w:highlight w:val="none"/>
        </w:rPr>
        <w:t>、澄清文件的内容。</w:t>
      </w:r>
    </w:p>
    <w:p w14:paraId="210B7B4C">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（四）采购代理机构对已发出的</w:t>
      </w:r>
      <w:r>
        <w:rPr>
          <w:rFonts w:hint="eastAsia" w:ascii="宋体" w:hAnsi="宋体" w:cs="宋体"/>
          <w:color w:val="auto"/>
          <w:sz w:val="24"/>
          <w:highlight w:val="none"/>
          <w:lang w:eastAsia="zh-CN"/>
        </w:rPr>
        <w:t>磋商文件</w:t>
      </w:r>
      <w:r>
        <w:rPr>
          <w:rFonts w:hint="eastAsia" w:ascii="宋体" w:hAnsi="宋体" w:eastAsia="宋体" w:cs="宋体"/>
          <w:color w:val="auto"/>
          <w:sz w:val="24"/>
          <w:highlight w:val="none"/>
        </w:rPr>
        <w:t>需要进行澄清或修改的，应以书面形式或公告形式通知所有</w:t>
      </w:r>
      <w:r>
        <w:rPr>
          <w:rFonts w:hint="eastAsia" w:ascii="宋体" w:hAnsi="宋体" w:cs="宋体"/>
          <w:color w:val="auto"/>
          <w:sz w:val="24"/>
          <w:highlight w:val="none"/>
          <w:lang w:eastAsia="zh-CN"/>
        </w:rPr>
        <w:t>磋商文件</w:t>
      </w:r>
      <w:r>
        <w:rPr>
          <w:rFonts w:hint="eastAsia" w:ascii="宋体" w:hAnsi="宋体" w:eastAsia="宋体" w:cs="宋体"/>
          <w:color w:val="auto"/>
          <w:sz w:val="24"/>
          <w:highlight w:val="none"/>
        </w:rPr>
        <w:t>收受人。该澄清或者修改的内容为</w:t>
      </w:r>
      <w:r>
        <w:rPr>
          <w:rFonts w:hint="eastAsia" w:ascii="宋体" w:hAnsi="宋体" w:cs="宋体"/>
          <w:color w:val="auto"/>
          <w:sz w:val="24"/>
          <w:highlight w:val="none"/>
          <w:lang w:eastAsia="zh-CN"/>
        </w:rPr>
        <w:t>磋商文件</w:t>
      </w:r>
      <w:r>
        <w:rPr>
          <w:rFonts w:hint="eastAsia" w:ascii="宋体" w:hAnsi="宋体" w:eastAsia="宋体" w:cs="宋体"/>
          <w:color w:val="auto"/>
          <w:sz w:val="24"/>
          <w:highlight w:val="none"/>
        </w:rPr>
        <w:t>的组成部分。</w:t>
      </w:r>
    </w:p>
    <w:p w14:paraId="38480F40">
      <w:pPr>
        <w:pStyle w:val="3"/>
        <w:keepNext/>
        <w:keepLines/>
        <w:pageBreakBefore w:val="0"/>
        <w:widowControl w:val="0"/>
        <w:kinsoku/>
        <w:wordWrap w:val="0"/>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b/>
          <w:color w:val="auto"/>
          <w:sz w:val="24"/>
          <w:highlight w:val="none"/>
        </w:rPr>
      </w:pPr>
      <w:bookmarkStart w:id="462" w:name="_Toc1576"/>
      <w:bookmarkStart w:id="463" w:name="_Toc75793526"/>
      <w:bookmarkStart w:id="464" w:name="_Toc13738"/>
      <w:bookmarkStart w:id="465" w:name="_Toc15881"/>
      <w:bookmarkStart w:id="466" w:name="_Toc14835"/>
      <w:bookmarkStart w:id="467" w:name="_Toc2716"/>
      <w:bookmarkStart w:id="468" w:name="_Toc29417"/>
      <w:bookmarkStart w:id="469" w:name="_Toc15470"/>
      <w:bookmarkStart w:id="470" w:name="_Toc28353"/>
      <w:bookmarkStart w:id="471" w:name="_Toc23192"/>
      <w:bookmarkStart w:id="472" w:name="_Toc27321"/>
      <w:bookmarkStart w:id="473" w:name="_Toc32133"/>
      <w:bookmarkStart w:id="474" w:name="_Toc27176"/>
      <w:bookmarkStart w:id="475" w:name="_Toc29709"/>
      <w:bookmarkStart w:id="476" w:name="_Toc3303"/>
      <w:bookmarkStart w:id="477" w:name="_Toc28745"/>
      <w:r>
        <w:rPr>
          <w:rFonts w:hint="eastAsia" w:ascii="宋体" w:hAnsi="宋体" w:eastAsia="宋体" w:cs="宋体"/>
          <w:b/>
          <w:color w:val="auto"/>
          <w:sz w:val="24"/>
          <w:highlight w:val="none"/>
        </w:rPr>
        <w:t>三、投标文件</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14:paraId="7BA8A31B">
      <w:pPr>
        <w:kinsoku/>
        <w:wordWrap w:val="0"/>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投标人应当按照</w:t>
      </w:r>
      <w:r>
        <w:rPr>
          <w:rFonts w:hint="eastAsia" w:ascii="宋体" w:hAnsi="宋体" w:cs="宋体"/>
          <w:color w:val="auto"/>
          <w:sz w:val="24"/>
          <w:highlight w:val="none"/>
          <w:lang w:eastAsia="zh-CN"/>
        </w:rPr>
        <w:t>磋商文件</w:t>
      </w:r>
      <w:r>
        <w:rPr>
          <w:rFonts w:hint="eastAsia" w:ascii="宋体" w:hAnsi="宋体" w:eastAsia="宋体" w:cs="宋体"/>
          <w:color w:val="auto"/>
          <w:sz w:val="24"/>
          <w:highlight w:val="none"/>
        </w:rPr>
        <w:t>的要求编制投标文件，并对</w:t>
      </w:r>
      <w:r>
        <w:rPr>
          <w:rFonts w:hint="eastAsia" w:ascii="宋体" w:hAnsi="宋体" w:cs="宋体"/>
          <w:color w:val="auto"/>
          <w:sz w:val="24"/>
          <w:highlight w:val="none"/>
          <w:lang w:eastAsia="zh-CN"/>
        </w:rPr>
        <w:t>磋商文件</w:t>
      </w:r>
      <w:r>
        <w:rPr>
          <w:rFonts w:hint="eastAsia" w:ascii="宋体" w:hAnsi="宋体" w:eastAsia="宋体" w:cs="宋体"/>
          <w:color w:val="auto"/>
          <w:sz w:val="24"/>
          <w:highlight w:val="none"/>
        </w:rPr>
        <w:t>提出的要求和条件作出实质性响应，投标文件原则上采用软面订本，同时应编制完整的页码、目录。</w:t>
      </w:r>
    </w:p>
    <w:p w14:paraId="69641F1A">
      <w:pPr>
        <w:kinsoku/>
        <w:wordWrap w:val="0"/>
        <w:overflowPunct/>
        <w:topLinePunct w:val="0"/>
        <w:autoSpaceDE/>
        <w:autoSpaceDN/>
        <w:bidi w:val="0"/>
        <w:spacing w:line="400" w:lineRule="exact"/>
        <w:ind w:firstLine="480" w:firstLineChars="200"/>
        <w:textAlignment w:val="auto"/>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（一）投标文件组成</w:t>
      </w:r>
    </w:p>
    <w:p w14:paraId="4DC1B749">
      <w:pPr>
        <w:kinsoku/>
        <w:wordWrap w:val="0"/>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由第七篇“投标文件格式”规定的部分和投标人所作的一切有效补充、修改和承诺等文件组成，投标人应按照第七篇“投标文件格式”规定的目录顺序组织编写和装订，否则有可能影响评委对投标文件的评审。</w:t>
      </w:r>
    </w:p>
    <w:p w14:paraId="5C85208F">
      <w:pPr>
        <w:kinsoku/>
        <w:wordWrap w:val="0"/>
        <w:overflowPunct/>
        <w:topLinePunct w:val="0"/>
        <w:autoSpaceDE/>
        <w:autoSpaceDN/>
        <w:bidi w:val="0"/>
        <w:spacing w:line="400" w:lineRule="exact"/>
        <w:ind w:firstLine="480" w:firstLineChars="200"/>
        <w:textAlignment w:val="auto"/>
        <w:outlineLvl w:val="2"/>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（二）联合投标</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本项目不接受联合体投标</w:t>
      </w:r>
      <w:r>
        <w:rPr>
          <w:rFonts w:hint="eastAsia" w:ascii="宋体" w:hAnsi="宋体" w:eastAsia="宋体" w:cs="宋体"/>
          <w:color w:val="auto"/>
          <w:sz w:val="24"/>
          <w:highlight w:val="none"/>
          <w:lang w:eastAsia="zh-CN"/>
        </w:rPr>
        <w:t>）。</w:t>
      </w:r>
    </w:p>
    <w:p w14:paraId="6DA8A9A7">
      <w:pPr>
        <w:kinsoku/>
        <w:wordWrap w:val="0"/>
        <w:overflowPunct/>
        <w:topLinePunct w:val="0"/>
        <w:autoSpaceDE/>
        <w:autoSpaceDN/>
        <w:bidi w:val="0"/>
        <w:spacing w:line="400" w:lineRule="exact"/>
        <w:ind w:firstLine="480" w:firstLineChars="200"/>
        <w:textAlignment w:val="auto"/>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（三）投标有效期</w:t>
      </w:r>
    </w:p>
    <w:p w14:paraId="0ECA64CB">
      <w:pPr>
        <w:kinsoku/>
        <w:wordWrap w:val="0"/>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投标有效期为投标截止时间起90天。</w:t>
      </w:r>
    </w:p>
    <w:p w14:paraId="2D868EA0">
      <w:pPr>
        <w:kinsoku/>
        <w:wordWrap w:val="0"/>
        <w:overflowPunct/>
        <w:topLinePunct w:val="0"/>
        <w:autoSpaceDE/>
        <w:autoSpaceDN/>
        <w:bidi w:val="0"/>
        <w:spacing w:line="400" w:lineRule="exact"/>
        <w:ind w:firstLine="480" w:firstLineChars="200"/>
        <w:textAlignment w:val="auto"/>
        <w:outlineLvl w:val="2"/>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（四）投标保证金</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如有</w:t>
      </w:r>
      <w:r>
        <w:rPr>
          <w:rFonts w:hint="eastAsia" w:ascii="宋体" w:hAnsi="宋体" w:cs="宋体"/>
          <w:color w:val="auto"/>
          <w:sz w:val="24"/>
          <w:highlight w:val="none"/>
          <w:lang w:eastAsia="zh-CN"/>
        </w:rPr>
        <w:t>）</w:t>
      </w:r>
    </w:p>
    <w:p w14:paraId="4A6B99C7">
      <w:pPr>
        <w:tabs>
          <w:tab w:val="left" w:pos="0"/>
        </w:tabs>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1.投标人应在投标截止时间前，按</w:t>
      </w:r>
      <w:r>
        <w:rPr>
          <w:rFonts w:hint="eastAsia" w:ascii="宋体" w:hAnsi="宋体" w:cs="宋体"/>
          <w:color w:val="auto"/>
          <w:sz w:val="24"/>
          <w:highlight w:val="none"/>
          <w:lang w:eastAsia="zh-CN"/>
        </w:rPr>
        <w:t>磋商文件</w:t>
      </w:r>
      <w:r>
        <w:rPr>
          <w:rFonts w:hint="eastAsia" w:ascii="宋体" w:hAnsi="宋体" w:eastAsia="宋体" w:cs="宋体"/>
          <w:color w:val="auto"/>
          <w:sz w:val="24"/>
          <w:highlight w:val="none"/>
        </w:rPr>
        <w:t>第一篇规定交纳投标保证金。</w:t>
      </w:r>
    </w:p>
    <w:p w14:paraId="6E2974C3">
      <w:pPr>
        <w:tabs>
          <w:tab w:val="left" w:pos="0"/>
        </w:tabs>
        <w:kinsoku/>
        <w:wordWrap w:val="0"/>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2.投标保证金为投标的有效约束条件。</w:t>
      </w:r>
    </w:p>
    <w:p w14:paraId="77ADF843">
      <w:pPr>
        <w:tabs>
          <w:tab w:val="left" w:pos="0"/>
        </w:tabs>
        <w:kinsoku/>
        <w:wordWrap w:val="0"/>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3.投标保证金的有效期限在投标有效期过后三十天继续有效。</w:t>
      </w:r>
    </w:p>
    <w:p w14:paraId="02957DC4">
      <w:pPr>
        <w:tabs>
          <w:tab w:val="left" w:pos="0"/>
        </w:tabs>
        <w:kinsoku/>
        <w:wordWrap w:val="0"/>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4.投标保证金币种应与投标报价币种相同。</w:t>
      </w:r>
    </w:p>
    <w:p w14:paraId="7A6BC095">
      <w:pPr>
        <w:tabs>
          <w:tab w:val="left" w:pos="0"/>
        </w:tabs>
        <w:kinsoku/>
        <w:wordWrap w:val="0"/>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5.《中标通知书》发出后，由</w:t>
      </w:r>
      <w:r>
        <w:rPr>
          <w:rFonts w:hint="eastAsia" w:ascii="宋体" w:hAnsi="宋体" w:eastAsia="宋体" w:cs="宋体"/>
          <w:color w:val="auto"/>
          <w:sz w:val="24"/>
          <w:szCs w:val="24"/>
          <w:highlight w:val="none"/>
          <w:lang w:val="en-US" w:eastAsia="zh-CN"/>
        </w:rPr>
        <w:t>代理机构</w:t>
      </w:r>
      <w:r>
        <w:rPr>
          <w:rFonts w:hint="eastAsia" w:ascii="宋体" w:hAnsi="宋体" w:eastAsia="宋体" w:cs="宋体"/>
          <w:color w:val="auto"/>
          <w:sz w:val="24"/>
          <w:highlight w:val="none"/>
        </w:rPr>
        <w:t>五个工作日内退还未中标人的投标保证金；在采购合同签订后，由</w:t>
      </w:r>
      <w:r>
        <w:rPr>
          <w:rFonts w:hint="eastAsia" w:ascii="宋体" w:hAnsi="宋体" w:eastAsia="宋体" w:cs="宋体"/>
          <w:color w:val="auto"/>
          <w:sz w:val="24"/>
          <w:szCs w:val="24"/>
          <w:highlight w:val="none"/>
          <w:lang w:val="en-US" w:eastAsia="zh-CN"/>
        </w:rPr>
        <w:t>代理机构</w:t>
      </w:r>
      <w:r>
        <w:rPr>
          <w:rFonts w:hint="eastAsia" w:ascii="宋体" w:hAnsi="宋体" w:eastAsia="宋体" w:cs="宋体"/>
          <w:color w:val="auto"/>
          <w:sz w:val="24"/>
          <w:highlight w:val="none"/>
        </w:rPr>
        <w:t>五个工作日退还中标人的投标保证金。</w:t>
      </w:r>
    </w:p>
    <w:p w14:paraId="25539D67">
      <w:pPr>
        <w:tabs>
          <w:tab w:val="left" w:pos="0"/>
        </w:tabs>
        <w:kinsoku/>
        <w:wordWrap w:val="0"/>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6.投标人有下列情形之一的，采购人或者采购代理机构可以不退还投标保证金：</w:t>
      </w:r>
    </w:p>
    <w:p w14:paraId="3321E20C">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6.1投标人在投标有效期撤回投标文件的；</w:t>
      </w:r>
    </w:p>
    <w:p w14:paraId="514236F6">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6.2投标人未按规定提交履约保证金的；</w:t>
      </w:r>
    </w:p>
    <w:p w14:paraId="6D96B4F0">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6.3投标人在投标过程中弄虚作假，提供虚假材料的；</w:t>
      </w:r>
    </w:p>
    <w:p w14:paraId="15150760">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6.4中标人无正当理由不与采购人签订合同的；</w:t>
      </w:r>
    </w:p>
    <w:p w14:paraId="09530E24">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6.5中标人将中标项目转让给他人或者在投标文件中未说明且未经采购人同意，将中标项目分包给他人的；</w:t>
      </w:r>
    </w:p>
    <w:p w14:paraId="381DC035">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6.6中标人拒绝履行合同义务的；</w:t>
      </w:r>
    </w:p>
    <w:p w14:paraId="19515FCB">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6.7其他严重扰乱招投标程序的。</w:t>
      </w:r>
    </w:p>
    <w:p w14:paraId="756F0523">
      <w:pPr>
        <w:kinsoku/>
        <w:wordWrap w:val="0"/>
        <w:overflowPunct/>
        <w:topLinePunct w:val="0"/>
        <w:autoSpaceDE/>
        <w:autoSpaceDN/>
        <w:bidi w:val="0"/>
        <w:snapToGrid w:val="0"/>
        <w:spacing w:line="400" w:lineRule="exact"/>
        <w:ind w:firstLine="470" w:firstLineChars="196"/>
        <w:jc w:val="left"/>
        <w:textAlignment w:val="auto"/>
        <w:outlineLvl w:val="2"/>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（五）投标文件的份数和签署</w:t>
      </w:r>
    </w:p>
    <w:p w14:paraId="76AF0630">
      <w:pPr>
        <w:tabs>
          <w:tab w:val="left" w:pos="0"/>
        </w:tabs>
        <w:kinsoku/>
        <w:wordWrap w:val="0"/>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b/>
          <w:bCs/>
          <w:color w:val="auto"/>
          <w:sz w:val="24"/>
          <w:highlight w:val="none"/>
        </w:rPr>
        <w:t>投标文件一式</w:t>
      </w:r>
      <w:r>
        <w:rPr>
          <w:rFonts w:hint="eastAsia" w:ascii="宋体" w:hAnsi="宋体" w:cs="宋体"/>
          <w:b/>
          <w:bCs/>
          <w:color w:val="auto"/>
          <w:sz w:val="24"/>
          <w:highlight w:val="none"/>
          <w:lang w:val="en-US" w:eastAsia="zh-CN"/>
        </w:rPr>
        <w:t>四</w:t>
      </w:r>
      <w:r>
        <w:rPr>
          <w:rFonts w:hint="eastAsia" w:ascii="宋体" w:hAnsi="宋体" w:eastAsia="宋体" w:cs="宋体"/>
          <w:b/>
          <w:bCs/>
          <w:color w:val="auto"/>
          <w:sz w:val="24"/>
          <w:highlight w:val="none"/>
        </w:rPr>
        <w:t>份，其中正本一份，副本</w:t>
      </w:r>
      <w:r>
        <w:rPr>
          <w:rFonts w:hint="eastAsia" w:ascii="宋体" w:hAnsi="宋体" w:cs="宋体"/>
          <w:b/>
          <w:bCs/>
          <w:color w:val="auto"/>
          <w:sz w:val="24"/>
          <w:highlight w:val="none"/>
          <w:lang w:val="en-US" w:eastAsia="zh-CN"/>
        </w:rPr>
        <w:t>二</w:t>
      </w:r>
      <w:r>
        <w:rPr>
          <w:rFonts w:hint="eastAsia" w:ascii="宋体" w:hAnsi="宋体" w:eastAsia="宋体" w:cs="宋体"/>
          <w:b/>
          <w:bCs/>
          <w:color w:val="auto"/>
          <w:sz w:val="24"/>
          <w:highlight w:val="none"/>
        </w:rPr>
        <w:t>份，电子文档一份</w:t>
      </w:r>
      <w:r>
        <w:rPr>
          <w:rFonts w:hint="eastAsia" w:ascii="宋体" w:hAnsi="宋体" w:eastAsia="宋体" w:cs="宋体"/>
          <w:color w:val="auto"/>
          <w:sz w:val="24"/>
          <w:highlight w:val="none"/>
        </w:rPr>
        <w:t>（电子文档内容应与投标文件正本一致，采用U盘为电子文档载体）。每套投标文件须在封面清楚地标明“正本”、“副本”或“电子文档”，副本应为正本的完整复印件，副本与正本不一致时以正本为准。投标文件电子文档与纸质投标文件正本不一致时，以纸质投标文件正本为准。</w:t>
      </w:r>
    </w:p>
    <w:p w14:paraId="2F478152">
      <w:pPr>
        <w:tabs>
          <w:tab w:val="left" w:pos="0"/>
        </w:tabs>
        <w:kinsoku/>
        <w:wordWrap w:val="0"/>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2.在投标文件正本中，</w:t>
      </w:r>
      <w:r>
        <w:rPr>
          <w:rFonts w:hint="eastAsia" w:ascii="宋体" w:hAnsi="宋体" w:cs="宋体"/>
          <w:color w:val="auto"/>
          <w:sz w:val="24"/>
          <w:highlight w:val="none"/>
          <w:lang w:eastAsia="zh-CN"/>
        </w:rPr>
        <w:t>磋商文件</w:t>
      </w:r>
      <w:r>
        <w:rPr>
          <w:rFonts w:hint="eastAsia" w:ascii="宋体" w:hAnsi="宋体" w:eastAsia="宋体" w:cs="宋体"/>
          <w:color w:val="auto"/>
          <w:sz w:val="24"/>
          <w:highlight w:val="none"/>
        </w:rPr>
        <w:t>第七篇投标文件格式中规定签署、盖章的地方必须按其规定签署、盖章。</w:t>
      </w:r>
    </w:p>
    <w:p w14:paraId="5B2A3115">
      <w:pPr>
        <w:tabs>
          <w:tab w:val="left" w:pos="0"/>
        </w:tabs>
        <w:kinsoku/>
        <w:wordWrap w:val="0"/>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3.若投标人对投标文件的错处作必要修改，则应在修改处加盖投标人公章或由</w:t>
      </w:r>
      <w:r>
        <w:rPr>
          <w:rFonts w:hint="eastAsia" w:ascii="宋体" w:hAnsi="宋体" w:eastAsia="宋体" w:cs="宋体"/>
          <w:color w:val="auto"/>
          <w:sz w:val="24"/>
          <w:szCs w:val="28"/>
          <w:highlight w:val="none"/>
        </w:rPr>
        <w:t>法定代表人（或其授权代表）或自然人（投标人为自然人）</w:t>
      </w:r>
      <w:r>
        <w:rPr>
          <w:rFonts w:hint="eastAsia" w:ascii="宋体" w:hAnsi="宋体" w:eastAsia="宋体" w:cs="宋体"/>
          <w:color w:val="auto"/>
          <w:sz w:val="24"/>
          <w:highlight w:val="none"/>
        </w:rPr>
        <w:t>签署确认。</w:t>
      </w:r>
    </w:p>
    <w:p w14:paraId="0B58E641">
      <w:pPr>
        <w:kinsoku/>
        <w:wordWrap w:val="0"/>
        <w:overflowPunct/>
        <w:topLinePunct w:val="0"/>
        <w:autoSpaceDE/>
        <w:autoSpaceDN/>
        <w:bidi w:val="0"/>
        <w:snapToGrid w:val="0"/>
        <w:spacing w:line="400" w:lineRule="exact"/>
        <w:ind w:firstLine="470" w:firstLineChars="196"/>
        <w:jc w:val="left"/>
        <w:textAlignment w:val="auto"/>
        <w:rPr>
          <w:rFonts w:hint="eastAsia" w:ascii="宋体" w:hAnsi="宋体" w:eastAsia="宋体" w:cs="宋体"/>
          <w:bCs/>
          <w:color w:val="auto"/>
          <w:sz w:val="24"/>
          <w:highlight w:val="none"/>
        </w:rPr>
      </w:pPr>
      <w:r>
        <w:rPr>
          <w:rFonts w:hint="eastAsia" w:ascii="宋体" w:hAnsi="宋体" w:eastAsia="宋体" w:cs="宋体"/>
          <w:color w:val="auto"/>
          <w:sz w:val="24"/>
          <w:highlight w:val="none"/>
        </w:rPr>
        <w:t>4.电报、电话、传真形式的投标文件概不接受。</w:t>
      </w:r>
    </w:p>
    <w:p w14:paraId="108838E2">
      <w:pPr>
        <w:kinsoku/>
        <w:wordWrap w:val="0"/>
        <w:overflowPunct/>
        <w:topLinePunct w:val="0"/>
        <w:autoSpaceDE/>
        <w:autoSpaceDN/>
        <w:bidi w:val="0"/>
        <w:snapToGrid w:val="0"/>
        <w:spacing w:line="400" w:lineRule="exact"/>
        <w:ind w:firstLine="470" w:firstLineChars="196"/>
        <w:jc w:val="left"/>
        <w:textAlignment w:val="auto"/>
        <w:outlineLvl w:val="2"/>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rPr>
        <w:t>（六）投标报价</w:t>
      </w:r>
      <w:r>
        <w:rPr>
          <w:rFonts w:hint="eastAsia" w:ascii="宋体" w:hAnsi="宋体" w:cs="宋体"/>
          <w:bCs/>
          <w:color w:val="auto"/>
          <w:sz w:val="24"/>
          <w:highlight w:val="none"/>
          <w:lang w:val="en-US" w:eastAsia="zh-CN"/>
        </w:rPr>
        <w:t>费率</w:t>
      </w:r>
    </w:p>
    <w:p w14:paraId="7437175A">
      <w:pPr>
        <w:kinsoku/>
        <w:wordWrap w:val="0"/>
        <w:overflowPunct/>
        <w:topLinePunct w:val="0"/>
        <w:autoSpaceDE/>
        <w:autoSpaceDN/>
        <w:bidi w:val="0"/>
        <w:snapToGrid w:val="0"/>
        <w:spacing w:line="400" w:lineRule="exact"/>
        <w:ind w:firstLine="470" w:firstLineChars="196"/>
        <w:jc w:val="left"/>
        <w:textAlignment w:val="auto"/>
        <w:rPr>
          <w:rFonts w:hint="eastAsia" w:ascii="宋体" w:hAnsi="宋体" w:eastAsia="宋体" w:cs="宋体"/>
          <w:color w:val="auto"/>
          <w:sz w:val="24"/>
          <w:highlight w:val="none"/>
        </w:rPr>
      </w:pPr>
      <w:r>
        <w:rPr>
          <w:rFonts w:hint="eastAsia" w:ascii="宋体" w:hAnsi="宋体" w:eastAsia="宋体" w:cs="宋体"/>
          <w:bCs/>
          <w:color w:val="auto"/>
          <w:sz w:val="24"/>
          <w:highlight w:val="none"/>
        </w:rPr>
        <w:t>1.投标人应严格按照“投标文件格式”中“开标一览表”</w:t>
      </w:r>
      <w:r>
        <w:rPr>
          <w:rFonts w:hint="eastAsia" w:ascii="宋体" w:hAnsi="宋体" w:eastAsia="宋体" w:cs="宋体"/>
          <w:color w:val="auto"/>
          <w:sz w:val="24"/>
          <w:highlight w:val="none"/>
        </w:rPr>
        <w:t>的格式填写报价</w:t>
      </w:r>
      <w:r>
        <w:rPr>
          <w:rFonts w:hint="eastAsia" w:ascii="宋体" w:hAnsi="宋体" w:cs="宋体"/>
          <w:color w:val="auto"/>
          <w:sz w:val="24"/>
          <w:highlight w:val="none"/>
          <w:lang w:val="en-US" w:eastAsia="zh-CN"/>
        </w:rPr>
        <w:t>费率</w:t>
      </w:r>
      <w:r>
        <w:rPr>
          <w:rFonts w:hint="eastAsia" w:ascii="宋体" w:hAnsi="宋体" w:eastAsia="宋体" w:cs="宋体"/>
          <w:color w:val="auto"/>
          <w:sz w:val="24"/>
          <w:highlight w:val="none"/>
        </w:rPr>
        <w:t>。</w:t>
      </w:r>
    </w:p>
    <w:p w14:paraId="6000A507">
      <w:pPr>
        <w:kinsoku/>
        <w:wordWrap w:val="0"/>
        <w:overflowPunct/>
        <w:topLinePunct w:val="0"/>
        <w:autoSpaceDE/>
        <w:autoSpaceDN/>
        <w:bidi w:val="0"/>
        <w:snapToGrid w:val="0"/>
        <w:spacing w:line="400" w:lineRule="exact"/>
        <w:ind w:left="3" w:leftChars="1"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2.投标人的报价</w:t>
      </w:r>
      <w:r>
        <w:rPr>
          <w:rFonts w:hint="eastAsia" w:ascii="宋体" w:hAnsi="宋体" w:cs="宋体"/>
          <w:color w:val="auto"/>
          <w:sz w:val="24"/>
          <w:highlight w:val="none"/>
          <w:lang w:val="en-US" w:eastAsia="zh-CN"/>
        </w:rPr>
        <w:t>费率</w:t>
      </w:r>
      <w:r>
        <w:rPr>
          <w:rFonts w:hint="eastAsia" w:ascii="宋体" w:hAnsi="宋体" w:eastAsia="宋体" w:cs="宋体"/>
          <w:color w:val="auto"/>
          <w:sz w:val="24"/>
          <w:highlight w:val="none"/>
        </w:rPr>
        <w:t>为一次性报价</w:t>
      </w:r>
      <w:r>
        <w:rPr>
          <w:rFonts w:hint="eastAsia" w:ascii="宋体" w:hAnsi="宋体" w:cs="宋体"/>
          <w:color w:val="auto"/>
          <w:sz w:val="24"/>
          <w:highlight w:val="none"/>
          <w:lang w:val="en-US" w:eastAsia="zh-CN"/>
        </w:rPr>
        <w:t>费率</w:t>
      </w:r>
      <w:r>
        <w:rPr>
          <w:rFonts w:hint="eastAsia" w:ascii="宋体" w:hAnsi="宋体" w:eastAsia="宋体" w:cs="宋体"/>
          <w:color w:val="auto"/>
          <w:sz w:val="24"/>
          <w:highlight w:val="none"/>
        </w:rPr>
        <w:t>，即在投标有效期内投标价格固定不变。</w:t>
      </w:r>
    </w:p>
    <w:p w14:paraId="6D3DBBEE">
      <w:pPr>
        <w:kinsoku/>
        <w:wordWrap w:val="0"/>
        <w:overflowPunct/>
        <w:topLinePunct w:val="0"/>
        <w:autoSpaceDE/>
        <w:autoSpaceDN/>
        <w:bidi w:val="0"/>
        <w:snapToGrid w:val="0"/>
        <w:spacing w:line="400" w:lineRule="exact"/>
        <w:ind w:left="3" w:leftChars="1"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3.本项目只接受一个投标报价</w:t>
      </w:r>
      <w:r>
        <w:rPr>
          <w:rFonts w:hint="eastAsia" w:ascii="宋体" w:hAnsi="宋体" w:cs="宋体"/>
          <w:color w:val="auto"/>
          <w:sz w:val="24"/>
          <w:highlight w:val="none"/>
          <w:lang w:val="en-US" w:eastAsia="zh-CN"/>
        </w:rPr>
        <w:t>费率</w:t>
      </w:r>
      <w:r>
        <w:rPr>
          <w:rFonts w:hint="eastAsia" w:ascii="宋体" w:hAnsi="宋体" w:eastAsia="宋体" w:cs="宋体"/>
          <w:color w:val="auto"/>
          <w:sz w:val="24"/>
          <w:highlight w:val="none"/>
        </w:rPr>
        <w:t>，有选择的或有条件的报价</w:t>
      </w:r>
      <w:r>
        <w:rPr>
          <w:rFonts w:hint="eastAsia" w:ascii="宋体" w:hAnsi="宋体" w:cs="宋体"/>
          <w:color w:val="auto"/>
          <w:sz w:val="24"/>
          <w:highlight w:val="none"/>
          <w:lang w:val="en-US" w:eastAsia="zh-CN"/>
        </w:rPr>
        <w:t>费率</w:t>
      </w:r>
      <w:r>
        <w:rPr>
          <w:rFonts w:hint="eastAsia" w:ascii="宋体" w:hAnsi="宋体" w:eastAsia="宋体" w:cs="宋体"/>
          <w:color w:val="auto"/>
          <w:sz w:val="24"/>
          <w:highlight w:val="none"/>
        </w:rPr>
        <w:t>将不予接受。</w:t>
      </w:r>
    </w:p>
    <w:p w14:paraId="4AF71D23">
      <w:pPr>
        <w:pStyle w:val="11"/>
        <w:kinsoku/>
        <w:wordWrap w:val="0"/>
        <w:overflowPunct/>
        <w:topLinePunct w:val="0"/>
        <w:autoSpaceDE/>
        <w:autoSpaceDN/>
        <w:bidi w:val="0"/>
        <w:spacing w:line="400" w:lineRule="exact"/>
        <w:ind w:firstLine="480" w:firstLineChars="200"/>
        <w:textAlignment w:val="auto"/>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（七）修正错误</w:t>
      </w:r>
    </w:p>
    <w:p w14:paraId="534218BA">
      <w:pPr>
        <w:pStyle w:val="11"/>
        <w:kinsoku/>
        <w:wordWrap w:val="0"/>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若投标文件出现计算或表达上的错误，修正错误的原则如下：</w:t>
      </w:r>
    </w:p>
    <w:p w14:paraId="196D8CCB">
      <w:pPr>
        <w:pStyle w:val="11"/>
        <w:kinsoku/>
        <w:wordWrap w:val="0"/>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1.投标文件中开标一览表（报价</w:t>
      </w:r>
      <w:r>
        <w:rPr>
          <w:rFonts w:hint="eastAsia" w:hAnsi="宋体" w:cs="宋体"/>
          <w:color w:val="auto"/>
          <w:sz w:val="24"/>
          <w:highlight w:val="none"/>
          <w:lang w:val="en-US" w:eastAsia="zh-CN"/>
        </w:rPr>
        <w:t>费率</w:t>
      </w:r>
      <w:r>
        <w:rPr>
          <w:rFonts w:hint="eastAsia" w:ascii="宋体" w:hAnsi="宋体" w:eastAsia="宋体" w:cs="宋体"/>
          <w:color w:val="auto"/>
          <w:sz w:val="24"/>
          <w:highlight w:val="none"/>
        </w:rPr>
        <w:t>表）内容与投标文件中相应内容不一致的，以开标一览表（报价</w:t>
      </w:r>
      <w:r>
        <w:rPr>
          <w:rFonts w:hint="eastAsia" w:hAnsi="宋体" w:cs="宋体"/>
          <w:color w:val="auto"/>
          <w:sz w:val="24"/>
          <w:highlight w:val="none"/>
          <w:lang w:val="en-US" w:eastAsia="zh-CN"/>
        </w:rPr>
        <w:t>费率</w:t>
      </w:r>
      <w:r>
        <w:rPr>
          <w:rFonts w:hint="eastAsia" w:ascii="宋体" w:hAnsi="宋体" w:eastAsia="宋体" w:cs="宋体"/>
          <w:color w:val="auto"/>
          <w:sz w:val="24"/>
          <w:highlight w:val="none"/>
        </w:rPr>
        <w:t>表）为准；</w:t>
      </w:r>
    </w:p>
    <w:p w14:paraId="6A3F164A">
      <w:pPr>
        <w:pStyle w:val="11"/>
        <w:kinsoku/>
        <w:wordWrap w:val="0"/>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2.大写金额和小写金额不一致的，以大写金额为准；</w:t>
      </w:r>
    </w:p>
    <w:p w14:paraId="31A2993E">
      <w:pPr>
        <w:pStyle w:val="11"/>
        <w:kinsoku/>
        <w:wordWrap w:val="0"/>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3.单价金额小数点或者百分比有明显错位的，以开标一览表的总价为准，并修改单价；</w:t>
      </w:r>
    </w:p>
    <w:p w14:paraId="20174029">
      <w:pPr>
        <w:pStyle w:val="11"/>
        <w:kinsoku/>
        <w:wordWrap w:val="0"/>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4.总价金额与按单价汇总金额不一致的，以单价金额计算结果为准。</w:t>
      </w:r>
    </w:p>
    <w:p w14:paraId="1502C7BB">
      <w:pPr>
        <w:pStyle w:val="11"/>
        <w:kinsoku/>
        <w:wordWrap w:val="0"/>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评标委员会按上述修正错误的原则及方法调整或修正投标人投标报价</w:t>
      </w:r>
      <w:r>
        <w:rPr>
          <w:rFonts w:hint="eastAsia" w:hAnsi="宋体" w:cs="宋体"/>
          <w:color w:val="auto"/>
          <w:sz w:val="24"/>
          <w:highlight w:val="none"/>
          <w:lang w:val="en-US" w:eastAsia="zh-CN"/>
        </w:rPr>
        <w:t>费率</w:t>
      </w:r>
      <w:r>
        <w:rPr>
          <w:rFonts w:hint="eastAsia" w:ascii="宋体" w:hAnsi="宋体" w:eastAsia="宋体" w:cs="宋体"/>
          <w:color w:val="auto"/>
          <w:sz w:val="24"/>
          <w:highlight w:val="none"/>
        </w:rPr>
        <w:t>，若同时出现两种以上不一致的，按照前款规定的顺序修正，投标人同意并签字确认后，调整后的投标报价</w:t>
      </w:r>
      <w:r>
        <w:rPr>
          <w:rFonts w:hint="eastAsia" w:hAnsi="宋体" w:cs="宋体"/>
          <w:color w:val="auto"/>
          <w:sz w:val="24"/>
          <w:highlight w:val="none"/>
          <w:lang w:val="en-US" w:eastAsia="zh-CN"/>
        </w:rPr>
        <w:t>费率</w:t>
      </w:r>
      <w:r>
        <w:rPr>
          <w:rFonts w:hint="eastAsia" w:ascii="宋体" w:hAnsi="宋体" w:eastAsia="宋体" w:cs="宋体"/>
          <w:color w:val="auto"/>
          <w:sz w:val="24"/>
          <w:highlight w:val="none"/>
        </w:rPr>
        <w:t>对投标人具有约束作用。如果投标人不接受修正后的报价</w:t>
      </w:r>
      <w:r>
        <w:rPr>
          <w:rFonts w:hint="eastAsia" w:hAnsi="宋体" w:cs="宋体"/>
          <w:color w:val="auto"/>
          <w:sz w:val="24"/>
          <w:highlight w:val="none"/>
          <w:lang w:val="en-US" w:eastAsia="zh-CN"/>
        </w:rPr>
        <w:t>费率</w:t>
      </w:r>
      <w:r>
        <w:rPr>
          <w:rFonts w:hint="eastAsia" w:ascii="宋体" w:hAnsi="宋体" w:eastAsia="宋体" w:cs="宋体"/>
          <w:color w:val="auto"/>
          <w:sz w:val="24"/>
          <w:highlight w:val="none"/>
        </w:rPr>
        <w:t>，则其投标将作为无效投标处理。</w:t>
      </w:r>
    </w:p>
    <w:p w14:paraId="141CB46D">
      <w:pPr>
        <w:pStyle w:val="11"/>
        <w:kinsoku/>
        <w:wordWrap w:val="0"/>
        <w:overflowPunct/>
        <w:topLinePunct w:val="0"/>
        <w:autoSpaceDE/>
        <w:autoSpaceDN/>
        <w:bidi w:val="0"/>
        <w:spacing w:line="400" w:lineRule="exact"/>
        <w:ind w:firstLine="480" w:firstLineChars="200"/>
        <w:textAlignment w:val="auto"/>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（八）投标文件的递交</w:t>
      </w:r>
    </w:p>
    <w:p w14:paraId="19E23185">
      <w:pPr>
        <w:pStyle w:val="11"/>
        <w:kinsoku/>
        <w:wordWrap w:val="0"/>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投标文件的正本、副本以及电子文档均应密封送达投标地点，应在封套上注明项目名称、投标人名称。若正本、副本以及电子文档分别进行密封的，还应在封套上注明“正本”、“副本”、“电子文档”字样。</w:t>
      </w:r>
    </w:p>
    <w:p w14:paraId="53FAD56C">
      <w:pPr>
        <w:pStyle w:val="3"/>
        <w:keepNext/>
        <w:keepLines/>
        <w:pageBreakBefore w:val="0"/>
        <w:widowControl w:val="0"/>
        <w:kinsoku/>
        <w:wordWrap w:val="0"/>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b/>
          <w:color w:val="auto"/>
          <w:sz w:val="24"/>
          <w:highlight w:val="none"/>
        </w:rPr>
      </w:pPr>
      <w:bookmarkStart w:id="478" w:name="_Toc17096"/>
      <w:bookmarkStart w:id="479" w:name="_Toc1820"/>
      <w:bookmarkStart w:id="480" w:name="_Toc5756"/>
      <w:bookmarkStart w:id="481" w:name="_Toc17836"/>
      <w:bookmarkStart w:id="482" w:name="_Toc22407"/>
      <w:bookmarkStart w:id="483" w:name="_Toc12661"/>
      <w:bookmarkStart w:id="484" w:name="_Toc4765"/>
      <w:bookmarkStart w:id="485" w:name="_Toc12657"/>
      <w:bookmarkStart w:id="486" w:name="_Toc26616"/>
      <w:bookmarkStart w:id="487" w:name="_Toc13013"/>
      <w:bookmarkStart w:id="488" w:name="_Toc23080"/>
      <w:bookmarkStart w:id="489" w:name="_Toc75793527"/>
      <w:bookmarkStart w:id="490" w:name="_Toc2517"/>
      <w:bookmarkStart w:id="491" w:name="_Toc13756"/>
      <w:bookmarkStart w:id="492" w:name="_Toc2597"/>
      <w:bookmarkStart w:id="493" w:name="_Toc29335"/>
      <w:r>
        <w:rPr>
          <w:rFonts w:hint="eastAsia" w:ascii="宋体" w:hAnsi="宋体" w:eastAsia="宋体" w:cs="宋体"/>
          <w:b/>
          <w:color w:val="auto"/>
          <w:sz w:val="24"/>
          <w:highlight w:val="none"/>
        </w:rPr>
        <w:t>四、开标</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14:paraId="2AEFD511">
      <w:pPr>
        <w:kinsoku/>
        <w:wordWrap w:val="0"/>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（一）开标应当在</w:t>
      </w:r>
      <w:r>
        <w:rPr>
          <w:rFonts w:hint="eastAsia" w:ascii="宋体" w:hAnsi="宋体" w:cs="宋体"/>
          <w:color w:val="auto"/>
          <w:sz w:val="24"/>
          <w:highlight w:val="none"/>
          <w:lang w:eastAsia="zh-CN"/>
        </w:rPr>
        <w:t>磋商文件</w:t>
      </w:r>
      <w:r>
        <w:rPr>
          <w:rFonts w:hint="eastAsia" w:ascii="宋体" w:hAnsi="宋体" w:eastAsia="宋体" w:cs="宋体"/>
          <w:color w:val="auto"/>
          <w:sz w:val="24"/>
          <w:highlight w:val="none"/>
        </w:rPr>
        <w:t>中“投标邀请书”确定的时间和地点公开进行。</w:t>
      </w:r>
    </w:p>
    <w:p w14:paraId="7D6C9133">
      <w:pPr>
        <w:kinsoku/>
        <w:wordWrap w:val="0"/>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（二）采购代理机构可视采购具体情况，延长投标截止时间和开标时间，并将变更时间书面通知所有</w:t>
      </w:r>
      <w:r>
        <w:rPr>
          <w:rFonts w:hint="eastAsia" w:ascii="宋体" w:hAnsi="宋体" w:cs="宋体"/>
          <w:color w:val="auto"/>
          <w:sz w:val="24"/>
          <w:highlight w:val="none"/>
          <w:lang w:eastAsia="zh-CN"/>
        </w:rPr>
        <w:t>磋商文件</w:t>
      </w:r>
      <w:r>
        <w:rPr>
          <w:rFonts w:hint="eastAsia" w:ascii="宋体" w:hAnsi="宋体" w:eastAsia="宋体" w:cs="宋体"/>
          <w:color w:val="auto"/>
          <w:sz w:val="24"/>
          <w:highlight w:val="none"/>
        </w:rPr>
        <w:t>收受人。</w:t>
      </w:r>
    </w:p>
    <w:p w14:paraId="31864A8D">
      <w:pPr>
        <w:kinsoku/>
        <w:wordWrap w:val="0"/>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（三）开标由采购人或采购代理机构主持，邀请投标人和有关监督部门代表参加,有关监督部门可视情况派员现场监督。</w:t>
      </w:r>
    </w:p>
    <w:p w14:paraId="7C33BB89">
      <w:pPr>
        <w:kinsoku/>
        <w:wordWrap w:val="0"/>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开标时，由投标人或者其推选的代表检查投标文件的密封情况；经确认无误后，由采购人或者采购代理机构工作人员当众拆封，宣布投标人名称、投标价格和《开标一览表》规定的需要宣布的其他内容。投标人不足三家的，不得开标。</w:t>
      </w:r>
    </w:p>
    <w:p w14:paraId="1D4D2AE0">
      <w:pPr>
        <w:kinsoku/>
        <w:wordWrap w:val="0"/>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（五）未宣读的投标价格、价格折扣和</w:t>
      </w:r>
      <w:r>
        <w:rPr>
          <w:rFonts w:hint="eastAsia" w:ascii="宋体" w:hAnsi="宋体" w:cs="宋体"/>
          <w:color w:val="auto"/>
          <w:sz w:val="24"/>
          <w:highlight w:val="none"/>
          <w:lang w:eastAsia="zh-CN"/>
        </w:rPr>
        <w:t>磋商文件</w:t>
      </w:r>
      <w:r>
        <w:rPr>
          <w:rFonts w:hint="eastAsia" w:ascii="宋体" w:hAnsi="宋体" w:eastAsia="宋体" w:cs="宋体"/>
          <w:color w:val="auto"/>
          <w:sz w:val="24"/>
          <w:highlight w:val="none"/>
        </w:rPr>
        <w:t>允许提供的备选投标方案等实质性内容等，评标时不予承认。</w:t>
      </w:r>
    </w:p>
    <w:p w14:paraId="188EA1AF">
      <w:pPr>
        <w:pStyle w:val="11"/>
        <w:kinsoku/>
        <w:wordWrap w:val="0"/>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（六）开标过程应由采购人或采购代理机构或重庆市公共资源交易中心指定专人负责记录，并存档备查。</w:t>
      </w:r>
    </w:p>
    <w:p w14:paraId="4A3071AA">
      <w:pPr>
        <w:pStyle w:val="11"/>
        <w:kinsoku/>
        <w:wordWrap w:val="0"/>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（七）投标人未参加开标的，视同认可开标结果。</w:t>
      </w:r>
    </w:p>
    <w:p w14:paraId="2E7F12D9">
      <w:pPr>
        <w:pStyle w:val="3"/>
        <w:keepNext/>
        <w:keepLines/>
        <w:pageBreakBefore w:val="0"/>
        <w:widowControl w:val="0"/>
        <w:kinsoku/>
        <w:wordWrap w:val="0"/>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b/>
          <w:color w:val="auto"/>
          <w:sz w:val="24"/>
          <w:highlight w:val="none"/>
        </w:rPr>
      </w:pPr>
      <w:bookmarkStart w:id="494" w:name="_Toc179"/>
      <w:bookmarkStart w:id="495" w:name="_Toc8659"/>
      <w:bookmarkStart w:id="496" w:name="_Toc75793528"/>
      <w:bookmarkStart w:id="497" w:name="_Toc15031"/>
      <w:bookmarkStart w:id="498" w:name="_Toc12882"/>
      <w:bookmarkStart w:id="499" w:name="_Toc5409"/>
      <w:bookmarkStart w:id="500" w:name="_Toc9134"/>
      <w:bookmarkStart w:id="501" w:name="_Toc17837"/>
      <w:bookmarkStart w:id="502" w:name="_Toc25586"/>
      <w:bookmarkStart w:id="503" w:name="_Toc868"/>
      <w:bookmarkStart w:id="504" w:name="_Toc26506"/>
      <w:bookmarkStart w:id="505" w:name="_Toc14375"/>
      <w:bookmarkStart w:id="506" w:name="_Toc20739"/>
      <w:bookmarkStart w:id="507" w:name="_Toc13976"/>
      <w:bookmarkStart w:id="508" w:name="_Toc8319"/>
      <w:bookmarkStart w:id="509" w:name="_Toc24485"/>
      <w:r>
        <w:rPr>
          <w:rFonts w:hint="eastAsia" w:ascii="宋体" w:hAnsi="宋体" w:eastAsia="宋体" w:cs="宋体"/>
          <w:b/>
          <w:color w:val="auto"/>
          <w:sz w:val="24"/>
          <w:highlight w:val="none"/>
        </w:rPr>
        <w:t>五、评标</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2B4E4FB5">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见第四篇“评标”内容。</w:t>
      </w:r>
    </w:p>
    <w:p w14:paraId="4FC47052">
      <w:pPr>
        <w:pStyle w:val="3"/>
        <w:keepNext/>
        <w:keepLines/>
        <w:pageBreakBefore w:val="0"/>
        <w:widowControl w:val="0"/>
        <w:kinsoku/>
        <w:wordWrap w:val="0"/>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b/>
          <w:color w:val="auto"/>
          <w:sz w:val="24"/>
          <w:highlight w:val="none"/>
        </w:rPr>
      </w:pPr>
      <w:bookmarkStart w:id="510" w:name="_Toc29605"/>
      <w:bookmarkStart w:id="511" w:name="_Toc26593"/>
      <w:bookmarkStart w:id="512" w:name="_Toc27276"/>
      <w:bookmarkStart w:id="513" w:name="_Toc4062"/>
      <w:bookmarkStart w:id="514" w:name="_Toc18575"/>
      <w:bookmarkStart w:id="515" w:name="_Toc29714"/>
      <w:bookmarkStart w:id="516" w:name="_Toc22130"/>
      <w:bookmarkStart w:id="517" w:name="_Toc32002"/>
      <w:bookmarkStart w:id="518" w:name="_Toc6174"/>
      <w:bookmarkStart w:id="519" w:name="_Toc4529"/>
      <w:bookmarkStart w:id="520" w:name="_Toc75793529"/>
      <w:bookmarkStart w:id="521" w:name="_Toc14504"/>
      <w:bookmarkStart w:id="522" w:name="_Toc19170"/>
      <w:bookmarkStart w:id="523" w:name="_Toc10141"/>
      <w:bookmarkStart w:id="524" w:name="_Toc5090"/>
      <w:bookmarkStart w:id="525" w:name="_Toc9516"/>
      <w:r>
        <w:rPr>
          <w:rFonts w:hint="eastAsia" w:ascii="宋体" w:hAnsi="宋体" w:eastAsia="宋体" w:cs="宋体"/>
          <w:b/>
          <w:color w:val="auto"/>
          <w:sz w:val="24"/>
          <w:highlight w:val="none"/>
        </w:rPr>
        <w:t>六、定标</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 w14:paraId="17744C4B">
      <w:pPr>
        <w:kinsoku/>
        <w:wordWrap w:val="0"/>
        <w:overflowPunct/>
        <w:topLinePunct w:val="0"/>
        <w:autoSpaceDE/>
        <w:autoSpaceDN/>
        <w:bidi w:val="0"/>
        <w:snapToGrid w:val="0"/>
        <w:spacing w:line="400" w:lineRule="exact"/>
        <w:ind w:firstLine="480" w:firstLineChars="200"/>
        <w:textAlignment w:val="auto"/>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（一）定标原则</w:t>
      </w:r>
    </w:p>
    <w:p w14:paraId="2226C1EB">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采购人或其授权的评标委员会应按照评标报告中推荐的中标候选人排名顺序确定中标人。</w:t>
      </w:r>
    </w:p>
    <w:p w14:paraId="77B7D764">
      <w:pPr>
        <w:pStyle w:val="11"/>
        <w:kinsoku/>
        <w:wordWrap w:val="0"/>
        <w:overflowPunct/>
        <w:topLinePunct w:val="0"/>
        <w:autoSpaceDE/>
        <w:autoSpaceDN/>
        <w:bidi w:val="0"/>
        <w:spacing w:line="400" w:lineRule="exact"/>
        <w:ind w:firstLine="480" w:firstLineChars="200"/>
        <w:textAlignment w:val="auto"/>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（二）定标程序</w:t>
      </w:r>
    </w:p>
    <w:p w14:paraId="13F84B9B">
      <w:pPr>
        <w:pStyle w:val="11"/>
        <w:kinsoku/>
        <w:wordWrap w:val="0"/>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采购代理机构应当在评标结束后2个工作日内将评标报告送采购人。</w:t>
      </w:r>
    </w:p>
    <w:p w14:paraId="5F325389">
      <w:pPr>
        <w:pStyle w:val="11"/>
        <w:kinsoku/>
        <w:wordWrap w:val="0"/>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2.采购人应当自收到评标报告之日起5个工作日内按评标报告推荐的中标候选人顺序确定中标人</w:t>
      </w:r>
      <w:r>
        <w:rPr>
          <w:rFonts w:hint="eastAsia" w:ascii="宋体" w:hAnsi="宋体" w:eastAsia="宋体" w:cs="宋体"/>
          <w:color w:val="auto"/>
          <w:sz w:val="24"/>
          <w:highlight w:val="none"/>
          <w:lang w:val="en-US" w:eastAsia="zh-CN"/>
        </w:rPr>
        <w:t>并在服务小区内公示7</w:t>
      </w:r>
      <w:r>
        <w:rPr>
          <w:rFonts w:hint="eastAsia" w:hAnsi="宋体" w:cs="宋体"/>
          <w:color w:val="auto"/>
          <w:sz w:val="24"/>
          <w:highlight w:val="none"/>
          <w:lang w:val="en-US" w:eastAsia="zh-CN"/>
        </w:rPr>
        <w:t>日</w:t>
      </w:r>
      <w:r>
        <w:rPr>
          <w:rFonts w:hint="eastAsia" w:ascii="宋体" w:hAnsi="宋体" w:eastAsia="宋体" w:cs="宋体"/>
          <w:color w:val="auto"/>
          <w:sz w:val="24"/>
          <w:highlight w:val="none"/>
        </w:rPr>
        <w:t>。</w:t>
      </w:r>
    </w:p>
    <w:p w14:paraId="23E8BC2E">
      <w:pPr>
        <w:pStyle w:val="11"/>
        <w:kinsoku/>
        <w:wordWrap w:val="0"/>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3.采购人或者采购代理机构应当自</w:t>
      </w:r>
      <w:r>
        <w:rPr>
          <w:rFonts w:hint="eastAsia" w:hAnsi="宋体" w:cs="宋体"/>
          <w:color w:val="auto"/>
          <w:sz w:val="24"/>
          <w:highlight w:val="none"/>
          <w:lang w:val="en-US" w:eastAsia="zh-CN"/>
        </w:rPr>
        <w:t>服务小区公示结束且无任何质疑投诉后</w:t>
      </w:r>
      <w:r>
        <w:rPr>
          <w:rFonts w:hint="eastAsia" w:ascii="宋体" w:hAnsi="宋体" w:eastAsia="宋体" w:cs="宋体"/>
          <w:color w:val="auto"/>
          <w:sz w:val="24"/>
          <w:highlight w:val="none"/>
        </w:rPr>
        <w:t>在</w:t>
      </w:r>
      <w:r>
        <w:rPr>
          <w:rFonts w:hint="eastAsia" w:ascii="宋体" w:hAnsi="宋体" w:eastAsia="宋体" w:cs="宋体"/>
          <w:color w:val="auto"/>
          <w:sz w:val="24"/>
          <w:highlight w:val="none"/>
          <w:lang w:val="en-US" w:eastAsia="zh-CN"/>
        </w:rPr>
        <w:t>“行采家”（https://www.gec123.com/）</w:t>
      </w:r>
      <w:r>
        <w:rPr>
          <w:rFonts w:hint="eastAsia" w:ascii="宋体" w:hAnsi="宋体" w:eastAsia="宋体" w:cs="宋体"/>
          <w:color w:val="auto"/>
          <w:sz w:val="24"/>
          <w:highlight w:val="none"/>
        </w:rPr>
        <w:t>网上公告中标结果。中标公告期限为1个工作日。</w:t>
      </w:r>
    </w:p>
    <w:p w14:paraId="3A707615">
      <w:pPr>
        <w:pStyle w:val="11"/>
        <w:kinsoku/>
        <w:wordWrap w:val="0"/>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4.中标人变更</w:t>
      </w:r>
    </w:p>
    <w:p w14:paraId="1F57D5C7">
      <w:pPr>
        <w:pStyle w:val="11"/>
        <w:kinsoku/>
        <w:wordWrap w:val="0"/>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中标人拒绝与采购人签订合同的，采购人可以按照评标报告推荐的中标候选人顺序，确定排名下一位的候选人为中标人，也可以重新开展采购活动。</w:t>
      </w:r>
    </w:p>
    <w:p w14:paraId="75D27F93">
      <w:pPr>
        <w:pStyle w:val="3"/>
        <w:keepNext/>
        <w:keepLines/>
        <w:pageBreakBefore w:val="0"/>
        <w:widowControl w:val="0"/>
        <w:kinsoku/>
        <w:wordWrap w:val="0"/>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b/>
          <w:color w:val="auto"/>
          <w:sz w:val="24"/>
          <w:highlight w:val="none"/>
        </w:rPr>
      </w:pPr>
      <w:bookmarkStart w:id="526" w:name="_Toc2458"/>
      <w:bookmarkStart w:id="527" w:name="_Toc75793530"/>
      <w:bookmarkStart w:id="528" w:name="_Toc13010"/>
      <w:bookmarkStart w:id="529" w:name="_Toc1114"/>
      <w:bookmarkStart w:id="530" w:name="_Toc12034"/>
      <w:bookmarkStart w:id="531" w:name="_Toc15468"/>
      <w:bookmarkStart w:id="532" w:name="_Toc29924"/>
      <w:bookmarkStart w:id="533" w:name="_Toc15206"/>
      <w:bookmarkStart w:id="534" w:name="_Toc8542"/>
      <w:bookmarkStart w:id="535" w:name="_Toc31365"/>
      <w:bookmarkStart w:id="536" w:name="_Toc5060"/>
      <w:bookmarkStart w:id="537" w:name="_Toc13958"/>
      <w:bookmarkStart w:id="538" w:name="_Toc30482"/>
      <w:bookmarkStart w:id="539" w:name="_Toc13250"/>
      <w:bookmarkStart w:id="540" w:name="_Toc13043"/>
      <w:bookmarkStart w:id="541" w:name="_Toc27221"/>
      <w:r>
        <w:rPr>
          <w:rFonts w:hint="eastAsia" w:ascii="宋体" w:hAnsi="宋体" w:eastAsia="宋体" w:cs="宋体"/>
          <w:b/>
          <w:color w:val="auto"/>
          <w:sz w:val="24"/>
          <w:highlight w:val="none"/>
        </w:rPr>
        <w:t>七、中标</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p w14:paraId="69A826DA">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（一）采购人依法确定中标人后，采购代理机构以书面形式发出中标通知书。</w:t>
      </w:r>
    </w:p>
    <w:p w14:paraId="0FE3D544">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（二）中标通知书发出后，采购人改变中标结果，或者中标人放弃中标，应当承担相应的法律责任。</w:t>
      </w:r>
    </w:p>
    <w:p w14:paraId="446F9F62">
      <w:pPr>
        <w:pStyle w:val="3"/>
        <w:keepNext/>
        <w:keepLines/>
        <w:pageBreakBefore w:val="0"/>
        <w:widowControl w:val="0"/>
        <w:kinsoku/>
        <w:wordWrap w:val="0"/>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b/>
          <w:color w:val="auto"/>
          <w:sz w:val="24"/>
          <w:highlight w:val="none"/>
        </w:rPr>
      </w:pPr>
      <w:bookmarkStart w:id="542" w:name="_Toc2537"/>
      <w:bookmarkStart w:id="543" w:name="_Toc32509"/>
      <w:bookmarkStart w:id="544" w:name="_Toc8665"/>
      <w:bookmarkStart w:id="545" w:name="_Toc32707"/>
      <w:bookmarkStart w:id="546" w:name="_Toc16406"/>
      <w:bookmarkStart w:id="547" w:name="_Toc14518"/>
      <w:bookmarkStart w:id="548" w:name="_Toc17845"/>
      <w:bookmarkStart w:id="549" w:name="_Toc23031"/>
      <w:bookmarkStart w:id="550" w:name="_Toc10950"/>
      <w:bookmarkStart w:id="551" w:name="_Toc75793531"/>
      <w:bookmarkStart w:id="552" w:name="_Toc9499"/>
      <w:bookmarkStart w:id="553" w:name="_Toc27770"/>
      <w:bookmarkStart w:id="554" w:name="_Toc6815"/>
      <w:bookmarkStart w:id="555" w:name="_Toc4157"/>
      <w:bookmarkStart w:id="556" w:name="_Toc26806"/>
      <w:bookmarkStart w:id="557" w:name="_Toc902"/>
      <w:r>
        <w:rPr>
          <w:rFonts w:hint="eastAsia" w:ascii="宋体" w:hAnsi="宋体" w:eastAsia="宋体" w:cs="宋体"/>
          <w:b/>
          <w:color w:val="auto"/>
          <w:sz w:val="24"/>
          <w:highlight w:val="none"/>
        </w:rPr>
        <w:t>八、询问、质疑和投诉</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 w14:paraId="462DC791">
      <w:pPr>
        <w:kinsoku/>
        <w:wordWrap w:val="0"/>
        <w:overflowPunct/>
        <w:topLinePunct w:val="0"/>
        <w:autoSpaceDE/>
        <w:autoSpaceDN/>
        <w:bidi w:val="0"/>
        <w:spacing w:line="400" w:lineRule="exact"/>
        <w:ind w:right="12" w:firstLine="480"/>
        <w:textAlignment w:val="auto"/>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（一）询问</w:t>
      </w:r>
    </w:p>
    <w:p w14:paraId="0255E5B2">
      <w:pPr>
        <w:kinsoku/>
        <w:wordWrap w:val="0"/>
        <w:overflowPunct/>
        <w:topLinePunct w:val="0"/>
        <w:autoSpaceDE/>
        <w:autoSpaceDN/>
        <w:bidi w:val="0"/>
        <w:spacing w:line="40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采购人或者采购代理机构应当在3个工作日内对投标人依法提出的询问作出答复。投标人询问可以是口头或书面形式。</w:t>
      </w:r>
    </w:p>
    <w:p w14:paraId="22A02E89">
      <w:pPr>
        <w:kinsoku/>
        <w:wordWrap w:val="0"/>
        <w:overflowPunct/>
        <w:topLinePunct w:val="0"/>
        <w:autoSpaceDE/>
        <w:autoSpaceDN/>
        <w:bidi w:val="0"/>
        <w:snapToGrid w:val="0"/>
        <w:spacing w:line="400" w:lineRule="exact"/>
        <w:ind w:firstLine="480" w:firstLineChars="200"/>
        <w:textAlignment w:val="auto"/>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（二）质疑</w:t>
      </w:r>
    </w:p>
    <w:p w14:paraId="611FB211">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投标人认为采购文件、采购过程和中标结果使自己的权益受到伤害的，可向采购人或采购代理机构以书面形式提出质疑。</w:t>
      </w:r>
    </w:p>
    <w:p w14:paraId="7C24D557">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提出质疑的应当是参与所质疑项目采购活动的投标人。 </w:t>
      </w:r>
    </w:p>
    <w:p w14:paraId="0227B5C0">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1.质疑时限、内容</w:t>
      </w:r>
    </w:p>
    <w:p w14:paraId="3853B3A4">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1.1投标人对</w:t>
      </w:r>
      <w:r>
        <w:rPr>
          <w:rFonts w:hint="eastAsia" w:ascii="宋体" w:hAnsi="宋体" w:cs="宋体"/>
          <w:color w:val="auto"/>
          <w:sz w:val="24"/>
          <w:highlight w:val="none"/>
          <w:lang w:eastAsia="zh-CN"/>
        </w:rPr>
        <w:t>磋商文件</w:t>
      </w:r>
      <w:r>
        <w:rPr>
          <w:rFonts w:hint="eastAsia" w:ascii="宋体" w:hAnsi="宋体" w:eastAsia="宋体" w:cs="宋体"/>
          <w:color w:val="auto"/>
          <w:sz w:val="24"/>
          <w:highlight w:val="none"/>
        </w:rPr>
        <w:t>提出质疑的，应在依法获取</w:t>
      </w:r>
      <w:r>
        <w:rPr>
          <w:rFonts w:hint="eastAsia" w:ascii="宋体" w:hAnsi="宋体" w:cs="宋体"/>
          <w:color w:val="auto"/>
          <w:sz w:val="24"/>
          <w:highlight w:val="none"/>
          <w:lang w:eastAsia="zh-CN"/>
        </w:rPr>
        <w:t>磋商文件</w:t>
      </w:r>
      <w:r>
        <w:rPr>
          <w:rFonts w:hint="eastAsia" w:ascii="宋体" w:hAnsi="宋体" w:eastAsia="宋体" w:cs="宋体"/>
          <w:color w:val="auto"/>
          <w:sz w:val="24"/>
          <w:highlight w:val="none"/>
        </w:rPr>
        <w:t>之日或者</w:t>
      </w:r>
      <w:r>
        <w:rPr>
          <w:rFonts w:hint="eastAsia" w:ascii="宋体" w:hAnsi="宋体" w:cs="宋体"/>
          <w:color w:val="auto"/>
          <w:sz w:val="24"/>
          <w:highlight w:val="none"/>
          <w:lang w:eastAsia="zh-CN"/>
        </w:rPr>
        <w:t>磋商文件</w:t>
      </w:r>
      <w:r>
        <w:rPr>
          <w:rFonts w:hint="eastAsia" w:ascii="宋体" w:hAnsi="宋体" w:eastAsia="宋体" w:cs="宋体"/>
          <w:color w:val="auto"/>
          <w:sz w:val="24"/>
          <w:highlight w:val="none"/>
        </w:rPr>
        <w:t>公告期限届满之日起七个工作日内提出。</w:t>
      </w:r>
    </w:p>
    <w:p w14:paraId="33A6D6D5">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 投标人对采购过程提出质疑的，应在各采购程序环节结束之日起七个工作日内提出。</w:t>
      </w:r>
    </w:p>
    <w:p w14:paraId="5CBBB3A3">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1.3投标人对中标结果提出质疑的，应当在中标结果公告期限届满之日起七个工作日内提出。</w:t>
      </w:r>
    </w:p>
    <w:p w14:paraId="0FBFBF71">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1.4投标人提出质疑应当提交质疑函和必要的证明材料，质疑函应当包括下列内容：</w:t>
      </w:r>
    </w:p>
    <w:p w14:paraId="73664613">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1.4.1供应商的姓名或者名称、地址、邮编、联系人及联系电话；</w:t>
      </w:r>
    </w:p>
    <w:p w14:paraId="2DC3469F">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1.4.2质疑项目的名称、项目号以及采购执行编号；</w:t>
      </w:r>
    </w:p>
    <w:p w14:paraId="6FADE878">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1.4.3具体、明确的质疑事项和与质疑事项相关的请求；</w:t>
      </w:r>
    </w:p>
    <w:p w14:paraId="6747E371">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1.4.4事实依据；</w:t>
      </w:r>
    </w:p>
    <w:p w14:paraId="6CCF081B">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1.4.5必要的法律依据；</w:t>
      </w:r>
    </w:p>
    <w:p w14:paraId="61DAE233">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1.4.6提出质疑的日期；</w:t>
      </w:r>
    </w:p>
    <w:p w14:paraId="7BB3016D">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1.4.7营业执照（或事业单位法人证书，或个体工商户营业执照或有效的自然人身份证明）复印件；</w:t>
      </w:r>
    </w:p>
    <w:p w14:paraId="3C04DD1B">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1.4.8法定代表人授权委托书原件、法定代表人身份证复印件和其授权代表的身份证复印件（供应商为自然人的提供自然人身份证复印件）；</w:t>
      </w:r>
    </w:p>
    <w:p w14:paraId="3E569643">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1.5供应商为自然人的，质疑函应当由本人签字；供应商为法人或者其他组织的，质疑函应当由法定代表人、主要负责人，或者其授权代表签字或者盖章，并加盖公章。</w:t>
      </w:r>
    </w:p>
    <w:p w14:paraId="5EEA828A">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2.质疑答复</w:t>
      </w:r>
    </w:p>
    <w:p w14:paraId="58556EEF">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采购人、采购代理机构应当在收到投标人的书面质疑后七个工作日内作出答复，并以书面形式通知质疑投标人和其他有关投标人。</w:t>
      </w:r>
    </w:p>
    <w:p w14:paraId="6DCD8FAD">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3.其他</w:t>
      </w:r>
    </w:p>
    <w:p w14:paraId="52CAACC6">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3.1投标人应按照《政府采购质疑和投诉办法》（财政部令第94号）及相关法律法规要求，在法定质疑期内一次性提出针对同一采购程序环节的质疑。</w:t>
      </w:r>
    </w:p>
    <w:p w14:paraId="315E70DD">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3.2质疑函范本可在财政部门户网站和中国政府采购网下载。</w:t>
      </w:r>
    </w:p>
    <w:p w14:paraId="1F34F734">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4.质疑联系方式详见第一篇“联系方式”。</w:t>
      </w:r>
    </w:p>
    <w:p w14:paraId="7A986D9D">
      <w:pPr>
        <w:kinsoku/>
        <w:wordWrap w:val="0"/>
        <w:overflowPunct/>
        <w:topLinePunct w:val="0"/>
        <w:autoSpaceDE/>
        <w:autoSpaceDN/>
        <w:bidi w:val="0"/>
        <w:snapToGrid w:val="0"/>
        <w:spacing w:line="400" w:lineRule="exact"/>
        <w:ind w:firstLine="480" w:firstLineChars="200"/>
        <w:textAlignment w:val="auto"/>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（三）投诉</w:t>
      </w:r>
    </w:p>
    <w:p w14:paraId="5722C6FC">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1.投标人对采购人、采购代理机构的答复不满意，或者采购人、采购代理机构未在规定时间内作出答复的，可以在答复期满后15个工作日内按照相关法律法规向</w:t>
      </w:r>
      <w:r>
        <w:rPr>
          <w:rFonts w:hint="eastAsia" w:ascii="宋体" w:hAnsi="宋体" w:eastAsia="宋体" w:cs="宋体"/>
          <w:color w:val="auto"/>
          <w:sz w:val="24"/>
          <w:highlight w:val="none"/>
          <w:lang w:val="en-US" w:eastAsia="zh-CN"/>
        </w:rPr>
        <w:t>重庆市</w:t>
      </w:r>
      <w:r>
        <w:rPr>
          <w:rFonts w:hint="eastAsia" w:ascii="宋体" w:hAnsi="宋体" w:cs="宋体"/>
          <w:color w:val="auto"/>
          <w:sz w:val="24"/>
          <w:highlight w:val="none"/>
          <w:lang w:eastAsia="zh-CN"/>
        </w:rPr>
        <w:t>大足区</w:t>
      </w:r>
      <w:r>
        <w:rPr>
          <w:rFonts w:hint="eastAsia" w:ascii="宋体" w:hAnsi="宋体" w:eastAsia="宋体" w:cs="宋体"/>
          <w:color w:val="auto"/>
          <w:sz w:val="24"/>
          <w:highlight w:val="none"/>
        </w:rPr>
        <w:t>昌州街道宝城寺社区提起投诉。</w:t>
      </w:r>
    </w:p>
    <w:p w14:paraId="266C76B8">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2.投标人应按照《政府采购质疑和投诉办法》（财政部令第94号）及相关法律法规要求递交投诉书和必要的证明材料。投诉书范本可在财政部门户网站和中国政府采购网下载。</w:t>
      </w:r>
    </w:p>
    <w:p w14:paraId="0BA82BAA">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3.投诉书应当使用中文，相关当事人提供外文书证或者外国语视听资料的，应当附有中文译本，由翻译机构盖章或者翻译人员签名；相关当事人向</w:t>
      </w:r>
      <w:r>
        <w:rPr>
          <w:rFonts w:hint="eastAsia" w:ascii="宋体" w:hAnsi="宋体" w:eastAsia="宋体" w:cs="宋体"/>
          <w:color w:val="auto"/>
          <w:sz w:val="24"/>
          <w:highlight w:val="none"/>
          <w:lang w:val="en-US" w:eastAsia="zh-CN"/>
        </w:rPr>
        <w:t>重庆市</w:t>
      </w:r>
      <w:r>
        <w:rPr>
          <w:rFonts w:hint="eastAsia" w:ascii="宋体" w:hAnsi="宋体" w:cs="宋体"/>
          <w:color w:val="auto"/>
          <w:sz w:val="24"/>
          <w:highlight w:val="none"/>
          <w:lang w:eastAsia="zh-CN"/>
        </w:rPr>
        <w:t>大足区</w:t>
      </w:r>
      <w:r>
        <w:rPr>
          <w:rFonts w:hint="eastAsia" w:ascii="宋体" w:hAnsi="宋体" w:eastAsia="宋体" w:cs="宋体"/>
          <w:color w:val="auto"/>
          <w:sz w:val="24"/>
          <w:highlight w:val="none"/>
        </w:rPr>
        <w:t>昌州街道宝城寺社区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1A92D45D">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4.在确定受理投诉后，</w:t>
      </w:r>
      <w:r>
        <w:rPr>
          <w:rFonts w:hint="eastAsia" w:ascii="宋体" w:hAnsi="宋体" w:eastAsia="宋体" w:cs="宋体"/>
          <w:color w:val="auto"/>
          <w:sz w:val="24"/>
          <w:highlight w:val="none"/>
          <w:lang w:val="en-US" w:eastAsia="zh-CN"/>
        </w:rPr>
        <w:t>重庆市</w:t>
      </w:r>
      <w:r>
        <w:rPr>
          <w:rFonts w:hint="eastAsia" w:ascii="宋体" w:hAnsi="宋体" w:cs="宋体"/>
          <w:color w:val="auto"/>
          <w:sz w:val="24"/>
          <w:highlight w:val="none"/>
          <w:lang w:eastAsia="zh-CN"/>
        </w:rPr>
        <w:t>大足区</w:t>
      </w:r>
      <w:r>
        <w:rPr>
          <w:rFonts w:hint="eastAsia" w:ascii="宋体" w:hAnsi="宋体" w:eastAsia="宋体" w:cs="宋体"/>
          <w:color w:val="auto"/>
          <w:sz w:val="24"/>
          <w:highlight w:val="none"/>
        </w:rPr>
        <w:t>昌州街道宝城寺社区自受理投诉之日起30个工作日内（需要检验、检测、鉴定、专家评审以及需要投诉人补正材料的，所需时间不计算在投诉处理期限内）对投诉事项做出处理决定。</w:t>
      </w:r>
    </w:p>
    <w:p w14:paraId="1C87540E">
      <w:pPr>
        <w:pStyle w:val="3"/>
        <w:keepNext/>
        <w:keepLines/>
        <w:pageBreakBefore w:val="0"/>
        <w:widowControl w:val="0"/>
        <w:kinsoku/>
        <w:wordWrap w:val="0"/>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b/>
          <w:color w:val="auto"/>
          <w:sz w:val="24"/>
          <w:highlight w:val="none"/>
        </w:rPr>
      </w:pPr>
      <w:bookmarkStart w:id="558" w:name="_Toc9466"/>
      <w:bookmarkStart w:id="559" w:name="_Toc418"/>
      <w:bookmarkStart w:id="560" w:name="_Toc22508"/>
      <w:bookmarkStart w:id="561" w:name="_Toc27957"/>
      <w:bookmarkStart w:id="562" w:name="_Toc6066"/>
      <w:bookmarkStart w:id="563" w:name="_Toc12779"/>
      <w:bookmarkStart w:id="564" w:name="_Toc21973"/>
      <w:bookmarkStart w:id="565" w:name="_Toc6890"/>
      <w:bookmarkStart w:id="566" w:name="_Toc5437"/>
      <w:bookmarkStart w:id="567" w:name="_Toc75793532"/>
      <w:bookmarkStart w:id="568" w:name="_Toc12684"/>
      <w:bookmarkStart w:id="569" w:name="_Toc4606"/>
      <w:bookmarkStart w:id="570" w:name="_Toc8407"/>
      <w:bookmarkStart w:id="571" w:name="_Toc32457"/>
      <w:bookmarkStart w:id="572" w:name="_Toc28235"/>
      <w:bookmarkStart w:id="573" w:name="_Toc18406"/>
      <w:r>
        <w:rPr>
          <w:rFonts w:hint="eastAsia" w:ascii="宋体" w:hAnsi="宋体" w:eastAsia="宋体" w:cs="宋体"/>
          <w:b/>
          <w:color w:val="auto"/>
          <w:sz w:val="24"/>
          <w:highlight w:val="none"/>
        </w:rPr>
        <w:t>九、采购代理服务费</w:t>
      </w:r>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p>
    <w:p w14:paraId="5DE22C39">
      <w:pPr>
        <w:kinsoku/>
        <w:wordWrap w:val="0"/>
        <w:overflowPunct/>
        <w:topLinePunct w:val="0"/>
        <w:autoSpaceDE/>
        <w:autoSpaceDN/>
        <w:bidi w:val="0"/>
        <w:snapToGrid w:val="0"/>
        <w:spacing w:line="400" w:lineRule="exact"/>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本项目</w:t>
      </w:r>
      <w:r>
        <w:rPr>
          <w:rFonts w:hint="eastAsia" w:ascii="宋体" w:hAnsi="宋体" w:eastAsia="宋体" w:cs="宋体"/>
          <w:color w:val="auto"/>
          <w:sz w:val="24"/>
          <w:highlight w:val="none"/>
        </w:rPr>
        <w:t>采购代理服务费</w:t>
      </w:r>
      <w:r>
        <w:rPr>
          <w:rFonts w:hint="eastAsia" w:ascii="宋体" w:hAnsi="宋体" w:eastAsia="宋体" w:cs="宋体"/>
          <w:color w:val="auto"/>
          <w:sz w:val="24"/>
          <w:highlight w:val="none"/>
          <w:lang w:val="en-US" w:eastAsia="zh-CN"/>
        </w:rPr>
        <w:t>为3000.00元整，</w:t>
      </w:r>
      <w:r>
        <w:rPr>
          <w:rFonts w:hint="eastAsia" w:ascii="宋体" w:hAnsi="宋体" w:eastAsia="宋体" w:cs="宋体"/>
          <w:color w:val="auto"/>
          <w:sz w:val="24"/>
          <w:highlight w:val="none"/>
        </w:rPr>
        <w:t>由中标人支付，即中标人在领取中标通知书之前以转账形式一次性支付给代理机构，并在转账（汇款）凭证备注栏中注明“代理服务费—</w:t>
      </w:r>
      <w:r>
        <w:rPr>
          <w:rFonts w:hint="eastAsia" w:ascii="宋体" w:hAnsi="宋体" w:eastAsia="宋体" w:cs="宋体"/>
          <w:color w:val="auto"/>
          <w:sz w:val="24"/>
          <w:highlight w:val="none"/>
          <w:lang w:val="en-US" w:eastAsia="zh-CN"/>
        </w:rPr>
        <w:t>2506ZCJ652</w:t>
      </w:r>
      <w:r>
        <w:rPr>
          <w:rFonts w:hint="eastAsia" w:ascii="宋体" w:hAnsi="宋体" w:eastAsia="宋体" w:cs="宋体"/>
          <w:color w:val="auto"/>
          <w:sz w:val="24"/>
          <w:highlight w:val="none"/>
        </w:rPr>
        <w:t>”。</w:t>
      </w:r>
    </w:p>
    <w:p w14:paraId="76F0EE2E">
      <w:pPr>
        <w:pStyle w:val="3"/>
        <w:keepNext/>
        <w:keepLines/>
        <w:pageBreakBefore w:val="0"/>
        <w:widowControl w:val="0"/>
        <w:kinsoku/>
        <w:wordWrap w:val="0"/>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b/>
          <w:color w:val="auto"/>
          <w:sz w:val="24"/>
          <w:highlight w:val="none"/>
        </w:rPr>
      </w:pPr>
      <w:bookmarkStart w:id="574" w:name="_Toc9444"/>
      <w:bookmarkStart w:id="575" w:name="_Toc19743"/>
      <w:bookmarkStart w:id="576" w:name="_Toc26946"/>
      <w:bookmarkStart w:id="577" w:name="_Toc75793534"/>
      <w:bookmarkStart w:id="578" w:name="_Toc25158"/>
      <w:bookmarkStart w:id="579" w:name="_Toc8954"/>
      <w:bookmarkStart w:id="580" w:name="_Toc17066"/>
      <w:bookmarkStart w:id="581" w:name="_Toc9036"/>
      <w:bookmarkStart w:id="582" w:name="_Toc23988"/>
      <w:bookmarkStart w:id="583" w:name="_Toc18724"/>
      <w:bookmarkStart w:id="584" w:name="_Toc30396"/>
      <w:bookmarkStart w:id="585" w:name="_Toc19828"/>
      <w:bookmarkStart w:id="586" w:name="_Toc1312"/>
      <w:bookmarkStart w:id="587" w:name="_Toc10797"/>
      <w:bookmarkStart w:id="588" w:name="_Toc20263"/>
      <w:bookmarkStart w:id="589" w:name="_Toc25630"/>
      <w:r>
        <w:rPr>
          <w:rFonts w:hint="eastAsia" w:ascii="宋体" w:hAnsi="宋体" w:eastAsia="宋体" w:cs="宋体"/>
          <w:b/>
          <w:color w:val="auto"/>
          <w:sz w:val="24"/>
          <w:highlight w:val="none"/>
        </w:rPr>
        <w:t>十、签订合同</w:t>
      </w:r>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p>
    <w:p w14:paraId="0FAF377D">
      <w:pPr>
        <w:kinsoku/>
        <w:wordWrap w:val="0"/>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（一）采购人原则上应在中标通知书发出之日起二十日内和中标人签订</w:t>
      </w: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rPr>
        <w:t>合同，无正当理由不得拒绝或拖延合同签订。所签订的合同不得对</w:t>
      </w:r>
      <w:r>
        <w:rPr>
          <w:rFonts w:hint="eastAsia" w:ascii="宋体" w:hAnsi="宋体" w:cs="宋体"/>
          <w:color w:val="auto"/>
          <w:sz w:val="24"/>
          <w:highlight w:val="none"/>
          <w:lang w:eastAsia="zh-CN"/>
        </w:rPr>
        <w:t>磋商文件</w:t>
      </w:r>
      <w:r>
        <w:rPr>
          <w:rFonts w:hint="eastAsia" w:ascii="宋体" w:hAnsi="宋体" w:eastAsia="宋体" w:cs="宋体"/>
          <w:color w:val="auto"/>
          <w:sz w:val="24"/>
          <w:highlight w:val="none"/>
        </w:rPr>
        <w:t>和中标人投标文件作实质性修改。</w:t>
      </w:r>
      <w:r>
        <w:rPr>
          <w:rFonts w:hint="eastAsia" w:ascii="宋体" w:hAnsi="宋体" w:eastAsia="宋体" w:cs="宋体"/>
          <w:color w:val="auto"/>
          <w:kern w:val="0"/>
          <w:sz w:val="24"/>
          <w:szCs w:val="24"/>
          <w:highlight w:val="none"/>
        </w:rPr>
        <w:t>其他未尽事宜由采购人和中标人在采购合同中详细约定。</w:t>
      </w:r>
    </w:p>
    <w:p w14:paraId="3E1BC488">
      <w:pPr>
        <w:kinsoku/>
        <w:wordWrap w:val="0"/>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二</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磋商文件</w:t>
      </w:r>
      <w:r>
        <w:rPr>
          <w:rFonts w:hint="eastAsia" w:ascii="宋体" w:hAnsi="宋体" w:eastAsia="宋体" w:cs="宋体"/>
          <w:color w:val="auto"/>
          <w:sz w:val="24"/>
          <w:highlight w:val="none"/>
        </w:rPr>
        <w:t>、中标人的投标文件及澄清文件等，均为签订政府采购合同的依据。</w:t>
      </w:r>
    </w:p>
    <w:p w14:paraId="7A766C8F">
      <w:pPr>
        <w:kinsoku/>
        <w:wordWrap w:val="0"/>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）合同生效条款由供需双方约定，法律、行政法规规定应当办理批准、登记等手续后生效的合同，依照其规定。</w:t>
      </w:r>
    </w:p>
    <w:p w14:paraId="10D590DF">
      <w:pPr>
        <w:kinsoku/>
        <w:wordWrap w:val="0"/>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四</w:t>
      </w:r>
      <w:r>
        <w:rPr>
          <w:rFonts w:hint="eastAsia" w:ascii="宋体" w:hAnsi="宋体" w:eastAsia="宋体" w:cs="宋体"/>
          <w:color w:val="auto"/>
          <w:sz w:val="24"/>
          <w:highlight w:val="none"/>
        </w:rPr>
        <w:t>）合同原则上应按照《</w:t>
      </w: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rPr>
        <w:t>合同》签订，相关单位要求适用合同通用格式版本的，应按其要求另行签订其他合同。</w:t>
      </w:r>
    </w:p>
    <w:p w14:paraId="4BBD0167">
      <w:pPr>
        <w:pStyle w:val="3"/>
        <w:keepNext/>
        <w:keepLines/>
        <w:pageBreakBefore w:val="0"/>
        <w:widowControl w:val="0"/>
        <w:kinsoku/>
        <w:wordWrap w:val="0"/>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b/>
          <w:color w:val="auto"/>
          <w:sz w:val="24"/>
          <w:highlight w:val="none"/>
        </w:rPr>
      </w:pPr>
      <w:bookmarkStart w:id="590" w:name="_Toc11558"/>
      <w:bookmarkStart w:id="591" w:name="_Toc23965"/>
      <w:bookmarkStart w:id="592" w:name="_Toc11349"/>
      <w:bookmarkStart w:id="593" w:name="_Toc23671"/>
      <w:bookmarkStart w:id="594" w:name="_Toc1406"/>
      <w:bookmarkStart w:id="595" w:name="_Toc26438"/>
      <w:bookmarkStart w:id="596" w:name="_Toc13027"/>
      <w:bookmarkStart w:id="597" w:name="_Toc29139"/>
      <w:bookmarkStart w:id="598" w:name="_Toc2306"/>
      <w:bookmarkStart w:id="599" w:name="_Toc4923"/>
      <w:bookmarkStart w:id="600" w:name="_Toc25795"/>
      <w:bookmarkStart w:id="601" w:name="_Toc9393"/>
      <w:bookmarkStart w:id="602" w:name="_Toc13934"/>
      <w:bookmarkStart w:id="603" w:name="_Toc4207"/>
      <w:r>
        <w:rPr>
          <w:rFonts w:hint="eastAsia" w:ascii="宋体" w:hAnsi="宋体" w:eastAsia="宋体" w:cs="宋体"/>
          <w:b/>
          <w:color w:val="auto"/>
          <w:sz w:val="24"/>
          <w:highlight w:val="none"/>
        </w:rPr>
        <w:t>十</w:t>
      </w:r>
      <w:r>
        <w:rPr>
          <w:rFonts w:hint="eastAsia" w:ascii="宋体" w:hAnsi="宋体" w:eastAsia="宋体" w:cs="宋体"/>
          <w:b/>
          <w:color w:val="auto"/>
          <w:sz w:val="24"/>
          <w:highlight w:val="none"/>
          <w:lang w:val="en-US" w:eastAsia="zh-CN"/>
        </w:rPr>
        <w:t>一</w:t>
      </w:r>
      <w:r>
        <w:rPr>
          <w:rFonts w:hint="eastAsia" w:ascii="宋体" w:hAnsi="宋体" w:eastAsia="宋体" w:cs="宋体"/>
          <w:b/>
          <w:color w:val="auto"/>
          <w:sz w:val="24"/>
          <w:highlight w:val="none"/>
        </w:rPr>
        <w:t>、</w:t>
      </w:r>
      <w:bookmarkEnd w:id="590"/>
      <w:bookmarkEnd w:id="591"/>
      <w:bookmarkEnd w:id="592"/>
      <w:bookmarkEnd w:id="593"/>
      <w:r>
        <w:rPr>
          <w:rFonts w:hint="eastAsia" w:ascii="宋体" w:hAnsi="宋体" w:eastAsia="宋体" w:cs="宋体"/>
          <w:b/>
          <w:color w:val="auto"/>
          <w:sz w:val="24"/>
          <w:highlight w:val="none"/>
        </w:rPr>
        <w:t>项目验收</w:t>
      </w:r>
      <w:bookmarkEnd w:id="594"/>
      <w:bookmarkEnd w:id="595"/>
      <w:bookmarkEnd w:id="596"/>
      <w:bookmarkEnd w:id="597"/>
      <w:bookmarkEnd w:id="598"/>
      <w:bookmarkEnd w:id="599"/>
      <w:bookmarkEnd w:id="600"/>
      <w:bookmarkEnd w:id="601"/>
      <w:bookmarkEnd w:id="602"/>
      <w:bookmarkEnd w:id="603"/>
    </w:p>
    <w:p w14:paraId="3AA91142">
      <w:pPr>
        <w:kinsoku/>
        <w:wordWrap w:val="0"/>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合同执行完毕，采购人原则上应在7个工作日内组织履约情况验收，不得无故拖延或附加额外条件。</w:t>
      </w:r>
      <w:bookmarkStart w:id="604" w:name="_Toc13002"/>
      <w:bookmarkStart w:id="605" w:name="_Toc31383"/>
      <w:bookmarkStart w:id="606" w:name="_Toc19188"/>
      <w:bookmarkStart w:id="607" w:name="_Toc2195"/>
      <w:bookmarkStart w:id="608" w:name="_Toc21850"/>
      <w:bookmarkStart w:id="609" w:name="_Toc15435"/>
      <w:bookmarkStart w:id="610" w:name="_Toc20328"/>
      <w:bookmarkStart w:id="611" w:name="_Toc13050"/>
      <w:bookmarkStart w:id="612" w:name="_Toc75793535"/>
      <w:bookmarkStart w:id="613" w:name="_Toc31578"/>
      <w:bookmarkStart w:id="614" w:name="_Toc13368"/>
      <w:bookmarkStart w:id="615" w:name="_Toc3421"/>
    </w:p>
    <w:bookmarkEnd w:id="604"/>
    <w:bookmarkEnd w:id="605"/>
    <w:bookmarkEnd w:id="606"/>
    <w:bookmarkEnd w:id="607"/>
    <w:bookmarkEnd w:id="608"/>
    <w:bookmarkEnd w:id="609"/>
    <w:bookmarkEnd w:id="610"/>
    <w:bookmarkEnd w:id="611"/>
    <w:bookmarkEnd w:id="612"/>
    <w:bookmarkEnd w:id="613"/>
    <w:bookmarkEnd w:id="614"/>
    <w:bookmarkEnd w:id="615"/>
    <w:p w14:paraId="312E140F">
      <w:pPr>
        <w:pStyle w:val="2"/>
        <w:numPr>
          <w:ilvl w:val="0"/>
          <w:numId w:val="4"/>
        </w:numPr>
        <w:kinsoku/>
        <w:wordWrap w:val="0"/>
        <w:overflowPunct/>
        <w:topLinePunct w:val="0"/>
        <w:autoSpaceDE/>
        <w:autoSpaceDN/>
        <w:bidi w:val="0"/>
        <w:spacing w:before="0" w:beforeLines="0" w:after="0" w:afterLines="0" w:line="360" w:lineRule="auto"/>
        <w:textAlignment w:val="auto"/>
        <w:rPr>
          <w:rFonts w:hint="eastAsia" w:ascii="宋体" w:hAnsi="宋体" w:eastAsia="宋体" w:cs="宋体"/>
          <w:b/>
          <w:color w:val="auto"/>
          <w:highlight w:val="none"/>
        </w:rPr>
      </w:pPr>
      <w:r>
        <w:rPr>
          <w:rFonts w:hint="eastAsia" w:ascii="宋体" w:hAnsi="宋体" w:eastAsia="宋体" w:cs="宋体"/>
          <w:color w:val="auto"/>
          <w:highlight w:val="none"/>
        </w:rPr>
        <w:br w:type="page"/>
      </w:r>
      <w:bookmarkStart w:id="616" w:name="_Toc28592"/>
      <w:bookmarkStart w:id="617" w:name="_Toc128"/>
      <w:bookmarkStart w:id="618" w:name="_Toc21870"/>
      <w:bookmarkStart w:id="619" w:name="_Toc4454"/>
      <w:bookmarkStart w:id="620" w:name="_Toc17885"/>
      <w:bookmarkStart w:id="621" w:name="_Toc9505"/>
      <w:bookmarkStart w:id="622" w:name="_Toc13696"/>
      <w:bookmarkStart w:id="623" w:name="_Toc9831"/>
      <w:bookmarkStart w:id="624" w:name="_Toc12210"/>
      <w:bookmarkStart w:id="625" w:name="_Toc7598"/>
      <w:bookmarkStart w:id="626" w:name="_Toc5880"/>
      <w:bookmarkStart w:id="627" w:name="_Toc5544"/>
      <w:bookmarkStart w:id="628" w:name="_Toc19939"/>
      <w:bookmarkStart w:id="629" w:name="_Toc75793536"/>
      <w:bookmarkStart w:id="630" w:name="_Toc3344"/>
      <w:r>
        <w:rPr>
          <w:rFonts w:hint="eastAsia" w:ascii="宋体" w:hAnsi="宋体" w:eastAsia="宋体" w:cs="宋体"/>
          <w:b/>
          <w:color w:val="auto"/>
          <w:highlight w:val="none"/>
        </w:rPr>
        <w:t xml:space="preserve"> </w:t>
      </w:r>
      <w:bookmarkStart w:id="631" w:name="_Toc7585"/>
      <w:r>
        <w:rPr>
          <w:rFonts w:hint="eastAsia" w:ascii="宋体" w:hAnsi="宋体" w:eastAsia="宋体" w:cs="宋体"/>
          <w:b/>
          <w:color w:val="auto"/>
          <w:highlight w:val="none"/>
        </w:rPr>
        <w:t>合同主要条款和格式合同（样本）</w:t>
      </w:r>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p>
    <w:p w14:paraId="55C8806F">
      <w:pPr>
        <w:keepNext w:val="0"/>
        <w:keepLines w:val="0"/>
        <w:pageBreakBefore w:val="0"/>
        <w:widowControl w:val="0"/>
        <w:kinsoku/>
        <w:wordWrap w:val="0"/>
        <w:overflowPunct/>
        <w:topLinePunct w:val="0"/>
        <w:autoSpaceDE/>
        <w:autoSpaceDN/>
        <w:bidi w:val="0"/>
        <w:adjustRightInd/>
        <w:snapToGrid/>
        <w:spacing w:line="440" w:lineRule="exact"/>
        <w:ind w:left="0" w:leftChars="0" w:firstLine="5259" w:firstLineChars="1753"/>
        <w:textAlignment w:val="auto"/>
        <w:rPr>
          <w:rFonts w:hint="eastAsia" w:ascii="宋体" w:hAnsi="宋体" w:eastAsia="宋体" w:cs="宋体"/>
          <w:b w:val="0"/>
          <w:bCs w:val="0"/>
          <w:color w:val="auto"/>
          <w:sz w:val="30"/>
          <w:szCs w:val="30"/>
          <w:highlight w:val="none"/>
          <w:u w:val="none"/>
          <w:lang w:val="en-US" w:eastAsia="zh-CN"/>
        </w:rPr>
      </w:pPr>
    </w:p>
    <w:p w14:paraId="4C9711B8">
      <w:pPr>
        <w:spacing w:line="360" w:lineRule="auto"/>
        <w:jc w:val="center"/>
        <w:rPr>
          <w:rFonts w:hint="eastAsia" w:ascii="宋体" w:hAnsi="宋体" w:cs="宋体"/>
          <w:bCs/>
          <w:color w:val="auto"/>
          <w:sz w:val="21"/>
          <w:szCs w:val="21"/>
        </w:rPr>
        <w:sectPr>
          <w:footerReference r:id="rId8" w:type="default"/>
          <w:type w:val="nextColumn"/>
          <w:pgSz w:w="11907" w:h="16840"/>
          <w:pgMar w:top="1440" w:right="1080" w:bottom="1440" w:left="1080" w:header="851" w:footer="992" w:gutter="0"/>
          <w:pgNumType w:fmt="numberInDash"/>
          <w:cols w:space="720" w:num="1"/>
          <w:rtlGutter w:val="1"/>
          <w:docGrid w:linePitch="380" w:charSpace="-5735"/>
        </w:sectPr>
      </w:pPr>
      <w:bookmarkStart w:id="632" w:name="_Toc19786066"/>
      <w:r>
        <w:rPr>
          <w:rFonts w:hint="eastAsia" w:ascii="宋体" w:hAnsi="宋体" w:cs="宋体"/>
          <w:bCs/>
          <w:color w:val="auto"/>
          <w:sz w:val="21"/>
          <w:szCs w:val="21"/>
        </w:rPr>
        <w:t>（本项目合同格式不做提前要求，由供需双方自行选用。）</w:t>
      </w:r>
    </w:p>
    <w:bookmarkEnd w:id="632"/>
    <w:p w14:paraId="0DFBAD69">
      <w:pPr>
        <w:rPr>
          <w:rFonts w:hint="eastAsia" w:ascii="宋体" w:hAnsi="宋体" w:eastAsia="宋体" w:cs="宋体"/>
          <w:b/>
          <w:color w:val="auto"/>
          <w:highlight w:val="none"/>
        </w:rPr>
      </w:pPr>
      <w:bookmarkStart w:id="633" w:name="_Toc75793539"/>
      <w:bookmarkStart w:id="634" w:name="_Toc19519"/>
      <w:bookmarkStart w:id="635" w:name="_Toc9843"/>
      <w:bookmarkStart w:id="636" w:name="_Toc14019"/>
      <w:bookmarkStart w:id="637" w:name="_Toc8132"/>
      <w:bookmarkStart w:id="638" w:name="_Toc25727"/>
      <w:bookmarkStart w:id="639" w:name="_Toc22748"/>
      <w:bookmarkStart w:id="640" w:name="_Toc6992"/>
      <w:bookmarkStart w:id="641" w:name="_Toc31517"/>
      <w:bookmarkStart w:id="642" w:name="_Toc8818"/>
      <w:bookmarkStart w:id="643" w:name="_Toc12202"/>
      <w:bookmarkStart w:id="644" w:name="_Toc8114"/>
      <w:bookmarkStart w:id="645" w:name="_Toc16203"/>
      <w:bookmarkStart w:id="646" w:name="_Toc14325"/>
      <w:bookmarkStart w:id="647" w:name="_Toc12863"/>
    </w:p>
    <w:p w14:paraId="57772ACB">
      <w:pPr>
        <w:pStyle w:val="2"/>
        <w:kinsoku/>
        <w:wordWrap w:val="0"/>
        <w:overflowPunct/>
        <w:topLinePunct w:val="0"/>
        <w:autoSpaceDE/>
        <w:autoSpaceDN/>
        <w:bidi w:val="0"/>
        <w:spacing w:before="0" w:beforeLines="0" w:after="0" w:afterLines="0" w:line="360" w:lineRule="auto"/>
        <w:textAlignment w:val="auto"/>
        <w:rPr>
          <w:rFonts w:hint="eastAsia" w:ascii="宋体" w:hAnsi="宋体" w:eastAsia="宋体" w:cs="宋体"/>
          <w:b/>
          <w:color w:val="auto"/>
          <w:highlight w:val="none"/>
        </w:rPr>
      </w:pPr>
      <w:bookmarkStart w:id="648" w:name="_Toc17954"/>
      <w:r>
        <w:rPr>
          <w:rFonts w:hint="eastAsia" w:ascii="宋体" w:hAnsi="宋体" w:eastAsia="宋体" w:cs="宋体"/>
          <w:b/>
          <w:color w:val="auto"/>
          <w:highlight w:val="none"/>
        </w:rPr>
        <w:t>第七篇  投标文件格式</w:t>
      </w:r>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p>
    <w:p w14:paraId="41D5D66E">
      <w:pPr>
        <w:kinsoku/>
        <w:wordWrap w:val="0"/>
        <w:overflowPunct/>
        <w:topLinePunct w:val="0"/>
        <w:autoSpaceDE/>
        <w:autoSpaceDN/>
        <w:bidi w:val="0"/>
        <w:snapToGrid w:val="0"/>
        <w:spacing w:line="4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一、经济文件</w:t>
      </w:r>
    </w:p>
    <w:p w14:paraId="34153E91">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（一）竞争性磋商报价函</w:t>
      </w:r>
    </w:p>
    <w:p w14:paraId="0D7D8CF8">
      <w:pPr>
        <w:kinsoku/>
        <w:wordWrap w:val="0"/>
        <w:overflowPunct/>
        <w:topLinePunct w:val="0"/>
        <w:autoSpaceDE/>
        <w:autoSpaceDN/>
        <w:bidi w:val="0"/>
        <w:snapToGrid w:val="0"/>
        <w:spacing w:line="4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w:t>
      </w:r>
      <w:r>
        <w:rPr>
          <w:rFonts w:hint="eastAsia" w:ascii="宋体" w:hAnsi="宋体" w:eastAsia="宋体" w:cs="宋体"/>
          <w:b/>
          <w:color w:val="auto"/>
          <w:sz w:val="24"/>
          <w:szCs w:val="24"/>
          <w:highlight w:val="none"/>
          <w:lang w:eastAsia="zh-CN"/>
        </w:rPr>
        <w:t>服务</w:t>
      </w:r>
      <w:r>
        <w:rPr>
          <w:rFonts w:hint="eastAsia" w:ascii="宋体" w:hAnsi="宋体" w:eastAsia="宋体" w:cs="宋体"/>
          <w:b/>
          <w:color w:val="auto"/>
          <w:sz w:val="24"/>
          <w:szCs w:val="24"/>
          <w:highlight w:val="none"/>
        </w:rPr>
        <w:t>文件</w:t>
      </w:r>
    </w:p>
    <w:p w14:paraId="22A8D7CA">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8"/>
          <w:highlight w:val="none"/>
          <w:lang w:eastAsia="zh-CN"/>
        </w:rPr>
        <w:t>服务</w:t>
      </w:r>
      <w:r>
        <w:rPr>
          <w:rFonts w:hint="eastAsia" w:ascii="宋体" w:hAnsi="宋体" w:eastAsia="宋体" w:cs="宋体"/>
          <w:color w:val="auto"/>
          <w:sz w:val="24"/>
          <w:szCs w:val="28"/>
          <w:highlight w:val="none"/>
        </w:rPr>
        <w:t>条款差异表</w:t>
      </w:r>
    </w:p>
    <w:p w14:paraId="22BD8090">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8"/>
          <w:highlight w:val="none"/>
        </w:rPr>
        <w:t>其他</w:t>
      </w:r>
      <w:r>
        <w:rPr>
          <w:rFonts w:hint="eastAsia" w:ascii="宋体" w:hAnsi="宋体" w:eastAsia="宋体" w:cs="宋体"/>
          <w:color w:val="auto"/>
          <w:sz w:val="24"/>
          <w:szCs w:val="28"/>
          <w:highlight w:val="none"/>
          <w:lang w:eastAsia="zh-CN"/>
        </w:rPr>
        <w:t>服务</w:t>
      </w:r>
      <w:r>
        <w:rPr>
          <w:rFonts w:hint="eastAsia" w:ascii="宋体" w:hAnsi="宋体" w:eastAsia="宋体" w:cs="宋体"/>
          <w:color w:val="auto"/>
          <w:sz w:val="24"/>
          <w:szCs w:val="28"/>
          <w:highlight w:val="none"/>
        </w:rPr>
        <w:t>资料</w:t>
      </w:r>
    </w:p>
    <w:p w14:paraId="26E8FA34">
      <w:pPr>
        <w:kinsoku/>
        <w:wordWrap w:val="0"/>
        <w:overflowPunct/>
        <w:topLinePunct w:val="0"/>
        <w:autoSpaceDE/>
        <w:autoSpaceDN/>
        <w:bidi w:val="0"/>
        <w:snapToGrid w:val="0"/>
        <w:spacing w:line="4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三、商务文件</w:t>
      </w:r>
    </w:p>
    <w:p w14:paraId="03ED39E8">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rPr>
        <w:t>）商务条款差异表</w:t>
      </w:r>
    </w:p>
    <w:p w14:paraId="58BAB84D">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rPr>
        <w:t>）其他商务资料</w:t>
      </w:r>
    </w:p>
    <w:p w14:paraId="5E22F3BD">
      <w:pPr>
        <w:tabs>
          <w:tab w:val="left" w:pos="1764"/>
        </w:tabs>
        <w:kinsoku/>
        <w:wordWrap w:val="0"/>
        <w:overflowPunct/>
        <w:topLinePunct w:val="0"/>
        <w:autoSpaceDE/>
        <w:autoSpaceDN/>
        <w:bidi w:val="0"/>
        <w:snapToGrid w:val="0"/>
        <w:spacing w:line="4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四、其他</w:t>
      </w:r>
    </w:p>
    <w:p w14:paraId="166A567B">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）其他与项目有关的资料（自附）</w:t>
      </w:r>
    </w:p>
    <w:p w14:paraId="11E8CDD5">
      <w:pPr>
        <w:kinsoku/>
        <w:wordWrap w:val="0"/>
        <w:overflowPunct/>
        <w:topLinePunct w:val="0"/>
        <w:autoSpaceDE/>
        <w:autoSpaceDN/>
        <w:bidi w:val="0"/>
        <w:snapToGrid w:val="0"/>
        <w:spacing w:line="4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五、资格文件</w:t>
      </w:r>
    </w:p>
    <w:p w14:paraId="3118F11B">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（一）法人营业执照（副本）或事业单位法人证书（副本）或个体工商户营业执照或有效的自然人身份证明或社会团体法人登记证书复印件</w:t>
      </w:r>
    </w:p>
    <w:p w14:paraId="3D1DE0B9">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（二）法定代表人身份证明书（格式）</w:t>
      </w:r>
    </w:p>
    <w:p w14:paraId="58680F39">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（三）法定代表人授权委托书（格式）</w:t>
      </w:r>
    </w:p>
    <w:p w14:paraId="01C8FEEA">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（四）基本资格条件承诺函（格式）</w:t>
      </w:r>
    </w:p>
    <w:p w14:paraId="4AA3F8AD">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（五）特定资格条件证书或证明文件</w:t>
      </w:r>
    </w:p>
    <w:p w14:paraId="117D4E77">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保证金证明材料</w:t>
      </w:r>
      <w:r>
        <w:rPr>
          <w:rFonts w:hint="eastAsia" w:ascii="宋体" w:hAnsi="宋体" w:cs="宋体"/>
          <w:color w:val="auto"/>
          <w:sz w:val="24"/>
          <w:szCs w:val="24"/>
          <w:highlight w:val="none"/>
          <w:lang w:val="en-US" w:eastAsia="zh-CN"/>
        </w:rPr>
        <w:t>（如有）</w:t>
      </w:r>
    </w:p>
    <w:p w14:paraId="0CFD00C2">
      <w:pPr>
        <w:pStyle w:val="3"/>
        <w:keepNext/>
        <w:keepLines/>
        <w:pageBreakBefore/>
        <w:widowControl w:val="0"/>
        <w:kinsoku/>
        <w:wordWrap w:val="0"/>
        <w:overflowPunct/>
        <w:topLinePunct w:val="0"/>
        <w:autoSpaceDE/>
        <w:autoSpaceDN/>
        <w:bidi w:val="0"/>
        <w:adjustRightInd w:val="0"/>
        <w:snapToGrid w:val="0"/>
        <w:spacing w:line="500" w:lineRule="exact"/>
        <w:ind w:firstLine="0" w:firstLineChars="0"/>
        <w:jc w:val="left"/>
        <w:textAlignment w:val="auto"/>
        <w:rPr>
          <w:rFonts w:hint="eastAsia" w:ascii="宋体" w:hAnsi="宋体" w:eastAsia="宋体" w:cs="宋体"/>
          <w:b/>
          <w:color w:val="auto"/>
          <w:szCs w:val="28"/>
          <w:highlight w:val="none"/>
        </w:rPr>
      </w:pPr>
      <w:bookmarkStart w:id="649" w:name="_Toc29821"/>
      <w:bookmarkStart w:id="650" w:name="_Toc13547"/>
      <w:bookmarkStart w:id="651" w:name="_Toc21561"/>
      <w:bookmarkStart w:id="652" w:name="_Toc14568"/>
      <w:bookmarkStart w:id="653" w:name="_Toc429584884"/>
      <w:bookmarkStart w:id="654" w:name="_Toc7157"/>
      <w:bookmarkStart w:id="655" w:name="_Toc25659"/>
      <w:bookmarkStart w:id="656" w:name="_Toc27612"/>
      <w:bookmarkStart w:id="657" w:name="_Toc10124"/>
      <w:bookmarkStart w:id="658" w:name="_Toc31828"/>
      <w:bookmarkStart w:id="659" w:name="_Toc75793540"/>
      <w:bookmarkStart w:id="660" w:name="_Toc14552"/>
      <w:bookmarkStart w:id="661" w:name="_Toc15893"/>
      <w:bookmarkStart w:id="662" w:name="_Toc18349"/>
      <w:bookmarkStart w:id="663" w:name="_Toc31914"/>
      <w:bookmarkStart w:id="664" w:name="_Toc27943"/>
      <w:bookmarkStart w:id="665" w:name="_Toc23361"/>
      <w:r>
        <w:rPr>
          <w:rFonts w:hint="eastAsia" w:ascii="宋体" w:hAnsi="宋体" w:eastAsia="宋体" w:cs="宋体"/>
          <w:b/>
          <w:color w:val="auto"/>
          <w:szCs w:val="28"/>
          <w:highlight w:val="none"/>
        </w:rPr>
        <w:t>一、经济文件</w:t>
      </w:r>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p>
    <w:p w14:paraId="4DC15683">
      <w:pPr>
        <w:tabs>
          <w:tab w:val="left" w:pos="6300"/>
        </w:tabs>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（一）竞争性磋商报价函</w:t>
      </w:r>
    </w:p>
    <w:p w14:paraId="2050D91B">
      <w:pPr>
        <w:tabs>
          <w:tab w:val="left" w:pos="6300"/>
        </w:tabs>
        <w:snapToGrid w:val="0"/>
        <w:spacing w:line="40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竞争性磋商报价函</w:t>
      </w:r>
    </w:p>
    <w:p w14:paraId="4FF75197">
      <w:pPr>
        <w:tabs>
          <w:tab w:val="left" w:pos="6300"/>
        </w:tabs>
        <w:snapToGrid w:val="0"/>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u w:val="single"/>
        </w:rPr>
        <w:t>（采购代理机构名称）</w:t>
      </w:r>
      <w:r>
        <w:rPr>
          <w:rFonts w:hint="eastAsia" w:ascii="宋体" w:hAnsi="宋体" w:eastAsia="宋体" w:cs="宋体"/>
          <w:color w:val="auto"/>
          <w:sz w:val="24"/>
          <w:szCs w:val="24"/>
        </w:rPr>
        <w:t>：</w:t>
      </w:r>
    </w:p>
    <w:p w14:paraId="0BAFEA65">
      <w:pPr>
        <w:tabs>
          <w:tab w:val="left" w:pos="6300"/>
        </w:tabs>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我方收到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（项目编号）的竞争性磋商文件，经详细研究，决定参加该项目的磋商。</w:t>
      </w:r>
    </w:p>
    <w:p w14:paraId="5842441D">
      <w:pPr>
        <w:numPr>
          <w:ilvl w:val="0"/>
          <w:numId w:val="5"/>
        </w:numPr>
        <w:tabs>
          <w:tab w:val="left" w:pos="6300"/>
        </w:tabs>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愿意按照竞争性磋商文件中的一切要求，提供本项目的服务，初始报价：</w:t>
      </w:r>
      <w:r>
        <w:rPr>
          <w:rFonts w:hint="eastAsia" w:ascii="宋体" w:hAnsi="宋体" w:eastAsia="宋体" w:cs="宋体"/>
          <w:color w:val="auto"/>
          <w:sz w:val="24"/>
          <w:szCs w:val="24"/>
          <w:highlight w:val="none"/>
        </w:rPr>
        <w:t>投标报价</w:t>
      </w:r>
      <w:r>
        <w:rPr>
          <w:rFonts w:hint="eastAsia" w:ascii="宋体" w:hAnsi="宋体" w:eastAsia="宋体" w:cs="宋体"/>
          <w:color w:val="auto"/>
          <w:sz w:val="24"/>
          <w:szCs w:val="24"/>
          <w:highlight w:val="none"/>
          <w:lang w:val="en-US" w:eastAsia="zh-CN"/>
        </w:rPr>
        <w:t>费率</w:t>
      </w: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投标报价</w:t>
      </w:r>
      <w:r>
        <w:rPr>
          <w:rFonts w:hint="eastAsia" w:ascii="宋体" w:hAnsi="宋体" w:eastAsia="宋体" w:cs="宋体"/>
          <w:color w:val="auto"/>
          <w:sz w:val="24"/>
          <w:szCs w:val="24"/>
          <w:highlight w:val="none"/>
          <w:lang w:val="en-US" w:eastAsia="zh-CN"/>
        </w:rPr>
        <w:t>费率</w:t>
      </w: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rPr>
        <w:t>以我公司最后报价为准。</w:t>
      </w:r>
    </w:p>
    <w:p w14:paraId="3C8A07E7">
      <w:pPr>
        <w:tabs>
          <w:tab w:val="left" w:pos="6300"/>
        </w:tabs>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2、我方现提交的响应文件为：响应文件正本</w:t>
      </w:r>
      <w:r>
        <w:rPr>
          <w:rFonts w:hint="eastAsia" w:ascii="宋体" w:hAnsi="宋体" w:eastAsia="宋体" w:cs="宋体"/>
          <w:color w:val="auto"/>
          <w:sz w:val="24"/>
          <w:szCs w:val="24"/>
          <w:u w:val="single"/>
        </w:rPr>
        <w:t xml:space="preserve"> 1 </w:t>
      </w:r>
      <w:r>
        <w:rPr>
          <w:rFonts w:hint="eastAsia" w:ascii="宋体" w:hAnsi="宋体" w:eastAsia="宋体" w:cs="宋体"/>
          <w:color w:val="auto"/>
          <w:sz w:val="24"/>
          <w:szCs w:val="24"/>
        </w:rPr>
        <w:t>份，副本</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2</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份，电子文档</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1</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份。</w:t>
      </w:r>
    </w:p>
    <w:p w14:paraId="6ED2B83E">
      <w:pPr>
        <w:tabs>
          <w:tab w:val="left" w:pos="6300"/>
        </w:tabs>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3、我方承诺：本次磋商的有效期为90天。</w:t>
      </w:r>
    </w:p>
    <w:p w14:paraId="6952368E">
      <w:pPr>
        <w:tabs>
          <w:tab w:val="left" w:pos="6300"/>
        </w:tabs>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4、我方完全理解和接受贵方竞争性磋商文件的一切规定和要求及评审办法。</w:t>
      </w:r>
    </w:p>
    <w:p w14:paraId="1A971798">
      <w:pPr>
        <w:tabs>
          <w:tab w:val="left" w:pos="6300"/>
        </w:tabs>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5、在整个竞争性磋商过程中，我方若有违规行为，接受采购文件及物业行业相关规定给予的惩罚。</w:t>
      </w:r>
    </w:p>
    <w:p w14:paraId="23CD6CCC">
      <w:pPr>
        <w:tabs>
          <w:tab w:val="left" w:pos="6300"/>
        </w:tabs>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6、我方若成为最终成交供应商，将按照最终结果签订合同，并且严格履行合同义务。本承诺函将成为合同不可分割的一部分，与合同具有同等的法律效力。</w:t>
      </w:r>
    </w:p>
    <w:p w14:paraId="67C40D13">
      <w:pPr>
        <w:tabs>
          <w:tab w:val="left" w:pos="6300"/>
        </w:tabs>
        <w:snapToGrid w:val="0"/>
        <w:spacing w:line="40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7、我方理解，最低报价或本次评审综合评分排名第一不是成交的唯一条件。</w:t>
      </w:r>
    </w:p>
    <w:p w14:paraId="6EB20B40">
      <w:pPr>
        <w:tabs>
          <w:tab w:val="left" w:pos="6300"/>
        </w:tabs>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8、我方同意按竞争性磋商文件规定，交纳竞争性磋商文件要求的磋商保证金。如果我方成为成交供应商，保证在接到成交通知书后，向采购代理机构交纳采购代理服务费。</w:t>
      </w:r>
    </w:p>
    <w:p w14:paraId="29740FC4">
      <w:pPr>
        <w:tabs>
          <w:tab w:val="left" w:pos="6300"/>
        </w:tabs>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9、我方未为采购项目提供整体设计、规范编制或者项目管理、监理、检测等服务。</w:t>
      </w:r>
    </w:p>
    <w:p w14:paraId="2808B380">
      <w:pPr>
        <w:tabs>
          <w:tab w:val="left" w:pos="6300"/>
        </w:tabs>
        <w:snapToGrid w:val="0"/>
        <w:spacing w:line="360" w:lineRule="auto"/>
        <w:ind w:firstLine="570"/>
        <w:rPr>
          <w:rFonts w:hint="eastAsia" w:ascii="宋体" w:hAnsi="宋体" w:eastAsia="宋体" w:cs="宋体"/>
          <w:color w:val="auto"/>
          <w:sz w:val="24"/>
          <w:szCs w:val="24"/>
        </w:rPr>
      </w:pPr>
    </w:p>
    <w:p w14:paraId="5645E6EC">
      <w:pPr>
        <w:tabs>
          <w:tab w:val="left" w:pos="6300"/>
        </w:tabs>
        <w:snapToGrid w:val="0"/>
        <w:spacing w:line="360" w:lineRule="auto"/>
        <w:ind w:firstLine="570"/>
        <w:rPr>
          <w:rFonts w:hint="eastAsia" w:ascii="宋体" w:hAnsi="宋体" w:eastAsia="宋体" w:cs="宋体"/>
          <w:color w:val="auto"/>
          <w:sz w:val="24"/>
          <w:szCs w:val="24"/>
        </w:rPr>
      </w:pPr>
    </w:p>
    <w:p w14:paraId="58E1FF57">
      <w:pPr>
        <w:tabs>
          <w:tab w:val="left" w:pos="6300"/>
        </w:tabs>
        <w:snapToGrid w:val="0"/>
        <w:spacing w:line="360" w:lineRule="auto"/>
        <w:ind w:firstLine="570"/>
        <w:rPr>
          <w:rFonts w:hint="eastAsia" w:ascii="宋体" w:hAnsi="宋体" w:eastAsia="宋体" w:cs="宋体"/>
          <w:color w:val="auto"/>
          <w:sz w:val="24"/>
          <w:szCs w:val="24"/>
        </w:rPr>
      </w:pPr>
    </w:p>
    <w:p w14:paraId="6DF81189">
      <w:pPr>
        <w:tabs>
          <w:tab w:val="left" w:pos="6300"/>
        </w:tabs>
        <w:snapToGrid w:val="0"/>
        <w:spacing w:line="360" w:lineRule="auto"/>
        <w:ind w:firstLine="570"/>
        <w:rPr>
          <w:rFonts w:hint="eastAsia" w:ascii="宋体" w:hAnsi="宋体" w:eastAsia="宋体" w:cs="宋体"/>
          <w:color w:val="auto"/>
          <w:sz w:val="24"/>
          <w:szCs w:val="24"/>
        </w:rPr>
      </w:pPr>
    </w:p>
    <w:p w14:paraId="5FF1EE8E">
      <w:pPr>
        <w:tabs>
          <w:tab w:val="left" w:pos="6300"/>
        </w:tabs>
        <w:snapToGrid w:val="0"/>
        <w:spacing w:line="360"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 xml:space="preserve">                                                供应商名称（公章）：</w:t>
      </w:r>
    </w:p>
    <w:p w14:paraId="4F1F16DB">
      <w:pPr>
        <w:snapToGrid w:val="0"/>
        <w:spacing w:line="360" w:lineRule="auto"/>
        <w:ind w:firstLine="480" w:firstLineChars="200"/>
        <w:rPr>
          <w:rFonts w:hint="eastAsia" w:ascii="宋体" w:hAnsi="宋体" w:eastAsia="宋体" w:cs="宋体"/>
          <w:color w:val="auto"/>
          <w:sz w:val="24"/>
          <w:szCs w:val="24"/>
        </w:rPr>
        <w:sectPr>
          <w:type w:val="nextColumn"/>
          <w:pgSz w:w="11907" w:h="16840"/>
          <w:pgMar w:top="1440" w:right="1080" w:bottom="1440" w:left="1080" w:header="851" w:footer="992" w:gutter="0"/>
          <w:cols w:space="720" w:num="1"/>
          <w:rtlGutter w:val="1"/>
          <w:docGrid w:linePitch="380" w:charSpace="-5735"/>
        </w:sectPr>
      </w:pPr>
      <w:r>
        <w:rPr>
          <w:rFonts w:hint="eastAsia" w:ascii="宋体" w:hAnsi="宋体" w:eastAsia="宋体" w:cs="宋体"/>
          <w:color w:val="auto"/>
          <w:sz w:val="24"/>
          <w:szCs w:val="24"/>
        </w:rPr>
        <w:t xml:space="preserve">                                                         年   月   日</w:t>
      </w:r>
    </w:p>
    <w:p w14:paraId="64AAFD45">
      <w:pPr>
        <w:pStyle w:val="3"/>
        <w:keepNext/>
        <w:keepLines/>
        <w:pageBreakBefore/>
        <w:widowControl w:val="0"/>
        <w:kinsoku/>
        <w:wordWrap w:val="0"/>
        <w:overflowPunct/>
        <w:topLinePunct w:val="0"/>
        <w:autoSpaceDE/>
        <w:autoSpaceDN/>
        <w:bidi w:val="0"/>
        <w:adjustRightInd w:val="0"/>
        <w:snapToGrid w:val="0"/>
        <w:spacing w:line="500" w:lineRule="exact"/>
        <w:ind w:firstLine="0" w:firstLineChars="0"/>
        <w:jc w:val="left"/>
        <w:textAlignment w:val="auto"/>
        <w:rPr>
          <w:rFonts w:hint="eastAsia" w:ascii="宋体" w:hAnsi="宋体" w:eastAsia="宋体" w:cs="宋体"/>
          <w:b/>
          <w:color w:val="auto"/>
          <w:szCs w:val="28"/>
          <w:highlight w:val="none"/>
        </w:rPr>
      </w:pPr>
      <w:bookmarkStart w:id="666" w:name="_Toc25897"/>
      <w:bookmarkStart w:id="667" w:name="_Toc3224"/>
      <w:bookmarkStart w:id="668" w:name="_Toc15573"/>
      <w:bookmarkStart w:id="669" w:name="_Toc15891"/>
      <w:bookmarkStart w:id="670" w:name="_Toc21779"/>
      <w:bookmarkStart w:id="671" w:name="_Toc23774"/>
      <w:bookmarkStart w:id="672" w:name="_Toc29441"/>
      <w:bookmarkStart w:id="673" w:name="_Toc493178790"/>
      <w:bookmarkStart w:id="674" w:name="_Toc31344"/>
      <w:bookmarkStart w:id="675" w:name="_Toc5166"/>
      <w:bookmarkStart w:id="676" w:name="_Toc1842"/>
      <w:bookmarkStart w:id="677" w:name="_Toc11188"/>
      <w:bookmarkStart w:id="678" w:name="_Toc21203"/>
      <w:bookmarkStart w:id="679" w:name="_Toc13820"/>
      <w:bookmarkStart w:id="680" w:name="_Toc3836"/>
      <w:bookmarkStart w:id="681" w:name="_Toc2784"/>
      <w:bookmarkStart w:id="682" w:name="_Toc2386"/>
      <w:bookmarkStart w:id="683" w:name="_Toc14980"/>
      <w:bookmarkStart w:id="684" w:name="_Toc26723"/>
      <w:bookmarkStart w:id="685" w:name="_Toc75793541"/>
      <w:bookmarkStart w:id="686" w:name="_Toc7244"/>
      <w:r>
        <w:rPr>
          <w:rFonts w:hint="eastAsia" w:ascii="宋体" w:hAnsi="宋体" w:eastAsia="宋体" w:cs="宋体"/>
          <w:b/>
          <w:color w:val="auto"/>
          <w:szCs w:val="28"/>
          <w:highlight w:val="none"/>
        </w:rPr>
        <w:t>二、</w:t>
      </w:r>
      <w:r>
        <w:rPr>
          <w:rFonts w:hint="eastAsia" w:ascii="宋体" w:hAnsi="宋体" w:eastAsia="宋体" w:cs="宋体"/>
          <w:b/>
          <w:color w:val="auto"/>
          <w:szCs w:val="28"/>
          <w:highlight w:val="none"/>
          <w:lang w:eastAsia="zh-CN"/>
        </w:rPr>
        <w:t>服务</w:t>
      </w:r>
      <w:r>
        <w:rPr>
          <w:rFonts w:hint="eastAsia" w:ascii="宋体" w:hAnsi="宋体" w:eastAsia="宋体" w:cs="宋体"/>
          <w:b/>
          <w:color w:val="auto"/>
          <w:szCs w:val="28"/>
          <w:highlight w:val="none"/>
        </w:rPr>
        <w:t>文件</w:t>
      </w:r>
      <w:bookmarkEnd w:id="666"/>
      <w:bookmarkEnd w:id="667"/>
      <w:bookmarkEnd w:id="668"/>
      <w:bookmarkEnd w:id="669"/>
      <w:bookmarkEnd w:id="670"/>
      <w:bookmarkEnd w:id="671"/>
    </w:p>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p w14:paraId="47A47D9E">
      <w:pPr>
        <w:kinsoku/>
        <w:wordWrap w:val="0"/>
        <w:overflowPunct/>
        <w:topLinePunct w:val="0"/>
        <w:autoSpaceDE/>
        <w:autoSpaceDN/>
        <w:bidi w:val="0"/>
        <w:ind w:firstLine="480"/>
        <w:jc w:val="left"/>
        <w:textAlignment w:val="auto"/>
        <w:rPr>
          <w:rFonts w:hint="eastAsia" w:ascii="宋体" w:hAnsi="宋体" w:eastAsia="宋体" w:cs="宋体"/>
          <w:b/>
          <w:color w:val="auto"/>
          <w:szCs w:val="28"/>
          <w:highlight w:val="none"/>
        </w:rPr>
      </w:pPr>
    </w:p>
    <w:p w14:paraId="60C15C4C">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（一）</w:t>
      </w:r>
      <w:r>
        <w:rPr>
          <w:rFonts w:hint="eastAsia" w:ascii="宋体" w:hAnsi="宋体" w:eastAsia="宋体" w:cs="宋体"/>
          <w:color w:val="auto"/>
          <w:sz w:val="24"/>
          <w:szCs w:val="28"/>
          <w:highlight w:val="none"/>
          <w:lang w:eastAsia="zh-CN"/>
        </w:rPr>
        <w:t>服务</w:t>
      </w:r>
      <w:r>
        <w:rPr>
          <w:rFonts w:hint="eastAsia" w:ascii="宋体" w:hAnsi="宋体" w:eastAsia="宋体" w:cs="宋体"/>
          <w:color w:val="auto"/>
          <w:sz w:val="24"/>
          <w:szCs w:val="28"/>
          <w:highlight w:val="none"/>
        </w:rPr>
        <w:t>条款差异表</w:t>
      </w:r>
    </w:p>
    <w:p w14:paraId="5493AE16">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项目</w:t>
      </w:r>
      <w:r>
        <w:rPr>
          <w:rFonts w:hint="eastAsia" w:ascii="宋体" w:hAnsi="宋体" w:eastAsia="宋体" w:cs="宋体"/>
          <w:color w:val="auto"/>
          <w:sz w:val="24"/>
          <w:szCs w:val="28"/>
          <w:highlight w:val="none"/>
          <w:lang w:val="en-US" w:eastAsia="zh-CN"/>
        </w:rPr>
        <w:t>编</w:t>
      </w:r>
      <w:r>
        <w:rPr>
          <w:rFonts w:hint="eastAsia" w:ascii="宋体" w:hAnsi="宋体" w:eastAsia="宋体" w:cs="宋体"/>
          <w:color w:val="auto"/>
          <w:sz w:val="24"/>
          <w:szCs w:val="28"/>
          <w:highlight w:val="none"/>
        </w:rPr>
        <w:t>号：</w:t>
      </w:r>
    </w:p>
    <w:p w14:paraId="1BBE668A">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招标项目名称：</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9"/>
        <w:gridCol w:w="3081"/>
        <w:gridCol w:w="2307"/>
      </w:tblGrid>
      <w:tr w14:paraId="6B2C8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noWrap w:val="0"/>
            <w:vAlign w:val="center"/>
          </w:tcPr>
          <w:p w14:paraId="3BDF4F92">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542" w:type="pct"/>
            <w:noWrap w:val="0"/>
            <w:vAlign w:val="center"/>
          </w:tcPr>
          <w:p w14:paraId="03998ED3">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招标要求</w:t>
            </w:r>
          </w:p>
        </w:tc>
        <w:tc>
          <w:tcPr>
            <w:tcW w:w="1600" w:type="pct"/>
            <w:noWrap w:val="0"/>
            <w:vAlign w:val="center"/>
          </w:tcPr>
          <w:p w14:paraId="152958EF">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投标应答</w:t>
            </w:r>
          </w:p>
        </w:tc>
        <w:tc>
          <w:tcPr>
            <w:tcW w:w="1199" w:type="pct"/>
            <w:noWrap w:val="0"/>
            <w:vAlign w:val="center"/>
          </w:tcPr>
          <w:p w14:paraId="26FFF538">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差异说明</w:t>
            </w:r>
          </w:p>
        </w:tc>
      </w:tr>
      <w:tr w14:paraId="72F10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31402484">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1"/>
                <w:szCs w:val="21"/>
                <w:highlight w:val="none"/>
              </w:rPr>
            </w:pPr>
          </w:p>
        </w:tc>
        <w:tc>
          <w:tcPr>
            <w:tcW w:w="1542" w:type="pct"/>
            <w:noWrap w:val="0"/>
            <w:vAlign w:val="center"/>
          </w:tcPr>
          <w:p w14:paraId="614024C9">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1"/>
                <w:szCs w:val="21"/>
                <w:highlight w:val="none"/>
              </w:rPr>
            </w:pPr>
          </w:p>
        </w:tc>
        <w:tc>
          <w:tcPr>
            <w:tcW w:w="1600" w:type="pct"/>
            <w:noWrap w:val="0"/>
            <w:vAlign w:val="center"/>
          </w:tcPr>
          <w:p w14:paraId="76CF181B">
            <w:pPr>
              <w:tabs>
                <w:tab w:val="left" w:pos="6300"/>
              </w:tabs>
              <w:kinsoku/>
              <w:wordWrap w:val="0"/>
              <w:overflowPunct/>
              <w:topLinePunct w:val="0"/>
              <w:autoSpaceDE/>
              <w:autoSpaceDN/>
              <w:bidi w:val="0"/>
              <w:snapToGrid w:val="0"/>
              <w:spacing w:line="500" w:lineRule="exact"/>
              <w:textAlignment w:val="auto"/>
              <w:outlineLvl w:val="0"/>
              <w:rPr>
                <w:rFonts w:hint="eastAsia" w:ascii="宋体" w:hAnsi="宋体" w:eastAsia="宋体" w:cs="宋体"/>
                <w:color w:val="auto"/>
                <w:sz w:val="21"/>
                <w:szCs w:val="21"/>
                <w:highlight w:val="none"/>
              </w:rPr>
            </w:pPr>
          </w:p>
        </w:tc>
        <w:tc>
          <w:tcPr>
            <w:tcW w:w="1199" w:type="pct"/>
            <w:noWrap w:val="0"/>
            <w:vAlign w:val="center"/>
          </w:tcPr>
          <w:p w14:paraId="4D0730D8">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1"/>
                <w:szCs w:val="21"/>
                <w:highlight w:val="none"/>
              </w:rPr>
            </w:pPr>
          </w:p>
        </w:tc>
      </w:tr>
      <w:tr w14:paraId="0B6D1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6E697636">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1"/>
                <w:szCs w:val="21"/>
                <w:highlight w:val="none"/>
              </w:rPr>
            </w:pPr>
          </w:p>
        </w:tc>
        <w:tc>
          <w:tcPr>
            <w:tcW w:w="1542" w:type="pct"/>
            <w:noWrap w:val="0"/>
            <w:vAlign w:val="center"/>
          </w:tcPr>
          <w:p w14:paraId="75D9B451">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1"/>
                <w:szCs w:val="21"/>
                <w:highlight w:val="none"/>
              </w:rPr>
            </w:pPr>
          </w:p>
        </w:tc>
        <w:tc>
          <w:tcPr>
            <w:tcW w:w="1600" w:type="pct"/>
            <w:noWrap w:val="0"/>
            <w:vAlign w:val="center"/>
          </w:tcPr>
          <w:p w14:paraId="5A4531AF">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1"/>
                <w:szCs w:val="21"/>
                <w:highlight w:val="none"/>
              </w:rPr>
            </w:pPr>
          </w:p>
        </w:tc>
        <w:tc>
          <w:tcPr>
            <w:tcW w:w="1199" w:type="pct"/>
            <w:noWrap w:val="0"/>
            <w:vAlign w:val="center"/>
          </w:tcPr>
          <w:p w14:paraId="2BD33352">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1"/>
                <w:szCs w:val="21"/>
                <w:highlight w:val="none"/>
              </w:rPr>
            </w:pPr>
          </w:p>
        </w:tc>
      </w:tr>
      <w:tr w14:paraId="7FDFE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14AD03A1">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1"/>
                <w:szCs w:val="21"/>
                <w:highlight w:val="none"/>
              </w:rPr>
            </w:pPr>
          </w:p>
        </w:tc>
        <w:tc>
          <w:tcPr>
            <w:tcW w:w="1542" w:type="pct"/>
            <w:noWrap w:val="0"/>
            <w:vAlign w:val="center"/>
          </w:tcPr>
          <w:p w14:paraId="2BE93C8D">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1"/>
                <w:szCs w:val="21"/>
                <w:highlight w:val="none"/>
              </w:rPr>
            </w:pPr>
          </w:p>
        </w:tc>
        <w:tc>
          <w:tcPr>
            <w:tcW w:w="1600" w:type="pct"/>
            <w:noWrap w:val="0"/>
            <w:vAlign w:val="center"/>
          </w:tcPr>
          <w:p w14:paraId="75EA6CD4">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1"/>
                <w:szCs w:val="21"/>
                <w:highlight w:val="none"/>
              </w:rPr>
            </w:pPr>
          </w:p>
        </w:tc>
        <w:tc>
          <w:tcPr>
            <w:tcW w:w="1199" w:type="pct"/>
            <w:noWrap w:val="0"/>
            <w:vAlign w:val="center"/>
          </w:tcPr>
          <w:p w14:paraId="341EE2C7">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1"/>
                <w:szCs w:val="21"/>
                <w:highlight w:val="none"/>
              </w:rPr>
            </w:pPr>
          </w:p>
        </w:tc>
      </w:tr>
      <w:tr w14:paraId="02E07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2FE0215A">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1"/>
                <w:szCs w:val="21"/>
                <w:highlight w:val="none"/>
              </w:rPr>
            </w:pPr>
          </w:p>
        </w:tc>
        <w:tc>
          <w:tcPr>
            <w:tcW w:w="1542" w:type="pct"/>
            <w:noWrap w:val="0"/>
            <w:vAlign w:val="center"/>
          </w:tcPr>
          <w:p w14:paraId="71B66587">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1"/>
                <w:szCs w:val="21"/>
                <w:highlight w:val="none"/>
              </w:rPr>
            </w:pPr>
          </w:p>
        </w:tc>
        <w:tc>
          <w:tcPr>
            <w:tcW w:w="1600" w:type="pct"/>
            <w:noWrap w:val="0"/>
            <w:vAlign w:val="center"/>
          </w:tcPr>
          <w:p w14:paraId="2F3500CA">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1"/>
                <w:szCs w:val="21"/>
                <w:highlight w:val="none"/>
              </w:rPr>
            </w:pPr>
          </w:p>
        </w:tc>
        <w:tc>
          <w:tcPr>
            <w:tcW w:w="1199" w:type="pct"/>
            <w:noWrap w:val="0"/>
            <w:vAlign w:val="center"/>
          </w:tcPr>
          <w:p w14:paraId="1AD1CC66">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1"/>
                <w:szCs w:val="21"/>
                <w:highlight w:val="none"/>
              </w:rPr>
            </w:pPr>
          </w:p>
        </w:tc>
      </w:tr>
      <w:tr w14:paraId="07A6B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2E3B8D02">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1"/>
                <w:szCs w:val="21"/>
                <w:highlight w:val="none"/>
              </w:rPr>
            </w:pPr>
          </w:p>
        </w:tc>
        <w:tc>
          <w:tcPr>
            <w:tcW w:w="1542" w:type="pct"/>
            <w:noWrap w:val="0"/>
            <w:vAlign w:val="center"/>
          </w:tcPr>
          <w:p w14:paraId="182A31E2">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1"/>
                <w:szCs w:val="21"/>
                <w:highlight w:val="none"/>
              </w:rPr>
            </w:pPr>
          </w:p>
        </w:tc>
        <w:tc>
          <w:tcPr>
            <w:tcW w:w="1600" w:type="pct"/>
            <w:noWrap w:val="0"/>
            <w:vAlign w:val="center"/>
          </w:tcPr>
          <w:p w14:paraId="58CF5FE0">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1"/>
                <w:szCs w:val="21"/>
                <w:highlight w:val="none"/>
              </w:rPr>
            </w:pPr>
          </w:p>
        </w:tc>
        <w:tc>
          <w:tcPr>
            <w:tcW w:w="1199" w:type="pct"/>
            <w:noWrap w:val="0"/>
            <w:vAlign w:val="center"/>
          </w:tcPr>
          <w:p w14:paraId="3B7E1B44">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1"/>
                <w:szCs w:val="21"/>
                <w:highlight w:val="none"/>
              </w:rPr>
            </w:pPr>
          </w:p>
        </w:tc>
      </w:tr>
      <w:tr w14:paraId="3D581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423E45A2">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1"/>
                <w:szCs w:val="21"/>
                <w:highlight w:val="none"/>
              </w:rPr>
            </w:pPr>
          </w:p>
        </w:tc>
        <w:tc>
          <w:tcPr>
            <w:tcW w:w="1542" w:type="pct"/>
            <w:noWrap w:val="0"/>
            <w:vAlign w:val="center"/>
          </w:tcPr>
          <w:p w14:paraId="2915D4FF">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1"/>
                <w:szCs w:val="21"/>
                <w:highlight w:val="none"/>
              </w:rPr>
            </w:pPr>
          </w:p>
        </w:tc>
        <w:tc>
          <w:tcPr>
            <w:tcW w:w="1600" w:type="pct"/>
            <w:noWrap w:val="0"/>
            <w:vAlign w:val="center"/>
          </w:tcPr>
          <w:p w14:paraId="1FFD5E3E">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1"/>
                <w:szCs w:val="21"/>
                <w:highlight w:val="none"/>
              </w:rPr>
            </w:pPr>
          </w:p>
        </w:tc>
        <w:tc>
          <w:tcPr>
            <w:tcW w:w="1199" w:type="pct"/>
            <w:noWrap w:val="0"/>
            <w:vAlign w:val="center"/>
          </w:tcPr>
          <w:p w14:paraId="1E040249">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1"/>
                <w:szCs w:val="21"/>
                <w:highlight w:val="none"/>
              </w:rPr>
            </w:pPr>
          </w:p>
        </w:tc>
      </w:tr>
      <w:tr w14:paraId="28760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718540B1">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1"/>
                <w:szCs w:val="21"/>
                <w:highlight w:val="none"/>
              </w:rPr>
            </w:pPr>
          </w:p>
        </w:tc>
        <w:tc>
          <w:tcPr>
            <w:tcW w:w="1542" w:type="pct"/>
            <w:noWrap w:val="0"/>
            <w:vAlign w:val="center"/>
          </w:tcPr>
          <w:p w14:paraId="705014AE">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1"/>
                <w:szCs w:val="21"/>
                <w:highlight w:val="none"/>
              </w:rPr>
            </w:pPr>
          </w:p>
        </w:tc>
        <w:tc>
          <w:tcPr>
            <w:tcW w:w="1600" w:type="pct"/>
            <w:noWrap w:val="0"/>
            <w:vAlign w:val="center"/>
          </w:tcPr>
          <w:p w14:paraId="37B2B282">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1"/>
                <w:szCs w:val="21"/>
                <w:highlight w:val="none"/>
              </w:rPr>
            </w:pPr>
          </w:p>
        </w:tc>
        <w:tc>
          <w:tcPr>
            <w:tcW w:w="1199" w:type="pct"/>
            <w:noWrap w:val="0"/>
            <w:vAlign w:val="center"/>
          </w:tcPr>
          <w:p w14:paraId="23A47CDA">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1"/>
                <w:szCs w:val="21"/>
                <w:highlight w:val="none"/>
              </w:rPr>
            </w:pPr>
          </w:p>
        </w:tc>
      </w:tr>
      <w:tr w14:paraId="602A3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7C342F76">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1"/>
                <w:szCs w:val="21"/>
                <w:highlight w:val="none"/>
              </w:rPr>
            </w:pPr>
          </w:p>
        </w:tc>
        <w:tc>
          <w:tcPr>
            <w:tcW w:w="1542" w:type="pct"/>
            <w:noWrap w:val="0"/>
            <w:vAlign w:val="center"/>
          </w:tcPr>
          <w:p w14:paraId="6BF0ED27">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1"/>
                <w:szCs w:val="21"/>
                <w:highlight w:val="none"/>
              </w:rPr>
            </w:pPr>
          </w:p>
        </w:tc>
        <w:tc>
          <w:tcPr>
            <w:tcW w:w="1600" w:type="pct"/>
            <w:noWrap w:val="0"/>
            <w:vAlign w:val="center"/>
          </w:tcPr>
          <w:p w14:paraId="36D04C2C">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1"/>
                <w:szCs w:val="21"/>
                <w:highlight w:val="none"/>
              </w:rPr>
            </w:pPr>
          </w:p>
        </w:tc>
        <w:tc>
          <w:tcPr>
            <w:tcW w:w="1199" w:type="pct"/>
            <w:noWrap w:val="0"/>
            <w:vAlign w:val="center"/>
          </w:tcPr>
          <w:p w14:paraId="3910B42A">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1"/>
                <w:szCs w:val="21"/>
                <w:highlight w:val="none"/>
              </w:rPr>
            </w:pPr>
          </w:p>
        </w:tc>
      </w:tr>
      <w:tr w14:paraId="408FC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5EC9C79D">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1"/>
                <w:szCs w:val="21"/>
                <w:highlight w:val="none"/>
              </w:rPr>
            </w:pPr>
          </w:p>
        </w:tc>
        <w:tc>
          <w:tcPr>
            <w:tcW w:w="1542" w:type="pct"/>
            <w:noWrap w:val="0"/>
            <w:vAlign w:val="center"/>
          </w:tcPr>
          <w:p w14:paraId="1A2B56CA">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1"/>
                <w:szCs w:val="21"/>
                <w:highlight w:val="none"/>
              </w:rPr>
            </w:pPr>
          </w:p>
        </w:tc>
        <w:tc>
          <w:tcPr>
            <w:tcW w:w="1600" w:type="pct"/>
            <w:noWrap w:val="0"/>
            <w:vAlign w:val="center"/>
          </w:tcPr>
          <w:p w14:paraId="075086C8">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1"/>
                <w:szCs w:val="21"/>
                <w:highlight w:val="none"/>
              </w:rPr>
            </w:pPr>
          </w:p>
        </w:tc>
        <w:tc>
          <w:tcPr>
            <w:tcW w:w="1199" w:type="pct"/>
            <w:noWrap w:val="0"/>
            <w:vAlign w:val="center"/>
          </w:tcPr>
          <w:p w14:paraId="555D2817">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1"/>
                <w:szCs w:val="21"/>
                <w:highlight w:val="none"/>
              </w:rPr>
            </w:pPr>
          </w:p>
        </w:tc>
      </w:tr>
      <w:tr w14:paraId="11A00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53054466">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1"/>
                <w:szCs w:val="21"/>
                <w:highlight w:val="none"/>
              </w:rPr>
            </w:pPr>
          </w:p>
        </w:tc>
        <w:tc>
          <w:tcPr>
            <w:tcW w:w="1542" w:type="pct"/>
            <w:noWrap w:val="0"/>
            <w:vAlign w:val="center"/>
          </w:tcPr>
          <w:p w14:paraId="319A7976">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1"/>
                <w:szCs w:val="21"/>
                <w:highlight w:val="none"/>
              </w:rPr>
            </w:pPr>
          </w:p>
        </w:tc>
        <w:tc>
          <w:tcPr>
            <w:tcW w:w="1600" w:type="pct"/>
            <w:noWrap w:val="0"/>
            <w:vAlign w:val="center"/>
          </w:tcPr>
          <w:p w14:paraId="06D35670">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1"/>
                <w:szCs w:val="21"/>
                <w:highlight w:val="none"/>
              </w:rPr>
            </w:pPr>
          </w:p>
        </w:tc>
        <w:tc>
          <w:tcPr>
            <w:tcW w:w="1199" w:type="pct"/>
            <w:noWrap w:val="0"/>
            <w:vAlign w:val="center"/>
          </w:tcPr>
          <w:p w14:paraId="2B8F8F9F">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1"/>
                <w:szCs w:val="21"/>
                <w:highlight w:val="none"/>
              </w:rPr>
            </w:pPr>
          </w:p>
        </w:tc>
      </w:tr>
    </w:tbl>
    <w:p w14:paraId="6663029B">
      <w:pPr>
        <w:kinsoku/>
        <w:wordWrap w:val="0"/>
        <w:overflowPunct/>
        <w:topLinePunct w:val="0"/>
        <w:autoSpaceDE/>
        <w:autoSpaceDN/>
        <w:bidi w:val="0"/>
        <w:spacing w:line="500" w:lineRule="exact"/>
        <w:ind w:firstLine="600" w:firstLineChars="25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投标人：                      法定代表人（或法定代表人授权代表）或自然人：</w:t>
      </w:r>
    </w:p>
    <w:p w14:paraId="408AB837">
      <w:pPr>
        <w:kinsoku/>
        <w:wordWrap w:val="0"/>
        <w:overflowPunct/>
        <w:topLinePunct w:val="0"/>
        <w:autoSpaceDE/>
        <w:autoSpaceDN/>
        <w:bidi w:val="0"/>
        <w:spacing w:line="500" w:lineRule="exact"/>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    </w:t>
      </w:r>
    </w:p>
    <w:p w14:paraId="2B6AA247">
      <w:pPr>
        <w:kinsoku/>
        <w:wordWrap w:val="0"/>
        <w:overflowPunct/>
        <w:topLinePunct w:val="0"/>
        <w:autoSpaceDE/>
        <w:autoSpaceDN/>
        <w:bidi w:val="0"/>
        <w:spacing w:line="500" w:lineRule="exact"/>
        <w:ind w:firstLine="720" w:firstLineChars="3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（投标人公章）                               （签署或盖章）</w:t>
      </w:r>
    </w:p>
    <w:p w14:paraId="0BDF5101">
      <w:pPr>
        <w:tabs>
          <w:tab w:val="left" w:pos="6300"/>
        </w:tabs>
        <w:kinsoku/>
        <w:wordWrap w:val="0"/>
        <w:overflowPunct/>
        <w:topLinePunct w:val="0"/>
        <w:autoSpaceDE/>
        <w:autoSpaceDN/>
        <w:bidi w:val="0"/>
        <w:snapToGrid w:val="0"/>
        <w:spacing w:line="500" w:lineRule="exact"/>
        <w:ind w:firstLine="57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 xml:space="preserve">                                            年     月     日</w:t>
      </w:r>
    </w:p>
    <w:p w14:paraId="4D215B1C">
      <w:pPr>
        <w:tabs>
          <w:tab w:val="left" w:pos="6300"/>
        </w:tabs>
        <w:kinsoku/>
        <w:wordWrap w:val="0"/>
        <w:overflowPunct/>
        <w:topLinePunct w:val="0"/>
        <w:autoSpaceDE/>
        <w:autoSpaceDN/>
        <w:bidi w:val="0"/>
        <w:snapToGrid w:val="0"/>
        <w:spacing w:line="500" w:lineRule="exact"/>
        <w:ind w:firstLine="57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4EBD00A5">
      <w:pPr>
        <w:tabs>
          <w:tab w:val="left" w:pos="6300"/>
        </w:tabs>
        <w:kinsoku/>
        <w:wordWrap w:val="0"/>
        <w:overflowPunct/>
        <w:topLinePunct w:val="0"/>
        <w:autoSpaceDE/>
        <w:autoSpaceDN/>
        <w:bidi w:val="0"/>
        <w:snapToGrid w:val="0"/>
        <w:spacing w:line="500" w:lineRule="exact"/>
        <w:ind w:firstLine="57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1.本表即为对本项目“第二篇  项目</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需求”中所列条款进行比较和响应；</w:t>
      </w:r>
    </w:p>
    <w:p w14:paraId="519A6D9F">
      <w:pPr>
        <w:tabs>
          <w:tab w:val="left" w:pos="6300"/>
        </w:tabs>
        <w:kinsoku/>
        <w:wordWrap w:val="0"/>
        <w:overflowPunct/>
        <w:topLinePunct w:val="0"/>
        <w:autoSpaceDE/>
        <w:autoSpaceDN/>
        <w:bidi w:val="0"/>
        <w:snapToGrid w:val="0"/>
        <w:spacing w:line="500" w:lineRule="exact"/>
        <w:ind w:firstLine="57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2.本表可扩展；</w:t>
      </w:r>
    </w:p>
    <w:p w14:paraId="35F24799">
      <w:pPr>
        <w:tabs>
          <w:tab w:val="left" w:pos="6300"/>
        </w:tabs>
        <w:kinsoku/>
        <w:wordWrap w:val="0"/>
        <w:overflowPunct/>
        <w:topLinePunct w:val="0"/>
        <w:autoSpaceDE/>
        <w:autoSpaceDN/>
        <w:bidi w:val="0"/>
        <w:snapToGrid w:val="0"/>
        <w:spacing w:line="500" w:lineRule="exact"/>
        <w:ind w:firstLine="57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3.可附相关</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支撑材料。（格式自定）</w:t>
      </w:r>
    </w:p>
    <w:p w14:paraId="7E650CE4">
      <w:pPr>
        <w:tabs>
          <w:tab w:val="left" w:pos="6300"/>
        </w:tabs>
        <w:kinsoku/>
        <w:wordWrap w:val="0"/>
        <w:overflowPunct/>
        <w:topLinePunct w:val="0"/>
        <w:autoSpaceDE/>
        <w:autoSpaceDN/>
        <w:bidi w:val="0"/>
        <w:snapToGrid w:val="0"/>
        <w:spacing w:line="500" w:lineRule="exact"/>
        <w:ind w:firstLine="570"/>
        <w:textAlignment w:val="auto"/>
        <w:rPr>
          <w:rFonts w:hint="eastAsia" w:ascii="宋体" w:hAnsi="宋体" w:eastAsia="宋体" w:cs="宋体"/>
          <w:color w:val="auto"/>
          <w:szCs w:val="24"/>
          <w:highlight w:val="none"/>
        </w:rPr>
      </w:pPr>
      <w:r>
        <w:rPr>
          <w:rFonts w:hint="eastAsia" w:ascii="宋体" w:hAnsi="宋体" w:eastAsia="宋体" w:cs="宋体"/>
          <w:color w:val="auto"/>
          <w:sz w:val="24"/>
          <w:szCs w:val="28"/>
          <w:highlight w:val="none"/>
        </w:rPr>
        <w:t>4.投标应答栏中应当注明技术参数或具体内容，且必须标注技术参数或具体内容在投标文件中的位置（页码）。</w:t>
      </w:r>
    </w:p>
    <w:p w14:paraId="359A93C9">
      <w:pPr>
        <w:tabs>
          <w:tab w:val="left" w:pos="6300"/>
        </w:tabs>
        <w:kinsoku/>
        <w:wordWrap w:val="0"/>
        <w:overflowPunct/>
        <w:topLinePunct w:val="0"/>
        <w:autoSpaceDE/>
        <w:autoSpaceDN/>
        <w:bidi w:val="0"/>
        <w:snapToGrid w:val="0"/>
        <w:spacing w:line="500" w:lineRule="exact"/>
        <w:ind w:firstLine="570"/>
        <w:textAlignment w:val="auto"/>
        <w:rPr>
          <w:rFonts w:hint="eastAsia" w:ascii="宋体" w:hAnsi="宋体" w:eastAsia="宋体" w:cs="宋体"/>
          <w:color w:val="auto"/>
          <w:sz w:val="24"/>
          <w:szCs w:val="28"/>
          <w:highlight w:val="none"/>
        </w:rPr>
      </w:pPr>
      <w:r>
        <w:rPr>
          <w:rFonts w:hint="eastAsia" w:ascii="宋体" w:hAnsi="宋体" w:eastAsia="宋体" w:cs="宋体"/>
          <w:color w:val="auto"/>
          <w:szCs w:val="24"/>
          <w:highlight w:val="none"/>
        </w:rPr>
        <w:br w:type="page"/>
      </w:r>
      <w:r>
        <w:rPr>
          <w:rFonts w:hint="eastAsia" w:ascii="宋体" w:hAnsi="宋体" w:eastAsia="宋体" w:cs="宋体"/>
          <w:color w:val="auto"/>
          <w:sz w:val="24"/>
          <w:szCs w:val="28"/>
          <w:highlight w:val="none"/>
        </w:rPr>
        <w:t>（二）其他</w:t>
      </w:r>
      <w:r>
        <w:rPr>
          <w:rFonts w:hint="eastAsia" w:ascii="宋体" w:hAnsi="宋体" w:eastAsia="宋体" w:cs="宋体"/>
          <w:color w:val="auto"/>
          <w:sz w:val="24"/>
          <w:szCs w:val="28"/>
          <w:highlight w:val="none"/>
          <w:lang w:eastAsia="zh-CN"/>
        </w:rPr>
        <w:t>服务</w:t>
      </w:r>
      <w:r>
        <w:rPr>
          <w:rFonts w:hint="eastAsia" w:ascii="宋体" w:hAnsi="宋体" w:eastAsia="宋体" w:cs="宋体"/>
          <w:color w:val="auto"/>
          <w:sz w:val="24"/>
          <w:szCs w:val="28"/>
          <w:highlight w:val="none"/>
        </w:rPr>
        <w:t>资料</w:t>
      </w:r>
    </w:p>
    <w:p w14:paraId="44D8844E">
      <w:pPr>
        <w:tabs>
          <w:tab w:val="left" w:pos="6300"/>
        </w:tabs>
        <w:kinsoku/>
        <w:wordWrap w:val="0"/>
        <w:overflowPunct/>
        <w:topLinePunct w:val="0"/>
        <w:autoSpaceDE/>
        <w:autoSpaceDN/>
        <w:bidi w:val="0"/>
        <w:snapToGrid w:val="0"/>
        <w:spacing w:line="500" w:lineRule="exact"/>
        <w:ind w:firstLine="570"/>
        <w:textAlignment w:val="auto"/>
        <w:rPr>
          <w:rFonts w:hint="eastAsia" w:ascii="宋体" w:hAnsi="宋体" w:eastAsia="宋体" w:cs="宋体"/>
          <w:color w:val="auto"/>
          <w:sz w:val="24"/>
          <w:szCs w:val="28"/>
          <w:highlight w:val="none"/>
        </w:rPr>
      </w:pPr>
    </w:p>
    <w:p w14:paraId="6FC4D9EF">
      <w:pPr>
        <w:kinsoku/>
        <w:wordWrap w:val="0"/>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szCs w:val="28"/>
          <w:highlight w:val="none"/>
        </w:rPr>
      </w:pPr>
    </w:p>
    <w:p w14:paraId="12C2038D">
      <w:pPr>
        <w:pStyle w:val="3"/>
        <w:keepNext/>
        <w:keepLines/>
        <w:pageBreakBefore/>
        <w:widowControl w:val="0"/>
        <w:kinsoku/>
        <w:wordWrap w:val="0"/>
        <w:overflowPunct/>
        <w:topLinePunct w:val="0"/>
        <w:autoSpaceDE/>
        <w:autoSpaceDN/>
        <w:bidi w:val="0"/>
        <w:adjustRightInd w:val="0"/>
        <w:snapToGrid w:val="0"/>
        <w:spacing w:line="500" w:lineRule="exact"/>
        <w:ind w:firstLine="0" w:firstLineChars="0"/>
        <w:jc w:val="left"/>
        <w:textAlignment w:val="auto"/>
        <w:rPr>
          <w:rFonts w:hint="eastAsia" w:ascii="宋体" w:hAnsi="宋体" w:eastAsia="宋体" w:cs="宋体"/>
          <w:b/>
          <w:color w:val="auto"/>
          <w:szCs w:val="28"/>
          <w:highlight w:val="none"/>
        </w:rPr>
      </w:pPr>
      <w:bookmarkStart w:id="687" w:name="_Toc5573"/>
      <w:bookmarkStart w:id="688" w:name="_Toc493178791"/>
      <w:bookmarkStart w:id="689" w:name="_Toc8958"/>
      <w:bookmarkStart w:id="690" w:name="_Toc16247"/>
      <w:bookmarkStart w:id="691" w:name="_Toc75793542"/>
      <w:bookmarkStart w:id="692" w:name="_Toc23523"/>
      <w:bookmarkStart w:id="693" w:name="_Toc32670"/>
      <w:bookmarkStart w:id="694" w:name="_Toc4362"/>
      <w:bookmarkStart w:id="695" w:name="_Toc26494"/>
      <w:bookmarkStart w:id="696" w:name="_Toc28242"/>
      <w:bookmarkStart w:id="697" w:name="_Toc7069"/>
      <w:bookmarkStart w:id="698" w:name="_Toc30496"/>
      <w:bookmarkStart w:id="699" w:name="_Toc10372"/>
      <w:bookmarkStart w:id="700" w:name="_Toc14954"/>
      <w:bookmarkStart w:id="701" w:name="_Toc492721039"/>
      <w:bookmarkStart w:id="702" w:name="_Toc22113"/>
      <w:bookmarkStart w:id="703" w:name="_Toc6786"/>
      <w:bookmarkStart w:id="704" w:name="_Toc17290"/>
      <w:r>
        <w:rPr>
          <w:rFonts w:hint="eastAsia" w:ascii="宋体" w:hAnsi="宋体" w:eastAsia="宋体" w:cs="宋体"/>
          <w:b/>
          <w:color w:val="auto"/>
          <w:szCs w:val="28"/>
          <w:highlight w:val="none"/>
        </w:rPr>
        <w:t>三、商务文件</w:t>
      </w:r>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p>
    <w:p w14:paraId="10F570AE">
      <w:pPr>
        <w:kinsoku/>
        <w:wordWrap w:val="0"/>
        <w:overflowPunct/>
        <w:topLinePunct w:val="0"/>
        <w:autoSpaceDE/>
        <w:autoSpaceDN/>
        <w:bidi w:val="0"/>
        <w:snapToGrid w:val="0"/>
        <w:spacing w:line="400" w:lineRule="exact"/>
        <w:textAlignment w:val="auto"/>
        <w:rPr>
          <w:rFonts w:hint="eastAsia" w:ascii="宋体" w:hAnsi="宋体" w:eastAsia="宋体" w:cs="宋体"/>
          <w:color w:val="auto"/>
          <w:sz w:val="24"/>
          <w:szCs w:val="28"/>
          <w:highlight w:val="none"/>
        </w:rPr>
      </w:pPr>
      <w:r>
        <w:rPr>
          <w:rFonts w:hint="eastAsia" w:ascii="宋体" w:hAnsi="宋体" w:cs="宋体"/>
          <w:color w:val="auto"/>
          <w:sz w:val="24"/>
          <w:szCs w:val="28"/>
          <w:highlight w:val="none"/>
          <w:lang w:eastAsia="zh-CN"/>
        </w:rPr>
        <w:t>（</w:t>
      </w:r>
      <w:r>
        <w:rPr>
          <w:rFonts w:hint="eastAsia" w:ascii="宋体" w:hAnsi="宋体" w:cs="宋体"/>
          <w:color w:val="auto"/>
          <w:sz w:val="24"/>
          <w:szCs w:val="28"/>
          <w:highlight w:val="none"/>
          <w:lang w:val="en-US" w:eastAsia="zh-CN"/>
        </w:rPr>
        <w:t>一</w:t>
      </w:r>
      <w:r>
        <w:rPr>
          <w:rFonts w:hint="eastAsia" w:ascii="宋体" w:hAnsi="宋体" w:cs="宋体"/>
          <w:color w:val="auto"/>
          <w:sz w:val="24"/>
          <w:szCs w:val="28"/>
          <w:highlight w:val="none"/>
          <w:lang w:eastAsia="zh-CN"/>
        </w:rPr>
        <w:t>）</w:t>
      </w:r>
      <w:r>
        <w:rPr>
          <w:rFonts w:hint="eastAsia" w:ascii="宋体" w:hAnsi="宋体" w:eastAsia="宋体" w:cs="宋体"/>
          <w:color w:val="auto"/>
          <w:sz w:val="24"/>
          <w:szCs w:val="28"/>
          <w:highlight w:val="none"/>
        </w:rPr>
        <w:t>商务条款差异表</w:t>
      </w:r>
    </w:p>
    <w:p w14:paraId="115DF379">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项目</w:t>
      </w:r>
      <w:r>
        <w:rPr>
          <w:rFonts w:hint="eastAsia" w:ascii="宋体" w:hAnsi="宋体" w:eastAsia="宋体" w:cs="宋体"/>
          <w:color w:val="auto"/>
          <w:sz w:val="24"/>
          <w:szCs w:val="28"/>
          <w:highlight w:val="none"/>
          <w:lang w:val="en-US" w:eastAsia="zh-CN"/>
        </w:rPr>
        <w:t>编</w:t>
      </w:r>
      <w:r>
        <w:rPr>
          <w:rFonts w:hint="eastAsia" w:ascii="宋体" w:hAnsi="宋体" w:eastAsia="宋体" w:cs="宋体"/>
          <w:color w:val="auto"/>
          <w:sz w:val="24"/>
          <w:szCs w:val="28"/>
          <w:highlight w:val="none"/>
        </w:rPr>
        <w:t>号：</w:t>
      </w:r>
    </w:p>
    <w:p w14:paraId="102B81F6">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招标项目名称：</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9"/>
        <w:gridCol w:w="3081"/>
        <w:gridCol w:w="2307"/>
      </w:tblGrid>
      <w:tr w14:paraId="2B09F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noWrap w:val="0"/>
            <w:vAlign w:val="center"/>
          </w:tcPr>
          <w:p w14:paraId="5D0852F5">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542" w:type="pct"/>
            <w:noWrap w:val="0"/>
            <w:vAlign w:val="center"/>
          </w:tcPr>
          <w:p w14:paraId="51E2FECE">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招标商务要求</w:t>
            </w:r>
          </w:p>
        </w:tc>
        <w:tc>
          <w:tcPr>
            <w:tcW w:w="1600" w:type="pct"/>
            <w:noWrap w:val="0"/>
            <w:vAlign w:val="center"/>
          </w:tcPr>
          <w:p w14:paraId="12A8BAD7">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投标商务应答</w:t>
            </w:r>
          </w:p>
        </w:tc>
        <w:tc>
          <w:tcPr>
            <w:tcW w:w="1199" w:type="pct"/>
            <w:noWrap w:val="0"/>
            <w:vAlign w:val="center"/>
          </w:tcPr>
          <w:p w14:paraId="473AD61A">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差异说明</w:t>
            </w:r>
          </w:p>
        </w:tc>
      </w:tr>
      <w:tr w14:paraId="236CE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2747BA2C">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1"/>
                <w:szCs w:val="21"/>
                <w:highlight w:val="none"/>
              </w:rPr>
            </w:pPr>
          </w:p>
        </w:tc>
        <w:tc>
          <w:tcPr>
            <w:tcW w:w="1542" w:type="pct"/>
            <w:noWrap w:val="0"/>
            <w:vAlign w:val="center"/>
          </w:tcPr>
          <w:p w14:paraId="357D9A73">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1"/>
                <w:szCs w:val="21"/>
                <w:highlight w:val="none"/>
              </w:rPr>
            </w:pPr>
          </w:p>
        </w:tc>
        <w:tc>
          <w:tcPr>
            <w:tcW w:w="1600" w:type="pct"/>
            <w:noWrap w:val="0"/>
            <w:vAlign w:val="center"/>
          </w:tcPr>
          <w:p w14:paraId="5E23DAAD">
            <w:pPr>
              <w:tabs>
                <w:tab w:val="left" w:pos="6300"/>
              </w:tabs>
              <w:kinsoku/>
              <w:wordWrap w:val="0"/>
              <w:overflowPunct/>
              <w:topLinePunct w:val="0"/>
              <w:autoSpaceDE/>
              <w:autoSpaceDN/>
              <w:bidi w:val="0"/>
              <w:snapToGrid w:val="0"/>
              <w:spacing w:line="500" w:lineRule="exact"/>
              <w:textAlignment w:val="auto"/>
              <w:outlineLvl w:val="0"/>
              <w:rPr>
                <w:rFonts w:hint="eastAsia" w:ascii="宋体" w:hAnsi="宋体" w:eastAsia="宋体" w:cs="宋体"/>
                <w:color w:val="auto"/>
                <w:sz w:val="21"/>
                <w:szCs w:val="21"/>
                <w:highlight w:val="none"/>
              </w:rPr>
            </w:pPr>
          </w:p>
        </w:tc>
        <w:tc>
          <w:tcPr>
            <w:tcW w:w="1199" w:type="pct"/>
            <w:noWrap w:val="0"/>
            <w:vAlign w:val="center"/>
          </w:tcPr>
          <w:p w14:paraId="72F6A2E3">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1"/>
                <w:szCs w:val="21"/>
                <w:highlight w:val="none"/>
              </w:rPr>
            </w:pPr>
          </w:p>
        </w:tc>
      </w:tr>
      <w:tr w14:paraId="4F726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734841D7">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1"/>
                <w:szCs w:val="21"/>
                <w:highlight w:val="none"/>
              </w:rPr>
            </w:pPr>
          </w:p>
        </w:tc>
        <w:tc>
          <w:tcPr>
            <w:tcW w:w="1542" w:type="pct"/>
            <w:noWrap w:val="0"/>
            <w:vAlign w:val="center"/>
          </w:tcPr>
          <w:p w14:paraId="59A1C734">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1"/>
                <w:szCs w:val="21"/>
                <w:highlight w:val="none"/>
              </w:rPr>
            </w:pPr>
          </w:p>
        </w:tc>
        <w:tc>
          <w:tcPr>
            <w:tcW w:w="1600" w:type="pct"/>
            <w:noWrap w:val="0"/>
            <w:vAlign w:val="center"/>
          </w:tcPr>
          <w:p w14:paraId="5C9523E0">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1"/>
                <w:szCs w:val="21"/>
                <w:highlight w:val="none"/>
              </w:rPr>
            </w:pPr>
          </w:p>
        </w:tc>
        <w:tc>
          <w:tcPr>
            <w:tcW w:w="1199" w:type="pct"/>
            <w:noWrap w:val="0"/>
            <w:vAlign w:val="center"/>
          </w:tcPr>
          <w:p w14:paraId="78B40312">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1"/>
                <w:szCs w:val="21"/>
                <w:highlight w:val="none"/>
              </w:rPr>
            </w:pPr>
          </w:p>
        </w:tc>
      </w:tr>
      <w:tr w14:paraId="5AF21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10009BBE">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1"/>
                <w:szCs w:val="21"/>
                <w:highlight w:val="none"/>
              </w:rPr>
            </w:pPr>
          </w:p>
        </w:tc>
        <w:tc>
          <w:tcPr>
            <w:tcW w:w="1542" w:type="pct"/>
            <w:noWrap w:val="0"/>
            <w:vAlign w:val="center"/>
          </w:tcPr>
          <w:p w14:paraId="51F2DD87">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1"/>
                <w:szCs w:val="21"/>
                <w:highlight w:val="none"/>
              </w:rPr>
            </w:pPr>
          </w:p>
        </w:tc>
        <w:tc>
          <w:tcPr>
            <w:tcW w:w="1600" w:type="pct"/>
            <w:noWrap w:val="0"/>
            <w:vAlign w:val="center"/>
          </w:tcPr>
          <w:p w14:paraId="50C7E8A7">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1"/>
                <w:szCs w:val="21"/>
                <w:highlight w:val="none"/>
              </w:rPr>
            </w:pPr>
          </w:p>
        </w:tc>
        <w:tc>
          <w:tcPr>
            <w:tcW w:w="1199" w:type="pct"/>
            <w:noWrap w:val="0"/>
            <w:vAlign w:val="center"/>
          </w:tcPr>
          <w:p w14:paraId="333A99A9">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1"/>
                <w:szCs w:val="21"/>
                <w:highlight w:val="none"/>
              </w:rPr>
            </w:pPr>
          </w:p>
        </w:tc>
      </w:tr>
      <w:tr w14:paraId="33AD8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4A3060CF">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1"/>
                <w:szCs w:val="21"/>
                <w:highlight w:val="none"/>
              </w:rPr>
            </w:pPr>
          </w:p>
        </w:tc>
        <w:tc>
          <w:tcPr>
            <w:tcW w:w="1542" w:type="pct"/>
            <w:noWrap w:val="0"/>
            <w:vAlign w:val="center"/>
          </w:tcPr>
          <w:p w14:paraId="48A95286">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1"/>
                <w:szCs w:val="21"/>
                <w:highlight w:val="none"/>
              </w:rPr>
            </w:pPr>
          </w:p>
        </w:tc>
        <w:tc>
          <w:tcPr>
            <w:tcW w:w="1600" w:type="pct"/>
            <w:noWrap w:val="0"/>
            <w:vAlign w:val="center"/>
          </w:tcPr>
          <w:p w14:paraId="051E07D1">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1"/>
                <w:szCs w:val="21"/>
                <w:highlight w:val="none"/>
              </w:rPr>
            </w:pPr>
          </w:p>
        </w:tc>
        <w:tc>
          <w:tcPr>
            <w:tcW w:w="1199" w:type="pct"/>
            <w:noWrap w:val="0"/>
            <w:vAlign w:val="center"/>
          </w:tcPr>
          <w:p w14:paraId="68D1F50A">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1"/>
                <w:szCs w:val="21"/>
                <w:highlight w:val="none"/>
              </w:rPr>
            </w:pPr>
          </w:p>
        </w:tc>
      </w:tr>
      <w:tr w14:paraId="57FDD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24BE3796">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1"/>
                <w:szCs w:val="21"/>
                <w:highlight w:val="none"/>
              </w:rPr>
            </w:pPr>
          </w:p>
        </w:tc>
        <w:tc>
          <w:tcPr>
            <w:tcW w:w="1542" w:type="pct"/>
            <w:noWrap w:val="0"/>
            <w:vAlign w:val="center"/>
          </w:tcPr>
          <w:p w14:paraId="799A9246">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1"/>
                <w:szCs w:val="21"/>
                <w:highlight w:val="none"/>
              </w:rPr>
            </w:pPr>
          </w:p>
        </w:tc>
        <w:tc>
          <w:tcPr>
            <w:tcW w:w="1600" w:type="pct"/>
            <w:noWrap w:val="0"/>
            <w:vAlign w:val="center"/>
          </w:tcPr>
          <w:p w14:paraId="2EB19216">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1"/>
                <w:szCs w:val="21"/>
                <w:highlight w:val="none"/>
              </w:rPr>
            </w:pPr>
          </w:p>
        </w:tc>
        <w:tc>
          <w:tcPr>
            <w:tcW w:w="1199" w:type="pct"/>
            <w:noWrap w:val="0"/>
            <w:vAlign w:val="center"/>
          </w:tcPr>
          <w:p w14:paraId="0C13B444">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1"/>
                <w:szCs w:val="21"/>
                <w:highlight w:val="none"/>
              </w:rPr>
            </w:pPr>
          </w:p>
        </w:tc>
      </w:tr>
      <w:tr w14:paraId="688F4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7AC947A8">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1"/>
                <w:szCs w:val="21"/>
                <w:highlight w:val="none"/>
              </w:rPr>
            </w:pPr>
          </w:p>
        </w:tc>
        <w:tc>
          <w:tcPr>
            <w:tcW w:w="1542" w:type="pct"/>
            <w:noWrap w:val="0"/>
            <w:vAlign w:val="center"/>
          </w:tcPr>
          <w:p w14:paraId="2F48058E">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1"/>
                <w:szCs w:val="21"/>
                <w:highlight w:val="none"/>
              </w:rPr>
            </w:pPr>
          </w:p>
        </w:tc>
        <w:tc>
          <w:tcPr>
            <w:tcW w:w="1600" w:type="pct"/>
            <w:noWrap w:val="0"/>
            <w:vAlign w:val="center"/>
          </w:tcPr>
          <w:p w14:paraId="03F8353E">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1"/>
                <w:szCs w:val="21"/>
                <w:highlight w:val="none"/>
              </w:rPr>
            </w:pPr>
          </w:p>
        </w:tc>
        <w:tc>
          <w:tcPr>
            <w:tcW w:w="1199" w:type="pct"/>
            <w:noWrap w:val="0"/>
            <w:vAlign w:val="center"/>
          </w:tcPr>
          <w:p w14:paraId="27BE07FD">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1"/>
                <w:szCs w:val="21"/>
                <w:highlight w:val="none"/>
              </w:rPr>
            </w:pPr>
          </w:p>
        </w:tc>
      </w:tr>
      <w:tr w14:paraId="1AE11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5B2D738A">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1"/>
                <w:szCs w:val="21"/>
                <w:highlight w:val="none"/>
              </w:rPr>
            </w:pPr>
          </w:p>
        </w:tc>
        <w:tc>
          <w:tcPr>
            <w:tcW w:w="1542" w:type="pct"/>
            <w:noWrap w:val="0"/>
            <w:vAlign w:val="center"/>
          </w:tcPr>
          <w:p w14:paraId="15025413">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1"/>
                <w:szCs w:val="21"/>
                <w:highlight w:val="none"/>
              </w:rPr>
            </w:pPr>
          </w:p>
        </w:tc>
        <w:tc>
          <w:tcPr>
            <w:tcW w:w="1600" w:type="pct"/>
            <w:noWrap w:val="0"/>
            <w:vAlign w:val="center"/>
          </w:tcPr>
          <w:p w14:paraId="19CF4160">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1"/>
                <w:szCs w:val="21"/>
                <w:highlight w:val="none"/>
              </w:rPr>
            </w:pPr>
          </w:p>
        </w:tc>
        <w:tc>
          <w:tcPr>
            <w:tcW w:w="1199" w:type="pct"/>
            <w:noWrap w:val="0"/>
            <w:vAlign w:val="center"/>
          </w:tcPr>
          <w:p w14:paraId="7EC514DA">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1"/>
                <w:szCs w:val="21"/>
                <w:highlight w:val="none"/>
              </w:rPr>
            </w:pPr>
          </w:p>
        </w:tc>
      </w:tr>
      <w:tr w14:paraId="118F4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32F68E85">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1"/>
                <w:szCs w:val="21"/>
                <w:highlight w:val="none"/>
              </w:rPr>
            </w:pPr>
          </w:p>
        </w:tc>
        <w:tc>
          <w:tcPr>
            <w:tcW w:w="1542" w:type="pct"/>
            <w:noWrap w:val="0"/>
            <w:vAlign w:val="center"/>
          </w:tcPr>
          <w:p w14:paraId="2675A90F">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1"/>
                <w:szCs w:val="21"/>
                <w:highlight w:val="none"/>
              </w:rPr>
            </w:pPr>
          </w:p>
        </w:tc>
        <w:tc>
          <w:tcPr>
            <w:tcW w:w="1600" w:type="pct"/>
            <w:noWrap w:val="0"/>
            <w:vAlign w:val="center"/>
          </w:tcPr>
          <w:p w14:paraId="5EE18DA8">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1"/>
                <w:szCs w:val="21"/>
                <w:highlight w:val="none"/>
              </w:rPr>
            </w:pPr>
          </w:p>
        </w:tc>
        <w:tc>
          <w:tcPr>
            <w:tcW w:w="1199" w:type="pct"/>
            <w:noWrap w:val="0"/>
            <w:vAlign w:val="center"/>
          </w:tcPr>
          <w:p w14:paraId="64D75BED">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1"/>
                <w:szCs w:val="21"/>
                <w:highlight w:val="none"/>
              </w:rPr>
            </w:pPr>
          </w:p>
        </w:tc>
      </w:tr>
      <w:tr w14:paraId="5E844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0720FC6B">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1"/>
                <w:szCs w:val="21"/>
                <w:highlight w:val="none"/>
              </w:rPr>
            </w:pPr>
          </w:p>
        </w:tc>
        <w:tc>
          <w:tcPr>
            <w:tcW w:w="1542" w:type="pct"/>
            <w:noWrap w:val="0"/>
            <w:vAlign w:val="center"/>
          </w:tcPr>
          <w:p w14:paraId="64B448D7">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1"/>
                <w:szCs w:val="21"/>
                <w:highlight w:val="none"/>
              </w:rPr>
            </w:pPr>
          </w:p>
        </w:tc>
        <w:tc>
          <w:tcPr>
            <w:tcW w:w="1600" w:type="pct"/>
            <w:noWrap w:val="0"/>
            <w:vAlign w:val="center"/>
          </w:tcPr>
          <w:p w14:paraId="29C83E4B">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1"/>
                <w:szCs w:val="21"/>
                <w:highlight w:val="none"/>
              </w:rPr>
            </w:pPr>
          </w:p>
        </w:tc>
        <w:tc>
          <w:tcPr>
            <w:tcW w:w="1199" w:type="pct"/>
            <w:noWrap w:val="0"/>
            <w:vAlign w:val="center"/>
          </w:tcPr>
          <w:p w14:paraId="1EF64712">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1"/>
                <w:szCs w:val="21"/>
                <w:highlight w:val="none"/>
              </w:rPr>
            </w:pPr>
          </w:p>
        </w:tc>
      </w:tr>
      <w:tr w14:paraId="648D5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414B2701">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1"/>
                <w:szCs w:val="21"/>
                <w:highlight w:val="none"/>
              </w:rPr>
            </w:pPr>
          </w:p>
        </w:tc>
        <w:tc>
          <w:tcPr>
            <w:tcW w:w="1542" w:type="pct"/>
            <w:noWrap w:val="0"/>
            <w:vAlign w:val="center"/>
          </w:tcPr>
          <w:p w14:paraId="7F33E716">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1"/>
                <w:szCs w:val="21"/>
                <w:highlight w:val="none"/>
              </w:rPr>
            </w:pPr>
          </w:p>
        </w:tc>
        <w:tc>
          <w:tcPr>
            <w:tcW w:w="1600" w:type="pct"/>
            <w:noWrap w:val="0"/>
            <w:vAlign w:val="center"/>
          </w:tcPr>
          <w:p w14:paraId="128DB351">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1"/>
                <w:szCs w:val="21"/>
                <w:highlight w:val="none"/>
              </w:rPr>
            </w:pPr>
          </w:p>
        </w:tc>
        <w:tc>
          <w:tcPr>
            <w:tcW w:w="1199" w:type="pct"/>
            <w:noWrap w:val="0"/>
            <w:vAlign w:val="center"/>
          </w:tcPr>
          <w:p w14:paraId="348B8D4A">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1"/>
                <w:szCs w:val="21"/>
                <w:highlight w:val="none"/>
              </w:rPr>
            </w:pPr>
          </w:p>
        </w:tc>
      </w:tr>
      <w:tr w14:paraId="7D3C1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52C7EBC7">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1"/>
                <w:szCs w:val="21"/>
                <w:highlight w:val="none"/>
              </w:rPr>
            </w:pPr>
          </w:p>
        </w:tc>
        <w:tc>
          <w:tcPr>
            <w:tcW w:w="1542" w:type="pct"/>
            <w:noWrap w:val="0"/>
            <w:vAlign w:val="center"/>
          </w:tcPr>
          <w:p w14:paraId="757EC7C7">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1"/>
                <w:szCs w:val="21"/>
                <w:highlight w:val="none"/>
              </w:rPr>
            </w:pPr>
          </w:p>
        </w:tc>
        <w:tc>
          <w:tcPr>
            <w:tcW w:w="1600" w:type="pct"/>
            <w:noWrap w:val="0"/>
            <w:vAlign w:val="center"/>
          </w:tcPr>
          <w:p w14:paraId="46CB8CBC">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1"/>
                <w:szCs w:val="21"/>
                <w:highlight w:val="none"/>
              </w:rPr>
            </w:pPr>
          </w:p>
        </w:tc>
        <w:tc>
          <w:tcPr>
            <w:tcW w:w="1199" w:type="pct"/>
            <w:noWrap w:val="0"/>
            <w:vAlign w:val="center"/>
          </w:tcPr>
          <w:p w14:paraId="6447E9D3">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1"/>
                <w:szCs w:val="21"/>
                <w:highlight w:val="none"/>
              </w:rPr>
            </w:pPr>
          </w:p>
        </w:tc>
      </w:tr>
      <w:tr w14:paraId="21B79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43E76861">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1"/>
                <w:szCs w:val="21"/>
                <w:highlight w:val="none"/>
              </w:rPr>
            </w:pPr>
          </w:p>
        </w:tc>
        <w:tc>
          <w:tcPr>
            <w:tcW w:w="1542" w:type="pct"/>
            <w:noWrap w:val="0"/>
            <w:vAlign w:val="center"/>
          </w:tcPr>
          <w:p w14:paraId="7F22413D">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1"/>
                <w:szCs w:val="21"/>
                <w:highlight w:val="none"/>
              </w:rPr>
            </w:pPr>
          </w:p>
        </w:tc>
        <w:tc>
          <w:tcPr>
            <w:tcW w:w="1600" w:type="pct"/>
            <w:noWrap w:val="0"/>
            <w:vAlign w:val="center"/>
          </w:tcPr>
          <w:p w14:paraId="5C8221F4">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1"/>
                <w:szCs w:val="21"/>
                <w:highlight w:val="none"/>
              </w:rPr>
            </w:pPr>
          </w:p>
        </w:tc>
        <w:tc>
          <w:tcPr>
            <w:tcW w:w="1199" w:type="pct"/>
            <w:noWrap w:val="0"/>
            <w:vAlign w:val="center"/>
          </w:tcPr>
          <w:p w14:paraId="03F4CD75">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1"/>
                <w:szCs w:val="21"/>
                <w:highlight w:val="none"/>
              </w:rPr>
            </w:pPr>
          </w:p>
        </w:tc>
      </w:tr>
      <w:tr w14:paraId="0A678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1FEC8525">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1"/>
                <w:szCs w:val="21"/>
                <w:highlight w:val="none"/>
              </w:rPr>
            </w:pPr>
          </w:p>
        </w:tc>
        <w:tc>
          <w:tcPr>
            <w:tcW w:w="1542" w:type="pct"/>
            <w:noWrap w:val="0"/>
            <w:vAlign w:val="center"/>
          </w:tcPr>
          <w:p w14:paraId="35941C9C">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1"/>
                <w:szCs w:val="21"/>
                <w:highlight w:val="none"/>
              </w:rPr>
            </w:pPr>
          </w:p>
        </w:tc>
        <w:tc>
          <w:tcPr>
            <w:tcW w:w="1600" w:type="pct"/>
            <w:noWrap w:val="0"/>
            <w:vAlign w:val="center"/>
          </w:tcPr>
          <w:p w14:paraId="163F53B1">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1"/>
                <w:szCs w:val="21"/>
                <w:highlight w:val="none"/>
              </w:rPr>
            </w:pPr>
          </w:p>
        </w:tc>
        <w:tc>
          <w:tcPr>
            <w:tcW w:w="1199" w:type="pct"/>
            <w:noWrap w:val="0"/>
            <w:vAlign w:val="center"/>
          </w:tcPr>
          <w:p w14:paraId="0BBF6446">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1"/>
                <w:szCs w:val="21"/>
                <w:highlight w:val="none"/>
              </w:rPr>
            </w:pPr>
          </w:p>
        </w:tc>
      </w:tr>
    </w:tbl>
    <w:p w14:paraId="7AAF5E2A">
      <w:pPr>
        <w:kinsoku/>
        <w:wordWrap w:val="0"/>
        <w:overflowPunct/>
        <w:topLinePunct w:val="0"/>
        <w:autoSpaceDE/>
        <w:autoSpaceDN/>
        <w:bidi w:val="0"/>
        <w:spacing w:line="500" w:lineRule="exact"/>
        <w:ind w:firstLine="600" w:firstLineChars="250"/>
        <w:textAlignment w:val="auto"/>
        <w:rPr>
          <w:rFonts w:hint="eastAsia" w:ascii="宋体" w:hAnsi="宋体" w:eastAsia="宋体" w:cs="宋体"/>
          <w:color w:val="auto"/>
          <w:sz w:val="24"/>
          <w:szCs w:val="28"/>
          <w:highlight w:val="none"/>
        </w:rPr>
      </w:pPr>
    </w:p>
    <w:p w14:paraId="68FEB3E1">
      <w:pPr>
        <w:kinsoku/>
        <w:wordWrap w:val="0"/>
        <w:overflowPunct/>
        <w:topLinePunct w:val="0"/>
        <w:autoSpaceDE/>
        <w:autoSpaceDN/>
        <w:bidi w:val="0"/>
        <w:spacing w:line="500" w:lineRule="exact"/>
        <w:ind w:firstLine="600" w:firstLineChars="25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投标人：                     法定代表人（或法定代表人授权代表）或自然人：</w:t>
      </w:r>
    </w:p>
    <w:p w14:paraId="7CB40BA0">
      <w:pPr>
        <w:kinsoku/>
        <w:wordWrap w:val="0"/>
        <w:overflowPunct/>
        <w:topLinePunct w:val="0"/>
        <w:autoSpaceDE/>
        <w:autoSpaceDN/>
        <w:bidi w:val="0"/>
        <w:spacing w:line="500" w:lineRule="exact"/>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    （投标人公章）                               （签署或盖章）</w:t>
      </w:r>
    </w:p>
    <w:p w14:paraId="6F471C25">
      <w:pPr>
        <w:tabs>
          <w:tab w:val="left" w:pos="6300"/>
        </w:tabs>
        <w:kinsoku/>
        <w:wordWrap w:val="0"/>
        <w:overflowPunct/>
        <w:topLinePunct w:val="0"/>
        <w:autoSpaceDE/>
        <w:autoSpaceDN/>
        <w:bidi w:val="0"/>
        <w:snapToGrid w:val="0"/>
        <w:spacing w:line="500" w:lineRule="exact"/>
        <w:ind w:firstLine="57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 xml:space="preserve">                                            年     月     日</w:t>
      </w:r>
    </w:p>
    <w:p w14:paraId="0B2BA41B">
      <w:pPr>
        <w:tabs>
          <w:tab w:val="left" w:pos="6300"/>
        </w:tabs>
        <w:kinsoku/>
        <w:wordWrap w:val="0"/>
        <w:overflowPunct/>
        <w:topLinePunct w:val="0"/>
        <w:autoSpaceDE/>
        <w:autoSpaceDN/>
        <w:bidi w:val="0"/>
        <w:snapToGrid w:val="0"/>
        <w:spacing w:line="500" w:lineRule="exact"/>
        <w:ind w:firstLine="57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6474E8DE">
      <w:pPr>
        <w:tabs>
          <w:tab w:val="left" w:pos="6300"/>
        </w:tabs>
        <w:kinsoku/>
        <w:wordWrap w:val="0"/>
        <w:overflowPunct/>
        <w:topLinePunct w:val="0"/>
        <w:autoSpaceDE/>
        <w:autoSpaceDN/>
        <w:bidi w:val="0"/>
        <w:snapToGrid w:val="0"/>
        <w:spacing w:line="500" w:lineRule="exact"/>
        <w:ind w:firstLine="57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1.本表即为对本项目“第三篇 项目商务需求”中所列条款进行比较和响应；</w:t>
      </w:r>
    </w:p>
    <w:p w14:paraId="03F678F8">
      <w:pPr>
        <w:tabs>
          <w:tab w:val="left" w:pos="6300"/>
        </w:tabs>
        <w:kinsoku/>
        <w:wordWrap w:val="0"/>
        <w:overflowPunct/>
        <w:topLinePunct w:val="0"/>
        <w:autoSpaceDE/>
        <w:autoSpaceDN/>
        <w:bidi w:val="0"/>
        <w:snapToGrid w:val="0"/>
        <w:spacing w:line="500" w:lineRule="exact"/>
        <w:ind w:firstLine="57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2.本表可扩展。</w:t>
      </w:r>
    </w:p>
    <w:p w14:paraId="696DF148">
      <w:pPr>
        <w:tabs>
          <w:tab w:val="left" w:pos="6300"/>
        </w:tabs>
        <w:kinsoku/>
        <w:wordWrap w:val="0"/>
        <w:overflowPunct/>
        <w:topLinePunct w:val="0"/>
        <w:autoSpaceDE/>
        <w:autoSpaceDN/>
        <w:bidi w:val="0"/>
        <w:snapToGrid w:val="0"/>
        <w:spacing w:line="500" w:lineRule="exact"/>
        <w:ind w:firstLine="57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8"/>
          <w:highlight w:val="none"/>
        </w:rPr>
        <w:t>3.投标应答栏中应当注明具体内容，且必须标注具体内容在投标文件中的位置（页码）。</w:t>
      </w:r>
    </w:p>
    <w:p w14:paraId="0E8061E7">
      <w:pPr>
        <w:kinsoku/>
        <w:wordWrap w:val="0"/>
        <w:overflowPunct/>
        <w:topLinePunct w:val="0"/>
        <w:autoSpaceDE/>
        <w:autoSpaceDN/>
        <w:bidi w:val="0"/>
        <w:snapToGrid w:val="0"/>
        <w:spacing w:line="400" w:lineRule="exact"/>
        <w:ind w:firstLine="56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Cs w:val="28"/>
          <w:highlight w:val="none"/>
        </w:rPr>
        <w:br w:type="page"/>
      </w:r>
      <w:r>
        <w:rPr>
          <w:rFonts w:hint="eastAsia" w:ascii="宋体" w:hAnsi="宋体" w:eastAsia="宋体" w:cs="宋体"/>
          <w:color w:val="auto"/>
          <w:sz w:val="24"/>
          <w:szCs w:val="28"/>
          <w:highlight w:val="none"/>
        </w:rPr>
        <w:t>（三）其他商务资料</w:t>
      </w:r>
    </w:p>
    <w:p w14:paraId="0977044E">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8"/>
          <w:highlight w:val="none"/>
        </w:rPr>
      </w:pPr>
    </w:p>
    <w:p w14:paraId="6389DA35">
      <w:pPr>
        <w:tabs>
          <w:tab w:val="left" w:pos="6300"/>
        </w:tabs>
        <w:kinsoku/>
        <w:wordWrap w:val="0"/>
        <w:overflowPunct/>
        <w:topLinePunct w:val="0"/>
        <w:autoSpaceDE/>
        <w:autoSpaceDN/>
        <w:bidi w:val="0"/>
        <w:snapToGrid w:val="0"/>
        <w:spacing w:line="500" w:lineRule="exact"/>
        <w:ind w:firstLine="56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 xml:space="preserve"> </w:t>
      </w:r>
    </w:p>
    <w:p w14:paraId="16DEBE2E">
      <w:pPr>
        <w:rPr>
          <w:rFonts w:hint="eastAsia" w:ascii="宋体" w:hAnsi="宋体" w:eastAsia="宋体" w:cs="宋体"/>
          <w:b/>
          <w:color w:val="auto"/>
          <w:szCs w:val="28"/>
          <w:highlight w:val="none"/>
        </w:rPr>
      </w:pPr>
      <w:bookmarkStart w:id="705" w:name="_Toc30376"/>
      <w:bookmarkStart w:id="706" w:name="_Toc2395"/>
      <w:bookmarkStart w:id="707" w:name="_Toc29543"/>
      <w:bookmarkStart w:id="708" w:name="_Toc11165"/>
      <w:bookmarkStart w:id="709" w:name="_Toc24540"/>
      <w:bookmarkStart w:id="710" w:name="_Toc5854"/>
      <w:bookmarkStart w:id="711" w:name="_Toc493178792"/>
      <w:bookmarkStart w:id="712" w:name="_Toc6978"/>
      <w:bookmarkStart w:id="713" w:name="_Toc27849"/>
      <w:bookmarkStart w:id="714" w:name="_Toc29932"/>
      <w:bookmarkStart w:id="715" w:name="_Toc3199"/>
      <w:bookmarkStart w:id="716" w:name="_Toc7042"/>
      <w:bookmarkStart w:id="717" w:name="_Toc75793543"/>
      <w:bookmarkStart w:id="718" w:name="_Toc492721041"/>
      <w:bookmarkStart w:id="719" w:name="_Toc4624"/>
      <w:bookmarkStart w:id="720" w:name="_Toc23915"/>
      <w:bookmarkStart w:id="721" w:name="_Toc19687"/>
      <w:r>
        <w:rPr>
          <w:rFonts w:hint="eastAsia" w:ascii="宋体" w:hAnsi="宋体" w:eastAsia="宋体" w:cs="宋体"/>
          <w:b/>
          <w:color w:val="auto"/>
          <w:szCs w:val="28"/>
          <w:highlight w:val="none"/>
        </w:rPr>
        <w:br w:type="page"/>
      </w:r>
    </w:p>
    <w:p w14:paraId="1F36BB0A">
      <w:pPr>
        <w:pStyle w:val="3"/>
        <w:keepNext/>
        <w:keepLines/>
        <w:pageBreakBefore/>
        <w:widowControl w:val="0"/>
        <w:kinsoku/>
        <w:wordWrap w:val="0"/>
        <w:overflowPunct/>
        <w:topLinePunct w:val="0"/>
        <w:autoSpaceDE/>
        <w:autoSpaceDN/>
        <w:bidi w:val="0"/>
        <w:adjustRightInd w:val="0"/>
        <w:snapToGrid w:val="0"/>
        <w:spacing w:line="500" w:lineRule="exact"/>
        <w:ind w:firstLine="0" w:firstLineChars="0"/>
        <w:jc w:val="left"/>
        <w:textAlignment w:val="auto"/>
        <w:rPr>
          <w:rFonts w:hint="eastAsia" w:ascii="宋体" w:hAnsi="宋体" w:eastAsia="宋体" w:cs="宋体"/>
          <w:b/>
          <w:color w:val="auto"/>
          <w:szCs w:val="28"/>
          <w:highlight w:val="none"/>
        </w:rPr>
      </w:pPr>
      <w:bookmarkStart w:id="722" w:name="_Toc3328"/>
      <w:r>
        <w:rPr>
          <w:rFonts w:hint="eastAsia" w:ascii="宋体" w:hAnsi="宋体" w:eastAsia="宋体" w:cs="宋体"/>
          <w:b/>
          <w:color w:val="auto"/>
          <w:szCs w:val="28"/>
          <w:highlight w:val="none"/>
          <w:lang w:val="en-US" w:eastAsia="zh-CN"/>
        </w:rPr>
        <w:t>四、</w:t>
      </w:r>
      <w:r>
        <w:rPr>
          <w:rFonts w:hint="eastAsia" w:ascii="宋体" w:hAnsi="宋体" w:eastAsia="宋体" w:cs="宋体"/>
          <w:b/>
          <w:color w:val="auto"/>
          <w:szCs w:val="28"/>
          <w:highlight w:val="none"/>
        </w:rPr>
        <w:t>其他</w:t>
      </w:r>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p>
    <w:p w14:paraId="5D09FD9A">
      <w:pPr>
        <w:kinsoku/>
        <w:wordWrap w:val="0"/>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w:t>
      </w:r>
      <w:r>
        <w:rPr>
          <w:rFonts w:hint="eastAsia" w:ascii="宋体" w:hAnsi="宋体" w:eastAsia="宋体" w:cs="宋体"/>
          <w:color w:val="auto"/>
          <w:sz w:val="24"/>
          <w:szCs w:val="28"/>
          <w:highlight w:val="none"/>
          <w:lang w:val="en-US" w:eastAsia="zh-CN"/>
        </w:rPr>
        <w:t>一</w:t>
      </w:r>
      <w:r>
        <w:rPr>
          <w:rFonts w:hint="eastAsia" w:ascii="宋体" w:hAnsi="宋体" w:eastAsia="宋体" w:cs="宋体"/>
          <w:color w:val="auto"/>
          <w:sz w:val="24"/>
          <w:szCs w:val="28"/>
          <w:highlight w:val="none"/>
        </w:rPr>
        <w:t>）其他与项目有关的资料（自附）</w:t>
      </w:r>
    </w:p>
    <w:p w14:paraId="2D236CF3">
      <w:pPr>
        <w:tabs>
          <w:tab w:val="left" w:pos="6300"/>
        </w:tabs>
        <w:kinsoku/>
        <w:wordWrap w:val="0"/>
        <w:overflowPunct/>
        <w:topLinePunct w:val="0"/>
        <w:autoSpaceDE/>
        <w:autoSpaceDN/>
        <w:bidi w:val="0"/>
        <w:snapToGrid w:val="0"/>
        <w:spacing w:line="500" w:lineRule="exact"/>
        <w:ind w:firstLine="643" w:firstLineChars="200"/>
        <w:jc w:val="center"/>
        <w:textAlignment w:val="auto"/>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基本资格条件承诺函</w:t>
      </w:r>
    </w:p>
    <w:p w14:paraId="360F23AD">
      <w:pPr>
        <w:tabs>
          <w:tab w:val="left" w:pos="6300"/>
        </w:tabs>
        <w:kinsoku/>
        <w:wordWrap w:val="0"/>
        <w:overflowPunct/>
        <w:topLinePunct w:val="0"/>
        <w:autoSpaceDE/>
        <w:autoSpaceDN/>
        <w:bidi w:val="0"/>
        <w:snapToGrid w:val="0"/>
        <w:spacing w:line="530" w:lineRule="exact"/>
        <w:textAlignment w:val="auto"/>
        <w:rPr>
          <w:rFonts w:hint="eastAsia" w:ascii="宋体" w:hAnsi="宋体" w:eastAsia="宋体" w:cs="宋体"/>
          <w:color w:val="auto"/>
          <w:sz w:val="24"/>
          <w:highlight w:val="none"/>
        </w:rPr>
      </w:pPr>
    </w:p>
    <w:p w14:paraId="712AD8BB">
      <w:pPr>
        <w:tabs>
          <w:tab w:val="left" w:pos="6300"/>
        </w:tabs>
        <w:kinsoku/>
        <w:wordWrap w:val="0"/>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采购人名称</w:t>
      </w:r>
      <w:r>
        <w:rPr>
          <w:rFonts w:hint="eastAsia" w:ascii="宋体" w:hAnsi="宋体" w:eastAsia="宋体" w:cs="宋体"/>
          <w:color w:val="auto"/>
          <w:sz w:val="24"/>
          <w:highlight w:val="none"/>
        </w:rPr>
        <w:t>）：</w:t>
      </w:r>
    </w:p>
    <w:p w14:paraId="5B297406">
      <w:pPr>
        <w:tabs>
          <w:tab w:val="left" w:pos="6300"/>
        </w:tabs>
        <w:kinsoku/>
        <w:wordWrap w:val="0"/>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（投标人名称）郑重承诺：</w:t>
      </w:r>
    </w:p>
    <w:p w14:paraId="042EB32F">
      <w:pPr>
        <w:tabs>
          <w:tab w:val="left" w:pos="6300"/>
        </w:tabs>
        <w:kinsoku/>
        <w:wordWrap w:val="0"/>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1.我方具有良好的商业信誉和健全的财务会计制度，具有履行合同所必需的设备和专业技术能力，具</w:t>
      </w:r>
      <w:r>
        <w:rPr>
          <w:rFonts w:hint="eastAsia" w:ascii="宋体" w:hAnsi="宋体" w:eastAsia="宋体" w:cs="宋体"/>
          <w:color w:val="auto"/>
          <w:sz w:val="24"/>
          <w:highlight w:val="none"/>
          <w:lang w:val="zh-CN"/>
        </w:rPr>
        <w:t>有依法缴纳税收和社会保障金的良好记录</w:t>
      </w:r>
      <w:r>
        <w:rPr>
          <w:rFonts w:hint="eastAsia" w:ascii="宋体" w:hAnsi="宋体" w:eastAsia="宋体" w:cs="宋体"/>
          <w:color w:val="auto"/>
          <w:sz w:val="24"/>
          <w:highlight w:val="none"/>
        </w:rPr>
        <w:t>，参加本项目采购活动前三年内无重大违法活动记录。</w:t>
      </w:r>
    </w:p>
    <w:p w14:paraId="691A02E0">
      <w:pPr>
        <w:tabs>
          <w:tab w:val="left" w:pos="6300"/>
        </w:tabs>
        <w:kinsoku/>
        <w:wordWrap w:val="0"/>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4B9F2559">
      <w:pPr>
        <w:tabs>
          <w:tab w:val="left" w:pos="6300"/>
        </w:tabs>
        <w:kinsoku/>
        <w:wordWrap w:val="0"/>
        <w:overflowPunct/>
        <w:topLinePunct w:val="0"/>
        <w:autoSpaceDE/>
        <w:autoSpaceDN/>
        <w:bidi w:val="0"/>
        <w:snapToGrid w:val="0"/>
        <w:spacing w:line="500" w:lineRule="exact"/>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我方在参加本项目采购活动前三年内，在物业行业中包括但不限于未涉及到民事、刑事及行政判决书、裁定书以及未受到相关主管部门的处罚和罚款。</w:t>
      </w:r>
    </w:p>
    <w:p w14:paraId="07D29514">
      <w:pPr>
        <w:tabs>
          <w:tab w:val="left" w:pos="6300"/>
        </w:tabs>
        <w:kinsoku/>
        <w:wordWrap w:val="0"/>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我方在采购项目评审（评标）环节结束后，随时接受采购人、采购代理机构的检查验证，配合提供相关证明材料，证明符合</w:t>
      </w:r>
      <w:r>
        <w:rPr>
          <w:rFonts w:hint="eastAsia" w:ascii="宋体" w:hAnsi="宋体" w:eastAsia="宋体" w:cs="宋体"/>
          <w:color w:val="auto"/>
          <w:sz w:val="24"/>
          <w:highlight w:val="none"/>
          <w:lang w:val="en-US" w:eastAsia="zh-CN"/>
        </w:rPr>
        <w:t>参照</w:t>
      </w:r>
      <w:r>
        <w:rPr>
          <w:rFonts w:hint="eastAsia" w:ascii="宋体" w:hAnsi="宋体" w:eastAsia="宋体" w:cs="宋体"/>
          <w:color w:val="auto"/>
          <w:sz w:val="24"/>
          <w:highlight w:val="none"/>
        </w:rPr>
        <w:t>《中华人民共和国政府采购法》规定的投标人基本资格条件。</w:t>
      </w:r>
    </w:p>
    <w:p w14:paraId="4E36544C">
      <w:pPr>
        <w:tabs>
          <w:tab w:val="left" w:pos="6300"/>
        </w:tabs>
        <w:kinsoku/>
        <w:wordWrap w:val="0"/>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我方对以上承诺负全部法律责任。</w:t>
      </w:r>
    </w:p>
    <w:p w14:paraId="48CB9FEE">
      <w:pPr>
        <w:tabs>
          <w:tab w:val="left" w:pos="6300"/>
        </w:tabs>
        <w:kinsoku/>
        <w:wordWrap w:val="0"/>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5CD580DF">
      <w:pPr>
        <w:tabs>
          <w:tab w:val="left" w:pos="6300"/>
        </w:tabs>
        <w:kinsoku/>
        <w:wordWrap w:val="0"/>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highlight w:val="none"/>
        </w:rPr>
      </w:pPr>
    </w:p>
    <w:p w14:paraId="52A9EF96">
      <w:pPr>
        <w:tabs>
          <w:tab w:val="left" w:pos="6300"/>
        </w:tabs>
        <w:kinsoku/>
        <w:wordWrap w:val="0"/>
        <w:overflowPunct/>
        <w:topLinePunct w:val="0"/>
        <w:autoSpaceDE/>
        <w:autoSpaceDN/>
        <w:bidi w:val="0"/>
        <w:snapToGrid w:val="0"/>
        <w:spacing w:line="500" w:lineRule="exact"/>
        <w:ind w:firstLine="480" w:firstLineChars="200"/>
        <w:jc w:val="righ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（投标人公章）</w:t>
      </w:r>
    </w:p>
    <w:p w14:paraId="2752B0C3">
      <w:pPr>
        <w:tabs>
          <w:tab w:val="left" w:pos="6300"/>
        </w:tabs>
        <w:kinsoku/>
        <w:wordWrap w:val="0"/>
        <w:overflowPunct/>
        <w:topLinePunct w:val="0"/>
        <w:autoSpaceDE/>
        <w:autoSpaceDN/>
        <w:bidi w:val="0"/>
        <w:snapToGrid w:val="0"/>
        <w:spacing w:line="500" w:lineRule="exact"/>
        <w:ind w:firstLine="480" w:firstLineChars="200"/>
        <w:jc w:val="righ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01149EF1">
      <w:pP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br w:type="page"/>
      </w:r>
    </w:p>
    <w:p w14:paraId="7C81BE55">
      <w:pPr>
        <w:tabs>
          <w:tab w:val="left" w:pos="6300"/>
        </w:tabs>
        <w:kinsoku/>
        <w:wordWrap w:val="0"/>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（五）特定资格条件证书或证明文件</w:t>
      </w:r>
    </w:p>
    <w:p w14:paraId="627AA59F">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br w:type="page"/>
      </w:r>
    </w:p>
    <w:p w14:paraId="745F19B3">
      <w:pPr>
        <w:tabs>
          <w:tab w:val="left" w:pos="6300"/>
        </w:tabs>
        <w:kinsoku/>
        <w:wordWrap w:val="0"/>
        <w:overflowPunct/>
        <w:topLinePunct w:val="0"/>
        <w:autoSpaceDE/>
        <w:autoSpaceDN/>
        <w:bidi w:val="0"/>
        <w:snapToGrid w:val="0"/>
        <w:spacing w:line="500" w:lineRule="exact"/>
        <w:ind w:firstLine="57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（六）保证金证明材料</w:t>
      </w:r>
    </w:p>
    <w:p w14:paraId="75ACE5ED">
      <w:pPr>
        <w:tabs>
          <w:tab w:val="left" w:pos="6300"/>
        </w:tabs>
        <w:kinsoku/>
        <w:wordWrap w:val="0"/>
        <w:overflowPunct/>
        <w:topLinePunct w:val="0"/>
        <w:autoSpaceDE/>
        <w:autoSpaceDN/>
        <w:bidi w:val="0"/>
        <w:snapToGrid w:val="0"/>
        <w:spacing w:line="500" w:lineRule="exact"/>
        <w:jc w:val="left"/>
        <w:textAlignment w:val="auto"/>
        <w:rPr>
          <w:rFonts w:hint="eastAsia" w:ascii="宋体" w:hAnsi="宋体" w:eastAsia="宋体" w:cs="宋体"/>
          <w:color w:val="auto"/>
          <w:sz w:val="24"/>
          <w:highlight w:val="none"/>
        </w:rPr>
      </w:pPr>
    </w:p>
    <w:p w14:paraId="27FA77D4">
      <w:pPr>
        <w:tabs>
          <w:tab w:val="left" w:pos="6300"/>
        </w:tabs>
        <w:kinsoku/>
        <w:wordWrap w:val="0"/>
        <w:overflowPunct/>
        <w:topLinePunct w:val="0"/>
        <w:autoSpaceDE/>
        <w:autoSpaceDN/>
        <w:bidi w:val="0"/>
        <w:snapToGrid w:val="0"/>
        <w:spacing w:line="500" w:lineRule="exact"/>
        <w:ind w:firstLine="480" w:firstLineChars="200"/>
        <w:jc w:val="center"/>
        <w:textAlignment w:val="auto"/>
        <w:outlineLvl w:val="0"/>
        <w:rPr>
          <w:rFonts w:hint="eastAsia" w:ascii="宋体" w:hAnsi="宋体" w:eastAsia="宋体" w:cs="宋体"/>
          <w:color w:val="auto"/>
          <w:sz w:val="24"/>
          <w:highlight w:val="none"/>
        </w:rPr>
      </w:pPr>
    </w:p>
    <w:p w14:paraId="16094403">
      <w:pPr>
        <w:tabs>
          <w:tab w:val="left" w:pos="6300"/>
        </w:tabs>
        <w:kinsoku/>
        <w:wordWrap w:val="0"/>
        <w:overflowPunct/>
        <w:topLinePunct w:val="0"/>
        <w:autoSpaceDE/>
        <w:autoSpaceDN/>
        <w:bidi w:val="0"/>
        <w:snapToGrid w:val="0"/>
        <w:spacing w:line="500" w:lineRule="exact"/>
        <w:ind w:firstLine="480" w:firstLineChars="200"/>
        <w:jc w:val="center"/>
        <w:textAlignment w:val="auto"/>
        <w:outlineLvl w:val="0"/>
        <w:rPr>
          <w:rFonts w:hint="eastAsia" w:ascii="宋体" w:hAnsi="宋体" w:eastAsia="宋体" w:cs="宋体"/>
          <w:color w:val="auto"/>
          <w:sz w:val="24"/>
          <w:highlight w:val="none"/>
        </w:rPr>
      </w:pPr>
    </w:p>
    <w:p w14:paraId="3DF0599D">
      <w:pPr>
        <w:tabs>
          <w:tab w:val="left" w:pos="6300"/>
        </w:tabs>
        <w:kinsoku/>
        <w:wordWrap w:val="0"/>
        <w:overflowPunct/>
        <w:topLinePunct w:val="0"/>
        <w:autoSpaceDE/>
        <w:autoSpaceDN/>
        <w:bidi w:val="0"/>
        <w:snapToGrid w:val="0"/>
        <w:spacing w:line="500" w:lineRule="exact"/>
        <w:ind w:firstLine="480" w:firstLineChars="200"/>
        <w:jc w:val="center"/>
        <w:textAlignment w:val="auto"/>
        <w:outlineLvl w:val="0"/>
        <w:rPr>
          <w:rFonts w:hint="eastAsia" w:ascii="宋体" w:hAnsi="宋体" w:eastAsia="宋体" w:cs="宋体"/>
          <w:color w:val="auto"/>
          <w:sz w:val="24"/>
          <w:highlight w:val="none"/>
        </w:rPr>
      </w:pPr>
    </w:p>
    <w:p w14:paraId="559F6D9D">
      <w:pPr>
        <w:tabs>
          <w:tab w:val="left" w:pos="6300"/>
        </w:tabs>
        <w:kinsoku/>
        <w:wordWrap w:val="0"/>
        <w:overflowPunct/>
        <w:topLinePunct w:val="0"/>
        <w:autoSpaceDE/>
        <w:autoSpaceDN/>
        <w:bidi w:val="0"/>
        <w:snapToGrid w:val="0"/>
        <w:spacing w:line="500" w:lineRule="exact"/>
        <w:ind w:firstLine="480" w:firstLineChars="200"/>
        <w:jc w:val="center"/>
        <w:textAlignment w:val="auto"/>
        <w:outlineLvl w:val="0"/>
        <w:rPr>
          <w:rFonts w:hint="eastAsia" w:ascii="宋体" w:hAnsi="宋体" w:eastAsia="宋体" w:cs="宋体"/>
          <w:color w:val="auto"/>
          <w:sz w:val="24"/>
          <w:highlight w:val="none"/>
        </w:rPr>
      </w:pPr>
    </w:p>
    <w:p w14:paraId="2D6FD080">
      <w:pPr>
        <w:tabs>
          <w:tab w:val="left" w:pos="6300"/>
        </w:tabs>
        <w:kinsoku/>
        <w:wordWrap w:val="0"/>
        <w:overflowPunct/>
        <w:topLinePunct w:val="0"/>
        <w:autoSpaceDE/>
        <w:autoSpaceDN/>
        <w:bidi w:val="0"/>
        <w:snapToGrid w:val="0"/>
        <w:spacing w:line="500" w:lineRule="exact"/>
        <w:ind w:firstLine="480" w:firstLineChars="200"/>
        <w:jc w:val="center"/>
        <w:textAlignment w:val="auto"/>
        <w:outlineLvl w:val="0"/>
        <w:rPr>
          <w:rFonts w:hint="eastAsia" w:ascii="宋体" w:hAnsi="宋体" w:eastAsia="宋体" w:cs="宋体"/>
          <w:color w:val="auto"/>
          <w:sz w:val="24"/>
          <w:highlight w:val="none"/>
        </w:rPr>
      </w:pPr>
    </w:p>
    <w:p w14:paraId="7011E4E4">
      <w:pPr>
        <w:tabs>
          <w:tab w:val="left" w:pos="6300"/>
        </w:tabs>
        <w:kinsoku/>
        <w:wordWrap w:val="0"/>
        <w:overflowPunct/>
        <w:topLinePunct w:val="0"/>
        <w:autoSpaceDE/>
        <w:autoSpaceDN/>
        <w:bidi w:val="0"/>
        <w:snapToGrid w:val="0"/>
        <w:spacing w:line="500" w:lineRule="exact"/>
        <w:ind w:firstLine="480" w:firstLineChars="200"/>
        <w:jc w:val="center"/>
        <w:textAlignment w:val="auto"/>
        <w:outlineLvl w:val="0"/>
        <w:rPr>
          <w:rFonts w:hint="eastAsia" w:ascii="宋体" w:hAnsi="宋体" w:eastAsia="宋体" w:cs="宋体"/>
          <w:color w:val="auto"/>
          <w:sz w:val="24"/>
          <w:highlight w:val="none"/>
        </w:rPr>
      </w:pPr>
    </w:p>
    <w:p w14:paraId="693596BD">
      <w:pPr>
        <w:tabs>
          <w:tab w:val="left" w:pos="6300"/>
        </w:tabs>
        <w:kinsoku/>
        <w:wordWrap w:val="0"/>
        <w:overflowPunct/>
        <w:topLinePunct w:val="0"/>
        <w:autoSpaceDE/>
        <w:autoSpaceDN/>
        <w:bidi w:val="0"/>
        <w:snapToGrid w:val="0"/>
        <w:spacing w:line="500" w:lineRule="exact"/>
        <w:ind w:firstLine="480" w:firstLineChars="200"/>
        <w:jc w:val="center"/>
        <w:textAlignment w:val="auto"/>
        <w:outlineLvl w:val="0"/>
        <w:rPr>
          <w:rFonts w:hint="eastAsia" w:ascii="宋体" w:hAnsi="宋体" w:eastAsia="宋体" w:cs="宋体"/>
          <w:color w:val="auto"/>
          <w:sz w:val="24"/>
          <w:highlight w:val="none"/>
        </w:rPr>
      </w:pPr>
    </w:p>
    <w:p w14:paraId="7BB59FAD">
      <w:pPr>
        <w:pStyle w:val="3"/>
        <w:keepNext/>
        <w:keepLines/>
        <w:pageBreakBefore/>
        <w:widowControl w:val="0"/>
        <w:kinsoku/>
        <w:wordWrap w:val="0"/>
        <w:overflowPunct/>
        <w:topLinePunct w:val="0"/>
        <w:autoSpaceDE/>
        <w:autoSpaceDN/>
        <w:bidi w:val="0"/>
        <w:adjustRightInd w:val="0"/>
        <w:snapToGrid w:val="0"/>
        <w:spacing w:line="500" w:lineRule="exact"/>
        <w:ind w:firstLine="0" w:firstLineChars="0"/>
        <w:jc w:val="left"/>
        <w:textAlignment w:val="auto"/>
        <w:rPr>
          <w:rFonts w:hint="eastAsia" w:ascii="宋体" w:hAnsi="宋体" w:eastAsia="宋体" w:cs="宋体"/>
          <w:b/>
          <w:color w:val="auto"/>
          <w:szCs w:val="28"/>
          <w:highlight w:val="none"/>
        </w:rPr>
      </w:pPr>
      <w:bookmarkStart w:id="723" w:name="_Toc17829"/>
      <w:bookmarkStart w:id="724" w:name="_Toc12509"/>
      <w:bookmarkStart w:id="725" w:name="_Toc17848"/>
      <w:bookmarkStart w:id="726" w:name="_Toc23187"/>
      <w:bookmarkStart w:id="727" w:name="_Toc11324"/>
      <w:bookmarkStart w:id="728" w:name="_Toc75793544"/>
      <w:bookmarkStart w:id="729" w:name="_Toc4000"/>
      <w:bookmarkStart w:id="730" w:name="_Toc21629"/>
      <w:bookmarkStart w:id="731" w:name="_Toc492721038"/>
      <w:bookmarkStart w:id="732" w:name="_Toc21121"/>
      <w:bookmarkStart w:id="733" w:name="_Toc493178793"/>
      <w:bookmarkStart w:id="734" w:name="_Toc13249"/>
      <w:bookmarkStart w:id="735" w:name="_Toc28432"/>
      <w:bookmarkStart w:id="736" w:name="_Toc26381"/>
      <w:bookmarkStart w:id="737" w:name="_Toc30818"/>
      <w:bookmarkStart w:id="738" w:name="_Toc6108"/>
      <w:bookmarkStart w:id="739" w:name="_Toc16577"/>
      <w:bookmarkStart w:id="740" w:name="_Toc30988"/>
      <w:r>
        <w:rPr>
          <w:rFonts w:hint="eastAsia" w:ascii="宋体" w:hAnsi="宋体" w:eastAsia="宋体" w:cs="宋体"/>
          <w:b/>
          <w:color w:val="auto"/>
          <w:szCs w:val="28"/>
          <w:highlight w:val="none"/>
        </w:rPr>
        <w:t>五、资格文件</w:t>
      </w:r>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p>
    <w:p w14:paraId="18723774">
      <w:pPr>
        <w:kinsoku/>
        <w:wordWrap w:val="0"/>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（一）法人营业执照（副本）或事业单位法人证书（副本）或个体工商户营业执照或有效的自然人身份证明或社会团体法人登记证书复印件</w:t>
      </w:r>
    </w:p>
    <w:p w14:paraId="60F3665C">
      <w:pPr>
        <w:tabs>
          <w:tab w:val="left" w:pos="6300"/>
        </w:tabs>
        <w:kinsoku/>
        <w:wordWrap w:val="0"/>
        <w:overflowPunct/>
        <w:topLinePunct w:val="0"/>
        <w:autoSpaceDE/>
        <w:autoSpaceDN/>
        <w:bidi w:val="0"/>
        <w:snapToGrid w:val="0"/>
        <w:spacing w:line="500" w:lineRule="exact"/>
        <w:ind w:firstLine="570"/>
        <w:textAlignment w:val="auto"/>
        <w:rPr>
          <w:rFonts w:hint="eastAsia" w:ascii="宋体" w:hAnsi="宋体" w:eastAsia="宋体" w:cs="宋体"/>
          <w:color w:val="auto"/>
          <w:highlight w:val="none"/>
        </w:rPr>
      </w:pPr>
    </w:p>
    <w:p w14:paraId="464E321F">
      <w:pPr>
        <w:tabs>
          <w:tab w:val="left" w:pos="6300"/>
        </w:tabs>
        <w:kinsoku/>
        <w:wordWrap w:val="0"/>
        <w:overflowPunct/>
        <w:topLinePunct w:val="0"/>
        <w:autoSpaceDE/>
        <w:autoSpaceDN/>
        <w:bidi w:val="0"/>
        <w:snapToGrid w:val="0"/>
        <w:spacing w:line="500" w:lineRule="exact"/>
        <w:ind w:firstLine="570"/>
        <w:textAlignment w:val="auto"/>
        <w:rPr>
          <w:rFonts w:hint="eastAsia" w:ascii="宋体" w:hAnsi="宋体" w:eastAsia="宋体" w:cs="宋体"/>
          <w:color w:val="auto"/>
          <w:highlight w:val="none"/>
        </w:rPr>
      </w:pPr>
    </w:p>
    <w:p w14:paraId="4CEC0313">
      <w:pPr>
        <w:tabs>
          <w:tab w:val="left" w:pos="6300"/>
        </w:tabs>
        <w:kinsoku/>
        <w:wordWrap w:val="0"/>
        <w:overflowPunct/>
        <w:topLinePunct w:val="0"/>
        <w:autoSpaceDE/>
        <w:autoSpaceDN/>
        <w:bidi w:val="0"/>
        <w:snapToGrid w:val="0"/>
        <w:spacing w:line="500" w:lineRule="exact"/>
        <w:ind w:firstLine="570"/>
        <w:textAlignment w:val="auto"/>
        <w:rPr>
          <w:rFonts w:hint="eastAsia" w:ascii="宋体" w:hAnsi="宋体" w:eastAsia="宋体" w:cs="宋体"/>
          <w:color w:val="auto"/>
          <w:highlight w:val="none"/>
        </w:rPr>
      </w:pPr>
    </w:p>
    <w:p w14:paraId="79EE52D7">
      <w:pPr>
        <w:tabs>
          <w:tab w:val="left" w:pos="6300"/>
        </w:tabs>
        <w:kinsoku/>
        <w:wordWrap w:val="0"/>
        <w:overflowPunct/>
        <w:topLinePunct w:val="0"/>
        <w:autoSpaceDE/>
        <w:autoSpaceDN/>
        <w:bidi w:val="0"/>
        <w:snapToGrid w:val="0"/>
        <w:spacing w:line="500" w:lineRule="exact"/>
        <w:ind w:firstLine="570"/>
        <w:textAlignment w:val="auto"/>
        <w:rPr>
          <w:rFonts w:hint="eastAsia" w:ascii="宋体" w:hAnsi="宋体" w:eastAsia="宋体" w:cs="宋体"/>
          <w:color w:val="auto"/>
          <w:highlight w:val="none"/>
        </w:rPr>
      </w:pPr>
    </w:p>
    <w:p w14:paraId="22F9F49A">
      <w:pPr>
        <w:tabs>
          <w:tab w:val="left" w:pos="6300"/>
        </w:tabs>
        <w:kinsoku/>
        <w:wordWrap w:val="0"/>
        <w:overflowPunct/>
        <w:topLinePunct w:val="0"/>
        <w:autoSpaceDE/>
        <w:autoSpaceDN/>
        <w:bidi w:val="0"/>
        <w:snapToGrid w:val="0"/>
        <w:spacing w:line="500" w:lineRule="exact"/>
        <w:ind w:firstLine="570"/>
        <w:textAlignment w:val="auto"/>
        <w:rPr>
          <w:rFonts w:hint="eastAsia" w:ascii="宋体" w:hAnsi="宋体" w:eastAsia="宋体" w:cs="宋体"/>
          <w:color w:val="auto"/>
          <w:highlight w:val="none"/>
        </w:rPr>
      </w:pPr>
    </w:p>
    <w:p w14:paraId="291EEE22">
      <w:pPr>
        <w:kinsoku/>
        <w:wordWrap w:val="0"/>
        <w:overflowPunct/>
        <w:topLinePunct w:val="0"/>
        <w:autoSpaceDE/>
        <w:autoSpaceDN/>
        <w:bidi w:val="0"/>
        <w:spacing w:line="400" w:lineRule="exact"/>
        <w:ind w:firstLine="56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highlight w:val="none"/>
        </w:rPr>
        <w:br w:type="page"/>
      </w:r>
      <w:r>
        <w:rPr>
          <w:rFonts w:hint="eastAsia" w:ascii="宋体" w:hAnsi="宋体" w:eastAsia="宋体" w:cs="宋体"/>
          <w:color w:val="auto"/>
          <w:sz w:val="24"/>
          <w:szCs w:val="28"/>
          <w:highlight w:val="none"/>
        </w:rPr>
        <w:t>（二）法定代表人身份证明书（格式）</w:t>
      </w:r>
    </w:p>
    <w:p w14:paraId="5BB5495E">
      <w:pPr>
        <w:tabs>
          <w:tab w:val="left" w:pos="6300"/>
        </w:tabs>
        <w:kinsoku/>
        <w:wordWrap w:val="0"/>
        <w:overflowPunct/>
        <w:topLinePunct w:val="0"/>
        <w:autoSpaceDE/>
        <w:autoSpaceDN/>
        <w:bidi w:val="0"/>
        <w:snapToGrid w:val="0"/>
        <w:spacing w:line="500" w:lineRule="exact"/>
        <w:ind w:firstLine="570"/>
        <w:textAlignment w:val="auto"/>
        <w:rPr>
          <w:rFonts w:hint="eastAsia" w:ascii="宋体" w:hAnsi="宋体" w:eastAsia="宋体" w:cs="宋体"/>
          <w:color w:val="auto"/>
          <w:sz w:val="24"/>
          <w:highlight w:val="none"/>
        </w:rPr>
      </w:pPr>
    </w:p>
    <w:p w14:paraId="5EBF2545">
      <w:pPr>
        <w:tabs>
          <w:tab w:val="left" w:pos="6300"/>
        </w:tabs>
        <w:kinsoku/>
        <w:wordWrap w:val="0"/>
        <w:overflowPunct/>
        <w:topLinePunct w:val="0"/>
        <w:autoSpaceDE/>
        <w:autoSpaceDN/>
        <w:bidi w:val="0"/>
        <w:snapToGrid w:val="0"/>
        <w:spacing w:line="500" w:lineRule="exact"/>
        <w:ind w:firstLine="57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招标项目名称：</w:t>
      </w:r>
      <w:r>
        <w:rPr>
          <w:rFonts w:hint="eastAsia" w:ascii="宋体" w:hAnsi="宋体" w:eastAsia="宋体" w:cs="宋体"/>
          <w:color w:val="auto"/>
          <w:sz w:val="24"/>
          <w:highlight w:val="none"/>
          <w:u w:val="single"/>
        </w:rPr>
        <w:t xml:space="preserve">                                                </w:t>
      </w:r>
    </w:p>
    <w:p w14:paraId="633330D7">
      <w:pPr>
        <w:tabs>
          <w:tab w:val="left" w:pos="6300"/>
        </w:tabs>
        <w:kinsoku/>
        <w:wordWrap w:val="0"/>
        <w:overflowPunct/>
        <w:topLinePunct w:val="0"/>
        <w:autoSpaceDE/>
        <w:autoSpaceDN/>
        <w:bidi w:val="0"/>
        <w:snapToGrid w:val="0"/>
        <w:spacing w:line="500" w:lineRule="exact"/>
        <w:ind w:firstLine="570"/>
        <w:textAlignment w:val="auto"/>
        <w:rPr>
          <w:rFonts w:hint="eastAsia" w:ascii="宋体" w:hAnsi="宋体" w:eastAsia="宋体" w:cs="宋体"/>
          <w:color w:val="auto"/>
          <w:sz w:val="24"/>
          <w:highlight w:val="none"/>
        </w:rPr>
      </w:pPr>
    </w:p>
    <w:p w14:paraId="5FEC24C2">
      <w:pPr>
        <w:tabs>
          <w:tab w:val="left" w:pos="6300"/>
        </w:tabs>
        <w:kinsoku/>
        <w:wordWrap w:val="0"/>
        <w:overflowPunct/>
        <w:topLinePunct w:val="0"/>
        <w:autoSpaceDE/>
        <w:autoSpaceDN/>
        <w:bidi w:val="0"/>
        <w:snapToGrid w:val="0"/>
        <w:spacing w:line="5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采购人名称</w:t>
      </w:r>
      <w:r>
        <w:rPr>
          <w:rFonts w:hint="eastAsia" w:ascii="宋体" w:hAnsi="宋体" w:eastAsia="宋体" w:cs="宋体"/>
          <w:color w:val="auto"/>
          <w:sz w:val="24"/>
          <w:highlight w:val="none"/>
        </w:rPr>
        <w:t>）：</w:t>
      </w:r>
    </w:p>
    <w:p w14:paraId="58310A38">
      <w:pPr>
        <w:tabs>
          <w:tab w:val="left" w:pos="6300"/>
        </w:tabs>
        <w:kinsoku/>
        <w:wordWrap w:val="0"/>
        <w:overflowPunct/>
        <w:topLinePunct w:val="0"/>
        <w:autoSpaceDE/>
        <w:autoSpaceDN/>
        <w:bidi w:val="0"/>
        <w:snapToGrid w:val="0"/>
        <w:spacing w:line="500" w:lineRule="exact"/>
        <w:ind w:firstLine="57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（法定代表人姓名）在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（投标人名称）任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（职务名称）职务，是（投标人名称）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的法定代表人。</w:t>
      </w:r>
    </w:p>
    <w:p w14:paraId="22AB7574">
      <w:pPr>
        <w:tabs>
          <w:tab w:val="left" w:pos="6300"/>
        </w:tabs>
        <w:kinsoku/>
        <w:wordWrap w:val="0"/>
        <w:overflowPunct/>
        <w:topLinePunct w:val="0"/>
        <w:autoSpaceDE/>
        <w:autoSpaceDN/>
        <w:bidi w:val="0"/>
        <w:snapToGrid w:val="0"/>
        <w:spacing w:line="500" w:lineRule="exact"/>
        <w:ind w:firstLine="570"/>
        <w:textAlignment w:val="auto"/>
        <w:rPr>
          <w:rFonts w:hint="eastAsia" w:ascii="宋体" w:hAnsi="宋体" w:eastAsia="宋体" w:cs="宋体"/>
          <w:color w:val="auto"/>
          <w:sz w:val="24"/>
          <w:highlight w:val="none"/>
        </w:rPr>
      </w:pPr>
    </w:p>
    <w:p w14:paraId="2B84FF40">
      <w:pPr>
        <w:tabs>
          <w:tab w:val="left" w:pos="6300"/>
        </w:tabs>
        <w:kinsoku/>
        <w:wordWrap w:val="0"/>
        <w:overflowPunct/>
        <w:topLinePunct w:val="0"/>
        <w:autoSpaceDE/>
        <w:autoSpaceDN/>
        <w:bidi w:val="0"/>
        <w:snapToGrid w:val="0"/>
        <w:spacing w:line="500" w:lineRule="exact"/>
        <w:ind w:firstLine="57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2A2EDEC4">
      <w:pPr>
        <w:tabs>
          <w:tab w:val="left" w:pos="6300"/>
        </w:tabs>
        <w:kinsoku/>
        <w:wordWrap w:val="0"/>
        <w:overflowPunct/>
        <w:topLinePunct w:val="0"/>
        <w:autoSpaceDE/>
        <w:autoSpaceDN/>
        <w:bidi w:val="0"/>
        <w:snapToGrid w:val="0"/>
        <w:spacing w:line="500" w:lineRule="exact"/>
        <w:ind w:firstLine="570"/>
        <w:textAlignment w:val="auto"/>
        <w:rPr>
          <w:rFonts w:hint="eastAsia" w:ascii="宋体" w:hAnsi="宋体" w:eastAsia="宋体" w:cs="宋体"/>
          <w:color w:val="auto"/>
          <w:sz w:val="24"/>
          <w:highlight w:val="none"/>
        </w:rPr>
      </w:pPr>
    </w:p>
    <w:p w14:paraId="2A713C9D">
      <w:pPr>
        <w:tabs>
          <w:tab w:val="left" w:pos="6300"/>
        </w:tabs>
        <w:kinsoku/>
        <w:wordWrap w:val="0"/>
        <w:overflowPunct/>
        <w:topLinePunct w:val="0"/>
        <w:autoSpaceDE/>
        <w:autoSpaceDN/>
        <w:bidi w:val="0"/>
        <w:snapToGrid w:val="0"/>
        <w:spacing w:line="500" w:lineRule="exact"/>
        <w:ind w:firstLine="570"/>
        <w:textAlignment w:val="auto"/>
        <w:rPr>
          <w:rFonts w:hint="eastAsia" w:ascii="宋体" w:hAnsi="宋体" w:eastAsia="宋体" w:cs="宋体"/>
          <w:color w:val="auto"/>
          <w:sz w:val="24"/>
          <w:highlight w:val="none"/>
        </w:rPr>
      </w:pPr>
    </w:p>
    <w:p w14:paraId="4E3B953F">
      <w:pPr>
        <w:tabs>
          <w:tab w:val="left" w:pos="6300"/>
        </w:tabs>
        <w:kinsoku/>
        <w:wordWrap w:val="0"/>
        <w:overflowPunct/>
        <w:topLinePunct w:val="0"/>
        <w:autoSpaceDE/>
        <w:autoSpaceDN/>
        <w:bidi w:val="0"/>
        <w:snapToGrid w:val="0"/>
        <w:spacing w:line="500" w:lineRule="exact"/>
        <w:ind w:firstLine="57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投标人：</w:t>
      </w:r>
    </w:p>
    <w:p w14:paraId="4FE177A4">
      <w:pPr>
        <w:tabs>
          <w:tab w:val="left" w:pos="6300"/>
        </w:tabs>
        <w:kinsoku/>
        <w:wordWrap w:val="0"/>
        <w:overflowPunct/>
        <w:topLinePunct w:val="0"/>
        <w:autoSpaceDE/>
        <w:autoSpaceDN/>
        <w:bidi w:val="0"/>
        <w:snapToGrid w:val="0"/>
        <w:spacing w:line="500" w:lineRule="exact"/>
        <w:ind w:firstLine="5848" w:firstLineChars="2437"/>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（投标人公章）</w:t>
      </w:r>
    </w:p>
    <w:p w14:paraId="78852CE2">
      <w:pPr>
        <w:tabs>
          <w:tab w:val="left" w:pos="6300"/>
        </w:tabs>
        <w:kinsoku/>
        <w:wordWrap w:val="0"/>
        <w:overflowPunct/>
        <w:topLinePunct w:val="0"/>
        <w:autoSpaceDE/>
        <w:autoSpaceDN/>
        <w:bidi w:val="0"/>
        <w:snapToGrid w:val="0"/>
        <w:spacing w:line="500" w:lineRule="exact"/>
        <w:ind w:firstLine="570"/>
        <w:textAlignment w:val="auto"/>
        <w:rPr>
          <w:rFonts w:hint="eastAsia" w:ascii="宋体" w:hAnsi="宋体" w:eastAsia="宋体" w:cs="宋体"/>
          <w:color w:val="auto"/>
          <w:sz w:val="24"/>
          <w:highlight w:val="none"/>
        </w:rPr>
      </w:pPr>
    </w:p>
    <w:p w14:paraId="6FD3BD21">
      <w:pPr>
        <w:tabs>
          <w:tab w:val="left" w:pos="6300"/>
        </w:tabs>
        <w:kinsoku/>
        <w:wordWrap w:val="0"/>
        <w:overflowPunct/>
        <w:topLinePunct w:val="0"/>
        <w:autoSpaceDE/>
        <w:autoSpaceDN/>
        <w:bidi w:val="0"/>
        <w:snapToGrid w:val="0"/>
        <w:spacing w:line="500" w:lineRule="exact"/>
        <w:ind w:firstLine="57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4013DC79">
      <w:pPr>
        <w:tabs>
          <w:tab w:val="left" w:pos="6300"/>
        </w:tabs>
        <w:kinsoku/>
        <w:wordWrap w:val="0"/>
        <w:overflowPunct/>
        <w:topLinePunct w:val="0"/>
        <w:autoSpaceDE/>
        <w:autoSpaceDN/>
        <w:bidi w:val="0"/>
        <w:snapToGrid w:val="0"/>
        <w:spacing w:line="500" w:lineRule="exact"/>
        <w:ind w:firstLine="57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法定代表人电话：XXXXXXX      电子邮箱：XXXXXX@XXXXX（若授权他人办理并签署投标文件的可不填写）</w:t>
      </w:r>
    </w:p>
    <w:p w14:paraId="741CE6AB">
      <w:pPr>
        <w:tabs>
          <w:tab w:val="left" w:pos="6300"/>
        </w:tabs>
        <w:kinsoku/>
        <w:wordWrap w:val="0"/>
        <w:overflowPunct/>
        <w:topLinePunct w:val="0"/>
        <w:autoSpaceDE/>
        <w:autoSpaceDN/>
        <w:bidi w:val="0"/>
        <w:snapToGrid w:val="0"/>
        <w:spacing w:line="500" w:lineRule="exact"/>
        <w:ind w:firstLine="57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（附：法定代表人身份证正反面复印件）</w:t>
      </w:r>
    </w:p>
    <w:p w14:paraId="25135B79">
      <w:pPr>
        <w:tabs>
          <w:tab w:val="left" w:pos="6300"/>
        </w:tabs>
        <w:kinsoku/>
        <w:wordWrap w:val="0"/>
        <w:overflowPunct/>
        <w:topLinePunct w:val="0"/>
        <w:autoSpaceDE/>
        <w:autoSpaceDN/>
        <w:bidi w:val="0"/>
        <w:snapToGrid w:val="0"/>
        <w:spacing w:line="500" w:lineRule="exact"/>
        <w:ind w:firstLine="570"/>
        <w:textAlignment w:val="auto"/>
        <w:rPr>
          <w:rFonts w:hint="eastAsia" w:ascii="宋体" w:hAnsi="宋体" w:eastAsia="宋体" w:cs="宋体"/>
          <w:color w:val="auto"/>
          <w:sz w:val="24"/>
          <w:highlight w:val="none"/>
        </w:rPr>
      </w:pPr>
    </w:p>
    <w:p w14:paraId="7C5608E4">
      <w:pPr>
        <w:tabs>
          <w:tab w:val="left" w:pos="6300"/>
        </w:tabs>
        <w:kinsoku/>
        <w:wordWrap w:val="0"/>
        <w:overflowPunct/>
        <w:topLinePunct w:val="0"/>
        <w:autoSpaceDE/>
        <w:autoSpaceDN/>
        <w:bidi w:val="0"/>
        <w:snapToGrid w:val="0"/>
        <w:spacing w:line="500" w:lineRule="exact"/>
        <w:ind w:firstLine="570"/>
        <w:textAlignment w:val="auto"/>
        <w:rPr>
          <w:rFonts w:hint="eastAsia" w:ascii="宋体" w:hAnsi="宋体" w:eastAsia="宋体" w:cs="宋体"/>
          <w:color w:val="auto"/>
          <w:sz w:val="24"/>
          <w:highlight w:val="none"/>
        </w:rPr>
      </w:pPr>
    </w:p>
    <w:p w14:paraId="254C4142">
      <w:pPr>
        <w:tabs>
          <w:tab w:val="left" w:pos="6300"/>
        </w:tabs>
        <w:kinsoku/>
        <w:wordWrap w:val="0"/>
        <w:overflowPunct/>
        <w:topLinePunct w:val="0"/>
        <w:autoSpaceDE/>
        <w:autoSpaceDN/>
        <w:bidi w:val="0"/>
        <w:snapToGrid w:val="0"/>
        <w:spacing w:line="500" w:lineRule="exact"/>
        <w:ind w:firstLine="570"/>
        <w:textAlignment w:val="auto"/>
        <w:rPr>
          <w:rFonts w:hint="eastAsia" w:ascii="宋体" w:hAnsi="宋体" w:eastAsia="宋体" w:cs="宋体"/>
          <w:color w:val="auto"/>
          <w:sz w:val="24"/>
          <w:highlight w:val="none"/>
        </w:rPr>
      </w:pPr>
    </w:p>
    <w:p w14:paraId="7625A8CF">
      <w:pPr>
        <w:tabs>
          <w:tab w:val="left" w:pos="6300"/>
        </w:tabs>
        <w:kinsoku/>
        <w:wordWrap w:val="0"/>
        <w:overflowPunct/>
        <w:topLinePunct w:val="0"/>
        <w:autoSpaceDE/>
        <w:autoSpaceDN/>
        <w:bidi w:val="0"/>
        <w:snapToGrid w:val="0"/>
        <w:spacing w:line="500" w:lineRule="exact"/>
        <w:ind w:firstLine="570"/>
        <w:textAlignment w:val="auto"/>
        <w:rPr>
          <w:rFonts w:hint="eastAsia" w:ascii="宋体" w:hAnsi="宋体" w:eastAsia="宋体" w:cs="宋体"/>
          <w:color w:val="auto"/>
          <w:sz w:val="24"/>
          <w:highlight w:val="none"/>
        </w:rPr>
      </w:pPr>
    </w:p>
    <w:p w14:paraId="57C05A82">
      <w:pPr>
        <w:tabs>
          <w:tab w:val="left" w:pos="6300"/>
        </w:tabs>
        <w:kinsoku/>
        <w:wordWrap w:val="0"/>
        <w:overflowPunct/>
        <w:topLinePunct w:val="0"/>
        <w:autoSpaceDE/>
        <w:autoSpaceDN/>
        <w:bidi w:val="0"/>
        <w:snapToGrid w:val="0"/>
        <w:spacing w:line="500" w:lineRule="exact"/>
        <w:ind w:firstLine="570"/>
        <w:textAlignment w:val="auto"/>
        <w:rPr>
          <w:rFonts w:hint="eastAsia" w:ascii="宋体" w:hAnsi="宋体" w:eastAsia="宋体" w:cs="宋体"/>
          <w:color w:val="auto"/>
          <w:sz w:val="24"/>
          <w:highlight w:val="none"/>
        </w:rPr>
      </w:pPr>
    </w:p>
    <w:p w14:paraId="459D6EF8">
      <w:pPr>
        <w:kinsoku/>
        <w:wordWrap w:val="0"/>
        <w:overflowPunct/>
        <w:topLinePunct w:val="0"/>
        <w:autoSpaceDE/>
        <w:autoSpaceDN/>
        <w:bidi w:val="0"/>
        <w:spacing w:line="400" w:lineRule="exact"/>
        <w:ind w:firstLine="56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highlight w:val="none"/>
        </w:rPr>
        <w:br w:type="column"/>
      </w:r>
      <w:r>
        <w:rPr>
          <w:rFonts w:hint="eastAsia" w:ascii="宋体" w:hAnsi="宋体" w:eastAsia="宋体" w:cs="宋体"/>
          <w:color w:val="auto"/>
          <w:sz w:val="24"/>
          <w:szCs w:val="28"/>
          <w:highlight w:val="none"/>
        </w:rPr>
        <w:t>（三）法定代表人授权委托书（格式）</w:t>
      </w:r>
    </w:p>
    <w:p w14:paraId="28143459">
      <w:pPr>
        <w:tabs>
          <w:tab w:val="left" w:pos="6300"/>
        </w:tabs>
        <w:kinsoku/>
        <w:wordWrap w:val="0"/>
        <w:overflowPunct/>
        <w:topLinePunct w:val="0"/>
        <w:autoSpaceDE/>
        <w:autoSpaceDN/>
        <w:bidi w:val="0"/>
        <w:snapToGrid w:val="0"/>
        <w:spacing w:line="500" w:lineRule="exact"/>
        <w:ind w:firstLine="57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59D648B0">
      <w:pPr>
        <w:tabs>
          <w:tab w:val="left" w:pos="6300"/>
        </w:tabs>
        <w:kinsoku/>
        <w:wordWrap w:val="0"/>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招标项目名称</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0BCB11F3">
      <w:pPr>
        <w:tabs>
          <w:tab w:val="left" w:pos="6300"/>
        </w:tabs>
        <w:kinsoku/>
        <w:wordWrap w:val="0"/>
        <w:overflowPunct/>
        <w:topLinePunct w:val="0"/>
        <w:autoSpaceDE/>
        <w:autoSpaceDN/>
        <w:bidi w:val="0"/>
        <w:snapToGrid w:val="0"/>
        <w:spacing w:line="500" w:lineRule="exact"/>
        <w:ind w:firstLine="570"/>
        <w:textAlignment w:val="auto"/>
        <w:rPr>
          <w:rFonts w:hint="eastAsia" w:ascii="宋体" w:hAnsi="宋体" w:eastAsia="宋体" w:cs="宋体"/>
          <w:color w:val="auto"/>
          <w:sz w:val="24"/>
          <w:highlight w:val="none"/>
        </w:rPr>
      </w:pPr>
    </w:p>
    <w:p w14:paraId="4F992B6C">
      <w:pPr>
        <w:tabs>
          <w:tab w:val="left" w:pos="6300"/>
        </w:tabs>
        <w:kinsoku/>
        <w:wordWrap w:val="0"/>
        <w:overflowPunct/>
        <w:topLinePunct w:val="0"/>
        <w:autoSpaceDE/>
        <w:autoSpaceDN/>
        <w:bidi w:val="0"/>
        <w:snapToGrid w:val="0"/>
        <w:spacing w:line="5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采购人名称</w:t>
      </w:r>
      <w:r>
        <w:rPr>
          <w:rFonts w:hint="eastAsia" w:ascii="宋体" w:hAnsi="宋体" w:eastAsia="宋体" w:cs="宋体"/>
          <w:color w:val="auto"/>
          <w:sz w:val="24"/>
          <w:highlight w:val="none"/>
        </w:rPr>
        <w:t>）：</w:t>
      </w:r>
    </w:p>
    <w:p w14:paraId="03D6A930">
      <w:pPr>
        <w:tabs>
          <w:tab w:val="left" w:pos="6300"/>
        </w:tabs>
        <w:kinsoku/>
        <w:wordWrap w:val="0"/>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（投标人法定代表人名称）是</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（投标人名称）的法定代表人，特授权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（被授权人姓名及身份证代码）代表我单位全权办理上述项目的投标、谈判、签约等具体工作，并签署全部有关文件、协议及合同。</w:t>
      </w:r>
    </w:p>
    <w:p w14:paraId="47766DB0">
      <w:pPr>
        <w:tabs>
          <w:tab w:val="left" w:pos="6300"/>
        </w:tabs>
        <w:kinsoku/>
        <w:wordWrap w:val="0"/>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我单位对被授权人的签署负全部责任。</w:t>
      </w:r>
    </w:p>
    <w:p w14:paraId="7B1D1295">
      <w:pPr>
        <w:tabs>
          <w:tab w:val="left" w:pos="6300"/>
        </w:tabs>
        <w:kinsoku/>
        <w:wordWrap w:val="0"/>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在撤消授权的书面通知以前，本授权书一直有效。被授权人在授权书有效期内签署的所有文件不因授权的撤消而失效。</w:t>
      </w:r>
    </w:p>
    <w:p w14:paraId="13ED2029">
      <w:pPr>
        <w:tabs>
          <w:tab w:val="left" w:pos="6300"/>
        </w:tabs>
        <w:kinsoku/>
        <w:wordWrap w:val="0"/>
        <w:overflowPunct/>
        <w:topLinePunct w:val="0"/>
        <w:autoSpaceDE/>
        <w:autoSpaceDN/>
        <w:bidi w:val="0"/>
        <w:snapToGrid w:val="0"/>
        <w:spacing w:line="500" w:lineRule="exact"/>
        <w:ind w:firstLine="570"/>
        <w:textAlignment w:val="auto"/>
        <w:rPr>
          <w:rFonts w:hint="eastAsia" w:ascii="宋体" w:hAnsi="宋体" w:eastAsia="宋体" w:cs="宋体"/>
          <w:color w:val="auto"/>
          <w:sz w:val="24"/>
          <w:highlight w:val="none"/>
        </w:rPr>
      </w:pPr>
    </w:p>
    <w:p w14:paraId="0459A87D">
      <w:pPr>
        <w:tabs>
          <w:tab w:val="left" w:pos="6300"/>
        </w:tabs>
        <w:kinsoku/>
        <w:wordWrap w:val="0"/>
        <w:overflowPunct/>
        <w:topLinePunct w:val="0"/>
        <w:autoSpaceDE/>
        <w:autoSpaceDN/>
        <w:bidi w:val="0"/>
        <w:snapToGrid w:val="0"/>
        <w:spacing w:line="500" w:lineRule="exact"/>
        <w:ind w:firstLine="570"/>
        <w:textAlignment w:val="auto"/>
        <w:rPr>
          <w:rFonts w:hint="eastAsia" w:ascii="宋体" w:hAnsi="宋体" w:eastAsia="宋体" w:cs="宋体"/>
          <w:color w:val="auto"/>
          <w:sz w:val="24"/>
          <w:highlight w:val="none"/>
        </w:rPr>
      </w:pPr>
    </w:p>
    <w:p w14:paraId="63C685FA">
      <w:pPr>
        <w:tabs>
          <w:tab w:val="left" w:pos="6300"/>
        </w:tabs>
        <w:kinsoku/>
        <w:wordWrap w:val="0"/>
        <w:overflowPunct/>
        <w:topLinePunct w:val="0"/>
        <w:autoSpaceDE/>
        <w:autoSpaceDN/>
        <w:bidi w:val="0"/>
        <w:snapToGrid w:val="0"/>
        <w:spacing w:line="500" w:lineRule="exact"/>
        <w:ind w:firstLine="57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                                 投标人法定代表人：</w:t>
      </w:r>
    </w:p>
    <w:p w14:paraId="52187323">
      <w:pPr>
        <w:tabs>
          <w:tab w:val="left" w:pos="6300"/>
        </w:tabs>
        <w:kinsoku/>
        <w:wordWrap w:val="0"/>
        <w:overflowPunct/>
        <w:topLinePunct w:val="0"/>
        <w:autoSpaceDE/>
        <w:autoSpaceDN/>
        <w:bidi w:val="0"/>
        <w:snapToGrid w:val="0"/>
        <w:spacing w:line="500" w:lineRule="exact"/>
        <w:ind w:firstLine="57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（签署或盖章）                                （签署或盖章）</w:t>
      </w:r>
    </w:p>
    <w:p w14:paraId="6248DB3D">
      <w:pPr>
        <w:tabs>
          <w:tab w:val="left" w:pos="6300"/>
        </w:tabs>
        <w:kinsoku/>
        <w:wordWrap w:val="0"/>
        <w:overflowPunct/>
        <w:topLinePunct w:val="0"/>
        <w:autoSpaceDE/>
        <w:autoSpaceDN/>
        <w:bidi w:val="0"/>
        <w:snapToGrid w:val="0"/>
        <w:spacing w:line="500" w:lineRule="exact"/>
        <w:ind w:firstLine="570"/>
        <w:textAlignment w:val="auto"/>
        <w:rPr>
          <w:rFonts w:hint="eastAsia" w:ascii="宋体" w:hAnsi="宋体" w:eastAsia="宋体" w:cs="宋体"/>
          <w:color w:val="auto"/>
          <w:sz w:val="24"/>
          <w:szCs w:val="28"/>
          <w:highlight w:val="none"/>
        </w:rPr>
      </w:pPr>
    </w:p>
    <w:p w14:paraId="3CC18EBB">
      <w:pPr>
        <w:tabs>
          <w:tab w:val="left" w:pos="6300"/>
        </w:tabs>
        <w:kinsoku/>
        <w:wordWrap w:val="0"/>
        <w:overflowPunct/>
        <w:topLinePunct w:val="0"/>
        <w:autoSpaceDE/>
        <w:autoSpaceDN/>
        <w:bidi w:val="0"/>
        <w:snapToGrid w:val="0"/>
        <w:spacing w:line="500" w:lineRule="exact"/>
        <w:ind w:firstLine="570"/>
        <w:textAlignment w:val="auto"/>
        <w:rPr>
          <w:rFonts w:hint="eastAsia" w:ascii="宋体" w:hAnsi="宋体" w:eastAsia="宋体" w:cs="宋体"/>
          <w:color w:val="auto"/>
          <w:sz w:val="24"/>
          <w:highlight w:val="none"/>
        </w:rPr>
      </w:pPr>
    </w:p>
    <w:p w14:paraId="6A3F019D">
      <w:pPr>
        <w:tabs>
          <w:tab w:val="left" w:pos="6300"/>
        </w:tabs>
        <w:kinsoku/>
        <w:wordWrap w:val="0"/>
        <w:overflowPunct/>
        <w:topLinePunct w:val="0"/>
        <w:autoSpaceDE/>
        <w:autoSpaceDN/>
        <w:bidi w:val="0"/>
        <w:snapToGrid w:val="0"/>
        <w:spacing w:line="500" w:lineRule="exact"/>
        <w:ind w:firstLine="57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（附：被授权人身份证正反面复印件）</w:t>
      </w:r>
    </w:p>
    <w:p w14:paraId="73B4E666">
      <w:pPr>
        <w:tabs>
          <w:tab w:val="left" w:pos="6300"/>
        </w:tabs>
        <w:kinsoku/>
        <w:wordWrap w:val="0"/>
        <w:overflowPunct/>
        <w:topLinePunct w:val="0"/>
        <w:autoSpaceDE/>
        <w:autoSpaceDN/>
        <w:bidi w:val="0"/>
        <w:snapToGrid w:val="0"/>
        <w:spacing w:line="500" w:lineRule="exact"/>
        <w:ind w:firstLine="57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39CA71A1">
      <w:pPr>
        <w:tabs>
          <w:tab w:val="left" w:pos="6300"/>
        </w:tabs>
        <w:kinsoku/>
        <w:wordWrap w:val="0"/>
        <w:overflowPunct/>
        <w:topLinePunct w:val="0"/>
        <w:autoSpaceDE/>
        <w:autoSpaceDN/>
        <w:bidi w:val="0"/>
        <w:snapToGrid w:val="0"/>
        <w:spacing w:line="500" w:lineRule="exact"/>
        <w:ind w:firstLine="570"/>
        <w:textAlignment w:val="auto"/>
        <w:rPr>
          <w:rFonts w:hint="eastAsia" w:ascii="宋体" w:hAnsi="宋体" w:eastAsia="宋体" w:cs="宋体"/>
          <w:color w:val="auto"/>
          <w:sz w:val="24"/>
          <w:highlight w:val="none"/>
        </w:rPr>
      </w:pPr>
    </w:p>
    <w:p w14:paraId="4FC77819">
      <w:pPr>
        <w:tabs>
          <w:tab w:val="left" w:pos="6300"/>
        </w:tabs>
        <w:kinsoku/>
        <w:wordWrap w:val="0"/>
        <w:overflowPunct/>
        <w:topLinePunct w:val="0"/>
        <w:autoSpaceDE/>
        <w:autoSpaceDN/>
        <w:bidi w:val="0"/>
        <w:snapToGrid w:val="0"/>
        <w:spacing w:line="500" w:lineRule="exact"/>
        <w:ind w:right="480" w:firstLine="570"/>
        <w:jc w:val="righ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（投标人公章）</w:t>
      </w:r>
    </w:p>
    <w:p w14:paraId="5B75C241">
      <w:pPr>
        <w:tabs>
          <w:tab w:val="left" w:pos="6300"/>
        </w:tabs>
        <w:kinsoku/>
        <w:wordWrap w:val="0"/>
        <w:overflowPunct/>
        <w:topLinePunct w:val="0"/>
        <w:autoSpaceDE/>
        <w:autoSpaceDN/>
        <w:bidi w:val="0"/>
        <w:snapToGrid w:val="0"/>
        <w:spacing w:line="500" w:lineRule="exact"/>
        <w:ind w:right="480" w:firstLine="570"/>
        <w:jc w:val="righ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571F61B2">
      <w:pPr>
        <w:tabs>
          <w:tab w:val="left" w:pos="6300"/>
        </w:tabs>
        <w:kinsoku/>
        <w:wordWrap w:val="0"/>
        <w:overflowPunct/>
        <w:topLinePunct w:val="0"/>
        <w:autoSpaceDE/>
        <w:autoSpaceDN/>
        <w:bidi w:val="0"/>
        <w:snapToGrid w:val="0"/>
        <w:spacing w:line="500" w:lineRule="exact"/>
        <w:ind w:right="720" w:firstLine="570"/>
        <w:jc w:val="right"/>
        <w:textAlignment w:val="auto"/>
        <w:rPr>
          <w:rFonts w:hint="eastAsia" w:ascii="宋体" w:hAnsi="宋体" w:eastAsia="宋体" w:cs="宋体"/>
          <w:color w:val="auto"/>
          <w:sz w:val="24"/>
          <w:highlight w:val="none"/>
        </w:rPr>
      </w:pPr>
    </w:p>
    <w:p w14:paraId="466AA4D0">
      <w:pPr>
        <w:tabs>
          <w:tab w:val="left" w:pos="6300"/>
        </w:tabs>
        <w:kinsoku/>
        <w:wordWrap w:val="0"/>
        <w:overflowPunct/>
        <w:topLinePunct w:val="0"/>
        <w:autoSpaceDE/>
        <w:autoSpaceDN/>
        <w:bidi w:val="0"/>
        <w:snapToGrid w:val="0"/>
        <w:spacing w:line="500" w:lineRule="exact"/>
        <w:ind w:right="480" w:firstLine="57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被授权人电话：XXXXXXX     电子邮箱：XXXXXX@XXXXX（若法定代表人办理并签署投标文件的可不填写）</w:t>
      </w:r>
    </w:p>
    <w:p w14:paraId="7E54A976">
      <w:pPr>
        <w:tabs>
          <w:tab w:val="left" w:pos="6300"/>
        </w:tabs>
        <w:kinsoku/>
        <w:wordWrap w:val="0"/>
        <w:overflowPunct/>
        <w:topLinePunct w:val="0"/>
        <w:autoSpaceDE/>
        <w:autoSpaceDN/>
        <w:bidi w:val="0"/>
        <w:snapToGrid w:val="0"/>
        <w:spacing w:line="500" w:lineRule="exact"/>
        <w:ind w:right="480" w:firstLine="57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7B5036F4">
      <w:pPr>
        <w:tabs>
          <w:tab w:val="left" w:pos="6300"/>
        </w:tabs>
        <w:kinsoku/>
        <w:wordWrap w:val="0"/>
        <w:overflowPunct/>
        <w:topLinePunct w:val="0"/>
        <w:autoSpaceDE/>
        <w:autoSpaceDN/>
        <w:bidi w:val="0"/>
        <w:snapToGrid w:val="0"/>
        <w:spacing w:line="500" w:lineRule="exact"/>
        <w:ind w:right="480" w:firstLine="57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1.若为法定代表人办理并签署投标文件的，不提供此文件。</w:t>
      </w:r>
    </w:p>
    <w:p w14:paraId="20D02269">
      <w:pPr>
        <w:tabs>
          <w:tab w:val="left" w:pos="6300"/>
        </w:tabs>
        <w:kinsoku/>
        <w:wordWrap w:val="0"/>
        <w:overflowPunct/>
        <w:topLinePunct w:val="0"/>
        <w:autoSpaceDE/>
        <w:autoSpaceDN/>
        <w:bidi w:val="0"/>
        <w:snapToGrid w:val="0"/>
        <w:spacing w:line="500" w:lineRule="exact"/>
        <w:ind w:right="480" w:firstLine="57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2.若为联合体投标的，法定代表人授权委托书由联合体主办方</w:t>
      </w:r>
      <w:r>
        <w:rPr>
          <w:rFonts w:hint="eastAsia" w:ascii="宋体" w:hAnsi="宋体" w:eastAsia="宋体" w:cs="宋体"/>
          <w:color w:val="auto"/>
          <w:kern w:val="0"/>
          <w:sz w:val="24"/>
          <w:szCs w:val="24"/>
          <w:highlight w:val="none"/>
        </w:rPr>
        <w:t>（主体）</w:t>
      </w:r>
      <w:r>
        <w:rPr>
          <w:rFonts w:hint="eastAsia" w:ascii="宋体" w:hAnsi="宋体" w:eastAsia="宋体" w:cs="宋体"/>
          <w:color w:val="auto"/>
          <w:sz w:val="24"/>
          <w:highlight w:val="none"/>
        </w:rPr>
        <w:t>出具。</w:t>
      </w:r>
    </w:p>
    <w:p w14:paraId="1AC55C59">
      <w:pPr>
        <w:kinsoku/>
        <w:wordWrap w:val="0"/>
        <w:overflowPunct/>
        <w:topLinePunct w:val="0"/>
        <w:autoSpaceDE/>
        <w:autoSpaceDN/>
        <w:bidi w:val="0"/>
        <w:spacing w:line="400" w:lineRule="exact"/>
        <w:ind w:firstLine="56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column"/>
      </w:r>
      <w:r>
        <w:rPr>
          <w:rFonts w:hint="eastAsia" w:ascii="宋体" w:hAnsi="宋体" w:eastAsia="宋体" w:cs="宋体"/>
          <w:color w:val="auto"/>
          <w:sz w:val="24"/>
          <w:szCs w:val="28"/>
          <w:highlight w:val="none"/>
        </w:rPr>
        <w:t>（四）基本资格条件承诺函</w:t>
      </w:r>
    </w:p>
    <w:p w14:paraId="55622E81">
      <w:pPr>
        <w:tabs>
          <w:tab w:val="left" w:pos="6300"/>
        </w:tabs>
        <w:kinsoku/>
        <w:wordWrap w:val="0"/>
        <w:overflowPunct/>
        <w:topLinePunct w:val="0"/>
        <w:autoSpaceDE/>
        <w:autoSpaceDN/>
        <w:bidi w:val="0"/>
        <w:snapToGrid w:val="0"/>
        <w:spacing w:line="500" w:lineRule="exact"/>
        <w:ind w:firstLine="643" w:firstLineChars="200"/>
        <w:jc w:val="center"/>
        <w:textAlignment w:val="auto"/>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基本资格条件承诺函</w:t>
      </w:r>
    </w:p>
    <w:p w14:paraId="625C30C9">
      <w:pPr>
        <w:tabs>
          <w:tab w:val="left" w:pos="6300"/>
        </w:tabs>
        <w:kinsoku/>
        <w:wordWrap w:val="0"/>
        <w:overflowPunct/>
        <w:topLinePunct w:val="0"/>
        <w:autoSpaceDE/>
        <w:autoSpaceDN/>
        <w:bidi w:val="0"/>
        <w:snapToGrid w:val="0"/>
        <w:spacing w:line="530" w:lineRule="exact"/>
        <w:textAlignment w:val="auto"/>
        <w:rPr>
          <w:rFonts w:hint="eastAsia" w:ascii="宋体" w:hAnsi="宋体" w:eastAsia="宋体" w:cs="宋体"/>
          <w:color w:val="auto"/>
          <w:sz w:val="24"/>
          <w:highlight w:val="none"/>
        </w:rPr>
      </w:pPr>
    </w:p>
    <w:p w14:paraId="19A5C09C">
      <w:pPr>
        <w:tabs>
          <w:tab w:val="left" w:pos="6300"/>
        </w:tabs>
        <w:kinsoku/>
        <w:wordWrap w:val="0"/>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采购人名称</w:t>
      </w:r>
      <w:r>
        <w:rPr>
          <w:rFonts w:hint="eastAsia" w:ascii="宋体" w:hAnsi="宋体" w:eastAsia="宋体" w:cs="宋体"/>
          <w:color w:val="auto"/>
          <w:sz w:val="24"/>
          <w:highlight w:val="none"/>
        </w:rPr>
        <w:t>）：</w:t>
      </w:r>
    </w:p>
    <w:p w14:paraId="1000CE5F">
      <w:pPr>
        <w:tabs>
          <w:tab w:val="left" w:pos="6300"/>
        </w:tabs>
        <w:kinsoku/>
        <w:wordWrap w:val="0"/>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（投标人名称）郑重承诺：</w:t>
      </w:r>
    </w:p>
    <w:p w14:paraId="2E5B594E">
      <w:pPr>
        <w:tabs>
          <w:tab w:val="left" w:pos="6300"/>
        </w:tabs>
        <w:kinsoku/>
        <w:wordWrap w:val="0"/>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1.我方具有良好的商业信誉和健全的财务会计制度，具有履行合同所必需的设备和专业技术能力，具</w:t>
      </w:r>
      <w:r>
        <w:rPr>
          <w:rFonts w:hint="eastAsia" w:ascii="宋体" w:hAnsi="宋体" w:eastAsia="宋体" w:cs="宋体"/>
          <w:color w:val="auto"/>
          <w:sz w:val="24"/>
          <w:highlight w:val="none"/>
          <w:lang w:val="zh-CN"/>
        </w:rPr>
        <w:t>有依法缴纳税收和社会保障金的良好记录</w:t>
      </w:r>
      <w:r>
        <w:rPr>
          <w:rFonts w:hint="eastAsia" w:ascii="宋体" w:hAnsi="宋体" w:eastAsia="宋体" w:cs="宋体"/>
          <w:color w:val="auto"/>
          <w:sz w:val="24"/>
          <w:highlight w:val="none"/>
        </w:rPr>
        <w:t>，参加本项目采购活动前三年内无重大违法活动记录。</w:t>
      </w:r>
    </w:p>
    <w:p w14:paraId="225C7A0A">
      <w:pPr>
        <w:tabs>
          <w:tab w:val="left" w:pos="6300"/>
        </w:tabs>
        <w:kinsoku/>
        <w:wordWrap w:val="0"/>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558361C1">
      <w:pPr>
        <w:tabs>
          <w:tab w:val="left" w:pos="6300"/>
        </w:tabs>
        <w:kinsoku/>
        <w:wordWrap w:val="0"/>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我方在</w:t>
      </w:r>
      <w:r>
        <w:rPr>
          <w:rFonts w:hint="eastAsia" w:ascii="宋体" w:hAnsi="宋体" w:eastAsia="宋体" w:cs="宋体"/>
          <w:color w:val="auto"/>
          <w:sz w:val="24"/>
          <w:highlight w:val="none"/>
        </w:rPr>
        <w:t>参加</w:t>
      </w:r>
      <w:r>
        <w:rPr>
          <w:rFonts w:hint="eastAsia" w:ascii="宋体" w:hAnsi="宋体" w:cs="宋体"/>
          <w:color w:val="auto"/>
          <w:sz w:val="24"/>
          <w:highlight w:val="none"/>
          <w:lang w:val="en-US" w:eastAsia="zh-CN"/>
        </w:rPr>
        <w:t>本项目</w:t>
      </w:r>
      <w:r>
        <w:rPr>
          <w:rFonts w:hint="eastAsia" w:ascii="宋体" w:hAnsi="宋体" w:eastAsia="宋体" w:cs="宋体"/>
          <w:color w:val="auto"/>
          <w:sz w:val="24"/>
          <w:highlight w:val="none"/>
        </w:rPr>
        <w:t>采购活动前三年内，在物业服务行业中包括但不限于未涉及到民事、刑事及行政判决书、裁定书以及</w:t>
      </w:r>
      <w:r>
        <w:rPr>
          <w:rFonts w:hint="eastAsia" w:ascii="宋体" w:hAnsi="宋体" w:cs="宋体"/>
          <w:color w:val="auto"/>
          <w:sz w:val="24"/>
          <w:highlight w:val="none"/>
          <w:lang w:val="en-US" w:eastAsia="zh-CN"/>
        </w:rPr>
        <w:t>未</w:t>
      </w:r>
      <w:r>
        <w:rPr>
          <w:rFonts w:hint="eastAsia" w:ascii="宋体" w:hAnsi="宋体" w:eastAsia="宋体" w:cs="宋体"/>
          <w:color w:val="auto"/>
          <w:sz w:val="24"/>
          <w:highlight w:val="none"/>
        </w:rPr>
        <w:t>受到主管部门的处罚。</w:t>
      </w:r>
    </w:p>
    <w:p w14:paraId="78C3DA37">
      <w:pPr>
        <w:tabs>
          <w:tab w:val="left" w:pos="6300"/>
        </w:tabs>
        <w:kinsoku/>
        <w:wordWrap w:val="0"/>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我方在采购项目评审（评标）环节结束后，随时接受采购人、采购代理机构的检查验证，配合提供相关证明材料，证明符合</w:t>
      </w:r>
      <w:r>
        <w:rPr>
          <w:rFonts w:hint="eastAsia" w:ascii="宋体" w:hAnsi="宋体" w:eastAsia="宋体" w:cs="宋体"/>
          <w:color w:val="auto"/>
          <w:sz w:val="24"/>
          <w:highlight w:val="none"/>
          <w:lang w:val="en-US" w:eastAsia="zh-CN"/>
        </w:rPr>
        <w:t>参照</w:t>
      </w:r>
      <w:r>
        <w:rPr>
          <w:rFonts w:hint="eastAsia" w:ascii="宋体" w:hAnsi="宋体" w:eastAsia="宋体" w:cs="宋体"/>
          <w:color w:val="auto"/>
          <w:sz w:val="24"/>
          <w:highlight w:val="none"/>
        </w:rPr>
        <w:t>《中华人民共和国政府采购法》规定的投标人基本资格条件。</w:t>
      </w:r>
    </w:p>
    <w:p w14:paraId="4704ED52">
      <w:pPr>
        <w:tabs>
          <w:tab w:val="left" w:pos="6300"/>
        </w:tabs>
        <w:kinsoku/>
        <w:wordWrap w:val="0"/>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我方对以上承诺负全部法律责任。</w:t>
      </w:r>
    </w:p>
    <w:p w14:paraId="5CCA39C5">
      <w:pPr>
        <w:tabs>
          <w:tab w:val="left" w:pos="6300"/>
        </w:tabs>
        <w:kinsoku/>
        <w:wordWrap w:val="0"/>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0991AB00">
      <w:pPr>
        <w:tabs>
          <w:tab w:val="left" w:pos="6300"/>
        </w:tabs>
        <w:kinsoku/>
        <w:wordWrap w:val="0"/>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highlight w:val="none"/>
        </w:rPr>
      </w:pPr>
    </w:p>
    <w:p w14:paraId="4FCA60A3">
      <w:pPr>
        <w:tabs>
          <w:tab w:val="left" w:pos="6300"/>
        </w:tabs>
        <w:kinsoku/>
        <w:wordWrap w:val="0"/>
        <w:overflowPunct/>
        <w:topLinePunct w:val="0"/>
        <w:autoSpaceDE/>
        <w:autoSpaceDN/>
        <w:bidi w:val="0"/>
        <w:snapToGrid w:val="0"/>
        <w:spacing w:line="500" w:lineRule="exact"/>
        <w:ind w:firstLine="480" w:firstLineChars="200"/>
        <w:jc w:val="righ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（投标人公章）</w:t>
      </w:r>
    </w:p>
    <w:p w14:paraId="1F941840">
      <w:pPr>
        <w:tabs>
          <w:tab w:val="left" w:pos="6300"/>
        </w:tabs>
        <w:kinsoku/>
        <w:wordWrap w:val="0"/>
        <w:overflowPunct/>
        <w:topLinePunct w:val="0"/>
        <w:autoSpaceDE/>
        <w:autoSpaceDN/>
        <w:bidi w:val="0"/>
        <w:snapToGrid w:val="0"/>
        <w:spacing w:line="500" w:lineRule="exact"/>
        <w:ind w:firstLine="480" w:firstLineChars="200"/>
        <w:jc w:val="righ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0791BD46">
      <w:pPr>
        <w:kinsoku/>
        <w:wordWrap w:val="0"/>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p>
    <w:p w14:paraId="1483A2B6">
      <w:pPr>
        <w:kinsoku/>
        <w:wordWrap w:val="0"/>
        <w:overflowPunct/>
        <w:topLinePunct w:val="0"/>
        <w:autoSpaceDE/>
        <w:autoSpaceDN/>
        <w:bidi w:val="0"/>
        <w:spacing w:line="400" w:lineRule="exact"/>
        <w:textAlignment w:val="auto"/>
        <w:rPr>
          <w:rFonts w:hint="eastAsia" w:ascii="宋体" w:hAnsi="宋体" w:eastAsia="宋体" w:cs="宋体"/>
          <w:color w:val="auto"/>
          <w:highlight w:val="none"/>
        </w:rPr>
      </w:pPr>
    </w:p>
    <w:p w14:paraId="5CCB2EB9">
      <w:pPr>
        <w:kinsoku/>
        <w:wordWrap w:val="0"/>
        <w:overflowPunct/>
        <w:topLinePunct w:val="0"/>
        <w:autoSpaceDE/>
        <w:autoSpaceDN/>
        <w:bidi w:val="0"/>
        <w:spacing w:line="400" w:lineRule="exact"/>
        <w:textAlignment w:val="auto"/>
        <w:rPr>
          <w:rFonts w:hint="eastAsia" w:ascii="宋体" w:hAnsi="宋体" w:eastAsia="宋体" w:cs="宋体"/>
          <w:color w:val="auto"/>
          <w:highlight w:val="none"/>
        </w:rPr>
      </w:pPr>
    </w:p>
    <w:p w14:paraId="773F734C">
      <w:pPr>
        <w:kinsoku/>
        <w:wordWrap w:val="0"/>
        <w:overflowPunct/>
        <w:topLinePunct w:val="0"/>
        <w:autoSpaceDE/>
        <w:autoSpaceDN/>
        <w:bidi w:val="0"/>
        <w:spacing w:line="400" w:lineRule="exact"/>
        <w:textAlignment w:val="auto"/>
        <w:rPr>
          <w:rFonts w:hint="eastAsia" w:ascii="宋体" w:hAnsi="宋体" w:eastAsia="宋体" w:cs="宋体"/>
          <w:color w:val="auto"/>
          <w:highlight w:val="none"/>
        </w:rPr>
      </w:pPr>
    </w:p>
    <w:p w14:paraId="0827ED91">
      <w:pPr>
        <w:kinsoku/>
        <w:wordWrap w:val="0"/>
        <w:overflowPunct/>
        <w:topLinePunct w:val="0"/>
        <w:autoSpaceDE/>
        <w:autoSpaceDN/>
        <w:bidi w:val="0"/>
        <w:spacing w:line="400" w:lineRule="exact"/>
        <w:textAlignment w:val="auto"/>
        <w:rPr>
          <w:rFonts w:hint="eastAsia" w:ascii="宋体" w:hAnsi="宋体" w:eastAsia="宋体" w:cs="宋体"/>
          <w:color w:val="auto"/>
          <w:highlight w:val="none"/>
        </w:rPr>
      </w:pPr>
    </w:p>
    <w:p w14:paraId="7452DAD2">
      <w:pPr>
        <w:kinsoku/>
        <w:wordWrap w:val="0"/>
        <w:overflowPunct/>
        <w:topLinePunct w:val="0"/>
        <w:autoSpaceDE/>
        <w:autoSpaceDN/>
        <w:bidi w:val="0"/>
        <w:spacing w:line="400" w:lineRule="exact"/>
        <w:textAlignment w:val="auto"/>
        <w:rPr>
          <w:rFonts w:hint="eastAsia" w:ascii="宋体" w:hAnsi="宋体" w:eastAsia="宋体" w:cs="宋体"/>
          <w:color w:val="auto"/>
          <w:highlight w:val="none"/>
        </w:rPr>
      </w:pPr>
    </w:p>
    <w:p w14:paraId="08771AA7">
      <w:pPr>
        <w:kinsoku/>
        <w:wordWrap w:val="0"/>
        <w:overflowPunct/>
        <w:topLinePunct w:val="0"/>
        <w:autoSpaceDE/>
        <w:autoSpaceDN/>
        <w:bidi w:val="0"/>
        <w:spacing w:line="400" w:lineRule="exact"/>
        <w:textAlignment w:val="auto"/>
        <w:rPr>
          <w:rFonts w:hint="eastAsia" w:ascii="宋体" w:hAnsi="宋体" w:eastAsia="宋体" w:cs="宋体"/>
          <w:color w:val="auto"/>
          <w:highlight w:val="none"/>
        </w:rPr>
      </w:pPr>
    </w:p>
    <w:p w14:paraId="20086A44">
      <w:pPr>
        <w:kinsoku/>
        <w:wordWrap w:val="0"/>
        <w:overflowPunct/>
        <w:topLinePunct w:val="0"/>
        <w:autoSpaceDE/>
        <w:autoSpaceDN/>
        <w:bidi w:val="0"/>
        <w:spacing w:line="400" w:lineRule="exact"/>
        <w:textAlignment w:val="auto"/>
        <w:rPr>
          <w:rFonts w:hint="eastAsia" w:ascii="宋体" w:hAnsi="宋体" w:eastAsia="宋体" w:cs="宋体"/>
          <w:color w:val="auto"/>
          <w:highlight w:val="none"/>
        </w:rPr>
      </w:pPr>
    </w:p>
    <w:p w14:paraId="5833543A">
      <w:pPr>
        <w:kinsoku/>
        <w:wordWrap w:val="0"/>
        <w:overflowPunct/>
        <w:topLinePunct w:val="0"/>
        <w:autoSpaceDE/>
        <w:autoSpaceDN/>
        <w:bidi w:val="0"/>
        <w:spacing w:line="400" w:lineRule="exact"/>
        <w:textAlignment w:val="auto"/>
        <w:rPr>
          <w:rFonts w:hint="eastAsia" w:ascii="宋体" w:hAnsi="宋体" w:eastAsia="宋体" w:cs="宋体"/>
          <w:color w:val="auto"/>
          <w:highlight w:val="none"/>
        </w:rPr>
      </w:pPr>
    </w:p>
    <w:p w14:paraId="39E9AD92">
      <w:pPr>
        <w:tabs>
          <w:tab w:val="left" w:pos="6300"/>
        </w:tabs>
        <w:kinsoku/>
        <w:wordWrap w:val="0"/>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szCs w:val="28"/>
          <w:highlight w:val="none"/>
        </w:rPr>
      </w:pPr>
    </w:p>
    <w:p w14:paraId="40A34033">
      <w:pPr>
        <w:tabs>
          <w:tab w:val="left" w:pos="6300"/>
        </w:tabs>
        <w:kinsoku/>
        <w:wordWrap w:val="0"/>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szCs w:val="28"/>
          <w:highlight w:val="none"/>
        </w:rPr>
      </w:pPr>
    </w:p>
    <w:p w14:paraId="33F80A4D">
      <w:pPr>
        <w:tabs>
          <w:tab w:val="left" w:pos="6300"/>
        </w:tabs>
        <w:kinsoku/>
        <w:wordWrap w:val="0"/>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（五）特定资格条件证书或证明文件</w:t>
      </w:r>
    </w:p>
    <w:p w14:paraId="62C50A47">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br w:type="page"/>
      </w:r>
    </w:p>
    <w:p w14:paraId="3DB19D41">
      <w:pPr>
        <w:tabs>
          <w:tab w:val="left" w:pos="6300"/>
        </w:tabs>
        <w:kinsoku/>
        <w:wordWrap w:val="0"/>
        <w:overflowPunct/>
        <w:topLinePunct w:val="0"/>
        <w:autoSpaceDE/>
        <w:autoSpaceDN/>
        <w:bidi w:val="0"/>
        <w:snapToGrid w:val="0"/>
        <w:spacing w:line="500" w:lineRule="exact"/>
        <w:ind w:firstLine="57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（六）保证金证明材料</w:t>
      </w:r>
    </w:p>
    <w:p w14:paraId="28115552">
      <w:pPr>
        <w:tabs>
          <w:tab w:val="left" w:pos="6300"/>
        </w:tabs>
        <w:kinsoku/>
        <w:wordWrap w:val="0"/>
        <w:overflowPunct/>
        <w:topLinePunct w:val="0"/>
        <w:autoSpaceDE/>
        <w:autoSpaceDN/>
        <w:bidi w:val="0"/>
        <w:snapToGrid w:val="0"/>
        <w:spacing w:line="500" w:lineRule="exact"/>
        <w:jc w:val="left"/>
        <w:textAlignment w:val="auto"/>
        <w:rPr>
          <w:rFonts w:hint="eastAsia" w:ascii="宋体" w:hAnsi="宋体" w:eastAsia="宋体" w:cs="宋体"/>
          <w:color w:val="auto"/>
          <w:sz w:val="24"/>
          <w:highlight w:val="none"/>
        </w:rPr>
      </w:pPr>
    </w:p>
    <w:p w14:paraId="639D1D7A">
      <w:pPr>
        <w:tabs>
          <w:tab w:val="left" w:pos="6300"/>
        </w:tabs>
        <w:kinsoku/>
        <w:wordWrap w:val="0"/>
        <w:overflowPunct/>
        <w:topLinePunct w:val="0"/>
        <w:autoSpaceDE/>
        <w:autoSpaceDN/>
        <w:bidi w:val="0"/>
        <w:snapToGrid w:val="0"/>
        <w:spacing w:line="500" w:lineRule="exact"/>
        <w:ind w:firstLine="480" w:firstLineChars="200"/>
        <w:jc w:val="center"/>
        <w:textAlignment w:val="auto"/>
        <w:outlineLvl w:val="0"/>
        <w:rPr>
          <w:rFonts w:hint="eastAsia" w:ascii="宋体" w:hAnsi="宋体" w:eastAsia="宋体" w:cs="宋体"/>
          <w:color w:val="auto"/>
          <w:sz w:val="24"/>
          <w:highlight w:val="none"/>
        </w:rPr>
      </w:pPr>
    </w:p>
    <w:p w14:paraId="036E88CD">
      <w:pPr>
        <w:tabs>
          <w:tab w:val="left" w:pos="6300"/>
        </w:tabs>
        <w:kinsoku/>
        <w:wordWrap w:val="0"/>
        <w:overflowPunct/>
        <w:topLinePunct w:val="0"/>
        <w:autoSpaceDE/>
        <w:autoSpaceDN/>
        <w:bidi w:val="0"/>
        <w:snapToGrid w:val="0"/>
        <w:spacing w:line="500" w:lineRule="exact"/>
        <w:ind w:firstLine="480" w:firstLineChars="200"/>
        <w:jc w:val="center"/>
        <w:textAlignment w:val="auto"/>
        <w:outlineLvl w:val="0"/>
        <w:rPr>
          <w:rFonts w:hint="eastAsia" w:ascii="宋体" w:hAnsi="宋体" w:eastAsia="宋体" w:cs="宋体"/>
          <w:color w:val="auto"/>
          <w:sz w:val="24"/>
          <w:highlight w:val="none"/>
        </w:rPr>
      </w:pPr>
    </w:p>
    <w:p w14:paraId="5AD0A743">
      <w:pPr>
        <w:tabs>
          <w:tab w:val="left" w:pos="6300"/>
        </w:tabs>
        <w:kinsoku/>
        <w:wordWrap w:val="0"/>
        <w:overflowPunct/>
        <w:topLinePunct w:val="0"/>
        <w:autoSpaceDE/>
        <w:autoSpaceDN/>
        <w:bidi w:val="0"/>
        <w:snapToGrid w:val="0"/>
        <w:spacing w:line="500" w:lineRule="exact"/>
        <w:ind w:firstLine="480" w:firstLineChars="200"/>
        <w:jc w:val="center"/>
        <w:textAlignment w:val="auto"/>
        <w:outlineLvl w:val="0"/>
        <w:rPr>
          <w:rFonts w:hint="eastAsia" w:ascii="宋体" w:hAnsi="宋体" w:eastAsia="宋体" w:cs="宋体"/>
          <w:color w:val="auto"/>
          <w:sz w:val="24"/>
          <w:highlight w:val="none"/>
        </w:rPr>
      </w:pPr>
    </w:p>
    <w:p w14:paraId="3D99ED14">
      <w:pPr>
        <w:tabs>
          <w:tab w:val="left" w:pos="6300"/>
        </w:tabs>
        <w:kinsoku/>
        <w:wordWrap w:val="0"/>
        <w:overflowPunct/>
        <w:topLinePunct w:val="0"/>
        <w:autoSpaceDE/>
        <w:autoSpaceDN/>
        <w:bidi w:val="0"/>
        <w:snapToGrid w:val="0"/>
        <w:spacing w:line="500" w:lineRule="exact"/>
        <w:ind w:firstLine="480" w:firstLineChars="200"/>
        <w:jc w:val="center"/>
        <w:textAlignment w:val="auto"/>
        <w:outlineLvl w:val="0"/>
        <w:rPr>
          <w:rFonts w:hint="eastAsia" w:ascii="宋体" w:hAnsi="宋体" w:eastAsia="宋体" w:cs="宋体"/>
          <w:color w:val="auto"/>
          <w:sz w:val="24"/>
          <w:highlight w:val="none"/>
        </w:rPr>
      </w:pPr>
    </w:p>
    <w:p w14:paraId="4998BB9E">
      <w:pPr>
        <w:tabs>
          <w:tab w:val="left" w:pos="6300"/>
        </w:tabs>
        <w:kinsoku/>
        <w:wordWrap w:val="0"/>
        <w:overflowPunct/>
        <w:topLinePunct w:val="0"/>
        <w:autoSpaceDE/>
        <w:autoSpaceDN/>
        <w:bidi w:val="0"/>
        <w:snapToGrid w:val="0"/>
        <w:spacing w:line="500" w:lineRule="exact"/>
        <w:ind w:firstLine="480" w:firstLineChars="200"/>
        <w:jc w:val="center"/>
        <w:textAlignment w:val="auto"/>
        <w:outlineLvl w:val="0"/>
        <w:rPr>
          <w:rFonts w:hint="eastAsia" w:ascii="宋体" w:hAnsi="宋体" w:eastAsia="宋体" w:cs="宋体"/>
          <w:color w:val="auto"/>
          <w:sz w:val="24"/>
          <w:highlight w:val="none"/>
        </w:rPr>
      </w:pPr>
    </w:p>
    <w:p w14:paraId="6402E284">
      <w:pPr>
        <w:tabs>
          <w:tab w:val="left" w:pos="6300"/>
        </w:tabs>
        <w:kinsoku/>
        <w:wordWrap w:val="0"/>
        <w:overflowPunct/>
        <w:topLinePunct w:val="0"/>
        <w:autoSpaceDE/>
        <w:autoSpaceDN/>
        <w:bidi w:val="0"/>
        <w:snapToGrid w:val="0"/>
        <w:spacing w:line="500" w:lineRule="exact"/>
        <w:ind w:firstLine="480" w:firstLineChars="200"/>
        <w:jc w:val="center"/>
        <w:textAlignment w:val="auto"/>
        <w:outlineLvl w:val="0"/>
        <w:rPr>
          <w:rFonts w:hint="eastAsia" w:ascii="宋体" w:hAnsi="宋体" w:eastAsia="宋体" w:cs="宋体"/>
          <w:color w:val="auto"/>
          <w:sz w:val="24"/>
          <w:highlight w:val="none"/>
        </w:rPr>
      </w:pPr>
    </w:p>
    <w:p w14:paraId="77B007D8">
      <w:pPr>
        <w:tabs>
          <w:tab w:val="left" w:pos="6300"/>
        </w:tabs>
        <w:kinsoku/>
        <w:wordWrap w:val="0"/>
        <w:overflowPunct/>
        <w:topLinePunct w:val="0"/>
        <w:autoSpaceDE/>
        <w:autoSpaceDN/>
        <w:bidi w:val="0"/>
        <w:snapToGrid w:val="0"/>
        <w:spacing w:line="500" w:lineRule="exact"/>
        <w:ind w:firstLine="480" w:firstLineChars="200"/>
        <w:jc w:val="center"/>
        <w:textAlignment w:val="auto"/>
        <w:outlineLvl w:val="0"/>
        <w:rPr>
          <w:rFonts w:hint="eastAsia" w:ascii="宋体" w:hAnsi="宋体" w:eastAsia="宋体" w:cs="宋体"/>
          <w:color w:val="auto"/>
          <w:sz w:val="24"/>
          <w:highlight w:val="none"/>
        </w:rPr>
      </w:pPr>
    </w:p>
    <w:p w14:paraId="17770568">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4"/>
          <w:highlight w:val="none"/>
        </w:rPr>
      </w:pPr>
    </w:p>
    <w:p w14:paraId="01B7E87E">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4"/>
          <w:highlight w:val="none"/>
        </w:rPr>
      </w:pPr>
    </w:p>
    <w:p w14:paraId="6FBF794A">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4"/>
          <w:highlight w:val="none"/>
        </w:rPr>
      </w:pPr>
    </w:p>
    <w:p w14:paraId="6DB1396D">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4"/>
          <w:highlight w:val="none"/>
        </w:rPr>
      </w:pPr>
    </w:p>
    <w:p w14:paraId="214E13C9">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4"/>
          <w:highlight w:val="none"/>
        </w:rPr>
      </w:pPr>
    </w:p>
    <w:p w14:paraId="5E13E300">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4"/>
          <w:highlight w:val="none"/>
        </w:rPr>
      </w:pPr>
    </w:p>
    <w:p w14:paraId="14241D88">
      <w:pPr>
        <w:tabs>
          <w:tab w:val="left" w:pos="6300"/>
        </w:tabs>
        <w:kinsoku/>
        <w:wordWrap w:val="0"/>
        <w:overflowPunct/>
        <w:topLinePunct w:val="0"/>
        <w:autoSpaceDE/>
        <w:autoSpaceDN/>
        <w:bidi w:val="0"/>
        <w:snapToGrid w:val="0"/>
        <w:spacing w:line="500" w:lineRule="exact"/>
        <w:jc w:val="center"/>
        <w:textAlignment w:val="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（结束）</w:t>
      </w:r>
    </w:p>
    <w:p w14:paraId="7DE32013">
      <w:pPr>
        <w:kinsoku/>
        <w:wordWrap w:val="0"/>
        <w:overflowPunct/>
        <w:topLinePunct w:val="0"/>
        <w:autoSpaceDE/>
        <w:autoSpaceDN/>
        <w:bidi w:val="0"/>
        <w:textAlignment w:val="auto"/>
        <w:rPr>
          <w:rFonts w:hint="eastAsia" w:ascii="宋体" w:hAnsi="宋体" w:eastAsia="宋体" w:cs="宋体"/>
          <w:color w:val="auto"/>
          <w:highlight w:val="none"/>
        </w:rPr>
        <w:sectPr>
          <w:footerReference r:id="rId9" w:type="default"/>
          <w:type w:val="nextColumn"/>
          <w:pgSz w:w="11907" w:h="16840"/>
          <w:pgMar w:top="1134" w:right="1191" w:bottom="1134" w:left="1304" w:header="964" w:footer="992" w:gutter="0"/>
          <w:pgNumType w:fmt="decimal"/>
          <w:cols w:space="720" w:num="1"/>
          <w:docGrid w:linePitch="380" w:charSpace="-5735"/>
        </w:sectPr>
      </w:pPr>
    </w:p>
    <w:p w14:paraId="7CAFF80C">
      <w:pPr>
        <w:spacing w:line="240" w:lineRule="auto"/>
        <w:ind w:firstLine="482"/>
        <w:jc w:val="left"/>
        <w:rPr>
          <w:rFonts w:hint="eastAsia"/>
          <w:lang w:val="en-US" w:eastAsia="zh-CN"/>
        </w:rPr>
      </w:pPr>
      <w:r>
        <w:rPr>
          <w:rFonts w:hint="eastAsia"/>
          <w:lang w:val="en-US" w:eastAsia="zh-CN"/>
        </w:rPr>
        <w:t>附件：</w:t>
      </w:r>
    </w:p>
    <w:p w14:paraId="46775DD4">
      <w:pPr>
        <w:spacing w:line="240" w:lineRule="auto"/>
        <w:ind w:firstLine="482"/>
        <w:jc w:val="center"/>
        <w:rPr>
          <w:rFonts w:hint="eastAsia" w:ascii="宋体" w:hAnsi="宋体" w:eastAsia="宋体" w:cs="宋体"/>
          <w:sz w:val="36"/>
          <w:szCs w:val="36"/>
        </w:rPr>
      </w:pPr>
      <w:r>
        <w:rPr>
          <w:rFonts w:hint="eastAsia" w:ascii="宋体" w:hAnsi="宋体" w:eastAsia="宋体" w:cs="宋体"/>
          <w:sz w:val="36"/>
          <w:szCs w:val="36"/>
        </w:rPr>
        <w:t>重庆中诚招标代理有限公司报名登记表</w:t>
      </w:r>
    </w:p>
    <w:tbl>
      <w:tblPr>
        <w:tblStyle w:val="2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2"/>
        <w:gridCol w:w="2391"/>
        <w:gridCol w:w="1051"/>
        <w:gridCol w:w="3965"/>
      </w:tblGrid>
      <w:tr w14:paraId="5B7D15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832" w:type="dxa"/>
            <w:noWrap w:val="0"/>
            <w:vAlign w:val="center"/>
          </w:tcPr>
          <w:p w14:paraId="65D6D3FC">
            <w:pPr>
              <w:ind w:firstLine="0" w:firstLineChars="0"/>
              <w:jc w:val="center"/>
              <w:rPr>
                <w:rFonts w:hint="eastAsia" w:ascii="宋体" w:hAnsi="宋体" w:eastAsia="宋体" w:cs="宋体"/>
                <w:sz w:val="28"/>
                <w:szCs w:val="21"/>
              </w:rPr>
            </w:pPr>
            <w:r>
              <w:rPr>
                <w:rFonts w:hint="eastAsia" w:ascii="宋体" w:hAnsi="宋体" w:eastAsia="宋体" w:cs="宋体"/>
                <w:sz w:val="28"/>
                <w:szCs w:val="21"/>
              </w:rPr>
              <w:t>项目号</w:t>
            </w:r>
          </w:p>
        </w:tc>
        <w:tc>
          <w:tcPr>
            <w:tcW w:w="7407" w:type="dxa"/>
            <w:gridSpan w:val="3"/>
            <w:noWrap w:val="0"/>
            <w:vAlign w:val="center"/>
          </w:tcPr>
          <w:p w14:paraId="546D8ED2">
            <w:pPr>
              <w:ind w:firstLine="0" w:firstLineChars="0"/>
              <w:jc w:val="center"/>
              <w:rPr>
                <w:rFonts w:hint="eastAsia" w:ascii="宋体" w:hAnsi="宋体" w:eastAsia="宋体" w:cs="宋体"/>
                <w:sz w:val="28"/>
                <w:szCs w:val="21"/>
              </w:rPr>
            </w:pPr>
          </w:p>
        </w:tc>
      </w:tr>
      <w:tr w14:paraId="0D5A4A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832" w:type="dxa"/>
            <w:noWrap w:val="0"/>
            <w:vAlign w:val="center"/>
          </w:tcPr>
          <w:p w14:paraId="1019AF29">
            <w:pPr>
              <w:ind w:firstLine="0" w:firstLineChars="0"/>
              <w:jc w:val="center"/>
              <w:rPr>
                <w:rFonts w:hint="eastAsia" w:ascii="宋体" w:hAnsi="宋体" w:eastAsia="宋体" w:cs="宋体"/>
                <w:sz w:val="28"/>
                <w:szCs w:val="21"/>
              </w:rPr>
            </w:pPr>
            <w:r>
              <w:rPr>
                <w:rFonts w:hint="eastAsia" w:ascii="宋体" w:hAnsi="宋体" w:eastAsia="宋体" w:cs="宋体"/>
                <w:sz w:val="28"/>
                <w:szCs w:val="21"/>
              </w:rPr>
              <w:t>项目名称</w:t>
            </w:r>
          </w:p>
        </w:tc>
        <w:tc>
          <w:tcPr>
            <w:tcW w:w="7407" w:type="dxa"/>
            <w:gridSpan w:val="3"/>
            <w:noWrap w:val="0"/>
            <w:vAlign w:val="center"/>
          </w:tcPr>
          <w:p w14:paraId="7CF60B8F">
            <w:pPr>
              <w:ind w:firstLine="0" w:firstLineChars="0"/>
              <w:jc w:val="center"/>
              <w:rPr>
                <w:rFonts w:hint="eastAsia" w:ascii="宋体" w:hAnsi="宋体" w:eastAsia="宋体" w:cs="宋体"/>
                <w:sz w:val="28"/>
                <w:szCs w:val="21"/>
              </w:rPr>
            </w:pPr>
          </w:p>
        </w:tc>
      </w:tr>
      <w:tr w14:paraId="4DBABE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832" w:type="dxa"/>
            <w:noWrap w:val="0"/>
            <w:vAlign w:val="center"/>
          </w:tcPr>
          <w:p w14:paraId="52F88988">
            <w:pPr>
              <w:ind w:firstLine="0" w:firstLineChars="0"/>
              <w:jc w:val="center"/>
              <w:rPr>
                <w:rFonts w:hint="eastAsia" w:ascii="宋体" w:hAnsi="宋体" w:eastAsia="宋体" w:cs="宋体"/>
                <w:sz w:val="28"/>
                <w:szCs w:val="21"/>
              </w:rPr>
            </w:pPr>
            <w:r>
              <w:rPr>
                <w:rFonts w:hint="eastAsia" w:ascii="宋体" w:hAnsi="宋体" w:eastAsia="宋体" w:cs="宋体"/>
                <w:sz w:val="28"/>
                <w:szCs w:val="21"/>
              </w:rPr>
              <w:t>供应商名称</w:t>
            </w:r>
          </w:p>
        </w:tc>
        <w:tc>
          <w:tcPr>
            <w:tcW w:w="7407" w:type="dxa"/>
            <w:gridSpan w:val="3"/>
            <w:noWrap w:val="0"/>
            <w:vAlign w:val="center"/>
          </w:tcPr>
          <w:p w14:paraId="69EC4194">
            <w:pPr>
              <w:ind w:firstLine="0" w:firstLineChars="0"/>
              <w:jc w:val="center"/>
              <w:rPr>
                <w:rFonts w:hint="eastAsia" w:ascii="宋体" w:hAnsi="宋体" w:eastAsia="宋体" w:cs="宋体"/>
                <w:sz w:val="28"/>
                <w:szCs w:val="21"/>
              </w:rPr>
            </w:pPr>
            <w:r>
              <w:rPr>
                <w:rFonts w:hint="eastAsia" w:ascii="宋体" w:hAnsi="宋体" w:eastAsia="宋体" w:cs="宋体"/>
                <w:sz w:val="28"/>
                <w:szCs w:val="21"/>
              </w:rPr>
              <w:t>（供应商公章）</w:t>
            </w:r>
          </w:p>
        </w:tc>
      </w:tr>
      <w:tr w14:paraId="4430C6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832" w:type="dxa"/>
            <w:noWrap w:val="0"/>
            <w:vAlign w:val="center"/>
          </w:tcPr>
          <w:p w14:paraId="5A5F0100">
            <w:pPr>
              <w:ind w:firstLine="0" w:firstLineChars="0"/>
              <w:jc w:val="center"/>
              <w:rPr>
                <w:rFonts w:hint="eastAsia" w:ascii="宋体" w:hAnsi="宋体" w:eastAsia="宋体" w:cs="宋体"/>
                <w:sz w:val="28"/>
                <w:szCs w:val="21"/>
              </w:rPr>
            </w:pPr>
            <w:r>
              <w:rPr>
                <w:rFonts w:hint="eastAsia" w:ascii="宋体" w:hAnsi="宋体" w:eastAsia="宋体" w:cs="宋体"/>
                <w:sz w:val="28"/>
                <w:szCs w:val="21"/>
              </w:rPr>
              <w:t>联系人</w:t>
            </w:r>
          </w:p>
        </w:tc>
        <w:tc>
          <w:tcPr>
            <w:tcW w:w="2391" w:type="dxa"/>
            <w:noWrap w:val="0"/>
            <w:vAlign w:val="center"/>
          </w:tcPr>
          <w:p w14:paraId="3A8DBBA9">
            <w:pPr>
              <w:ind w:firstLine="0" w:firstLineChars="0"/>
              <w:jc w:val="center"/>
              <w:rPr>
                <w:rFonts w:hint="eastAsia" w:ascii="宋体" w:hAnsi="宋体" w:eastAsia="宋体" w:cs="宋体"/>
                <w:sz w:val="28"/>
                <w:szCs w:val="21"/>
              </w:rPr>
            </w:pPr>
          </w:p>
        </w:tc>
        <w:tc>
          <w:tcPr>
            <w:tcW w:w="1051" w:type="dxa"/>
            <w:noWrap w:val="0"/>
            <w:vAlign w:val="center"/>
          </w:tcPr>
          <w:p w14:paraId="728DB61F">
            <w:pPr>
              <w:ind w:firstLine="0" w:firstLineChars="0"/>
              <w:jc w:val="center"/>
              <w:rPr>
                <w:rFonts w:hint="eastAsia" w:ascii="宋体" w:hAnsi="宋体" w:eastAsia="宋体" w:cs="宋体"/>
                <w:sz w:val="28"/>
                <w:szCs w:val="21"/>
              </w:rPr>
            </w:pPr>
            <w:r>
              <w:rPr>
                <w:rFonts w:hint="eastAsia" w:ascii="宋体" w:hAnsi="宋体" w:eastAsia="宋体" w:cs="宋体"/>
                <w:sz w:val="28"/>
                <w:szCs w:val="21"/>
              </w:rPr>
              <w:t>手机</w:t>
            </w:r>
          </w:p>
        </w:tc>
        <w:tc>
          <w:tcPr>
            <w:tcW w:w="3965" w:type="dxa"/>
            <w:noWrap w:val="0"/>
            <w:vAlign w:val="center"/>
          </w:tcPr>
          <w:p w14:paraId="2E18E40E">
            <w:pPr>
              <w:ind w:firstLine="0" w:firstLineChars="0"/>
              <w:jc w:val="center"/>
              <w:rPr>
                <w:rFonts w:hint="eastAsia" w:ascii="宋体" w:hAnsi="宋体" w:eastAsia="宋体" w:cs="宋体"/>
                <w:sz w:val="28"/>
                <w:szCs w:val="21"/>
              </w:rPr>
            </w:pPr>
          </w:p>
        </w:tc>
      </w:tr>
      <w:tr w14:paraId="7692A5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832" w:type="dxa"/>
            <w:noWrap w:val="0"/>
            <w:vAlign w:val="center"/>
          </w:tcPr>
          <w:p w14:paraId="25B9016E">
            <w:pPr>
              <w:ind w:firstLine="0" w:firstLineChars="0"/>
              <w:jc w:val="center"/>
              <w:rPr>
                <w:rFonts w:hint="eastAsia" w:ascii="宋体" w:hAnsi="宋体" w:eastAsia="宋体" w:cs="宋体"/>
                <w:sz w:val="28"/>
                <w:szCs w:val="21"/>
              </w:rPr>
            </w:pPr>
            <w:r>
              <w:rPr>
                <w:rFonts w:hint="eastAsia" w:ascii="宋体" w:hAnsi="宋体" w:eastAsia="宋体" w:cs="宋体"/>
                <w:sz w:val="28"/>
                <w:szCs w:val="21"/>
              </w:rPr>
              <w:t>办公电话</w:t>
            </w:r>
          </w:p>
        </w:tc>
        <w:tc>
          <w:tcPr>
            <w:tcW w:w="2391" w:type="dxa"/>
            <w:noWrap w:val="0"/>
            <w:vAlign w:val="center"/>
          </w:tcPr>
          <w:p w14:paraId="7F48409D">
            <w:pPr>
              <w:ind w:firstLine="0" w:firstLineChars="0"/>
              <w:jc w:val="center"/>
              <w:rPr>
                <w:rFonts w:hint="eastAsia" w:ascii="宋体" w:hAnsi="宋体" w:eastAsia="宋体" w:cs="宋体"/>
                <w:sz w:val="28"/>
                <w:szCs w:val="21"/>
              </w:rPr>
            </w:pPr>
          </w:p>
        </w:tc>
        <w:tc>
          <w:tcPr>
            <w:tcW w:w="1051" w:type="dxa"/>
            <w:noWrap w:val="0"/>
            <w:vAlign w:val="center"/>
          </w:tcPr>
          <w:p w14:paraId="11E740B1">
            <w:pPr>
              <w:ind w:firstLine="0" w:firstLineChars="0"/>
              <w:jc w:val="center"/>
              <w:rPr>
                <w:rFonts w:hint="eastAsia" w:ascii="宋体" w:hAnsi="宋体" w:eastAsia="宋体" w:cs="宋体"/>
                <w:sz w:val="28"/>
                <w:szCs w:val="21"/>
              </w:rPr>
            </w:pPr>
            <w:r>
              <w:rPr>
                <w:rFonts w:hint="eastAsia" w:ascii="宋体" w:hAnsi="宋体" w:eastAsia="宋体" w:cs="宋体"/>
                <w:sz w:val="28"/>
                <w:szCs w:val="21"/>
              </w:rPr>
              <w:t>传真</w:t>
            </w:r>
          </w:p>
        </w:tc>
        <w:tc>
          <w:tcPr>
            <w:tcW w:w="3965" w:type="dxa"/>
            <w:noWrap w:val="0"/>
            <w:vAlign w:val="center"/>
          </w:tcPr>
          <w:p w14:paraId="2E3797C4">
            <w:pPr>
              <w:ind w:firstLine="0" w:firstLineChars="0"/>
              <w:jc w:val="center"/>
              <w:rPr>
                <w:rFonts w:hint="eastAsia" w:ascii="宋体" w:hAnsi="宋体" w:eastAsia="宋体" w:cs="宋体"/>
                <w:sz w:val="28"/>
                <w:szCs w:val="21"/>
              </w:rPr>
            </w:pPr>
          </w:p>
        </w:tc>
      </w:tr>
      <w:tr w14:paraId="32423F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832" w:type="dxa"/>
            <w:noWrap w:val="0"/>
            <w:vAlign w:val="center"/>
          </w:tcPr>
          <w:p w14:paraId="5FA27F2E">
            <w:pPr>
              <w:ind w:firstLine="0" w:firstLineChars="0"/>
              <w:jc w:val="center"/>
              <w:rPr>
                <w:rFonts w:hint="eastAsia" w:ascii="宋体" w:hAnsi="宋体" w:eastAsia="宋体" w:cs="宋体"/>
                <w:sz w:val="28"/>
                <w:szCs w:val="21"/>
              </w:rPr>
            </w:pPr>
            <w:r>
              <w:rPr>
                <w:rFonts w:hint="eastAsia" w:ascii="宋体" w:hAnsi="宋体" w:eastAsia="宋体" w:cs="宋体"/>
                <w:sz w:val="28"/>
                <w:szCs w:val="21"/>
              </w:rPr>
              <w:t>E-mail</w:t>
            </w:r>
          </w:p>
        </w:tc>
        <w:tc>
          <w:tcPr>
            <w:tcW w:w="7407" w:type="dxa"/>
            <w:gridSpan w:val="3"/>
            <w:noWrap w:val="0"/>
            <w:vAlign w:val="center"/>
          </w:tcPr>
          <w:p w14:paraId="51283140">
            <w:pPr>
              <w:ind w:firstLine="0" w:firstLineChars="0"/>
              <w:jc w:val="center"/>
              <w:rPr>
                <w:rFonts w:hint="eastAsia" w:ascii="宋体" w:hAnsi="宋体" w:eastAsia="宋体" w:cs="宋体"/>
                <w:sz w:val="28"/>
                <w:szCs w:val="21"/>
              </w:rPr>
            </w:pPr>
          </w:p>
        </w:tc>
      </w:tr>
      <w:tr w14:paraId="7B631E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832" w:type="dxa"/>
            <w:noWrap w:val="0"/>
            <w:vAlign w:val="center"/>
          </w:tcPr>
          <w:p w14:paraId="1E35B8CF">
            <w:pPr>
              <w:ind w:firstLine="0" w:firstLineChars="0"/>
              <w:jc w:val="center"/>
              <w:rPr>
                <w:rFonts w:hint="eastAsia" w:ascii="宋体" w:hAnsi="宋体" w:eastAsia="宋体" w:cs="宋体"/>
                <w:sz w:val="28"/>
                <w:szCs w:val="21"/>
              </w:rPr>
            </w:pPr>
            <w:r>
              <w:rPr>
                <w:rFonts w:hint="eastAsia" w:ascii="宋体" w:hAnsi="宋体" w:eastAsia="宋体" w:cs="宋体"/>
                <w:sz w:val="28"/>
                <w:szCs w:val="21"/>
              </w:rPr>
              <w:t>单位地址</w:t>
            </w:r>
          </w:p>
        </w:tc>
        <w:tc>
          <w:tcPr>
            <w:tcW w:w="7407" w:type="dxa"/>
            <w:gridSpan w:val="3"/>
            <w:noWrap w:val="0"/>
            <w:vAlign w:val="center"/>
          </w:tcPr>
          <w:p w14:paraId="230A8D87">
            <w:pPr>
              <w:ind w:firstLine="0" w:firstLineChars="0"/>
              <w:jc w:val="center"/>
              <w:rPr>
                <w:rFonts w:hint="eastAsia" w:ascii="宋体" w:hAnsi="宋体" w:eastAsia="宋体" w:cs="宋体"/>
                <w:sz w:val="28"/>
                <w:szCs w:val="21"/>
              </w:rPr>
            </w:pPr>
          </w:p>
        </w:tc>
      </w:tr>
    </w:tbl>
    <w:p w14:paraId="64C77B47">
      <w:pPr>
        <w:spacing w:line="600" w:lineRule="exact"/>
        <w:ind w:firstLine="480"/>
        <w:rPr>
          <w:rFonts w:hint="eastAsia" w:ascii="宋体" w:hAnsi="宋体" w:eastAsia="宋体" w:cs="宋体"/>
        </w:rPr>
      </w:pPr>
      <w:r>
        <w:rPr>
          <w:rFonts w:hint="eastAsia" w:ascii="宋体" w:hAnsi="宋体" w:eastAsia="宋体" w:cs="宋体"/>
          <w:lang w:val="en-US" w:eastAsia="zh-CN"/>
        </w:rPr>
        <w:t>工本</w:t>
      </w:r>
      <w:r>
        <w:rPr>
          <w:rFonts w:hint="eastAsia" w:ascii="宋体" w:hAnsi="宋体" w:eastAsia="宋体" w:cs="宋体"/>
        </w:rPr>
        <w:t>费：</w:t>
      </w:r>
      <w:r>
        <w:rPr>
          <w:rFonts w:hint="eastAsia" w:ascii="宋体" w:hAnsi="宋体" w:eastAsia="宋体" w:cs="宋体"/>
          <w:lang w:val="en-US" w:eastAsia="zh-CN"/>
        </w:rPr>
        <w:t>5</w:t>
      </w:r>
      <w:r>
        <w:rPr>
          <w:rFonts w:hint="eastAsia" w:ascii="宋体" w:hAnsi="宋体" w:eastAsia="宋体" w:cs="宋体"/>
        </w:rPr>
        <w:t xml:space="preserve">00元/份            代理机构：重庆中诚招标代理有限公司    </w:t>
      </w:r>
    </w:p>
    <w:p w14:paraId="2338F116">
      <w:pPr>
        <w:spacing w:line="600" w:lineRule="exact"/>
        <w:ind w:firstLine="480"/>
        <w:rPr>
          <w:rFonts w:hint="eastAsia" w:ascii="宋体" w:hAnsi="宋体" w:eastAsia="宋体" w:cs="宋体"/>
        </w:rPr>
      </w:pPr>
    </w:p>
    <w:p w14:paraId="3252F7F1">
      <w:pPr>
        <w:spacing w:line="600" w:lineRule="exact"/>
        <w:ind w:firstLine="480"/>
        <w:rPr>
          <w:rFonts w:hint="eastAsia" w:ascii="宋体" w:hAnsi="宋体" w:eastAsia="宋体" w:cs="宋体"/>
        </w:rPr>
      </w:pPr>
      <w:r>
        <w:rPr>
          <w:rFonts w:hint="eastAsia" w:ascii="宋体" w:hAnsi="宋体" w:eastAsia="宋体" w:cs="宋体"/>
        </w:rPr>
        <w:t>相关说明：</w:t>
      </w:r>
    </w:p>
    <w:p w14:paraId="6199F817">
      <w:pPr>
        <w:spacing w:line="600" w:lineRule="exact"/>
        <w:ind w:firstLine="480"/>
        <w:rPr>
          <w:rFonts w:hint="eastAsia" w:ascii="宋体" w:hAnsi="宋体" w:eastAsia="宋体" w:cs="宋体"/>
        </w:rPr>
      </w:pPr>
      <w:r>
        <w:rPr>
          <w:rFonts w:hint="eastAsia" w:ascii="宋体" w:hAnsi="宋体" w:eastAsia="宋体" w:cs="宋体"/>
        </w:rPr>
        <w:t>在报名期内（工作时间：工作日内每天上午9：00-12:00时，下午14：00-17：00时），供应商到重庆中诚招标代理有限公司报名的，地址：同投标地点一致，供应商在缴纳工本费用后，请将《重庆中诚招标代理有限公司报名登记表》（加盖供应商公章）递交至代理公司工作人员。</w:t>
      </w:r>
    </w:p>
    <w:p w14:paraId="07D8FBDF">
      <w:pPr>
        <w:pStyle w:val="7"/>
        <w:rPr>
          <w:rFonts w:hint="eastAsia" w:eastAsia="宋体"/>
          <w:lang w:val="en-US" w:eastAsia="zh-CN"/>
        </w:rPr>
      </w:pPr>
    </w:p>
    <w:sectPr>
      <w:pgSz w:w="11907" w:h="16840"/>
      <w:pgMar w:top="1134" w:right="1191" w:bottom="1134" w:left="1304" w:header="964" w:footer="992" w:gutter="0"/>
      <w:pgNumType w:fmt="decimal"/>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AE026755-6680-4316-9587-12FD64FF9F31}"/>
  </w:font>
  <w:font w:name="方正小标宋_GBK">
    <w:panose1 w:val="02000000000000000000"/>
    <w:charset w:val="86"/>
    <w:family w:val="script"/>
    <w:pitch w:val="default"/>
    <w:sig w:usb0="A00002BF" w:usb1="38CF7CFA" w:usb2="00082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embedRegular r:id="rId2" w:fontKey="{0F9C07EA-9820-4C6D-B4DC-2EA8B16ED37C}"/>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0978F">
    <w:pPr>
      <w:pStyle w:val="14"/>
      <w:jc w:val="center"/>
      <w:rPr>
        <w:rFonts w:hint="eastAsia"/>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88262">
    <w:pPr>
      <w:pStyle w:val="14"/>
      <w:framePr w:wrap="around" w:vAnchor="text" w:hAnchor="margin" w:xAlign="center" w:y="1"/>
      <w:rPr>
        <w:rStyle w:val="23"/>
      </w:rPr>
    </w:pPr>
    <w:r>
      <w:fldChar w:fldCharType="begin"/>
    </w:r>
    <w:r>
      <w:rPr>
        <w:rStyle w:val="23"/>
      </w:rPr>
      <w:instrText xml:space="preserve">PAGE  </w:instrText>
    </w:r>
    <w:r>
      <w:fldChar w:fldCharType="separate"/>
    </w:r>
    <w:r>
      <w:fldChar w:fldCharType="end"/>
    </w:r>
  </w:p>
  <w:p w14:paraId="536C0006">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9F737">
    <w:pPr>
      <w:pStyle w:val="14"/>
      <w:jc w:val="both"/>
      <w:rPr>
        <w:rFonts w:hint="eastAsia"/>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77AACE">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577AACE">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78502">
    <w:pPr>
      <w:pStyle w:val="14"/>
      <w:jc w:val="center"/>
      <w:rPr>
        <w:rFonts w:hint="eastAsia"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E4F38F7">
                          <w:pPr>
                            <w:pStyle w:val="14"/>
                          </w:pPr>
                          <w:r>
                            <w:fldChar w:fldCharType="begin"/>
                          </w:r>
                          <w:r>
                            <w:instrText xml:space="preserve"> PAGE  \* MERGEFORMAT </w:instrText>
                          </w:r>
                          <w:r>
                            <w:fldChar w:fldCharType="separate"/>
                          </w:r>
                          <w:r>
                            <w:t>- 22 -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5E4F38F7">
                    <w:pPr>
                      <w:pStyle w:val="14"/>
                    </w:pPr>
                    <w:r>
                      <w:fldChar w:fldCharType="begin"/>
                    </w:r>
                    <w:r>
                      <w:instrText xml:space="preserve"> PAGE  \* MERGEFORMAT </w:instrText>
                    </w:r>
                    <w:r>
                      <w:fldChar w:fldCharType="separate"/>
                    </w:r>
                    <w:r>
                      <w:t>- 22 -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AE839">
    <w:pPr>
      <w:pStyle w:val="14"/>
      <w:ind w:right="360"/>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3AA0D1">
                          <w:pPr>
                            <w:pStyle w:val="1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A3AA0D1">
                    <w:pPr>
                      <w:pStyle w:val="14"/>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F41E5">
    <w:pPr>
      <w:pStyle w:val="15"/>
      <w:pBdr>
        <w:bottom w:val="none" w:color="auto" w:sz="0" w:space="1"/>
      </w:pBdr>
      <w:jc w:val="both"/>
      <w:rPr>
        <w:rFonts w:hint="eastAsia" w:ascii="方正仿宋_GBK" w:eastAsia="方正仿宋_GBK"/>
        <w:sz w:val="21"/>
        <w:szCs w:val="24"/>
        <w:lang w:val="en-US" w:eastAsia="zh-CN"/>
      </w:rPr>
    </w:pPr>
    <w:r>
      <w:rPr>
        <w:rFonts w:hint="eastAsia" w:ascii="方正仿宋_GBK" w:eastAsia="方正仿宋_GBK"/>
        <w:sz w:val="21"/>
        <w:szCs w:val="24"/>
        <w:lang w:val="en-US"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54158">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39D725"/>
    <w:multiLevelType w:val="singleLevel"/>
    <w:tmpl w:val="BB39D725"/>
    <w:lvl w:ilvl="0" w:tentative="0">
      <w:start w:val="1"/>
      <w:numFmt w:val="decimal"/>
      <w:lvlText w:val="%1."/>
      <w:lvlJc w:val="left"/>
      <w:pPr>
        <w:tabs>
          <w:tab w:val="left" w:pos="312"/>
        </w:tabs>
      </w:pPr>
    </w:lvl>
  </w:abstractNum>
  <w:abstractNum w:abstractNumId="1">
    <w:nsid w:val="E4FB20A1"/>
    <w:multiLevelType w:val="singleLevel"/>
    <w:tmpl w:val="E4FB20A1"/>
    <w:lvl w:ilvl="0" w:tentative="0">
      <w:start w:val="7"/>
      <w:numFmt w:val="chineseCounting"/>
      <w:suff w:val="nothing"/>
      <w:lvlText w:val="%1、"/>
      <w:lvlJc w:val="left"/>
      <w:rPr>
        <w:rFonts w:hint="eastAsia"/>
      </w:rPr>
    </w:lvl>
  </w:abstractNum>
  <w:abstractNum w:abstractNumId="2">
    <w:nsid w:val="11AA7DEA"/>
    <w:multiLevelType w:val="singleLevel"/>
    <w:tmpl w:val="11AA7DEA"/>
    <w:lvl w:ilvl="0" w:tentative="0">
      <w:start w:val="6"/>
      <w:numFmt w:val="chineseCounting"/>
      <w:suff w:val="space"/>
      <w:lvlText w:val="第%1篇"/>
      <w:lvlJc w:val="left"/>
      <w:rPr>
        <w:rFonts w:hint="eastAsia"/>
      </w:rPr>
    </w:lvl>
  </w:abstractNum>
  <w:abstractNum w:abstractNumId="3">
    <w:nsid w:val="24742DC4"/>
    <w:multiLevelType w:val="multilevel"/>
    <w:tmpl w:val="24742DC4"/>
    <w:lvl w:ilvl="0" w:tentative="0">
      <w:start w:val="1"/>
      <w:numFmt w:val="chineseCountingThousand"/>
      <w:suff w:val="space"/>
      <w:lvlText w:val="第%1章"/>
      <w:lvlJc w:val="left"/>
      <w:pPr>
        <w:ind w:left="2835"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suff w:val="space"/>
      <w:lvlText w:val="%1.%2.%3"/>
      <w:lvlJc w:val="left"/>
      <w:pPr>
        <w:ind w:left="284" w:firstLine="0"/>
      </w:pPr>
      <w:rPr>
        <w:rFonts w:hint="eastAsia"/>
        <w:color w:val="auto"/>
      </w:rPr>
    </w:lvl>
    <w:lvl w:ilvl="3" w:tentative="0">
      <w:start w:val="1"/>
      <w:numFmt w:val="decimal"/>
      <w:pStyle w:val="5"/>
      <w:suff w:val="space"/>
      <w:lvlText w:val="%1.%2.%3.%4"/>
      <w:lvlJc w:val="left"/>
      <w:pPr>
        <w:ind w:left="0" w:firstLine="0"/>
      </w:pPr>
      <w:rPr>
        <w:rFonts w:hint="eastAsia"/>
        <w:color w:val="auto"/>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712826BB"/>
    <w:multiLevelType w:val="singleLevel"/>
    <w:tmpl w:val="712826BB"/>
    <w:lvl w:ilvl="0" w:tentative="0">
      <w:start w:val="1"/>
      <w:numFmt w:val="decimal"/>
      <w:suff w:val="nothing"/>
      <w:lvlText w:val="%1、"/>
      <w:lvlJc w:val="left"/>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951B1C"/>
    <w:rsid w:val="01951B1C"/>
    <w:rsid w:val="01E473CA"/>
    <w:rsid w:val="022369D3"/>
    <w:rsid w:val="02C5294D"/>
    <w:rsid w:val="03AE1026"/>
    <w:rsid w:val="03D33559"/>
    <w:rsid w:val="044D1FB6"/>
    <w:rsid w:val="04F217BD"/>
    <w:rsid w:val="04FE4606"/>
    <w:rsid w:val="05BD1B9E"/>
    <w:rsid w:val="069F5975"/>
    <w:rsid w:val="071C0D73"/>
    <w:rsid w:val="087C340E"/>
    <w:rsid w:val="089F6987"/>
    <w:rsid w:val="09BB5AB4"/>
    <w:rsid w:val="09E244F6"/>
    <w:rsid w:val="0A2166A1"/>
    <w:rsid w:val="0B2F4BD4"/>
    <w:rsid w:val="0BA23811"/>
    <w:rsid w:val="0C201254"/>
    <w:rsid w:val="0C441A2C"/>
    <w:rsid w:val="0C582527"/>
    <w:rsid w:val="0DBE6024"/>
    <w:rsid w:val="0E496B6F"/>
    <w:rsid w:val="0EC8358F"/>
    <w:rsid w:val="0F6E4136"/>
    <w:rsid w:val="0FEE5277"/>
    <w:rsid w:val="114F5C0A"/>
    <w:rsid w:val="11665308"/>
    <w:rsid w:val="12865C3B"/>
    <w:rsid w:val="14E629C1"/>
    <w:rsid w:val="15192D96"/>
    <w:rsid w:val="15FF01DE"/>
    <w:rsid w:val="160D2D3C"/>
    <w:rsid w:val="165B2993"/>
    <w:rsid w:val="17F71AE6"/>
    <w:rsid w:val="1821297D"/>
    <w:rsid w:val="18EF398A"/>
    <w:rsid w:val="19E22A8A"/>
    <w:rsid w:val="1A157B57"/>
    <w:rsid w:val="1A51156A"/>
    <w:rsid w:val="1AA60F11"/>
    <w:rsid w:val="1B063DBD"/>
    <w:rsid w:val="1C5F19D6"/>
    <w:rsid w:val="1C6012AB"/>
    <w:rsid w:val="1DDF068E"/>
    <w:rsid w:val="1DF83E91"/>
    <w:rsid w:val="1F902F4A"/>
    <w:rsid w:val="20806119"/>
    <w:rsid w:val="22604850"/>
    <w:rsid w:val="22F72A9E"/>
    <w:rsid w:val="23286E4E"/>
    <w:rsid w:val="23781423"/>
    <w:rsid w:val="238B1303"/>
    <w:rsid w:val="23E61EE7"/>
    <w:rsid w:val="242E1C8E"/>
    <w:rsid w:val="247753E3"/>
    <w:rsid w:val="24B403E6"/>
    <w:rsid w:val="2503311B"/>
    <w:rsid w:val="2685203A"/>
    <w:rsid w:val="26C8461C"/>
    <w:rsid w:val="27DB41E0"/>
    <w:rsid w:val="2A1A6F3D"/>
    <w:rsid w:val="2A3240C1"/>
    <w:rsid w:val="2A680CF4"/>
    <w:rsid w:val="2B2E2E69"/>
    <w:rsid w:val="2BED27D4"/>
    <w:rsid w:val="2BFF06BF"/>
    <w:rsid w:val="2E0C3040"/>
    <w:rsid w:val="2EF57F78"/>
    <w:rsid w:val="2F3139F9"/>
    <w:rsid w:val="2F45680A"/>
    <w:rsid w:val="2F711DED"/>
    <w:rsid w:val="31540825"/>
    <w:rsid w:val="317B29B7"/>
    <w:rsid w:val="318A473F"/>
    <w:rsid w:val="31B72521"/>
    <w:rsid w:val="31CC3212"/>
    <w:rsid w:val="321873FD"/>
    <w:rsid w:val="322070BA"/>
    <w:rsid w:val="33072028"/>
    <w:rsid w:val="33D94143"/>
    <w:rsid w:val="33DC5772"/>
    <w:rsid w:val="35551771"/>
    <w:rsid w:val="358B752B"/>
    <w:rsid w:val="35FA5E74"/>
    <w:rsid w:val="368B61A6"/>
    <w:rsid w:val="377341EB"/>
    <w:rsid w:val="3949339B"/>
    <w:rsid w:val="395568DC"/>
    <w:rsid w:val="3A5B2FBD"/>
    <w:rsid w:val="3ABB3B31"/>
    <w:rsid w:val="3C3A2BDD"/>
    <w:rsid w:val="3D0D2931"/>
    <w:rsid w:val="3D4C1C6C"/>
    <w:rsid w:val="3F620D12"/>
    <w:rsid w:val="42910B66"/>
    <w:rsid w:val="433504EC"/>
    <w:rsid w:val="433E481F"/>
    <w:rsid w:val="43452D42"/>
    <w:rsid w:val="43F519CA"/>
    <w:rsid w:val="44516AA5"/>
    <w:rsid w:val="465C46A7"/>
    <w:rsid w:val="46EF0E1C"/>
    <w:rsid w:val="475278BE"/>
    <w:rsid w:val="47EC7A17"/>
    <w:rsid w:val="48861F15"/>
    <w:rsid w:val="49FF241B"/>
    <w:rsid w:val="4AB85413"/>
    <w:rsid w:val="4B09426C"/>
    <w:rsid w:val="4B410375"/>
    <w:rsid w:val="4BA279F3"/>
    <w:rsid w:val="4BAD6BC2"/>
    <w:rsid w:val="4C43011D"/>
    <w:rsid w:val="4C5D304B"/>
    <w:rsid w:val="4DC06FDA"/>
    <w:rsid w:val="4DF459A5"/>
    <w:rsid w:val="4E000B2D"/>
    <w:rsid w:val="4E741D06"/>
    <w:rsid w:val="4EB646CD"/>
    <w:rsid w:val="4FC652ED"/>
    <w:rsid w:val="500B0EBE"/>
    <w:rsid w:val="51024103"/>
    <w:rsid w:val="526811E4"/>
    <w:rsid w:val="52B92EE7"/>
    <w:rsid w:val="52F1442F"/>
    <w:rsid w:val="53636C84"/>
    <w:rsid w:val="53D55CF7"/>
    <w:rsid w:val="547472D5"/>
    <w:rsid w:val="54B34356"/>
    <w:rsid w:val="54E45CD5"/>
    <w:rsid w:val="55FB13BC"/>
    <w:rsid w:val="57095015"/>
    <w:rsid w:val="5737045E"/>
    <w:rsid w:val="5F295088"/>
    <w:rsid w:val="5FF521DA"/>
    <w:rsid w:val="61AD1FCB"/>
    <w:rsid w:val="628976F5"/>
    <w:rsid w:val="64610CE9"/>
    <w:rsid w:val="64846D90"/>
    <w:rsid w:val="64C33DDA"/>
    <w:rsid w:val="66036E87"/>
    <w:rsid w:val="66DE592A"/>
    <w:rsid w:val="67E031C8"/>
    <w:rsid w:val="6A0341D2"/>
    <w:rsid w:val="6B1E17A6"/>
    <w:rsid w:val="6BE96194"/>
    <w:rsid w:val="6C6C46CF"/>
    <w:rsid w:val="6D2B458A"/>
    <w:rsid w:val="6D8018BE"/>
    <w:rsid w:val="6DDC3DE9"/>
    <w:rsid w:val="6DF06FFA"/>
    <w:rsid w:val="6E3F653F"/>
    <w:rsid w:val="6EA168B2"/>
    <w:rsid w:val="6EA36ACE"/>
    <w:rsid w:val="702F3914"/>
    <w:rsid w:val="70BF5715"/>
    <w:rsid w:val="71502811"/>
    <w:rsid w:val="72281990"/>
    <w:rsid w:val="7303052D"/>
    <w:rsid w:val="730D6C0C"/>
    <w:rsid w:val="753C74BF"/>
    <w:rsid w:val="759C4277"/>
    <w:rsid w:val="75A5137D"/>
    <w:rsid w:val="7628752E"/>
    <w:rsid w:val="77410861"/>
    <w:rsid w:val="778443DA"/>
    <w:rsid w:val="785E5813"/>
    <w:rsid w:val="790E0FE8"/>
    <w:rsid w:val="79872B48"/>
    <w:rsid w:val="7A291E51"/>
    <w:rsid w:val="7A4366A2"/>
    <w:rsid w:val="7AC53928"/>
    <w:rsid w:val="7B8D68BF"/>
    <w:rsid w:val="7BBF6A75"/>
    <w:rsid w:val="7C857813"/>
    <w:rsid w:val="7D180452"/>
    <w:rsid w:val="7D320274"/>
    <w:rsid w:val="7DA912DF"/>
    <w:rsid w:val="7E633BD8"/>
    <w:rsid w:val="7F8C1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tabs>
        <w:tab w:val="left" w:pos="3360"/>
      </w:tabs>
      <w:snapToGrid w:val="0"/>
      <w:spacing w:before="312" w:beforeLines="100" w:beforeAutospacing="0" w:after="156" w:afterLines="50" w:afterAutospacing="0" w:line="800" w:lineRule="atLeast"/>
      <w:jc w:val="center"/>
      <w:outlineLvl w:val="0"/>
    </w:pPr>
    <w:rPr>
      <w:rFonts w:eastAsia="黑体"/>
      <w:sz w:val="44"/>
    </w:rPr>
  </w:style>
  <w:style w:type="paragraph" w:styleId="3">
    <w:name w:val="heading 2"/>
    <w:basedOn w:val="1"/>
    <w:next w:val="1"/>
    <w:semiHidden/>
    <w:unhideWhenUsed/>
    <w:qFormat/>
    <w:uiPriority w:val="0"/>
    <w:pPr>
      <w:keepNext/>
      <w:keepLines/>
      <w:adjustRightInd w:val="0"/>
      <w:snapToGrid w:val="0"/>
      <w:spacing w:line="360" w:lineRule="auto"/>
      <w:outlineLvl w:val="1"/>
    </w:pPr>
    <w:rPr>
      <w:rFonts w:ascii="宋体" w:hAnsi="宋体"/>
    </w:rPr>
  </w:style>
  <w:style w:type="paragraph" w:styleId="4">
    <w:name w:val="heading 3"/>
    <w:basedOn w:val="1"/>
    <w:next w:val="1"/>
    <w:qFormat/>
    <w:uiPriority w:val="0"/>
    <w:pPr>
      <w:keepNext/>
      <w:keepLines/>
      <w:spacing w:before="200" w:after="200"/>
      <w:outlineLvl w:val="2"/>
    </w:pPr>
    <w:rPr>
      <w:rFonts w:ascii="Times New Roman" w:hAnsi="Times New Roman" w:eastAsia="宋体"/>
      <w:b/>
      <w:sz w:val="24"/>
      <w:szCs w:val="24"/>
    </w:rPr>
  </w:style>
  <w:style w:type="paragraph" w:styleId="5">
    <w:name w:val="heading 4"/>
    <w:basedOn w:val="1"/>
    <w:unhideWhenUsed/>
    <w:qFormat/>
    <w:uiPriority w:val="0"/>
    <w:pPr>
      <w:numPr>
        <w:ilvl w:val="3"/>
        <w:numId w:val="1"/>
      </w:numPr>
      <w:spacing w:before="280" w:after="290"/>
      <w:outlineLvl w:val="3"/>
    </w:pPr>
    <w:rPr>
      <w:rFonts w:ascii="Calibri" w:hAnsi="Calibri" w:eastAsia="宋体" w:cs="宋体"/>
      <w:sz w:val="21"/>
      <w:szCs w:val="28"/>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adjustRightInd w:val="0"/>
      <w:snapToGrid w:val="0"/>
      <w:spacing w:line="360" w:lineRule="auto"/>
      <w:ind w:firstLine="420"/>
    </w:pPr>
    <w:rPr>
      <w:sz w:val="24"/>
    </w:rPr>
  </w:style>
  <w:style w:type="paragraph" w:styleId="7">
    <w:name w:val="Body Text"/>
    <w:basedOn w:val="1"/>
    <w:next w:val="1"/>
    <w:qFormat/>
    <w:uiPriority w:val="0"/>
    <w:rPr>
      <w:rFonts w:ascii="宋体" w:hAnsi="宋体" w:eastAsia="宋体" w:cs="宋体"/>
      <w:sz w:val="29"/>
      <w:szCs w:val="29"/>
      <w:lang w:val="en-US" w:eastAsia="en-US" w:bidi="ar-SA"/>
    </w:rPr>
  </w:style>
  <w:style w:type="paragraph" w:styleId="8">
    <w:name w:val="Body Text Indent"/>
    <w:basedOn w:val="1"/>
    <w:next w:val="9"/>
    <w:qFormat/>
    <w:uiPriority w:val="0"/>
    <w:pPr>
      <w:spacing w:line="700" w:lineRule="exact"/>
      <w:ind w:left="960"/>
    </w:pPr>
    <w:rPr>
      <w:sz w:val="44"/>
    </w:rPr>
  </w:style>
  <w:style w:type="paragraph" w:customStyle="1" w:styleId="9">
    <w:name w:val="样式 方正小标宋_GBK 二号 居中 行距: 固定值 30 磅"/>
    <w:basedOn w:val="2"/>
    <w:qFormat/>
    <w:uiPriority w:val="0"/>
    <w:pPr>
      <w:keepNext w:val="0"/>
      <w:widowControl w:val="0"/>
      <w:spacing w:after="0" w:afterLines="0" w:line="600" w:lineRule="exact"/>
      <w:jc w:val="center"/>
    </w:pPr>
    <w:rPr>
      <w:rFonts w:ascii="方正小标宋_GBK" w:eastAsia="方正小标宋_GBK" w:cs="宋体"/>
      <w:spacing w:val="0"/>
      <w:kern w:val="2"/>
      <w:sz w:val="44"/>
      <w:lang w:eastAsia="zh-CN" w:bidi="ar-SA"/>
    </w:rPr>
  </w:style>
  <w:style w:type="paragraph" w:styleId="10">
    <w:name w:val="index 4"/>
    <w:basedOn w:val="1"/>
    <w:next w:val="1"/>
    <w:qFormat/>
    <w:uiPriority w:val="0"/>
    <w:pPr>
      <w:ind w:left="600" w:leftChars="600" w:firstLine="0"/>
    </w:pPr>
  </w:style>
  <w:style w:type="paragraph" w:styleId="11">
    <w:name w:val="Plain Text"/>
    <w:basedOn w:val="1"/>
    <w:qFormat/>
    <w:uiPriority w:val="0"/>
    <w:pPr>
      <w:adjustRightInd w:val="0"/>
      <w:snapToGrid w:val="0"/>
      <w:spacing w:line="360" w:lineRule="auto"/>
    </w:pPr>
    <w:rPr>
      <w:rFonts w:ascii="宋体" w:hAnsi="Courier New"/>
      <w:sz w:val="21"/>
    </w:rPr>
  </w:style>
  <w:style w:type="paragraph" w:styleId="12">
    <w:name w:val="Date"/>
    <w:basedOn w:val="1"/>
    <w:next w:val="1"/>
    <w:qFormat/>
    <w:uiPriority w:val="0"/>
  </w:style>
  <w:style w:type="paragraph" w:styleId="13">
    <w:name w:val="Balloon Text"/>
    <w:basedOn w:val="1"/>
    <w:qFormat/>
    <w:uiPriority w:val="0"/>
    <w:rPr>
      <w:sz w:val="18"/>
    </w:rPr>
  </w:style>
  <w:style w:type="paragraph" w:styleId="14">
    <w:name w:val="footer"/>
    <w:basedOn w:val="1"/>
    <w:qFormat/>
    <w:uiPriority w:val="0"/>
    <w:pPr>
      <w:tabs>
        <w:tab w:val="center" w:pos="4153"/>
        <w:tab w:val="right" w:pos="8306"/>
      </w:tabs>
      <w:snapToGrid w:val="0"/>
      <w:jc w:val="left"/>
    </w:pPr>
    <w:rPr>
      <w:rFonts w:eastAsia="宋体"/>
      <w:kern w:val="2"/>
      <w:sz w:val="18"/>
      <w:lang w:val="en-US" w:eastAsia="zh-CN"/>
    </w:rPr>
  </w:style>
  <w:style w:type="paragraph" w:styleId="15">
    <w:name w:val="header"/>
    <w:basedOn w:val="1"/>
    <w:qFormat/>
    <w:uiPriority w:val="0"/>
    <w:pPr>
      <w:pBdr>
        <w:bottom w:val="single" w:color="auto" w:sz="6" w:space="1"/>
      </w:pBdr>
      <w:tabs>
        <w:tab w:val="center" w:pos="4153"/>
        <w:tab w:val="right" w:pos="8306"/>
      </w:tabs>
      <w:snapToGrid w:val="0"/>
      <w:jc w:val="center"/>
    </w:pPr>
    <w:rPr>
      <w:rFonts w:eastAsia="宋体"/>
      <w:kern w:val="2"/>
      <w:sz w:val="18"/>
      <w:lang w:val="en-US" w:eastAsia="zh-CN"/>
    </w:rPr>
  </w:style>
  <w:style w:type="paragraph" w:styleId="16">
    <w:name w:val="toc 1"/>
    <w:basedOn w:val="1"/>
    <w:next w:val="1"/>
    <w:qFormat/>
    <w:uiPriority w:val="0"/>
    <w:pPr>
      <w:tabs>
        <w:tab w:val="left" w:pos="1260"/>
        <w:tab w:val="left" w:pos="1685"/>
        <w:tab w:val="right" w:leader="dot" w:pos="8400"/>
      </w:tabs>
      <w:spacing w:line="320" w:lineRule="exact"/>
      <w:ind w:firstLine="280" w:firstLineChars="100"/>
    </w:pPr>
    <w:rPr>
      <w:rFonts w:ascii="Times New Roman" w:hAnsi="Times New Roman" w:eastAsia="宋体"/>
      <w:b/>
    </w:rPr>
  </w:style>
  <w:style w:type="paragraph" w:styleId="17">
    <w:name w:val="index 9"/>
    <w:basedOn w:val="1"/>
    <w:next w:val="1"/>
    <w:unhideWhenUsed/>
    <w:qFormat/>
    <w:uiPriority w:val="99"/>
    <w:pPr>
      <w:ind w:left="1600" w:leftChars="1600"/>
    </w:pPr>
  </w:style>
  <w:style w:type="paragraph" w:styleId="18">
    <w:name w:val="toc 2"/>
    <w:basedOn w:val="1"/>
    <w:next w:val="1"/>
    <w:qFormat/>
    <w:uiPriority w:val="0"/>
    <w:pPr>
      <w:tabs>
        <w:tab w:val="right" w:leader="dot" w:pos="8400"/>
      </w:tabs>
      <w:spacing w:line="440" w:lineRule="exact"/>
      <w:ind w:left="280" w:leftChars="100" w:rightChars="-91"/>
    </w:pPr>
  </w:style>
  <w:style w:type="paragraph" w:styleId="19">
    <w:name w:val="Body Text First Indent"/>
    <w:basedOn w:val="7"/>
    <w:qFormat/>
    <w:uiPriority w:val="0"/>
    <w:pPr>
      <w:spacing w:line="360" w:lineRule="auto"/>
      <w:ind w:firstLine="420"/>
    </w:pPr>
    <w:rPr>
      <w:rFonts w:ascii="宋体" w:hAnsi="宋体"/>
      <w:sz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qFormat/>
    <w:uiPriority w:val="0"/>
  </w:style>
  <w:style w:type="character" w:styleId="24">
    <w:name w:val="Hyperlink"/>
    <w:qFormat/>
    <w:uiPriority w:val="0"/>
    <w:rPr>
      <w:color w:val="0000FF"/>
      <w:u w:val="single"/>
    </w:rPr>
  </w:style>
  <w:style w:type="paragraph" w:customStyle="1" w:styleId="25">
    <w:name w:val="标准正文"/>
    <w:basedOn w:val="8"/>
    <w:qFormat/>
    <w:uiPriority w:val="0"/>
    <w:pPr>
      <w:spacing w:before="60" w:after="60" w:line="360" w:lineRule="auto"/>
      <w:ind w:left="0" w:leftChars="0" w:firstLine="482"/>
    </w:pPr>
    <w:rPr>
      <w:rFonts w:ascii="Arial" w:hAnsi="Arial"/>
      <w:sz w:val="24"/>
    </w:rPr>
  </w:style>
  <w:style w:type="paragraph" w:customStyle="1" w:styleId="26">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27">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28">
    <w:name w:val="正文1"/>
    <w:basedOn w:val="1"/>
    <w:qFormat/>
    <w:uiPriority w:val="0"/>
    <w:pPr>
      <w:spacing w:line="300" w:lineRule="auto"/>
      <w:ind w:firstLine="200" w:firstLineChars="200"/>
    </w:pPr>
    <w:rPr>
      <w:sz w:val="24"/>
    </w:rPr>
  </w:style>
  <w:style w:type="paragraph" w:customStyle="1" w:styleId="29">
    <w:name w:val="列出段落1"/>
    <w:basedOn w:val="1"/>
    <w:qFormat/>
    <w:uiPriority w:val="99"/>
    <w:pPr>
      <w:ind w:firstLine="420" w:firstLineChars="200"/>
    </w:pPr>
    <w:rPr>
      <w:rFonts w:ascii="Calibri" w:hAnsi="Calibri" w:eastAsia="宋体" w:cs="Times New Roman"/>
      <w:sz w:val="21"/>
      <w:szCs w:val="24"/>
    </w:rPr>
  </w:style>
  <w:style w:type="paragraph" w:styleId="30">
    <w:name w:val="List Paragraph"/>
    <w:basedOn w:val="1"/>
    <w:qFormat/>
    <w:uiPriority w:val="0"/>
    <w:pPr>
      <w:widowControl w:val="0"/>
      <w:spacing w:after="0"/>
      <w:ind w:firstLine="200" w:firstLineChars="200"/>
      <w:jc w:val="both"/>
    </w:pPr>
    <w:rPr>
      <w:rFonts w:ascii="Calibri" w:hAnsi="Calibri" w:eastAsia="宋体" w:cs="Times New Roman"/>
      <w:kern w:val="2"/>
      <w:sz w:val="21"/>
      <w:szCs w:val="22"/>
      <w:lang w:val="en-US" w:eastAsia="zh-CN" w:bidi="ar-SA"/>
    </w:rPr>
  </w:style>
  <w:style w:type="paragraph" w:customStyle="1" w:styleId="31">
    <w:name w:val="ql-align-justify"/>
    <w:basedOn w:val="1"/>
    <w:qFormat/>
    <w:uiPriority w:val="0"/>
    <w:pPr>
      <w:spacing w:before="100" w:beforeAutospacing="1" w:after="100" w:afterAutospacing="1"/>
      <w:jc w:val="left"/>
    </w:pPr>
    <w:rPr>
      <w:rFonts w:ascii="宋体" w:hAnsi="宋体" w:eastAsia="宋体" w:cs="宋体"/>
      <w:sz w:val="24"/>
      <w:szCs w:val="24"/>
      <w:lang w:eastAsia="zh-CN"/>
    </w:rPr>
  </w:style>
  <w:style w:type="paragraph" w:customStyle="1" w:styleId="32">
    <w:name w:val="ql-align-center"/>
    <w:basedOn w:val="1"/>
    <w:qFormat/>
    <w:uiPriority w:val="0"/>
    <w:pPr>
      <w:spacing w:before="100" w:beforeAutospacing="1" w:after="100" w:afterAutospacing="1"/>
      <w:jc w:val="left"/>
    </w:pPr>
    <w:rPr>
      <w:rFonts w:ascii="宋体" w:hAnsi="宋体" w:eastAsia="宋体" w:cs="宋体"/>
      <w:sz w:val="24"/>
      <w:szCs w:val="24"/>
      <w:lang w:eastAsia="zh-CN"/>
    </w:rPr>
  </w:style>
  <w:style w:type="paragraph" w:customStyle="1" w:styleId="33">
    <w:name w:val="Heading4"/>
    <w:next w:val="1"/>
    <w:qFormat/>
    <w:uiPriority w:val="0"/>
    <w:pPr>
      <w:keepNext/>
      <w:keepLines/>
      <w:widowControl/>
      <w:spacing w:before="260" w:after="260" w:line="372" w:lineRule="auto"/>
      <w:jc w:val="both"/>
      <w:textAlignment w:val="baseline"/>
    </w:pPr>
    <w:rPr>
      <w:rFonts w:ascii="Arial" w:hAnsi="Arial" w:eastAsia="黑体" w:cs="Times New Roman"/>
      <w:b/>
      <w:bCs/>
      <w:kern w:val="2"/>
      <w:sz w:val="28"/>
      <w:szCs w:val="32"/>
      <w:lang w:val="en-US" w:eastAsia="en-US" w:bidi="ar-SA"/>
    </w:rPr>
  </w:style>
  <w:style w:type="paragraph" w:customStyle="1" w:styleId="34">
    <w:name w:val="明显引用1"/>
    <w:next w:val="1"/>
    <w:qFormat/>
    <w:uiPriority w:val="0"/>
    <w:pPr>
      <w:wordWrap w:val="0"/>
      <w:spacing w:before="360" w:after="360"/>
      <w:ind w:left="950" w:right="950"/>
      <w:jc w:val="center"/>
    </w:pPr>
    <w:rPr>
      <w:rFonts w:ascii="宋体" w:hAnsi="宋体" w:eastAsia="Times New Roman" w:cs="Times New Roman"/>
      <w:i/>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24284</Words>
  <Characters>25101</Characters>
  <Lines>0</Lines>
  <Paragraphs>0</Paragraphs>
  <TotalTime>26</TotalTime>
  <ScaleCrop>false</ScaleCrop>
  <LinksUpToDate>false</LinksUpToDate>
  <CharactersWithSpaces>25513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2025-03-24T02:25:00Z</dcterms:created>
  <dc:creator>Y i n g</dc:creator>
  <cp:lastModifiedBy>严纪超</cp:lastModifiedBy>
  <cp:lastPrinted>2025-07-17T01:18:00Z</cp:lastPrinted>
  <dcterms:modified xsi:type="dcterms:W3CDTF">2025-07-22T06:09:20Z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C51C850B624E488DB6663A96F7F75B7E_13</vt:lpwstr>
  </property>
  <property fmtid="{D5CDD505-2E9C-101B-9397-08002B2CF9AE}" pid="4" name="KSOTemplateDocerSaveRecord">
    <vt:lpwstr>eyJoZGlkIjoiZjc5OTA0ZDU4ZDRlZDc0YmJkMzFiMjQ2Y2EyOTUyNTMiLCJ1c2VySWQiOiIxNTY5NDg3MjA4In0=</vt:lpwstr>
  </property>
</Properties>
</file>