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4AE28">
      <w:pPr>
        <w:pageBreakBefore w:val="0"/>
        <w:kinsoku/>
        <w:overflowPunct/>
        <w:topLinePunct w:val="0"/>
        <w:bidi w:val="0"/>
        <w:spacing w:line="312" w:lineRule="auto"/>
        <w:jc w:val="center"/>
        <w:rPr>
          <w:rFonts w:hint="eastAsia" w:ascii="仿宋" w:hAnsi="仿宋" w:eastAsia="仿宋" w:cs="仿宋"/>
          <w:b/>
          <w:color w:val="auto"/>
          <w:sz w:val="32"/>
          <w:szCs w:val="32"/>
          <w:highlight w:val="none"/>
        </w:rPr>
      </w:pPr>
    </w:p>
    <w:p w14:paraId="16E9FF5C">
      <w:pPr>
        <w:pageBreakBefore w:val="0"/>
        <w:kinsoku/>
        <w:overflowPunct/>
        <w:topLinePunct w:val="0"/>
        <w:bidi w:val="0"/>
        <w:spacing w:line="312" w:lineRule="auto"/>
        <w:rPr>
          <w:rFonts w:hint="eastAsia" w:ascii="仿宋" w:hAnsi="仿宋" w:eastAsia="仿宋" w:cs="仿宋"/>
          <w:b/>
          <w:color w:val="auto"/>
          <w:sz w:val="36"/>
          <w:szCs w:val="36"/>
          <w:highlight w:val="none"/>
        </w:rPr>
      </w:pPr>
    </w:p>
    <w:p w14:paraId="55777CEB">
      <w:pPr>
        <w:pageBreakBefore w:val="0"/>
        <w:kinsoku/>
        <w:overflowPunct/>
        <w:topLinePunct w:val="0"/>
        <w:bidi w:val="0"/>
        <w:spacing w:line="312" w:lineRule="auto"/>
        <w:rPr>
          <w:rFonts w:hint="eastAsia" w:ascii="仿宋" w:hAnsi="仿宋" w:eastAsia="仿宋" w:cs="仿宋"/>
          <w:b/>
          <w:bCs/>
          <w:color w:val="auto"/>
          <w:sz w:val="72"/>
          <w:szCs w:val="72"/>
          <w:highlight w:val="none"/>
        </w:rPr>
      </w:pPr>
    </w:p>
    <w:p w14:paraId="5D7AEE16">
      <w:pPr>
        <w:pStyle w:val="9"/>
        <w:pageBreakBefore w:val="0"/>
        <w:kinsoku/>
        <w:overflowPunct/>
        <w:topLinePunct w:val="0"/>
        <w:bidi w:val="0"/>
        <w:spacing w:line="312" w:lineRule="auto"/>
        <w:jc w:val="center"/>
        <w:rPr>
          <w:rFonts w:hint="eastAsia" w:ascii="仿宋" w:hAnsi="仿宋" w:eastAsia="仿宋" w:cs="仿宋"/>
          <w:b/>
          <w:color w:val="auto"/>
          <w:sz w:val="64"/>
          <w:szCs w:val="64"/>
          <w:highlight w:val="none"/>
        </w:rPr>
      </w:pPr>
    </w:p>
    <w:p w14:paraId="3AB6F52E">
      <w:pPr>
        <w:pStyle w:val="9"/>
        <w:pageBreakBefore w:val="0"/>
        <w:kinsoku/>
        <w:overflowPunct/>
        <w:topLinePunct w:val="0"/>
        <w:bidi w:val="0"/>
        <w:spacing w:line="312" w:lineRule="auto"/>
        <w:jc w:val="center"/>
        <w:rPr>
          <w:rFonts w:hint="eastAsia" w:ascii="仿宋" w:hAnsi="仿宋" w:eastAsia="仿宋" w:cs="仿宋"/>
          <w:b/>
          <w:color w:val="auto"/>
          <w:sz w:val="96"/>
          <w:szCs w:val="96"/>
          <w:highlight w:val="none"/>
          <w:lang w:val="en-US" w:eastAsia="zh-CN"/>
        </w:rPr>
      </w:pPr>
      <w:r>
        <w:rPr>
          <w:rFonts w:hint="eastAsia" w:ascii="仿宋" w:hAnsi="仿宋" w:eastAsia="仿宋" w:cs="仿宋"/>
          <w:b/>
          <w:color w:val="auto"/>
          <w:sz w:val="96"/>
          <w:szCs w:val="96"/>
          <w:highlight w:val="none"/>
          <w:lang w:val="en-US" w:eastAsia="zh-CN"/>
        </w:rPr>
        <w:t>竞争性磋商文件</w:t>
      </w:r>
    </w:p>
    <w:p w14:paraId="06C62024">
      <w:pPr>
        <w:pageBreakBefore w:val="0"/>
        <w:kinsoku/>
        <w:overflowPunct/>
        <w:topLinePunct w:val="0"/>
        <w:bidi w:val="0"/>
        <w:spacing w:line="312" w:lineRule="auto"/>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项目名称：</w:t>
      </w:r>
      <w:r>
        <w:rPr>
          <w:rFonts w:hint="eastAsia" w:ascii="仿宋" w:hAnsi="仿宋" w:eastAsia="仿宋" w:cs="仿宋"/>
          <w:b/>
          <w:color w:val="auto"/>
          <w:sz w:val="32"/>
          <w:szCs w:val="32"/>
          <w:highlight w:val="none"/>
          <w:lang w:eastAsia="zh-CN"/>
        </w:rPr>
        <w:t>2025年重庆市南岸区珊瑚实验小学校物业服务</w:t>
      </w:r>
    </w:p>
    <w:p w14:paraId="72A72E79">
      <w:pPr>
        <w:pStyle w:val="9"/>
        <w:pageBreakBefore w:val="0"/>
        <w:kinsoku/>
        <w:overflowPunct/>
        <w:topLinePunct w:val="0"/>
        <w:bidi w:val="0"/>
        <w:spacing w:line="312" w:lineRule="auto"/>
        <w:rPr>
          <w:rFonts w:hint="eastAsia" w:ascii="仿宋" w:hAnsi="仿宋" w:eastAsia="仿宋" w:cs="仿宋"/>
          <w:b/>
          <w:color w:val="auto"/>
          <w:sz w:val="36"/>
          <w:szCs w:val="36"/>
          <w:highlight w:val="none"/>
        </w:rPr>
      </w:pPr>
    </w:p>
    <w:p w14:paraId="352A6AD4">
      <w:pPr>
        <w:pageBreakBefore w:val="0"/>
        <w:kinsoku/>
        <w:overflowPunct/>
        <w:topLinePunct w:val="0"/>
        <w:bidi w:val="0"/>
        <w:spacing w:line="312" w:lineRule="auto"/>
        <w:rPr>
          <w:rFonts w:hint="eastAsia" w:ascii="仿宋" w:hAnsi="仿宋" w:eastAsia="仿宋" w:cs="仿宋"/>
          <w:b/>
          <w:color w:val="auto"/>
          <w:sz w:val="36"/>
          <w:szCs w:val="36"/>
          <w:highlight w:val="none"/>
        </w:rPr>
      </w:pPr>
    </w:p>
    <w:p w14:paraId="6EBD1EB2">
      <w:pPr>
        <w:pStyle w:val="9"/>
        <w:pageBreakBefore w:val="0"/>
        <w:kinsoku/>
        <w:overflowPunct/>
        <w:topLinePunct w:val="0"/>
        <w:bidi w:val="0"/>
        <w:spacing w:line="312" w:lineRule="auto"/>
        <w:rPr>
          <w:rFonts w:hint="eastAsia" w:ascii="仿宋" w:hAnsi="仿宋" w:eastAsia="仿宋" w:cs="仿宋"/>
          <w:b/>
          <w:color w:val="auto"/>
          <w:sz w:val="36"/>
          <w:szCs w:val="36"/>
          <w:highlight w:val="none"/>
        </w:rPr>
      </w:pPr>
    </w:p>
    <w:p w14:paraId="16522F7C">
      <w:pPr>
        <w:pStyle w:val="25"/>
        <w:pageBreakBefore w:val="0"/>
        <w:kinsoku/>
        <w:overflowPunct/>
        <w:topLinePunct w:val="0"/>
        <w:bidi w:val="0"/>
        <w:spacing w:line="312" w:lineRule="auto"/>
        <w:rPr>
          <w:rFonts w:hint="eastAsia" w:ascii="仿宋" w:hAnsi="仿宋" w:eastAsia="仿宋" w:cs="仿宋"/>
          <w:highlight w:val="none"/>
        </w:rPr>
      </w:pPr>
    </w:p>
    <w:p w14:paraId="28DB77F0">
      <w:pPr>
        <w:pageBreakBefore w:val="0"/>
        <w:kinsoku/>
        <w:overflowPunct/>
        <w:topLinePunct w:val="0"/>
        <w:bidi w:val="0"/>
        <w:spacing w:line="312" w:lineRule="auto"/>
        <w:rPr>
          <w:rFonts w:hint="eastAsia" w:ascii="仿宋" w:hAnsi="仿宋" w:eastAsia="仿宋" w:cs="仿宋"/>
          <w:b/>
          <w:color w:val="auto"/>
          <w:sz w:val="36"/>
          <w:szCs w:val="36"/>
          <w:highlight w:val="none"/>
        </w:rPr>
      </w:pPr>
    </w:p>
    <w:p w14:paraId="647D88CA">
      <w:pPr>
        <w:pStyle w:val="9"/>
        <w:pageBreakBefore w:val="0"/>
        <w:kinsoku/>
        <w:overflowPunct/>
        <w:topLinePunct w:val="0"/>
        <w:bidi w:val="0"/>
        <w:spacing w:line="312" w:lineRule="auto"/>
        <w:rPr>
          <w:rFonts w:hint="eastAsia" w:ascii="仿宋" w:hAnsi="仿宋" w:eastAsia="仿宋" w:cs="仿宋"/>
          <w:b/>
          <w:color w:val="auto"/>
          <w:sz w:val="36"/>
          <w:szCs w:val="36"/>
          <w:highlight w:val="none"/>
        </w:rPr>
      </w:pPr>
    </w:p>
    <w:p w14:paraId="050DB93F">
      <w:pPr>
        <w:pageBreakBefore w:val="0"/>
        <w:kinsoku/>
        <w:overflowPunct/>
        <w:topLinePunct w:val="0"/>
        <w:bidi w:val="0"/>
        <w:spacing w:line="312" w:lineRule="auto"/>
        <w:rPr>
          <w:rFonts w:hint="eastAsia" w:ascii="仿宋" w:hAnsi="仿宋" w:eastAsia="仿宋" w:cs="仿宋"/>
          <w:b/>
          <w:color w:val="auto"/>
          <w:sz w:val="36"/>
          <w:szCs w:val="36"/>
          <w:highlight w:val="none"/>
        </w:rPr>
      </w:pPr>
    </w:p>
    <w:p w14:paraId="10B9B7C2">
      <w:pPr>
        <w:pageBreakBefore w:val="0"/>
        <w:kinsoku/>
        <w:overflowPunct/>
        <w:topLinePunct w:val="0"/>
        <w:bidi w:val="0"/>
        <w:spacing w:line="312" w:lineRule="auto"/>
        <w:rPr>
          <w:rFonts w:hint="eastAsia" w:ascii="仿宋" w:hAnsi="仿宋" w:eastAsia="仿宋" w:cs="仿宋"/>
          <w:color w:val="auto"/>
          <w:highlight w:val="none"/>
        </w:rPr>
      </w:pPr>
    </w:p>
    <w:p w14:paraId="7A4C593D">
      <w:pPr>
        <w:pageBreakBefore w:val="0"/>
        <w:kinsoku/>
        <w:overflowPunct/>
        <w:topLinePunct w:val="0"/>
        <w:bidi w:val="0"/>
        <w:spacing w:line="312" w:lineRule="auto"/>
        <w:ind w:firstLine="964" w:firstLineChars="300"/>
        <w:jc w:val="center"/>
        <w:rPr>
          <w:rFonts w:hint="eastAsia" w:ascii="仿宋" w:hAnsi="仿宋" w:eastAsia="仿宋" w:cs="仿宋"/>
          <w:b/>
          <w:color w:val="auto"/>
          <w:sz w:val="32"/>
          <w:szCs w:val="32"/>
          <w:highlight w:val="none"/>
        </w:rPr>
      </w:pPr>
    </w:p>
    <w:p w14:paraId="651E9777">
      <w:pPr>
        <w:pageBreakBefore w:val="0"/>
        <w:kinsoku/>
        <w:overflowPunct/>
        <w:topLinePunct w:val="0"/>
        <w:bidi w:val="0"/>
        <w:spacing w:line="312" w:lineRule="auto"/>
        <w:ind w:firstLine="964" w:firstLineChars="300"/>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采购人：</w:t>
      </w:r>
      <w:r>
        <w:rPr>
          <w:rFonts w:hint="eastAsia" w:ascii="仿宋" w:hAnsi="仿宋" w:eastAsia="仿宋" w:cs="仿宋"/>
          <w:b/>
          <w:color w:val="auto"/>
          <w:sz w:val="32"/>
          <w:szCs w:val="32"/>
          <w:highlight w:val="none"/>
          <w:lang w:eastAsia="zh-CN"/>
        </w:rPr>
        <w:t>重庆市南岸区珊瑚实验小学校</w:t>
      </w:r>
    </w:p>
    <w:p w14:paraId="359DFD86">
      <w:pPr>
        <w:pageBreakBefore w:val="0"/>
        <w:kinsoku/>
        <w:overflowPunct/>
        <w:topLinePunct w:val="0"/>
        <w:bidi w:val="0"/>
        <w:spacing w:line="312" w:lineRule="auto"/>
        <w:ind w:firstLine="964" w:firstLineChars="300"/>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采购代理机构：</w:t>
      </w:r>
      <w:r>
        <w:rPr>
          <w:rFonts w:hint="eastAsia" w:ascii="仿宋" w:hAnsi="仿宋" w:eastAsia="仿宋" w:cs="仿宋"/>
          <w:b/>
          <w:color w:val="auto"/>
          <w:sz w:val="32"/>
          <w:szCs w:val="32"/>
          <w:highlight w:val="none"/>
          <w:lang w:eastAsia="zh-CN"/>
        </w:rPr>
        <w:t>重庆普聚工程咨询有限公司</w:t>
      </w:r>
    </w:p>
    <w:p w14:paraId="61B91C97">
      <w:pPr>
        <w:pageBreakBefore w:val="0"/>
        <w:kinsoku/>
        <w:overflowPunct/>
        <w:topLinePunct w:val="0"/>
        <w:bidi w:val="0"/>
        <w:spacing w:line="312" w:lineRule="auto"/>
        <w:jc w:val="center"/>
        <w:rPr>
          <w:rFonts w:hint="eastAsia" w:ascii="仿宋" w:hAnsi="仿宋" w:eastAsia="仿宋" w:cs="仿宋"/>
          <w:color w:val="auto"/>
          <w:highlight w:val="none"/>
        </w:rPr>
        <w:sectPr>
          <w:headerReference r:id="rId3" w:type="default"/>
          <w:pgSz w:w="11907" w:h="16840"/>
          <w:pgMar w:top="1134" w:right="1247" w:bottom="1134" w:left="1247" w:header="851" w:footer="992" w:gutter="0"/>
          <w:pgNumType w:start="1"/>
          <w:cols w:space="720" w:num="1"/>
          <w:docGrid w:linePitch="381" w:charSpace="-5735"/>
        </w:sectPr>
      </w:pPr>
      <w:r>
        <w:rPr>
          <w:rFonts w:hint="eastAsia" w:ascii="仿宋" w:hAnsi="仿宋" w:eastAsia="仿宋" w:cs="仿宋"/>
          <w:b/>
          <w:color w:val="auto"/>
          <w:sz w:val="32"/>
          <w:szCs w:val="32"/>
          <w:highlight w:val="none"/>
        </w:rPr>
        <w:t>二〇二</w:t>
      </w:r>
      <w:r>
        <w:rPr>
          <w:rFonts w:hint="eastAsia" w:ascii="仿宋" w:hAnsi="仿宋" w:eastAsia="仿宋" w:cs="仿宋"/>
          <w:b/>
          <w:color w:val="auto"/>
          <w:sz w:val="32"/>
          <w:szCs w:val="32"/>
          <w:highlight w:val="none"/>
          <w:lang w:val="en-US" w:eastAsia="zh-CN"/>
        </w:rPr>
        <w:t>五</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十</w:t>
      </w:r>
      <w:r>
        <w:rPr>
          <w:rFonts w:hint="eastAsia" w:ascii="仿宋" w:hAnsi="仿宋" w:eastAsia="仿宋" w:cs="仿宋"/>
          <w:b/>
          <w:color w:val="auto"/>
          <w:sz w:val="32"/>
          <w:szCs w:val="32"/>
          <w:highlight w:val="none"/>
        </w:rPr>
        <w:t>月</w:t>
      </w:r>
    </w:p>
    <w:p w14:paraId="6F8DFA6B">
      <w:pPr>
        <w:pageBreakBefore w:val="0"/>
        <w:kinsoku/>
        <w:overflowPunct/>
        <w:topLinePunct w:val="0"/>
        <w:bidi w:val="0"/>
        <w:spacing w:line="312" w:lineRule="auto"/>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br w:type="page"/>
      </w:r>
    </w:p>
    <w:p w14:paraId="45726EB3">
      <w:pPr>
        <w:pageBreakBefore w:val="0"/>
        <w:tabs>
          <w:tab w:val="left" w:pos="1185"/>
          <w:tab w:val="center" w:pos="4156"/>
          <w:tab w:val="left" w:pos="7095"/>
        </w:tabs>
        <w:kinsoku/>
        <w:overflowPunct/>
        <w:topLinePunct w:val="0"/>
        <w:bidi w:val="0"/>
        <w:spacing w:line="312" w:lineRule="auto"/>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目  录</w:t>
      </w:r>
    </w:p>
    <w:p w14:paraId="419F516E">
      <w:pPr>
        <w:pStyle w:val="23"/>
        <w:pageBreakBefore w:val="0"/>
        <w:tabs>
          <w:tab w:val="right" w:leader="dot" w:pos="8313"/>
          <w:tab w:val="clear" w:pos="8300"/>
        </w:tabs>
        <w:kinsoku/>
        <w:overflowPunct/>
        <w:topLinePunct w:val="0"/>
        <w:bidi w:val="0"/>
        <w:spacing w:line="312" w:lineRule="auto"/>
        <w:rPr>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TOC \o "1-3" \h \z \u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_Toc1826 </w:instrText>
      </w:r>
      <w:r>
        <w:rPr>
          <w:rFonts w:hint="eastAsia" w:ascii="仿宋" w:hAnsi="仿宋" w:eastAsia="仿宋" w:cs="仿宋"/>
          <w:szCs w:val="24"/>
          <w:highlight w:val="none"/>
        </w:rPr>
        <w:fldChar w:fldCharType="separate"/>
      </w:r>
      <w:r>
        <w:rPr>
          <w:rFonts w:hint="eastAsia" w:ascii="仿宋" w:hAnsi="仿宋" w:eastAsia="仿宋" w:cs="仿宋"/>
          <w:bCs/>
          <w:highlight w:val="none"/>
        </w:rPr>
        <w:t xml:space="preserve">第一篇  </w:t>
      </w:r>
      <w:r>
        <w:rPr>
          <w:rFonts w:hint="eastAsia" w:ascii="仿宋" w:hAnsi="仿宋" w:eastAsia="仿宋" w:cs="仿宋"/>
          <w:bCs/>
          <w:highlight w:val="none"/>
          <w:lang w:val="en-US" w:eastAsia="zh-CN"/>
        </w:rPr>
        <w:t>竞争性磋商</w:t>
      </w:r>
      <w:r>
        <w:rPr>
          <w:rFonts w:hint="eastAsia" w:ascii="仿宋" w:hAnsi="仿宋" w:eastAsia="仿宋" w:cs="仿宋"/>
          <w:bCs/>
          <w:highlight w:val="none"/>
        </w:rPr>
        <w:t>公告</w:t>
      </w:r>
      <w:r>
        <w:rPr>
          <w:highlight w:val="none"/>
        </w:rPr>
        <w:tab/>
      </w:r>
      <w:r>
        <w:rPr>
          <w:highlight w:val="none"/>
        </w:rPr>
        <w:fldChar w:fldCharType="begin"/>
      </w:r>
      <w:r>
        <w:rPr>
          <w:highlight w:val="none"/>
        </w:rPr>
        <w:instrText xml:space="preserve"> PAGEREF _Toc1826 \h </w:instrText>
      </w:r>
      <w:r>
        <w:rPr>
          <w:highlight w:val="none"/>
        </w:rPr>
        <w:fldChar w:fldCharType="separate"/>
      </w:r>
      <w:r>
        <w:rPr>
          <w:highlight w:val="none"/>
        </w:rPr>
        <w:t>1</w:t>
      </w:r>
      <w:r>
        <w:rPr>
          <w:highlight w:val="none"/>
        </w:rPr>
        <w:fldChar w:fldCharType="end"/>
      </w:r>
      <w:r>
        <w:rPr>
          <w:rFonts w:hint="eastAsia" w:ascii="仿宋" w:hAnsi="仿宋" w:eastAsia="仿宋" w:cs="仿宋"/>
          <w:color w:val="auto"/>
          <w:szCs w:val="24"/>
          <w:highlight w:val="none"/>
        </w:rPr>
        <w:fldChar w:fldCharType="end"/>
      </w:r>
    </w:p>
    <w:p w14:paraId="792D1DCD">
      <w:pPr>
        <w:pStyle w:val="23"/>
        <w:pageBreakBefore w:val="0"/>
        <w:tabs>
          <w:tab w:val="right" w:leader="dot" w:pos="8313"/>
          <w:tab w:val="clear" w:pos="8300"/>
        </w:tabs>
        <w:kinsoku/>
        <w:overflowPunct/>
        <w:topLinePunct w:val="0"/>
        <w:bidi w:val="0"/>
        <w:spacing w:line="312" w:lineRule="auto"/>
        <w:rPr>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szCs w:val="24"/>
          <w:highlight w:val="none"/>
        </w:rPr>
        <w:instrText xml:space="preserve"> HYPERLINK \l _Toc9795 </w:instrText>
      </w:r>
      <w:r>
        <w:rPr>
          <w:rFonts w:hint="eastAsia" w:ascii="仿宋" w:hAnsi="仿宋" w:eastAsia="仿宋" w:cs="仿宋"/>
          <w:bCs/>
          <w:szCs w:val="24"/>
          <w:highlight w:val="none"/>
        </w:rPr>
        <w:fldChar w:fldCharType="separate"/>
      </w:r>
      <w:r>
        <w:rPr>
          <w:rFonts w:hint="eastAsia" w:ascii="仿宋" w:hAnsi="仿宋" w:eastAsia="仿宋" w:cs="仿宋"/>
          <w:bCs/>
          <w:highlight w:val="none"/>
        </w:rPr>
        <w:t>第二篇  项目服务需求</w:t>
      </w:r>
      <w:r>
        <w:rPr>
          <w:highlight w:val="none"/>
        </w:rPr>
        <w:tab/>
      </w:r>
      <w:r>
        <w:rPr>
          <w:highlight w:val="none"/>
        </w:rPr>
        <w:fldChar w:fldCharType="begin"/>
      </w:r>
      <w:r>
        <w:rPr>
          <w:highlight w:val="none"/>
        </w:rPr>
        <w:instrText xml:space="preserve"> PAGEREF _Toc9795 \h </w:instrText>
      </w:r>
      <w:r>
        <w:rPr>
          <w:highlight w:val="none"/>
        </w:rPr>
        <w:fldChar w:fldCharType="separate"/>
      </w:r>
      <w:r>
        <w:rPr>
          <w:highlight w:val="none"/>
        </w:rPr>
        <w:t>4</w:t>
      </w:r>
      <w:r>
        <w:rPr>
          <w:highlight w:val="none"/>
        </w:rPr>
        <w:fldChar w:fldCharType="end"/>
      </w:r>
      <w:r>
        <w:rPr>
          <w:rFonts w:hint="eastAsia" w:ascii="仿宋" w:hAnsi="仿宋" w:eastAsia="仿宋" w:cs="仿宋"/>
          <w:bCs/>
          <w:color w:val="auto"/>
          <w:szCs w:val="24"/>
          <w:highlight w:val="none"/>
        </w:rPr>
        <w:fldChar w:fldCharType="end"/>
      </w:r>
    </w:p>
    <w:p w14:paraId="519EF2AC">
      <w:pPr>
        <w:pStyle w:val="23"/>
        <w:pageBreakBefore w:val="0"/>
        <w:tabs>
          <w:tab w:val="right" w:leader="dot" w:pos="8313"/>
          <w:tab w:val="clear" w:pos="8300"/>
        </w:tabs>
        <w:kinsoku/>
        <w:overflowPunct/>
        <w:topLinePunct w:val="0"/>
        <w:bidi w:val="0"/>
        <w:spacing w:line="312" w:lineRule="auto"/>
        <w:rPr>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szCs w:val="24"/>
          <w:highlight w:val="none"/>
        </w:rPr>
        <w:instrText xml:space="preserve"> HYPERLINK \l _Toc11596 </w:instrText>
      </w:r>
      <w:r>
        <w:rPr>
          <w:rFonts w:hint="eastAsia" w:ascii="仿宋" w:hAnsi="仿宋" w:eastAsia="仿宋" w:cs="仿宋"/>
          <w:bCs/>
          <w:szCs w:val="24"/>
          <w:highlight w:val="none"/>
        </w:rPr>
        <w:fldChar w:fldCharType="separate"/>
      </w:r>
      <w:r>
        <w:rPr>
          <w:rFonts w:hint="eastAsia" w:ascii="仿宋" w:hAnsi="仿宋" w:eastAsia="仿宋" w:cs="仿宋"/>
          <w:highlight w:val="none"/>
        </w:rPr>
        <w:t>第三篇  项目商务要求</w:t>
      </w:r>
      <w:r>
        <w:rPr>
          <w:highlight w:val="none"/>
        </w:rPr>
        <w:tab/>
      </w:r>
      <w:r>
        <w:rPr>
          <w:highlight w:val="none"/>
        </w:rPr>
        <w:fldChar w:fldCharType="begin"/>
      </w:r>
      <w:r>
        <w:rPr>
          <w:highlight w:val="none"/>
        </w:rPr>
        <w:instrText xml:space="preserve"> PAGEREF _Toc11596 \h </w:instrText>
      </w:r>
      <w:r>
        <w:rPr>
          <w:highlight w:val="none"/>
        </w:rPr>
        <w:fldChar w:fldCharType="separate"/>
      </w:r>
      <w:r>
        <w:rPr>
          <w:highlight w:val="none"/>
        </w:rPr>
        <w:t>4</w:t>
      </w:r>
      <w:r>
        <w:rPr>
          <w:highlight w:val="none"/>
        </w:rPr>
        <w:fldChar w:fldCharType="end"/>
      </w:r>
      <w:r>
        <w:rPr>
          <w:rFonts w:hint="eastAsia" w:ascii="仿宋" w:hAnsi="仿宋" w:eastAsia="仿宋" w:cs="仿宋"/>
          <w:bCs/>
          <w:color w:val="auto"/>
          <w:szCs w:val="24"/>
          <w:highlight w:val="none"/>
        </w:rPr>
        <w:fldChar w:fldCharType="end"/>
      </w:r>
    </w:p>
    <w:p w14:paraId="18CE2155">
      <w:pPr>
        <w:pStyle w:val="23"/>
        <w:pageBreakBefore w:val="0"/>
        <w:tabs>
          <w:tab w:val="right" w:leader="dot" w:pos="8313"/>
          <w:tab w:val="clear" w:pos="8300"/>
        </w:tabs>
        <w:kinsoku/>
        <w:overflowPunct/>
        <w:topLinePunct w:val="0"/>
        <w:bidi w:val="0"/>
        <w:spacing w:line="312" w:lineRule="auto"/>
        <w:rPr>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szCs w:val="24"/>
          <w:highlight w:val="none"/>
        </w:rPr>
        <w:instrText xml:space="preserve"> HYPERLINK \l _Toc1834 </w:instrText>
      </w:r>
      <w:r>
        <w:rPr>
          <w:rFonts w:hint="eastAsia" w:ascii="仿宋" w:hAnsi="仿宋" w:eastAsia="仿宋" w:cs="仿宋"/>
          <w:bCs/>
          <w:szCs w:val="24"/>
          <w:highlight w:val="none"/>
        </w:rPr>
        <w:fldChar w:fldCharType="separate"/>
      </w:r>
      <w:r>
        <w:rPr>
          <w:rFonts w:hint="eastAsia" w:ascii="仿宋" w:hAnsi="仿宋" w:eastAsia="仿宋" w:cs="仿宋"/>
          <w:highlight w:val="none"/>
          <w:lang w:val="en-US" w:eastAsia="zh-CN"/>
        </w:rPr>
        <w:t xml:space="preserve">第四篇 </w:t>
      </w:r>
      <w:r>
        <w:rPr>
          <w:rFonts w:hint="eastAsia" w:ascii="仿宋" w:hAnsi="仿宋" w:eastAsia="仿宋" w:cs="仿宋"/>
          <w:highlight w:val="none"/>
        </w:rPr>
        <w:t>磋商程序及方法、评审标准、无效响应和采购终止</w:t>
      </w:r>
      <w:r>
        <w:rPr>
          <w:highlight w:val="none"/>
        </w:rPr>
        <w:tab/>
      </w:r>
      <w:r>
        <w:rPr>
          <w:highlight w:val="none"/>
        </w:rPr>
        <w:fldChar w:fldCharType="begin"/>
      </w:r>
      <w:r>
        <w:rPr>
          <w:highlight w:val="none"/>
        </w:rPr>
        <w:instrText xml:space="preserve"> PAGEREF _Toc1834 \h </w:instrText>
      </w:r>
      <w:r>
        <w:rPr>
          <w:highlight w:val="none"/>
        </w:rPr>
        <w:fldChar w:fldCharType="separate"/>
      </w:r>
      <w:r>
        <w:rPr>
          <w:highlight w:val="none"/>
        </w:rPr>
        <w:t>23</w:t>
      </w:r>
      <w:r>
        <w:rPr>
          <w:highlight w:val="none"/>
        </w:rPr>
        <w:fldChar w:fldCharType="end"/>
      </w:r>
      <w:r>
        <w:rPr>
          <w:rFonts w:hint="eastAsia" w:ascii="仿宋" w:hAnsi="仿宋" w:eastAsia="仿宋" w:cs="仿宋"/>
          <w:bCs/>
          <w:color w:val="auto"/>
          <w:szCs w:val="24"/>
          <w:highlight w:val="none"/>
        </w:rPr>
        <w:fldChar w:fldCharType="end"/>
      </w:r>
    </w:p>
    <w:p w14:paraId="3F40434F">
      <w:pPr>
        <w:pStyle w:val="23"/>
        <w:pageBreakBefore w:val="0"/>
        <w:tabs>
          <w:tab w:val="right" w:leader="dot" w:pos="8313"/>
          <w:tab w:val="clear" w:pos="8300"/>
        </w:tabs>
        <w:kinsoku/>
        <w:overflowPunct/>
        <w:topLinePunct w:val="0"/>
        <w:bidi w:val="0"/>
        <w:spacing w:line="312" w:lineRule="auto"/>
        <w:rPr>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szCs w:val="24"/>
          <w:highlight w:val="none"/>
        </w:rPr>
        <w:instrText xml:space="preserve"> HYPERLINK \l _Toc26228 </w:instrText>
      </w:r>
      <w:r>
        <w:rPr>
          <w:rFonts w:hint="eastAsia" w:ascii="仿宋" w:hAnsi="仿宋" w:eastAsia="仿宋" w:cs="仿宋"/>
          <w:bCs/>
          <w:szCs w:val="24"/>
          <w:highlight w:val="none"/>
        </w:rPr>
        <w:fldChar w:fldCharType="separate"/>
      </w:r>
      <w:r>
        <w:rPr>
          <w:rFonts w:hint="eastAsia" w:ascii="仿宋" w:hAnsi="仿宋" w:eastAsia="仿宋" w:cs="仿宋"/>
          <w:bCs/>
          <w:highlight w:val="none"/>
        </w:rPr>
        <w:t>第五篇  供应商须知</w:t>
      </w:r>
      <w:r>
        <w:rPr>
          <w:highlight w:val="none"/>
        </w:rPr>
        <w:tab/>
      </w:r>
      <w:r>
        <w:rPr>
          <w:highlight w:val="none"/>
        </w:rPr>
        <w:fldChar w:fldCharType="begin"/>
      </w:r>
      <w:r>
        <w:rPr>
          <w:highlight w:val="none"/>
        </w:rPr>
        <w:instrText xml:space="preserve"> PAGEREF _Toc26228 \h </w:instrText>
      </w:r>
      <w:r>
        <w:rPr>
          <w:highlight w:val="none"/>
        </w:rPr>
        <w:fldChar w:fldCharType="separate"/>
      </w:r>
      <w:r>
        <w:rPr>
          <w:highlight w:val="none"/>
        </w:rPr>
        <w:t>30</w:t>
      </w:r>
      <w:r>
        <w:rPr>
          <w:highlight w:val="none"/>
        </w:rPr>
        <w:fldChar w:fldCharType="end"/>
      </w:r>
      <w:r>
        <w:rPr>
          <w:rFonts w:hint="eastAsia" w:ascii="仿宋" w:hAnsi="仿宋" w:eastAsia="仿宋" w:cs="仿宋"/>
          <w:bCs/>
          <w:color w:val="auto"/>
          <w:szCs w:val="24"/>
          <w:highlight w:val="none"/>
        </w:rPr>
        <w:fldChar w:fldCharType="end"/>
      </w:r>
    </w:p>
    <w:p w14:paraId="7C4A0189">
      <w:pPr>
        <w:pStyle w:val="23"/>
        <w:pageBreakBefore w:val="0"/>
        <w:tabs>
          <w:tab w:val="right" w:leader="dot" w:pos="8313"/>
          <w:tab w:val="clear" w:pos="8300"/>
        </w:tabs>
        <w:kinsoku/>
        <w:overflowPunct/>
        <w:topLinePunct w:val="0"/>
        <w:bidi w:val="0"/>
        <w:spacing w:line="312" w:lineRule="auto"/>
        <w:rPr>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szCs w:val="24"/>
          <w:highlight w:val="none"/>
        </w:rPr>
        <w:instrText xml:space="preserve"> HYPERLINK \l _Toc29617 </w:instrText>
      </w:r>
      <w:r>
        <w:rPr>
          <w:rFonts w:hint="eastAsia" w:ascii="仿宋" w:hAnsi="仿宋" w:eastAsia="仿宋" w:cs="仿宋"/>
          <w:bCs/>
          <w:szCs w:val="24"/>
          <w:highlight w:val="none"/>
        </w:rPr>
        <w:fldChar w:fldCharType="separate"/>
      </w:r>
      <w:r>
        <w:rPr>
          <w:rFonts w:hint="eastAsia" w:ascii="仿宋" w:hAnsi="仿宋" w:eastAsia="仿宋" w:cs="仿宋"/>
          <w:highlight w:val="none"/>
        </w:rPr>
        <w:t>第六篇 合同主要条款和格式合同</w:t>
      </w:r>
      <w:r>
        <w:rPr>
          <w:highlight w:val="none"/>
        </w:rPr>
        <w:tab/>
      </w:r>
      <w:r>
        <w:rPr>
          <w:highlight w:val="none"/>
        </w:rPr>
        <w:fldChar w:fldCharType="begin"/>
      </w:r>
      <w:r>
        <w:rPr>
          <w:highlight w:val="none"/>
        </w:rPr>
        <w:instrText xml:space="preserve"> PAGEREF _Toc29617 \h </w:instrText>
      </w:r>
      <w:r>
        <w:rPr>
          <w:highlight w:val="none"/>
        </w:rPr>
        <w:fldChar w:fldCharType="separate"/>
      </w:r>
      <w:r>
        <w:rPr>
          <w:highlight w:val="none"/>
        </w:rPr>
        <w:t>34</w:t>
      </w:r>
      <w:r>
        <w:rPr>
          <w:highlight w:val="none"/>
        </w:rPr>
        <w:fldChar w:fldCharType="end"/>
      </w:r>
      <w:r>
        <w:rPr>
          <w:rFonts w:hint="eastAsia" w:ascii="仿宋" w:hAnsi="仿宋" w:eastAsia="仿宋" w:cs="仿宋"/>
          <w:bCs/>
          <w:color w:val="auto"/>
          <w:szCs w:val="24"/>
          <w:highlight w:val="none"/>
        </w:rPr>
        <w:fldChar w:fldCharType="end"/>
      </w:r>
    </w:p>
    <w:p w14:paraId="19ED4E21">
      <w:pPr>
        <w:pStyle w:val="23"/>
        <w:pageBreakBefore w:val="0"/>
        <w:tabs>
          <w:tab w:val="right" w:leader="dot" w:pos="8313"/>
          <w:tab w:val="clear" w:pos="8300"/>
        </w:tabs>
        <w:kinsoku/>
        <w:overflowPunct/>
        <w:topLinePunct w:val="0"/>
        <w:bidi w:val="0"/>
        <w:spacing w:line="312" w:lineRule="auto"/>
        <w:rPr>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szCs w:val="24"/>
          <w:highlight w:val="none"/>
        </w:rPr>
        <w:instrText xml:space="preserve"> HYPERLINK \l _Toc19136 </w:instrText>
      </w:r>
      <w:r>
        <w:rPr>
          <w:rFonts w:hint="eastAsia" w:ascii="仿宋" w:hAnsi="仿宋" w:eastAsia="仿宋" w:cs="仿宋"/>
          <w:bCs/>
          <w:szCs w:val="24"/>
          <w:highlight w:val="none"/>
        </w:rPr>
        <w:fldChar w:fldCharType="separate"/>
      </w:r>
      <w:r>
        <w:rPr>
          <w:rFonts w:hint="eastAsia" w:ascii="仿宋" w:hAnsi="仿宋" w:eastAsia="仿宋" w:cs="仿宋"/>
          <w:bCs/>
          <w:highlight w:val="none"/>
        </w:rPr>
        <w:t>第七篇  响应文件格式要求</w:t>
      </w:r>
      <w:r>
        <w:rPr>
          <w:highlight w:val="none"/>
        </w:rPr>
        <w:tab/>
      </w:r>
      <w:r>
        <w:rPr>
          <w:highlight w:val="none"/>
        </w:rPr>
        <w:fldChar w:fldCharType="begin"/>
      </w:r>
      <w:r>
        <w:rPr>
          <w:highlight w:val="none"/>
        </w:rPr>
        <w:instrText xml:space="preserve"> PAGEREF _Toc19136 \h </w:instrText>
      </w:r>
      <w:r>
        <w:rPr>
          <w:highlight w:val="none"/>
        </w:rPr>
        <w:fldChar w:fldCharType="separate"/>
      </w:r>
      <w:r>
        <w:rPr>
          <w:highlight w:val="none"/>
        </w:rPr>
        <w:t>37</w:t>
      </w:r>
      <w:r>
        <w:rPr>
          <w:highlight w:val="none"/>
        </w:rPr>
        <w:fldChar w:fldCharType="end"/>
      </w:r>
      <w:r>
        <w:rPr>
          <w:rFonts w:hint="eastAsia" w:ascii="仿宋" w:hAnsi="仿宋" w:eastAsia="仿宋" w:cs="仿宋"/>
          <w:bCs/>
          <w:color w:val="auto"/>
          <w:szCs w:val="24"/>
          <w:highlight w:val="none"/>
        </w:rPr>
        <w:fldChar w:fldCharType="end"/>
      </w:r>
    </w:p>
    <w:p w14:paraId="4E5F4854">
      <w:pPr>
        <w:pageBreakBefore w:val="0"/>
        <w:kinsoku/>
        <w:overflowPunct/>
        <w:topLinePunct w:val="0"/>
        <w:bidi w:val="0"/>
        <w:spacing w:line="312" w:lineRule="auto"/>
        <w:rPr>
          <w:rFonts w:hint="eastAsia" w:ascii="仿宋" w:hAnsi="仿宋" w:eastAsia="仿宋" w:cs="仿宋"/>
          <w:color w:val="auto"/>
          <w:sz w:val="24"/>
          <w:szCs w:val="24"/>
          <w:highlight w:val="none"/>
        </w:rPr>
        <w:sectPr>
          <w:headerReference r:id="rId5" w:type="first"/>
          <w:footerReference r:id="rId7" w:type="first"/>
          <w:headerReference r:id="rId4" w:type="default"/>
          <w:footerReference r:id="rId6" w:type="default"/>
          <w:pgSz w:w="11907" w:h="16840"/>
          <w:pgMar w:top="1440" w:right="1797" w:bottom="1440" w:left="1797" w:header="851" w:footer="992" w:gutter="0"/>
          <w:pgNumType w:fmt="numberInDash" w:start="1"/>
          <w:cols w:space="720" w:num="1"/>
          <w:titlePg/>
          <w:docGrid w:type="lines" w:linePitch="380" w:charSpace="-5735"/>
        </w:sectPr>
      </w:pPr>
      <w:r>
        <w:rPr>
          <w:rFonts w:hint="eastAsia" w:ascii="仿宋" w:hAnsi="仿宋" w:eastAsia="仿宋" w:cs="仿宋"/>
          <w:bCs/>
          <w:color w:val="auto"/>
          <w:szCs w:val="24"/>
          <w:highlight w:val="none"/>
        </w:rPr>
        <w:fldChar w:fldCharType="end"/>
      </w:r>
    </w:p>
    <w:p w14:paraId="69916E4A">
      <w:pPr>
        <w:pStyle w:val="4"/>
        <w:pageBreakBefore w:val="0"/>
        <w:kinsoku/>
        <w:overflowPunct/>
        <w:topLinePunct w:val="0"/>
        <w:bidi w:val="0"/>
        <w:spacing w:line="312" w:lineRule="auto"/>
        <w:jc w:val="center"/>
        <w:rPr>
          <w:rFonts w:hint="eastAsia" w:ascii="仿宋" w:hAnsi="仿宋" w:eastAsia="仿宋" w:cs="仿宋"/>
          <w:color w:val="auto"/>
          <w:highlight w:val="none"/>
        </w:rPr>
      </w:pPr>
      <w:bookmarkStart w:id="0" w:name="_Toc152480139"/>
      <w:bookmarkStart w:id="1" w:name="_Toc1826"/>
      <w:bookmarkStart w:id="2" w:name="_Toc128744981"/>
      <w:bookmarkStart w:id="3" w:name="_Toc11641050"/>
      <w:bookmarkStart w:id="4" w:name="_Toc12789052"/>
      <w:r>
        <w:rPr>
          <w:rStyle w:val="38"/>
          <w:rFonts w:hint="eastAsia" w:ascii="仿宋" w:hAnsi="仿宋" w:eastAsia="仿宋" w:cs="仿宋"/>
          <w:b/>
          <w:bCs/>
          <w:color w:val="auto"/>
          <w:highlight w:val="none"/>
        </w:rPr>
        <w:t xml:space="preserve">第一篇  </w:t>
      </w:r>
      <w:bookmarkEnd w:id="0"/>
      <w:r>
        <w:rPr>
          <w:rStyle w:val="38"/>
          <w:rFonts w:hint="eastAsia" w:ascii="仿宋" w:hAnsi="仿宋" w:eastAsia="仿宋" w:cs="仿宋"/>
          <w:b/>
          <w:bCs/>
          <w:color w:val="auto"/>
          <w:highlight w:val="none"/>
          <w:lang w:val="en-US" w:eastAsia="zh-CN"/>
        </w:rPr>
        <w:t>竞争性磋商</w:t>
      </w:r>
      <w:r>
        <w:rPr>
          <w:rStyle w:val="38"/>
          <w:rFonts w:hint="eastAsia" w:ascii="仿宋" w:hAnsi="仿宋" w:eastAsia="仿宋" w:cs="仿宋"/>
          <w:b/>
          <w:bCs/>
          <w:color w:val="auto"/>
          <w:highlight w:val="none"/>
        </w:rPr>
        <w:t>公告</w:t>
      </w:r>
      <w:bookmarkEnd w:id="1"/>
    </w:p>
    <w:p w14:paraId="232A18AF">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bookmarkStart w:id="5" w:name="_Toc379619850"/>
      <w:r>
        <w:rPr>
          <w:rFonts w:hint="eastAsia" w:ascii="仿宋" w:hAnsi="仿宋" w:eastAsia="仿宋" w:cs="仿宋"/>
          <w:color w:val="auto"/>
          <w:sz w:val="24"/>
          <w:szCs w:val="24"/>
          <w:highlight w:val="none"/>
          <w:u w:val="single"/>
          <w:lang w:eastAsia="zh-CN"/>
        </w:rPr>
        <w:t>重庆普聚工程咨询有限公司</w:t>
      </w:r>
      <w:r>
        <w:rPr>
          <w:rFonts w:hint="eastAsia" w:ascii="仿宋" w:hAnsi="仿宋" w:eastAsia="仿宋" w:cs="仿宋"/>
          <w:color w:val="auto"/>
          <w:sz w:val="24"/>
          <w:szCs w:val="24"/>
          <w:highlight w:val="none"/>
        </w:rPr>
        <w:t>受</w:t>
      </w:r>
      <w:r>
        <w:rPr>
          <w:rFonts w:hint="eastAsia" w:ascii="仿宋" w:hAnsi="仿宋" w:eastAsia="仿宋" w:cs="仿宋"/>
          <w:color w:val="auto"/>
          <w:sz w:val="24"/>
          <w:szCs w:val="24"/>
          <w:highlight w:val="none"/>
          <w:u w:val="single"/>
          <w:lang w:eastAsia="zh-CN"/>
        </w:rPr>
        <w:t>重庆市南岸区珊瑚实验小学校</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u w:val="single"/>
          <w:lang w:eastAsia="zh-CN"/>
        </w:rPr>
        <w:t>2025年重庆市南岸区珊瑚实验小学校物业服务</w:t>
      </w:r>
      <w:r>
        <w:rPr>
          <w:rFonts w:hint="eastAsia" w:ascii="仿宋" w:hAnsi="仿宋" w:eastAsia="仿宋" w:cs="仿宋"/>
          <w:color w:val="auto"/>
          <w:sz w:val="24"/>
          <w:szCs w:val="24"/>
          <w:highlight w:val="none"/>
        </w:rPr>
        <w:t>项目进行</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采购。欢迎具备相关资质的供应商</w:t>
      </w:r>
      <w:r>
        <w:rPr>
          <w:rFonts w:hint="eastAsia" w:ascii="仿宋" w:hAnsi="仿宋" w:eastAsia="仿宋" w:cs="仿宋"/>
          <w:color w:val="auto"/>
          <w:sz w:val="24"/>
          <w:szCs w:val="24"/>
          <w:highlight w:val="none"/>
          <w:lang w:val="en-US" w:eastAsia="zh-CN"/>
        </w:rPr>
        <w:t>参与磋商</w:t>
      </w:r>
      <w:r>
        <w:rPr>
          <w:rFonts w:hint="eastAsia" w:ascii="仿宋" w:hAnsi="仿宋" w:eastAsia="仿宋" w:cs="仿宋"/>
          <w:color w:val="auto"/>
          <w:sz w:val="24"/>
          <w:szCs w:val="24"/>
          <w:highlight w:val="none"/>
        </w:rPr>
        <w:t>。</w:t>
      </w:r>
    </w:p>
    <w:p w14:paraId="3A4A28D3">
      <w:pPr>
        <w:pStyle w:val="5"/>
        <w:pageBreakBefore w:val="0"/>
        <w:kinsoku/>
        <w:overflowPunct/>
        <w:topLinePunct w:val="0"/>
        <w:bidi w:val="0"/>
        <w:spacing w:before="0" w:after="0" w:line="312" w:lineRule="auto"/>
        <w:jc w:val="left"/>
        <w:rPr>
          <w:rFonts w:hint="eastAsia" w:ascii="仿宋" w:hAnsi="仿宋" w:eastAsia="仿宋" w:cs="仿宋"/>
          <w:color w:val="auto"/>
          <w:sz w:val="24"/>
          <w:szCs w:val="24"/>
          <w:highlight w:val="none"/>
        </w:rPr>
      </w:pPr>
      <w:bookmarkStart w:id="6" w:name="_Toc24133"/>
      <w:bookmarkStart w:id="7" w:name="_Toc28787"/>
      <w:r>
        <w:rPr>
          <w:rFonts w:hint="eastAsia" w:ascii="仿宋" w:hAnsi="仿宋" w:eastAsia="仿宋" w:cs="仿宋"/>
          <w:color w:val="auto"/>
          <w:sz w:val="24"/>
          <w:szCs w:val="24"/>
          <w:highlight w:val="none"/>
        </w:rPr>
        <w:t>一、采购项目内容</w:t>
      </w:r>
      <w:bookmarkEnd w:id="5"/>
      <w:bookmarkEnd w:id="6"/>
      <w:bookmarkEnd w:id="7"/>
    </w:p>
    <w:tbl>
      <w:tblPr>
        <w:tblStyle w:val="26"/>
        <w:tblW w:w="10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870"/>
        <w:gridCol w:w="2491"/>
        <w:gridCol w:w="2273"/>
        <w:gridCol w:w="2273"/>
      </w:tblGrid>
      <w:tr w14:paraId="50F5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70" w:type="dxa"/>
            <w:vAlign w:val="center"/>
          </w:tcPr>
          <w:p w14:paraId="05E42663">
            <w:pPr>
              <w:pageBreakBefore w:val="0"/>
              <w:widowControl/>
              <w:kinsoku/>
              <w:overflowPunct/>
              <w:topLinePunct w:val="0"/>
              <w:bidi w:val="0"/>
              <w:spacing w:line="312"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870" w:type="dxa"/>
            <w:vAlign w:val="center"/>
          </w:tcPr>
          <w:p w14:paraId="656D3609">
            <w:pPr>
              <w:pageBreakBefore w:val="0"/>
              <w:widowControl/>
              <w:kinsoku/>
              <w:overflowPunct/>
              <w:topLinePunct w:val="0"/>
              <w:bidi w:val="0"/>
              <w:spacing w:line="312"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项目名称</w:t>
            </w:r>
          </w:p>
        </w:tc>
        <w:tc>
          <w:tcPr>
            <w:tcW w:w="2491" w:type="dxa"/>
            <w:vAlign w:val="center"/>
          </w:tcPr>
          <w:p w14:paraId="54FEA023">
            <w:pPr>
              <w:pageBreakBefore w:val="0"/>
              <w:widowControl/>
              <w:kinsoku/>
              <w:overflowPunct/>
              <w:topLinePunct w:val="0"/>
              <w:bidi w:val="0"/>
              <w:spacing w:line="312"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采购预算</w:t>
            </w:r>
          </w:p>
          <w:p w14:paraId="49E829EE">
            <w:pPr>
              <w:pageBreakBefore w:val="0"/>
              <w:widowControl/>
              <w:kinsoku/>
              <w:overflowPunct/>
              <w:topLinePunct w:val="0"/>
              <w:bidi w:val="0"/>
              <w:spacing w:line="312" w:lineRule="auto"/>
              <w:jc w:val="center"/>
              <w:rPr>
                <w:rFonts w:hint="eastAsia" w:ascii="仿宋" w:hAnsi="仿宋" w:eastAsia="仿宋" w:cs="仿宋"/>
                <w:highlight w:val="none"/>
              </w:rPr>
            </w:pPr>
            <w:r>
              <w:rPr>
                <w:rFonts w:hint="eastAsia" w:ascii="仿宋" w:hAnsi="仿宋" w:eastAsia="仿宋" w:cs="仿宋"/>
                <w:b/>
                <w:bCs/>
                <w:color w:val="auto"/>
                <w:kern w:val="0"/>
                <w:sz w:val="24"/>
                <w:szCs w:val="24"/>
                <w:highlight w:val="none"/>
                <w:lang w:eastAsia="zh-CN"/>
              </w:rPr>
              <w:t>（元</w:t>
            </w:r>
            <w:r>
              <w:rPr>
                <w:rFonts w:hint="eastAsia" w:ascii="仿宋" w:hAnsi="仿宋" w:eastAsia="仿宋" w:cs="仿宋"/>
                <w:b/>
                <w:bCs/>
                <w:color w:val="auto"/>
                <w:kern w:val="0"/>
                <w:sz w:val="24"/>
                <w:szCs w:val="24"/>
                <w:highlight w:val="none"/>
                <w:lang w:val="en-US" w:eastAsia="zh-CN"/>
              </w:rPr>
              <w:t>/年</w:t>
            </w:r>
            <w:r>
              <w:rPr>
                <w:rFonts w:hint="eastAsia" w:ascii="仿宋" w:hAnsi="仿宋" w:eastAsia="仿宋" w:cs="仿宋"/>
                <w:b/>
                <w:bCs/>
                <w:color w:val="auto"/>
                <w:kern w:val="0"/>
                <w:sz w:val="24"/>
                <w:szCs w:val="24"/>
                <w:highlight w:val="none"/>
                <w:lang w:eastAsia="zh-CN"/>
              </w:rPr>
              <w:t>）</w:t>
            </w:r>
          </w:p>
        </w:tc>
        <w:tc>
          <w:tcPr>
            <w:tcW w:w="2273" w:type="dxa"/>
            <w:shd w:val="clear" w:color="auto" w:fill="auto"/>
            <w:vAlign w:val="center"/>
          </w:tcPr>
          <w:p w14:paraId="52C5F7EC">
            <w:pPr>
              <w:pageBreakBefore w:val="0"/>
              <w:kinsoku/>
              <w:overflowPunct/>
              <w:topLinePunct w:val="0"/>
              <w:bidi w:val="0"/>
              <w:spacing w:line="312"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成交供应商</w:t>
            </w:r>
          </w:p>
          <w:p w14:paraId="6332427A">
            <w:pPr>
              <w:pageBreakBefore w:val="0"/>
              <w:kinsoku/>
              <w:overflowPunct/>
              <w:topLinePunct w:val="0"/>
              <w:bidi w:val="0"/>
              <w:spacing w:line="312" w:lineRule="auto"/>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bCs/>
                <w:color w:val="auto"/>
                <w:kern w:val="0"/>
                <w:sz w:val="24"/>
                <w:szCs w:val="24"/>
                <w:highlight w:val="none"/>
              </w:rPr>
              <w:t>数量（名）</w:t>
            </w:r>
          </w:p>
        </w:tc>
        <w:tc>
          <w:tcPr>
            <w:tcW w:w="2273" w:type="dxa"/>
            <w:shd w:val="clear" w:color="auto" w:fill="auto"/>
            <w:vAlign w:val="center"/>
          </w:tcPr>
          <w:p w14:paraId="02A099C4">
            <w:pPr>
              <w:pageBreakBefore w:val="0"/>
              <w:kinsoku/>
              <w:overflowPunct/>
              <w:topLinePunct w:val="0"/>
              <w:bidi w:val="0"/>
              <w:spacing w:line="312"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kern w:val="0"/>
                <w:sz w:val="21"/>
                <w:szCs w:val="24"/>
                <w:highlight w:val="none"/>
              </w:rPr>
              <w:t>采购标的对应的中小企业划分标准所属行业</w:t>
            </w:r>
          </w:p>
        </w:tc>
      </w:tr>
      <w:tr w14:paraId="29C9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870" w:type="dxa"/>
            <w:vAlign w:val="center"/>
          </w:tcPr>
          <w:p w14:paraId="64FEC98E">
            <w:pPr>
              <w:pStyle w:val="39"/>
              <w:pageBreakBefore w:val="0"/>
              <w:kinsoku/>
              <w:overflowPunct/>
              <w:topLinePunct w:val="0"/>
              <w:bidi w:val="0"/>
              <w:spacing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870" w:type="dxa"/>
            <w:vAlign w:val="center"/>
          </w:tcPr>
          <w:p w14:paraId="2AC30DC6">
            <w:pPr>
              <w:pageBreakBefore w:val="0"/>
              <w:widowControl/>
              <w:kinsoku/>
              <w:overflowPunct/>
              <w:topLinePunct w:val="0"/>
              <w:bidi w:val="0"/>
              <w:spacing w:line="312"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2025年重庆市南岸区珊瑚实验小学校物业服务</w:t>
            </w:r>
          </w:p>
        </w:tc>
        <w:tc>
          <w:tcPr>
            <w:tcW w:w="2491" w:type="dxa"/>
            <w:vAlign w:val="center"/>
          </w:tcPr>
          <w:p w14:paraId="32BAAF79">
            <w:pPr>
              <w:pageBreakBefore w:val="0"/>
              <w:widowControl/>
              <w:kinsoku/>
              <w:overflowPunct/>
              <w:topLinePunct w:val="0"/>
              <w:bidi w:val="0"/>
              <w:spacing w:line="312"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496800.00</w:t>
            </w:r>
          </w:p>
        </w:tc>
        <w:tc>
          <w:tcPr>
            <w:tcW w:w="2273" w:type="dxa"/>
            <w:shd w:val="clear" w:color="auto" w:fill="auto"/>
            <w:vAlign w:val="center"/>
          </w:tcPr>
          <w:p w14:paraId="6B45EC65">
            <w:pPr>
              <w:pageBreakBefore w:val="0"/>
              <w:widowControl/>
              <w:kinsoku/>
              <w:overflowPunct/>
              <w:topLinePunct w:val="0"/>
              <w:bidi w:val="0"/>
              <w:spacing w:line="312"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w:t>
            </w:r>
          </w:p>
        </w:tc>
        <w:tc>
          <w:tcPr>
            <w:tcW w:w="2273" w:type="dxa"/>
            <w:shd w:val="clear" w:color="auto" w:fill="auto"/>
            <w:vAlign w:val="center"/>
          </w:tcPr>
          <w:p w14:paraId="400C1C00">
            <w:pPr>
              <w:pageBreakBefore w:val="0"/>
              <w:widowControl/>
              <w:kinsoku/>
              <w:overflowPunct/>
              <w:topLinePunct w:val="0"/>
              <w:bidi w:val="0"/>
              <w:spacing w:line="312"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物业管理</w:t>
            </w:r>
          </w:p>
        </w:tc>
      </w:tr>
    </w:tbl>
    <w:p w14:paraId="6A710247">
      <w:pPr>
        <w:pStyle w:val="5"/>
        <w:pageBreakBefore w:val="0"/>
        <w:numPr>
          <w:ilvl w:val="0"/>
          <w:numId w:val="2"/>
        </w:numPr>
        <w:kinsoku/>
        <w:overflowPunct/>
        <w:topLinePunct w:val="0"/>
        <w:bidi w:val="0"/>
        <w:spacing w:before="0" w:after="0" w:line="312" w:lineRule="auto"/>
        <w:rPr>
          <w:rFonts w:hint="eastAsia" w:ascii="仿宋" w:hAnsi="仿宋" w:eastAsia="仿宋" w:cs="仿宋"/>
          <w:color w:val="auto"/>
          <w:sz w:val="24"/>
          <w:szCs w:val="24"/>
          <w:highlight w:val="none"/>
        </w:rPr>
      </w:pPr>
      <w:bookmarkStart w:id="8" w:name="_Toc20486"/>
      <w:bookmarkStart w:id="9" w:name="_Toc27485"/>
      <w:bookmarkStart w:id="10" w:name="_Toc152480140"/>
      <w:r>
        <w:rPr>
          <w:rFonts w:hint="eastAsia" w:ascii="仿宋" w:hAnsi="仿宋" w:eastAsia="仿宋" w:cs="仿宋"/>
          <w:color w:val="auto"/>
          <w:sz w:val="24"/>
          <w:szCs w:val="24"/>
          <w:highlight w:val="none"/>
        </w:rPr>
        <w:t>采购预算金额</w:t>
      </w:r>
      <w:bookmarkEnd w:id="8"/>
    </w:p>
    <w:p w14:paraId="79A110B8">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资金来源为财政资金，预算金额为</w:t>
      </w:r>
      <w:r>
        <w:rPr>
          <w:rFonts w:hint="eastAsia" w:ascii="仿宋" w:hAnsi="仿宋" w:eastAsia="仿宋" w:cs="仿宋"/>
          <w:color w:val="auto"/>
          <w:kern w:val="2"/>
          <w:sz w:val="24"/>
          <w:szCs w:val="24"/>
          <w:highlight w:val="none"/>
          <w:lang w:val="en-US" w:eastAsia="zh-CN" w:bidi="ar-SA"/>
        </w:rPr>
        <w:t>496800.00</w:t>
      </w:r>
      <w:r>
        <w:rPr>
          <w:rFonts w:hint="eastAsia" w:ascii="仿宋" w:hAnsi="仿宋" w:eastAsia="仿宋" w:cs="仿宋"/>
          <w:color w:val="auto"/>
          <w:sz w:val="24"/>
          <w:szCs w:val="24"/>
          <w:highlight w:val="none"/>
          <w:lang w:val="en-US" w:eastAsia="zh-CN"/>
        </w:rPr>
        <w:t>元/年</w:t>
      </w:r>
      <w:r>
        <w:rPr>
          <w:rFonts w:hint="eastAsia" w:ascii="仿宋" w:hAnsi="仿宋" w:eastAsia="仿宋" w:cs="仿宋"/>
          <w:color w:val="auto"/>
          <w:sz w:val="24"/>
          <w:szCs w:val="24"/>
          <w:highlight w:val="none"/>
        </w:rPr>
        <w:t>。</w:t>
      </w:r>
    </w:p>
    <w:p w14:paraId="141F1FE7">
      <w:pPr>
        <w:pStyle w:val="5"/>
        <w:pageBreakBefore w:val="0"/>
        <w:kinsoku/>
        <w:overflowPunct/>
        <w:topLinePunct w:val="0"/>
        <w:bidi w:val="0"/>
        <w:spacing w:before="0" w:after="0" w:line="312" w:lineRule="auto"/>
        <w:rPr>
          <w:rFonts w:hint="eastAsia" w:ascii="仿宋" w:hAnsi="仿宋" w:eastAsia="仿宋" w:cs="仿宋"/>
          <w:color w:val="auto"/>
          <w:sz w:val="24"/>
          <w:szCs w:val="24"/>
          <w:highlight w:val="none"/>
        </w:rPr>
      </w:pPr>
      <w:bookmarkStart w:id="11" w:name="_Toc31081"/>
      <w:r>
        <w:rPr>
          <w:rFonts w:hint="eastAsia" w:ascii="仿宋" w:hAnsi="仿宋" w:eastAsia="仿宋" w:cs="仿宋"/>
          <w:color w:val="auto"/>
          <w:sz w:val="24"/>
          <w:szCs w:val="24"/>
          <w:highlight w:val="none"/>
        </w:rPr>
        <w:t>三、资格要求</w:t>
      </w:r>
      <w:bookmarkEnd w:id="9"/>
      <w:bookmarkEnd w:id="11"/>
    </w:p>
    <w:p w14:paraId="766BE6FE">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供应商是指向采购人提供服务或者货物的法人、其他组织或者自然人。合格的供应商应符合政府采购法第二十二条规定的基本资格条件和采购方设置的特定资格条件。</w:t>
      </w:r>
    </w:p>
    <w:p w14:paraId="633DFBF9">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bookmarkStart w:id="12" w:name="_Toc1359"/>
      <w:bookmarkStart w:id="13" w:name="_Toc487204774"/>
      <w:r>
        <w:rPr>
          <w:rFonts w:hint="eastAsia" w:ascii="仿宋" w:hAnsi="仿宋" w:eastAsia="仿宋" w:cs="仿宋"/>
          <w:color w:val="auto"/>
          <w:sz w:val="24"/>
          <w:szCs w:val="24"/>
          <w:highlight w:val="none"/>
        </w:rPr>
        <w:t>（一）基本资格条件</w:t>
      </w:r>
    </w:p>
    <w:p w14:paraId="44181838">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2A841806">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6602E2C3">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14:paraId="4864DBDF">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0CD233D1">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p w14:paraId="498D4D9A">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p w14:paraId="03548EF0">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（二）特定资格条件</w:t>
      </w:r>
      <w:r>
        <w:rPr>
          <w:rFonts w:hint="eastAsia" w:ascii="仿宋" w:hAnsi="仿宋" w:eastAsia="仿宋" w:cs="仿宋"/>
          <w:color w:val="auto"/>
          <w:sz w:val="24"/>
          <w:szCs w:val="24"/>
          <w:highlight w:val="none"/>
          <w:lang w:val="en-US" w:eastAsia="zh-CN"/>
        </w:rPr>
        <w:t>要求：无。</w:t>
      </w:r>
    </w:p>
    <w:p w14:paraId="3EE21058">
      <w:pPr>
        <w:pageBreakBefore w:val="0"/>
        <w:kinsoku/>
        <w:wordWrap/>
        <w:overflowPunct/>
        <w:topLinePunct w:val="0"/>
        <w:autoSpaceDE/>
        <w:autoSpaceDN/>
        <w:bidi w:val="0"/>
        <w:snapToGrid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highlight w:val="none"/>
        </w:rPr>
        <w:t>（三）落实政府采购政策需满足的资格要求：</w:t>
      </w:r>
      <w:r>
        <w:rPr>
          <w:rFonts w:hint="eastAsia" w:ascii="仿宋" w:hAnsi="仿宋" w:eastAsia="仿宋" w:cs="仿宋"/>
          <w:color w:val="auto"/>
          <w:sz w:val="24"/>
          <w:szCs w:val="24"/>
          <w:highlight w:val="none"/>
        </w:rPr>
        <w:t>本项目专门面向中小企业采购，供应商应为中小微企业或监狱企业或残疾人福利性单位（提供中小企业声明函或提供监狱企业证明文件或残疾人福利性单位声明函）</w:t>
      </w:r>
    </w:p>
    <w:p w14:paraId="2E9F0A13">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w:t>
      </w:r>
    </w:p>
    <w:p w14:paraId="6FB4D92C">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1.“中小企业声明函”应由</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出具，并加盖</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公章。在评审</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资格条件时，若发现</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为本项目提供的服务人员中有其他人员的（有其他人员的不符合中小企业扶持政策），应认定</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不满足资格条件。</w:t>
      </w:r>
    </w:p>
    <w:p w14:paraId="49381B9C">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2.“监狱企业证明文件”应当由</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提供服务承接企业属于监狱企业的证明文件，该证明文件由省级以上监狱管理局、戒毒管理局（含新疆生产建设兵团）出具。</w:t>
      </w:r>
    </w:p>
    <w:p w14:paraId="3AABBDDB">
      <w:pPr>
        <w:pageBreakBefore w:val="0"/>
        <w:tabs>
          <w:tab w:val="left" w:pos="6300"/>
        </w:tabs>
        <w:kinsoku/>
        <w:overflowPunct/>
        <w:topLinePunct w:val="0"/>
        <w:bidi w:val="0"/>
        <w:snapToGrid w:val="0"/>
        <w:spacing w:line="312" w:lineRule="auto"/>
        <w:ind w:firstLine="480" w:firstLineChars="200"/>
        <w:rPr>
          <w:rFonts w:hint="default"/>
          <w:highlight w:val="none"/>
          <w:lang w:val="en-US" w:eastAsia="zh-CN"/>
        </w:rPr>
      </w:pPr>
      <w:r>
        <w:rPr>
          <w:rFonts w:hint="eastAsia" w:ascii="仿宋" w:hAnsi="仿宋" w:eastAsia="仿宋" w:cs="仿宋"/>
          <w:sz w:val="24"/>
          <w:highlight w:val="none"/>
        </w:rPr>
        <w:t>3.“残疾人福利性单位声明函”应由</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提供服务承接企业出具的“残疾人福利性单位声明函”，并加盖该残疾人福利性单位公章。</w:t>
      </w:r>
    </w:p>
    <w:p w14:paraId="1A7969CD">
      <w:pPr>
        <w:pStyle w:val="5"/>
        <w:pageBreakBefore w:val="0"/>
        <w:kinsoku/>
        <w:overflowPunct/>
        <w:topLinePunct w:val="0"/>
        <w:bidi w:val="0"/>
        <w:spacing w:before="0" w:after="0" w:line="312" w:lineRule="auto"/>
        <w:rPr>
          <w:rFonts w:hint="eastAsia" w:ascii="仿宋" w:hAnsi="仿宋" w:eastAsia="仿宋" w:cs="仿宋"/>
          <w:color w:val="auto"/>
          <w:sz w:val="24"/>
          <w:szCs w:val="24"/>
          <w:highlight w:val="none"/>
        </w:rPr>
      </w:pPr>
      <w:bookmarkStart w:id="14" w:name="_Toc7308"/>
      <w:bookmarkStart w:id="15" w:name="_Toc5340"/>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有关说明</w:t>
      </w:r>
      <w:bookmarkEnd w:id="12"/>
      <w:bookmarkEnd w:id="13"/>
      <w:bookmarkEnd w:id="14"/>
      <w:bookmarkEnd w:id="15"/>
    </w:p>
    <w:p w14:paraId="2562E5C4">
      <w:pPr>
        <w:pageBreakBefore w:val="0"/>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（一）供应商应通过行采家 （https://www.gec123.com）登记加入“行采家供应商库”。</w:t>
      </w:r>
    </w:p>
    <w:p w14:paraId="630D3399">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bookmarkStart w:id="16" w:name="_Toc24666"/>
      <w:bookmarkStart w:id="17" w:name="_Toc8911"/>
      <w:bookmarkStart w:id="18" w:name="_Toc487204776"/>
      <w:r>
        <w:rPr>
          <w:rFonts w:hint="eastAsia" w:ascii="仿宋" w:hAnsi="仿宋" w:eastAsia="仿宋" w:cs="仿宋"/>
          <w:color w:val="auto"/>
          <w:sz w:val="24"/>
          <w:szCs w:val="24"/>
          <w:highlight w:val="none"/>
        </w:rPr>
        <w:t>（二）凡有意参加磋商的供应商，请在“行采家”（https://www.gec123.com）下载或到采购代理机构处领取本项目竞争性磋商文件以及图纸、澄清等磋商前公布的所有项目资料，无论供应商领取或下载与否，均视为已知晓所有磋商实质性要求内容。</w:t>
      </w:r>
    </w:p>
    <w:p w14:paraId="1A9B6A00">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（三）竞争性磋商公告期限：自采购公告发布之日起三个工作日。</w:t>
      </w:r>
    </w:p>
    <w:p w14:paraId="4FFA023F">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（四）磋商文件</w:t>
      </w:r>
      <w:r>
        <w:rPr>
          <w:rFonts w:hint="eastAsia" w:ascii="仿宋" w:hAnsi="仿宋" w:eastAsia="仿宋" w:cs="仿宋"/>
          <w:color w:val="auto"/>
          <w:sz w:val="24"/>
          <w:szCs w:val="24"/>
          <w:highlight w:val="none"/>
          <w:lang w:val="en-US" w:eastAsia="zh-CN"/>
        </w:rPr>
        <w:t>发售</w:t>
      </w:r>
      <w:r>
        <w:rPr>
          <w:rFonts w:hint="eastAsia" w:ascii="仿宋" w:hAnsi="仿宋" w:eastAsia="仿宋" w:cs="仿宋"/>
          <w:color w:val="auto"/>
          <w:sz w:val="24"/>
          <w:szCs w:val="24"/>
          <w:highlight w:val="none"/>
        </w:rPr>
        <w:t>期限：</w:t>
      </w:r>
    </w:p>
    <w:p w14:paraId="135B17D3">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磋商文件</w:t>
      </w:r>
      <w:r>
        <w:rPr>
          <w:rFonts w:hint="eastAsia" w:ascii="仿宋" w:hAnsi="仿宋" w:eastAsia="仿宋" w:cs="仿宋"/>
          <w:color w:val="auto"/>
          <w:sz w:val="24"/>
          <w:szCs w:val="24"/>
          <w:highlight w:val="none"/>
          <w:lang w:val="en-US" w:eastAsia="zh-CN"/>
        </w:rPr>
        <w:t>发售</w:t>
      </w:r>
      <w:r>
        <w:rPr>
          <w:rFonts w:hint="eastAsia" w:ascii="仿宋" w:hAnsi="仿宋" w:eastAsia="仿宋" w:cs="仿宋"/>
          <w:color w:val="auto"/>
          <w:sz w:val="24"/>
          <w:szCs w:val="24"/>
          <w:highlight w:val="none"/>
        </w:rPr>
        <w:t>期限：202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30</w:t>
      </w:r>
      <w:r>
        <w:rPr>
          <w:rFonts w:hint="eastAsia" w:ascii="仿宋" w:hAnsi="仿宋" w:eastAsia="仿宋" w:cs="仿宋"/>
          <w:color w:val="auto"/>
          <w:sz w:val="24"/>
          <w:szCs w:val="24"/>
          <w:highlight w:val="none"/>
        </w:rPr>
        <w:t>日-- 202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日17时00分（工作时间）。</w:t>
      </w:r>
    </w:p>
    <w:p w14:paraId="304B97B5">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竞争性磋商文件售价：人民币</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00元/包</w:t>
      </w:r>
      <w:r>
        <w:rPr>
          <w:rFonts w:hint="eastAsia" w:ascii="仿宋" w:hAnsi="仿宋" w:eastAsia="仿宋" w:cs="仿宋"/>
          <w:color w:val="auto"/>
          <w:sz w:val="24"/>
          <w:szCs w:val="24"/>
          <w:highlight w:val="none"/>
          <w:lang w:eastAsia="zh-CN"/>
        </w:rPr>
        <w:t>。</w:t>
      </w:r>
    </w:p>
    <w:p w14:paraId="4C210DD7">
      <w:pPr>
        <w:pageBreakBefore w:val="0"/>
        <w:kinsoku/>
        <w:overflowPunct/>
        <w:topLinePunct w:val="0"/>
        <w:bidi w:val="0"/>
        <w:spacing w:line="312"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磋商文件购买方式：</w:t>
      </w:r>
      <w:r>
        <w:rPr>
          <w:rFonts w:hint="eastAsia" w:ascii="仿宋" w:hAnsi="仿宋" w:eastAsia="仿宋" w:cs="仿宋"/>
          <w:color w:val="auto"/>
          <w:sz w:val="24"/>
          <w:szCs w:val="24"/>
          <w:highlight w:val="none"/>
          <w:lang w:val="en-US" w:eastAsia="zh-CN"/>
        </w:rPr>
        <w:t xml:space="preserve">递交磋商响应文件时，现金购买。 </w:t>
      </w:r>
    </w:p>
    <w:p w14:paraId="1966532B">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报名方式：凡有意参加磋商的供应商，填写《磋商文件发售登记表》发送至</w:t>
      </w:r>
      <w:r>
        <w:rPr>
          <w:rFonts w:hint="eastAsia" w:ascii="仿宋" w:hAnsi="仿宋" w:eastAsia="仿宋" w:cs="仿宋"/>
          <w:color w:val="auto"/>
          <w:sz w:val="24"/>
          <w:szCs w:val="24"/>
          <w:highlight w:val="none"/>
          <w:lang w:val="en-US" w:eastAsia="zh-CN"/>
        </w:rPr>
        <w:t>929458254@qq.com</w:t>
      </w:r>
      <w:r>
        <w:rPr>
          <w:rFonts w:hint="eastAsia" w:ascii="仿宋" w:hAnsi="仿宋" w:eastAsia="仿宋" w:cs="仿宋"/>
          <w:color w:val="auto"/>
          <w:sz w:val="24"/>
          <w:szCs w:val="24"/>
          <w:highlight w:val="none"/>
        </w:rPr>
        <w:t>邮箱。</w:t>
      </w:r>
    </w:p>
    <w:p w14:paraId="5F0CFAAD">
      <w:pPr>
        <w:pageBreakBefore w:val="0"/>
        <w:kinsoku/>
        <w:overflowPunct/>
        <w:topLinePunct w:val="0"/>
        <w:bidi w:val="0"/>
        <w:snapToGrid w:val="0"/>
        <w:spacing w:line="312"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（五）递交响应文件地点：</w:t>
      </w:r>
      <w:r>
        <w:rPr>
          <w:rFonts w:hint="eastAsia" w:ascii="仿宋" w:hAnsi="仿宋" w:eastAsia="仿宋" w:cs="仿宋"/>
          <w:color w:val="auto"/>
          <w:sz w:val="24"/>
          <w:szCs w:val="24"/>
          <w:highlight w:val="none"/>
          <w:lang w:val="en-US" w:eastAsia="zh-CN"/>
        </w:rPr>
        <w:t>重庆普聚工程咨询有限公司开标室。</w:t>
      </w:r>
    </w:p>
    <w:p w14:paraId="0F5E9555">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（六）递交响应文件开始时间：202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日北京时间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w:t>
      </w:r>
    </w:p>
    <w:p w14:paraId="75B91823">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（七）递交响应文件截止时间：202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日北京时间1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w:t>
      </w:r>
    </w:p>
    <w:p w14:paraId="49C293E9">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（八）磋商开始时间: 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日北京时间1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0分；</w:t>
      </w:r>
    </w:p>
    <w:p w14:paraId="01E6BEB0">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（九）磋商地点：同提交响应文件地点。</w:t>
      </w:r>
      <w:bookmarkStart w:id="286" w:name="_GoBack"/>
      <w:bookmarkEnd w:id="286"/>
    </w:p>
    <w:p w14:paraId="6D5F7824">
      <w:pPr>
        <w:pStyle w:val="5"/>
        <w:pageBreakBefore w:val="0"/>
        <w:kinsoku/>
        <w:overflowPunct/>
        <w:topLinePunct w:val="0"/>
        <w:bidi w:val="0"/>
        <w:spacing w:before="0" w:after="0" w:line="312" w:lineRule="auto"/>
        <w:rPr>
          <w:rFonts w:hint="eastAsia" w:ascii="仿宋" w:hAnsi="仿宋" w:eastAsia="仿宋" w:cs="仿宋"/>
          <w:color w:val="auto"/>
          <w:sz w:val="24"/>
          <w:szCs w:val="24"/>
          <w:highlight w:val="none"/>
        </w:rPr>
      </w:pPr>
      <w:bookmarkStart w:id="19" w:name="_Toc27609"/>
      <w:r>
        <w:rPr>
          <w:rFonts w:hint="eastAsia" w:ascii="仿宋" w:hAnsi="仿宋" w:eastAsia="仿宋" w:cs="仿宋"/>
          <w:color w:val="auto"/>
          <w:sz w:val="24"/>
          <w:szCs w:val="24"/>
          <w:highlight w:val="none"/>
        </w:rPr>
        <w:t>五、采购有关规定</w:t>
      </w:r>
      <w:bookmarkEnd w:id="16"/>
      <w:bookmarkEnd w:id="17"/>
      <w:bookmarkEnd w:id="18"/>
      <w:bookmarkEnd w:id="19"/>
    </w:p>
    <w:p w14:paraId="4A3801F5">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（一）单位负责人为同一人或者存在直接控股、管理关系的不同供应商，不得参加同一合同项下的政府采购活动，否则均为无效响应。</w:t>
      </w:r>
    </w:p>
    <w:p w14:paraId="12129F3B">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（二）为采购项目提供整体设计、规范编制或者项目管理、监理、检测等服务的供应商，不得再参加该采购项目的其他采购活动，否则均为无效响应。</w:t>
      </w:r>
    </w:p>
    <w:p w14:paraId="317D1AB5">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（三）本项目的补遗文件（如果有）一律在</w:t>
      </w:r>
      <w:r>
        <w:rPr>
          <w:rFonts w:hint="eastAsia" w:ascii="仿宋" w:hAnsi="仿宋" w:eastAsia="仿宋" w:cs="仿宋"/>
          <w:sz w:val="24"/>
          <w:szCs w:val="24"/>
          <w:highlight w:val="none"/>
        </w:rPr>
        <w:t>行采家 （https://www.gec123.com）</w:t>
      </w:r>
      <w:r>
        <w:rPr>
          <w:rFonts w:hint="eastAsia" w:ascii="仿宋" w:hAnsi="仿宋" w:eastAsia="仿宋" w:cs="仿宋"/>
          <w:color w:val="auto"/>
          <w:sz w:val="24"/>
          <w:szCs w:val="24"/>
          <w:highlight w:val="none"/>
        </w:rPr>
        <w:t>上发布，请各供应商注意下载；无论供应商下载与否，均视同供应商已知晓本项目补遗文件（如果有）的内容。</w:t>
      </w:r>
    </w:p>
    <w:p w14:paraId="0F9F61D6">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（四）供应商未在规定的时间</w:t>
      </w:r>
      <w:r>
        <w:rPr>
          <w:rFonts w:hint="eastAsia" w:ascii="仿宋" w:hAnsi="仿宋" w:eastAsia="仿宋" w:cs="仿宋"/>
          <w:color w:val="auto"/>
          <w:sz w:val="24"/>
          <w:szCs w:val="24"/>
          <w:highlight w:val="none"/>
          <w:lang w:val="en-US" w:eastAsia="zh-CN"/>
        </w:rPr>
        <w:t>递交响应文件</w:t>
      </w:r>
      <w:r>
        <w:rPr>
          <w:rFonts w:hint="eastAsia" w:ascii="仿宋" w:hAnsi="仿宋" w:eastAsia="仿宋" w:cs="仿宋"/>
          <w:color w:val="auto"/>
          <w:sz w:val="24"/>
          <w:szCs w:val="24"/>
          <w:highlight w:val="none"/>
        </w:rPr>
        <w:t>，视为弃权。</w:t>
      </w:r>
    </w:p>
    <w:p w14:paraId="13DD7CB1">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费用：无论</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结果如何，供应商参与本项目</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的所有费用均应由供应商自行承担。</w:t>
      </w:r>
    </w:p>
    <w:p w14:paraId="6E28E047">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（六）</w:t>
      </w:r>
      <w:r>
        <w:rPr>
          <w:rFonts w:hint="eastAsia" w:ascii="仿宋" w:hAnsi="仿宋" w:eastAsia="仿宋" w:cs="仿宋"/>
          <w:b/>
          <w:bCs/>
          <w:color w:val="auto"/>
          <w:sz w:val="24"/>
          <w:szCs w:val="24"/>
          <w:highlight w:val="none"/>
        </w:rPr>
        <w:t>本项目不接受联合体参与磋商，否则按无效处理</w:t>
      </w:r>
      <w:r>
        <w:rPr>
          <w:rFonts w:hint="eastAsia" w:ascii="仿宋" w:hAnsi="仿宋" w:eastAsia="仿宋" w:cs="仿宋"/>
          <w:color w:val="auto"/>
          <w:sz w:val="24"/>
          <w:szCs w:val="24"/>
          <w:highlight w:val="none"/>
          <w:lang w:eastAsia="zh-CN"/>
        </w:rPr>
        <w:t>。</w:t>
      </w:r>
    </w:p>
    <w:p w14:paraId="549C445E">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b/>
          <w:bCs/>
          <w:color w:val="auto"/>
          <w:sz w:val="24"/>
          <w:szCs w:val="24"/>
          <w:highlight w:val="none"/>
        </w:rPr>
        <w:t>本项目不接受合同分包，否则按无效处理</w:t>
      </w:r>
      <w:r>
        <w:rPr>
          <w:rFonts w:hint="eastAsia" w:ascii="仿宋" w:hAnsi="仿宋" w:eastAsia="仿宋" w:cs="仿宋"/>
          <w:color w:val="auto"/>
          <w:sz w:val="24"/>
          <w:szCs w:val="24"/>
          <w:highlight w:val="none"/>
        </w:rPr>
        <w:t>。</w:t>
      </w:r>
    </w:p>
    <w:p w14:paraId="7C57A834">
      <w:pPr>
        <w:pageBreakBefore w:val="0"/>
        <w:kinsoku/>
        <w:overflowPunct/>
        <w:topLinePunct w:val="0"/>
        <w:bidi w:val="0"/>
        <w:snapToGrid w:val="0"/>
        <w:spacing w:line="312" w:lineRule="auto"/>
        <w:ind w:firstLine="480" w:firstLineChars="200"/>
        <w:rPr>
          <w:rFonts w:hint="eastAsia" w:ascii="仿宋" w:hAnsi="仿宋" w:eastAsia="仿宋" w:cs="仿宋"/>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）供应商有下列情况之一的，将拒绝其参与政府采购活动：在本项目</w:t>
      </w:r>
      <w:r>
        <w:rPr>
          <w:rFonts w:hint="eastAsia" w:ascii="仿宋" w:hAnsi="仿宋" w:eastAsia="仿宋" w:cs="仿宋"/>
          <w:color w:val="auto"/>
          <w:sz w:val="24"/>
          <w:szCs w:val="24"/>
          <w:highlight w:val="none"/>
          <w:lang w:val="en-US" w:eastAsia="zh-CN"/>
        </w:rPr>
        <w:t>竞采</w:t>
      </w:r>
      <w:r>
        <w:rPr>
          <w:rFonts w:hint="eastAsia" w:ascii="仿宋" w:hAnsi="仿宋" w:eastAsia="仿宋" w:cs="仿宋"/>
          <w:color w:val="auto"/>
          <w:sz w:val="24"/>
          <w:szCs w:val="24"/>
          <w:highlight w:val="none"/>
        </w:rPr>
        <w:t>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bookmarkStart w:id="20" w:name="_Toc6018"/>
    </w:p>
    <w:p w14:paraId="18A271A2">
      <w:pPr>
        <w:pStyle w:val="5"/>
        <w:pageBreakBefore w:val="0"/>
        <w:kinsoku/>
        <w:overflowPunct/>
        <w:topLinePunct w:val="0"/>
        <w:bidi w:val="0"/>
        <w:spacing w:before="0" w:after="0" w:line="312" w:lineRule="auto"/>
        <w:rPr>
          <w:rFonts w:hint="eastAsia" w:ascii="仿宋" w:hAnsi="仿宋" w:eastAsia="仿宋" w:cs="仿宋"/>
          <w:color w:val="auto"/>
          <w:sz w:val="24"/>
          <w:szCs w:val="24"/>
          <w:highlight w:val="none"/>
        </w:rPr>
      </w:pPr>
      <w:bookmarkStart w:id="21" w:name="_Toc23123"/>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、联系方式</w:t>
      </w:r>
      <w:bookmarkEnd w:id="20"/>
      <w:bookmarkEnd w:id="21"/>
    </w:p>
    <w:p w14:paraId="62C4453C">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（一）采购人：</w:t>
      </w:r>
      <w:r>
        <w:rPr>
          <w:rFonts w:hint="eastAsia" w:ascii="仿宋" w:hAnsi="仿宋" w:eastAsia="仿宋" w:cs="仿宋"/>
          <w:color w:val="auto"/>
          <w:sz w:val="24"/>
          <w:szCs w:val="24"/>
          <w:highlight w:val="none"/>
          <w:lang w:eastAsia="zh-CN"/>
        </w:rPr>
        <w:t>重庆市南岸区珊瑚实验小学校</w:t>
      </w:r>
    </w:p>
    <w:p w14:paraId="1343FD83">
      <w:pPr>
        <w:pageBreakBefore w:val="0"/>
        <w:kinsoku/>
        <w:overflowPunct/>
        <w:topLinePunct w:val="0"/>
        <w:bidi w:val="0"/>
        <w:snapToGrid w:val="0"/>
        <w:spacing w:line="312"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联系人： </w:t>
      </w:r>
      <w:r>
        <w:rPr>
          <w:rFonts w:hint="eastAsia" w:ascii="仿宋" w:hAnsi="仿宋" w:eastAsia="仿宋" w:cs="仿宋"/>
          <w:strike w:val="0"/>
          <w:dstrike w:val="0"/>
          <w:sz w:val="24"/>
          <w:szCs w:val="24"/>
          <w:highlight w:val="none"/>
          <w:lang w:val="en-US" w:eastAsia="zh-CN"/>
        </w:rPr>
        <w:t>梁老师</w:t>
      </w:r>
    </w:p>
    <w:p w14:paraId="42F6A704">
      <w:pPr>
        <w:pageBreakBefore w:val="0"/>
        <w:kinsoku/>
        <w:overflowPunct/>
        <w:topLinePunct w:val="0"/>
        <w:bidi w:val="0"/>
        <w:snapToGrid w:val="0"/>
        <w:spacing w:line="312" w:lineRule="auto"/>
        <w:ind w:firstLine="1200" w:firstLineChars="5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w:t>
      </w:r>
      <w:r>
        <w:rPr>
          <w:rFonts w:hint="eastAsia" w:ascii="仿宋" w:hAnsi="仿宋" w:eastAsia="仿宋" w:cs="仿宋"/>
          <w:bCs/>
          <w:strike w:val="0"/>
          <w:dstrike w:val="0"/>
          <w:color w:val="auto"/>
          <w:sz w:val="24"/>
          <w:highlight w:val="none"/>
          <w:lang w:val="en-US" w:eastAsia="zh-CN"/>
        </w:rPr>
        <w:t>023-62802256</w:t>
      </w:r>
      <w:r>
        <w:rPr>
          <w:rFonts w:hint="eastAsia" w:ascii="仿宋" w:hAnsi="仿宋" w:eastAsia="仿宋" w:cs="仿宋"/>
          <w:color w:val="auto"/>
          <w:sz w:val="24"/>
          <w:szCs w:val="24"/>
          <w:highlight w:val="none"/>
          <w:lang w:val="en-US" w:eastAsia="zh-CN"/>
        </w:rPr>
        <w:t xml:space="preserve">  </w:t>
      </w:r>
    </w:p>
    <w:p w14:paraId="52A7B5FC">
      <w:pPr>
        <w:pageBreakBefore w:val="0"/>
        <w:kinsoku/>
        <w:overflowPunct/>
        <w:topLinePunct w:val="0"/>
        <w:bidi w:val="0"/>
        <w:snapToGrid w:val="0"/>
        <w:spacing w:line="312"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地  址：</w:t>
      </w:r>
      <w:r>
        <w:rPr>
          <w:rFonts w:hint="eastAsia" w:ascii="仿宋" w:hAnsi="仿宋" w:eastAsia="仿宋" w:cs="仿宋"/>
          <w:bCs/>
          <w:strike w:val="0"/>
          <w:dstrike w:val="0"/>
          <w:color w:val="auto"/>
          <w:sz w:val="24"/>
          <w:highlight w:val="none"/>
          <w:lang w:val="en-US" w:eastAsia="zh-CN"/>
        </w:rPr>
        <w:t>重庆市南岸区金山路160号</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14:paraId="5F3D0CE7">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p>
    <w:p w14:paraId="3546009A">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（二）采购代理机构：</w:t>
      </w:r>
      <w:r>
        <w:rPr>
          <w:rFonts w:hint="eastAsia" w:ascii="仿宋" w:hAnsi="仿宋" w:eastAsia="仿宋" w:cs="仿宋"/>
          <w:color w:val="auto"/>
          <w:sz w:val="24"/>
          <w:szCs w:val="24"/>
          <w:highlight w:val="none"/>
          <w:lang w:eastAsia="zh-CN"/>
        </w:rPr>
        <w:t>重庆普聚工程咨询有限公司</w:t>
      </w:r>
    </w:p>
    <w:p w14:paraId="33D72C62">
      <w:pPr>
        <w:pageBreakBefore w:val="0"/>
        <w:kinsoku/>
        <w:overflowPunct/>
        <w:topLinePunct w:val="0"/>
        <w:bidi w:val="0"/>
        <w:snapToGrid w:val="0"/>
        <w:spacing w:line="312"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联系人： </w:t>
      </w:r>
      <w:r>
        <w:rPr>
          <w:rFonts w:hint="eastAsia" w:ascii="仿宋" w:hAnsi="仿宋" w:eastAsia="仿宋" w:cs="仿宋"/>
          <w:color w:val="auto"/>
          <w:sz w:val="24"/>
          <w:szCs w:val="24"/>
          <w:highlight w:val="none"/>
          <w:lang w:val="en-US" w:eastAsia="zh-CN"/>
        </w:rPr>
        <w:t>付</w:t>
      </w:r>
      <w:r>
        <w:rPr>
          <w:rFonts w:hint="eastAsia" w:ascii="仿宋" w:hAnsi="仿宋" w:eastAsia="仿宋" w:cs="仿宋"/>
          <w:color w:val="auto"/>
          <w:sz w:val="24"/>
          <w:szCs w:val="24"/>
          <w:highlight w:val="none"/>
        </w:rPr>
        <w:t>老师</w:t>
      </w:r>
    </w:p>
    <w:p w14:paraId="59E003D3">
      <w:pPr>
        <w:pageBreakBefore w:val="0"/>
        <w:kinsoku/>
        <w:overflowPunct/>
        <w:topLinePunct w:val="0"/>
        <w:bidi w:val="0"/>
        <w:snapToGrid w:val="0"/>
        <w:spacing w:line="312"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sz w:val="24"/>
          <w:szCs w:val="24"/>
          <w:highlight w:val="none"/>
        </w:rPr>
        <w:t>023-62482276</w:t>
      </w:r>
      <w:r>
        <w:rPr>
          <w:rFonts w:hint="eastAsia" w:ascii="仿宋" w:hAnsi="仿宋" w:eastAsia="仿宋" w:cs="仿宋"/>
          <w:color w:val="auto"/>
          <w:sz w:val="24"/>
          <w:szCs w:val="24"/>
          <w:highlight w:val="none"/>
        </w:rPr>
        <w:t xml:space="preserve"> </w:t>
      </w:r>
    </w:p>
    <w:p w14:paraId="6487B37A">
      <w:pPr>
        <w:pageBreakBefore w:val="0"/>
        <w:kinsoku/>
        <w:overflowPunct/>
        <w:topLinePunct w:val="0"/>
        <w:bidi w:val="0"/>
        <w:snapToGrid w:val="0"/>
        <w:spacing w:line="312" w:lineRule="auto"/>
        <w:ind w:firstLine="1200" w:firstLineChars="500"/>
        <w:rPr>
          <w:rFonts w:hint="eastAsia" w:ascii="仿宋" w:hAnsi="仿宋" w:eastAsia="仿宋" w:cs="仿宋"/>
          <w:color w:val="auto"/>
          <w:sz w:val="24"/>
          <w:szCs w:val="24"/>
          <w:highlight w:val="none"/>
        </w:rPr>
        <w:sectPr>
          <w:footerReference r:id="rId8" w:type="default"/>
          <w:pgSz w:w="11907" w:h="16840"/>
          <w:pgMar w:top="1440" w:right="1423" w:bottom="1440" w:left="1423" w:header="964" w:footer="992" w:gutter="0"/>
          <w:pgNumType w:fmt="decimal" w:start="1"/>
          <w:cols w:space="720" w:num="1"/>
          <w:docGrid w:type="linesAndChars" w:linePitch="312" w:charSpace="0"/>
        </w:sectPr>
      </w:pPr>
      <w:r>
        <w:rPr>
          <w:rFonts w:hint="eastAsia" w:ascii="仿宋" w:hAnsi="仿宋" w:eastAsia="仿宋" w:cs="仿宋"/>
          <w:color w:val="auto"/>
          <w:sz w:val="24"/>
          <w:szCs w:val="24"/>
          <w:highlight w:val="none"/>
        </w:rPr>
        <w:t>地  址：</w:t>
      </w:r>
      <w:r>
        <w:rPr>
          <w:rFonts w:hint="eastAsia" w:ascii="仿宋" w:hAnsi="仿宋" w:eastAsia="仿宋" w:cs="仿宋"/>
          <w:sz w:val="24"/>
          <w:szCs w:val="24"/>
          <w:highlight w:val="none"/>
        </w:rPr>
        <w:t>重庆市南岸区南城大道199号17-2号</w:t>
      </w:r>
      <w:r>
        <w:rPr>
          <w:rFonts w:hint="eastAsia" w:ascii="仿宋" w:hAnsi="仿宋" w:eastAsia="仿宋" w:cs="仿宋"/>
          <w:color w:val="auto"/>
          <w:sz w:val="24"/>
          <w:szCs w:val="24"/>
          <w:highlight w:val="none"/>
        </w:rPr>
        <w:t xml:space="preserve"> </w:t>
      </w:r>
      <w:bookmarkEnd w:id="10"/>
      <w:bookmarkStart w:id="22" w:name="_Toc152480141"/>
      <w:bookmarkStart w:id="23" w:name="_Toc376349875"/>
      <w:bookmarkStart w:id="24" w:name="_Toc102227313"/>
    </w:p>
    <w:bookmarkEnd w:id="2"/>
    <w:bookmarkEnd w:id="3"/>
    <w:bookmarkEnd w:id="4"/>
    <w:bookmarkEnd w:id="22"/>
    <w:bookmarkEnd w:id="23"/>
    <w:bookmarkEnd w:id="24"/>
    <w:p w14:paraId="03DECB90">
      <w:pPr>
        <w:pStyle w:val="4"/>
        <w:pageBreakBefore w:val="0"/>
        <w:kinsoku/>
        <w:overflowPunct/>
        <w:topLinePunct w:val="0"/>
        <w:bidi w:val="0"/>
        <w:spacing w:before="0" w:after="0" w:line="312" w:lineRule="auto"/>
        <w:jc w:val="center"/>
        <w:rPr>
          <w:rStyle w:val="38"/>
          <w:rFonts w:hint="eastAsia" w:ascii="仿宋" w:hAnsi="仿宋" w:eastAsia="仿宋" w:cs="仿宋"/>
          <w:b/>
          <w:bCs/>
          <w:color w:val="auto"/>
          <w:highlight w:val="none"/>
        </w:rPr>
      </w:pPr>
      <w:bookmarkStart w:id="25" w:name="_Toc9795"/>
      <w:bookmarkStart w:id="26" w:name="_Toc487204778"/>
      <w:bookmarkStart w:id="27" w:name="_Toc6453"/>
      <w:bookmarkStart w:id="28" w:name="_Toc128744991"/>
      <w:r>
        <w:rPr>
          <w:rStyle w:val="38"/>
          <w:rFonts w:hint="eastAsia" w:ascii="仿宋" w:hAnsi="仿宋" w:eastAsia="仿宋" w:cs="仿宋"/>
          <w:b/>
          <w:bCs/>
          <w:color w:val="auto"/>
          <w:highlight w:val="none"/>
        </w:rPr>
        <w:t>第二篇  项目服务需求</w:t>
      </w:r>
      <w:bookmarkEnd w:id="25"/>
    </w:p>
    <w:p w14:paraId="0C999969">
      <w:pPr>
        <w:pageBreakBefore w:val="0"/>
        <w:kinsoku/>
        <w:overflowPunct/>
        <w:topLinePunct w:val="0"/>
        <w:bidi w:val="0"/>
        <w:spacing w:line="312" w:lineRule="auto"/>
        <w:ind w:firstLine="378" w:firstLineChars="200"/>
        <w:rPr>
          <w:rFonts w:hint="eastAsia" w:ascii="仿宋" w:hAnsi="仿宋" w:eastAsia="仿宋" w:cs="仿宋"/>
          <w:color w:val="auto"/>
          <w:sz w:val="24"/>
          <w:szCs w:val="24"/>
          <w:highlight w:val="none"/>
        </w:rPr>
      </w:pPr>
      <w:bookmarkStart w:id="29" w:name="_Toc513627035"/>
      <w:bookmarkStart w:id="30" w:name="_Toc472518517"/>
      <w:bookmarkStart w:id="31" w:name="_Toc31391"/>
      <w:r>
        <w:rPr>
          <w:rFonts w:hint="eastAsia" w:ascii="仿宋" w:hAnsi="仿宋" w:eastAsia="仿宋" w:cs="仿宋"/>
          <w:b/>
          <w:sz w:val="21"/>
          <w:szCs w:val="21"/>
          <w:highlight w:val="none"/>
        </w:rPr>
        <w:t>“※”标注的要求为符合性审查中的实质性要求，响应文件若不满足按无效响应处理。</w:t>
      </w:r>
    </w:p>
    <w:p w14:paraId="561EA0B7">
      <w:pPr>
        <w:pStyle w:val="5"/>
        <w:pageBreakBefore w:val="0"/>
        <w:kinsoku/>
        <w:overflowPunct/>
        <w:topLinePunct w:val="0"/>
        <w:bidi w:val="0"/>
        <w:spacing w:before="0" w:after="0" w:line="312" w:lineRule="auto"/>
        <w:rPr>
          <w:rStyle w:val="38"/>
          <w:rFonts w:hint="eastAsia" w:ascii="仿宋" w:hAnsi="仿宋" w:eastAsia="仿宋" w:cs="仿宋"/>
          <w:b/>
          <w:bCs/>
          <w:color w:val="auto"/>
          <w:sz w:val="24"/>
          <w:szCs w:val="24"/>
          <w:highlight w:val="none"/>
        </w:rPr>
      </w:pPr>
      <w:bookmarkStart w:id="32" w:name="_Toc26441"/>
      <w:r>
        <w:rPr>
          <w:rFonts w:hint="eastAsia" w:ascii="仿宋" w:hAnsi="仿宋" w:eastAsia="仿宋" w:cs="仿宋"/>
          <w:b/>
          <w:sz w:val="21"/>
          <w:szCs w:val="21"/>
          <w:highlight w:val="none"/>
        </w:rPr>
        <w:t>※</w:t>
      </w:r>
      <w:r>
        <w:rPr>
          <w:rFonts w:hint="eastAsia" w:ascii="仿宋" w:hAnsi="仿宋" w:eastAsia="仿宋" w:cs="仿宋"/>
          <w:color w:val="auto"/>
          <w:sz w:val="24"/>
          <w:szCs w:val="24"/>
          <w:highlight w:val="none"/>
        </w:rPr>
        <w:t>一、采购项目一览表</w:t>
      </w:r>
      <w:bookmarkEnd w:id="29"/>
      <w:bookmarkEnd w:id="30"/>
      <w:bookmarkEnd w:id="31"/>
      <w:bookmarkEnd w:id="32"/>
      <w:bookmarkStart w:id="33" w:name="_Toc344475116"/>
      <w:bookmarkStart w:id="34" w:name="_Toc513627036"/>
      <w:bookmarkStart w:id="35" w:name="_Toc313536013"/>
    </w:p>
    <w:tbl>
      <w:tblPr>
        <w:tblStyle w:val="26"/>
        <w:tblW w:w="49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4074"/>
        <w:gridCol w:w="2544"/>
        <w:gridCol w:w="1849"/>
      </w:tblGrid>
      <w:tr w14:paraId="7A11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565" w:type="pct"/>
            <w:vAlign w:val="center"/>
          </w:tcPr>
          <w:p w14:paraId="6FDC1765">
            <w:pPr>
              <w:pageBreakBefore w:val="0"/>
              <w:kinsoku/>
              <w:overflowPunct/>
              <w:topLinePunct w:val="0"/>
              <w:bidi w:val="0"/>
              <w:spacing w:line="312"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133" w:type="pct"/>
            <w:vAlign w:val="center"/>
          </w:tcPr>
          <w:p w14:paraId="2D9A50DB">
            <w:pPr>
              <w:pageBreakBefore w:val="0"/>
              <w:kinsoku/>
              <w:overflowPunct/>
              <w:topLinePunct w:val="0"/>
              <w:bidi w:val="0"/>
              <w:spacing w:line="312"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p>
        </w:tc>
        <w:tc>
          <w:tcPr>
            <w:tcW w:w="1332" w:type="pct"/>
            <w:vAlign w:val="center"/>
          </w:tcPr>
          <w:p w14:paraId="673CB0D7">
            <w:pPr>
              <w:pageBreakBefore w:val="0"/>
              <w:kinsoku/>
              <w:overflowPunct/>
              <w:topLinePunct w:val="0"/>
              <w:bidi w:val="0"/>
              <w:spacing w:line="312" w:lineRule="auto"/>
              <w:jc w:val="center"/>
              <w:rPr>
                <w:rFonts w:hint="eastAsia" w:ascii="仿宋" w:hAnsi="仿宋" w:eastAsia="仿宋" w:cs="仿宋"/>
                <w:b/>
                <w:color w:val="auto"/>
                <w:sz w:val="24"/>
                <w:szCs w:val="24"/>
                <w:highlight w:val="none"/>
                <w:lang w:eastAsia="zh-CN"/>
              </w:rPr>
            </w:pPr>
            <w:r>
              <w:rPr>
                <w:rFonts w:hint="eastAsia" w:ascii="仿宋" w:hAnsi="仿宋" w:eastAsia="仿宋" w:cs="仿宋"/>
                <w:b/>
                <w:bCs/>
                <w:color w:val="auto"/>
                <w:kern w:val="0"/>
                <w:sz w:val="24"/>
                <w:szCs w:val="24"/>
                <w:highlight w:val="none"/>
                <w:lang w:val="en-US" w:eastAsia="zh-CN"/>
              </w:rPr>
              <w:t>最高限价（元/年）</w:t>
            </w:r>
          </w:p>
        </w:tc>
        <w:tc>
          <w:tcPr>
            <w:tcW w:w="968" w:type="pct"/>
            <w:vAlign w:val="center"/>
          </w:tcPr>
          <w:p w14:paraId="21CB8BC5">
            <w:pPr>
              <w:pageBreakBefore w:val="0"/>
              <w:kinsoku/>
              <w:overflowPunct/>
              <w:topLinePunct w:val="0"/>
              <w:bidi w:val="0"/>
              <w:spacing w:line="312"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38B8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65" w:type="pct"/>
            <w:vAlign w:val="center"/>
          </w:tcPr>
          <w:p w14:paraId="7DC8300E">
            <w:pPr>
              <w:pStyle w:val="12"/>
              <w:pageBreakBefore w:val="0"/>
              <w:kinsoku/>
              <w:overflowPunct/>
              <w:topLinePunct w:val="0"/>
              <w:bidi w:val="0"/>
              <w:spacing w:line="240" w:lineRule="auto"/>
              <w:ind w:left="0"/>
              <w:jc w:val="center"/>
              <w:outlineLvl w:val="0"/>
              <w:rPr>
                <w:rFonts w:hint="eastAsia" w:ascii="仿宋" w:hAnsi="仿宋" w:eastAsia="仿宋" w:cs="仿宋"/>
                <w:color w:val="auto"/>
                <w:sz w:val="24"/>
                <w:szCs w:val="24"/>
                <w:highlight w:val="none"/>
              </w:rPr>
            </w:pPr>
            <w:bookmarkStart w:id="36" w:name="_Toc19779"/>
            <w:bookmarkStart w:id="37" w:name="_Toc3842"/>
            <w:bookmarkStart w:id="38" w:name="_Toc13543"/>
            <w:bookmarkStart w:id="39" w:name="_Toc3283"/>
            <w:bookmarkStart w:id="40" w:name="_Toc15213"/>
            <w:r>
              <w:rPr>
                <w:rFonts w:hint="eastAsia" w:ascii="仿宋" w:hAnsi="仿宋" w:eastAsia="仿宋" w:cs="仿宋"/>
                <w:color w:val="auto"/>
                <w:sz w:val="24"/>
                <w:szCs w:val="24"/>
                <w:highlight w:val="none"/>
              </w:rPr>
              <w:t>1</w:t>
            </w:r>
            <w:bookmarkEnd w:id="36"/>
            <w:bookmarkEnd w:id="37"/>
            <w:bookmarkEnd w:id="38"/>
            <w:bookmarkEnd w:id="39"/>
            <w:bookmarkEnd w:id="40"/>
          </w:p>
        </w:tc>
        <w:tc>
          <w:tcPr>
            <w:tcW w:w="2133" w:type="pct"/>
            <w:vAlign w:val="center"/>
          </w:tcPr>
          <w:p w14:paraId="4E7032B8">
            <w:pPr>
              <w:pageBreakBefore w:val="0"/>
              <w:kinsoku/>
              <w:overflowPunct/>
              <w:topLinePunct w:val="0"/>
              <w:bidi w:val="0"/>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2025年重庆市南岸区珊瑚实验小学校物业服务</w:t>
            </w:r>
          </w:p>
        </w:tc>
        <w:tc>
          <w:tcPr>
            <w:tcW w:w="1332" w:type="pct"/>
            <w:vAlign w:val="center"/>
          </w:tcPr>
          <w:p w14:paraId="42B343A6">
            <w:pPr>
              <w:pageBreakBefore w:val="0"/>
              <w:kinsoku/>
              <w:overflowPunct/>
              <w:topLinePunct w:val="0"/>
              <w:bidi w:val="0"/>
              <w:spacing w:line="312"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496800.00</w:t>
            </w:r>
          </w:p>
        </w:tc>
        <w:tc>
          <w:tcPr>
            <w:tcW w:w="968" w:type="pct"/>
            <w:vAlign w:val="center"/>
          </w:tcPr>
          <w:p w14:paraId="16FEFF86">
            <w:pPr>
              <w:pageBreakBefore w:val="0"/>
              <w:kinsoku/>
              <w:overflowPunct/>
              <w:topLinePunct w:val="0"/>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注：供应商报价不得超过最高限价。</w:t>
            </w:r>
          </w:p>
        </w:tc>
      </w:tr>
      <w:bookmarkEnd w:id="33"/>
      <w:bookmarkEnd w:id="34"/>
      <w:bookmarkEnd w:id="35"/>
    </w:tbl>
    <w:p w14:paraId="6357BC8D">
      <w:pPr>
        <w:pageBreakBefore w:val="0"/>
        <w:kinsoku/>
        <w:overflowPunct/>
        <w:topLinePunct w:val="0"/>
        <w:bidi w:val="0"/>
        <w:snapToGrid w:val="0"/>
        <w:spacing w:line="312" w:lineRule="auto"/>
        <w:outlineLvl w:val="1"/>
        <w:rPr>
          <w:rFonts w:hint="eastAsia" w:ascii="仿宋" w:hAnsi="仿宋" w:eastAsia="仿宋" w:cs="仿宋"/>
          <w:b/>
          <w:bCs/>
          <w:color w:val="auto"/>
          <w:kern w:val="0"/>
          <w:sz w:val="24"/>
          <w:szCs w:val="24"/>
          <w:highlight w:val="none"/>
          <w:lang w:val="en-US" w:eastAsia="zh-CN"/>
        </w:rPr>
      </w:pPr>
      <w:bookmarkStart w:id="41" w:name="_Toc11596"/>
      <w:r>
        <w:rPr>
          <w:rFonts w:hint="eastAsia" w:ascii="仿宋" w:hAnsi="仿宋" w:eastAsia="仿宋" w:cs="仿宋"/>
          <w:b/>
          <w:bCs/>
          <w:color w:val="auto"/>
          <w:kern w:val="0"/>
          <w:sz w:val="24"/>
          <w:szCs w:val="24"/>
          <w:highlight w:val="none"/>
          <w:lang w:val="en-US" w:eastAsia="zh-CN"/>
        </w:rPr>
        <w:t>※二、服务范围及标准</w:t>
      </w:r>
    </w:p>
    <w:p w14:paraId="2A5F9B54">
      <w:pPr>
        <w:pStyle w:val="2"/>
        <w:pageBreakBefore w:val="0"/>
        <w:numPr>
          <w:ilvl w:val="0"/>
          <w:numId w:val="0"/>
        </w:numPr>
        <w:kinsoku/>
        <w:overflowPunct/>
        <w:topLinePunct w:val="0"/>
        <w:bidi w:val="0"/>
        <w:snapToGrid w:val="0"/>
        <w:spacing w:line="312" w:lineRule="auto"/>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（一）采购目标及内容</w:t>
      </w:r>
    </w:p>
    <w:p w14:paraId="0E20A8AC">
      <w:pPr>
        <w:pStyle w:val="9"/>
        <w:keepNext w:val="0"/>
        <w:keepLines w:val="0"/>
        <w:pageBreakBefore w:val="0"/>
        <w:widowControl w:val="0"/>
        <w:numPr>
          <w:ilvl w:val="0"/>
          <w:numId w:val="0"/>
        </w:numPr>
        <w:kinsoku/>
        <w:wordWrap/>
        <w:overflowPunct/>
        <w:topLinePunct w:val="0"/>
        <w:autoSpaceDE/>
        <w:autoSpaceDN/>
        <w:bidi w:val="0"/>
        <w:adjustRightInd/>
        <w:snapToGrid w:val="0"/>
        <w:spacing w:after="120" w:line="312" w:lineRule="auto"/>
        <w:ind w:left="238" w:leftChars="0" w:right="-435" w:rightChars="-168" w:firstLine="438" w:firstLineChars="200"/>
        <w:jc w:val="left"/>
        <w:textAlignment w:val="auto"/>
        <w:outlineLvl w:val="1"/>
        <w:rPr>
          <w:rFonts w:hint="eastAsia" w:ascii="仿宋" w:hAnsi="仿宋" w:eastAsia="仿宋" w:cs="仿宋"/>
          <w:strike w:val="0"/>
          <w:dstrike w:val="0"/>
          <w:color w:val="auto"/>
          <w:sz w:val="24"/>
          <w:highlight w:val="none"/>
          <w:lang w:val="en-US" w:eastAsia="zh-CN"/>
        </w:rPr>
      </w:pPr>
      <w:r>
        <w:rPr>
          <w:rFonts w:hint="eastAsia" w:ascii="仿宋" w:hAnsi="仿宋" w:eastAsia="仿宋" w:cs="仿宋"/>
          <w:b w:val="0"/>
          <w:bCs w:val="0"/>
          <w:strike w:val="0"/>
          <w:dstrike w:val="0"/>
          <w:color w:val="auto"/>
          <w:sz w:val="24"/>
          <w:szCs w:val="24"/>
          <w:highlight w:val="none"/>
          <w:lang w:val="en-US" w:eastAsia="zh-CN" w:bidi="ar-SA"/>
        </w:rPr>
        <w:t>1、项目基本情况：</w:t>
      </w:r>
      <w:r>
        <w:rPr>
          <w:rFonts w:hint="eastAsia" w:ascii="仿宋" w:hAnsi="仿宋" w:eastAsia="仿宋" w:cs="仿宋"/>
          <w:strike w:val="0"/>
          <w:dstrike w:val="0"/>
          <w:color w:val="auto"/>
          <w:sz w:val="24"/>
          <w:highlight w:val="none"/>
          <w:lang w:val="en-US" w:eastAsia="zh-CN"/>
        </w:rPr>
        <w:t>学校占地面积4万平方米，建筑面积3.308509万平方米，物业保洁作业面积4.7342平方米，其中室内保洁面积1.5万平方米，室外保洁面积3.2342万平方米；建筑占地：0.7658万平方米；绿化面积约2.7万平方米。</w:t>
      </w:r>
    </w:p>
    <w:p w14:paraId="289233C5">
      <w:pPr>
        <w:pStyle w:val="9"/>
        <w:keepNext w:val="0"/>
        <w:keepLines w:val="0"/>
        <w:pageBreakBefore w:val="0"/>
        <w:widowControl w:val="0"/>
        <w:numPr>
          <w:ilvl w:val="0"/>
          <w:numId w:val="0"/>
        </w:numPr>
        <w:kinsoku/>
        <w:wordWrap/>
        <w:overflowPunct/>
        <w:topLinePunct w:val="0"/>
        <w:autoSpaceDE/>
        <w:autoSpaceDN/>
        <w:bidi w:val="0"/>
        <w:adjustRightInd/>
        <w:snapToGrid w:val="0"/>
        <w:spacing w:after="120" w:line="312" w:lineRule="auto"/>
        <w:ind w:left="238" w:leftChars="0" w:right="-435" w:rightChars="-168" w:firstLine="438" w:firstLineChars="200"/>
        <w:jc w:val="left"/>
        <w:textAlignment w:val="auto"/>
        <w:outlineLvl w:val="1"/>
        <w:rPr>
          <w:rFonts w:hint="eastAsia" w:ascii="仿宋" w:hAnsi="仿宋" w:eastAsia="仿宋" w:cs="仿宋"/>
          <w:b w:val="0"/>
          <w:bCs w:val="0"/>
          <w:strike w:val="0"/>
          <w:dstrike w:val="0"/>
          <w:color w:val="auto"/>
          <w:sz w:val="24"/>
          <w:szCs w:val="24"/>
          <w:highlight w:val="none"/>
          <w:lang w:val="en-US" w:eastAsia="zh-CN" w:bidi="ar-SA"/>
        </w:rPr>
      </w:pPr>
      <w:r>
        <w:rPr>
          <w:rFonts w:hint="eastAsia" w:ascii="仿宋" w:hAnsi="仿宋" w:eastAsia="仿宋" w:cs="仿宋"/>
          <w:b w:val="0"/>
          <w:bCs w:val="0"/>
          <w:strike w:val="0"/>
          <w:dstrike w:val="0"/>
          <w:color w:val="auto"/>
          <w:sz w:val="24"/>
          <w:szCs w:val="24"/>
          <w:highlight w:val="none"/>
          <w:lang w:val="en-US" w:eastAsia="zh-CN" w:bidi="ar-SA"/>
        </w:rPr>
        <w:t>2、服务范围：</w:t>
      </w:r>
      <w:r>
        <w:rPr>
          <w:rFonts w:hint="eastAsia" w:ascii="仿宋" w:hAnsi="仿宋" w:eastAsia="仿宋" w:cs="仿宋"/>
          <w:strike w:val="0"/>
          <w:dstrike w:val="0"/>
          <w:color w:val="auto"/>
          <w:sz w:val="24"/>
          <w:highlight w:val="none"/>
          <w:lang w:val="en-US" w:eastAsia="zh-CN"/>
        </w:rPr>
        <w:t>为采购人提供物业管理服务，包括但不限于：校内日常保洁清洁、转运服务、公共秩序维护、绿化管护、消防监控室值守管理、简易水电维修、临时性维护服务</w:t>
      </w:r>
      <w:r>
        <w:rPr>
          <w:rFonts w:hint="eastAsia" w:ascii="仿宋" w:hAnsi="仿宋" w:eastAsia="仿宋" w:cs="仿宋"/>
          <w:b w:val="0"/>
          <w:bCs w:val="0"/>
          <w:strike w:val="0"/>
          <w:dstrike w:val="0"/>
          <w:color w:val="auto"/>
          <w:sz w:val="24"/>
          <w:szCs w:val="24"/>
          <w:highlight w:val="none"/>
          <w:lang w:val="en-US" w:eastAsia="zh-CN" w:bidi="ar-SA"/>
        </w:rPr>
        <w:t>。</w:t>
      </w:r>
    </w:p>
    <w:p w14:paraId="06D6F89D">
      <w:pPr>
        <w:pStyle w:val="9"/>
        <w:keepNext w:val="0"/>
        <w:keepLines w:val="0"/>
        <w:pageBreakBefore w:val="0"/>
        <w:widowControl w:val="0"/>
        <w:numPr>
          <w:ilvl w:val="0"/>
          <w:numId w:val="0"/>
        </w:numPr>
        <w:kinsoku/>
        <w:wordWrap/>
        <w:overflowPunct/>
        <w:topLinePunct w:val="0"/>
        <w:autoSpaceDE/>
        <w:autoSpaceDN/>
        <w:bidi w:val="0"/>
        <w:adjustRightInd/>
        <w:snapToGrid w:val="0"/>
        <w:spacing w:after="120" w:line="312" w:lineRule="auto"/>
        <w:ind w:left="238" w:leftChars="0" w:right="-435" w:rightChars="-168" w:firstLine="438" w:firstLineChars="200"/>
        <w:jc w:val="left"/>
        <w:textAlignment w:val="auto"/>
        <w:outlineLvl w:val="1"/>
        <w:rPr>
          <w:rFonts w:hint="eastAsia" w:ascii="仿宋" w:hAnsi="仿宋" w:eastAsia="仿宋" w:cs="仿宋"/>
          <w:b w:val="0"/>
          <w:bCs w:val="0"/>
          <w:strike w:val="0"/>
          <w:dstrike w:val="0"/>
          <w:color w:val="auto"/>
          <w:sz w:val="24"/>
          <w:szCs w:val="24"/>
          <w:highlight w:val="none"/>
          <w:lang w:val="en-US" w:eastAsia="zh-CN" w:bidi="ar-SA"/>
        </w:rPr>
      </w:pPr>
      <w:r>
        <w:rPr>
          <w:rFonts w:hint="eastAsia" w:ascii="仿宋" w:hAnsi="仿宋" w:eastAsia="仿宋" w:cs="仿宋"/>
          <w:b w:val="0"/>
          <w:bCs w:val="0"/>
          <w:strike w:val="0"/>
          <w:dstrike w:val="0"/>
          <w:color w:val="auto"/>
          <w:sz w:val="24"/>
          <w:szCs w:val="24"/>
          <w:highlight w:val="none"/>
          <w:lang w:val="en-US" w:eastAsia="zh-CN" w:bidi="ar-SA"/>
        </w:rPr>
        <w:t>3、服务标准：</w:t>
      </w:r>
      <w:r>
        <w:rPr>
          <w:rFonts w:hint="eastAsia" w:ascii="仿宋" w:hAnsi="仿宋" w:eastAsia="仿宋" w:cs="仿宋"/>
          <w:strike w:val="0"/>
          <w:dstrike w:val="0"/>
          <w:color w:val="auto"/>
          <w:sz w:val="24"/>
          <w:highlight w:val="none"/>
          <w:lang w:val="en-US" w:eastAsia="zh-CN"/>
        </w:rPr>
        <w:t>执行国家相关标准、行业标准、地方标准或规范（有强制性标准的执行强制性标准，若无则统一执行最新相关标准、规范）</w:t>
      </w:r>
      <w:r>
        <w:rPr>
          <w:rFonts w:hint="eastAsia" w:ascii="仿宋" w:hAnsi="仿宋" w:eastAsia="仿宋" w:cs="仿宋"/>
          <w:b w:val="0"/>
          <w:bCs w:val="0"/>
          <w:strike w:val="0"/>
          <w:dstrike w:val="0"/>
          <w:color w:val="auto"/>
          <w:sz w:val="24"/>
          <w:szCs w:val="24"/>
          <w:highlight w:val="none"/>
          <w:lang w:val="en-US" w:eastAsia="zh-CN" w:bidi="ar-SA"/>
        </w:rPr>
        <w:t>。</w:t>
      </w:r>
    </w:p>
    <w:p w14:paraId="432153D1">
      <w:pPr>
        <w:pageBreakBefore w:val="0"/>
        <w:kinsoku/>
        <w:overflowPunct/>
        <w:topLinePunct w:val="0"/>
        <w:bidi w:val="0"/>
        <w:snapToGrid w:val="0"/>
        <w:spacing w:line="312" w:lineRule="auto"/>
        <w:outlineLvl w:val="1"/>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 xml:space="preserve"> </w:t>
      </w:r>
      <w:bookmarkStart w:id="42" w:name="_Toc17277"/>
      <w:bookmarkStart w:id="43" w:name="_Toc17365"/>
      <w:r>
        <w:rPr>
          <w:rFonts w:hint="eastAsia" w:ascii="仿宋" w:hAnsi="仿宋" w:eastAsia="仿宋" w:cs="仿宋"/>
          <w:b/>
          <w:bCs/>
          <w:strike w:val="0"/>
          <w:dstrike w:val="0"/>
          <w:color w:val="auto"/>
          <w:sz w:val="24"/>
          <w:szCs w:val="24"/>
          <w:highlight w:val="none"/>
          <w:lang w:eastAsia="zh-CN"/>
        </w:rPr>
        <w:t>※</w:t>
      </w:r>
      <w:r>
        <w:rPr>
          <w:rFonts w:hint="eastAsia" w:ascii="仿宋" w:hAnsi="仿宋" w:eastAsia="仿宋" w:cs="仿宋"/>
          <w:b/>
          <w:bCs/>
          <w:color w:val="auto"/>
          <w:kern w:val="0"/>
          <w:sz w:val="24"/>
          <w:szCs w:val="24"/>
          <w:highlight w:val="none"/>
          <w:lang w:val="en-US" w:eastAsia="zh-CN"/>
        </w:rPr>
        <w:t>三、人员服务要求</w:t>
      </w:r>
      <w:bookmarkEnd w:id="42"/>
      <w:bookmarkEnd w:id="43"/>
    </w:p>
    <w:p w14:paraId="6F953589">
      <w:pPr>
        <w:pageBreakBefore w:val="0"/>
        <w:numPr>
          <w:ilvl w:val="0"/>
          <w:numId w:val="3"/>
        </w:numPr>
        <w:kinsoku/>
        <w:overflowPunct/>
        <w:topLinePunct w:val="0"/>
        <w:bidi w:val="0"/>
        <w:snapToGrid w:val="0"/>
        <w:spacing w:line="312" w:lineRule="auto"/>
        <w:outlineLvl w:val="1"/>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人员配置要求</w:t>
      </w:r>
    </w:p>
    <w:tbl>
      <w:tblPr>
        <w:tblStyle w:val="27"/>
        <w:tblW w:w="9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208"/>
        <w:gridCol w:w="877"/>
        <w:gridCol w:w="1902"/>
        <w:gridCol w:w="4923"/>
      </w:tblGrid>
      <w:tr w14:paraId="5912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noWrap w:val="0"/>
            <w:vAlign w:val="top"/>
          </w:tcPr>
          <w:p w14:paraId="77FF9FFF">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序号</w:t>
            </w:r>
          </w:p>
        </w:tc>
        <w:tc>
          <w:tcPr>
            <w:tcW w:w="1208" w:type="dxa"/>
            <w:noWrap w:val="0"/>
            <w:vAlign w:val="center"/>
          </w:tcPr>
          <w:p w14:paraId="34F3E70B">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岗 位</w:t>
            </w:r>
          </w:p>
        </w:tc>
        <w:tc>
          <w:tcPr>
            <w:tcW w:w="877" w:type="dxa"/>
            <w:noWrap w:val="0"/>
            <w:vAlign w:val="center"/>
          </w:tcPr>
          <w:p w14:paraId="4D5D0EC6">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人 数（人）</w:t>
            </w:r>
          </w:p>
        </w:tc>
        <w:tc>
          <w:tcPr>
            <w:tcW w:w="1902" w:type="dxa"/>
            <w:noWrap w:val="0"/>
            <w:vAlign w:val="center"/>
          </w:tcPr>
          <w:p w14:paraId="4F077A7D">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职责范围</w:t>
            </w:r>
          </w:p>
        </w:tc>
        <w:tc>
          <w:tcPr>
            <w:tcW w:w="4923" w:type="dxa"/>
            <w:noWrap w:val="0"/>
            <w:vAlign w:val="center"/>
          </w:tcPr>
          <w:p w14:paraId="2F6DC171">
            <w:pPr>
              <w:kinsoku/>
              <w:wordWrap/>
              <w:overflowPunct/>
              <w:topLinePunct w:val="0"/>
              <w:autoSpaceDE/>
              <w:autoSpaceDN/>
              <w:bidi w:val="0"/>
              <w:snapToGrid w:val="0"/>
              <w:spacing w:line="240" w:lineRule="auto"/>
              <w:jc w:val="center"/>
              <w:textAlignment w:val="auto"/>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人员要求</w:t>
            </w:r>
          </w:p>
        </w:tc>
      </w:tr>
      <w:tr w14:paraId="18E8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483" w:type="dxa"/>
            <w:noWrap w:val="0"/>
            <w:vAlign w:val="center"/>
          </w:tcPr>
          <w:p w14:paraId="55FC2E2B">
            <w:pPr>
              <w:numPr>
                <w:ilvl w:val="0"/>
                <w:numId w:val="0"/>
              </w:num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4"/>
                <w:highlight w:val="none"/>
                <w:vertAlign w:val="baseline"/>
                <w:lang w:val="en-US" w:eastAsia="zh-CN"/>
              </w:rPr>
            </w:pPr>
            <w:r>
              <w:rPr>
                <w:rFonts w:hint="eastAsia" w:ascii="仿宋" w:hAnsi="仿宋" w:eastAsia="仿宋" w:cs="仿宋"/>
                <w:strike w:val="0"/>
                <w:dstrike w:val="0"/>
                <w:color w:val="auto"/>
                <w:sz w:val="24"/>
                <w:highlight w:val="none"/>
                <w:vertAlign w:val="baseline"/>
                <w:lang w:val="en-US" w:eastAsia="zh-CN"/>
              </w:rPr>
              <w:t>1</w:t>
            </w:r>
          </w:p>
        </w:tc>
        <w:tc>
          <w:tcPr>
            <w:tcW w:w="1208" w:type="dxa"/>
            <w:shd w:val="clear" w:color="auto" w:fill="auto"/>
            <w:noWrap w:val="0"/>
            <w:vAlign w:val="center"/>
          </w:tcPr>
          <w:p w14:paraId="160B7FC1">
            <w:pPr>
              <w:spacing w:line="240" w:lineRule="auto"/>
              <w:jc w:val="center"/>
              <w:rPr>
                <w:rFonts w:hint="eastAsia" w:ascii="仿宋" w:hAnsi="仿宋" w:eastAsia="仿宋" w:cs="仿宋"/>
                <w:bCs/>
                <w:strike w:val="0"/>
                <w:dstrike w:val="0"/>
                <w:sz w:val="24"/>
                <w:szCs w:val="24"/>
                <w:highlight w:val="none"/>
                <w:lang w:val="en-US" w:eastAsia="zh-CN"/>
              </w:rPr>
            </w:pPr>
            <w:r>
              <w:rPr>
                <w:rFonts w:hint="eastAsia" w:ascii="仿宋" w:hAnsi="仿宋" w:eastAsia="仿宋" w:cs="仿宋"/>
                <w:bCs/>
                <w:strike w:val="0"/>
                <w:dstrike w:val="0"/>
                <w:sz w:val="24"/>
                <w:szCs w:val="24"/>
                <w:highlight w:val="none"/>
                <w:lang w:val="en-US" w:eastAsia="zh-CN"/>
              </w:rPr>
              <w:t>保洁工</w:t>
            </w:r>
          </w:p>
        </w:tc>
        <w:tc>
          <w:tcPr>
            <w:tcW w:w="877" w:type="dxa"/>
            <w:shd w:val="clear" w:color="auto" w:fill="auto"/>
            <w:noWrap w:val="0"/>
            <w:vAlign w:val="center"/>
          </w:tcPr>
          <w:p w14:paraId="2150BAD8">
            <w:pPr>
              <w:spacing w:line="240" w:lineRule="auto"/>
              <w:jc w:val="center"/>
              <w:rPr>
                <w:rFonts w:hint="default" w:ascii="仿宋" w:hAnsi="仿宋" w:eastAsia="仿宋" w:cs="仿宋"/>
                <w:bCs/>
                <w:strike w:val="0"/>
                <w:dstrike w:val="0"/>
                <w:sz w:val="24"/>
                <w:szCs w:val="24"/>
                <w:highlight w:val="none"/>
                <w:lang w:val="en-US" w:eastAsia="zh-CN"/>
              </w:rPr>
            </w:pPr>
            <w:r>
              <w:rPr>
                <w:rFonts w:hint="eastAsia" w:ascii="仿宋" w:hAnsi="仿宋" w:eastAsia="仿宋" w:cs="仿宋"/>
                <w:bCs/>
                <w:strike w:val="0"/>
                <w:dstrike w:val="0"/>
                <w:sz w:val="24"/>
                <w:szCs w:val="24"/>
                <w:highlight w:val="none"/>
                <w:lang w:val="en-US" w:eastAsia="zh-CN"/>
              </w:rPr>
              <w:t>7</w:t>
            </w:r>
          </w:p>
        </w:tc>
        <w:tc>
          <w:tcPr>
            <w:tcW w:w="1902" w:type="dxa"/>
            <w:shd w:val="clear" w:color="auto" w:fill="auto"/>
            <w:noWrap w:val="0"/>
            <w:vAlign w:val="center"/>
          </w:tcPr>
          <w:p w14:paraId="12A453FB">
            <w:pPr>
              <w:spacing w:line="240" w:lineRule="auto"/>
              <w:jc w:val="left"/>
              <w:rPr>
                <w:rFonts w:hint="eastAsia" w:ascii="仿宋" w:hAnsi="仿宋" w:eastAsia="仿宋" w:cs="仿宋"/>
                <w:bCs/>
                <w:strike w:val="0"/>
                <w:dstrike w:val="0"/>
                <w:kern w:val="2"/>
                <w:sz w:val="24"/>
                <w:szCs w:val="24"/>
                <w:highlight w:val="none"/>
                <w:lang w:val="en-US" w:eastAsia="zh-CN" w:bidi="ar-SA"/>
              </w:rPr>
            </w:pPr>
            <w:r>
              <w:rPr>
                <w:rFonts w:hint="eastAsia" w:ascii="仿宋" w:hAnsi="仿宋" w:eastAsia="仿宋" w:cs="仿宋"/>
                <w:bCs/>
                <w:strike w:val="0"/>
                <w:dstrike w:val="0"/>
                <w:sz w:val="24"/>
                <w:szCs w:val="24"/>
                <w:highlight w:val="none"/>
              </w:rPr>
              <w:t>负责校园内保洁</w:t>
            </w:r>
          </w:p>
        </w:tc>
        <w:tc>
          <w:tcPr>
            <w:tcW w:w="4923" w:type="dxa"/>
            <w:shd w:val="clear" w:color="auto" w:fill="auto"/>
            <w:noWrap w:val="0"/>
            <w:vAlign w:val="center"/>
          </w:tcPr>
          <w:p w14:paraId="1D5324C5">
            <w:pPr>
              <w:spacing w:line="240" w:lineRule="auto"/>
              <w:ind w:firstLine="219" w:firstLineChars="100"/>
              <w:jc w:val="left"/>
              <w:rPr>
                <w:rFonts w:hint="eastAsia" w:ascii="仿宋" w:hAnsi="仿宋" w:eastAsia="仿宋" w:cs="仿宋"/>
                <w:bCs/>
                <w:strike w:val="0"/>
                <w:dstrike w:val="0"/>
                <w:sz w:val="24"/>
                <w:szCs w:val="24"/>
                <w:highlight w:val="none"/>
              </w:rPr>
            </w:pPr>
            <w:r>
              <w:rPr>
                <w:rFonts w:hint="eastAsia" w:ascii="仿宋" w:hAnsi="仿宋" w:eastAsia="仿宋" w:cs="仿宋"/>
                <w:bCs/>
                <w:strike w:val="0"/>
                <w:dstrike w:val="0"/>
                <w:sz w:val="24"/>
                <w:szCs w:val="24"/>
                <w:highlight w:val="none"/>
              </w:rPr>
              <w:t>（1）保洁人员形象要求：保洁人员应统一着装、佩戴工牌，仪容、仪表整洁，作业时与</w:t>
            </w:r>
            <w:r>
              <w:rPr>
                <w:rFonts w:hint="eastAsia" w:ascii="仿宋" w:hAnsi="仿宋" w:eastAsia="仿宋" w:cs="仿宋"/>
                <w:bCs/>
                <w:strike w:val="0"/>
                <w:dstrike w:val="0"/>
                <w:sz w:val="24"/>
                <w:szCs w:val="24"/>
                <w:highlight w:val="none"/>
                <w:lang w:val="en-US" w:eastAsia="zh-CN"/>
              </w:rPr>
              <w:t>采购人</w:t>
            </w:r>
            <w:r>
              <w:rPr>
                <w:rFonts w:hint="eastAsia" w:ascii="仿宋" w:hAnsi="仿宋" w:eastAsia="仿宋" w:cs="仿宋"/>
                <w:bCs/>
                <w:strike w:val="0"/>
                <w:dstrike w:val="0"/>
                <w:sz w:val="24"/>
                <w:szCs w:val="24"/>
                <w:highlight w:val="none"/>
              </w:rPr>
              <w:t>或</w:t>
            </w:r>
            <w:r>
              <w:rPr>
                <w:rFonts w:hint="eastAsia" w:ascii="仿宋" w:hAnsi="仿宋" w:eastAsia="仿宋" w:cs="仿宋"/>
                <w:bCs/>
                <w:strike w:val="0"/>
                <w:dstrike w:val="0"/>
                <w:sz w:val="24"/>
                <w:szCs w:val="24"/>
                <w:highlight w:val="none"/>
                <w:lang w:val="en-US" w:eastAsia="zh-CN"/>
              </w:rPr>
              <w:t>入校人员</w:t>
            </w:r>
            <w:r>
              <w:rPr>
                <w:rFonts w:hint="eastAsia" w:ascii="仿宋" w:hAnsi="仿宋" w:eastAsia="仿宋" w:cs="仿宋"/>
                <w:bCs/>
                <w:strike w:val="0"/>
                <w:dstrike w:val="0"/>
                <w:sz w:val="24"/>
                <w:szCs w:val="24"/>
                <w:highlight w:val="none"/>
              </w:rPr>
              <w:t>相遇，应侧身礼让，点头微笑。</w:t>
            </w:r>
          </w:p>
          <w:p w14:paraId="0901402C">
            <w:pPr>
              <w:spacing w:line="240" w:lineRule="auto"/>
              <w:ind w:firstLine="219" w:firstLineChars="100"/>
              <w:jc w:val="left"/>
              <w:rPr>
                <w:rFonts w:hint="eastAsia" w:ascii="仿宋" w:hAnsi="仿宋" w:eastAsia="仿宋" w:cs="仿宋"/>
                <w:bCs/>
                <w:strike w:val="0"/>
                <w:dstrike w:val="0"/>
                <w:kern w:val="2"/>
                <w:sz w:val="24"/>
                <w:szCs w:val="24"/>
                <w:highlight w:val="none"/>
                <w:lang w:val="en-US" w:eastAsia="zh-CN" w:bidi="ar-SA"/>
              </w:rPr>
            </w:pPr>
            <w:r>
              <w:rPr>
                <w:rFonts w:hint="eastAsia" w:ascii="仿宋" w:hAnsi="仿宋" w:eastAsia="仿宋" w:cs="仿宋"/>
                <w:bCs/>
                <w:strike w:val="0"/>
                <w:dstrike w:val="0"/>
                <w:sz w:val="24"/>
                <w:szCs w:val="24"/>
                <w:highlight w:val="none"/>
              </w:rPr>
              <w:t>（2）保洁员年龄不超过60岁；仪态端庄、仪表整洁，能代表学校形象品质。</w:t>
            </w:r>
          </w:p>
        </w:tc>
      </w:tr>
      <w:tr w14:paraId="5457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noWrap w:val="0"/>
            <w:vAlign w:val="center"/>
          </w:tcPr>
          <w:p w14:paraId="1122874A">
            <w:pPr>
              <w:numPr>
                <w:ilvl w:val="0"/>
                <w:numId w:val="0"/>
              </w:num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4"/>
                <w:highlight w:val="none"/>
                <w:vertAlign w:val="baseline"/>
                <w:lang w:val="en-US" w:eastAsia="zh-CN"/>
              </w:rPr>
            </w:pPr>
            <w:r>
              <w:rPr>
                <w:rFonts w:hint="eastAsia" w:ascii="仿宋" w:hAnsi="仿宋" w:eastAsia="仿宋" w:cs="仿宋"/>
                <w:strike w:val="0"/>
                <w:dstrike w:val="0"/>
                <w:color w:val="auto"/>
                <w:sz w:val="24"/>
                <w:highlight w:val="none"/>
                <w:vertAlign w:val="baseline"/>
                <w:lang w:val="en-US" w:eastAsia="zh-CN"/>
              </w:rPr>
              <w:t>2</w:t>
            </w:r>
          </w:p>
        </w:tc>
        <w:tc>
          <w:tcPr>
            <w:tcW w:w="1208" w:type="dxa"/>
            <w:shd w:val="clear" w:color="auto" w:fill="auto"/>
            <w:noWrap w:val="0"/>
            <w:vAlign w:val="center"/>
          </w:tcPr>
          <w:p w14:paraId="6B5248C3">
            <w:pPr>
              <w:spacing w:line="240" w:lineRule="auto"/>
              <w:jc w:val="center"/>
              <w:rPr>
                <w:rFonts w:hint="default" w:ascii="仿宋" w:hAnsi="仿宋" w:eastAsia="仿宋" w:cs="仿宋"/>
                <w:bCs/>
                <w:strike w:val="0"/>
                <w:dstrike w:val="0"/>
                <w:sz w:val="24"/>
                <w:szCs w:val="24"/>
                <w:highlight w:val="none"/>
                <w:lang w:val="en-US" w:eastAsia="zh-CN"/>
              </w:rPr>
            </w:pPr>
            <w:r>
              <w:rPr>
                <w:rFonts w:hint="eastAsia" w:ascii="仿宋" w:hAnsi="仿宋" w:eastAsia="仿宋" w:cs="仿宋"/>
                <w:bCs/>
                <w:strike w:val="0"/>
                <w:dstrike w:val="0"/>
                <w:sz w:val="24"/>
                <w:szCs w:val="24"/>
                <w:highlight w:val="none"/>
                <w:lang w:val="en-US" w:eastAsia="zh-CN"/>
              </w:rPr>
              <w:t>绿化工</w:t>
            </w:r>
          </w:p>
        </w:tc>
        <w:tc>
          <w:tcPr>
            <w:tcW w:w="877" w:type="dxa"/>
            <w:shd w:val="clear" w:color="auto" w:fill="auto"/>
            <w:noWrap w:val="0"/>
            <w:vAlign w:val="center"/>
          </w:tcPr>
          <w:p w14:paraId="0F6F68BE">
            <w:pPr>
              <w:spacing w:line="240" w:lineRule="auto"/>
              <w:jc w:val="center"/>
              <w:rPr>
                <w:rFonts w:hint="default" w:ascii="仿宋" w:hAnsi="仿宋" w:eastAsia="仿宋" w:cs="仿宋"/>
                <w:bCs/>
                <w:strike w:val="0"/>
                <w:dstrike w:val="0"/>
                <w:sz w:val="24"/>
                <w:szCs w:val="24"/>
                <w:highlight w:val="none"/>
                <w:lang w:val="en-US" w:eastAsia="zh-CN"/>
              </w:rPr>
            </w:pPr>
            <w:r>
              <w:rPr>
                <w:rFonts w:hint="eastAsia" w:ascii="仿宋" w:hAnsi="仿宋" w:eastAsia="仿宋" w:cs="仿宋"/>
                <w:bCs/>
                <w:strike w:val="0"/>
                <w:dstrike w:val="0"/>
                <w:sz w:val="24"/>
                <w:szCs w:val="24"/>
                <w:highlight w:val="none"/>
                <w:lang w:val="en-US" w:eastAsia="zh-CN"/>
              </w:rPr>
              <w:t>2</w:t>
            </w:r>
          </w:p>
        </w:tc>
        <w:tc>
          <w:tcPr>
            <w:tcW w:w="1902" w:type="dxa"/>
            <w:shd w:val="clear" w:color="auto" w:fill="auto"/>
            <w:noWrap w:val="0"/>
            <w:vAlign w:val="center"/>
          </w:tcPr>
          <w:p w14:paraId="160E5720">
            <w:pPr>
              <w:spacing w:line="240" w:lineRule="auto"/>
              <w:jc w:val="left"/>
              <w:rPr>
                <w:rFonts w:hint="eastAsia" w:ascii="仿宋" w:hAnsi="仿宋" w:eastAsia="仿宋" w:cs="仿宋"/>
                <w:strike w:val="0"/>
                <w:dstrike w:val="0"/>
                <w:color w:val="auto"/>
                <w:kern w:val="2"/>
                <w:sz w:val="24"/>
                <w:szCs w:val="22"/>
                <w:highlight w:val="none"/>
                <w:vertAlign w:val="baseline"/>
                <w:lang w:val="en-US" w:eastAsia="zh-CN" w:bidi="ar-SA"/>
              </w:rPr>
            </w:pPr>
            <w:r>
              <w:rPr>
                <w:rFonts w:hint="eastAsia" w:ascii="仿宋" w:hAnsi="仿宋" w:eastAsia="仿宋" w:cs="仿宋"/>
                <w:bCs/>
                <w:strike w:val="0"/>
                <w:dstrike w:val="0"/>
                <w:sz w:val="24"/>
                <w:szCs w:val="24"/>
                <w:highlight w:val="none"/>
              </w:rPr>
              <w:t>负责校园植物的养护工作</w:t>
            </w:r>
          </w:p>
        </w:tc>
        <w:tc>
          <w:tcPr>
            <w:tcW w:w="4923" w:type="dxa"/>
            <w:shd w:val="clear" w:color="auto" w:fill="auto"/>
            <w:noWrap w:val="0"/>
            <w:vAlign w:val="center"/>
          </w:tcPr>
          <w:p w14:paraId="2C891F38">
            <w:pPr>
              <w:snapToGrid w:val="0"/>
              <w:spacing w:line="400" w:lineRule="exact"/>
              <w:ind w:firstLine="480"/>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（1）</w:t>
            </w:r>
            <w:r>
              <w:rPr>
                <w:rFonts w:hint="eastAsia" w:ascii="仿宋" w:hAnsi="仿宋" w:eastAsia="仿宋" w:cs="仿宋"/>
                <w:strike w:val="0"/>
                <w:dstrike w:val="0"/>
                <w:color w:val="auto"/>
                <w:sz w:val="24"/>
                <w:szCs w:val="24"/>
                <w:highlight w:val="none"/>
                <w:lang w:val="en-US" w:eastAsia="zh-CN"/>
              </w:rPr>
              <w:t>绿化工人</w:t>
            </w:r>
            <w:r>
              <w:rPr>
                <w:rFonts w:hint="eastAsia" w:ascii="仿宋" w:hAnsi="仿宋" w:eastAsia="仿宋" w:cs="仿宋"/>
                <w:strike w:val="0"/>
                <w:dstrike w:val="0"/>
                <w:color w:val="auto"/>
                <w:sz w:val="24"/>
                <w:szCs w:val="24"/>
                <w:highlight w:val="none"/>
              </w:rPr>
              <w:t>形象要求：</w:t>
            </w:r>
            <w:r>
              <w:rPr>
                <w:rFonts w:hint="eastAsia" w:ascii="仿宋" w:hAnsi="仿宋" w:eastAsia="仿宋" w:cs="仿宋"/>
                <w:strike w:val="0"/>
                <w:dstrike w:val="0"/>
                <w:color w:val="auto"/>
                <w:sz w:val="24"/>
                <w:szCs w:val="24"/>
                <w:highlight w:val="none"/>
                <w:lang w:val="en-US" w:eastAsia="zh-CN"/>
              </w:rPr>
              <w:t>绿化工</w:t>
            </w:r>
            <w:r>
              <w:rPr>
                <w:rFonts w:hint="eastAsia" w:ascii="仿宋" w:hAnsi="仿宋" w:eastAsia="仿宋" w:cs="仿宋"/>
                <w:strike w:val="0"/>
                <w:dstrike w:val="0"/>
                <w:color w:val="auto"/>
                <w:sz w:val="24"/>
                <w:szCs w:val="24"/>
                <w:highlight w:val="none"/>
              </w:rPr>
              <w:t>员应统一着装、佩戴工牌，仪容、仪表整洁，作业时与</w:t>
            </w:r>
            <w:r>
              <w:rPr>
                <w:rFonts w:hint="eastAsia" w:ascii="仿宋" w:hAnsi="仿宋" w:eastAsia="仿宋" w:cs="仿宋"/>
                <w:strike w:val="0"/>
                <w:dstrike w:val="0"/>
                <w:color w:val="auto"/>
                <w:sz w:val="24"/>
                <w:szCs w:val="24"/>
                <w:highlight w:val="none"/>
                <w:lang w:val="en-US" w:eastAsia="zh-CN"/>
              </w:rPr>
              <w:t>采购人</w:t>
            </w:r>
            <w:r>
              <w:rPr>
                <w:rFonts w:hint="eastAsia" w:ascii="仿宋" w:hAnsi="仿宋" w:eastAsia="仿宋" w:cs="仿宋"/>
                <w:strike w:val="0"/>
                <w:dstrike w:val="0"/>
                <w:color w:val="auto"/>
                <w:sz w:val="24"/>
                <w:szCs w:val="24"/>
                <w:highlight w:val="none"/>
              </w:rPr>
              <w:t>或</w:t>
            </w:r>
            <w:r>
              <w:rPr>
                <w:rFonts w:hint="eastAsia" w:ascii="仿宋" w:hAnsi="仿宋" w:eastAsia="仿宋" w:cs="仿宋"/>
                <w:strike w:val="0"/>
                <w:dstrike w:val="0"/>
                <w:color w:val="auto"/>
                <w:sz w:val="24"/>
                <w:szCs w:val="24"/>
                <w:highlight w:val="none"/>
                <w:lang w:val="en-US" w:eastAsia="zh-CN"/>
              </w:rPr>
              <w:t>入校人员</w:t>
            </w:r>
            <w:r>
              <w:rPr>
                <w:rFonts w:hint="eastAsia" w:ascii="仿宋" w:hAnsi="仿宋" w:eastAsia="仿宋" w:cs="仿宋"/>
                <w:strike w:val="0"/>
                <w:dstrike w:val="0"/>
                <w:color w:val="auto"/>
                <w:sz w:val="24"/>
                <w:szCs w:val="24"/>
                <w:highlight w:val="none"/>
              </w:rPr>
              <w:t>相遇，应侧身礼让，点头微笑。</w:t>
            </w:r>
          </w:p>
          <w:p w14:paraId="30B9D4C5">
            <w:pPr>
              <w:snapToGrid w:val="0"/>
              <w:spacing w:line="400" w:lineRule="exact"/>
              <w:ind w:firstLine="438" w:firstLineChars="200"/>
              <w:rPr>
                <w:rFonts w:hint="eastAsia" w:ascii="仿宋" w:hAnsi="仿宋" w:eastAsia="仿宋" w:cs="仿宋"/>
                <w:bCs/>
                <w:strike w:val="0"/>
                <w:dstrike w:val="0"/>
                <w:kern w:val="2"/>
                <w:sz w:val="24"/>
                <w:szCs w:val="24"/>
                <w:highlight w:val="none"/>
                <w:lang w:val="en-US" w:eastAsia="zh-CN" w:bidi="ar-SA"/>
              </w:rPr>
            </w:pPr>
            <w:r>
              <w:rPr>
                <w:rFonts w:hint="eastAsia" w:ascii="仿宋" w:hAnsi="仿宋" w:eastAsia="仿宋" w:cs="仿宋"/>
                <w:strike w:val="0"/>
                <w:dstrike w:val="0"/>
                <w:color w:val="auto"/>
                <w:sz w:val="24"/>
                <w:szCs w:val="24"/>
                <w:highlight w:val="none"/>
              </w:rPr>
              <w:t>（2）</w:t>
            </w:r>
            <w:r>
              <w:rPr>
                <w:rFonts w:hint="eastAsia" w:ascii="仿宋" w:hAnsi="仿宋" w:eastAsia="仿宋" w:cs="仿宋"/>
                <w:strike w:val="0"/>
                <w:dstrike w:val="0"/>
                <w:color w:val="auto"/>
                <w:sz w:val="24"/>
                <w:szCs w:val="24"/>
                <w:highlight w:val="none"/>
                <w:lang w:val="en-US" w:eastAsia="zh-CN"/>
              </w:rPr>
              <w:t>绿化工</w:t>
            </w:r>
            <w:r>
              <w:rPr>
                <w:rFonts w:hint="eastAsia" w:ascii="仿宋" w:hAnsi="仿宋" w:eastAsia="仿宋" w:cs="仿宋"/>
                <w:strike w:val="0"/>
                <w:dstrike w:val="0"/>
                <w:color w:val="auto"/>
                <w:sz w:val="24"/>
                <w:szCs w:val="24"/>
                <w:highlight w:val="none"/>
              </w:rPr>
              <w:t>年龄不超过60岁；仪态端庄、仪表整洁，能代表学校形象品质。</w:t>
            </w:r>
          </w:p>
        </w:tc>
      </w:tr>
      <w:tr w14:paraId="5DE4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noWrap w:val="0"/>
            <w:vAlign w:val="center"/>
          </w:tcPr>
          <w:p w14:paraId="4C83C3E1">
            <w:pPr>
              <w:numPr>
                <w:ilvl w:val="0"/>
                <w:numId w:val="0"/>
              </w:numPr>
              <w:kinsoku/>
              <w:wordWrap/>
              <w:overflowPunct/>
              <w:topLinePunct w:val="0"/>
              <w:autoSpaceDE/>
              <w:autoSpaceDN/>
              <w:bidi w:val="0"/>
              <w:snapToGrid w:val="0"/>
              <w:spacing w:line="312" w:lineRule="auto"/>
              <w:jc w:val="center"/>
              <w:textAlignment w:val="auto"/>
              <w:rPr>
                <w:rFonts w:hint="default" w:ascii="仿宋" w:hAnsi="仿宋" w:eastAsia="仿宋" w:cs="仿宋"/>
                <w:strike w:val="0"/>
                <w:dstrike w:val="0"/>
                <w:color w:val="auto"/>
                <w:sz w:val="24"/>
                <w:highlight w:val="none"/>
                <w:vertAlign w:val="baseline"/>
                <w:lang w:val="en-US" w:eastAsia="zh-CN"/>
              </w:rPr>
            </w:pPr>
            <w:r>
              <w:rPr>
                <w:rFonts w:hint="eastAsia" w:ascii="仿宋" w:hAnsi="仿宋" w:eastAsia="仿宋" w:cs="仿宋"/>
                <w:strike w:val="0"/>
                <w:dstrike w:val="0"/>
                <w:color w:val="auto"/>
                <w:sz w:val="24"/>
                <w:highlight w:val="none"/>
                <w:vertAlign w:val="baseline"/>
                <w:lang w:val="en-US" w:eastAsia="zh-CN"/>
              </w:rPr>
              <w:t>3</w:t>
            </w:r>
          </w:p>
        </w:tc>
        <w:tc>
          <w:tcPr>
            <w:tcW w:w="1208" w:type="dxa"/>
            <w:shd w:val="clear" w:color="auto" w:fill="auto"/>
            <w:noWrap w:val="0"/>
            <w:vAlign w:val="center"/>
          </w:tcPr>
          <w:p w14:paraId="147907BD">
            <w:pPr>
              <w:spacing w:line="240" w:lineRule="auto"/>
              <w:jc w:val="center"/>
              <w:rPr>
                <w:rFonts w:hint="eastAsia" w:ascii="仿宋" w:hAnsi="仿宋" w:eastAsia="仿宋" w:cs="仿宋"/>
                <w:bCs/>
                <w:strike w:val="0"/>
                <w:dstrike w:val="0"/>
                <w:sz w:val="24"/>
                <w:szCs w:val="24"/>
                <w:highlight w:val="none"/>
                <w:lang w:val="en-US" w:eastAsia="zh-CN"/>
              </w:rPr>
            </w:pPr>
            <w:r>
              <w:rPr>
                <w:rFonts w:hint="eastAsia" w:ascii="仿宋" w:hAnsi="仿宋" w:eastAsia="仿宋" w:cs="仿宋"/>
                <w:bCs/>
                <w:strike w:val="0"/>
                <w:dstrike w:val="0"/>
                <w:sz w:val="24"/>
                <w:szCs w:val="24"/>
                <w:highlight w:val="none"/>
                <w:lang w:val="en-US" w:eastAsia="zh-CN"/>
              </w:rPr>
              <w:t>综合工</w:t>
            </w:r>
          </w:p>
        </w:tc>
        <w:tc>
          <w:tcPr>
            <w:tcW w:w="877" w:type="dxa"/>
            <w:shd w:val="clear" w:color="auto" w:fill="auto"/>
            <w:noWrap w:val="0"/>
            <w:vAlign w:val="center"/>
          </w:tcPr>
          <w:p w14:paraId="0C4C38FA">
            <w:pPr>
              <w:spacing w:line="240" w:lineRule="auto"/>
              <w:jc w:val="center"/>
              <w:rPr>
                <w:rFonts w:hint="eastAsia" w:ascii="仿宋" w:hAnsi="仿宋" w:eastAsia="仿宋" w:cs="仿宋"/>
                <w:bCs/>
                <w:strike w:val="0"/>
                <w:dstrike w:val="0"/>
                <w:sz w:val="24"/>
                <w:szCs w:val="24"/>
                <w:highlight w:val="none"/>
                <w:lang w:val="en-US" w:eastAsia="zh-CN"/>
              </w:rPr>
            </w:pPr>
            <w:r>
              <w:rPr>
                <w:rFonts w:hint="eastAsia" w:ascii="仿宋" w:hAnsi="仿宋" w:eastAsia="仿宋" w:cs="仿宋"/>
                <w:bCs/>
                <w:strike w:val="0"/>
                <w:dstrike w:val="0"/>
                <w:sz w:val="24"/>
                <w:szCs w:val="24"/>
                <w:highlight w:val="none"/>
                <w:lang w:val="en-US" w:eastAsia="zh-CN"/>
              </w:rPr>
              <w:t>1</w:t>
            </w:r>
          </w:p>
        </w:tc>
        <w:tc>
          <w:tcPr>
            <w:tcW w:w="1902" w:type="dxa"/>
            <w:shd w:val="clear" w:color="auto" w:fill="auto"/>
            <w:noWrap w:val="0"/>
            <w:vAlign w:val="center"/>
          </w:tcPr>
          <w:p w14:paraId="0C7D2A64">
            <w:pPr>
              <w:spacing w:line="240" w:lineRule="auto"/>
              <w:jc w:val="left"/>
              <w:rPr>
                <w:rFonts w:hint="eastAsia" w:ascii="仿宋" w:hAnsi="仿宋" w:eastAsia="仿宋" w:cs="仿宋"/>
                <w:strike w:val="0"/>
                <w:dstrike w:val="0"/>
                <w:color w:val="auto"/>
                <w:kern w:val="2"/>
                <w:sz w:val="24"/>
                <w:szCs w:val="22"/>
                <w:highlight w:val="none"/>
                <w:vertAlign w:val="baseline"/>
                <w:lang w:val="en-US" w:eastAsia="zh-CN" w:bidi="ar-SA"/>
              </w:rPr>
            </w:pPr>
            <w:r>
              <w:rPr>
                <w:rFonts w:hint="eastAsia" w:ascii="仿宋" w:hAnsi="仿宋" w:eastAsia="仿宋" w:cs="仿宋"/>
                <w:strike w:val="0"/>
                <w:dstrike w:val="0"/>
                <w:color w:val="auto"/>
                <w:kern w:val="2"/>
                <w:sz w:val="24"/>
                <w:szCs w:val="22"/>
                <w:highlight w:val="none"/>
                <w:vertAlign w:val="baseline"/>
                <w:lang w:val="en-US" w:eastAsia="zh-CN" w:bidi="ar-SA"/>
              </w:rPr>
              <w:t>对学校区域内（归属服务类而非工程类的）水、电、气等设施设备，排水、弱电、门窗、房顶、墙面、地面等设施设备的基础性日常维修维护、给排水的维修和疏通，每个月抄学校用电用水情况；</w:t>
            </w:r>
          </w:p>
        </w:tc>
        <w:tc>
          <w:tcPr>
            <w:tcW w:w="4923" w:type="dxa"/>
            <w:shd w:val="clear" w:color="auto" w:fill="auto"/>
            <w:noWrap w:val="0"/>
            <w:vAlign w:val="center"/>
          </w:tcPr>
          <w:p w14:paraId="6109A655">
            <w:pPr>
              <w:spacing w:line="240" w:lineRule="auto"/>
              <w:ind w:firstLine="219" w:firstLineChars="100"/>
              <w:jc w:val="left"/>
              <w:rPr>
                <w:rFonts w:hint="eastAsia" w:ascii="仿宋" w:hAnsi="仿宋" w:eastAsia="仿宋" w:cs="仿宋"/>
                <w:bCs/>
                <w:strike w:val="0"/>
                <w:dstrike w:val="0"/>
                <w:sz w:val="24"/>
                <w:szCs w:val="24"/>
                <w:highlight w:val="none"/>
              </w:rPr>
            </w:pPr>
            <w:r>
              <w:rPr>
                <w:rFonts w:hint="eastAsia" w:ascii="仿宋" w:hAnsi="仿宋" w:eastAsia="仿宋" w:cs="仿宋"/>
                <w:bCs/>
                <w:strike w:val="0"/>
                <w:dstrike w:val="0"/>
                <w:sz w:val="24"/>
                <w:szCs w:val="24"/>
                <w:highlight w:val="none"/>
              </w:rPr>
              <w:t>年龄不超过48岁，必须具有高</w:t>
            </w:r>
            <w:r>
              <w:rPr>
                <w:rFonts w:hint="eastAsia" w:ascii="仿宋" w:hAnsi="仿宋" w:eastAsia="仿宋" w:cs="仿宋"/>
                <w:bCs/>
                <w:strike w:val="0"/>
                <w:dstrike w:val="0"/>
                <w:sz w:val="24"/>
                <w:szCs w:val="24"/>
                <w:highlight w:val="none"/>
                <w:lang w:val="en-US" w:eastAsia="zh-CN"/>
              </w:rPr>
              <w:t>压或</w:t>
            </w:r>
            <w:r>
              <w:rPr>
                <w:rFonts w:hint="eastAsia" w:ascii="仿宋" w:hAnsi="仿宋" w:eastAsia="仿宋" w:cs="仿宋"/>
                <w:bCs/>
                <w:strike w:val="0"/>
                <w:dstrike w:val="0"/>
                <w:sz w:val="24"/>
                <w:szCs w:val="24"/>
                <w:highlight w:val="none"/>
              </w:rPr>
              <w:t>低压</w:t>
            </w:r>
            <w:r>
              <w:rPr>
                <w:rFonts w:hint="eastAsia" w:ascii="仿宋" w:hAnsi="仿宋" w:eastAsia="仿宋" w:cs="仿宋"/>
                <w:bCs/>
                <w:strike w:val="0"/>
                <w:dstrike w:val="0"/>
                <w:sz w:val="24"/>
                <w:szCs w:val="24"/>
                <w:highlight w:val="none"/>
                <w:lang w:val="en-US" w:eastAsia="zh-CN"/>
              </w:rPr>
              <w:t>电工</w:t>
            </w:r>
            <w:r>
              <w:rPr>
                <w:rFonts w:hint="eastAsia" w:ascii="仿宋" w:hAnsi="仿宋" w:eastAsia="仿宋" w:cs="仿宋"/>
                <w:bCs/>
                <w:strike w:val="0"/>
                <w:dstrike w:val="0"/>
                <w:sz w:val="24"/>
                <w:szCs w:val="24"/>
                <w:highlight w:val="none"/>
              </w:rPr>
              <w:t>证书</w:t>
            </w:r>
            <w:r>
              <w:rPr>
                <w:rFonts w:hint="eastAsia" w:ascii="仿宋" w:hAnsi="仿宋" w:eastAsia="仿宋" w:cs="仿宋"/>
                <w:bCs/>
                <w:strike w:val="0"/>
                <w:dstrike w:val="0"/>
                <w:sz w:val="24"/>
                <w:szCs w:val="24"/>
                <w:highlight w:val="none"/>
                <w:lang w:eastAsia="zh-CN"/>
              </w:rPr>
              <w:t>（</w:t>
            </w:r>
            <w:r>
              <w:rPr>
                <w:rFonts w:hint="eastAsia" w:ascii="仿宋" w:hAnsi="仿宋" w:eastAsia="仿宋" w:cs="仿宋"/>
                <w:b/>
                <w:bCs w:val="0"/>
                <w:strike w:val="0"/>
                <w:dstrike w:val="0"/>
                <w:sz w:val="24"/>
                <w:szCs w:val="24"/>
                <w:highlight w:val="none"/>
                <w:lang w:val="en-US" w:eastAsia="zh-CN"/>
              </w:rPr>
              <w:t>提供相关证书扫描件与供应商为其缴纳的2025年任意一个月社保证明材料或与其签订的劳动合同复印件加盖供应商公章</w:t>
            </w:r>
            <w:r>
              <w:rPr>
                <w:rFonts w:hint="eastAsia" w:ascii="仿宋" w:hAnsi="仿宋" w:eastAsia="仿宋" w:cs="仿宋"/>
                <w:bCs/>
                <w:strike w:val="0"/>
                <w:dstrike w:val="0"/>
                <w:sz w:val="24"/>
                <w:szCs w:val="24"/>
                <w:highlight w:val="none"/>
                <w:lang w:eastAsia="zh-CN"/>
              </w:rPr>
              <w:t>）</w:t>
            </w:r>
            <w:r>
              <w:rPr>
                <w:rFonts w:hint="eastAsia" w:ascii="仿宋" w:hAnsi="仿宋" w:eastAsia="仿宋" w:cs="仿宋"/>
                <w:bCs/>
                <w:strike w:val="0"/>
                <w:dstrike w:val="0"/>
                <w:sz w:val="24"/>
                <w:szCs w:val="24"/>
                <w:highlight w:val="none"/>
              </w:rPr>
              <w:t>，能够从事学校水、电设备的维修。熟悉项目日常工作性质和工作环境，必须确保</w:t>
            </w:r>
            <w:r>
              <w:rPr>
                <w:rFonts w:hint="eastAsia" w:ascii="仿宋" w:hAnsi="仿宋" w:eastAsia="仿宋" w:cs="仿宋"/>
                <w:bCs/>
                <w:strike w:val="0"/>
                <w:dstrike w:val="0"/>
                <w:sz w:val="24"/>
                <w:szCs w:val="24"/>
                <w:highlight w:val="none"/>
                <w:lang w:val="en-US" w:eastAsia="zh-CN"/>
              </w:rPr>
              <w:t>学校</w:t>
            </w:r>
            <w:r>
              <w:rPr>
                <w:rFonts w:hint="eastAsia" w:ascii="仿宋" w:hAnsi="仿宋" w:eastAsia="仿宋" w:cs="仿宋"/>
                <w:bCs/>
                <w:strike w:val="0"/>
                <w:dstrike w:val="0"/>
                <w:sz w:val="24"/>
                <w:szCs w:val="24"/>
                <w:highlight w:val="none"/>
              </w:rPr>
              <w:t>正常</w:t>
            </w:r>
            <w:r>
              <w:rPr>
                <w:rFonts w:hint="eastAsia" w:ascii="仿宋" w:hAnsi="仿宋" w:eastAsia="仿宋" w:cs="仿宋"/>
                <w:bCs/>
                <w:strike w:val="0"/>
                <w:dstrike w:val="0"/>
                <w:sz w:val="24"/>
                <w:szCs w:val="24"/>
                <w:highlight w:val="none"/>
                <w:lang w:val="en-US" w:eastAsia="zh-CN"/>
              </w:rPr>
              <w:t>用</w:t>
            </w:r>
            <w:r>
              <w:rPr>
                <w:rFonts w:hint="eastAsia" w:ascii="仿宋" w:hAnsi="仿宋" w:eastAsia="仿宋" w:cs="仿宋"/>
                <w:bCs/>
                <w:strike w:val="0"/>
                <w:dstrike w:val="0"/>
                <w:sz w:val="24"/>
                <w:szCs w:val="24"/>
                <w:highlight w:val="none"/>
              </w:rPr>
              <w:t>电。性格热情、积极肯干，有责任心，能善于与学生沟通并作风正派。</w:t>
            </w:r>
          </w:p>
        </w:tc>
      </w:tr>
    </w:tbl>
    <w:p w14:paraId="38599819">
      <w:pPr>
        <w:pStyle w:val="20"/>
        <w:pageBreakBefore w:val="0"/>
        <w:tabs>
          <w:tab w:val="left" w:pos="1260"/>
          <w:tab w:val="left" w:pos="1685"/>
          <w:tab w:val="right" w:leader="dot" w:pos="8400"/>
          <w:tab w:val="clear" w:pos="8300"/>
        </w:tabs>
        <w:kinsoku/>
        <w:overflowPunct/>
        <w:topLinePunct w:val="0"/>
        <w:bidi w:val="0"/>
        <w:snapToGrid w:val="0"/>
        <w:spacing w:line="312" w:lineRule="auto"/>
        <w:ind w:firstLine="219" w:firstLineChars="100"/>
        <w:jc w:val="left"/>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注：</w:t>
      </w:r>
    </w:p>
    <w:p w14:paraId="4D4A6C50">
      <w:pPr>
        <w:pStyle w:val="20"/>
        <w:pageBreakBefore w:val="0"/>
        <w:tabs>
          <w:tab w:val="left" w:pos="1260"/>
          <w:tab w:val="left" w:pos="1685"/>
          <w:tab w:val="right" w:leader="dot" w:pos="8400"/>
          <w:tab w:val="clear" w:pos="8300"/>
        </w:tabs>
        <w:kinsoku/>
        <w:overflowPunct/>
        <w:topLinePunct w:val="0"/>
        <w:bidi w:val="0"/>
        <w:spacing w:line="312" w:lineRule="auto"/>
        <w:ind w:firstLine="438" w:firstLineChars="200"/>
        <w:jc w:val="left"/>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zh-CN"/>
        </w:rPr>
        <w:t>1、</w:t>
      </w:r>
      <w:r>
        <w:rPr>
          <w:rFonts w:hint="eastAsia" w:ascii="仿宋" w:hAnsi="仿宋" w:eastAsia="仿宋" w:cs="仿宋"/>
          <w:strike w:val="0"/>
          <w:dstrike w:val="0"/>
          <w:color w:val="auto"/>
          <w:sz w:val="24"/>
          <w:szCs w:val="24"/>
          <w:highlight w:val="none"/>
          <w:lang w:val="en-US" w:eastAsia="zh-CN"/>
        </w:rPr>
        <w:t>供应商应确保</w:t>
      </w:r>
      <w:r>
        <w:rPr>
          <w:rFonts w:hint="eastAsia" w:ascii="仿宋" w:hAnsi="仿宋" w:eastAsia="仿宋" w:cs="仿宋"/>
          <w:strike w:val="0"/>
          <w:dstrike w:val="0"/>
          <w:color w:val="auto"/>
          <w:sz w:val="24"/>
          <w:szCs w:val="24"/>
          <w:highlight w:val="none"/>
          <w:lang w:val="zh-CN"/>
        </w:rPr>
        <w:t>人员稳定，以上人员如有变动须经</w:t>
      </w:r>
      <w:r>
        <w:rPr>
          <w:rFonts w:hint="eastAsia" w:ascii="仿宋" w:hAnsi="仿宋" w:eastAsia="仿宋" w:cs="仿宋"/>
          <w:strike w:val="0"/>
          <w:dstrike w:val="0"/>
          <w:color w:val="auto"/>
          <w:sz w:val="24"/>
          <w:szCs w:val="24"/>
          <w:highlight w:val="none"/>
          <w:lang w:val="en-US" w:eastAsia="zh-CN"/>
        </w:rPr>
        <w:t>采购人</w:t>
      </w:r>
      <w:r>
        <w:rPr>
          <w:rFonts w:hint="eastAsia" w:ascii="仿宋" w:hAnsi="仿宋" w:eastAsia="仿宋" w:cs="仿宋"/>
          <w:strike w:val="0"/>
          <w:dstrike w:val="0"/>
          <w:color w:val="auto"/>
          <w:sz w:val="24"/>
          <w:szCs w:val="24"/>
          <w:highlight w:val="none"/>
          <w:lang w:val="zh-CN"/>
        </w:rPr>
        <w:t>审核同意。</w:t>
      </w:r>
    </w:p>
    <w:p w14:paraId="0104D935">
      <w:pPr>
        <w:keepNext/>
        <w:keepLines/>
        <w:pageBreakBefore w:val="0"/>
        <w:kinsoku/>
        <w:overflowPunct/>
        <w:topLinePunct w:val="0"/>
        <w:bidi w:val="0"/>
        <w:spacing w:line="312" w:lineRule="auto"/>
        <w:ind w:firstLine="480"/>
        <w:rPr>
          <w:rFonts w:hint="eastAsia" w:ascii="仿宋" w:hAnsi="仿宋" w:eastAsia="仿宋" w:cs="仿宋"/>
          <w:strike w:val="0"/>
          <w:dstrike w:val="0"/>
          <w:color w:val="auto"/>
          <w:sz w:val="24"/>
          <w:szCs w:val="24"/>
          <w:highlight w:val="none"/>
        </w:rPr>
      </w:pPr>
      <w:r>
        <w:rPr>
          <w:rFonts w:hint="eastAsia" w:ascii="仿宋" w:hAnsi="仿宋" w:eastAsia="仿宋" w:cs="仿宋"/>
          <w:bCs/>
          <w:strike w:val="0"/>
          <w:dstrike w:val="0"/>
          <w:color w:val="auto"/>
          <w:sz w:val="24"/>
          <w:szCs w:val="24"/>
          <w:highlight w:val="none"/>
        </w:rPr>
        <w:t>2、</w:t>
      </w:r>
      <w:r>
        <w:rPr>
          <w:rFonts w:hint="eastAsia" w:ascii="仿宋" w:hAnsi="仿宋" w:eastAsia="仿宋" w:cs="仿宋"/>
          <w:bCs/>
          <w:strike w:val="0"/>
          <w:dstrike w:val="0"/>
          <w:color w:val="auto"/>
          <w:sz w:val="24"/>
          <w:szCs w:val="24"/>
          <w:highlight w:val="none"/>
          <w:lang w:val="en-US" w:eastAsia="zh-CN"/>
        </w:rPr>
        <w:t>供应商应</w:t>
      </w:r>
      <w:r>
        <w:rPr>
          <w:rFonts w:hint="eastAsia" w:ascii="仿宋" w:hAnsi="仿宋" w:eastAsia="仿宋" w:cs="仿宋"/>
          <w:bCs/>
          <w:strike w:val="0"/>
          <w:dstrike w:val="0"/>
          <w:color w:val="auto"/>
          <w:sz w:val="24"/>
          <w:szCs w:val="24"/>
          <w:highlight w:val="none"/>
        </w:rPr>
        <w:t>及时与</w:t>
      </w:r>
      <w:r>
        <w:rPr>
          <w:rFonts w:hint="eastAsia" w:ascii="仿宋" w:hAnsi="仿宋" w:eastAsia="仿宋" w:cs="仿宋"/>
          <w:bCs/>
          <w:strike w:val="0"/>
          <w:dstrike w:val="0"/>
          <w:color w:val="auto"/>
          <w:sz w:val="24"/>
          <w:szCs w:val="24"/>
          <w:highlight w:val="none"/>
          <w:lang w:val="en-US" w:eastAsia="zh-CN"/>
        </w:rPr>
        <w:t>采购人</w:t>
      </w:r>
      <w:r>
        <w:rPr>
          <w:rFonts w:hint="eastAsia" w:ascii="仿宋" w:hAnsi="仿宋" w:eastAsia="仿宋" w:cs="仿宋"/>
          <w:bCs/>
          <w:strike w:val="0"/>
          <w:dstrike w:val="0"/>
          <w:color w:val="auto"/>
          <w:sz w:val="24"/>
          <w:szCs w:val="24"/>
          <w:highlight w:val="none"/>
        </w:rPr>
        <w:t>沟通，第一时间报告重大、紧急事件；每月须向</w:t>
      </w:r>
      <w:r>
        <w:rPr>
          <w:rFonts w:hint="eastAsia" w:ascii="仿宋" w:hAnsi="仿宋" w:eastAsia="仿宋" w:cs="仿宋"/>
          <w:bCs/>
          <w:strike w:val="0"/>
          <w:dstrike w:val="0"/>
          <w:color w:val="auto"/>
          <w:sz w:val="24"/>
          <w:szCs w:val="24"/>
          <w:highlight w:val="none"/>
          <w:lang w:val="en-US" w:eastAsia="zh-CN"/>
        </w:rPr>
        <w:t>采购人</w:t>
      </w:r>
      <w:r>
        <w:rPr>
          <w:rFonts w:hint="eastAsia" w:ascii="仿宋" w:hAnsi="仿宋" w:eastAsia="仿宋" w:cs="仿宋"/>
          <w:bCs/>
          <w:strike w:val="0"/>
          <w:dstrike w:val="0"/>
          <w:color w:val="auto"/>
          <w:sz w:val="24"/>
          <w:szCs w:val="24"/>
          <w:highlight w:val="none"/>
        </w:rPr>
        <w:t>汇报上月工作情况，并提供相关报告。</w:t>
      </w:r>
    </w:p>
    <w:p w14:paraId="467C16E3">
      <w:pPr>
        <w:keepNext/>
        <w:keepLines/>
        <w:pageBreakBefore w:val="0"/>
        <w:kinsoku/>
        <w:overflowPunct/>
        <w:topLinePunct w:val="0"/>
        <w:bidi w:val="0"/>
        <w:snapToGrid w:val="0"/>
        <w:spacing w:line="312" w:lineRule="auto"/>
        <w:ind w:firstLine="480"/>
        <w:rPr>
          <w:rFonts w:hint="eastAsia" w:ascii="仿宋" w:hAnsi="仿宋" w:eastAsia="仿宋" w:cs="仿宋"/>
          <w:b/>
          <w:bCs w:val="0"/>
          <w:strike w:val="0"/>
          <w:dstrike w:val="0"/>
          <w:color w:val="auto"/>
          <w:sz w:val="24"/>
          <w:szCs w:val="24"/>
          <w:highlight w:val="none"/>
          <w:lang w:val="en-US" w:eastAsia="zh-CN"/>
        </w:rPr>
      </w:pPr>
      <w:r>
        <w:rPr>
          <w:rFonts w:hint="eastAsia" w:ascii="仿宋" w:hAnsi="仿宋" w:eastAsia="仿宋" w:cs="仿宋"/>
          <w:bCs/>
          <w:strike w:val="0"/>
          <w:dstrike w:val="0"/>
          <w:color w:val="auto"/>
          <w:sz w:val="24"/>
          <w:szCs w:val="24"/>
          <w:highlight w:val="none"/>
        </w:rPr>
        <w:t>3、</w:t>
      </w:r>
      <w:r>
        <w:rPr>
          <w:rFonts w:hint="eastAsia" w:ascii="仿宋" w:hAnsi="仿宋" w:eastAsia="仿宋" w:cs="仿宋"/>
          <w:b/>
          <w:bCs w:val="0"/>
          <w:strike w:val="0"/>
          <w:dstrike w:val="0"/>
          <w:color w:val="auto"/>
          <w:sz w:val="24"/>
          <w:szCs w:val="24"/>
          <w:highlight w:val="none"/>
          <w:lang w:val="en-US" w:eastAsia="zh-CN"/>
        </w:rPr>
        <w:t>供应商</w:t>
      </w:r>
      <w:r>
        <w:rPr>
          <w:rFonts w:hint="eastAsia" w:ascii="仿宋" w:hAnsi="仿宋" w:eastAsia="仿宋" w:cs="仿宋"/>
          <w:b/>
          <w:bCs w:val="0"/>
          <w:strike w:val="0"/>
          <w:dstrike w:val="0"/>
          <w:color w:val="auto"/>
          <w:sz w:val="24"/>
          <w:szCs w:val="24"/>
          <w:highlight w:val="none"/>
        </w:rPr>
        <w:t>人员配置不低</w:t>
      </w:r>
      <w:r>
        <w:rPr>
          <w:rFonts w:hint="eastAsia" w:ascii="仿宋" w:hAnsi="仿宋" w:eastAsia="仿宋" w:cs="仿宋"/>
          <w:b/>
          <w:bCs w:val="0"/>
          <w:strike w:val="0"/>
          <w:dstrike w:val="0"/>
          <w:color w:val="auto"/>
          <w:sz w:val="24"/>
          <w:szCs w:val="24"/>
          <w:highlight w:val="none"/>
          <w:lang w:val="en-US" w:eastAsia="zh-CN"/>
        </w:rPr>
        <w:t>上述表格人数，总人数不得低</w:t>
      </w:r>
      <w:r>
        <w:rPr>
          <w:rFonts w:hint="eastAsia" w:ascii="仿宋" w:hAnsi="仿宋" w:eastAsia="仿宋" w:cs="仿宋"/>
          <w:b/>
          <w:bCs w:val="0"/>
          <w:strike w:val="0"/>
          <w:dstrike w:val="0"/>
          <w:color w:val="auto"/>
          <w:sz w:val="24"/>
          <w:szCs w:val="24"/>
          <w:highlight w:val="none"/>
        </w:rPr>
        <w:t>于</w:t>
      </w:r>
      <w:r>
        <w:rPr>
          <w:rFonts w:hint="eastAsia" w:ascii="仿宋" w:hAnsi="仿宋" w:eastAsia="仿宋" w:cs="仿宋"/>
          <w:b/>
          <w:bCs w:val="0"/>
          <w:strike w:val="0"/>
          <w:dstrike w:val="0"/>
          <w:color w:val="auto"/>
          <w:sz w:val="24"/>
          <w:szCs w:val="24"/>
          <w:highlight w:val="none"/>
          <w:lang w:val="en-US" w:eastAsia="zh-CN"/>
        </w:rPr>
        <w:t>10</w:t>
      </w:r>
      <w:r>
        <w:rPr>
          <w:rFonts w:hint="eastAsia" w:ascii="仿宋" w:hAnsi="仿宋" w:eastAsia="仿宋" w:cs="仿宋"/>
          <w:b/>
          <w:bCs w:val="0"/>
          <w:strike w:val="0"/>
          <w:dstrike w:val="0"/>
          <w:color w:val="auto"/>
          <w:sz w:val="24"/>
          <w:szCs w:val="24"/>
          <w:highlight w:val="none"/>
        </w:rPr>
        <w:t>人。</w:t>
      </w:r>
      <w:r>
        <w:rPr>
          <w:rFonts w:hint="eastAsia" w:ascii="仿宋" w:hAnsi="仿宋" w:eastAsia="仿宋" w:cs="仿宋"/>
          <w:b/>
          <w:bCs w:val="0"/>
          <w:strike w:val="0"/>
          <w:dstrike w:val="0"/>
          <w:color w:val="auto"/>
          <w:sz w:val="24"/>
          <w:szCs w:val="24"/>
          <w:highlight w:val="none"/>
          <w:lang w:val="en-US" w:eastAsia="zh-CN"/>
        </w:rPr>
        <w:t>若有重要接待和检查，采购人有权安排一切工作事务，成交方必须无条件服从和支持，每次根据实际情况协调和调派相应人员及设备进行支援。</w:t>
      </w:r>
    </w:p>
    <w:p w14:paraId="57D57395">
      <w:pPr>
        <w:pageBreakBefore w:val="0"/>
        <w:numPr>
          <w:ilvl w:val="0"/>
          <w:numId w:val="4"/>
        </w:numPr>
        <w:kinsoku/>
        <w:wordWrap/>
        <w:overflowPunct/>
        <w:topLinePunct w:val="0"/>
        <w:autoSpaceDE/>
        <w:autoSpaceDN/>
        <w:bidi w:val="0"/>
        <w:snapToGrid w:val="0"/>
        <w:spacing w:line="312" w:lineRule="auto"/>
        <w:ind w:firstLine="438" w:firstLineChars="200"/>
        <w:jc w:val="left"/>
        <w:textAlignment w:val="auto"/>
        <w:rPr>
          <w:rFonts w:hint="eastAsia" w:ascii="仿宋" w:hAnsi="仿宋" w:eastAsia="仿宋" w:cs="仿宋"/>
          <w:b/>
          <w:bCs/>
          <w:strike w:val="0"/>
          <w:dstrike w:val="0"/>
          <w:color w:val="auto"/>
          <w:kern w:val="2"/>
          <w:sz w:val="24"/>
          <w:highlight w:val="none"/>
          <w:vertAlign w:val="baseline"/>
          <w:lang w:val="en-US" w:eastAsia="zh-CN" w:bidi="ar-SA"/>
        </w:rPr>
      </w:pPr>
      <w:r>
        <w:rPr>
          <w:rFonts w:hint="eastAsia" w:ascii="仿宋" w:hAnsi="仿宋" w:eastAsia="仿宋" w:cs="仿宋"/>
          <w:b/>
          <w:bCs/>
          <w:strike w:val="0"/>
          <w:dstrike w:val="0"/>
          <w:color w:val="auto"/>
          <w:kern w:val="2"/>
          <w:sz w:val="24"/>
          <w:highlight w:val="none"/>
          <w:vertAlign w:val="baseline"/>
          <w:lang w:val="en-US" w:eastAsia="zh-CN" w:bidi="ar-SA"/>
        </w:rPr>
        <w:t>服务人员要求</w:t>
      </w:r>
    </w:p>
    <w:p w14:paraId="65605C3F">
      <w:pPr>
        <w:pStyle w:val="20"/>
        <w:pageBreakBefore w:val="0"/>
        <w:tabs>
          <w:tab w:val="left" w:pos="1260"/>
          <w:tab w:val="left" w:pos="1685"/>
          <w:tab w:val="right" w:leader="dot" w:pos="8400"/>
          <w:tab w:val="clear" w:pos="8300"/>
        </w:tabs>
        <w:kinsoku/>
        <w:overflowPunct/>
        <w:topLinePunct w:val="0"/>
        <w:bidi w:val="0"/>
        <w:snapToGrid w:val="0"/>
        <w:spacing w:line="312" w:lineRule="auto"/>
        <w:ind w:firstLine="438" w:firstLineChars="200"/>
        <w:jc w:val="left"/>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1、整体要求</w:t>
      </w:r>
    </w:p>
    <w:p w14:paraId="378F52BB">
      <w:pPr>
        <w:pStyle w:val="20"/>
        <w:pageBreakBefore w:val="0"/>
        <w:tabs>
          <w:tab w:val="left" w:pos="1260"/>
          <w:tab w:val="left" w:pos="1685"/>
          <w:tab w:val="right" w:leader="dot" w:pos="8400"/>
          <w:tab w:val="clear" w:pos="8300"/>
        </w:tabs>
        <w:kinsoku/>
        <w:overflowPunct/>
        <w:topLinePunct w:val="0"/>
        <w:bidi w:val="0"/>
        <w:spacing w:line="312" w:lineRule="auto"/>
        <w:ind w:firstLine="438" w:firstLineChars="200"/>
        <w:jc w:val="left"/>
        <w:rPr>
          <w:rFonts w:hint="eastAsia" w:ascii="仿宋" w:hAnsi="仿宋" w:eastAsia="仿宋" w:cs="仿宋"/>
          <w:strike w:val="0"/>
          <w:dstrike w:val="0"/>
          <w:color w:val="auto"/>
          <w:sz w:val="24"/>
          <w:szCs w:val="24"/>
          <w:highlight w:val="none"/>
          <w:lang w:val="zh-CN"/>
        </w:rPr>
      </w:pPr>
      <w:r>
        <w:rPr>
          <w:rFonts w:hint="eastAsia" w:ascii="仿宋" w:hAnsi="仿宋" w:eastAsia="仿宋" w:cs="仿宋"/>
          <w:strike w:val="0"/>
          <w:dstrike w:val="0"/>
          <w:color w:val="auto"/>
          <w:sz w:val="24"/>
          <w:szCs w:val="24"/>
          <w:highlight w:val="none"/>
          <w:lang w:val="zh-CN"/>
        </w:rPr>
        <w:t>（</w:t>
      </w:r>
      <w:r>
        <w:rPr>
          <w:rFonts w:hint="eastAsia" w:ascii="仿宋" w:hAnsi="仿宋" w:eastAsia="仿宋" w:cs="仿宋"/>
          <w:strike w:val="0"/>
          <w:dstrike w:val="0"/>
          <w:color w:val="auto"/>
          <w:sz w:val="24"/>
          <w:szCs w:val="24"/>
          <w:highlight w:val="none"/>
          <w:lang w:val="en-US" w:eastAsia="zh-CN"/>
        </w:rPr>
        <w:t>1</w:t>
      </w:r>
      <w:r>
        <w:rPr>
          <w:rFonts w:hint="eastAsia" w:ascii="仿宋" w:hAnsi="仿宋" w:eastAsia="仿宋" w:cs="仿宋"/>
          <w:strike w:val="0"/>
          <w:dstrike w:val="0"/>
          <w:color w:val="auto"/>
          <w:sz w:val="24"/>
          <w:szCs w:val="24"/>
          <w:highlight w:val="none"/>
          <w:lang w:val="zh-CN"/>
        </w:rPr>
        <w:t>）员工形象端正，工作时间统一着装。</w:t>
      </w:r>
    </w:p>
    <w:p w14:paraId="6B14FBBF">
      <w:pPr>
        <w:pStyle w:val="20"/>
        <w:pageBreakBefore w:val="0"/>
        <w:tabs>
          <w:tab w:val="left" w:pos="1260"/>
          <w:tab w:val="left" w:pos="1685"/>
          <w:tab w:val="right" w:leader="dot" w:pos="8400"/>
          <w:tab w:val="clear" w:pos="8300"/>
        </w:tabs>
        <w:kinsoku/>
        <w:overflowPunct/>
        <w:topLinePunct w:val="0"/>
        <w:bidi w:val="0"/>
        <w:spacing w:line="312" w:lineRule="auto"/>
        <w:ind w:firstLine="438" w:firstLineChars="200"/>
        <w:jc w:val="left"/>
        <w:rPr>
          <w:rFonts w:hint="eastAsia" w:ascii="仿宋" w:hAnsi="仿宋" w:eastAsia="仿宋" w:cs="仿宋"/>
          <w:strike w:val="0"/>
          <w:dstrike w:val="0"/>
          <w:color w:val="auto"/>
          <w:sz w:val="24"/>
          <w:szCs w:val="24"/>
          <w:highlight w:val="none"/>
          <w:lang w:val="zh-CN"/>
        </w:rPr>
      </w:pPr>
      <w:r>
        <w:rPr>
          <w:rFonts w:hint="eastAsia" w:ascii="仿宋" w:hAnsi="仿宋" w:eastAsia="仿宋" w:cs="仿宋"/>
          <w:strike w:val="0"/>
          <w:dstrike w:val="0"/>
          <w:color w:val="auto"/>
          <w:sz w:val="24"/>
          <w:szCs w:val="24"/>
          <w:highlight w:val="none"/>
          <w:lang w:val="zh-CN"/>
        </w:rPr>
        <w:t>（</w:t>
      </w:r>
      <w:r>
        <w:rPr>
          <w:rFonts w:hint="eastAsia" w:ascii="仿宋" w:hAnsi="仿宋" w:eastAsia="仿宋" w:cs="仿宋"/>
          <w:strike w:val="0"/>
          <w:dstrike w:val="0"/>
          <w:color w:val="auto"/>
          <w:sz w:val="24"/>
          <w:szCs w:val="24"/>
          <w:highlight w:val="none"/>
          <w:lang w:val="en-US" w:eastAsia="zh-CN"/>
        </w:rPr>
        <w:t>2</w:t>
      </w:r>
      <w:r>
        <w:rPr>
          <w:rFonts w:hint="eastAsia" w:ascii="仿宋" w:hAnsi="仿宋" w:eastAsia="仿宋" w:cs="仿宋"/>
          <w:strike w:val="0"/>
          <w:dstrike w:val="0"/>
          <w:color w:val="auto"/>
          <w:sz w:val="24"/>
          <w:szCs w:val="24"/>
          <w:highlight w:val="none"/>
          <w:lang w:val="zh-CN"/>
        </w:rPr>
        <w:t>）严格遵守企业及学校的的管理规章制度。</w:t>
      </w:r>
    </w:p>
    <w:p w14:paraId="3D4E70F2">
      <w:pPr>
        <w:pStyle w:val="20"/>
        <w:pageBreakBefore w:val="0"/>
        <w:tabs>
          <w:tab w:val="left" w:pos="1260"/>
          <w:tab w:val="left" w:pos="1685"/>
          <w:tab w:val="right" w:leader="dot" w:pos="8400"/>
          <w:tab w:val="clear" w:pos="8300"/>
        </w:tabs>
        <w:kinsoku/>
        <w:overflowPunct/>
        <w:topLinePunct w:val="0"/>
        <w:bidi w:val="0"/>
        <w:spacing w:line="312" w:lineRule="auto"/>
        <w:ind w:firstLine="438" w:firstLineChars="200"/>
        <w:jc w:val="left"/>
        <w:rPr>
          <w:rFonts w:hint="eastAsia" w:ascii="仿宋" w:hAnsi="仿宋" w:eastAsia="仿宋" w:cs="仿宋"/>
          <w:strike w:val="0"/>
          <w:dstrike w:val="0"/>
          <w:color w:val="auto"/>
          <w:sz w:val="24"/>
          <w:szCs w:val="24"/>
          <w:highlight w:val="none"/>
          <w:lang w:val="zh-CN"/>
        </w:rPr>
      </w:pPr>
      <w:r>
        <w:rPr>
          <w:rFonts w:hint="eastAsia" w:ascii="仿宋" w:hAnsi="仿宋" w:eastAsia="仿宋" w:cs="仿宋"/>
          <w:strike w:val="0"/>
          <w:dstrike w:val="0"/>
          <w:color w:val="auto"/>
          <w:sz w:val="24"/>
          <w:szCs w:val="24"/>
          <w:highlight w:val="none"/>
          <w:lang w:val="zh-CN"/>
        </w:rPr>
        <w:t>（</w:t>
      </w:r>
      <w:r>
        <w:rPr>
          <w:rFonts w:hint="eastAsia" w:ascii="仿宋" w:hAnsi="仿宋" w:eastAsia="仿宋" w:cs="仿宋"/>
          <w:strike w:val="0"/>
          <w:dstrike w:val="0"/>
          <w:color w:val="auto"/>
          <w:sz w:val="24"/>
          <w:szCs w:val="24"/>
          <w:highlight w:val="none"/>
          <w:lang w:val="en-US" w:eastAsia="zh-CN"/>
        </w:rPr>
        <w:t>3</w:t>
      </w:r>
      <w:r>
        <w:rPr>
          <w:rFonts w:hint="eastAsia" w:ascii="仿宋" w:hAnsi="仿宋" w:eastAsia="仿宋" w:cs="仿宋"/>
          <w:strike w:val="0"/>
          <w:dstrike w:val="0"/>
          <w:color w:val="auto"/>
          <w:sz w:val="24"/>
          <w:szCs w:val="24"/>
          <w:highlight w:val="none"/>
          <w:lang w:val="zh-CN"/>
        </w:rPr>
        <w:t>）</w:t>
      </w:r>
      <w:r>
        <w:rPr>
          <w:rFonts w:hint="eastAsia" w:ascii="仿宋" w:hAnsi="仿宋" w:eastAsia="仿宋" w:cs="仿宋"/>
          <w:strike w:val="0"/>
          <w:dstrike w:val="0"/>
          <w:color w:val="auto"/>
          <w:sz w:val="24"/>
          <w:szCs w:val="24"/>
          <w:highlight w:val="none"/>
          <w:lang w:val="en-US" w:eastAsia="zh-CN"/>
        </w:rPr>
        <w:t>水电维修工</w:t>
      </w:r>
      <w:r>
        <w:rPr>
          <w:rFonts w:hint="eastAsia" w:ascii="仿宋" w:hAnsi="仿宋" w:eastAsia="仿宋" w:cs="仿宋"/>
          <w:strike w:val="0"/>
          <w:dstrike w:val="0"/>
          <w:color w:val="auto"/>
          <w:sz w:val="24"/>
          <w:szCs w:val="24"/>
          <w:highlight w:val="none"/>
          <w:lang w:val="zh-CN"/>
        </w:rPr>
        <w:t>岗位人员需持证上岗。</w:t>
      </w:r>
    </w:p>
    <w:p w14:paraId="32A7D291">
      <w:pPr>
        <w:pStyle w:val="20"/>
        <w:pageBreakBefore w:val="0"/>
        <w:tabs>
          <w:tab w:val="left" w:pos="1260"/>
          <w:tab w:val="left" w:pos="1685"/>
          <w:tab w:val="right" w:leader="dot" w:pos="8400"/>
          <w:tab w:val="clear" w:pos="8300"/>
        </w:tabs>
        <w:kinsoku/>
        <w:overflowPunct/>
        <w:topLinePunct w:val="0"/>
        <w:bidi w:val="0"/>
        <w:spacing w:line="312" w:lineRule="auto"/>
        <w:ind w:firstLine="438" w:firstLineChars="200"/>
        <w:jc w:val="left"/>
        <w:rPr>
          <w:rFonts w:hint="eastAsia" w:ascii="仿宋" w:hAnsi="仿宋" w:eastAsia="仿宋" w:cs="仿宋"/>
          <w:strike w:val="0"/>
          <w:dstrike w:val="0"/>
          <w:color w:val="auto"/>
          <w:sz w:val="24"/>
          <w:szCs w:val="24"/>
          <w:highlight w:val="none"/>
          <w:lang w:val="zh-CN"/>
        </w:rPr>
      </w:pPr>
      <w:r>
        <w:rPr>
          <w:rFonts w:hint="eastAsia" w:ascii="仿宋" w:hAnsi="仿宋" w:eastAsia="仿宋" w:cs="仿宋"/>
          <w:strike w:val="0"/>
          <w:dstrike w:val="0"/>
          <w:color w:val="auto"/>
          <w:sz w:val="24"/>
          <w:szCs w:val="24"/>
          <w:highlight w:val="none"/>
          <w:lang w:val="zh-CN"/>
        </w:rPr>
        <w:t>（</w:t>
      </w:r>
      <w:r>
        <w:rPr>
          <w:rFonts w:hint="eastAsia" w:ascii="仿宋" w:hAnsi="仿宋" w:eastAsia="仿宋" w:cs="仿宋"/>
          <w:strike w:val="0"/>
          <w:dstrike w:val="0"/>
          <w:color w:val="auto"/>
          <w:sz w:val="24"/>
          <w:szCs w:val="24"/>
          <w:highlight w:val="none"/>
          <w:lang w:val="en-US" w:eastAsia="zh-CN"/>
        </w:rPr>
        <w:t>4</w:t>
      </w:r>
      <w:r>
        <w:rPr>
          <w:rFonts w:hint="eastAsia" w:ascii="仿宋" w:hAnsi="仿宋" w:eastAsia="仿宋" w:cs="仿宋"/>
          <w:strike w:val="0"/>
          <w:dstrike w:val="0"/>
          <w:color w:val="auto"/>
          <w:sz w:val="24"/>
          <w:szCs w:val="24"/>
          <w:highlight w:val="none"/>
          <w:lang w:val="zh-CN"/>
        </w:rPr>
        <w:t>）年龄及相关要求符合《劳动法》和学校</w:t>
      </w:r>
      <w:r>
        <w:rPr>
          <w:rFonts w:hint="eastAsia" w:ascii="仿宋" w:hAnsi="仿宋" w:eastAsia="仿宋" w:cs="仿宋"/>
          <w:strike w:val="0"/>
          <w:dstrike w:val="0"/>
          <w:color w:val="auto"/>
          <w:sz w:val="24"/>
          <w:szCs w:val="24"/>
          <w:highlight w:val="none"/>
          <w:lang w:val="en-US" w:eastAsia="zh-CN"/>
        </w:rPr>
        <w:t>的</w:t>
      </w:r>
      <w:r>
        <w:rPr>
          <w:rFonts w:hint="eastAsia" w:ascii="仿宋" w:hAnsi="仿宋" w:eastAsia="仿宋" w:cs="仿宋"/>
          <w:strike w:val="0"/>
          <w:dstrike w:val="0"/>
          <w:color w:val="auto"/>
          <w:sz w:val="24"/>
          <w:szCs w:val="24"/>
          <w:highlight w:val="none"/>
          <w:lang w:val="zh-CN"/>
        </w:rPr>
        <w:t>规定。</w:t>
      </w:r>
    </w:p>
    <w:p w14:paraId="2A305705">
      <w:pPr>
        <w:pStyle w:val="20"/>
        <w:pageBreakBefore w:val="0"/>
        <w:tabs>
          <w:tab w:val="left" w:pos="1260"/>
          <w:tab w:val="left" w:pos="1685"/>
          <w:tab w:val="right" w:leader="dot" w:pos="8400"/>
          <w:tab w:val="clear" w:pos="8300"/>
        </w:tabs>
        <w:kinsoku/>
        <w:overflowPunct/>
        <w:topLinePunct w:val="0"/>
        <w:bidi w:val="0"/>
        <w:spacing w:line="312" w:lineRule="auto"/>
        <w:ind w:firstLine="438" w:firstLineChars="200"/>
        <w:jc w:val="left"/>
        <w:rPr>
          <w:rFonts w:hint="eastAsia" w:ascii="仿宋" w:hAnsi="仿宋" w:eastAsia="仿宋" w:cs="仿宋"/>
          <w:strike w:val="0"/>
          <w:dstrike w:val="0"/>
          <w:color w:val="auto"/>
          <w:sz w:val="24"/>
          <w:szCs w:val="24"/>
          <w:highlight w:val="none"/>
          <w:lang w:val="zh-CN"/>
        </w:rPr>
      </w:pPr>
      <w:r>
        <w:rPr>
          <w:rFonts w:hint="eastAsia" w:ascii="仿宋" w:hAnsi="仿宋" w:eastAsia="仿宋" w:cs="仿宋"/>
          <w:strike w:val="0"/>
          <w:dstrike w:val="0"/>
          <w:color w:val="auto"/>
          <w:sz w:val="24"/>
          <w:szCs w:val="24"/>
          <w:highlight w:val="none"/>
          <w:lang w:val="zh-CN"/>
        </w:rPr>
        <w:t>（</w:t>
      </w:r>
      <w:r>
        <w:rPr>
          <w:rFonts w:hint="eastAsia" w:ascii="仿宋" w:hAnsi="仿宋" w:eastAsia="仿宋" w:cs="仿宋"/>
          <w:strike w:val="0"/>
          <w:dstrike w:val="0"/>
          <w:color w:val="auto"/>
          <w:sz w:val="24"/>
          <w:szCs w:val="24"/>
          <w:highlight w:val="none"/>
          <w:lang w:val="en-US" w:eastAsia="zh-CN"/>
        </w:rPr>
        <w:t>5</w:t>
      </w:r>
      <w:r>
        <w:rPr>
          <w:rFonts w:hint="eastAsia" w:ascii="仿宋" w:hAnsi="仿宋" w:eastAsia="仿宋" w:cs="仿宋"/>
          <w:strike w:val="0"/>
          <w:dstrike w:val="0"/>
          <w:color w:val="auto"/>
          <w:sz w:val="24"/>
          <w:szCs w:val="24"/>
          <w:highlight w:val="none"/>
          <w:lang w:val="zh-CN"/>
        </w:rPr>
        <w:t>）企业统一培训后上岗。</w:t>
      </w:r>
    </w:p>
    <w:p w14:paraId="424FEA50">
      <w:pPr>
        <w:pStyle w:val="20"/>
        <w:pageBreakBefore w:val="0"/>
        <w:tabs>
          <w:tab w:val="left" w:pos="1260"/>
          <w:tab w:val="left" w:pos="1685"/>
          <w:tab w:val="right" w:leader="dot" w:pos="8400"/>
          <w:tab w:val="clear" w:pos="8300"/>
        </w:tabs>
        <w:kinsoku/>
        <w:overflowPunct/>
        <w:topLinePunct w:val="0"/>
        <w:bidi w:val="0"/>
        <w:spacing w:line="312" w:lineRule="auto"/>
        <w:ind w:firstLine="438" w:firstLineChars="200"/>
        <w:jc w:val="left"/>
        <w:rPr>
          <w:rFonts w:hint="eastAsia" w:ascii="仿宋" w:hAnsi="仿宋" w:eastAsia="仿宋" w:cs="仿宋"/>
          <w:strike w:val="0"/>
          <w:dstrike w:val="0"/>
          <w:color w:val="auto"/>
          <w:sz w:val="24"/>
          <w:szCs w:val="24"/>
          <w:highlight w:val="none"/>
          <w:lang w:val="zh-CN"/>
        </w:rPr>
      </w:pPr>
      <w:r>
        <w:rPr>
          <w:rFonts w:hint="eastAsia" w:ascii="仿宋" w:hAnsi="仿宋" w:eastAsia="仿宋" w:cs="仿宋"/>
          <w:strike w:val="0"/>
          <w:dstrike w:val="0"/>
          <w:color w:val="auto"/>
          <w:sz w:val="24"/>
          <w:szCs w:val="24"/>
          <w:highlight w:val="none"/>
          <w:lang w:val="en-US" w:eastAsia="zh-CN"/>
        </w:rPr>
        <w:t>（6）</w:t>
      </w:r>
      <w:r>
        <w:rPr>
          <w:rFonts w:hint="eastAsia" w:ascii="仿宋" w:hAnsi="仿宋" w:eastAsia="仿宋" w:cs="仿宋"/>
          <w:strike w:val="0"/>
          <w:dstrike w:val="0"/>
          <w:color w:val="auto"/>
          <w:sz w:val="24"/>
          <w:szCs w:val="24"/>
          <w:highlight w:val="none"/>
          <w:lang w:val="zh-CN"/>
        </w:rPr>
        <w:t>保洁、</w:t>
      </w:r>
      <w:r>
        <w:rPr>
          <w:rFonts w:hint="eastAsia" w:ascii="仿宋" w:hAnsi="仿宋" w:eastAsia="仿宋" w:cs="仿宋"/>
          <w:strike w:val="0"/>
          <w:dstrike w:val="0"/>
          <w:color w:val="auto"/>
          <w:sz w:val="24"/>
          <w:szCs w:val="24"/>
          <w:highlight w:val="none"/>
          <w:lang w:val="en-US" w:eastAsia="zh-CN"/>
        </w:rPr>
        <w:t>绿化、</w:t>
      </w:r>
      <w:r>
        <w:rPr>
          <w:rFonts w:hint="eastAsia" w:ascii="仿宋" w:hAnsi="仿宋" w:eastAsia="仿宋" w:cs="仿宋"/>
          <w:strike w:val="0"/>
          <w:dstrike w:val="0"/>
          <w:color w:val="auto"/>
          <w:sz w:val="24"/>
          <w:szCs w:val="24"/>
          <w:highlight w:val="none"/>
          <w:lang w:val="zh-CN"/>
        </w:rPr>
        <w:t>维修等所用各类机具均自备，耗品、耗材由</w:t>
      </w:r>
      <w:r>
        <w:rPr>
          <w:rFonts w:hint="eastAsia" w:ascii="仿宋" w:hAnsi="仿宋" w:eastAsia="仿宋" w:cs="仿宋"/>
          <w:strike w:val="0"/>
          <w:dstrike w:val="0"/>
          <w:color w:val="auto"/>
          <w:sz w:val="24"/>
          <w:szCs w:val="24"/>
          <w:highlight w:val="none"/>
          <w:lang w:val="en-US" w:eastAsia="zh-CN"/>
        </w:rPr>
        <w:t>采购人承担</w:t>
      </w:r>
      <w:r>
        <w:rPr>
          <w:rFonts w:hint="eastAsia" w:ascii="仿宋" w:hAnsi="仿宋" w:eastAsia="仿宋" w:cs="仿宋"/>
          <w:strike w:val="0"/>
          <w:dstrike w:val="0"/>
          <w:color w:val="auto"/>
          <w:sz w:val="24"/>
          <w:szCs w:val="24"/>
          <w:highlight w:val="none"/>
          <w:lang w:val="zh-CN"/>
        </w:rPr>
        <w:t>。</w:t>
      </w:r>
    </w:p>
    <w:p w14:paraId="25C1D8DC">
      <w:pPr>
        <w:pStyle w:val="20"/>
        <w:pageBreakBefore w:val="0"/>
        <w:tabs>
          <w:tab w:val="left" w:pos="1260"/>
          <w:tab w:val="left" w:pos="1685"/>
          <w:tab w:val="right" w:leader="dot" w:pos="8400"/>
          <w:tab w:val="clear" w:pos="8300"/>
        </w:tabs>
        <w:kinsoku/>
        <w:overflowPunct/>
        <w:topLinePunct w:val="0"/>
        <w:bidi w:val="0"/>
        <w:snapToGrid w:val="0"/>
        <w:spacing w:line="312" w:lineRule="auto"/>
        <w:ind w:firstLine="438" w:firstLineChars="200"/>
        <w:jc w:val="left"/>
        <w:rPr>
          <w:rFonts w:hint="eastAsia" w:ascii="仿宋" w:hAnsi="仿宋" w:eastAsia="仿宋" w:cs="仿宋"/>
          <w:strike w:val="0"/>
          <w:dstrike w:val="0"/>
          <w:color w:val="auto"/>
          <w:sz w:val="24"/>
          <w:szCs w:val="24"/>
          <w:highlight w:val="none"/>
          <w:lang w:val="zh-CN" w:eastAsia="zh-CN"/>
        </w:rPr>
      </w:pPr>
      <w:r>
        <w:rPr>
          <w:rFonts w:hint="eastAsia" w:ascii="仿宋" w:hAnsi="仿宋" w:eastAsia="仿宋" w:cs="仿宋"/>
          <w:strike w:val="0"/>
          <w:dstrike w:val="0"/>
          <w:color w:val="auto"/>
          <w:sz w:val="24"/>
          <w:szCs w:val="24"/>
          <w:highlight w:val="none"/>
          <w:lang w:val="zh-CN" w:eastAsia="zh-CN"/>
        </w:rPr>
        <w:t>（</w:t>
      </w:r>
      <w:r>
        <w:rPr>
          <w:rFonts w:hint="eastAsia" w:ascii="仿宋" w:hAnsi="仿宋" w:eastAsia="仿宋" w:cs="仿宋"/>
          <w:strike w:val="0"/>
          <w:dstrike w:val="0"/>
          <w:color w:val="auto"/>
          <w:sz w:val="24"/>
          <w:szCs w:val="24"/>
          <w:highlight w:val="none"/>
          <w:lang w:val="en-US" w:eastAsia="zh-CN"/>
        </w:rPr>
        <w:t>7</w:t>
      </w:r>
      <w:r>
        <w:rPr>
          <w:rFonts w:hint="eastAsia" w:ascii="仿宋" w:hAnsi="仿宋" w:eastAsia="仿宋" w:cs="仿宋"/>
          <w:strike w:val="0"/>
          <w:dstrike w:val="0"/>
          <w:color w:val="auto"/>
          <w:sz w:val="24"/>
          <w:szCs w:val="24"/>
          <w:highlight w:val="none"/>
          <w:lang w:val="zh-CN" w:eastAsia="zh-CN"/>
        </w:rPr>
        <w:t>）</w:t>
      </w:r>
      <w:r>
        <w:rPr>
          <w:rFonts w:hint="eastAsia" w:ascii="仿宋" w:hAnsi="仿宋" w:eastAsia="仿宋" w:cs="仿宋"/>
          <w:strike w:val="0"/>
          <w:dstrike w:val="0"/>
          <w:color w:val="auto"/>
          <w:sz w:val="24"/>
          <w:szCs w:val="24"/>
          <w:highlight w:val="none"/>
          <w:lang w:val="en-US" w:eastAsia="zh-CN"/>
        </w:rPr>
        <w:t>供应商</w:t>
      </w:r>
      <w:r>
        <w:rPr>
          <w:rFonts w:hint="eastAsia" w:ascii="仿宋" w:hAnsi="仿宋" w:eastAsia="仿宋" w:cs="仿宋"/>
          <w:strike w:val="0"/>
          <w:dstrike w:val="0"/>
          <w:color w:val="auto"/>
          <w:sz w:val="24"/>
          <w:szCs w:val="24"/>
          <w:highlight w:val="none"/>
          <w:lang w:val="zh-CN" w:eastAsia="zh-CN"/>
        </w:rPr>
        <w:t>承诺执行国家和重庆市相关劳动保障规定，切实保障劳动者合法权益，录用的员工政审合格。</w:t>
      </w:r>
    </w:p>
    <w:p w14:paraId="45F2A676">
      <w:pPr>
        <w:pStyle w:val="20"/>
        <w:pageBreakBefore w:val="0"/>
        <w:tabs>
          <w:tab w:val="left" w:pos="1260"/>
          <w:tab w:val="left" w:pos="1685"/>
          <w:tab w:val="right" w:leader="dot" w:pos="8400"/>
          <w:tab w:val="clear" w:pos="8300"/>
        </w:tabs>
        <w:kinsoku/>
        <w:overflowPunct/>
        <w:topLinePunct w:val="0"/>
        <w:bidi w:val="0"/>
        <w:snapToGrid w:val="0"/>
        <w:spacing w:line="312" w:lineRule="auto"/>
        <w:ind w:firstLine="438" w:firstLineChars="200"/>
        <w:jc w:val="left"/>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2、寒暑假轮休方案由成交供应商根据学校实际情况制订并经过学校相关职能部门同意后执行。</w:t>
      </w:r>
    </w:p>
    <w:p w14:paraId="3C048CCA">
      <w:pPr>
        <w:pStyle w:val="20"/>
        <w:pageBreakBefore w:val="0"/>
        <w:tabs>
          <w:tab w:val="left" w:pos="1260"/>
          <w:tab w:val="left" w:pos="1685"/>
          <w:tab w:val="right" w:leader="dot" w:pos="8400"/>
          <w:tab w:val="clear" w:pos="8300"/>
        </w:tabs>
        <w:kinsoku/>
        <w:overflowPunct/>
        <w:topLinePunct w:val="0"/>
        <w:bidi w:val="0"/>
        <w:snapToGrid w:val="0"/>
        <w:spacing w:line="312" w:lineRule="auto"/>
        <w:ind w:firstLine="438" w:firstLineChars="200"/>
        <w:jc w:val="left"/>
        <w:rPr>
          <w:rFonts w:hint="default"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3、每学期开学前，需对校内各类植被进行全面整理与修剪，达到采购人要求。</w:t>
      </w:r>
    </w:p>
    <w:p w14:paraId="5A1A034B">
      <w:pPr>
        <w:pStyle w:val="20"/>
        <w:pageBreakBefore w:val="0"/>
        <w:tabs>
          <w:tab w:val="left" w:pos="1260"/>
          <w:tab w:val="left" w:pos="1685"/>
          <w:tab w:val="right" w:leader="dot" w:pos="8400"/>
          <w:tab w:val="clear" w:pos="8300"/>
        </w:tabs>
        <w:kinsoku/>
        <w:overflowPunct/>
        <w:topLinePunct w:val="0"/>
        <w:bidi w:val="0"/>
        <w:snapToGrid w:val="0"/>
        <w:spacing w:line="312" w:lineRule="auto"/>
        <w:ind w:firstLine="438" w:firstLineChars="200"/>
        <w:jc w:val="left"/>
        <w:rPr>
          <w:rFonts w:hint="default"/>
          <w:highlight w:val="none"/>
          <w:lang w:val="en-US" w:eastAsia="zh-CN"/>
        </w:rPr>
      </w:pPr>
      <w:r>
        <w:rPr>
          <w:rFonts w:hint="eastAsia" w:ascii="仿宋" w:hAnsi="仿宋" w:eastAsia="仿宋" w:cs="仿宋"/>
          <w:strike w:val="0"/>
          <w:dstrike w:val="0"/>
          <w:color w:val="auto"/>
          <w:sz w:val="24"/>
          <w:szCs w:val="24"/>
          <w:highlight w:val="none"/>
          <w:lang w:val="en-US" w:eastAsia="zh-CN"/>
        </w:rPr>
        <w:t>4、服务</w:t>
      </w:r>
      <w:r>
        <w:rPr>
          <w:rFonts w:hint="eastAsia" w:ascii="仿宋" w:hAnsi="仿宋" w:eastAsia="仿宋" w:cs="仿宋"/>
          <w:strike w:val="0"/>
          <w:dstrike w:val="0"/>
          <w:color w:val="auto"/>
          <w:sz w:val="24"/>
          <w:szCs w:val="24"/>
          <w:highlight w:val="none"/>
          <w:lang w:val="zh-CN" w:eastAsia="zh-CN"/>
        </w:rPr>
        <w:t>工作人员必</w:t>
      </w:r>
      <w:r>
        <w:rPr>
          <w:rFonts w:hint="eastAsia" w:ascii="仿宋" w:hAnsi="仿宋" w:eastAsia="仿宋" w:cs="仿宋"/>
          <w:strike w:val="0"/>
          <w:dstrike w:val="0"/>
          <w:color w:val="auto"/>
          <w:sz w:val="24"/>
          <w:szCs w:val="24"/>
          <w:highlight w:val="none"/>
          <w:lang w:val="zh-CN"/>
        </w:rPr>
        <w:t>须遵守学校各项规章制度，禁止进入及动用与工作无关的区域及物品。如因工作失误而造成业主方经济损失，由</w:t>
      </w:r>
      <w:r>
        <w:rPr>
          <w:rFonts w:hint="eastAsia" w:ascii="仿宋" w:hAnsi="仿宋" w:eastAsia="仿宋" w:cs="仿宋"/>
          <w:strike w:val="0"/>
          <w:dstrike w:val="0"/>
          <w:color w:val="auto"/>
          <w:sz w:val="24"/>
          <w:szCs w:val="24"/>
          <w:highlight w:val="none"/>
          <w:lang w:val="en-US" w:eastAsia="zh-CN"/>
        </w:rPr>
        <w:t>成交供应商</w:t>
      </w:r>
      <w:r>
        <w:rPr>
          <w:rFonts w:hint="eastAsia" w:ascii="仿宋" w:hAnsi="仿宋" w:eastAsia="仿宋" w:cs="仿宋"/>
          <w:strike w:val="0"/>
          <w:dstrike w:val="0"/>
          <w:color w:val="auto"/>
          <w:sz w:val="24"/>
          <w:szCs w:val="24"/>
          <w:highlight w:val="none"/>
          <w:lang w:val="zh-CN"/>
        </w:rPr>
        <w:t>负责赔偿经济损失。</w:t>
      </w:r>
    </w:p>
    <w:p w14:paraId="50122010">
      <w:pPr>
        <w:pageBreakBefore w:val="0"/>
        <w:numPr>
          <w:ilvl w:val="0"/>
          <w:numId w:val="4"/>
        </w:numPr>
        <w:kinsoku/>
        <w:wordWrap/>
        <w:overflowPunct/>
        <w:topLinePunct w:val="0"/>
        <w:autoSpaceDE/>
        <w:autoSpaceDN/>
        <w:bidi w:val="0"/>
        <w:snapToGrid w:val="0"/>
        <w:spacing w:line="312" w:lineRule="auto"/>
        <w:ind w:firstLine="438" w:firstLineChars="200"/>
        <w:jc w:val="left"/>
        <w:textAlignment w:val="auto"/>
        <w:rPr>
          <w:rFonts w:hint="eastAsia" w:ascii="仿宋" w:hAnsi="仿宋" w:eastAsia="仿宋" w:cs="仿宋"/>
          <w:strike w:val="0"/>
          <w:dstrike w:val="0"/>
          <w:color w:val="auto"/>
          <w:sz w:val="24"/>
          <w:szCs w:val="24"/>
          <w:highlight w:val="none"/>
          <w:lang w:val="zh-CN"/>
        </w:rPr>
      </w:pPr>
      <w:r>
        <w:rPr>
          <w:rFonts w:hint="eastAsia" w:ascii="仿宋" w:hAnsi="仿宋" w:eastAsia="仿宋" w:cs="仿宋"/>
          <w:b/>
          <w:bCs/>
          <w:strike w:val="0"/>
          <w:dstrike w:val="0"/>
          <w:color w:val="auto"/>
          <w:kern w:val="2"/>
          <w:sz w:val="24"/>
          <w:highlight w:val="none"/>
          <w:vertAlign w:val="baseline"/>
          <w:lang w:val="en-US" w:eastAsia="zh-CN" w:bidi="ar-SA"/>
        </w:rPr>
        <w:t>服务内容</w:t>
      </w:r>
    </w:p>
    <w:p w14:paraId="36DFAA0A">
      <w:pPr>
        <w:pStyle w:val="20"/>
        <w:pageBreakBefore w:val="0"/>
        <w:tabs>
          <w:tab w:val="left" w:pos="1260"/>
          <w:tab w:val="left" w:pos="1685"/>
          <w:tab w:val="right" w:leader="dot" w:pos="8400"/>
          <w:tab w:val="clear" w:pos="8300"/>
        </w:tabs>
        <w:kinsoku/>
        <w:overflowPunct/>
        <w:topLinePunct w:val="0"/>
        <w:bidi w:val="0"/>
        <w:spacing w:line="312" w:lineRule="auto"/>
        <w:ind w:firstLine="438" w:firstLineChars="200"/>
        <w:jc w:val="left"/>
        <w:rPr>
          <w:rFonts w:hint="eastAsia" w:ascii="仿宋" w:hAnsi="仿宋" w:eastAsia="仿宋" w:cs="仿宋"/>
          <w:strike w:val="0"/>
          <w:dstrike w:val="0"/>
          <w:color w:val="auto"/>
          <w:sz w:val="24"/>
          <w:szCs w:val="24"/>
          <w:highlight w:val="none"/>
          <w:lang w:val="zh-CN"/>
        </w:rPr>
      </w:pPr>
      <w:r>
        <w:rPr>
          <w:rFonts w:hint="eastAsia" w:ascii="仿宋" w:hAnsi="仿宋" w:eastAsia="仿宋" w:cs="仿宋"/>
          <w:strike w:val="0"/>
          <w:dstrike w:val="0"/>
          <w:color w:val="auto"/>
          <w:sz w:val="24"/>
          <w:szCs w:val="24"/>
          <w:highlight w:val="none"/>
          <w:lang w:val="zh-CN"/>
        </w:rPr>
        <w:t>1、校园保洁</w:t>
      </w:r>
    </w:p>
    <w:p w14:paraId="117573BD">
      <w:pPr>
        <w:pageBreakBefore w:val="0"/>
        <w:kinsoku/>
        <w:overflowPunct/>
        <w:topLinePunct w:val="0"/>
        <w:bidi w:val="0"/>
        <w:spacing w:line="312" w:lineRule="auto"/>
        <w:ind w:firstLine="438" w:firstLineChars="200"/>
        <w:outlineLvl w:val="2"/>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1</w:t>
      </w:r>
      <w:r>
        <w:rPr>
          <w:rFonts w:hint="eastAsia" w:ascii="仿宋" w:hAnsi="仿宋" w:eastAsia="仿宋" w:cs="仿宋"/>
          <w:sz w:val="24"/>
          <w:szCs w:val="28"/>
          <w:highlight w:val="none"/>
        </w:rPr>
        <w:t>.1委托范围</w:t>
      </w:r>
    </w:p>
    <w:p w14:paraId="6D0099B4">
      <w:pPr>
        <w:pStyle w:val="20"/>
        <w:pageBreakBefore w:val="0"/>
        <w:tabs>
          <w:tab w:val="left" w:pos="1260"/>
          <w:tab w:val="left" w:pos="1685"/>
          <w:tab w:val="right" w:leader="dot" w:pos="8400"/>
          <w:tab w:val="clear" w:pos="8300"/>
        </w:tabs>
        <w:kinsoku/>
        <w:overflowPunct/>
        <w:topLinePunct w:val="0"/>
        <w:bidi w:val="0"/>
        <w:spacing w:line="312" w:lineRule="auto"/>
        <w:ind w:firstLine="438" w:firstLineChars="200"/>
        <w:jc w:val="left"/>
        <w:rPr>
          <w:rFonts w:hint="eastAsia" w:ascii="仿宋" w:hAnsi="仿宋" w:eastAsia="仿宋" w:cs="仿宋"/>
          <w:strike w:val="0"/>
          <w:dstrike w:val="0"/>
          <w:color w:val="auto"/>
          <w:sz w:val="24"/>
          <w:szCs w:val="24"/>
          <w:highlight w:val="none"/>
          <w:lang w:val="zh-CN"/>
        </w:rPr>
      </w:pPr>
      <w:r>
        <w:rPr>
          <w:rFonts w:hint="eastAsia" w:ascii="仿宋" w:hAnsi="仿宋" w:eastAsia="仿宋" w:cs="仿宋"/>
          <w:strike w:val="0"/>
          <w:dstrike w:val="0"/>
          <w:color w:val="auto"/>
          <w:sz w:val="24"/>
          <w:szCs w:val="24"/>
          <w:highlight w:val="none"/>
          <w:lang w:val="zh-CN"/>
        </w:rPr>
        <w:t>负责校园所有室内外公共区域卫生。含校领导办公室、会议室、公共卫生间、车库、体育馆、功能室、部分办公室和无师生使用的教室等。校园绿化带内的白色垃圾清扫及绿化地周边石砖的清洁工作。</w:t>
      </w:r>
    </w:p>
    <w:p w14:paraId="180A80C0">
      <w:pPr>
        <w:pStyle w:val="20"/>
        <w:pageBreakBefore w:val="0"/>
        <w:tabs>
          <w:tab w:val="left" w:pos="1260"/>
          <w:tab w:val="left" w:pos="1685"/>
          <w:tab w:val="right" w:leader="dot" w:pos="8400"/>
          <w:tab w:val="clear" w:pos="8300"/>
        </w:tabs>
        <w:kinsoku/>
        <w:overflowPunct/>
        <w:topLinePunct w:val="0"/>
        <w:bidi w:val="0"/>
        <w:spacing w:line="312" w:lineRule="auto"/>
        <w:ind w:firstLine="438" w:firstLineChars="200"/>
        <w:jc w:val="left"/>
        <w:rPr>
          <w:rFonts w:hint="eastAsia" w:ascii="仿宋" w:hAnsi="仿宋" w:eastAsia="仿宋" w:cs="仿宋"/>
          <w:strike w:val="0"/>
          <w:dstrike w:val="0"/>
          <w:color w:val="auto"/>
          <w:sz w:val="24"/>
          <w:szCs w:val="24"/>
          <w:highlight w:val="none"/>
          <w:lang w:val="zh-CN"/>
        </w:rPr>
      </w:pPr>
      <w:r>
        <w:rPr>
          <w:rFonts w:hint="eastAsia" w:ascii="仿宋" w:hAnsi="仿宋" w:eastAsia="仿宋" w:cs="仿宋"/>
          <w:strike w:val="0"/>
          <w:dstrike w:val="0"/>
          <w:color w:val="auto"/>
          <w:sz w:val="24"/>
          <w:szCs w:val="24"/>
          <w:highlight w:val="none"/>
          <w:lang w:val="zh-CN"/>
        </w:rPr>
        <w:t>1)学校室外公共区域：校园道路、停车场、操场、标识、公共厕所、垃圾筒及垃圾站、绿化区等。</w:t>
      </w:r>
    </w:p>
    <w:p w14:paraId="6B287606">
      <w:pPr>
        <w:pStyle w:val="20"/>
        <w:pageBreakBefore w:val="0"/>
        <w:tabs>
          <w:tab w:val="left" w:pos="1260"/>
          <w:tab w:val="left" w:pos="1685"/>
          <w:tab w:val="right" w:leader="dot" w:pos="8400"/>
          <w:tab w:val="clear" w:pos="8300"/>
        </w:tabs>
        <w:kinsoku/>
        <w:overflowPunct/>
        <w:topLinePunct w:val="0"/>
        <w:bidi w:val="0"/>
        <w:spacing w:line="312" w:lineRule="auto"/>
        <w:ind w:firstLine="438" w:firstLineChars="200"/>
        <w:jc w:val="left"/>
        <w:rPr>
          <w:rFonts w:hint="eastAsia" w:ascii="仿宋" w:hAnsi="仿宋" w:eastAsia="仿宋" w:cs="仿宋"/>
          <w:strike w:val="0"/>
          <w:dstrike w:val="0"/>
          <w:color w:val="auto"/>
          <w:sz w:val="24"/>
          <w:szCs w:val="24"/>
          <w:highlight w:val="none"/>
          <w:lang w:val="zh-CN"/>
        </w:rPr>
      </w:pPr>
      <w:r>
        <w:rPr>
          <w:rFonts w:hint="eastAsia" w:ascii="仿宋" w:hAnsi="仿宋" w:eastAsia="仿宋" w:cs="仿宋"/>
          <w:strike w:val="0"/>
          <w:dstrike w:val="0"/>
          <w:color w:val="auto"/>
          <w:sz w:val="24"/>
          <w:szCs w:val="24"/>
          <w:highlight w:val="none"/>
          <w:lang w:val="en-US" w:eastAsia="zh-CN"/>
        </w:rPr>
        <w:t>2</w:t>
      </w:r>
      <w:r>
        <w:rPr>
          <w:rFonts w:hint="eastAsia" w:ascii="仿宋" w:hAnsi="仿宋" w:eastAsia="仿宋" w:cs="仿宋"/>
          <w:strike w:val="0"/>
          <w:dstrike w:val="0"/>
          <w:color w:val="auto"/>
          <w:sz w:val="24"/>
          <w:szCs w:val="24"/>
          <w:highlight w:val="none"/>
          <w:lang w:val="zh-CN"/>
        </w:rPr>
        <w:t>)教学办公区域：大厅、过道、楼梯间及扶手（含转角处窗户及扶手、墙体台面）、卫生间等。</w:t>
      </w:r>
    </w:p>
    <w:p w14:paraId="2314AF60">
      <w:pPr>
        <w:pStyle w:val="20"/>
        <w:pageBreakBefore w:val="0"/>
        <w:tabs>
          <w:tab w:val="left" w:pos="1260"/>
          <w:tab w:val="left" w:pos="1685"/>
          <w:tab w:val="right" w:leader="dot" w:pos="8400"/>
          <w:tab w:val="clear" w:pos="8300"/>
        </w:tabs>
        <w:kinsoku/>
        <w:overflowPunct/>
        <w:topLinePunct w:val="0"/>
        <w:bidi w:val="0"/>
        <w:spacing w:line="312" w:lineRule="auto"/>
        <w:ind w:firstLine="438" w:firstLineChars="200"/>
        <w:jc w:val="left"/>
        <w:rPr>
          <w:rFonts w:hint="eastAsia" w:ascii="仿宋" w:hAnsi="仿宋" w:eastAsia="仿宋" w:cs="仿宋"/>
          <w:strike w:val="0"/>
          <w:dstrike w:val="0"/>
          <w:color w:val="auto"/>
          <w:sz w:val="24"/>
          <w:szCs w:val="24"/>
          <w:highlight w:val="none"/>
          <w:lang w:val="zh-CN"/>
        </w:rPr>
      </w:pPr>
      <w:r>
        <w:rPr>
          <w:rFonts w:hint="eastAsia" w:ascii="仿宋" w:hAnsi="仿宋" w:eastAsia="仿宋" w:cs="仿宋"/>
          <w:strike w:val="0"/>
          <w:dstrike w:val="0"/>
          <w:color w:val="auto"/>
          <w:sz w:val="24"/>
          <w:szCs w:val="24"/>
          <w:highlight w:val="none"/>
          <w:lang w:val="en-US" w:eastAsia="zh-CN"/>
        </w:rPr>
        <w:t>3</w:t>
      </w:r>
      <w:r>
        <w:rPr>
          <w:rFonts w:hint="eastAsia" w:ascii="仿宋" w:hAnsi="仿宋" w:eastAsia="仿宋" w:cs="仿宋"/>
          <w:strike w:val="0"/>
          <w:dstrike w:val="0"/>
          <w:color w:val="auto"/>
          <w:sz w:val="24"/>
          <w:szCs w:val="24"/>
          <w:highlight w:val="none"/>
          <w:lang w:val="zh-CN"/>
        </w:rPr>
        <w:t>)室内：所有会议室、体育馆、功能室、部分办公室和无师生使用的教室等。</w:t>
      </w:r>
    </w:p>
    <w:p w14:paraId="7D3E0B3A">
      <w:pPr>
        <w:pStyle w:val="20"/>
        <w:pageBreakBefore w:val="0"/>
        <w:tabs>
          <w:tab w:val="left" w:pos="1260"/>
          <w:tab w:val="left" w:pos="1685"/>
          <w:tab w:val="right" w:leader="dot" w:pos="8400"/>
          <w:tab w:val="clear" w:pos="8300"/>
        </w:tabs>
        <w:kinsoku/>
        <w:overflowPunct/>
        <w:topLinePunct w:val="0"/>
        <w:bidi w:val="0"/>
        <w:spacing w:line="312" w:lineRule="auto"/>
        <w:ind w:firstLine="438" w:firstLineChars="200"/>
        <w:jc w:val="left"/>
        <w:rPr>
          <w:rFonts w:hint="eastAsia" w:ascii="仿宋" w:hAnsi="仿宋" w:eastAsia="仿宋" w:cs="仿宋"/>
          <w:strike w:val="0"/>
          <w:dstrike w:val="0"/>
          <w:color w:val="auto"/>
          <w:sz w:val="24"/>
          <w:szCs w:val="24"/>
          <w:highlight w:val="none"/>
          <w:lang w:val="zh-CN"/>
        </w:rPr>
      </w:pPr>
      <w:r>
        <w:rPr>
          <w:rFonts w:hint="eastAsia" w:ascii="仿宋" w:hAnsi="仿宋" w:eastAsia="仿宋" w:cs="仿宋"/>
          <w:strike w:val="0"/>
          <w:dstrike w:val="0"/>
          <w:color w:val="auto"/>
          <w:sz w:val="24"/>
          <w:szCs w:val="24"/>
          <w:highlight w:val="none"/>
          <w:lang w:val="en-US" w:eastAsia="zh-CN"/>
        </w:rPr>
        <w:t>4</w:t>
      </w:r>
      <w:r>
        <w:rPr>
          <w:rFonts w:hint="eastAsia" w:ascii="仿宋" w:hAnsi="仿宋" w:eastAsia="仿宋" w:cs="仿宋"/>
          <w:strike w:val="0"/>
          <w:dstrike w:val="0"/>
          <w:color w:val="auto"/>
          <w:sz w:val="24"/>
          <w:szCs w:val="24"/>
          <w:highlight w:val="none"/>
          <w:lang w:val="zh-CN"/>
        </w:rPr>
        <w:t>)玻璃：所有教室、办公室、功能室等玻璃清洗，一年两次。</w:t>
      </w:r>
    </w:p>
    <w:p w14:paraId="3224F7E8">
      <w:pPr>
        <w:pageBreakBefore w:val="0"/>
        <w:kinsoku/>
        <w:overflowPunct/>
        <w:topLinePunct w:val="0"/>
        <w:bidi w:val="0"/>
        <w:spacing w:line="312" w:lineRule="auto"/>
        <w:ind w:firstLine="438" w:firstLineChars="200"/>
        <w:outlineLvl w:val="2"/>
        <w:rPr>
          <w:rFonts w:hint="eastAsia" w:ascii="仿宋" w:hAnsi="仿宋" w:eastAsia="仿宋" w:cs="仿宋"/>
          <w:b/>
          <w:bCs/>
          <w:strike w:val="0"/>
          <w:dstrike w:val="0"/>
          <w:color w:val="auto"/>
          <w:kern w:val="2"/>
          <w:sz w:val="24"/>
          <w:szCs w:val="24"/>
          <w:highlight w:val="none"/>
          <w:lang w:val="zh-CN" w:eastAsia="zh-CN" w:bidi="ar-SA"/>
        </w:rPr>
      </w:pPr>
      <w:r>
        <w:rPr>
          <w:rFonts w:hint="eastAsia" w:ascii="仿宋" w:hAnsi="仿宋" w:eastAsia="仿宋" w:cs="仿宋"/>
          <w:b/>
          <w:bCs/>
          <w:strike w:val="0"/>
          <w:dstrike w:val="0"/>
          <w:color w:val="auto"/>
          <w:kern w:val="2"/>
          <w:sz w:val="24"/>
          <w:szCs w:val="24"/>
          <w:highlight w:val="none"/>
          <w:lang w:val="en-US" w:eastAsia="zh-CN" w:bidi="ar-SA"/>
        </w:rPr>
        <w:t>5）</w:t>
      </w:r>
      <w:r>
        <w:rPr>
          <w:rFonts w:hint="eastAsia" w:ascii="仿宋" w:hAnsi="仿宋" w:eastAsia="仿宋" w:cs="仿宋"/>
          <w:b/>
          <w:bCs/>
          <w:strike w:val="0"/>
          <w:dstrike w:val="0"/>
          <w:color w:val="auto"/>
          <w:kern w:val="2"/>
          <w:sz w:val="24"/>
          <w:szCs w:val="24"/>
          <w:highlight w:val="none"/>
          <w:lang w:val="zh-CN" w:eastAsia="zh-CN" w:bidi="ar-SA"/>
        </w:rPr>
        <w:t>校区内所有垃圾（不含其他维修单位产生的建筑垃圾）清收与清运。</w:t>
      </w:r>
    </w:p>
    <w:p w14:paraId="7612B8BF">
      <w:pPr>
        <w:pageBreakBefore w:val="0"/>
        <w:kinsoku/>
        <w:overflowPunct/>
        <w:topLinePunct w:val="0"/>
        <w:bidi w:val="0"/>
        <w:spacing w:line="312" w:lineRule="auto"/>
        <w:ind w:firstLine="438" w:firstLineChars="200"/>
        <w:outlineLvl w:val="2"/>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1</w:t>
      </w:r>
      <w:r>
        <w:rPr>
          <w:rFonts w:hint="eastAsia" w:ascii="仿宋" w:hAnsi="仿宋" w:eastAsia="仿宋" w:cs="仿宋"/>
          <w:sz w:val="24"/>
          <w:szCs w:val="28"/>
          <w:highlight w:val="none"/>
        </w:rPr>
        <w:t>.2基本内容</w:t>
      </w:r>
    </w:p>
    <w:p w14:paraId="711213BB">
      <w:pPr>
        <w:pageBreakBefore w:val="0"/>
        <w:kinsoku/>
        <w:overflowPunct/>
        <w:topLinePunct w:val="0"/>
        <w:bidi w:val="0"/>
        <w:spacing w:line="312" w:lineRule="auto"/>
        <w:ind w:firstLine="438" w:firstLineChars="200"/>
        <w:outlineLvl w:val="2"/>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1</w:t>
      </w:r>
      <w:r>
        <w:rPr>
          <w:rFonts w:hint="eastAsia" w:ascii="仿宋" w:hAnsi="仿宋" w:eastAsia="仿宋" w:cs="仿宋"/>
          <w:sz w:val="24"/>
          <w:szCs w:val="28"/>
          <w:highlight w:val="none"/>
        </w:rPr>
        <w:t>.2.1负责责任区域的地面清扫、墙面保洁（限2.5米以下区域）及相关附属公共设施设备保洁。</w:t>
      </w:r>
    </w:p>
    <w:p w14:paraId="6511F926">
      <w:pPr>
        <w:pageBreakBefore w:val="0"/>
        <w:kinsoku/>
        <w:overflowPunct/>
        <w:topLinePunct w:val="0"/>
        <w:bidi w:val="0"/>
        <w:spacing w:line="312" w:lineRule="auto"/>
        <w:ind w:firstLine="438" w:firstLineChars="200"/>
        <w:outlineLvl w:val="2"/>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1</w:t>
      </w:r>
      <w:r>
        <w:rPr>
          <w:rFonts w:hint="eastAsia" w:ascii="仿宋" w:hAnsi="仿宋" w:eastAsia="仿宋" w:cs="仿宋"/>
          <w:sz w:val="24"/>
          <w:szCs w:val="28"/>
          <w:highlight w:val="none"/>
        </w:rPr>
        <w:t>.2.2按照合同约定要求开展保洁服务，包括对保洁范围内进行清扫、垃圾清运、乱张乱贴清理及消杀、消毒等保持校园环境整洁的内容。</w:t>
      </w:r>
    </w:p>
    <w:p w14:paraId="44DE30E7">
      <w:pPr>
        <w:pageBreakBefore w:val="0"/>
        <w:kinsoku/>
        <w:overflowPunct/>
        <w:topLinePunct w:val="0"/>
        <w:bidi w:val="0"/>
        <w:spacing w:line="312" w:lineRule="auto"/>
        <w:ind w:firstLine="438" w:firstLineChars="200"/>
        <w:outlineLvl w:val="2"/>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1</w:t>
      </w:r>
      <w:r>
        <w:rPr>
          <w:rFonts w:hint="eastAsia" w:ascii="仿宋" w:hAnsi="仿宋" w:eastAsia="仿宋" w:cs="仿宋"/>
          <w:sz w:val="24"/>
          <w:szCs w:val="28"/>
          <w:highlight w:val="none"/>
        </w:rPr>
        <w:t>.2.3按政府要求、学校部属和行业规范，定期对服务区内开展除“四害”和有害生物防治工作，做到无滋生源，定期对责任区域消杀，由</w:t>
      </w:r>
      <w:r>
        <w:rPr>
          <w:rFonts w:hint="eastAsia" w:ascii="仿宋" w:hAnsi="仿宋" w:eastAsia="仿宋" w:cs="仿宋"/>
          <w:sz w:val="24"/>
          <w:szCs w:val="28"/>
          <w:highlight w:val="none"/>
          <w:lang w:val="en-US" w:eastAsia="zh-CN"/>
        </w:rPr>
        <w:t>采购人</w:t>
      </w:r>
      <w:r>
        <w:rPr>
          <w:rFonts w:hint="eastAsia" w:ascii="仿宋" w:hAnsi="仿宋" w:eastAsia="仿宋" w:cs="仿宋"/>
          <w:sz w:val="24"/>
          <w:szCs w:val="28"/>
          <w:highlight w:val="none"/>
        </w:rPr>
        <w:t>准备相关消杀药具。</w:t>
      </w:r>
    </w:p>
    <w:p w14:paraId="549256E2">
      <w:pPr>
        <w:pageBreakBefore w:val="0"/>
        <w:kinsoku/>
        <w:overflowPunct/>
        <w:topLinePunct w:val="0"/>
        <w:bidi w:val="0"/>
        <w:spacing w:line="312" w:lineRule="auto"/>
        <w:ind w:firstLine="438" w:firstLineChars="200"/>
        <w:outlineLvl w:val="2"/>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1</w:t>
      </w:r>
      <w:r>
        <w:rPr>
          <w:rFonts w:hint="eastAsia" w:ascii="仿宋" w:hAnsi="仿宋" w:eastAsia="仿宋" w:cs="仿宋"/>
          <w:sz w:val="24"/>
          <w:szCs w:val="28"/>
          <w:highlight w:val="none"/>
        </w:rPr>
        <w:t>.2.4每天至少开展2次垃圾集中清收清运，且及时、环保，自行承担垃圾外运清运费用。</w:t>
      </w:r>
    </w:p>
    <w:p w14:paraId="3722D5F9">
      <w:pPr>
        <w:pageBreakBefore w:val="0"/>
        <w:kinsoku/>
        <w:overflowPunct/>
        <w:topLinePunct w:val="0"/>
        <w:bidi w:val="0"/>
        <w:spacing w:line="312" w:lineRule="auto"/>
        <w:ind w:firstLine="438" w:firstLineChars="200"/>
        <w:outlineLvl w:val="2"/>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1</w:t>
      </w:r>
      <w:r>
        <w:rPr>
          <w:rFonts w:hint="eastAsia" w:ascii="仿宋" w:hAnsi="仿宋" w:eastAsia="仿宋" w:cs="仿宋"/>
          <w:sz w:val="24"/>
          <w:szCs w:val="28"/>
          <w:highlight w:val="none"/>
        </w:rPr>
        <w:t>.2.5积极配合学校的特约保洁任务服务。</w:t>
      </w:r>
    </w:p>
    <w:p w14:paraId="4F2B0041">
      <w:pPr>
        <w:pageBreakBefore w:val="0"/>
        <w:kinsoku/>
        <w:overflowPunct/>
        <w:topLinePunct w:val="0"/>
        <w:bidi w:val="0"/>
        <w:spacing w:line="312" w:lineRule="auto"/>
        <w:ind w:firstLine="438" w:firstLineChars="200"/>
        <w:outlineLvl w:val="2"/>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1</w:t>
      </w:r>
      <w:r>
        <w:rPr>
          <w:rFonts w:hint="eastAsia" w:ascii="仿宋" w:hAnsi="仿宋" w:eastAsia="仿宋" w:cs="仿宋"/>
          <w:sz w:val="24"/>
          <w:szCs w:val="28"/>
          <w:highlight w:val="none"/>
        </w:rPr>
        <w:t>.3服务标准</w:t>
      </w:r>
    </w:p>
    <w:p w14:paraId="18997FE1">
      <w:pPr>
        <w:pageBreakBefore w:val="0"/>
        <w:kinsoku/>
        <w:overflowPunct/>
        <w:topLinePunct w:val="0"/>
        <w:bidi w:val="0"/>
        <w:spacing w:line="312" w:lineRule="auto"/>
        <w:ind w:firstLine="438" w:firstLineChars="200"/>
        <w:outlineLvl w:val="2"/>
        <w:rPr>
          <w:rFonts w:hint="eastAsia" w:ascii="仿宋" w:hAnsi="仿宋" w:eastAsia="仿宋" w:cs="仿宋"/>
          <w:sz w:val="24"/>
          <w:szCs w:val="28"/>
          <w:highlight w:val="none"/>
        </w:rPr>
      </w:pPr>
      <w:r>
        <w:rPr>
          <w:rFonts w:hint="eastAsia" w:ascii="仿宋" w:hAnsi="仿宋" w:eastAsia="仿宋" w:cs="仿宋"/>
          <w:sz w:val="24"/>
          <w:szCs w:val="28"/>
          <w:highlight w:val="none"/>
        </w:rPr>
        <w:t>按照学校的总体要求，结合校园环境情况对应区域进行分级保洁。</w:t>
      </w:r>
    </w:p>
    <w:p w14:paraId="675D1616">
      <w:pPr>
        <w:pageBreakBefore w:val="0"/>
        <w:kinsoku/>
        <w:overflowPunct/>
        <w:topLinePunct w:val="0"/>
        <w:bidi w:val="0"/>
        <w:spacing w:line="312" w:lineRule="auto"/>
        <w:ind w:firstLine="438" w:firstLineChars="200"/>
        <w:outlineLvl w:val="2"/>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1</w:t>
      </w:r>
      <w:r>
        <w:rPr>
          <w:rFonts w:hint="eastAsia" w:ascii="仿宋" w:hAnsi="仿宋" w:eastAsia="仿宋" w:cs="仿宋"/>
          <w:sz w:val="24"/>
          <w:szCs w:val="28"/>
          <w:highlight w:val="none"/>
        </w:rPr>
        <w:t>.3.1室外保洁基本标准</w:t>
      </w:r>
    </w:p>
    <w:p w14:paraId="6EF6B354">
      <w:pPr>
        <w:pageBreakBefore w:val="0"/>
        <w:kinsoku/>
        <w:overflowPunct/>
        <w:topLinePunct w:val="0"/>
        <w:bidi w:val="0"/>
        <w:spacing w:line="312" w:lineRule="auto"/>
        <w:ind w:firstLine="438" w:firstLineChars="200"/>
        <w:outlineLvl w:val="2"/>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1.3.1.1</w:t>
      </w:r>
      <w:r>
        <w:rPr>
          <w:rFonts w:hint="eastAsia" w:ascii="仿宋" w:hAnsi="仿宋" w:eastAsia="仿宋" w:cs="仿宋"/>
          <w:sz w:val="24"/>
          <w:szCs w:val="28"/>
          <w:highlight w:val="none"/>
        </w:rPr>
        <w:t>公共区域保洁分级管护</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4"/>
        <w:gridCol w:w="1535"/>
        <w:gridCol w:w="5369"/>
      </w:tblGrid>
      <w:tr w14:paraId="5944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5" w:type="pct"/>
            <w:noWrap w:val="0"/>
            <w:vAlign w:val="center"/>
          </w:tcPr>
          <w:p w14:paraId="413F9090">
            <w:pPr>
              <w:pageBreakBefore w:val="0"/>
              <w:kinsoku/>
              <w:overflowPunct/>
              <w:topLinePunct w:val="0"/>
              <w:bidi w:val="0"/>
              <w:snapToGrid w:val="0"/>
              <w:spacing w:line="312" w:lineRule="auto"/>
              <w:jc w:val="center"/>
              <w:rPr>
                <w:rFonts w:hint="eastAsia" w:ascii="仿宋" w:hAnsi="仿宋" w:eastAsia="仿宋" w:cs="仿宋"/>
                <w:b/>
                <w:sz w:val="21"/>
                <w:szCs w:val="21"/>
                <w:highlight w:val="none"/>
              </w:rPr>
            </w:pPr>
            <w:bookmarkStart w:id="44" w:name="_Hlk173767102"/>
            <w:r>
              <w:rPr>
                <w:rFonts w:hint="eastAsia" w:ascii="仿宋" w:hAnsi="仿宋" w:eastAsia="仿宋" w:cs="仿宋"/>
                <w:b/>
                <w:sz w:val="21"/>
                <w:szCs w:val="21"/>
                <w:highlight w:val="none"/>
              </w:rPr>
              <w:t>区域划分</w:t>
            </w:r>
          </w:p>
        </w:tc>
        <w:tc>
          <w:tcPr>
            <w:tcW w:w="797" w:type="pct"/>
            <w:noWrap w:val="0"/>
            <w:vAlign w:val="center"/>
          </w:tcPr>
          <w:p w14:paraId="0BBD8235">
            <w:pPr>
              <w:pageBreakBefore w:val="0"/>
              <w:kinsoku/>
              <w:overflowPunct/>
              <w:topLinePunct w:val="0"/>
              <w:bidi w:val="0"/>
              <w:snapToGrid w:val="0"/>
              <w:spacing w:line="312" w:lineRule="auto"/>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分级</w:t>
            </w:r>
          </w:p>
        </w:tc>
        <w:tc>
          <w:tcPr>
            <w:tcW w:w="2788" w:type="pct"/>
            <w:noWrap w:val="0"/>
            <w:vAlign w:val="center"/>
          </w:tcPr>
          <w:p w14:paraId="5F511EE4">
            <w:pPr>
              <w:pageBreakBefore w:val="0"/>
              <w:kinsoku/>
              <w:overflowPunct/>
              <w:topLinePunct w:val="0"/>
              <w:bidi w:val="0"/>
              <w:snapToGrid w:val="0"/>
              <w:spacing w:line="312" w:lineRule="auto"/>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所含具体内容</w:t>
            </w:r>
          </w:p>
        </w:tc>
      </w:tr>
      <w:tr w14:paraId="6E97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5" w:type="pct"/>
            <w:noWrap w:val="0"/>
            <w:vAlign w:val="center"/>
          </w:tcPr>
          <w:p w14:paraId="20357090">
            <w:pPr>
              <w:pageBreakBefore w:val="0"/>
              <w:kinsoku/>
              <w:overflowPunct/>
              <w:topLinePunct w:val="0"/>
              <w:bidi w:val="0"/>
              <w:snapToGrid w:val="0"/>
              <w:spacing w:line="312" w:lineRule="auto"/>
              <w:jc w:val="left"/>
              <w:rPr>
                <w:rFonts w:hint="default" w:ascii="仿宋" w:hAnsi="仿宋" w:eastAsia="仿宋" w:cs="仿宋"/>
                <w:sz w:val="21"/>
                <w:szCs w:val="21"/>
                <w:highlight w:val="none"/>
                <w:lang w:val="en-US"/>
              </w:rPr>
            </w:pPr>
            <w:r>
              <w:rPr>
                <w:rFonts w:hint="eastAsia" w:ascii="仿宋" w:hAnsi="仿宋" w:eastAsia="仿宋" w:cs="仿宋"/>
                <w:bCs/>
                <w:sz w:val="21"/>
                <w:szCs w:val="21"/>
                <w:highlight w:val="none"/>
              </w:rPr>
              <w:t>大门主通道、办公楼及周边、教学主楼大厅及</w:t>
            </w:r>
            <w:r>
              <w:rPr>
                <w:rFonts w:hint="eastAsia" w:ascii="仿宋" w:hAnsi="仿宋" w:eastAsia="仿宋" w:cs="仿宋"/>
                <w:bCs/>
                <w:sz w:val="21"/>
                <w:szCs w:val="21"/>
                <w:highlight w:val="none"/>
                <w:lang w:val="en-US" w:eastAsia="zh-CN"/>
              </w:rPr>
              <w:t>周边广场、办公楼大厅及周边广场</w:t>
            </w:r>
          </w:p>
        </w:tc>
        <w:tc>
          <w:tcPr>
            <w:tcW w:w="797" w:type="pct"/>
            <w:noWrap w:val="0"/>
            <w:vAlign w:val="center"/>
          </w:tcPr>
          <w:p w14:paraId="7D8AF2C8">
            <w:pPr>
              <w:pageBreakBefore w:val="0"/>
              <w:kinsoku/>
              <w:overflowPunct/>
              <w:topLinePunct w:val="0"/>
              <w:bidi w:val="0"/>
              <w:snapToGrid w:val="0"/>
              <w:spacing w:line="312"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一级区域</w:t>
            </w:r>
          </w:p>
        </w:tc>
        <w:tc>
          <w:tcPr>
            <w:tcW w:w="2788" w:type="pct"/>
            <w:noWrap w:val="0"/>
            <w:vAlign w:val="center"/>
          </w:tcPr>
          <w:p w14:paraId="0F946CEB">
            <w:pPr>
              <w:pageBreakBefore w:val="0"/>
              <w:kinsoku/>
              <w:overflowPunct/>
              <w:topLinePunct w:val="0"/>
              <w:bidi w:val="0"/>
              <w:snapToGrid w:val="0"/>
              <w:spacing w:line="312"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每天早晨8：</w:t>
            </w:r>
            <w:r>
              <w:rPr>
                <w:rFonts w:hint="eastAsia" w:ascii="仿宋" w:hAnsi="仿宋" w:eastAsia="仿宋" w:cs="仿宋"/>
                <w:sz w:val="21"/>
                <w:szCs w:val="21"/>
                <w:highlight w:val="none"/>
                <w:lang w:val="en-US" w:eastAsia="zh-CN"/>
              </w:rPr>
              <w:t>00</w:t>
            </w:r>
            <w:r>
              <w:rPr>
                <w:rFonts w:hint="eastAsia" w:ascii="仿宋" w:hAnsi="仿宋" w:eastAsia="仿宋" w:cs="仿宋"/>
                <w:sz w:val="21"/>
                <w:szCs w:val="21"/>
                <w:highlight w:val="none"/>
              </w:rPr>
              <w:t>之前清扫完毕，垃圾打包清运完毕；每天中午11：00至13：00随时保洁，地面无明显垃圾、无垃圾桶过满现象；每天17：00至18：00清扫一次，垃圾打包清理一次；18：00过后无明显垃圾，无垃圾桶过满现象。</w:t>
            </w:r>
          </w:p>
        </w:tc>
      </w:tr>
      <w:tr w14:paraId="1EE5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5" w:type="pct"/>
            <w:noWrap w:val="0"/>
            <w:vAlign w:val="center"/>
          </w:tcPr>
          <w:p w14:paraId="4B282118">
            <w:pPr>
              <w:pageBreakBefore w:val="0"/>
              <w:kinsoku/>
              <w:overflowPunct/>
              <w:topLinePunct w:val="0"/>
              <w:bidi w:val="0"/>
              <w:snapToGrid w:val="0"/>
              <w:spacing w:line="312" w:lineRule="auto"/>
              <w:jc w:val="left"/>
              <w:rPr>
                <w:rFonts w:hint="eastAsia" w:ascii="仿宋" w:hAnsi="仿宋" w:eastAsia="仿宋" w:cs="仿宋"/>
                <w:sz w:val="21"/>
                <w:szCs w:val="21"/>
                <w:highlight w:val="none"/>
              </w:rPr>
            </w:pPr>
            <w:r>
              <w:rPr>
                <w:rFonts w:hint="eastAsia" w:ascii="仿宋" w:hAnsi="仿宋" w:eastAsia="仿宋" w:cs="仿宋"/>
                <w:bCs/>
                <w:sz w:val="21"/>
                <w:szCs w:val="21"/>
                <w:highlight w:val="none"/>
              </w:rPr>
              <w:t>校园其他主要道路、所有楼宇和部门办公区、体育馆及周边广场等</w:t>
            </w:r>
          </w:p>
        </w:tc>
        <w:tc>
          <w:tcPr>
            <w:tcW w:w="797" w:type="pct"/>
            <w:noWrap w:val="0"/>
            <w:vAlign w:val="center"/>
          </w:tcPr>
          <w:p w14:paraId="4E1B02E4">
            <w:pPr>
              <w:pageBreakBefore w:val="0"/>
              <w:kinsoku/>
              <w:overflowPunct/>
              <w:topLinePunct w:val="0"/>
              <w:bidi w:val="0"/>
              <w:snapToGrid w:val="0"/>
              <w:spacing w:line="312"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二级区域</w:t>
            </w:r>
          </w:p>
        </w:tc>
        <w:tc>
          <w:tcPr>
            <w:tcW w:w="2788" w:type="pct"/>
            <w:noWrap w:val="0"/>
            <w:vAlign w:val="center"/>
          </w:tcPr>
          <w:p w14:paraId="247507B0">
            <w:pPr>
              <w:pageBreakBefore w:val="0"/>
              <w:kinsoku/>
              <w:overflowPunct/>
              <w:topLinePunct w:val="0"/>
              <w:bidi w:val="0"/>
              <w:snapToGrid w:val="0"/>
              <w:spacing w:line="312"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每天早晨10：30之前清扫完毕，垃圾打包清运完毕；随时保洁，地面无明显垃圾、无垃圾桶过满现象。 </w:t>
            </w:r>
          </w:p>
        </w:tc>
      </w:tr>
      <w:tr w14:paraId="05A3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5" w:type="pct"/>
            <w:noWrap w:val="0"/>
            <w:vAlign w:val="center"/>
          </w:tcPr>
          <w:p w14:paraId="3413378F">
            <w:pPr>
              <w:pageBreakBefore w:val="0"/>
              <w:kinsoku/>
              <w:overflowPunct/>
              <w:topLinePunct w:val="0"/>
              <w:bidi w:val="0"/>
              <w:snapToGrid w:val="0"/>
              <w:spacing w:line="312" w:lineRule="auto"/>
              <w:jc w:val="left"/>
              <w:rPr>
                <w:rFonts w:hint="eastAsia" w:ascii="仿宋" w:hAnsi="仿宋" w:eastAsia="仿宋" w:cs="仿宋"/>
                <w:sz w:val="21"/>
                <w:szCs w:val="21"/>
                <w:highlight w:val="none"/>
              </w:rPr>
            </w:pPr>
            <w:r>
              <w:rPr>
                <w:rFonts w:hint="eastAsia" w:ascii="仿宋" w:hAnsi="仿宋" w:eastAsia="仿宋" w:cs="仿宋"/>
                <w:bCs/>
                <w:sz w:val="21"/>
                <w:szCs w:val="21"/>
                <w:highlight w:val="none"/>
              </w:rPr>
              <w:t>运动场、所有楼宇屋顶、地下车库等</w:t>
            </w:r>
          </w:p>
        </w:tc>
        <w:tc>
          <w:tcPr>
            <w:tcW w:w="797" w:type="pct"/>
            <w:noWrap w:val="0"/>
            <w:vAlign w:val="center"/>
          </w:tcPr>
          <w:p w14:paraId="7E3CDCAB">
            <w:pPr>
              <w:pageBreakBefore w:val="0"/>
              <w:kinsoku/>
              <w:overflowPunct/>
              <w:topLinePunct w:val="0"/>
              <w:bidi w:val="0"/>
              <w:snapToGrid w:val="0"/>
              <w:spacing w:line="312"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三级区域</w:t>
            </w:r>
          </w:p>
        </w:tc>
        <w:tc>
          <w:tcPr>
            <w:tcW w:w="2788" w:type="pct"/>
            <w:noWrap w:val="0"/>
            <w:vAlign w:val="center"/>
          </w:tcPr>
          <w:p w14:paraId="68F11A06">
            <w:pPr>
              <w:pageBreakBefore w:val="0"/>
              <w:kinsoku/>
              <w:overflowPunct/>
              <w:topLinePunct w:val="0"/>
              <w:bidi w:val="0"/>
              <w:snapToGrid w:val="0"/>
              <w:spacing w:line="312"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随时保洁，地面无明显垃圾、无垃圾桶过满现象。</w:t>
            </w:r>
          </w:p>
        </w:tc>
      </w:tr>
      <w:bookmarkEnd w:id="44"/>
    </w:tbl>
    <w:p w14:paraId="101A804B">
      <w:pPr>
        <w:pStyle w:val="20"/>
        <w:pageBreakBefore w:val="0"/>
        <w:tabs>
          <w:tab w:val="left" w:pos="1260"/>
          <w:tab w:val="left" w:pos="1685"/>
          <w:tab w:val="right" w:leader="dot" w:pos="8400"/>
          <w:tab w:val="clear" w:pos="8300"/>
        </w:tabs>
        <w:kinsoku/>
        <w:overflowPunct/>
        <w:topLinePunct w:val="0"/>
        <w:bidi w:val="0"/>
        <w:spacing w:line="312" w:lineRule="auto"/>
        <w:ind w:firstLine="438" w:firstLineChars="200"/>
        <w:jc w:val="left"/>
        <w:rPr>
          <w:rFonts w:hint="eastAsia" w:ascii="仿宋" w:hAnsi="仿宋" w:eastAsia="仿宋" w:cs="仿宋"/>
          <w:strike w:val="0"/>
          <w:dstrike w:val="0"/>
          <w:color w:val="auto"/>
          <w:sz w:val="24"/>
          <w:szCs w:val="24"/>
          <w:highlight w:val="none"/>
          <w:lang w:val="zh-CN"/>
        </w:rPr>
      </w:pPr>
      <w:r>
        <w:rPr>
          <w:rFonts w:hint="eastAsia" w:ascii="仿宋" w:hAnsi="仿宋" w:eastAsia="仿宋" w:cs="仿宋"/>
          <w:strike w:val="0"/>
          <w:dstrike w:val="0"/>
          <w:color w:val="auto"/>
          <w:sz w:val="24"/>
          <w:szCs w:val="24"/>
          <w:highlight w:val="none"/>
          <w:lang w:val="en-US" w:eastAsia="zh-CN"/>
        </w:rPr>
        <w:t>2、</w:t>
      </w:r>
      <w:r>
        <w:rPr>
          <w:rFonts w:hint="eastAsia" w:ascii="仿宋" w:hAnsi="仿宋" w:eastAsia="仿宋" w:cs="仿宋"/>
          <w:strike w:val="0"/>
          <w:dstrike w:val="0"/>
          <w:color w:val="auto"/>
          <w:sz w:val="24"/>
          <w:szCs w:val="24"/>
          <w:highlight w:val="none"/>
          <w:lang w:val="zh-CN"/>
        </w:rPr>
        <w:t>水电维修</w:t>
      </w:r>
    </w:p>
    <w:p w14:paraId="717212C4">
      <w:pPr>
        <w:pStyle w:val="20"/>
        <w:pageBreakBefore w:val="0"/>
        <w:tabs>
          <w:tab w:val="left" w:pos="1260"/>
          <w:tab w:val="left" w:pos="1685"/>
          <w:tab w:val="right" w:leader="dot" w:pos="8400"/>
          <w:tab w:val="clear" w:pos="8300"/>
        </w:tabs>
        <w:kinsoku/>
        <w:overflowPunct/>
        <w:topLinePunct w:val="0"/>
        <w:bidi w:val="0"/>
        <w:spacing w:line="312" w:lineRule="auto"/>
        <w:ind w:firstLine="438" w:firstLineChars="200"/>
        <w:jc w:val="left"/>
        <w:rPr>
          <w:rFonts w:hint="eastAsia" w:ascii="仿宋" w:hAnsi="仿宋" w:eastAsia="仿宋" w:cs="仿宋"/>
          <w:strike w:val="0"/>
          <w:dstrike w:val="0"/>
          <w:color w:val="auto"/>
          <w:sz w:val="24"/>
          <w:szCs w:val="24"/>
          <w:highlight w:val="none"/>
          <w:lang w:val="zh-CN"/>
        </w:rPr>
      </w:pPr>
      <w:r>
        <w:rPr>
          <w:rFonts w:hint="eastAsia" w:ascii="仿宋" w:hAnsi="仿宋" w:eastAsia="仿宋" w:cs="仿宋"/>
          <w:strike w:val="0"/>
          <w:dstrike w:val="0"/>
          <w:color w:val="auto"/>
          <w:sz w:val="24"/>
          <w:szCs w:val="24"/>
          <w:highlight w:val="none"/>
          <w:lang w:val="zh-CN"/>
        </w:rPr>
        <w:t>负责学校范围内的水、电设施设备日常维修（不含监控设施）；学校范围内水、电使用进行日常检查；属于物业管理服务范围内基本水电设施安装提供技术支持。负责教学、办公、生活、公共区域照明及其它用电设施的维修养护工作；负责学校各处的自来水管、水龙头、洗手间、水箱的保养和维修工作；水电维修材料的领用登记入册；负责路灯管理及维修养护，负责停电时的发电机启动及发电机的维修养护（油料和耗材由</w:t>
      </w:r>
      <w:r>
        <w:rPr>
          <w:rFonts w:hint="eastAsia" w:ascii="仿宋" w:hAnsi="仿宋" w:eastAsia="仿宋" w:cs="仿宋"/>
          <w:strike w:val="0"/>
          <w:dstrike w:val="0"/>
          <w:color w:val="auto"/>
          <w:sz w:val="24"/>
          <w:szCs w:val="24"/>
          <w:highlight w:val="none"/>
          <w:lang w:val="en-US" w:eastAsia="zh-CN"/>
        </w:rPr>
        <w:t>采购人</w:t>
      </w:r>
      <w:r>
        <w:rPr>
          <w:rFonts w:hint="eastAsia" w:ascii="仿宋" w:hAnsi="仿宋" w:eastAsia="仿宋" w:cs="仿宋"/>
          <w:strike w:val="0"/>
          <w:dstrike w:val="0"/>
          <w:color w:val="auto"/>
          <w:sz w:val="24"/>
          <w:szCs w:val="24"/>
          <w:highlight w:val="none"/>
          <w:lang w:val="zh-CN"/>
        </w:rPr>
        <w:t>提供）等，负责检查学校水、电使用情况并登记在册。</w:t>
      </w:r>
    </w:p>
    <w:p w14:paraId="4B58F210">
      <w:pPr>
        <w:pStyle w:val="20"/>
        <w:pageBreakBefore w:val="0"/>
        <w:tabs>
          <w:tab w:val="left" w:pos="1260"/>
          <w:tab w:val="left" w:pos="1685"/>
          <w:tab w:val="right" w:leader="dot" w:pos="8400"/>
          <w:tab w:val="clear" w:pos="8300"/>
        </w:tabs>
        <w:kinsoku/>
        <w:overflowPunct/>
        <w:topLinePunct w:val="0"/>
        <w:bidi w:val="0"/>
        <w:spacing w:line="312" w:lineRule="auto"/>
        <w:ind w:firstLine="438" w:firstLineChars="200"/>
        <w:jc w:val="left"/>
        <w:rPr>
          <w:rFonts w:hint="eastAsia" w:ascii="仿宋" w:hAnsi="仿宋" w:eastAsia="仿宋" w:cs="仿宋"/>
          <w:strike w:val="0"/>
          <w:dstrike w:val="0"/>
          <w:color w:val="auto"/>
          <w:sz w:val="24"/>
          <w:szCs w:val="24"/>
          <w:highlight w:val="none"/>
          <w:lang w:val="zh-CN"/>
        </w:rPr>
      </w:pPr>
      <w:r>
        <w:rPr>
          <w:rFonts w:hint="eastAsia" w:ascii="仿宋" w:hAnsi="仿宋" w:eastAsia="仿宋" w:cs="仿宋"/>
          <w:strike w:val="0"/>
          <w:dstrike w:val="0"/>
          <w:color w:val="auto"/>
          <w:sz w:val="24"/>
          <w:szCs w:val="24"/>
          <w:highlight w:val="none"/>
          <w:lang w:val="en-US" w:eastAsia="zh-CN"/>
        </w:rPr>
        <w:t>3</w:t>
      </w:r>
      <w:r>
        <w:rPr>
          <w:rFonts w:hint="eastAsia" w:ascii="仿宋" w:hAnsi="仿宋" w:eastAsia="仿宋" w:cs="仿宋"/>
          <w:strike w:val="0"/>
          <w:dstrike w:val="0"/>
          <w:color w:val="auto"/>
          <w:sz w:val="24"/>
          <w:szCs w:val="24"/>
          <w:highlight w:val="none"/>
          <w:lang w:val="zh-CN"/>
        </w:rPr>
        <w:t>、消防设施检查</w:t>
      </w:r>
    </w:p>
    <w:p w14:paraId="7EC9A1EA">
      <w:pPr>
        <w:pStyle w:val="20"/>
        <w:pageBreakBefore w:val="0"/>
        <w:tabs>
          <w:tab w:val="left" w:pos="1260"/>
          <w:tab w:val="left" w:pos="1685"/>
          <w:tab w:val="right" w:leader="dot" w:pos="8400"/>
          <w:tab w:val="clear" w:pos="8300"/>
        </w:tabs>
        <w:kinsoku/>
        <w:overflowPunct/>
        <w:topLinePunct w:val="0"/>
        <w:bidi w:val="0"/>
        <w:spacing w:line="312" w:lineRule="auto"/>
        <w:ind w:firstLine="438" w:firstLineChars="200"/>
        <w:jc w:val="left"/>
        <w:rPr>
          <w:rFonts w:hint="eastAsia" w:ascii="仿宋" w:hAnsi="仿宋" w:eastAsia="仿宋" w:cs="仿宋"/>
          <w:strike w:val="0"/>
          <w:dstrike w:val="0"/>
          <w:color w:val="auto"/>
          <w:sz w:val="24"/>
          <w:szCs w:val="24"/>
          <w:highlight w:val="none"/>
          <w:lang w:val="zh-CN"/>
        </w:rPr>
      </w:pPr>
      <w:r>
        <w:rPr>
          <w:rFonts w:hint="eastAsia" w:ascii="仿宋" w:hAnsi="仿宋" w:eastAsia="仿宋" w:cs="仿宋"/>
          <w:strike w:val="0"/>
          <w:dstrike w:val="0"/>
          <w:color w:val="auto"/>
          <w:sz w:val="24"/>
          <w:szCs w:val="24"/>
          <w:highlight w:val="none"/>
          <w:lang w:val="zh-CN"/>
        </w:rPr>
        <w:t>负责学校所有区域的消防设施日常检查工作；每月至少一次对学校消防设施全面检查一次，</w:t>
      </w:r>
    </w:p>
    <w:p w14:paraId="374F286A">
      <w:pPr>
        <w:pStyle w:val="20"/>
        <w:pageBreakBefore w:val="0"/>
        <w:tabs>
          <w:tab w:val="left" w:pos="1260"/>
          <w:tab w:val="left" w:pos="1685"/>
          <w:tab w:val="right" w:leader="dot" w:pos="8400"/>
          <w:tab w:val="clear" w:pos="8300"/>
        </w:tabs>
        <w:kinsoku/>
        <w:overflowPunct/>
        <w:topLinePunct w:val="0"/>
        <w:bidi w:val="0"/>
        <w:spacing w:line="312" w:lineRule="auto"/>
        <w:ind w:firstLine="438" w:firstLineChars="200"/>
        <w:jc w:val="left"/>
        <w:rPr>
          <w:rFonts w:hint="eastAsia" w:ascii="仿宋" w:hAnsi="仿宋" w:eastAsia="仿宋" w:cs="仿宋"/>
          <w:strike w:val="0"/>
          <w:dstrike w:val="0"/>
          <w:color w:val="auto"/>
          <w:sz w:val="24"/>
          <w:szCs w:val="24"/>
          <w:highlight w:val="none"/>
          <w:lang w:val="zh-CN"/>
        </w:rPr>
      </w:pPr>
      <w:r>
        <w:rPr>
          <w:rFonts w:hint="eastAsia" w:ascii="仿宋" w:hAnsi="仿宋" w:eastAsia="仿宋" w:cs="仿宋"/>
          <w:strike w:val="0"/>
          <w:dstrike w:val="0"/>
          <w:color w:val="auto"/>
          <w:sz w:val="24"/>
          <w:szCs w:val="24"/>
          <w:highlight w:val="none"/>
          <w:lang w:val="en-US" w:eastAsia="zh-CN"/>
        </w:rPr>
        <w:t>4</w:t>
      </w:r>
      <w:r>
        <w:rPr>
          <w:rFonts w:hint="eastAsia" w:ascii="仿宋" w:hAnsi="仿宋" w:eastAsia="仿宋" w:cs="仿宋"/>
          <w:strike w:val="0"/>
          <w:dstrike w:val="0"/>
          <w:color w:val="auto"/>
          <w:sz w:val="24"/>
          <w:szCs w:val="24"/>
          <w:highlight w:val="none"/>
          <w:lang w:val="zh-CN"/>
        </w:rPr>
        <w:t>、</w:t>
      </w:r>
      <w:r>
        <w:rPr>
          <w:rFonts w:hint="eastAsia" w:ascii="仿宋" w:hAnsi="仿宋" w:eastAsia="仿宋" w:cs="仿宋"/>
          <w:strike w:val="0"/>
          <w:dstrike w:val="0"/>
          <w:color w:val="auto"/>
          <w:sz w:val="24"/>
          <w:szCs w:val="24"/>
          <w:highlight w:val="none"/>
          <w:lang w:val="en-US" w:eastAsia="zh-CN"/>
        </w:rPr>
        <w:t>绿化</w:t>
      </w:r>
      <w:r>
        <w:rPr>
          <w:rFonts w:hint="eastAsia" w:ascii="仿宋" w:hAnsi="仿宋" w:eastAsia="仿宋" w:cs="仿宋"/>
          <w:strike w:val="0"/>
          <w:dstrike w:val="0"/>
          <w:color w:val="auto"/>
          <w:sz w:val="24"/>
          <w:szCs w:val="24"/>
          <w:highlight w:val="none"/>
          <w:lang w:val="zh-CN"/>
        </w:rPr>
        <w:t>养护</w:t>
      </w:r>
    </w:p>
    <w:p w14:paraId="0000BCC2">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color w:val="auto"/>
          <w:sz w:val="24"/>
          <w:szCs w:val="24"/>
          <w:highlight w:val="none"/>
          <w:lang w:val="zh-CN"/>
        </w:rPr>
      </w:pPr>
      <w:r>
        <w:rPr>
          <w:rFonts w:hint="eastAsia" w:ascii="仿宋" w:hAnsi="仿宋" w:eastAsia="仿宋" w:cs="仿宋"/>
          <w:strike w:val="0"/>
          <w:dstrike w:val="0"/>
          <w:color w:val="auto"/>
          <w:sz w:val="24"/>
          <w:szCs w:val="24"/>
          <w:highlight w:val="none"/>
          <w:lang w:val="zh-CN"/>
        </w:rPr>
        <w:t>包括学校内花园、花台及公共地带杂草的清除及花木、盆景修枝、浇水等日常养护管理，办公室(少量)及重要活动会场摆花，以及绿化垃圾的清运。</w:t>
      </w:r>
    </w:p>
    <w:p w14:paraId="21F11A16">
      <w:pPr>
        <w:pStyle w:val="20"/>
        <w:pageBreakBefore w:val="0"/>
        <w:tabs>
          <w:tab w:val="left" w:pos="1260"/>
          <w:tab w:val="left" w:pos="1685"/>
          <w:tab w:val="right" w:leader="dot" w:pos="8400"/>
          <w:tab w:val="clear" w:pos="8300"/>
        </w:tabs>
        <w:kinsoku/>
        <w:overflowPunct/>
        <w:topLinePunct w:val="0"/>
        <w:bidi w:val="0"/>
        <w:spacing w:line="312" w:lineRule="auto"/>
        <w:ind w:firstLine="438" w:firstLineChars="200"/>
        <w:jc w:val="left"/>
        <w:rPr>
          <w:rFonts w:hint="eastAsia" w:ascii="仿宋" w:hAnsi="仿宋" w:eastAsia="仿宋" w:cs="仿宋"/>
          <w:strike w:val="0"/>
          <w:dstrike w:val="0"/>
          <w:color w:val="auto"/>
          <w:sz w:val="24"/>
          <w:szCs w:val="24"/>
          <w:highlight w:val="none"/>
          <w:lang w:val="zh-CN"/>
        </w:rPr>
      </w:pPr>
      <w:r>
        <w:rPr>
          <w:rFonts w:hint="eastAsia" w:ascii="仿宋" w:hAnsi="仿宋" w:eastAsia="仿宋" w:cs="仿宋"/>
          <w:strike w:val="0"/>
          <w:dstrike w:val="0"/>
          <w:color w:val="auto"/>
          <w:sz w:val="24"/>
          <w:szCs w:val="24"/>
          <w:highlight w:val="none"/>
          <w:lang w:val="en-US" w:eastAsia="zh-CN"/>
        </w:rPr>
        <w:t>5</w:t>
      </w:r>
      <w:r>
        <w:rPr>
          <w:rFonts w:hint="eastAsia" w:ascii="仿宋" w:hAnsi="仿宋" w:eastAsia="仿宋" w:cs="仿宋"/>
          <w:strike w:val="0"/>
          <w:dstrike w:val="0"/>
          <w:color w:val="auto"/>
          <w:sz w:val="24"/>
          <w:szCs w:val="24"/>
          <w:highlight w:val="none"/>
          <w:lang w:val="zh-CN"/>
        </w:rPr>
        <w:t>、学校举办大型活动的服务</w:t>
      </w:r>
    </w:p>
    <w:p w14:paraId="3B2B62DA">
      <w:pPr>
        <w:pStyle w:val="20"/>
        <w:pageBreakBefore w:val="0"/>
        <w:tabs>
          <w:tab w:val="left" w:pos="1260"/>
          <w:tab w:val="left" w:pos="1685"/>
          <w:tab w:val="right" w:leader="dot" w:pos="8400"/>
          <w:tab w:val="clear" w:pos="8300"/>
        </w:tabs>
        <w:kinsoku/>
        <w:overflowPunct/>
        <w:topLinePunct w:val="0"/>
        <w:bidi w:val="0"/>
        <w:spacing w:line="312" w:lineRule="auto"/>
        <w:ind w:firstLine="438" w:firstLineChars="200"/>
        <w:jc w:val="left"/>
        <w:rPr>
          <w:rFonts w:hint="eastAsia" w:ascii="仿宋" w:hAnsi="仿宋" w:eastAsia="仿宋" w:cs="仿宋"/>
          <w:strike w:val="0"/>
          <w:dstrike w:val="0"/>
          <w:color w:val="auto"/>
          <w:sz w:val="24"/>
          <w:szCs w:val="24"/>
          <w:highlight w:val="none"/>
          <w:lang w:val="zh-CN"/>
        </w:rPr>
      </w:pPr>
      <w:r>
        <w:rPr>
          <w:rFonts w:hint="eastAsia" w:ascii="仿宋" w:hAnsi="仿宋" w:eastAsia="仿宋" w:cs="仿宋"/>
          <w:strike w:val="0"/>
          <w:dstrike w:val="0"/>
          <w:color w:val="auto"/>
          <w:sz w:val="24"/>
          <w:szCs w:val="24"/>
          <w:highlight w:val="none"/>
          <w:lang w:val="zh-CN"/>
        </w:rPr>
        <w:t>学校在每学期会不定期的举行一些大型活动（包括运动会、体育艺术周、书画展、重大迎检、重大考试及其他各类重大活动），在举行活动的时候需要物管方进行全方位的无偿服务，服务内容主要包括：场地布置、秩序维持、物资搬运、清洁卫生、安全保卫等。</w:t>
      </w:r>
    </w:p>
    <w:p w14:paraId="59DC6A8D">
      <w:pPr>
        <w:pageBreakBefore w:val="0"/>
        <w:numPr>
          <w:ilvl w:val="0"/>
          <w:numId w:val="4"/>
        </w:numPr>
        <w:kinsoku/>
        <w:overflowPunct/>
        <w:topLinePunct w:val="0"/>
        <w:bidi w:val="0"/>
        <w:spacing w:line="312" w:lineRule="auto"/>
        <w:ind w:left="0" w:leftChars="0" w:firstLine="438"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服务要求</w:t>
      </w:r>
    </w:p>
    <w:p w14:paraId="1D0894FD">
      <w:pPr>
        <w:pageBreakBefore w:val="0"/>
        <w:kinsoku/>
        <w:overflowPunct/>
        <w:topLinePunct w:val="0"/>
        <w:bidi w:val="0"/>
        <w:spacing w:line="312" w:lineRule="auto"/>
        <w:ind w:firstLine="438" w:firstLineChars="200"/>
        <w:rPr>
          <w:rFonts w:hint="eastAsia" w:ascii="仿宋" w:hAnsi="仿宋" w:eastAsia="仿宋" w:cs="仿宋"/>
          <w:b/>
          <w:bCs/>
          <w:strike w:val="0"/>
          <w:dstrike w:val="0"/>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1、</w:t>
      </w:r>
      <w:r>
        <w:rPr>
          <w:rFonts w:hint="eastAsia" w:ascii="仿宋" w:hAnsi="仿宋" w:eastAsia="仿宋" w:cs="仿宋"/>
          <w:b/>
          <w:bCs/>
          <w:strike w:val="0"/>
          <w:dstrike w:val="0"/>
          <w:color w:val="auto"/>
          <w:sz w:val="24"/>
          <w:szCs w:val="24"/>
          <w:highlight w:val="none"/>
        </w:rPr>
        <w:t>基本要求</w:t>
      </w:r>
    </w:p>
    <w:p w14:paraId="402BFE18">
      <w:pPr>
        <w:pageBreakBefore w:val="0"/>
        <w:kinsoku/>
        <w:overflowPunct/>
        <w:topLinePunct w:val="0"/>
        <w:bidi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1.1</w:t>
      </w:r>
      <w:r>
        <w:rPr>
          <w:rFonts w:hint="eastAsia" w:ascii="仿宋" w:hAnsi="仿宋" w:eastAsia="仿宋" w:cs="仿宋"/>
          <w:strike w:val="0"/>
          <w:dstrike w:val="0"/>
          <w:sz w:val="24"/>
          <w:szCs w:val="24"/>
          <w:highlight w:val="none"/>
        </w:rPr>
        <w:t>承接项目时，对办公区域共用部位、</w:t>
      </w:r>
      <w:r>
        <w:rPr>
          <w:rFonts w:hint="eastAsia" w:ascii="仿宋" w:hAnsi="仿宋" w:eastAsia="仿宋" w:cs="仿宋"/>
          <w:strike w:val="0"/>
          <w:dstrike w:val="0"/>
          <w:sz w:val="24"/>
          <w:szCs w:val="24"/>
          <w:highlight w:val="none"/>
          <w:lang w:val="en-US" w:eastAsia="zh-CN"/>
        </w:rPr>
        <w:t>公用</w:t>
      </w:r>
      <w:r>
        <w:rPr>
          <w:rFonts w:hint="eastAsia" w:ascii="仿宋" w:hAnsi="仿宋" w:eastAsia="仿宋" w:cs="仿宋"/>
          <w:strike w:val="0"/>
          <w:dstrike w:val="0"/>
          <w:sz w:val="24"/>
          <w:szCs w:val="24"/>
          <w:highlight w:val="none"/>
        </w:rPr>
        <w:t>设施设备进行认真检查，交接手续齐全。</w:t>
      </w:r>
    </w:p>
    <w:p w14:paraId="4D185729">
      <w:pPr>
        <w:pageBreakBefore w:val="0"/>
        <w:kinsoku/>
        <w:overflowPunct/>
        <w:topLinePunct w:val="0"/>
        <w:bidi w:val="0"/>
        <w:spacing w:line="312" w:lineRule="auto"/>
        <w:ind w:left="774" w:leftChars="172" w:hanging="329" w:hangingChars="15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1.2</w:t>
      </w:r>
      <w:r>
        <w:rPr>
          <w:rFonts w:hint="eastAsia" w:ascii="仿宋" w:hAnsi="仿宋" w:eastAsia="仿宋" w:cs="仿宋"/>
          <w:strike w:val="0"/>
          <w:dstrike w:val="0"/>
          <w:sz w:val="24"/>
          <w:szCs w:val="24"/>
          <w:highlight w:val="none"/>
        </w:rPr>
        <w:t>管理人员、专业操作人员按照国家有关规定取得物业管理职业资格证书或者岗位证书。</w:t>
      </w:r>
    </w:p>
    <w:p w14:paraId="529CFA13">
      <w:pPr>
        <w:pageBreakBefore w:val="0"/>
        <w:kinsoku/>
        <w:overflowPunct/>
        <w:topLinePunct w:val="0"/>
        <w:bidi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1.3</w:t>
      </w:r>
      <w:r>
        <w:rPr>
          <w:rFonts w:hint="eastAsia" w:ascii="仿宋" w:hAnsi="仿宋" w:eastAsia="仿宋" w:cs="仿宋"/>
          <w:strike w:val="0"/>
          <w:dstrike w:val="0"/>
          <w:sz w:val="24"/>
          <w:szCs w:val="24"/>
          <w:highlight w:val="none"/>
        </w:rPr>
        <w:t>服务人员工作时间统一着装，佩戴标志，行为规范，服务主动、热情。</w:t>
      </w:r>
    </w:p>
    <w:p w14:paraId="4227244A">
      <w:pPr>
        <w:pageBreakBefore w:val="0"/>
        <w:kinsoku/>
        <w:overflowPunct/>
        <w:topLinePunct w:val="0"/>
        <w:bidi w:val="0"/>
        <w:spacing w:line="312" w:lineRule="auto"/>
        <w:ind w:left="774" w:leftChars="172" w:hanging="329" w:hangingChars="15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1.4</w:t>
      </w:r>
      <w:r>
        <w:rPr>
          <w:rFonts w:hint="eastAsia" w:ascii="仿宋" w:hAnsi="仿宋" w:eastAsia="仿宋" w:cs="仿宋"/>
          <w:strike w:val="0"/>
          <w:dstrike w:val="0"/>
          <w:sz w:val="24"/>
          <w:szCs w:val="24"/>
          <w:highlight w:val="none"/>
        </w:rPr>
        <w:t>公示服务电话。急修：报修按双方约定时间到达现场，有完整的报修、维修和回访记录。</w:t>
      </w:r>
    </w:p>
    <w:p w14:paraId="502659A5">
      <w:pPr>
        <w:pageBreakBefore w:val="0"/>
        <w:kinsoku/>
        <w:overflowPunct/>
        <w:topLinePunct w:val="0"/>
        <w:bidi w:val="0"/>
        <w:spacing w:line="312" w:lineRule="auto"/>
        <w:ind w:left="774" w:leftChars="172" w:hanging="329" w:hangingChars="15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1.5</w:t>
      </w:r>
      <w:r>
        <w:rPr>
          <w:rFonts w:hint="eastAsia" w:ascii="仿宋" w:hAnsi="仿宋" w:eastAsia="仿宋" w:cs="仿宋"/>
          <w:strike w:val="0"/>
          <w:dstrike w:val="0"/>
          <w:sz w:val="24"/>
          <w:szCs w:val="24"/>
          <w:highlight w:val="none"/>
        </w:rPr>
        <w:t>根据</w:t>
      </w:r>
      <w:r>
        <w:rPr>
          <w:rFonts w:hint="eastAsia" w:ascii="仿宋" w:hAnsi="仿宋" w:eastAsia="仿宋" w:cs="仿宋"/>
          <w:strike w:val="0"/>
          <w:dstrike w:val="0"/>
          <w:sz w:val="24"/>
          <w:szCs w:val="24"/>
          <w:highlight w:val="none"/>
          <w:lang w:val="en-US" w:eastAsia="zh-CN"/>
        </w:rPr>
        <w:t>采购人</w:t>
      </w:r>
      <w:r>
        <w:rPr>
          <w:rFonts w:hint="eastAsia" w:ascii="仿宋" w:hAnsi="仿宋" w:eastAsia="仿宋" w:cs="仿宋"/>
          <w:strike w:val="0"/>
          <w:dstrike w:val="0"/>
          <w:sz w:val="24"/>
          <w:szCs w:val="24"/>
          <w:highlight w:val="none"/>
        </w:rPr>
        <w:t>需求，提供物业服务合同之外的特约服务和代办服务的，公示服务项目与价目表，或双方协商定价。</w:t>
      </w:r>
    </w:p>
    <w:p w14:paraId="5D3ECE37">
      <w:pPr>
        <w:pageBreakBefore w:val="0"/>
        <w:kinsoku/>
        <w:overflowPunct/>
        <w:topLinePunct w:val="0"/>
        <w:bidi w:val="0"/>
        <w:spacing w:line="312" w:lineRule="auto"/>
        <w:ind w:firstLine="480"/>
        <w:rPr>
          <w:rFonts w:hint="eastAsia" w:ascii="仿宋" w:hAnsi="仿宋" w:eastAsia="仿宋" w:cs="仿宋"/>
          <w:strike w:val="0"/>
          <w:dstrike w:val="0"/>
          <w:sz w:val="24"/>
          <w:szCs w:val="24"/>
          <w:highlight w:val="none"/>
          <w:lang w:val="en-US" w:eastAsia="zh-CN"/>
        </w:rPr>
      </w:pPr>
      <w:r>
        <w:rPr>
          <w:rFonts w:hint="eastAsia" w:ascii="仿宋" w:hAnsi="仿宋" w:eastAsia="仿宋" w:cs="仿宋"/>
          <w:strike w:val="0"/>
          <w:dstrike w:val="0"/>
          <w:sz w:val="24"/>
          <w:szCs w:val="24"/>
          <w:highlight w:val="none"/>
          <w:lang w:val="en-US" w:eastAsia="zh-CN"/>
        </w:rPr>
        <w:t>1.6采购人</w:t>
      </w:r>
      <w:r>
        <w:rPr>
          <w:rFonts w:hint="eastAsia" w:ascii="仿宋" w:hAnsi="仿宋" w:eastAsia="仿宋" w:cs="仿宋"/>
          <w:strike w:val="0"/>
          <w:dstrike w:val="0"/>
          <w:sz w:val="24"/>
          <w:szCs w:val="24"/>
          <w:highlight w:val="none"/>
          <w:lang w:eastAsia="zh-CN"/>
        </w:rPr>
        <w:t>每月对</w:t>
      </w:r>
      <w:r>
        <w:rPr>
          <w:rFonts w:hint="eastAsia" w:ascii="仿宋" w:hAnsi="仿宋" w:eastAsia="仿宋" w:cs="仿宋"/>
          <w:strike w:val="0"/>
          <w:dstrike w:val="0"/>
          <w:sz w:val="24"/>
          <w:szCs w:val="24"/>
          <w:highlight w:val="none"/>
          <w:lang w:val="en-US" w:eastAsia="zh-CN"/>
        </w:rPr>
        <w:t>成交供应商</w:t>
      </w:r>
      <w:r>
        <w:rPr>
          <w:rFonts w:hint="eastAsia" w:ascii="仿宋" w:hAnsi="仿宋" w:eastAsia="仿宋" w:cs="仿宋"/>
          <w:strike w:val="0"/>
          <w:dstrike w:val="0"/>
          <w:sz w:val="24"/>
          <w:szCs w:val="24"/>
          <w:highlight w:val="none"/>
          <w:lang w:eastAsia="zh-CN"/>
        </w:rPr>
        <w:t>服务进行考核（</w:t>
      </w:r>
      <w:r>
        <w:rPr>
          <w:rFonts w:hint="eastAsia" w:ascii="仿宋" w:hAnsi="仿宋" w:eastAsia="仿宋" w:cs="仿宋"/>
          <w:strike w:val="0"/>
          <w:dstrike w:val="0"/>
          <w:sz w:val="24"/>
          <w:szCs w:val="24"/>
          <w:highlight w:val="none"/>
          <w:lang w:val="en-US" w:eastAsia="zh-CN"/>
        </w:rPr>
        <w:t>考核表见附件1</w:t>
      </w:r>
      <w:r>
        <w:rPr>
          <w:rFonts w:hint="eastAsia" w:ascii="仿宋" w:hAnsi="仿宋" w:eastAsia="仿宋" w:cs="仿宋"/>
          <w:strike w:val="0"/>
          <w:dstrike w:val="0"/>
          <w:sz w:val="24"/>
          <w:szCs w:val="24"/>
          <w:highlight w:val="none"/>
          <w:lang w:eastAsia="zh-CN"/>
        </w:rPr>
        <w:t>），考核分数</w:t>
      </w:r>
      <w:r>
        <w:rPr>
          <w:rFonts w:hint="eastAsia" w:ascii="仿宋" w:hAnsi="仿宋" w:eastAsia="仿宋" w:cs="仿宋"/>
          <w:strike w:val="0"/>
          <w:dstrike w:val="0"/>
          <w:sz w:val="24"/>
          <w:szCs w:val="24"/>
          <w:highlight w:val="none"/>
          <w:lang w:val="en-US" w:eastAsia="zh-CN"/>
        </w:rPr>
        <w:t>低于60分，则考核不及格，采购人可单方面终止合同并拒付物业费。</w:t>
      </w:r>
    </w:p>
    <w:p w14:paraId="4D59C870">
      <w:pPr>
        <w:pageBreakBefore w:val="0"/>
        <w:kinsoku/>
        <w:overflowPunct/>
        <w:topLinePunct w:val="0"/>
        <w:bidi w:val="0"/>
        <w:spacing w:line="312" w:lineRule="auto"/>
        <w:ind w:firstLine="438" w:firstLineChars="200"/>
        <w:rPr>
          <w:rFonts w:hint="eastAsia" w:ascii="仿宋" w:hAnsi="仿宋" w:eastAsia="仿宋" w:cs="仿宋"/>
          <w:b/>
          <w:strike w:val="0"/>
          <w:dstrike w:val="0"/>
          <w:sz w:val="24"/>
          <w:szCs w:val="24"/>
          <w:highlight w:val="none"/>
        </w:rPr>
      </w:pPr>
      <w:r>
        <w:rPr>
          <w:rFonts w:hint="eastAsia" w:ascii="仿宋" w:hAnsi="仿宋" w:eastAsia="仿宋" w:cs="仿宋"/>
          <w:b/>
          <w:strike w:val="0"/>
          <w:dstrike w:val="0"/>
          <w:sz w:val="24"/>
          <w:szCs w:val="24"/>
          <w:highlight w:val="none"/>
          <w:lang w:val="en-US" w:eastAsia="zh-CN"/>
        </w:rPr>
        <w:t>2、公用</w:t>
      </w:r>
      <w:r>
        <w:rPr>
          <w:rFonts w:hint="eastAsia" w:ascii="仿宋" w:hAnsi="仿宋" w:eastAsia="仿宋" w:cs="仿宋"/>
          <w:b/>
          <w:strike w:val="0"/>
          <w:dstrike w:val="0"/>
          <w:sz w:val="24"/>
          <w:szCs w:val="24"/>
          <w:highlight w:val="none"/>
        </w:rPr>
        <w:t>设施设备维修养护</w:t>
      </w:r>
    </w:p>
    <w:p w14:paraId="73EE0D00">
      <w:pPr>
        <w:pageBreakBefore w:val="0"/>
        <w:kinsoku/>
        <w:overflowPunct/>
        <w:topLinePunct w:val="0"/>
        <w:bidi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2.1</w:t>
      </w:r>
      <w:r>
        <w:rPr>
          <w:rFonts w:hint="eastAsia" w:ascii="仿宋" w:hAnsi="仿宋" w:eastAsia="仿宋" w:cs="仿宋"/>
          <w:strike w:val="0"/>
          <w:dstrike w:val="0"/>
          <w:sz w:val="24"/>
          <w:szCs w:val="24"/>
          <w:highlight w:val="none"/>
        </w:rPr>
        <w:t>对</w:t>
      </w:r>
      <w:r>
        <w:rPr>
          <w:rFonts w:hint="eastAsia" w:ascii="仿宋" w:hAnsi="仿宋" w:eastAsia="仿宋" w:cs="仿宋"/>
          <w:strike w:val="0"/>
          <w:dstrike w:val="0"/>
          <w:sz w:val="24"/>
          <w:szCs w:val="24"/>
          <w:highlight w:val="none"/>
          <w:lang w:val="en-US" w:eastAsia="zh-CN"/>
        </w:rPr>
        <w:t>公用</w:t>
      </w:r>
      <w:r>
        <w:rPr>
          <w:rFonts w:hint="eastAsia" w:ascii="仿宋" w:hAnsi="仿宋" w:eastAsia="仿宋" w:cs="仿宋"/>
          <w:strike w:val="0"/>
          <w:dstrike w:val="0"/>
          <w:sz w:val="24"/>
          <w:szCs w:val="24"/>
          <w:highlight w:val="none"/>
        </w:rPr>
        <w:t>设施设备进行日常管理和巡查（由专业部门或校方负责的除外）。</w:t>
      </w:r>
    </w:p>
    <w:p w14:paraId="1E978010">
      <w:pPr>
        <w:pageBreakBefore w:val="0"/>
        <w:kinsoku/>
        <w:overflowPunct/>
        <w:topLinePunct w:val="0"/>
        <w:bidi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2.2</w:t>
      </w:r>
      <w:r>
        <w:rPr>
          <w:rFonts w:hint="eastAsia" w:ascii="仿宋" w:hAnsi="仿宋" w:eastAsia="仿宋" w:cs="仿宋"/>
          <w:strike w:val="0"/>
          <w:dstrike w:val="0"/>
          <w:sz w:val="24"/>
          <w:szCs w:val="24"/>
          <w:highlight w:val="none"/>
        </w:rPr>
        <w:t>设施设备的巡查，维修等记录汇总归档。</w:t>
      </w:r>
    </w:p>
    <w:p w14:paraId="730595EE">
      <w:pPr>
        <w:pageBreakBefore w:val="0"/>
        <w:kinsoku/>
        <w:overflowPunct/>
        <w:topLinePunct w:val="0"/>
        <w:bidi w:val="0"/>
        <w:spacing w:line="312" w:lineRule="auto"/>
        <w:ind w:firstLine="438" w:firstLineChars="200"/>
        <w:rPr>
          <w:rFonts w:hint="eastAsia" w:ascii="仿宋" w:hAnsi="仿宋" w:eastAsia="仿宋" w:cs="仿宋"/>
          <w:strike w:val="0"/>
          <w:dstrike w:val="0"/>
          <w:sz w:val="24"/>
          <w:szCs w:val="24"/>
          <w:highlight w:val="none"/>
          <w:lang w:val="en-US" w:eastAsia="zh-CN"/>
        </w:rPr>
      </w:pPr>
      <w:r>
        <w:rPr>
          <w:rFonts w:hint="eastAsia" w:ascii="仿宋" w:hAnsi="仿宋" w:eastAsia="仿宋" w:cs="仿宋"/>
          <w:strike w:val="0"/>
          <w:dstrike w:val="0"/>
          <w:sz w:val="24"/>
          <w:szCs w:val="24"/>
          <w:highlight w:val="none"/>
          <w:lang w:val="en-US" w:eastAsia="zh-CN"/>
        </w:rPr>
        <w:t>2.3对共用设施设备定期组织检查，做好巡查记录，需要维修，向采购人提出报告与建议，根据采购人决定，组织维修或者更新改造。</w:t>
      </w:r>
    </w:p>
    <w:p w14:paraId="1EE3C568">
      <w:pPr>
        <w:pageBreakBefore w:val="0"/>
        <w:kinsoku/>
        <w:overflowPunct/>
        <w:topLinePunct w:val="0"/>
        <w:bidi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2.4</w:t>
      </w:r>
      <w:r>
        <w:rPr>
          <w:rFonts w:hint="eastAsia" w:ascii="仿宋" w:hAnsi="仿宋" w:eastAsia="仿宋" w:cs="仿宋"/>
          <w:strike w:val="0"/>
          <w:dstrike w:val="0"/>
          <w:sz w:val="24"/>
          <w:szCs w:val="24"/>
          <w:highlight w:val="none"/>
        </w:rPr>
        <w:t>协助</w:t>
      </w:r>
      <w:r>
        <w:rPr>
          <w:rFonts w:hint="eastAsia" w:ascii="仿宋" w:hAnsi="仿宋" w:eastAsia="仿宋" w:cs="仿宋"/>
          <w:strike w:val="0"/>
          <w:dstrike w:val="0"/>
          <w:sz w:val="24"/>
          <w:szCs w:val="24"/>
          <w:highlight w:val="none"/>
          <w:lang w:val="en-US" w:eastAsia="zh-CN"/>
        </w:rPr>
        <w:t>采购人</w:t>
      </w:r>
      <w:r>
        <w:rPr>
          <w:rFonts w:hint="eastAsia" w:ascii="仿宋" w:hAnsi="仿宋" w:eastAsia="仿宋" w:cs="仿宋"/>
          <w:strike w:val="0"/>
          <w:dstrike w:val="0"/>
          <w:sz w:val="24"/>
          <w:szCs w:val="24"/>
          <w:highlight w:val="none"/>
        </w:rPr>
        <w:t>要求维保单位保持消防设施设备完好，可随时启用；消防通道畅通。</w:t>
      </w:r>
    </w:p>
    <w:p w14:paraId="6C775583">
      <w:pPr>
        <w:pageBreakBefore w:val="0"/>
        <w:kinsoku/>
        <w:overflowPunct/>
        <w:topLinePunct w:val="0"/>
        <w:bidi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2.5</w:t>
      </w:r>
      <w:r>
        <w:rPr>
          <w:rFonts w:hint="eastAsia" w:ascii="仿宋" w:hAnsi="仿宋" w:eastAsia="仿宋" w:cs="仿宋"/>
          <w:strike w:val="0"/>
          <w:dstrike w:val="0"/>
          <w:sz w:val="24"/>
          <w:szCs w:val="24"/>
          <w:highlight w:val="none"/>
        </w:rPr>
        <w:t>设备房保持整洁、通风、无跑、冒、滴、漏现象。</w:t>
      </w:r>
    </w:p>
    <w:p w14:paraId="7480E60B">
      <w:pPr>
        <w:pageBreakBefore w:val="0"/>
        <w:kinsoku/>
        <w:overflowPunct/>
        <w:topLinePunct w:val="0"/>
        <w:bidi w:val="0"/>
        <w:spacing w:line="312" w:lineRule="auto"/>
        <w:ind w:firstLine="438" w:firstLineChars="200"/>
        <w:rPr>
          <w:rFonts w:hint="eastAsia" w:ascii="仿宋" w:hAnsi="仿宋" w:eastAsia="仿宋" w:cs="仿宋"/>
          <w:strike w:val="0"/>
          <w:dstrike w:val="0"/>
          <w:sz w:val="24"/>
          <w:szCs w:val="24"/>
          <w:highlight w:val="none"/>
          <w:lang w:val="en-US" w:eastAsia="zh-CN"/>
        </w:rPr>
      </w:pPr>
      <w:r>
        <w:rPr>
          <w:rFonts w:hint="eastAsia" w:ascii="仿宋" w:hAnsi="仿宋" w:eastAsia="仿宋" w:cs="仿宋"/>
          <w:strike w:val="0"/>
          <w:dstrike w:val="0"/>
          <w:sz w:val="24"/>
          <w:szCs w:val="24"/>
          <w:highlight w:val="none"/>
          <w:lang w:val="en-US" w:eastAsia="zh-CN"/>
        </w:rPr>
        <w:t>2.6容易危及人身安全的设施设备有明显警示标志和防范措施；对可能发生的各种突发设备故障有应急方案。</w:t>
      </w:r>
    </w:p>
    <w:p w14:paraId="6E19CA0D">
      <w:pPr>
        <w:pageBreakBefore w:val="0"/>
        <w:kinsoku/>
        <w:overflowPunct/>
        <w:topLinePunct w:val="0"/>
        <w:bidi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2.7</w:t>
      </w:r>
      <w:r>
        <w:rPr>
          <w:rFonts w:hint="eastAsia" w:ascii="仿宋" w:hAnsi="仿宋" w:eastAsia="仿宋" w:cs="仿宋"/>
          <w:strike w:val="0"/>
          <w:dstrike w:val="0"/>
          <w:sz w:val="24"/>
          <w:szCs w:val="24"/>
          <w:highlight w:val="none"/>
        </w:rPr>
        <w:t>物管员工在进行高空或危险性作业的时候必须由两名及以上的人员进行处理，避免安全事故的发生。</w:t>
      </w:r>
    </w:p>
    <w:p w14:paraId="58A68A82">
      <w:pPr>
        <w:pageBreakBefore w:val="0"/>
        <w:kinsoku/>
        <w:overflowPunct/>
        <w:topLinePunct w:val="0"/>
        <w:bidi w:val="0"/>
        <w:snapToGrid w:val="0"/>
        <w:spacing w:line="312" w:lineRule="auto"/>
        <w:ind w:firstLine="438"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3、保洁服务要求</w:t>
      </w:r>
    </w:p>
    <w:p w14:paraId="4BEBFD51">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.1负责责任区域的地面清扫、墙面保洁、各种设施设备保洁。保洁服务包括对保洁范围内进行清扫、保洁、乱张乱贴清理、垃圾收集等保持校园环境整洁的内容。</w:t>
      </w:r>
    </w:p>
    <w:p w14:paraId="578F6EFF">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val="en-US" w:eastAsia="zh-CN"/>
        </w:rPr>
        <w:t>2</w:t>
      </w:r>
      <w:r>
        <w:rPr>
          <w:rFonts w:hint="eastAsia" w:ascii="仿宋" w:hAnsi="仿宋" w:eastAsia="仿宋" w:cs="仿宋"/>
          <w:strike w:val="0"/>
          <w:dstrike w:val="0"/>
          <w:sz w:val="24"/>
          <w:szCs w:val="24"/>
          <w:highlight w:val="none"/>
        </w:rPr>
        <w:t>按工作程序对责任区域进行定期清扫和不定期保洁，做到按标准、全方位保洁。</w:t>
      </w:r>
    </w:p>
    <w:p w14:paraId="2BBD6EF3">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保洁所需的基础耗材(清洁耗材、清洁剂等)由</w:t>
      </w:r>
      <w:r>
        <w:rPr>
          <w:rFonts w:hint="eastAsia" w:ascii="仿宋" w:hAnsi="仿宋" w:eastAsia="仿宋" w:cs="仿宋"/>
          <w:strike w:val="0"/>
          <w:dstrike w:val="0"/>
          <w:sz w:val="24"/>
          <w:szCs w:val="24"/>
          <w:highlight w:val="none"/>
          <w:lang w:val="en-US" w:eastAsia="zh-CN"/>
        </w:rPr>
        <w:t>采购人</w:t>
      </w:r>
      <w:r>
        <w:rPr>
          <w:rFonts w:hint="eastAsia" w:ascii="仿宋" w:hAnsi="仿宋" w:eastAsia="仿宋" w:cs="仿宋"/>
          <w:strike w:val="0"/>
          <w:dstrike w:val="0"/>
          <w:sz w:val="24"/>
          <w:szCs w:val="24"/>
          <w:highlight w:val="none"/>
        </w:rPr>
        <w:t>提供。</w:t>
      </w:r>
      <w:r>
        <w:rPr>
          <w:rFonts w:hint="eastAsia" w:ascii="仿宋" w:hAnsi="仿宋" w:eastAsia="仿宋" w:cs="仿宋"/>
          <w:strike w:val="0"/>
          <w:dstrike w:val="0"/>
          <w:sz w:val="24"/>
          <w:szCs w:val="24"/>
          <w:highlight w:val="none"/>
          <w:lang w:eastAsia="zh-CN"/>
        </w:rPr>
        <w:t>成交供应商</w:t>
      </w:r>
      <w:r>
        <w:rPr>
          <w:rFonts w:hint="eastAsia" w:ascii="仿宋" w:hAnsi="仿宋" w:eastAsia="仿宋" w:cs="仿宋"/>
          <w:strike w:val="0"/>
          <w:dstrike w:val="0"/>
          <w:sz w:val="24"/>
          <w:szCs w:val="24"/>
          <w:highlight w:val="none"/>
        </w:rPr>
        <w:t>自购或租赁各种清洁工具(包括但不限于吸尘器、高压水枪、厕所小便池电池、流酸铜、清洗剂、电子除臭器、高压冲洗车、洒水车等)和洗涤用品。</w:t>
      </w:r>
    </w:p>
    <w:p w14:paraId="6D311135">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val="en-US" w:eastAsia="zh-CN"/>
        </w:rPr>
        <w:t>4</w:t>
      </w:r>
      <w:r>
        <w:rPr>
          <w:rFonts w:hint="eastAsia" w:ascii="仿宋" w:hAnsi="仿宋" w:eastAsia="仿宋" w:cs="仿宋"/>
          <w:strike w:val="0"/>
          <w:dstrike w:val="0"/>
          <w:sz w:val="24"/>
          <w:szCs w:val="24"/>
          <w:highlight w:val="none"/>
        </w:rPr>
        <w:t>在采购人卫生管理部门的指导下，开展除“四害”、疫情防疫防控消杀和健康管理区(隔离区)的防疫防控管理工作。积极开展爱国卫生运动；积极开展疫情防疫防控卫生消杀工作(其消杀防护用品、消毒工具和消毒药品由采购人提供)。每次消毒须留下相应材料和证据。操作过程中，消毒人员必须做好自我保护，如因违反操作流程造成的人身伤害由</w:t>
      </w:r>
      <w:r>
        <w:rPr>
          <w:rFonts w:hint="eastAsia" w:ascii="仿宋" w:hAnsi="仿宋" w:eastAsia="仿宋" w:cs="仿宋"/>
          <w:strike w:val="0"/>
          <w:dstrike w:val="0"/>
          <w:sz w:val="24"/>
          <w:szCs w:val="24"/>
          <w:highlight w:val="none"/>
          <w:lang w:eastAsia="zh-CN"/>
        </w:rPr>
        <w:t>成交供应商</w:t>
      </w:r>
      <w:r>
        <w:rPr>
          <w:rFonts w:hint="eastAsia" w:ascii="仿宋" w:hAnsi="仿宋" w:eastAsia="仿宋" w:cs="仿宋"/>
          <w:strike w:val="0"/>
          <w:dstrike w:val="0"/>
          <w:sz w:val="24"/>
          <w:szCs w:val="24"/>
          <w:highlight w:val="none"/>
        </w:rPr>
        <w:t>负责。如遇突发传染性疾病，根据疫情防控需要，应在工作时间或工作日之外(晚上、周末或节假日)无条件进行消毒工作，同时对健康管理区(隔离区)进行防疫防控管理工作。</w:t>
      </w:r>
    </w:p>
    <w:p w14:paraId="2220510A">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val="en-US" w:eastAsia="zh-CN"/>
        </w:rPr>
        <w:t>5</w:t>
      </w:r>
      <w:r>
        <w:rPr>
          <w:rFonts w:hint="eastAsia" w:ascii="仿宋" w:hAnsi="仿宋" w:eastAsia="仿宋" w:cs="仿宋"/>
          <w:strike w:val="0"/>
          <w:dstrike w:val="0"/>
          <w:sz w:val="24"/>
          <w:szCs w:val="24"/>
          <w:highlight w:val="none"/>
        </w:rPr>
        <w:t>有效防范并每天清理责任区域内的各类非法广告物。</w:t>
      </w:r>
    </w:p>
    <w:p w14:paraId="27839F7A">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val="en-US" w:eastAsia="zh-CN"/>
        </w:rPr>
        <w:t>6</w:t>
      </w:r>
      <w:r>
        <w:rPr>
          <w:rFonts w:hint="eastAsia" w:ascii="仿宋" w:hAnsi="仿宋" w:eastAsia="仿宋" w:cs="仿宋"/>
          <w:strike w:val="0"/>
          <w:dstrike w:val="0"/>
          <w:sz w:val="24"/>
          <w:szCs w:val="24"/>
          <w:highlight w:val="none"/>
        </w:rPr>
        <w:t>垃圾清运要及时、环保、分类，做到垃圾桶(箱)和清洁卫生范围无垃圾堆放，垃圾桶完好、洁净、无异味。每天至少定时清运垃圾2次，垃圾清运应符合市政府相关规定，垃圾清运的所有费用由</w:t>
      </w:r>
      <w:r>
        <w:rPr>
          <w:rFonts w:hint="eastAsia" w:ascii="仿宋" w:hAnsi="仿宋" w:eastAsia="仿宋" w:cs="仿宋"/>
          <w:strike w:val="0"/>
          <w:dstrike w:val="0"/>
          <w:sz w:val="24"/>
          <w:szCs w:val="24"/>
          <w:highlight w:val="none"/>
          <w:lang w:val="en-US" w:eastAsia="zh-CN"/>
        </w:rPr>
        <w:t>成交供应商</w:t>
      </w:r>
      <w:r>
        <w:rPr>
          <w:rFonts w:hint="eastAsia" w:ascii="仿宋" w:hAnsi="仿宋" w:eastAsia="仿宋" w:cs="仿宋"/>
          <w:strike w:val="0"/>
          <w:dstrike w:val="0"/>
          <w:sz w:val="24"/>
          <w:szCs w:val="24"/>
          <w:highlight w:val="none"/>
        </w:rPr>
        <w:t>自行承担。</w:t>
      </w:r>
    </w:p>
    <w:p w14:paraId="61C8CB6F">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3.7</w:t>
      </w:r>
      <w:r>
        <w:rPr>
          <w:rFonts w:hint="eastAsia" w:ascii="仿宋" w:hAnsi="仿宋" w:eastAsia="仿宋" w:cs="仿宋"/>
          <w:strike w:val="0"/>
          <w:dstrike w:val="0"/>
          <w:sz w:val="24"/>
          <w:szCs w:val="24"/>
          <w:highlight w:val="none"/>
        </w:rPr>
        <w:t>室外保洁基本标准</w:t>
      </w:r>
    </w:p>
    <w:p w14:paraId="09862434">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3.7.1</w:t>
      </w:r>
      <w:r>
        <w:rPr>
          <w:rFonts w:hint="eastAsia" w:ascii="仿宋" w:hAnsi="仿宋" w:eastAsia="仿宋" w:cs="仿宋"/>
          <w:strike w:val="0"/>
          <w:dstrike w:val="0"/>
          <w:sz w:val="24"/>
          <w:szCs w:val="24"/>
          <w:highlight w:val="none"/>
        </w:rPr>
        <w:t>地面无垃圾杂物、无积水、无明显污渍油迹；道路整洁，无堆放杂物现象。</w:t>
      </w:r>
    </w:p>
    <w:p w14:paraId="130CEBA0">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3.7</w:t>
      </w:r>
      <w:r>
        <w:rPr>
          <w:rFonts w:hint="eastAsia" w:ascii="仿宋" w:hAnsi="仿宋" w:eastAsia="仿宋" w:cs="仿宋"/>
          <w:strike w:val="0"/>
          <w:dstrike w:val="0"/>
          <w:sz w:val="24"/>
          <w:szCs w:val="24"/>
          <w:highlight w:val="none"/>
        </w:rPr>
        <w:t>.2门岗无明显尘迹、污渍、无垃圾杂物。</w:t>
      </w:r>
    </w:p>
    <w:p w14:paraId="70177D45">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3.7</w:t>
      </w:r>
      <w:r>
        <w:rPr>
          <w:rFonts w:hint="eastAsia" w:ascii="仿宋" w:hAnsi="仿宋" w:eastAsia="仿宋" w:cs="仿宋"/>
          <w:strike w:val="0"/>
          <w:dstrike w:val="0"/>
          <w:sz w:val="24"/>
          <w:szCs w:val="24"/>
          <w:highlight w:val="none"/>
        </w:rPr>
        <w:t>.3室外设施无明显灰尘污渍及不良张贴物；及时清理校园责任区内未经批准及张贴期限外的各类张贴物。</w:t>
      </w:r>
    </w:p>
    <w:p w14:paraId="457BBE42">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3.7</w:t>
      </w:r>
      <w:r>
        <w:rPr>
          <w:rFonts w:hint="eastAsia" w:ascii="仿宋" w:hAnsi="仿宋" w:eastAsia="仿宋" w:cs="仿宋"/>
          <w:strike w:val="0"/>
          <w:dstrike w:val="0"/>
          <w:sz w:val="24"/>
          <w:szCs w:val="24"/>
          <w:highlight w:val="none"/>
        </w:rPr>
        <w:t>.4绿化区人行道无杂物、杂草、枯枝树叶。绿化带中无白色垃圾、塑料制品等垃圾。</w:t>
      </w:r>
    </w:p>
    <w:p w14:paraId="410E90C1">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3.7</w:t>
      </w:r>
      <w:r>
        <w:rPr>
          <w:rFonts w:hint="eastAsia" w:ascii="仿宋" w:hAnsi="仿宋" w:eastAsia="仿宋" w:cs="仿宋"/>
          <w:strike w:val="0"/>
          <w:dstrike w:val="0"/>
          <w:sz w:val="24"/>
          <w:szCs w:val="24"/>
          <w:highlight w:val="none"/>
        </w:rPr>
        <w:t>.5灯饰、栏杆、指示牌、校名石、塑像、雕塑等无污渍、水迹及明显灰尘。</w:t>
      </w:r>
    </w:p>
    <w:p w14:paraId="3CBD5CBD">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3.7</w:t>
      </w:r>
      <w:r>
        <w:rPr>
          <w:rFonts w:hint="eastAsia" w:ascii="仿宋" w:hAnsi="仿宋" w:eastAsia="仿宋" w:cs="仿宋"/>
          <w:strike w:val="0"/>
          <w:dstrike w:val="0"/>
          <w:sz w:val="24"/>
          <w:szCs w:val="24"/>
          <w:highlight w:val="none"/>
        </w:rPr>
        <w:t>.6水道、水面无明显漂浮物，垃圾场垃圾清运及时，物品摆放整齐。</w:t>
      </w:r>
    </w:p>
    <w:p w14:paraId="4CBEB8EB">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3.7</w:t>
      </w:r>
      <w:r>
        <w:rPr>
          <w:rFonts w:hint="eastAsia" w:ascii="仿宋" w:hAnsi="仿宋" w:eastAsia="仿宋" w:cs="仿宋"/>
          <w:strike w:val="0"/>
          <w:dstrike w:val="0"/>
          <w:sz w:val="24"/>
          <w:szCs w:val="24"/>
          <w:highlight w:val="none"/>
        </w:rPr>
        <w:t>.7垃圾桶无明显灰尘污渍，不过满。</w:t>
      </w:r>
    </w:p>
    <w:p w14:paraId="4906409D">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3.7</w:t>
      </w:r>
      <w:r>
        <w:rPr>
          <w:rFonts w:hint="eastAsia" w:ascii="仿宋" w:hAnsi="仿宋" w:eastAsia="仿宋" w:cs="仿宋"/>
          <w:strike w:val="0"/>
          <w:dstrike w:val="0"/>
          <w:sz w:val="24"/>
          <w:szCs w:val="24"/>
          <w:highlight w:val="none"/>
        </w:rPr>
        <w:t>.8阴沟、沙井、天台无明显杂物。</w:t>
      </w:r>
    </w:p>
    <w:p w14:paraId="4DD7F802">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3.7</w:t>
      </w:r>
      <w:r>
        <w:rPr>
          <w:rFonts w:hint="eastAsia" w:ascii="仿宋" w:hAnsi="仿宋" w:eastAsia="仿宋" w:cs="仿宋"/>
          <w:strike w:val="0"/>
          <w:dstrike w:val="0"/>
          <w:sz w:val="24"/>
          <w:szCs w:val="24"/>
          <w:highlight w:val="none"/>
        </w:rPr>
        <w:t>.9校园内宣传报栏、橱窗内外的清洁清理。</w:t>
      </w:r>
    </w:p>
    <w:p w14:paraId="5966EA53">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val="en-US" w:eastAsia="zh-CN"/>
        </w:rPr>
        <w:t>7</w:t>
      </w:r>
      <w:r>
        <w:rPr>
          <w:rFonts w:hint="eastAsia" w:ascii="仿宋" w:hAnsi="仿宋" w:eastAsia="仿宋" w:cs="仿宋"/>
          <w:strike w:val="0"/>
          <w:dstrike w:val="0"/>
          <w:sz w:val="24"/>
          <w:szCs w:val="24"/>
          <w:highlight w:val="none"/>
        </w:rPr>
        <w:t>.10保洁频次</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3262"/>
        <w:gridCol w:w="1184"/>
        <w:gridCol w:w="3478"/>
      </w:tblGrid>
      <w:tr w14:paraId="4BD9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53BD324D">
            <w:pPr>
              <w:pageBreakBefore w:val="0"/>
              <w:kinsoku/>
              <w:overflowPunct/>
              <w:topLinePunct w:val="0"/>
              <w:bidi w:val="0"/>
              <w:adjustRightInd w:val="0"/>
              <w:snapToGrid w:val="0"/>
              <w:spacing w:line="312" w:lineRule="auto"/>
              <w:jc w:val="center"/>
              <w:rPr>
                <w:rFonts w:hint="eastAsia" w:ascii="仿宋" w:hAnsi="仿宋" w:eastAsia="仿宋" w:cs="仿宋"/>
                <w:b/>
                <w:strike w:val="0"/>
                <w:dstrike w:val="0"/>
                <w:szCs w:val="21"/>
                <w:highlight w:val="none"/>
              </w:rPr>
            </w:pPr>
            <w:r>
              <w:rPr>
                <w:rFonts w:hint="eastAsia" w:ascii="仿宋" w:hAnsi="仿宋" w:eastAsia="仿宋" w:cs="仿宋"/>
                <w:b/>
                <w:strike w:val="0"/>
                <w:dstrike w:val="0"/>
                <w:sz w:val="21"/>
                <w:szCs w:val="21"/>
                <w:highlight w:val="none"/>
              </w:rPr>
              <w:t>序号</w:t>
            </w:r>
          </w:p>
        </w:tc>
        <w:tc>
          <w:tcPr>
            <w:tcW w:w="3262" w:type="dxa"/>
            <w:tcBorders>
              <w:top w:val="single" w:color="auto" w:sz="4" w:space="0"/>
              <w:left w:val="single" w:color="auto" w:sz="4" w:space="0"/>
              <w:bottom w:val="single" w:color="auto" w:sz="4" w:space="0"/>
              <w:right w:val="single" w:color="auto" w:sz="4" w:space="0"/>
            </w:tcBorders>
            <w:noWrap w:val="0"/>
            <w:vAlign w:val="center"/>
          </w:tcPr>
          <w:p w14:paraId="4FCB3D06">
            <w:pPr>
              <w:pageBreakBefore w:val="0"/>
              <w:kinsoku/>
              <w:overflowPunct/>
              <w:topLinePunct w:val="0"/>
              <w:bidi w:val="0"/>
              <w:adjustRightInd w:val="0"/>
              <w:snapToGrid w:val="0"/>
              <w:spacing w:line="312" w:lineRule="auto"/>
              <w:jc w:val="center"/>
              <w:rPr>
                <w:rFonts w:hint="eastAsia" w:ascii="仿宋" w:hAnsi="仿宋" w:eastAsia="仿宋" w:cs="仿宋"/>
                <w:b/>
                <w:strike w:val="0"/>
                <w:dstrike w:val="0"/>
                <w:szCs w:val="21"/>
                <w:highlight w:val="none"/>
              </w:rPr>
            </w:pPr>
            <w:r>
              <w:rPr>
                <w:rFonts w:hint="eastAsia" w:ascii="仿宋" w:hAnsi="仿宋" w:eastAsia="仿宋" w:cs="仿宋"/>
                <w:b/>
                <w:strike w:val="0"/>
                <w:dstrike w:val="0"/>
                <w:sz w:val="21"/>
                <w:szCs w:val="21"/>
                <w:highlight w:val="none"/>
              </w:rPr>
              <w:t>项    目</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BCD153E">
            <w:pPr>
              <w:pageBreakBefore w:val="0"/>
              <w:kinsoku/>
              <w:overflowPunct/>
              <w:topLinePunct w:val="0"/>
              <w:bidi w:val="0"/>
              <w:adjustRightInd w:val="0"/>
              <w:snapToGrid w:val="0"/>
              <w:spacing w:line="312" w:lineRule="auto"/>
              <w:jc w:val="center"/>
              <w:rPr>
                <w:rFonts w:hint="eastAsia" w:ascii="仿宋" w:hAnsi="仿宋" w:eastAsia="仿宋" w:cs="仿宋"/>
                <w:b/>
                <w:strike w:val="0"/>
                <w:dstrike w:val="0"/>
                <w:szCs w:val="21"/>
                <w:highlight w:val="none"/>
              </w:rPr>
            </w:pPr>
            <w:r>
              <w:rPr>
                <w:rFonts w:hint="eastAsia" w:ascii="仿宋" w:hAnsi="仿宋" w:eastAsia="仿宋" w:cs="仿宋"/>
                <w:b/>
                <w:strike w:val="0"/>
                <w:dstrike w:val="0"/>
                <w:sz w:val="21"/>
                <w:szCs w:val="21"/>
                <w:highlight w:val="none"/>
              </w:rPr>
              <w:t>保洁方式</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3F8961DB">
            <w:pPr>
              <w:pageBreakBefore w:val="0"/>
              <w:kinsoku/>
              <w:overflowPunct/>
              <w:topLinePunct w:val="0"/>
              <w:bidi w:val="0"/>
              <w:adjustRightInd w:val="0"/>
              <w:snapToGrid w:val="0"/>
              <w:spacing w:line="312" w:lineRule="auto"/>
              <w:jc w:val="center"/>
              <w:rPr>
                <w:rFonts w:hint="eastAsia" w:ascii="仿宋" w:hAnsi="仿宋" w:eastAsia="仿宋" w:cs="仿宋"/>
                <w:b/>
                <w:strike w:val="0"/>
                <w:dstrike w:val="0"/>
                <w:szCs w:val="21"/>
                <w:highlight w:val="none"/>
              </w:rPr>
            </w:pPr>
            <w:r>
              <w:rPr>
                <w:rFonts w:hint="eastAsia" w:ascii="仿宋" w:hAnsi="仿宋" w:eastAsia="仿宋" w:cs="仿宋"/>
                <w:b/>
                <w:strike w:val="0"/>
                <w:dstrike w:val="0"/>
                <w:sz w:val="21"/>
                <w:szCs w:val="21"/>
                <w:highlight w:val="none"/>
              </w:rPr>
              <w:t>保洁频次</w:t>
            </w:r>
          </w:p>
        </w:tc>
      </w:tr>
      <w:tr w14:paraId="3871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6A9776BA">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1</w:t>
            </w:r>
          </w:p>
        </w:tc>
        <w:tc>
          <w:tcPr>
            <w:tcW w:w="3262" w:type="dxa"/>
            <w:tcBorders>
              <w:top w:val="single" w:color="auto" w:sz="4" w:space="0"/>
              <w:left w:val="single" w:color="auto" w:sz="4" w:space="0"/>
              <w:bottom w:val="single" w:color="auto" w:sz="4" w:space="0"/>
              <w:right w:val="single" w:color="auto" w:sz="4" w:space="0"/>
            </w:tcBorders>
            <w:noWrap w:val="0"/>
            <w:vAlign w:val="center"/>
          </w:tcPr>
          <w:p w14:paraId="0F370702">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地面</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4E94499">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清扫</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4A222C7F">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视卫生程度，每日不低于1次</w:t>
            </w:r>
          </w:p>
        </w:tc>
      </w:tr>
      <w:tr w14:paraId="625F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5DF7EB5C">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2</w:t>
            </w:r>
          </w:p>
        </w:tc>
        <w:tc>
          <w:tcPr>
            <w:tcW w:w="3262" w:type="dxa"/>
            <w:tcBorders>
              <w:top w:val="single" w:color="auto" w:sz="4" w:space="0"/>
              <w:left w:val="single" w:color="auto" w:sz="4" w:space="0"/>
              <w:bottom w:val="single" w:color="auto" w:sz="4" w:space="0"/>
              <w:right w:val="single" w:color="auto" w:sz="4" w:space="0"/>
            </w:tcBorders>
            <w:noWrap w:val="0"/>
            <w:vAlign w:val="center"/>
          </w:tcPr>
          <w:p w14:paraId="3A6E9FA2">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门岗</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576C721">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0645AED7">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每两周1次</w:t>
            </w:r>
          </w:p>
        </w:tc>
      </w:tr>
      <w:tr w14:paraId="5597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05972A9F">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3</w:t>
            </w:r>
          </w:p>
        </w:tc>
        <w:tc>
          <w:tcPr>
            <w:tcW w:w="3262" w:type="dxa"/>
            <w:tcBorders>
              <w:top w:val="single" w:color="auto" w:sz="4" w:space="0"/>
              <w:left w:val="single" w:color="auto" w:sz="4" w:space="0"/>
              <w:bottom w:val="single" w:color="auto" w:sz="4" w:space="0"/>
              <w:right w:val="single" w:color="auto" w:sz="4" w:space="0"/>
            </w:tcBorders>
            <w:noWrap w:val="0"/>
            <w:vAlign w:val="center"/>
          </w:tcPr>
          <w:p w14:paraId="362829F3">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室外设施</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9C43CB9">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2E1846C3">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每周1次</w:t>
            </w:r>
          </w:p>
        </w:tc>
      </w:tr>
      <w:tr w14:paraId="0F4E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11D765AB">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4</w:t>
            </w:r>
          </w:p>
        </w:tc>
        <w:tc>
          <w:tcPr>
            <w:tcW w:w="3262" w:type="dxa"/>
            <w:tcBorders>
              <w:top w:val="single" w:color="auto" w:sz="4" w:space="0"/>
              <w:left w:val="single" w:color="auto" w:sz="4" w:space="0"/>
              <w:bottom w:val="single" w:color="auto" w:sz="4" w:space="0"/>
              <w:right w:val="single" w:color="auto" w:sz="4" w:space="0"/>
            </w:tcBorders>
            <w:noWrap w:val="0"/>
            <w:vAlign w:val="center"/>
          </w:tcPr>
          <w:p w14:paraId="66214C7D">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绿化区人行道</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7BF4AA0">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清扫</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667477B8">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每日1次</w:t>
            </w:r>
          </w:p>
        </w:tc>
      </w:tr>
      <w:tr w14:paraId="6001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490A99BE">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5</w:t>
            </w:r>
          </w:p>
        </w:tc>
        <w:tc>
          <w:tcPr>
            <w:tcW w:w="3262" w:type="dxa"/>
            <w:tcBorders>
              <w:top w:val="single" w:color="auto" w:sz="4" w:space="0"/>
              <w:left w:val="single" w:color="auto" w:sz="4" w:space="0"/>
              <w:bottom w:val="single" w:color="auto" w:sz="4" w:space="0"/>
              <w:right w:val="single" w:color="auto" w:sz="4" w:space="0"/>
            </w:tcBorders>
            <w:noWrap w:val="0"/>
            <w:vAlign w:val="center"/>
          </w:tcPr>
          <w:p w14:paraId="177C9030">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灯饰 、栏杆、指标牌、报栏、橱窗内外、校名石、塑(雕)像等</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0806C21">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7D5FCB9E">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每周1次</w:t>
            </w:r>
          </w:p>
        </w:tc>
      </w:tr>
      <w:tr w14:paraId="6D7C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79" w:type="dxa"/>
            <w:vMerge w:val="restart"/>
            <w:tcBorders>
              <w:top w:val="nil"/>
              <w:left w:val="single" w:color="auto" w:sz="4" w:space="0"/>
              <w:bottom w:val="single" w:color="auto" w:sz="4" w:space="0"/>
              <w:right w:val="single" w:color="auto" w:sz="4" w:space="0"/>
            </w:tcBorders>
            <w:noWrap w:val="0"/>
            <w:vAlign w:val="center"/>
          </w:tcPr>
          <w:p w14:paraId="1AE95CB9">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6</w:t>
            </w:r>
          </w:p>
        </w:tc>
        <w:tc>
          <w:tcPr>
            <w:tcW w:w="3262" w:type="dxa"/>
            <w:vMerge w:val="restart"/>
            <w:tcBorders>
              <w:top w:val="nil"/>
              <w:left w:val="single" w:color="auto" w:sz="4" w:space="0"/>
              <w:bottom w:val="single" w:color="auto" w:sz="4" w:space="0"/>
              <w:right w:val="single" w:color="auto" w:sz="4" w:space="0"/>
            </w:tcBorders>
            <w:noWrap w:val="0"/>
            <w:vAlign w:val="center"/>
          </w:tcPr>
          <w:p w14:paraId="58EDB272">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垃圾桶、果皮箱</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1E6B584">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清收</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6D8F5B87">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每日不低于2次</w:t>
            </w:r>
          </w:p>
        </w:tc>
      </w:tr>
      <w:tr w14:paraId="7F73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79" w:type="dxa"/>
            <w:vMerge w:val="continue"/>
            <w:tcBorders>
              <w:top w:val="nil"/>
              <w:left w:val="single" w:color="auto" w:sz="4" w:space="0"/>
              <w:bottom w:val="single" w:color="auto" w:sz="4" w:space="0"/>
              <w:right w:val="single" w:color="auto" w:sz="4" w:space="0"/>
            </w:tcBorders>
            <w:noWrap w:val="0"/>
            <w:vAlign w:val="center"/>
          </w:tcPr>
          <w:p w14:paraId="024B7288">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p>
        </w:tc>
        <w:tc>
          <w:tcPr>
            <w:tcW w:w="3262" w:type="dxa"/>
            <w:vMerge w:val="continue"/>
            <w:tcBorders>
              <w:top w:val="nil"/>
              <w:left w:val="single" w:color="auto" w:sz="4" w:space="0"/>
              <w:bottom w:val="single" w:color="auto" w:sz="4" w:space="0"/>
              <w:right w:val="single" w:color="auto" w:sz="4" w:space="0"/>
            </w:tcBorders>
            <w:noWrap w:val="0"/>
            <w:vAlign w:val="center"/>
          </w:tcPr>
          <w:p w14:paraId="51F53896">
            <w:pPr>
              <w:pageBreakBefore w:val="0"/>
              <w:kinsoku/>
              <w:overflowPunct/>
              <w:topLinePunct w:val="0"/>
              <w:bidi w:val="0"/>
              <w:adjustRightInd w:val="0"/>
              <w:snapToGrid w:val="0"/>
              <w:spacing w:line="312" w:lineRule="auto"/>
              <w:jc w:val="left"/>
              <w:rPr>
                <w:rFonts w:hint="eastAsia" w:ascii="仿宋" w:hAnsi="仿宋" w:eastAsia="仿宋" w:cs="仿宋"/>
                <w:strike w:val="0"/>
                <w:dstrike w:val="0"/>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83B7D3B">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2AA145BB">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每月1次</w:t>
            </w:r>
          </w:p>
        </w:tc>
      </w:tr>
      <w:tr w14:paraId="519D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3F7359B9">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7</w:t>
            </w:r>
          </w:p>
        </w:tc>
        <w:tc>
          <w:tcPr>
            <w:tcW w:w="3262" w:type="dxa"/>
            <w:tcBorders>
              <w:top w:val="single" w:color="auto" w:sz="4" w:space="0"/>
              <w:left w:val="single" w:color="auto" w:sz="4" w:space="0"/>
              <w:bottom w:val="single" w:color="auto" w:sz="4" w:space="0"/>
              <w:right w:val="single" w:color="auto" w:sz="4" w:space="0"/>
            </w:tcBorders>
            <w:noWrap w:val="0"/>
            <w:vAlign w:val="center"/>
          </w:tcPr>
          <w:p w14:paraId="25A03EE9">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明沟、沙井、天台</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2C39164">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清理</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58AAA6FD">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每月1次</w:t>
            </w:r>
          </w:p>
        </w:tc>
      </w:tr>
      <w:tr w14:paraId="08A2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0D626421">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8</w:t>
            </w:r>
          </w:p>
        </w:tc>
        <w:tc>
          <w:tcPr>
            <w:tcW w:w="3262" w:type="dxa"/>
            <w:tcBorders>
              <w:top w:val="single" w:color="auto" w:sz="4" w:space="0"/>
              <w:left w:val="single" w:color="auto" w:sz="4" w:space="0"/>
              <w:bottom w:val="single" w:color="auto" w:sz="4" w:space="0"/>
              <w:right w:val="single" w:color="auto" w:sz="4" w:space="0"/>
            </w:tcBorders>
            <w:noWrap w:val="0"/>
            <w:vAlign w:val="center"/>
          </w:tcPr>
          <w:p w14:paraId="1B4E21F9">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道路</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5F434B5">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清扫</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4E50746E">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视卫生程度，每日不低于1次</w:t>
            </w:r>
          </w:p>
        </w:tc>
      </w:tr>
      <w:tr w14:paraId="4387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0E0125D7">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9</w:t>
            </w:r>
          </w:p>
        </w:tc>
        <w:tc>
          <w:tcPr>
            <w:tcW w:w="3262" w:type="dxa"/>
            <w:tcBorders>
              <w:top w:val="single" w:color="auto" w:sz="4" w:space="0"/>
              <w:left w:val="single" w:color="auto" w:sz="4" w:space="0"/>
              <w:bottom w:val="single" w:color="auto" w:sz="4" w:space="0"/>
              <w:right w:val="single" w:color="auto" w:sz="4" w:space="0"/>
            </w:tcBorders>
            <w:noWrap w:val="0"/>
            <w:vAlign w:val="center"/>
          </w:tcPr>
          <w:p w14:paraId="38E50FE2">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各类张贴物</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A5C6AB8">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清除</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0E1D0EE3">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小广告及时清除</w:t>
            </w:r>
          </w:p>
        </w:tc>
      </w:tr>
      <w:tr w14:paraId="6C25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12E6D7C">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10</w:t>
            </w:r>
          </w:p>
        </w:tc>
        <w:tc>
          <w:tcPr>
            <w:tcW w:w="3262" w:type="dxa"/>
            <w:tcBorders>
              <w:top w:val="single" w:color="auto" w:sz="4" w:space="0"/>
              <w:left w:val="single" w:color="auto" w:sz="4" w:space="0"/>
              <w:bottom w:val="single" w:color="auto" w:sz="4" w:space="0"/>
              <w:right w:val="single" w:color="auto" w:sz="4" w:space="0"/>
            </w:tcBorders>
            <w:noWrap w:val="0"/>
            <w:vAlign w:val="center"/>
          </w:tcPr>
          <w:p w14:paraId="4D92C24D">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电梯</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A5A7143">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清扫</w:t>
            </w:r>
          </w:p>
          <w:p w14:paraId="27CB8918">
            <w:pPr>
              <w:pageBreakBefore w:val="0"/>
              <w:kinsoku/>
              <w:overflowPunct/>
              <w:topLinePunct w:val="0"/>
              <w:bidi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33856BE9">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每日不低于1次</w:t>
            </w:r>
          </w:p>
        </w:tc>
      </w:tr>
    </w:tbl>
    <w:p w14:paraId="7F880634">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val="en-US" w:eastAsia="zh-CN"/>
        </w:rPr>
        <w:t>8</w:t>
      </w:r>
      <w:r>
        <w:rPr>
          <w:rFonts w:hint="eastAsia" w:ascii="仿宋" w:hAnsi="仿宋" w:eastAsia="仿宋" w:cs="仿宋"/>
          <w:strike w:val="0"/>
          <w:dstrike w:val="0"/>
          <w:sz w:val="24"/>
          <w:szCs w:val="24"/>
          <w:highlight w:val="none"/>
        </w:rPr>
        <w:t>楼宇入口及大厅基本标准</w:t>
      </w:r>
    </w:p>
    <w:p w14:paraId="6BA89830">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val="en-US" w:eastAsia="zh-CN"/>
        </w:rPr>
        <w:t>8</w:t>
      </w:r>
      <w:r>
        <w:rPr>
          <w:rFonts w:hint="eastAsia" w:ascii="仿宋" w:hAnsi="仿宋" w:eastAsia="仿宋" w:cs="仿宋"/>
          <w:strike w:val="0"/>
          <w:dstrike w:val="0"/>
          <w:sz w:val="24"/>
          <w:szCs w:val="24"/>
          <w:highlight w:val="none"/>
        </w:rPr>
        <w:t>.1门窗(玻璃、窗框、窗台、门把手)无手印、无污渍，保持光洁明亮。</w:t>
      </w:r>
    </w:p>
    <w:p w14:paraId="3666ACED">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val="en-US" w:eastAsia="zh-CN"/>
        </w:rPr>
        <w:t>8</w:t>
      </w:r>
      <w:r>
        <w:rPr>
          <w:rFonts w:hint="eastAsia" w:ascii="仿宋" w:hAnsi="仿宋" w:eastAsia="仿宋" w:cs="仿宋"/>
          <w:strike w:val="0"/>
          <w:dstrike w:val="0"/>
          <w:sz w:val="24"/>
          <w:szCs w:val="24"/>
          <w:highlight w:val="none"/>
        </w:rPr>
        <w:t>.2地面、地脚线、指示牌、不锈钢材质栏杆、垃圾桶等无污迹、水迹、尘迹，保持光洁明亮；有防滑处理措施（如地面拖干、布置防滑设施、警示提醒等）。</w:t>
      </w:r>
    </w:p>
    <w:p w14:paraId="6FB3BA90">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val="en-US" w:eastAsia="zh-CN"/>
        </w:rPr>
        <w:t>8</w:t>
      </w:r>
      <w:r>
        <w:rPr>
          <w:rFonts w:hint="eastAsia" w:ascii="仿宋" w:hAnsi="仿宋" w:eastAsia="仿宋" w:cs="仿宋"/>
          <w:strike w:val="0"/>
          <w:dstrike w:val="0"/>
          <w:sz w:val="24"/>
          <w:szCs w:val="24"/>
          <w:highlight w:val="none"/>
        </w:rPr>
        <w:t>.3灯饰、通风口、空调风口、天花顶无蛛丝、无积尘。</w:t>
      </w:r>
    </w:p>
    <w:p w14:paraId="46E268DE">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val="en-US" w:eastAsia="zh-CN"/>
        </w:rPr>
        <w:t>8</w:t>
      </w:r>
      <w:r>
        <w:rPr>
          <w:rFonts w:hint="eastAsia" w:ascii="仿宋" w:hAnsi="仿宋" w:eastAsia="仿宋" w:cs="仿宋"/>
          <w:strike w:val="0"/>
          <w:dstrike w:val="0"/>
          <w:sz w:val="24"/>
          <w:szCs w:val="24"/>
          <w:highlight w:val="none"/>
        </w:rPr>
        <w:t>.4保洁频次</w:t>
      </w:r>
      <w:r>
        <w:rPr>
          <w:rFonts w:hint="eastAsia" w:ascii="仿宋" w:hAnsi="仿宋" w:eastAsia="仿宋" w:cs="仿宋"/>
          <w:strike w:val="0"/>
          <w:dstrike w:val="0"/>
          <w:sz w:val="24"/>
          <w:szCs w:val="24"/>
          <w:highlight w:val="none"/>
        </w:rPr>
        <w:tab/>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3253"/>
        <w:gridCol w:w="2775"/>
        <w:gridCol w:w="1889"/>
      </w:tblGrid>
      <w:tr w14:paraId="6461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3EC2095B">
            <w:pPr>
              <w:pageBreakBefore w:val="0"/>
              <w:kinsoku/>
              <w:overflowPunct/>
              <w:topLinePunct w:val="0"/>
              <w:bidi w:val="0"/>
              <w:adjustRightInd w:val="0"/>
              <w:snapToGrid w:val="0"/>
              <w:spacing w:line="312" w:lineRule="auto"/>
              <w:jc w:val="center"/>
              <w:rPr>
                <w:rFonts w:hint="eastAsia" w:ascii="仿宋" w:hAnsi="仿宋" w:eastAsia="仿宋" w:cs="仿宋"/>
                <w:b/>
                <w:strike w:val="0"/>
                <w:dstrike w:val="0"/>
                <w:szCs w:val="21"/>
                <w:highlight w:val="none"/>
              </w:rPr>
            </w:pPr>
            <w:r>
              <w:rPr>
                <w:rFonts w:hint="eastAsia" w:ascii="仿宋" w:hAnsi="仿宋" w:eastAsia="仿宋" w:cs="仿宋"/>
                <w:b/>
                <w:strike w:val="0"/>
                <w:dstrike w:val="0"/>
                <w:sz w:val="21"/>
                <w:szCs w:val="21"/>
                <w:highlight w:val="none"/>
              </w:rPr>
              <w:t>序号</w:t>
            </w:r>
          </w:p>
        </w:tc>
        <w:tc>
          <w:tcPr>
            <w:tcW w:w="3253" w:type="dxa"/>
            <w:tcBorders>
              <w:top w:val="single" w:color="auto" w:sz="4" w:space="0"/>
              <w:left w:val="single" w:color="auto" w:sz="4" w:space="0"/>
              <w:bottom w:val="single" w:color="auto" w:sz="4" w:space="0"/>
              <w:right w:val="single" w:color="auto" w:sz="4" w:space="0"/>
            </w:tcBorders>
            <w:noWrap w:val="0"/>
            <w:vAlign w:val="center"/>
          </w:tcPr>
          <w:p w14:paraId="1EB0B29E">
            <w:pPr>
              <w:pageBreakBefore w:val="0"/>
              <w:kinsoku/>
              <w:overflowPunct/>
              <w:topLinePunct w:val="0"/>
              <w:bidi w:val="0"/>
              <w:adjustRightInd w:val="0"/>
              <w:snapToGrid w:val="0"/>
              <w:spacing w:line="312" w:lineRule="auto"/>
              <w:jc w:val="center"/>
              <w:rPr>
                <w:rFonts w:hint="eastAsia" w:ascii="仿宋" w:hAnsi="仿宋" w:eastAsia="仿宋" w:cs="仿宋"/>
                <w:b/>
                <w:strike w:val="0"/>
                <w:dstrike w:val="0"/>
                <w:szCs w:val="21"/>
                <w:highlight w:val="none"/>
              </w:rPr>
            </w:pPr>
            <w:r>
              <w:rPr>
                <w:rFonts w:hint="eastAsia" w:ascii="仿宋" w:hAnsi="仿宋" w:eastAsia="仿宋" w:cs="仿宋"/>
                <w:b/>
                <w:strike w:val="0"/>
                <w:dstrike w:val="0"/>
                <w:sz w:val="21"/>
                <w:szCs w:val="21"/>
                <w:highlight w:val="none"/>
              </w:rPr>
              <w:t>项    目</w:t>
            </w:r>
          </w:p>
        </w:tc>
        <w:tc>
          <w:tcPr>
            <w:tcW w:w="2775" w:type="dxa"/>
            <w:tcBorders>
              <w:top w:val="single" w:color="auto" w:sz="4" w:space="0"/>
              <w:left w:val="single" w:color="auto" w:sz="4" w:space="0"/>
              <w:bottom w:val="single" w:color="auto" w:sz="4" w:space="0"/>
              <w:right w:val="single" w:color="auto" w:sz="4" w:space="0"/>
            </w:tcBorders>
            <w:noWrap w:val="0"/>
            <w:vAlign w:val="center"/>
          </w:tcPr>
          <w:p w14:paraId="09E95265">
            <w:pPr>
              <w:pageBreakBefore w:val="0"/>
              <w:kinsoku/>
              <w:overflowPunct/>
              <w:topLinePunct w:val="0"/>
              <w:bidi w:val="0"/>
              <w:adjustRightInd w:val="0"/>
              <w:snapToGrid w:val="0"/>
              <w:spacing w:line="312" w:lineRule="auto"/>
              <w:jc w:val="center"/>
              <w:rPr>
                <w:rFonts w:hint="eastAsia" w:ascii="仿宋" w:hAnsi="仿宋" w:eastAsia="仿宋" w:cs="仿宋"/>
                <w:b/>
                <w:strike w:val="0"/>
                <w:dstrike w:val="0"/>
                <w:szCs w:val="21"/>
                <w:highlight w:val="none"/>
              </w:rPr>
            </w:pPr>
            <w:r>
              <w:rPr>
                <w:rFonts w:hint="eastAsia" w:ascii="仿宋" w:hAnsi="仿宋" w:eastAsia="仿宋" w:cs="仿宋"/>
                <w:b/>
                <w:strike w:val="0"/>
                <w:dstrike w:val="0"/>
                <w:sz w:val="21"/>
                <w:szCs w:val="21"/>
                <w:highlight w:val="none"/>
              </w:rPr>
              <w:t>保洁方式</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55E8B6A2">
            <w:pPr>
              <w:pageBreakBefore w:val="0"/>
              <w:kinsoku/>
              <w:overflowPunct/>
              <w:topLinePunct w:val="0"/>
              <w:bidi w:val="0"/>
              <w:adjustRightInd w:val="0"/>
              <w:snapToGrid w:val="0"/>
              <w:spacing w:line="312" w:lineRule="auto"/>
              <w:jc w:val="center"/>
              <w:rPr>
                <w:rFonts w:hint="eastAsia" w:ascii="仿宋" w:hAnsi="仿宋" w:eastAsia="仿宋" w:cs="仿宋"/>
                <w:b/>
                <w:strike w:val="0"/>
                <w:dstrike w:val="0"/>
                <w:szCs w:val="21"/>
                <w:highlight w:val="none"/>
              </w:rPr>
            </w:pPr>
            <w:r>
              <w:rPr>
                <w:rFonts w:hint="eastAsia" w:ascii="仿宋" w:hAnsi="仿宋" w:eastAsia="仿宋" w:cs="仿宋"/>
                <w:b/>
                <w:strike w:val="0"/>
                <w:dstrike w:val="0"/>
                <w:sz w:val="21"/>
                <w:szCs w:val="21"/>
                <w:highlight w:val="none"/>
              </w:rPr>
              <w:t>保洁频次</w:t>
            </w:r>
          </w:p>
        </w:tc>
      </w:tr>
      <w:tr w14:paraId="09D3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758728E4">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1</w:t>
            </w:r>
          </w:p>
        </w:tc>
        <w:tc>
          <w:tcPr>
            <w:tcW w:w="3253" w:type="dxa"/>
            <w:tcBorders>
              <w:top w:val="single" w:color="auto" w:sz="4" w:space="0"/>
              <w:left w:val="single" w:color="auto" w:sz="4" w:space="0"/>
              <w:bottom w:val="single" w:color="auto" w:sz="4" w:space="0"/>
              <w:right w:val="single" w:color="auto" w:sz="4" w:space="0"/>
            </w:tcBorders>
            <w:noWrap w:val="0"/>
            <w:vAlign w:val="center"/>
          </w:tcPr>
          <w:p w14:paraId="3B28FF9D">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门窗(窗框、窗台、门把手)</w:t>
            </w:r>
          </w:p>
        </w:tc>
        <w:tc>
          <w:tcPr>
            <w:tcW w:w="2775" w:type="dxa"/>
            <w:tcBorders>
              <w:top w:val="single" w:color="auto" w:sz="4" w:space="0"/>
              <w:left w:val="single" w:color="auto" w:sz="4" w:space="0"/>
              <w:bottom w:val="single" w:color="auto" w:sz="4" w:space="0"/>
              <w:right w:val="single" w:color="auto" w:sz="4" w:space="0"/>
            </w:tcBorders>
            <w:noWrap w:val="0"/>
            <w:vAlign w:val="center"/>
          </w:tcPr>
          <w:p w14:paraId="67142966">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1DAB3EDB">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每周1次</w:t>
            </w:r>
          </w:p>
        </w:tc>
      </w:tr>
      <w:tr w14:paraId="314E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67EBD5AF">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2</w:t>
            </w:r>
          </w:p>
        </w:tc>
        <w:tc>
          <w:tcPr>
            <w:tcW w:w="3253" w:type="dxa"/>
            <w:tcBorders>
              <w:top w:val="single" w:color="auto" w:sz="4" w:space="0"/>
              <w:left w:val="single" w:color="auto" w:sz="4" w:space="0"/>
              <w:bottom w:val="single" w:color="auto" w:sz="4" w:space="0"/>
              <w:right w:val="single" w:color="auto" w:sz="4" w:space="0"/>
            </w:tcBorders>
            <w:noWrap w:val="0"/>
            <w:vAlign w:val="center"/>
          </w:tcPr>
          <w:p w14:paraId="699C4F13">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大厅及门窗玻璃</w:t>
            </w:r>
          </w:p>
        </w:tc>
        <w:tc>
          <w:tcPr>
            <w:tcW w:w="2775" w:type="dxa"/>
            <w:tcBorders>
              <w:top w:val="single" w:color="auto" w:sz="4" w:space="0"/>
              <w:left w:val="single" w:color="auto" w:sz="4" w:space="0"/>
              <w:bottom w:val="single" w:color="auto" w:sz="4" w:space="0"/>
              <w:right w:val="single" w:color="auto" w:sz="4" w:space="0"/>
            </w:tcBorders>
            <w:noWrap w:val="0"/>
            <w:vAlign w:val="center"/>
          </w:tcPr>
          <w:p w14:paraId="6DDE03C7">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27FB5C21">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每月1次</w:t>
            </w:r>
          </w:p>
        </w:tc>
      </w:tr>
      <w:tr w14:paraId="6005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6DB12447">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3</w:t>
            </w:r>
          </w:p>
        </w:tc>
        <w:tc>
          <w:tcPr>
            <w:tcW w:w="3253" w:type="dxa"/>
            <w:tcBorders>
              <w:top w:val="single" w:color="auto" w:sz="4" w:space="0"/>
              <w:left w:val="single" w:color="auto" w:sz="4" w:space="0"/>
              <w:bottom w:val="single" w:color="auto" w:sz="4" w:space="0"/>
              <w:right w:val="single" w:color="auto" w:sz="4" w:space="0"/>
            </w:tcBorders>
            <w:noWrap w:val="0"/>
            <w:vAlign w:val="center"/>
          </w:tcPr>
          <w:p w14:paraId="4B9EBC2D">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地面</w:t>
            </w:r>
          </w:p>
        </w:tc>
        <w:tc>
          <w:tcPr>
            <w:tcW w:w="2775" w:type="dxa"/>
            <w:tcBorders>
              <w:top w:val="single" w:color="auto" w:sz="4" w:space="0"/>
              <w:left w:val="single" w:color="auto" w:sz="4" w:space="0"/>
              <w:bottom w:val="single" w:color="auto" w:sz="4" w:space="0"/>
              <w:right w:val="single" w:color="auto" w:sz="4" w:space="0"/>
            </w:tcBorders>
            <w:noWrap w:val="0"/>
            <w:vAlign w:val="center"/>
          </w:tcPr>
          <w:p w14:paraId="753B27C6">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清扫、尘推、点拖</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0F031979">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每天清扫2次</w:t>
            </w:r>
          </w:p>
          <w:p w14:paraId="5D5D2622">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每天拖地1次</w:t>
            </w:r>
          </w:p>
        </w:tc>
      </w:tr>
      <w:tr w14:paraId="22B3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00E2A2AF">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4</w:t>
            </w:r>
          </w:p>
        </w:tc>
        <w:tc>
          <w:tcPr>
            <w:tcW w:w="3253" w:type="dxa"/>
            <w:tcBorders>
              <w:top w:val="single" w:color="auto" w:sz="4" w:space="0"/>
              <w:left w:val="single" w:color="auto" w:sz="4" w:space="0"/>
              <w:bottom w:val="single" w:color="auto" w:sz="4" w:space="0"/>
              <w:right w:val="single" w:color="auto" w:sz="4" w:space="0"/>
            </w:tcBorders>
            <w:noWrap w:val="0"/>
            <w:vAlign w:val="center"/>
          </w:tcPr>
          <w:p w14:paraId="2DAD41EE">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踢脚线</w:t>
            </w:r>
          </w:p>
        </w:tc>
        <w:tc>
          <w:tcPr>
            <w:tcW w:w="2775" w:type="dxa"/>
            <w:tcBorders>
              <w:top w:val="single" w:color="auto" w:sz="4" w:space="0"/>
              <w:left w:val="single" w:color="auto" w:sz="4" w:space="0"/>
              <w:bottom w:val="single" w:color="auto" w:sz="4" w:space="0"/>
              <w:right w:val="single" w:color="auto" w:sz="4" w:space="0"/>
            </w:tcBorders>
            <w:noWrap w:val="0"/>
            <w:vAlign w:val="center"/>
          </w:tcPr>
          <w:p w14:paraId="480AF8D6">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25C29F5C">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每月2次</w:t>
            </w:r>
          </w:p>
        </w:tc>
      </w:tr>
      <w:tr w14:paraId="6CAC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064F9121">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5</w:t>
            </w:r>
          </w:p>
        </w:tc>
        <w:tc>
          <w:tcPr>
            <w:tcW w:w="3253" w:type="dxa"/>
            <w:tcBorders>
              <w:top w:val="single" w:color="auto" w:sz="4" w:space="0"/>
              <w:left w:val="single" w:color="auto" w:sz="4" w:space="0"/>
              <w:bottom w:val="single" w:color="auto" w:sz="4" w:space="0"/>
              <w:right w:val="single" w:color="auto" w:sz="4" w:space="0"/>
            </w:tcBorders>
            <w:noWrap w:val="0"/>
            <w:vAlign w:val="center"/>
          </w:tcPr>
          <w:p w14:paraId="72A42D61">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座地垃圾桶</w:t>
            </w:r>
          </w:p>
        </w:tc>
        <w:tc>
          <w:tcPr>
            <w:tcW w:w="2775" w:type="dxa"/>
            <w:tcBorders>
              <w:top w:val="single" w:color="auto" w:sz="4" w:space="0"/>
              <w:left w:val="single" w:color="auto" w:sz="4" w:space="0"/>
              <w:bottom w:val="single" w:color="auto" w:sz="4" w:space="0"/>
              <w:right w:val="single" w:color="auto" w:sz="4" w:space="0"/>
            </w:tcBorders>
            <w:noWrap w:val="0"/>
            <w:vAlign w:val="center"/>
          </w:tcPr>
          <w:p w14:paraId="6A1EC2CA">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19974261">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每周1次</w:t>
            </w:r>
          </w:p>
        </w:tc>
      </w:tr>
      <w:tr w14:paraId="1578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3062A3B2">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6</w:t>
            </w:r>
          </w:p>
        </w:tc>
        <w:tc>
          <w:tcPr>
            <w:tcW w:w="3253" w:type="dxa"/>
            <w:tcBorders>
              <w:top w:val="single" w:color="auto" w:sz="4" w:space="0"/>
              <w:left w:val="single" w:color="auto" w:sz="4" w:space="0"/>
              <w:bottom w:val="single" w:color="auto" w:sz="4" w:space="0"/>
              <w:right w:val="single" w:color="auto" w:sz="4" w:space="0"/>
            </w:tcBorders>
            <w:noWrap w:val="0"/>
            <w:vAlign w:val="center"/>
          </w:tcPr>
          <w:p w14:paraId="5A7131C0">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墙面</w:t>
            </w:r>
          </w:p>
        </w:tc>
        <w:tc>
          <w:tcPr>
            <w:tcW w:w="2775" w:type="dxa"/>
            <w:tcBorders>
              <w:top w:val="single" w:color="auto" w:sz="4" w:space="0"/>
              <w:left w:val="single" w:color="auto" w:sz="4" w:space="0"/>
              <w:bottom w:val="single" w:color="auto" w:sz="4" w:space="0"/>
              <w:right w:val="single" w:color="auto" w:sz="4" w:space="0"/>
            </w:tcBorders>
            <w:noWrap w:val="0"/>
            <w:vAlign w:val="center"/>
          </w:tcPr>
          <w:p w14:paraId="2BAA2933">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5781A85F">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每月1次</w:t>
            </w:r>
          </w:p>
        </w:tc>
      </w:tr>
      <w:tr w14:paraId="34B0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2D214892">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7</w:t>
            </w:r>
          </w:p>
        </w:tc>
        <w:tc>
          <w:tcPr>
            <w:tcW w:w="3253" w:type="dxa"/>
            <w:tcBorders>
              <w:top w:val="single" w:color="auto" w:sz="4" w:space="0"/>
              <w:left w:val="single" w:color="auto" w:sz="4" w:space="0"/>
              <w:bottom w:val="single" w:color="auto" w:sz="4" w:space="0"/>
              <w:right w:val="single" w:color="auto" w:sz="4" w:space="0"/>
            </w:tcBorders>
            <w:noWrap w:val="0"/>
            <w:vAlign w:val="center"/>
          </w:tcPr>
          <w:p w14:paraId="143723B0">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各类指示牌</w:t>
            </w:r>
          </w:p>
        </w:tc>
        <w:tc>
          <w:tcPr>
            <w:tcW w:w="2775" w:type="dxa"/>
            <w:tcBorders>
              <w:top w:val="single" w:color="auto" w:sz="4" w:space="0"/>
              <w:left w:val="single" w:color="auto" w:sz="4" w:space="0"/>
              <w:bottom w:val="single" w:color="auto" w:sz="4" w:space="0"/>
              <w:right w:val="single" w:color="auto" w:sz="4" w:space="0"/>
            </w:tcBorders>
            <w:noWrap w:val="0"/>
            <w:vAlign w:val="center"/>
          </w:tcPr>
          <w:p w14:paraId="7F173CD7">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78A421E4">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每周1次</w:t>
            </w:r>
          </w:p>
        </w:tc>
      </w:tr>
      <w:tr w14:paraId="282C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6BD39CD5">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8</w:t>
            </w:r>
          </w:p>
        </w:tc>
        <w:tc>
          <w:tcPr>
            <w:tcW w:w="3253" w:type="dxa"/>
            <w:tcBorders>
              <w:top w:val="single" w:color="auto" w:sz="4" w:space="0"/>
              <w:left w:val="single" w:color="auto" w:sz="4" w:space="0"/>
              <w:bottom w:val="single" w:color="auto" w:sz="4" w:space="0"/>
              <w:right w:val="single" w:color="auto" w:sz="4" w:space="0"/>
            </w:tcBorders>
            <w:noWrap w:val="0"/>
            <w:vAlign w:val="center"/>
          </w:tcPr>
          <w:p w14:paraId="3C9DC5B0">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通风口、天花顶</w:t>
            </w:r>
          </w:p>
        </w:tc>
        <w:tc>
          <w:tcPr>
            <w:tcW w:w="2775" w:type="dxa"/>
            <w:tcBorders>
              <w:top w:val="single" w:color="auto" w:sz="4" w:space="0"/>
              <w:left w:val="single" w:color="auto" w:sz="4" w:space="0"/>
              <w:bottom w:val="single" w:color="auto" w:sz="4" w:space="0"/>
              <w:right w:val="single" w:color="auto" w:sz="4" w:space="0"/>
            </w:tcBorders>
            <w:noWrap w:val="0"/>
            <w:vAlign w:val="center"/>
          </w:tcPr>
          <w:p w14:paraId="4D4025DE">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打蜘蛛网</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4CA36CB7">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每月1次</w:t>
            </w:r>
          </w:p>
        </w:tc>
      </w:tr>
      <w:tr w14:paraId="710C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38F8F378">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9</w:t>
            </w:r>
          </w:p>
        </w:tc>
        <w:tc>
          <w:tcPr>
            <w:tcW w:w="3253" w:type="dxa"/>
            <w:tcBorders>
              <w:top w:val="single" w:color="auto" w:sz="4" w:space="0"/>
              <w:left w:val="single" w:color="auto" w:sz="4" w:space="0"/>
              <w:bottom w:val="single" w:color="auto" w:sz="4" w:space="0"/>
              <w:right w:val="single" w:color="auto" w:sz="4" w:space="0"/>
            </w:tcBorders>
            <w:noWrap w:val="0"/>
            <w:vAlign w:val="center"/>
          </w:tcPr>
          <w:p w14:paraId="08B11EA6">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电器开关</w:t>
            </w:r>
          </w:p>
        </w:tc>
        <w:tc>
          <w:tcPr>
            <w:tcW w:w="2775" w:type="dxa"/>
            <w:tcBorders>
              <w:top w:val="single" w:color="auto" w:sz="4" w:space="0"/>
              <w:left w:val="single" w:color="auto" w:sz="4" w:space="0"/>
              <w:bottom w:val="single" w:color="auto" w:sz="4" w:space="0"/>
              <w:right w:val="single" w:color="auto" w:sz="4" w:space="0"/>
            </w:tcBorders>
            <w:noWrap w:val="0"/>
            <w:vAlign w:val="center"/>
          </w:tcPr>
          <w:p w14:paraId="1D7F3B41">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4EB6FDB0">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每日1次</w:t>
            </w:r>
          </w:p>
        </w:tc>
      </w:tr>
      <w:tr w14:paraId="533C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7B3E34EA">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10</w:t>
            </w:r>
          </w:p>
        </w:tc>
        <w:tc>
          <w:tcPr>
            <w:tcW w:w="3253" w:type="dxa"/>
            <w:tcBorders>
              <w:top w:val="single" w:color="auto" w:sz="4" w:space="0"/>
              <w:left w:val="single" w:color="auto" w:sz="4" w:space="0"/>
              <w:bottom w:val="single" w:color="auto" w:sz="4" w:space="0"/>
              <w:right w:val="single" w:color="auto" w:sz="4" w:space="0"/>
            </w:tcBorders>
            <w:noWrap w:val="0"/>
            <w:vAlign w:val="center"/>
          </w:tcPr>
          <w:p w14:paraId="061A0C64">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大厅防滑及防滑垫</w:t>
            </w:r>
          </w:p>
        </w:tc>
        <w:tc>
          <w:tcPr>
            <w:tcW w:w="2775" w:type="dxa"/>
            <w:tcBorders>
              <w:top w:val="single" w:color="auto" w:sz="4" w:space="0"/>
              <w:left w:val="single" w:color="auto" w:sz="4" w:space="0"/>
              <w:bottom w:val="single" w:color="auto" w:sz="4" w:space="0"/>
              <w:right w:val="single" w:color="auto" w:sz="4" w:space="0"/>
            </w:tcBorders>
            <w:noWrap w:val="0"/>
            <w:vAlign w:val="center"/>
          </w:tcPr>
          <w:p w14:paraId="7183A283">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抹净，拖干或机器风吹</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6277594A">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根据需要随时</w:t>
            </w:r>
          </w:p>
        </w:tc>
      </w:tr>
    </w:tbl>
    <w:p w14:paraId="3038C8E9">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val="en-US" w:eastAsia="zh-CN"/>
        </w:rPr>
        <w:t>9</w:t>
      </w:r>
      <w:r>
        <w:rPr>
          <w:rFonts w:hint="eastAsia" w:ascii="仿宋" w:hAnsi="仿宋" w:eastAsia="仿宋" w:cs="仿宋"/>
          <w:strike w:val="0"/>
          <w:dstrike w:val="0"/>
          <w:sz w:val="24"/>
          <w:szCs w:val="24"/>
          <w:highlight w:val="none"/>
        </w:rPr>
        <w:t>楼层过道保洁基本标准</w:t>
      </w:r>
    </w:p>
    <w:p w14:paraId="45B0AC99">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val="en-US" w:eastAsia="zh-CN"/>
        </w:rPr>
        <w:t>9</w:t>
      </w:r>
      <w:r>
        <w:rPr>
          <w:rFonts w:hint="eastAsia" w:ascii="仿宋" w:hAnsi="仿宋" w:eastAsia="仿宋" w:cs="仿宋"/>
          <w:strike w:val="0"/>
          <w:dstrike w:val="0"/>
          <w:sz w:val="24"/>
          <w:szCs w:val="24"/>
          <w:highlight w:val="none"/>
        </w:rPr>
        <w:t>.1指示牌、悬挂牌光洁明亮，保持消防通道无杂物。</w:t>
      </w:r>
    </w:p>
    <w:p w14:paraId="38B5E8A8">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val="en-US" w:eastAsia="zh-CN"/>
        </w:rPr>
        <w:t>9</w:t>
      </w:r>
      <w:r>
        <w:rPr>
          <w:rFonts w:hint="eastAsia" w:ascii="仿宋" w:hAnsi="仿宋" w:eastAsia="仿宋" w:cs="仿宋"/>
          <w:strike w:val="0"/>
          <w:dstrike w:val="0"/>
          <w:sz w:val="24"/>
          <w:szCs w:val="24"/>
          <w:highlight w:val="none"/>
        </w:rPr>
        <w:t>.2地面、墙面、消防器材、果皮箱、垃圾筒无污渍、无痰渍、无尘迹。</w:t>
      </w:r>
    </w:p>
    <w:p w14:paraId="2E15A247">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val="en-US" w:eastAsia="zh-CN"/>
        </w:rPr>
        <w:t>9</w:t>
      </w:r>
      <w:r>
        <w:rPr>
          <w:rFonts w:hint="eastAsia" w:ascii="仿宋" w:hAnsi="仿宋" w:eastAsia="仿宋" w:cs="仿宋"/>
          <w:strike w:val="0"/>
          <w:dstrike w:val="0"/>
          <w:sz w:val="24"/>
          <w:szCs w:val="24"/>
          <w:highlight w:val="none"/>
        </w:rPr>
        <w:t>.3天花吊顶、送排风口无蜘蛛网和灰尘污渍。</w:t>
      </w:r>
    </w:p>
    <w:p w14:paraId="410BB705">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val="en-US" w:eastAsia="zh-CN"/>
        </w:rPr>
        <w:t>9</w:t>
      </w:r>
      <w:r>
        <w:rPr>
          <w:rFonts w:hint="eastAsia" w:ascii="仿宋" w:hAnsi="仿宋" w:eastAsia="仿宋" w:cs="仿宋"/>
          <w:strike w:val="0"/>
          <w:dstrike w:val="0"/>
          <w:sz w:val="24"/>
          <w:szCs w:val="24"/>
          <w:highlight w:val="none"/>
        </w:rPr>
        <w:t>.4门把、镜子无水渍、无印迹，明亮照人。</w:t>
      </w:r>
    </w:p>
    <w:p w14:paraId="65DFAE25">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val="en-US" w:eastAsia="zh-CN"/>
        </w:rPr>
        <w:t>9.</w:t>
      </w:r>
      <w:r>
        <w:rPr>
          <w:rFonts w:hint="eastAsia" w:ascii="仿宋" w:hAnsi="仿宋" w:eastAsia="仿宋" w:cs="仿宋"/>
          <w:strike w:val="0"/>
          <w:dstrike w:val="0"/>
          <w:sz w:val="24"/>
          <w:szCs w:val="24"/>
          <w:highlight w:val="none"/>
        </w:rPr>
        <w:t>5保洁频次</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140"/>
        <w:gridCol w:w="2369"/>
        <w:gridCol w:w="2167"/>
      </w:tblGrid>
      <w:tr w14:paraId="37D7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3" w:type="dxa"/>
            <w:tcBorders>
              <w:top w:val="single" w:color="auto" w:sz="4" w:space="0"/>
              <w:left w:val="single" w:color="auto" w:sz="4" w:space="0"/>
              <w:bottom w:val="single" w:color="auto" w:sz="4" w:space="0"/>
              <w:right w:val="single" w:color="auto" w:sz="4" w:space="0"/>
            </w:tcBorders>
            <w:noWrap w:val="0"/>
            <w:vAlign w:val="center"/>
          </w:tcPr>
          <w:p w14:paraId="4F22CD12">
            <w:pPr>
              <w:pageBreakBefore w:val="0"/>
              <w:kinsoku/>
              <w:overflowPunct/>
              <w:topLinePunct w:val="0"/>
              <w:bidi w:val="0"/>
              <w:adjustRightInd w:val="0"/>
              <w:snapToGrid w:val="0"/>
              <w:spacing w:line="312" w:lineRule="auto"/>
              <w:jc w:val="center"/>
              <w:rPr>
                <w:rFonts w:hint="eastAsia" w:ascii="仿宋" w:hAnsi="仿宋" w:eastAsia="仿宋" w:cs="仿宋"/>
                <w:b/>
                <w:strike w:val="0"/>
                <w:dstrike w:val="0"/>
                <w:szCs w:val="21"/>
                <w:highlight w:val="none"/>
              </w:rPr>
            </w:pPr>
            <w:r>
              <w:rPr>
                <w:rFonts w:hint="eastAsia" w:ascii="仿宋" w:hAnsi="仿宋" w:eastAsia="仿宋" w:cs="仿宋"/>
                <w:b/>
                <w:strike w:val="0"/>
                <w:dstrike w:val="0"/>
                <w:sz w:val="21"/>
                <w:szCs w:val="21"/>
                <w:highlight w:val="none"/>
              </w:rPr>
              <w:t>序号</w:t>
            </w:r>
          </w:p>
        </w:tc>
        <w:tc>
          <w:tcPr>
            <w:tcW w:w="3140" w:type="dxa"/>
            <w:tcBorders>
              <w:top w:val="single" w:color="auto" w:sz="4" w:space="0"/>
              <w:left w:val="single" w:color="auto" w:sz="4" w:space="0"/>
              <w:bottom w:val="single" w:color="auto" w:sz="4" w:space="0"/>
              <w:right w:val="single" w:color="auto" w:sz="4" w:space="0"/>
            </w:tcBorders>
            <w:noWrap w:val="0"/>
            <w:vAlign w:val="center"/>
          </w:tcPr>
          <w:p w14:paraId="7F5A5179">
            <w:pPr>
              <w:pageBreakBefore w:val="0"/>
              <w:kinsoku/>
              <w:overflowPunct/>
              <w:topLinePunct w:val="0"/>
              <w:bidi w:val="0"/>
              <w:adjustRightInd w:val="0"/>
              <w:snapToGrid w:val="0"/>
              <w:spacing w:line="312" w:lineRule="auto"/>
              <w:jc w:val="center"/>
              <w:rPr>
                <w:rFonts w:hint="eastAsia" w:ascii="仿宋" w:hAnsi="仿宋" w:eastAsia="仿宋" w:cs="仿宋"/>
                <w:b/>
                <w:strike w:val="0"/>
                <w:dstrike w:val="0"/>
                <w:szCs w:val="21"/>
                <w:highlight w:val="none"/>
              </w:rPr>
            </w:pPr>
            <w:r>
              <w:rPr>
                <w:rFonts w:hint="eastAsia" w:ascii="仿宋" w:hAnsi="仿宋" w:eastAsia="仿宋" w:cs="仿宋"/>
                <w:b/>
                <w:strike w:val="0"/>
                <w:dstrike w:val="0"/>
                <w:sz w:val="21"/>
                <w:szCs w:val="21"/>
                <w:highlight w:val="none"/>
              </w:rPr>
              <w:t>项目</w:t>
            </w:r>
          </w:p>
        </w:tc>
        <w:tc>
          <w:tcPr>
            <w:tcW w:w="2369" w:type="dxa"/>
            <w:tcBorders>
              <w:top w:val="single" w:color="auto" w:sz="4" w:space="0"/>
              <w:left w:val="single" w:color="auto" w:sz="4" w:space="0"/>
              <w:bottom w:val="single" w:color="auto" w:sz="4" w:space="0"/>
              <w:right w:val="single" w:color="auto" w:sz="4" w:space="0"/>
            </w:tcBorders>
            <w:noWrap w:val="0"/>
            <w:vAlign w:val="center"/>
          </w:tcPr>
          <w:p w14:paraId="60E7C9E7">
            <w:pPr>
              <w:pageBreakBefore w:val="0"/>
              <w:kinsoku/>
              <w:overflowPunct/>
              <w:topLinePunct w:val="0"/>
              <w:bidi w:val="0"/>
              <w:adjustRightInd w:val="0"/>
              <w:snapToGrid w:val="0"/>
              <w:spacing w:line="312" w:lineRule="auto"/>
              <w:jc w:val="center"/>
              <w:rPr>
                <w:rFonts w:hint="eastAsia" w:ascii="仿宋" w:hAnsi="仿宋" w:eastAsia="仿宋" w:cs="仿宋"/>
                <w:b/>
                <w:strike w:val="0"/>
                <w:dstrike w:val="0"/>
                <w:szCs w:val="21"/>
                <w:highlight w:val="none"/>
              </w:rPr>
            </w:pPr>
            <w:r>
              <w:rPr>
                <w:rFonts w:hint="eastAsia" w:ascii="仿宋" w:hAnsi="仿宋" w:eastAsia="仿宋" w:cs="仿宋"/>
                <w:b/>
                <w:strike w:val="0"/>
                <w:dstrike w:val="0"/>
                <w:sz w:val="21"/>
                <w:szCs w:val="21"/>
                <w:highlight w:val="none"/>
              </w:rPr>
              <w:t>保洁方式</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0466B83">
            <w:pPr>
              <w:pageBreakBefore w:val="0"/>
              <w:kinsoku/>
              <w:overflowPunct/>
              <w:topLinePunct w:val="0"/>
              <w:bidi w:val="0"/>
              <w:adjustRightInd w:val="0"/>
              <w:snapToGrid w:val="0"/>
              <w:spacing w:line="312" w:lineRule="auto"/>
              <w:jc w:val="center"/>
              <w:rPr>
                <w:rFonts w:hint="eastAsia" w:ascii="仿宋" w:hAnsi="仿宋" w:eastAsia="仿宋" w:cs="仿宋"/>
                <w:b/>
                <w:strike w:val="0"/>
                <w:dstrike w:val="0"/>
                <w:szCs w:val="21"/>
                <w:highlight w:val="none"/>
              </w:rPr>
            </w:pPr>
            <w:r>
              <w:rPr>
                <w:rFonts w:hint="eastAsia" w:ascii="仿宋" w:hAnsi="仿宋" w:eastAsia="仿宋" w:cs="仿宋"/>
                <w:b/>
                <w:strike w:val="0"/>
                <w:dstrike w:val="0"/>
                <w:sz w:val="21"/>
                <w:szCs w:val="21"/>
                <w:highlight w:val="none"/>
              </w:rPr>
              <w:t>保洁频次</w:t>
            </w:r>
          </w:p>
        </w:tc>
      </w:tr>
      <w:tr w14:paraId="3E36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tcBorders>
              <w:top w:val="single" w:color="auto" w:sz="4" w:space="0"/>
              <w:left w:val="single" w:color="auto" w:sz="4" w:space="0"/>
              <w:bottom w:val="single" w:color="auto" w:sz="4" w:space="0"/>
              <w:right w:val="single" w:color="auto" w:sz="4" w:space="0"/>
            </w:tcBorders>
            <w:noWrap w:val="0"/>
            <w:vAlign w:val="center"/>
          </w:tcPr>
          <w:p w14:paraId="3A48A34F">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1</w:t>
            </w:r>
          </w:p>
        </w:tc>
        <w:tc>
          <w:tcPr>
            <w:tcW w:w="3140" w:type="dxa"/>
            <w:tcBorders>
              <w:top w:val="single" w:color="auto" w:sz="4" w:space="0"/>
              <w:left w:val="single" w:color="auto" w:sz="4" w:space="0"/>
              <w:bottom w:val="single" w:color="auto" w:sz="4" w:space="0"/>
              <w:right w:val="single" w:color="auto" w:sz="4" w:space="0"/>
            </w:tcBorders>
            <w:noWrap w:val="0"/>
            <w:vAlign w:val="center"/>
          </w:tcPr>
          <w:p w14:paraId="008125D0">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指示牌、悬挂牌</w:t>
            </w:r>
          </w:p>
        </w:tc>
        <w:tc>
          <w:tcPr>
            <w:tcW w:w="2369" w:type="dxa"/>
            <w:tcBorders>
              <w:top w:val="single" w:color="auto" w:sz="4" w:space="0"/>
              <w:left w:val="single" w:color="auto" w:sz="4" w:space="0"/>
              <w:bottom w:val="single" w:color="auto" w:sz="4" w:space="0"/>
              <w:right w:val="single" w:color="auto" w:sz="4" w:space="0"/>
            </w:tcBorders>
            <w:noWrap w:val="0"/>
            <w:vAlign w:val="center"/>
          </w:tcPr>
          <w:p w14:paraId="1CCDDE88">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擦拭</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49D0F2D6">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每周1次</w:t>
            </w:r>
          </w:p>
        </w:tc>
      </w:tr>
      <w:tr w14:paraId="5ED6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tcBorders>
              <w:top w:val="single" w:color="auto" w:sz="4" w:space="0"/>
              <w:left w:val="single" w:color="auto" w:sz="4" w:space="0"/>
              <w:bottom w:val="single" w:color="auto" w:sz="4" w:space="0"/>
              <w:right w:val="single" w:color="auto" w:sz="4" w:space="0"/>
            </w:tcBorders>
            <w:noWrap w:val="0"/>
            <w:vAlign w:val="center"/>
          </w:tcPr>
          <w:p w14:paraId="4E23869B">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2</w:t>
            </w:r>
          </w:p>
        </w:tc>
        <w:tc>
          <w:tcPr>
            <w:tcW w:w="3140" w:type="dxa"/>
            <w:tcBorders>
              <w:top w:val="single" w:color="auto" w:sz="4" w:space="0"/>
              <w:left w:val="single" w:color="auto" w:sz="4" w:space="0"/>
              <w:bottom w:val="single" w:color="auto" w:sz="4" w:space="0"/>
              <w:right w:val="single" w:color="auto" w:sz="4" w:space="0"/>
            </w:tcBorders>
            <w:noWrap w:val="0"/>
            <w:vAlign w:val="center"/>
          </w:tcPr>
          <w:p w14:paraId="5701D878">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地面</w:t>
            </w:r>
          </w:p>
        </w:tc>
        <w:tc>
          <w:tcPr>
            <w:tcW w:w="2369" w:type="dxa"/>
            <w:tcBorders>
              <w:top w:val="single" w:color="auto" w:sz="4" w:space="0"/>
              <w:left w:val="single" w:color="auto" w:sz="4" w:space="0"/>
              <w:bottom w:val="single" w:color="auto" w:sz="4" w:space="0"/>
              <w:right w:val="single" w:color="auto" w:sz="4" w:space="0"/>
            </w:tcBorders>
            <w:noWrap w:val="0"/>
            <w:vAlign w:val="center"/>
          </w:tcPr>
          <w:p w14:paraId="0065CEC2">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清扫、尘推、点拖</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2A10203B">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每天清扫2次</w:t>
            </w:r>
          </w:p>
          <w:p w14:paraId="52281DE4">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每天拖地1次</w:t>
            </w:r>
          </w:p>
        </w:tc>
      </w:tr>
      <w:tr w14:paraId="7EB9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tcBorders>
              <w:top w:val="single" w:color="auto" w:sz="4" w:space="0"/>
              <w:left w:val="single" w:color="auto" w:sz="4" w:space="0"/>
              <w:bottom w:val="single" w:color="auto" w:sz="4" w:space="0"/>
              <w:right w:val="single" w:color="auto" w:sz="4" w:space="0"/>
            </w:tcBorders>
            <w:noWrap w:val="0"/>
            <w:vAlign w:val="center"/>
          </w:tcPr>
          <w:p w14:paraId="48A863E2">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3</w:t>
            </w:r>
          </w:p>
        </w:tc>
        <w:tc>
          <w:tcPr>
            <w:tcW w:w="3140" w:type="dxa"/>
            <w:tcBorders>
              <w:top w:val="single" w:color="auto" w:sz="4" w:space="0"/>
              <w:left w:val="single" w:color="auto" w:sz="4" w:space="0"/>
              <w:bottom w:val="single" w:color="auto" w:sz="4" w:space="0"/>
              <w:right w:val="single" w:color="auto" w:sz="4" w:space="0"/>
            </w:tcBorders>
            <w:noWrap w:val="0"/>
            <w:vAlign w:val="center"/>
          </w:tcPr>
          <w:p w14:paraId="4A8CCDCC">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墙砖、墙面</w:t>
            </w:r>
          </w:p>
        </w:tc>
        <w:tc>
          <w:tcPr>
            <w:tcW w:w="2369" w:type="dxa"/>
            <w:tcBorders>
              <w:top w:val="single" w:color="auto" w:sz="4" w:space="0"/>
              <w:left w:val="single" w:color="auto" w:sz="4" w:space="0"/>
              <w:bottom w:val="single" w:color="auto" w:sz="4" w:space="0"/>
              <w:right w:val="single" w:color="auto" w:sz="4" w:space="0"/>
            </w:tcBorders>
            <w:noWrap w:val="0"/>
            <w:vAlign w:val="center"/>
          </w:tcPr>
          <w:p w14:paraId="69DFF441">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04C28BF5">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每月1次</w:t>
            </w:r>
          </w:p>
        </w:tc>
      </w:tr>
      <w:tr w14:paraId="7B83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tcBorders>
              <w:top w:val="single" w:color="auto" w:sz="4" w:space="0"/>
              <w:left w:val="single" w:color="auto" w:sz="4" w:space="0"/>
              <w:bottom w:val="single" w:color="auto" w:sz="4" w:space="0"/>
              <w:right w:val="single" w:color="auto" w:sz="4" w:space="0"/>
            </w:tcBorders>
            <w:noWrap w:val="0"/>
            <w:vAlign w:val="center"/>
          </w:tcPr>
          <w:p w14:paraId="3C4C071A">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4</w:t>
            </w:r>
          </w:p>
        </w:tc>
        <w:tc>
          <w:tcPr>
            <w:tcW w:w="3140" w:type="dxa"/>
            <w:tcBorders>
              <w:top w:val="single" w:color="auto" w:sz="4" w:space="0"/>
              <w:left w:val="single" w:color="auto" w:sz="4" w:space="0"/>
              <w:bottom w:val="single" w:color="auto" w:sz="4" w:space="0"/>
              <w:right w:val="single" w:color="auto" w:sz="4" w:space="0"/>
            </w:tcBorders>
            <w:noWrap w:val="0"/>
            <w:vAlign w:val="center"/>
          </w:tcPr>
          <w:p w14:paraId="48085197">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灯饰、开关</w:t>
            </w:r>
          </w:p>
        </w:tc>
        <w:tc>
          <w:tcPr>
            <w:tcW w:w="2369" w:type="dxa"/>
            <w:tcBorders>
              <w:top w:val="single" w:color="auto" w:sz="4" w:space="0"/>
              <w:left w:val="single" w:color="auto" w:sz="4" w:space="0"/>
              <w:bottom w:val="single" w:color="auto" w:sz="4" w:space="0"/>
              <w:right w:val="single" w:color="auto" w:sz="4" w:space="0"/>
            </w:tcBorders>
            <w:noWrap w:val="0"/>
            <w:vAlign w:val="center"/>
          </w:tcPr>
          <w:p w14:paraId="290D0EAE">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2FFB62A">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每周1次</w:t>
            </w:r>
          </w:p>
        </w:tc>
      </w:tr>
      <w:tr w14:paraId="7252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tcBorders>
              <w:top w:val="single" w:color="auto" w:sz="4" w:space="0"/>
              <w:left w:val="single" w:color="auto" w:sz="4" w:space="0"/>
              <w:bottom w:val="single" w:color="auto" w:sz="4" w:space="0"/>
              <w:right w:val="single" w:color="auto" w:sz="4" w:space="0"/>
            </w:tcBorders>
            <w:noWrap w:val="0"/>
            <w:vAlign w:val="center"/>
          </w:tcPr>
          <w:p w14:paraId="07911A55">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5</w:t>
            </w:r>
          </w:p>
        </w:tc>
        <w:tc>
          <w:tcPr>
            <w:tcW w:w="3140" w:type="dxa"/>
            <w:tcBorders>
              <w:top w:val="single" w:color="auto" w:sz="4" w:space="0"/>
              <w:left w:val="single" w:color="auto" w:sz="4" w:space="0"/>
              <w:bottom w:val="single" w:color="auto" w:sz="4" w:space="0"/>
              <w:right w:val="single" w:color="auto" w:sz="4" w:space="0"/>
            </w:tcBorders>
            <w:noWrap w:val="0"/>
            <w:vAlign w:val="center"/>
          </w:tcPr>
          <w:p w14:paraId="34B32177">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消防器材</w:t>
            </w:r>
          </w:p>
        </w:tc>
        <w:tc>
          <w:tcPr>
            <w:tcW w:w="2369" w:type="dxa"/>
            <w:tcBorders>
              <w:top w:val="single" w:color="auto" w:sz="4" w:space="0"/>
              <w:left w:val="single" w:color="auto" w:sz="4" w:space="0"/>
              <w:bottom w:val="single" w:color="auto" w:sz="4" w:space="0"/>
              <w:right w:val="single" w:color="auto" w:sz="4" w:space="0"/>
            </w:tcBorders>
            <w:noWrap w:val="0"/>
            <w:vAlign w:val="center"/>
          </w:tcPr>
          <w:p w14:paraId="3E8FBF5F">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0745011B">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每周1次</w:t>
            </w:r>
          </w:p>
        </w:tc>
      </w:tr>
      <w:tr w14:paraId="4F29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restart"/>
            <w:tcBorders>
              <w:top w:val="nil"/>
              <w:left w:val="single" w:color="auto" w:sz="4" w:space="0"/>
              <w:bottom w:val="single" w:color="auto" w:sz="4" w:space="0"/>
              <w:right w:val="single" w:color="auto" w:sz="4" w:space="0"/>
            </w:tcBorders>
            <w:noWrap w:val="0"/>
            <w:vAlign w:val="center"/>
          </w:tcPr>
          <w:p w14:paraId="75D39B9E">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6</w:t>
            </w:r>
          </w:p>
        </w:tc>
        <w:tc>
          <w:tcPr>
            <w:tcW w:w="3140" w:type="dxa"/>
            <w:vMerge w:val="restart"/>
            <w:tcBorders>
              <w:top w:val="nil"/>
              <w:left w:val="single" w:color="auto" w:sz="4" w:space="0"/>
              <w:bottom w:val="single" w:color="auto" w:sz="4" w:space="0"/>
              <w:right w:val="single" w:color="auto" w:sz="4" w:space="0"/>
            </w:tcBorders>
            <w:noWrap w:val="0"/>
            <w:vAlign w:val="center"/>
          </w:tcPr>
          <w:p w14:paraId="7F293336">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垃圾桶、果皮箱</w:t>
            </w:r>
          </w:p>
        </w:tc>
        <w:tc>
          <w:tcPr>
            <w:tcW w:w="2369" w:type="dxa"/>
            <w:tcBorders>
              <w:top w:val="single" w:color="auto" w:sz="4" w:space="0"/>
              <w:left w:val="single" w:color="auto" w:sz="4" w:space="0"/>
              <w:bottom w:val="single" w:color="auto" w:sz="4" w:space="0"/>
              <w:right w:val="single" w:color="auto" w:sz="4" w:space="0"/>
            </w:tcBorders>
            <w:noWrap w:val="0"/>
            <w:vAlign w:val="center"/>
          </w:tcPr>
          <w:p w14:paraId="4B62BB7E">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清收</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7ACC431">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每日1次</w:t>
            </w:r>
          </w:p>
        </w:tc>
      </w:tr>
      <w:tr w14:paraId="74DE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tcBorders>
              <w:top w:val="nil"/>
              <w:left w:val="single" w:color="auto" w:sz="4" w:space="0"/>
              <w:bottom w:val="single" w:color="auto" w:sz="4" w:space="0"/>
              <w:right w:val="single" w:color="auto" w:sz="4" w:space="0"/>
            </w:tcBorders>
            <w:noWrap w:val="0"/>
            <w:vAlign w:val="center"/>
          </w:tcPr>
          <w:p w14:paraId="5260ED56">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p>
        </w:tc>
        <w:tc>
          <w:tcPr>
            <w:tcW w:w="3140" w:type="dxa"/>
            <w:vMerge w:val="continue"/>
            <w:tcBorders>
              <w:top w:val="nil"/>
              <w:left w:val="single" w:color="auto" w:sz="4" w:space="0"/>
              <w:bottom w:val="single" w:color="auto" w:sz="4" w:space="0"/>
              <w:right w:val="single" w:color="auto" w:sz="4" w:space="0"/>
            </w:tcBorders>
            <w:noWrap w:val="0"/>
            <w:vAlign w:val="center"/>
          </w:tcPr>
          <w:p w14:paraId="0D2E80AE">
            <w:pPr>
              <w:pageBreakBefore w:val="0"/>
              <w:kinsoku/>
              <w:overflowPunct/>
              <w:topLinePunct w:val="0"/>
              <w:bidi w:val="0"/>
              <w:adjustRightInd w:val="0"/>
              <w:snapToGrid w:val="0"/>
              <w:spacing w:line="312" w:lineRule="auto"/>
              <w:jc w:val="left"/>
              <w:rPr>
                <w:rFonts w:hint="eastAsia" w:ascii="仿宋" w:hAnsi="仿宋" w:eastAsia="仿宋" w:cs="仿宋"/>
                <w:strike w:val="0"/>
                <w:dstrike w:val="0"/>
                <w:szCs w:val="21"/>
                <w:highlight w:val="none"/>
              </w:rPr>
            </w:pPr>
          </w:p>
        </w:tc>
        <w:tc>
          <w:tcPr>
            <w:tcW w:w="2369" w:type="dxa"/>
            <w:tcBorders>
              <w:top w:val="single" w:color="auto" w:sz="4" w:space="0"/>
              <w:left w:val="single" w:color="auto" w:sz="4" w:space="0"/>
              <w:bottom w:val="single" w:color="auto" w:sz="4" w:space="0"/>
              <w:right w:val="single" w:color="auto" w:sz="4" w:space="0"/>
            </w:tcBorders>
            <w:noWrap w:val="0"/>
            <w:vAlign w:val="center"/>
          </w:tcPr>
          <w:p w14:paraId="5154E1FE">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抺净</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033C29AC">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每周1次</w:t>
            </w:r>
          </w:p>
        </w:tc>
      </w:tr>
      <w:tr w14:paraId="07F2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tcBorders>
              <w:top w:val="single" w:color="auto" w:sz="4" w:space="0"/>
              <w:left w:val="single" w:color="auto" w:sz="4" w:space="0"/>
              <w:bottom w:val="single" w:color="auto" w:sz="4" w:space="0"/>
              <w:right w:val="single" w:color="auto" w:sz="4" w:space="0"/>
            </w:tcBorders>
            <w:noWrap w:val="0"/>
            <w:vAlign w:val="center"/>
          </w:tcPr>
          <w:p w14:paraId="104B99B4">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7</w:t>
            </w:r>
          </w:p>
        </w:tc>
        <w:tc>
          <w:tcPr>
            <w:tcW w:w="3140" w:type="dxa"/>
            <w:tcBorders>
              <w:top w:val="single" w:color="auto" w:sz="4" w:space="0"/>
              <w:left w:val="single" w:color="auto" w:sz="4" w:space="0"/>
              <w:bottom w:val="single" w:color="auto" w:sz="4" w:space="0"/>
              <w:right w:val="single" w:color="auto" w:sz="4" w:space="0"/>
            </w:tcBorders>
            <w:noWrap w:val="0"/>
            <w:vAlign w:val="center"/>
          </w:tcPr>
          <w:p w14:paraId="3D3A06F3">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天花吊顶、防火门</w:t>
            </w:r>
          </w:p>
        </w:tc>
        <w:tc>
          <w:tcPr>
            <w:tcW w:w="2369" w:type="dxa"/>
            <w:tcBorders>
              <w:top w:val="single" w:color="auto" w:sz="4" w:space="0"/>
              <w:left w:val="single" w:color="auto" w:sz="4" w:space="0"/>
              <w:bottom w:val="single" w:color="auto" w:sz="4" w:space="0"/>
              <w:right w:val="single" w:color="auto" w:sz="4" w:space="0"/>
            </w:tcBorders>
            <w:noWrap w:val="0"/>
            <w:vAlign w:val="center"/>
          </w:tcPr>
          <w:p w14:paraId="5E2A4F7B">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除尘</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0C057D1D">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每月1次</w:t>
            </w:r>
          </w:p>
        </w:tc>
      </w:tr>
      <w:tr w14:paraId="0C28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tcBorders>
              <w:top w:val="single" w:color="auto" w:sz="4" w:space="0"/>
              <w:left w:val="single" w:color="auto" w:sz="4" w:space="0"/>
              <w:bottom w:val="single" w:color="auto" w:sz="4" w:space="0"/>
              <w:right w:val="single" w:color="auto" w:sz="4" w:space="0"/>
            </w:tcBorders>
            <w:noWrap w:val="0"/>
            <w:vAlign w:val="center"/>
          </w:tcPr>
          <w:p w14:paraId="0C563A18">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8</w:t>
            </w:r>
          </w:p>
        </w:tc>
        <w:tc>
          <w:tcPr>
            <w:tcW w:w="3140" w:type="dxa"/>
            <w:tcBorders>
              <w:top w:val="single" w:color="auto" w:sz="4" w:space="0"/>
              <w:left w:val="single" w:color="auto" w:sz="4" w:space="0"/>
              <w:bottom w:val="single" w:color="auto" w:sz="4" w:space="0"/>
              <w:right w:val="single" w:color="auto" w:sz="4" w:space="0"/>
            </w:tcBorders>
            <w:noWrap w:val="0"/>
            <w:vAlign w:val="center"/>
          </w:tcPr>
          <w:p w14:paraId="03DD805F">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低处通风口</w:t>
            </w:r>
          </w:p>
        </w:tc>
        <w:tc>
          <w:tcPr>
            <w:tcW w:w="2369" w:type="dxa"/>
            <w:tcBorders>
              <w:top w:val="single" w:color="auto" w:sz="4" w:space="0"/>
              <w:left w:val="single" w:color="auto" w:sz="4" w:space="0"/>
              <w:bottom w:val="single" w:color="auto" w:sz="4" w:space="0"/>
              <w:right w:val="single" w:color="auto" w:sz="4" w:space="0"/>
            </w:tcBorders>
            <w:noWrap w:val="0"/>
            <w:vAlign w:val="center"/>
          </w:tcPr>
          <w:p w14:paraId="76619521">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497DCC5">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每月1次</w:t>
            </w:r>
          </w:p>
        </w:tc>
      </w:tr>
      <w:tr w14:paraId="06D2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tcBorders>
              <w:top w:val="single" w:color="auto" w:sz="4" w:space="0"/>
              <w:left w:val="single" w:color="auto" w:sz="4" w:space="0"/>
              <w:bottom w:val="single" w:color="auto" w:sz="4" w:space="0"/>
              <w:right w:val="single" w:color="auto" w:sz="4" w:space="0"/>
            </w:tcBorders>
            <w:noWrap w:val="0"/>
            <w:vAlign w:val="center"/>
          </w:tcPr>
          <w:p w14:paraId="3CC3FD23">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9</w:t>
            </w:r>
          </w:p>
        </w:tc>
        <w:tc>
          <w:tcPr>
            <w:tcW w:w="3140" w:type="dxa"/>
            <w:tcBorders>
              <w:top w:val="single" w:color="auto" w:sz="4" w:space="0"/>
              <w:left w:val="single" w:color="auto" w:sz="4" w:space="0"/>
              <w:bottom w:val="single" w:color="auto" w:sz="4" w:space="0"/>
              <w:right w:val="single" w:color="auto" w:sz="4" w:space="0"/>
            </w:tcBorders>
            <w:noWrap w:val="0"/>
            <w:vAlign w:val="center"/>
          </w:tcPr>
          <w:p w14:paraId="40970D83">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门把、镜子</w:t>
            </w:r>
          </w:p>
        </w:tc>
        <w:tc>
          <w:tcPr>
            <w:tcW w:w="2369" w:type="dxa"/>
            <w:tcBorders>
              <w:top w:val="single" w:color="auto" w:sz="4" w:space="0"/>
              <w:left w:val="single" w:color="auto" w:sz="4" w:space="0"/>
              <w:bottom w:val="single" w:color="auto" w:sz="4" w:space="0"/>
              <w:right w:val="single" w:color="auto" w:sz="4" w:space="0"/>
            </w:tcBorders>
            <w:noWrap w:val="0"/>
            <w:vAlign w:val="center"/>
          </w:tcPr>
          <w:p w14:paraId="38F94140">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B4E3F7A">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每周1次</w:t>
            </w:r>
          </w:p>
        </w:tc>
      </w:tr>
      <w:tr w14:paraId="204D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tcBorders>
              <w:top w:val="single" w:color="auto" w:sz="4" w:space="0"/>
              <w:left w:val="single" w:color="auto" w:sz="4" w:space="0"/>
              <w:bottom w:val="single" w:color="auto" w:sz="4" w:space="0"/>
              <w:right w:val="single" w:color="auto" w:sz="4" w:space="0"/>
            </w:tcBorders>
            <w:noWrap w:val="0"/>
            <w:vAlign w:val="center"/>
          </w:tcPr>
          <w:p w14:paraId="43714C30">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10</w:t>
            </w:r>
          </w:p>
        </w:tc>
        <w:tc>
          <w:tcPr>
            <w:tcW w:w="3140" w:type="dxa"/>
            <w:tcBorders>
              <w:top w:val="single" w:color="auto" w:sz="4" w:space="0"/>
              <w:left w:val="single" w:color="auto" w:sz="4" w:space="0"/>
              <w:bottom w:val="single" w:color="auto" w:sz="4" w:space="0"/>
              <w:right w:val="single" w:color="auto" w:sz="4" w:space="0"/>
            </w:tcBorders>
            <w:noWrap w:val="0"/>
            <w:vAlign w:val="center"/>
          </w:tcPr>
          <w:p w14:paraId="79BC47CA">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不锈钢门</w:t>
            </w:r>
          </w:p>
        </w:tc>
        <w:tc>
          <w:tcPr>
            <w:tcW w:w="2369" w:type="dxa"/>
            <w:tcBorders>
              <w:top w:val="single" w:color="auto" w:sz="4" w:space="0"/>
              <w:left w:val="single" w:color="auto" w:sz="4" w:space="0"/>
              <w:bottom w:val="single" w:color="auto" w:sz="4" w:space="0"/>
              <w:right w:val="single" w:color="auto" w:sz="4" w:space="0"/>
            </w:tcBorders>
            <w:noWrap w:val="0"/>
            <w:vAlign w:val="center"/>
          </w:tcPr>
          <w:p w14:paraId="3D5FED49">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B2B10A7">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每月1次</w:t>
            </w:r>
          </w:p>
        </w:tc>
      </w:tr>
      <w:tr w14:paraId="365C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tcBorders>
              <w:top w:val="single" w:color="auto" w:sz="4" w:space="0"/>
              <w:left w:val="single" w:color="auto" w:sz="4" w:space="0"/>
              <w:bottom w:val="single" w:color="auto" w:sz="4" w:space="0"/>
              <w:right w:val="single" w:color="auto" w:sz="4" w:space="0"/>
            </w:tcBorders>
            <w:noWrap w:val="0"/>
            <w:vAlign w:val="center"/>
          </w:tcPr>
          <w:p w14:paraId="6FEA6D25">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11</w:t>
            </w:r>
          </w:p>
        </w:tc>
        <w:tc>
          <w:tcPr>
            <w:tcW w:w="3140" w:type="dxa"/>
            <w:tcBorders>
              <w:top w:val="single" w:color="auto" w:sz="4" w:space="0"/>
              <w:left w:val="single" w:color="auto" w:sz="4" w:space="0"/>
              <w:bottom w:val="single" w:color="auto" w:sz="4" w:space="0"/>
              <w:right w:val="single" w:color="auto" w:sz="4" w:space="0"/>
            </w:tcBorders>
            <w:noWrap w:val="0"/>
            <w:vAlign w:val="center"/>
          </w:tcPr>
          <w:p w14:paraId="04D47F2E">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护栏、通道扶手</w:t>
            </w:r>
          </w:p>
        </w:tc>
        <w:tc>
          <w:tcPr>
            <w:tcW w:w="2369" w:type="dxa"/>
            <w:tcBorders>
              <w:top w:val="single" w:color="auto" w:sz="4" w:space="0"/>
              <w:left w:val="single" w:color="auto" w:sz="4" w:space="0"/>
              <w:bottom w:val="single" w:color="auto" w:sz="4" w:space="0"/>
              <w:right w:val="single" w:color="auto" w:sz="4" w:space="0"/>
            </w:tcBorders>
            <w:noWrap w:val="0"/>
            <w:vAlign w:val="center"/>
          </w:tcPr>
          <w:p w14:paraId="2CF0F306">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49700637">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每周1次</w:t>
            </w:r>
          </w:p>
        </w:tc>
      </w:tr>
      <w:tr w14:paraId="1311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tcBorders>
              <w:top w:val="single" w:color="auto" w:sz="4" w:space="0"/>
              <w:left w:val="single" w:color="auto" w:sz="4" w:space="0"/>
              <w:bottom w:val="single" w:color="auto" w:sz="4" w:space="0"/>
              <w:right w:val="single" w:color="auto" w:sz="4" w:space="0"/>
            </w:tcBorders>
            <w:noWrap w:val="0"/>
            <w:vAlign w:val="center"/>
          </w:tcPr>
          <w:p w14:paraId="72B1D46D">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12</w:t>
            </w:r>
          </w:p>
        </w:tc>
        <w:tc>
          <w:tcPr>
            <w:tcW w:w="3140" w:type="dxa"/>
            <w:tcBorders>
              <w:top w:val="single" w:color="auto" w:sz="4" w:space="0"/>
              <w:left w:val="single" w:color="auto" w:sz="4" w:space="0"/>
              <w:bottom w:val="single" w:color="auto" w:sz="4" w:space="0"/>
              <w:right w:val="single" w:color="auto" w:sz="4" w:space="0"/>
            </w:tcBorders>
            <w:noWrap w:val="0"/>
            <w:vAlign w:val="center"/>
          </w:tcPr>
          <w:p w14:paraId="70024727">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楼内管道</w:t>
            </w:r>
          </w:p>
        </w:tc>
        <w:tc>
          <w:tcPr>
            <w:tcW w:w="2369" w:type="dxa"/>
            <w:tcBorders>
              <w:top w:val="single" w:color="auto" w:sz="4" w:space="0"/>
              <w:left w:val="single" w:color="auto" w:sz="4" w:space="0"/>
              <w:bottom w:val="single" w:color="auto" w:sz="4" w:space="0"/>
              <w:right w:val="single" w:color="auto" w:sz="4" w:space="0"/>
            </w:tcBorders>
            <w:noWrap w:val="0"/>
            <w:vAlign w:val="center"/>
          </w:tcPr>
          <w:p w14:paraId="4051EECB">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除尘</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7B0053A">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每月1次</w:t>
            </w:r>
          </w:p>
        </w:tc>
      </w:tr>
      <w:tr w14:paraId="1CD6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tcBorders>
              <w:top w:val="single" w:color="auto" w:sz="4" w:space="0"/>
              <w:left w:val="single" w:color="auto" w:sz="4" w:space="0"/>
              <w:bottom w:val="single" w:color="auto" w:sz="4" w:space="0"/>
              <w:right w:val="single" w:color="auto" w:sz="4" w:space="0"/>
            </w:tcBorders>
            <w:noWrap w:val="0"/>
            <w:vAlign w:val="center"/>
          </w:tcPr>
          <w:p w14:paraId="67DBACFA">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13</w:t>
            </w:r>
          </w:p>
        </w:tc>
        <w:tc>
          <w:tcPr>
            <w:tcW w:w="3140" w:type="dxa"/>
            <w:tcBorders>
              <w:top w:val="single" w:color="auto" w:sz="4" w:space="0"/>
              <w:left w:val="single" w:color="auto" w:sz="4" w:space="0"/>
              <w:bottom w:val="single" w:color="auto" w:sz="4" w:space="0"/>
              <w:right w:val="single" w:color="auto" w:sz="4" w:space="0"/>
            </w:tcBorders>
            <w:noWrap w:val="0"/>
            <w:vAlign w:val="center"/>
          </w:tcPr>
          <w:p w14:paraId="7E0705A3">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开放天台</w:t>
            </w:r>
          </w:p>
        </w:tc>
        <w:tc>
          <w:tcPr>
            <w:tcW w:w="2369" w:type="dxa"/>
            <w:tcBorders>
              <w:top w:val="single" w:color="auto" w:sz="4" w:space="0"/>
              <w:left w:val="single" w:color="auto" w:sz="4" w:space="0"/>
              <w:bottom w:val="single" w:color="auto" w:sz="4" w:space="0"/>
              <w:right w:val="single" w:color="auto" w:sz="4" w:space="0"/>
            </w:tcBorders>
            <w:noWrap w:val="0"/>
            <w:vAlign w:val="center"/>
          </w:tcPr>
          <w:p w14:paraId="2255CC3E">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清扫</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4F5378E9">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每周1次</w:t>
            </w:r>
          </w:p>
        </w:tc>
      </w:tr>
    </w:tbl>
    <w:p w14:paraId="65257D18">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.1</w:t>
      </w:r>
      <w:r>
        <w:rPr>
          <w:rFonts w:hint="eastAsia" w:ascii="仿宋" w:hAnsi="仿宋" w:eastAsia="仿宋" w:cs="仿宋"/>
          <w:strike w:val="0"/>
          <w:dstrike w:val="0"/>
          <w:sz w:val="24"/>
          <w:szCs w:val="24"/>
          <w:highlight w:val="none"/>
          <w:lang w:val="en-US" w:eastAsia="zh-CN"/>
        </w:rPr>
        <w:t>0</w:t>
      </w:r>
      <w:r>
        <w:rPr>
          <w:rFonts w:hint="eastAsia" w:ascii="仿宋" w:hAnsi="仿宋" w:eastAsia="仿宋" w:cs="仿宋"/>
          <w:strike w:val="0"/>
          <w:dstrike w:val="0"/>
          <w:sz w:val="24"/>
          <w:szCs w:val="24"/>
          <w:highlight w:val="none"/>
        </w:rPr>
        <w:t>卫生间保洁基本标准</w:t>
      </w:r>
    </w:p>
    <w:p w14:paraId="044023B4">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val="en-US" w:eastAsia="zh-CN"/>
        </w:rPr>
        <w:t>10</w:t>
      </w:r>
      <w:r>
        <w:rPr>
          <w:rFonts w:hint="eastAsia" w:ascii="仿宋" w:hAnsi="仿宋" w:eastAsia="仿宋" w:cs="仿宋"/>
          <w:strike w:val="0"/>
          <w:dstrike w:val="0"/>
          <w:sz w:val="24"/>
          <w:szCs w:val="24"/>
          <w:highlight w:val="none"/>
        </w:rPr>
        <w:t>.1地面、墙面、门、窗、玻璃镜面、隔板无灰尘污渍和其它杂物。</w:t>
      </w:r>
    </w:p>
    <w:p w14:paraId="1F223D28">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val="en-US" w:eastAsia="zh-CN"/>
        </w:rPr>
        <w:t>10</w:t>
      </w:r>
      <w:r>
        <w:rPr>
          <w:rFonts w:hint="eastAsia" w:ascii="仿宋" w:hAnsi="仿宋" w:eastAsia="仿宋" w:cs="仿宋"/>
          <w:strike w:val="0"/>
          <w:dstrike w:val="0"/>
          <w:sz w:val="24"/>
          <w:szCs w:val="24"/>
          <w:highlight w:val="none"/>
        </w:rPr>
        <w:t>.2小便器、坐厕、洗手盆无污渍、无积水、无垢、无臭，瓷器光洁明亮。</w:t>
      </w:r>
    </w:p>
    <w:p w14:paraId="59D3DF61">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.1</w:t>
      </w:r>
      <w:r>
        <w:rPr>
          <w:rFonts w:hint="eastAsia" w:ascii="仿宋" w:hAnsi="仿宋" w:eastAsia="仿宋" w:cs="仿宋"/>
          <w:strike w:val="0"/>
          <w:dstrike w:val="0"/>
          <w:sz w:val="24"/>
          <w:szCs w:val="24"/>
          <w:highlight w:val="none"/>
          <w:lang w:val="en-US" w:eastAsia="zh-CN"/>
        </w:rPr>
        <w:t>0</w:t>
      </w:r>
      <w:r>
        <w:rPr>
          <w:rFonts w:hint="eastAsia" w:ascii="仿宋" w:hAnsi="仿宋" w:eastAsia="仿宋" w:cs="仿宋"/>
          <w:strike w:val="0"/>
          <w:dstrike w:val="0"/>
          <w:sz w:val="24"/>
          <w:szCs w:val="24"/>
          <w:highlight w:val="none"/>
        </w:rPr>
        <w:t>.3厕所小便器内需搁置除臭剂，确保厕所无异味。</w:t>
      </w:r>
    </w:p>
    <w:p w14:paraId="2218FD94">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.1</w:t>
      </w:r>
      <w:r>
        <w:rPr>
          <w:rFonts w:hint="eastAsia" w:ascii="仿宋" w:hAnsi="仿宋" w:eastAsia="仿宋" w:cs="仿宋"/>
          <w:strike w:val="0"/>
          <w:dstrike w:val="0"/>
          <w:sz w:val="24"/>
          <w:szCs w:val="24"/>
          <w:highlight w:val="none"/>
          <w:lang w:val="en-US" w:eastAsia="zh-CN"/>
        </w:rPr>
        <w:t>0</w:t>
      </w:r>
      <w:r>
        <w:rPr>
          <w:rFonts w:hint="eastAsia" w:ascii="仿宋" w:hAnsi="仿宋" w:eastAsia="仿宋" w:cs="仿宋"/>
          <w:strike w:val="0"/>
          <w:dstrike w:val="0"/>
          <w:sz w:val="24"/>
          <w:szCs w:val="24"/>
          <w:highlight w:val="none"/>
        </w:rPr>
        <w:t>.4保洁时，必要情况下应做好提醒标识。</w:t>
      </w:r>
    </w:p>
    <w:p w14:paraId="5F12419A">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.1</w:t>
      </w:r>
      <w:r>
        <w:rPr>
          <w:rFonts w:hint="eastAsia" w:ascii="仿宋" w:hAnsi="仿宋" w:eastAsia="仿宋" w:cs="仿宋"/>
          <w:strike w:val="0"/>
          <w:dstrike w:val="0"/>
          <w:sz w:val="24"/>
          <w:szCs w:val="24"/>
          <w:highlight w:val="none"/>
          <w:lang w:val="en-US" w:eastAsia="zh-CN"/>
        </w:rPr>
        <w:t>0</w:t>
      </w:r>
      <w:r>
        <w:rPr>
          <w:rFonts w:hint="eastAsia" w:ascii="仿宋" w:hAnsi="仿宋" w:eastAsia="仿宋" w:cs="仿宋"/>
          <w:strike w:val="0"/>
          <w:dstrike w:val="0"/>
          <w:sz w:val="24"/>
          <w:szCs w:val="24"/>
          <w:highlight w:val="none"/>
        </w:rPr>
        <w:t>.5保持下水管道水流畅通(如发生堵塞，</w:t>
      </w:r>
      <w:r>
        <w:rPr>
          <w:rFonts w:hint="eastAsia" w:ascii="仿宋" w:hAnsi="仿宋" w:eastAsia="仿宋" w:cs="仿宋"/>
          <w:strike w:val="0"/>
          <w:dstrike w:val="0"/>
          <w:sz w:val="24"/>
          <w:szCs w:val="24"/>
          <w:highlight w:val="none"/>
          <w:lang w:eastAsia="zh-CN"/>
        </w:rPr>
        <w:t>成交供应商</w:t>
      </w:r>
      <w:r>
        <w:rPr>
          <w:rFonts w:hint="eastAsia" w:ascii="仿宋" w:hAnsi="仿宋" w:eastAsia="仿宋" w:cs="仿宋"/>
          <w:strike w:val="0"/>
          <w:dstrike w:val="0"/>
          <w:sz w:val="24"/>
          <w:szCs w:val="24"/>
          <w:highlight w:val="none"/>
        </w:rPr>
        <w:t>应随时安排人员疏通)。</w:t>
      </w:r>
    </w:p>
    <w:p w14:paraId="1247283A">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.1</w:t>
      </w:r>
      <w:r>
        <w:rPr>
          <w:rFonts w:hint="eastAsia" w:ascii="仿宋" w:hAnsi="仿宋" w:eastAsia="仿宋" w:cs="仿宋"/>
          <w:strike w:val="0"/>
          <w:dstrike w:val="0"/>
          <w:sz w:val="24"/>
          <w:szCs w:val="24"/>
          <w:highlight w:val="none"/>
          <w:lang w:val="en-US" w:eastAsia="zh-CN"/>
        </w:rPr>
        <w:t>0</w:t>
      </w:r>
      <w:r>
        <w:rPr>
          <w:rFonts w:hint="eastAsia" w:ascii="仿宋" w:hAnsi="仿宋" w:eastAsia="仿宋" w:cs="仿宋"/>
          <w:strike w:val="0"/>
          <w:dstrike w:val="0"/>
          <w:sz w:val="24"/>
          <w:szCs w:val="24"/>
          <w:highlight w:val="none"/>
        </w:rPr>
        <w:t>.6保洁频次</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951"/>
        <w:gridCol w:w="2044"/>
        <w:gridCol w:w="2552"/>
      </w:tblGrid>
      <w:tr w14:paraId="421A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442B8579">
            <w:pPr>
              <w:pageBreakBefore w:val="0"/>
              <w:kinsoku/>
              <w:overflowPunct/>
              <w:topLinePunct w:val="0"/>
              <w:bidi w:val="0"/>
              <w:adjustRightInd w:val="0"/>
              <w:snapToGrid w:val="0"/>
              <w:spacing w:line="312" w:lineRule="auto"/>
              <w:jc w:val="center"/>
              <w:rPr>
                <w:rFonts w:hint="eastAsia" w:ascii="仿宋" w:hAnsi="仿宋" w:eastAsia="仿宋" w:cs="仿宋"/>
                <w:b/>
                <w:strike w:val="0"/>
                <w:dstrike w:val="0"/>
                <w:szCs w:val="21"/>
                <w:highlight w:val="none"/>
              </w:rPr>
            </w:pPr>
            <w:r>
              <w:rPr>
                <w:rFonts w:hint="eastAsia" w:ascii="仿宋" w:hAnsi="仿宋" w:eastAsia="仿宋" w:cs="仿宋"/>
                <w:b/>
                <w:strike w:val="0"/>
                <w:dstrike w:val="0"/>
                <w:sz w:val="21"/>
                <w:szCs w:val="21"/>
                <w:highlight w:val="none"/>
              </w:rPr>
              <w:t>序号</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0D1C9DAF">
            <w:pPr>
              <w:pageBreakBefore w:val="0"/>
              <w:kinsoku/>
              <w:overflowPunct/>
              <w:topLinePunct w:val="0"/>
              <w:bidi w:val="0"/>
              <w:adjustRightInd w:val="0"/>
              <w:snapToGrid w:val="0"/>
              <w:spacing w:line="312" w:lineRule="auto"/>
              <w:jc w:val="center"/>
              <w:rPr>
                <w:rFonts w:hint="eastAsia" w:ascii="仿宋" w:hAnsi="仿宋" w:eastAsia="仿宋" w:cs="仿宋"/>
                <w:b/>
                <w:strike w:val="0"/>
                <w:dstrike w:val="0"/>
                <w:szCs w:val="21"/>
                <w:highlight w:val="none"/>
              </w:rPr>
            </w:pPr>
            <w:r>
              <w:rPr>
                <w:rFonts w:hint="eastAsia" w:ascii="仿宋" w:hAnsi="仿宋" w:eastAsia="仿宋" w:cs="仿宋"/>
                <w:b/>
                <w:strike w:val="0"/>
                <w:dstrike w:val="0"/>
                <w:sz w:val="21"/>
                <w:szCs w:val="21"/>
                <w:highlight w:val="none"/>
              </w:rPr>
              <w:t>项    目</w:t>
            </w:r>
          </w:p>
        </w:tc>
        <w:tc>
          <w:tcPr>
            <w:tcW w:w="2044" w:type="dxa"/>
            <w:tcBorders>
              <w:top w:val="single" w:color="auto" w:sz="4" w:space="0"/>
              <w:left w:val="single" w:color="auto" w:sz="4" w:space="0"/>
              <w:bottom w:val="single" w:color="auto" w:sz="4" w:space="0"/>
              <w:right w:val="single" w:color="auto" w:sz="4" w:space="0"/>
            </w:tcBorders>
            <w:noWrap w:val="0"/>
            <w:vAlign w:val="center"/>
          </w:tcPr>
          <w:p w14:paraId="0FB7789F">
            <w:pPr>
              <w:pageBreakBefore w:val="0"/>
              <w:kinsoku/>
              <w:overflowPunct/>
              <w:topLinePunct w:val="0"/>
              <w:bidi w:val="0"/>
              <w:adjustRightInd w:val="0"/>
              <w:snapToGrid w:val="0"/>
              <w:spacing w:line="312" w:lineRule="auto"/>
              <w:jc w:val="center"/>
              <w:rPr>
                <w:rFonts w:hint="eastAsia" w:ascii="仿宋" w:hAnsi="仿宋" w:eastAsia="仿宋" w:cs="仿宋"/>
                <w:b/>
                <w:strike w:val="0"/>
                <w:dstrike w:val="0"/>
                <w:szCs w:val="21"/>
                <w:highlight w:val="none"/>
              </w:rPr>
            </w:pPr>
            <w:r>
              <w:rPr>
                <w:rFonts w:hint="eastAsia" w:ascii="仿宋" w:hAnsi="仿宋" w:eastAsia="仿宋" w:cs="仿宋"/>
                <w:b/>
                <w:strike w:val="0"/>
                <w:dstrike w:val="0"/>
                <w:sz w:val="21"/>
                <w:szCs w:val="21"/>
                <w:highlight w:val="none"/>
              </w:rPr>
              <w:t>保洁方式</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9CE5F5A">
            <w:pPr>
              <w:pageBreakBefore w:val="0"/>
              <w:kinsoku/>
              <w:overflowPunct/>
              <w:topLinePunct w:val="0"/>
              <w:bidi w:val="0"/>
              <w:adjustRightInd w:val="0"/>
              <w:snapToGrid w:val="0"/>
              <w:spacing w:line="312" w:lineRule="auto"/>
              <w:jc w:val="center"/>
              <w:rPr>
                <w:rFonts w:hint="eastAsia" w:ascii="仿宋" w:hAnsi="仿宋" w:eastAsia="仿宋" w:cs="仿宋"/>
                <w:b/>
                <w:strike w:val="0"/>
                <w:dstrike w:val="0"/>
                <w:szCs w:val="21"/>
                <w:highlight w:val="none"/>
              </w:rPr>
            </w:pPr>
            <w:r>
              <w:rPr>
                <w:rFonts w:hint="eastAsia" w:ascii="仿宋" w:hAnsi="仿宋" w:eastAsia="仿宋" w:cs="仿宋"/>
                <w:b/>
                <w:strike w:val="0"/>
                <w:dstrike w:val="0"/>
                <w:sz w:val="21"/>
                <w:szCs w:val="21"/>
                <w:highlight w:val="none"/>
              </w:rPr>
              <w:t>保洁频次</w:t>
            </w:r>
          </w:p>
        </w:tc>
      </w:tr>
      <w:tr w14:paraId="7655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657F9DFD">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1</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37F15269">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地面</w:t>
            </w:r>
          </w:p>
        </w:tc>
        <w:tc>
          <w:tcPr>
            <w:tcW w:w="2044" w:type="dxa"/>
            <w:tcBorders>
              <w:top w:val="single" w:color="auto" w:sz="4" w:space="0"/>
              <w:left w:val="single" w:color="auto" w:sz="4" w:space="0"/>
              <w:bottom w:val="single" w:color="auto" w:sz="4" w:space="0"/>
              <w:right w:val="single" w:color="auto" w:sz="4" w:space="0"/>
            </w:tcBorders>
            <w:noWrap w:val="0"/>
            <w:vAlign w:val="center"/>
          </w:tcPr>
          <w:p w14:paraId="48852322">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清扫、尘推、点拖</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11E0D65">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每天清扫2次</w:t>
            </w:r>
          </w:p>
          <w:p w14:paraId="7DA0E321">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每天拖地1次</w:t>
            </w:r>
          </w:p>
        </w:tc>
      </w:tr>
      <w:tr w14:paraId="3826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109DE20B">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2</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3F9D85A0">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墙面</w:t>
            </w:r>
          </w:p>
        </w:tc>
        <w:tc>
          <w:tcPr>
            <w:tcW w:w="2044" w:type="dxa"/>
            <w:tcBorders>
              <w:top w:val="single" w:color="auto" w:sz="4" w:space="0"/>
              <w:left w:val="single" w:color="auto" w:sz="4" w:space="0"/>
              <w:bottom w:val="single" w:color="auto" w:sz="4" w:space="0"/>
              <w:right w:val="single" w:color="auto" w:sz="4" w:space="0"/>
            </w:tcBorders>
            <w:noWrap w:val="0"/>
            <w:vAlign w:val="center"/>
          </w:tcPr>
          <w:p w14:paraId="62717593">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除尘</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7D22BFB">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每月1次</w:t>
            </w:r>
          </w:p>
        </w:tc>
      </w:tr>
      <w:tr w14:paraId="31B2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60A16A0F">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3</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209A4708">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门、窗</w:t>
            </w:r>
          </w:p>
        </w:tc>
        <w:tc>
          <w:tcPr>
            <w:tcW w:w="2044" w:type="dxa"/>
            <w:tcBorders>
              <w:top w:val="single" w:color="auto" w:sz="4" w:space="0"/>
              <w:left w:val="single" w:color="auto" w:sz="4" w:space="0"/>
              <w:bottom w:val="single" w:color="auto" w:sz="4" w:space="0"/>
              <w:right w:val="single" w:color="auto" w:sz="4" w:space="0"/>
            </w:tcBorders>
            <w:noWrap w:val="0"/>
            <w:vAlign w:val="center"/>
          </w:tcPr>
          <w:p w14:paraId="67C37235">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EB725CC">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每周1次</w:t>
            </w:r>
          </w:p>
        </w:tc>
      </w:tr>
      <w:tr w14:paraId="352C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5EFAB3F1">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4</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69BD6553">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玻璃镜面</w:t>
            </w:r>
          </w:p>
        </w:tc>
        <w:tc>
          <w:tcPr>
            <w:tcW w:w="2044" w:type="dxa"/>
            <w:tcBorders>
              <w:top w:val="single" w:color="auto" w:sz="4" w:space="0"/>
              <w:left w:val="single" w:color="auto" w:sz="4" w:space="0"/>
              <w:bottom w:val="single" w:color="auto" w:sz="4" w:space="0"/>
              <w:right w:val="single" w:color="auto" w:sz="4" w:space="0"/>
            </w:tcBorders>
            <w:noWrap w:val="0"/>
            <w:vAlign w:val="center"/>
          </w:tcPr>
          <w:p w14:paraId="32B7F13C">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17168F0">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每两日1次</w:t>
            </w:r>
          </w:p>
        </w:tc>
      </w:tr>
      <w:tr w14:paraId="335E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6240B6EA">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5</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1371DD96">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隔板</w:t>
            </w:r>
          </w:p>
        </w:tc>
        <w:tc>
          <w:tcPr>
            <w:tcW w:w="2044" w:type="dxa"/>
            <w:tcBorders>
              <w:top w:val="single" w:color="auto" w:sz="4" w:space="0"/>
              <w:left w:val="single" w:color="auto" w:sz="4" w:space="0"/>
              <w:bottom w:val="single" w:color="auto" w:sz="4" w:space="0"/>
              <w:right w:val="single" w:color="auto" w:sz="4" w:space="0"/>
            </w:tcBorders>
            <w:noWrap w:val="0"/>
            <w:vAlign w:val="center"/>
          </w:tcPr>
          <w:p w14:paraId="0529C562">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965D73B">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每周1次</w:t>
            </w:r>
          </w:p>
        </w:tc>
      </w:tr>
      <w:tr w14:paraId="7BA3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49C8A304">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6</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4F4B59DA">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小便器、坐厕、洗手盆</w:t>
            </w:r>
          </w:p>
        </w:tc>
        <w:tc>
          <w:tcPr>
            <w:tcW w:w="2044" w:type="dxa"/>
            <w:tcBorders>
              <w:top w:val="single" w:color="auto" w:sz="4" w:space="0"/>
              <w:left w:val="single" w:color="auto" w:sz="4" w:space="0"/>
              <w:bottom w:val="single" w:color="auto" w:sz="4" w:space="0"/>
              <w:right w:val="single" w:color="auto" w:sz="4" w:space="0"/>
            </w:tcBorders>
            <w:noWrap w:val="0"/>
            <w:vAlign w:val="center"/>
          </w:tcPr>
          <w:p w14:paraId="65BEF47A">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90B3C3E">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每日1次</w:t>
            </w:r>
          </w:p>
        </w:tc>
      </w:tr>
      <w:tr w14:paraId="1B78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6607BA28">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7</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49D8A0AD">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废物箱(垃圾桶)</w:t>
            </w:r>
          </w:p>
        </w:tc>
        <w:tc>
          <w:tcPr>
            <w:tcW w:w="2044" w:type="dxa"/>
            <w:tcBorders>
              <w:top w:val="single" w:color="auto" w:sz="4" w:space="0"/>
              <w:left w:val="single" w:color="auto" w:sz="4" w:space="0"/>
              <w:bottom w:val="single" w:color="auto" w:sz="4" w:space="0"/>
              <w:right w:val="single" w:color="auto" w:sz="4" w:space="0"/>
            </w:tcBorders>
            <w:noWrap w:val="0"/>
            <w:vAlign w:val="center"/>
          </w:tcPr>
          <w:p w14:paraId="1091DE5F">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清理</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C44BB4C">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每日1次</w:t>
            </w:r>
          </w:p>
        </w:tc>
      </w:tr>
      <w:tr w14:paraId="6637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0137D9E9">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8</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6248B809">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下水管道</w:t>
            </w:r>
          </w:p>
        </w:tc>
        <w:tc>
          <w:tcPr>
            <w:tcW w:w="2044" w:type="dxa"/>
            <w:tcBorders>
              <w:top w:val="single" w:color="auto" w:sz="4" w:space="0"/>
              <w:left w:val="single" w:color="auto" w:sz="4" w:space="0"/>
              <w:bottom w:val="single" w:color="auto" w:sz="4" w:space="0"/>
              <w:right w:val="single" w:color="auto" w:sz="4" w:space="0"/>
            </w:tcBorders>
            <w:noWrap w:val="0"/>
            <w:vAlign w:val="center"/>
          </w:tcPr>
          <w:p w14:paraId="6EC086C5">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清理</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1C7D4AD">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每周1次</w:t>
            </w:r>
          </w:p>
        </w:tc>
      </w:tr>
      <w:tr w14:paraId="785F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693DC8A0">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9</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70AA5D37">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灯饰</w:t>
            </w:r>
          </w:p>
        </w:tc>
        <w:tc>
          <w:tcPr>
            <w:tcW w:w="2044" w:type="dxa"/>
            <w:tcBorders>
              <w:top w:val="single" w:color="auto" w:sz="4" w:space="0"/>
              <w:left w:val="single" w:color="auto" w:sz="4" w:space="0"/>
              <w:bottom w:val="single" w:color="auto" w:sz="4" w:space="0"/>
              <w:right w:val="single" w:color="auto" w:sz="4" w:space="0"/>
            </w:tcBorders>
            <w:noWrap w:val="0"/>
            <w:vAlign w:val="center"/>
          </w:tcPr>
          <w:p w14:paraId="700C7BB4">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61D271B">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每月1次</w:t>
            </w:r>
          </w:p>
        </w:tc>
      </w:tr>
      <w:tr w14:paraId="14E0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6D9B32E6">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10</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7B2A533D">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天花板或蜘蛛网</w:t>
            </w:r>
          </w:p>
        </w:tc>
        <w:tc>
          <w:tcPr>
            <w:tcW w:w="2044" w:type="dxa"/>
            <w:tcBorders>
              <w:top w:val="single" w:color="auto" w:sz="4" w:space="0"/>
              <w:left w:val="single" w:color="auto" w:sz="4" w:space="0"/>
              <w:bottom w:val="single" w:color="auto" w:sz="4" w:space="0"/>
              <w:right w:val="single" w:color="auto" w:sz="4" w:space="0"/>
            </w:tcBorders>
            <w:noWrap w:val="0"/>
            <w:vAlign w:val="center"/>
          </w:tcPr>
          <w:p w14:paraId="0E61942B">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AB3087C">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每季1次</w:t>
            </w:r>
          </w:p>
        </w:tc>
      </w:tr>
    </w:tbl>
    <w:p w14:paraId="31614590">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.1</w:t>
      </w:r>
      <w:r>
        <w:rPr>
          <w:rFonts w:hint="eastAsia" w:ascii="仿宋" w:hAnsi="仿宋" w:eastAsia="仿宋" w:cs="仿宋"/>
          <w:strike w:val="0"/>
          <w:dstrike w:val="0"/>
          <w:sz w:val="24"/>
          <w:szCs w:val="24"/>
          <w:highlight w:val="none"/>
          <w:lang w:val="en-US" w:eastAsia="zh-CN"/>
        </w:rPr>
        <w:t>1</w:t>
      </w:r>
      <w:r>
        <w:rPr>
          <w:rFonts w:hint="eastAsia" w:ascii="仿宋" w:hAnsi="仿宋" w:eastAsia="仿宋" w:cs="仿宋"/>
          <w:strike w:val="0"/>
          <w:dstrike w:val="0"/>
          <w:sz w:val="24"/>
          <w:szCs w:val="24"/>
          <w:highlight w:val="none"/>
        </w:rPr>
        <w:t>功能房(会议室、报告厅、少量办公室)保洁基本标准</w:t>
      </w:r>
    </w:p>
    <w:p w14:paraId="2ACAA954">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.1</w:t>
      </w:r>
      <w:r>
        <w:rPr>
          <w:rFonts w:hint="eastAsia" w:ascii="仿宋" w:hAnsi="仿宋" w:eastAsia="仿宋" w:cs="仿宋"/>
          <w:strike w:val="0"/>
          <w:dstrike w:val="0"/>
          <w:sz w:val="24"/>
          <w:szCs w:val="24"/>
          <w:highlight w:val="none"/>
          <w:lang w:val="en-US" w:eastAsia="zh-CN"/>
        </w:rPr>
        <w:t>1</w:t>
      </w:r>
      <w:r>
        <w:rPr>
          <w:rFonts w:hint="eastAsia" w:ascii="仿宋" w:hAnsi="仿宋" w:eastAsia="仿宋" w:cs="仿宋"/>
          <w:strike w:val="0"/>
          <w:dstrike w:val="0"/>
          <w:sz w:val="24"/>
          <w:szCs w:val="24"/>
          <w:highlight w:val="none"/>
        </w:rPr>
        <w:t>.1地面无尘迹。</w:t>
      </w:r>
    </w:p>
    <w:p w14:paraId="01C77738">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.1</w:t>
      </w:r>
      <w:r>
        <w:rPr>
          <w:rFonts w:hint="eastAsia" w:ascii="仿宋" w:hAnsi="仿宋" w:eastAsia="仿宋" w:cs="仿宋"/>
          <w:strike w:val="0"/>
          <w:dstrike w:val="0"/>
          <w:sz w:val="24"/>
          <w:szCs w:val="24"/>
          <w:highlight w:val="none"/>
          <w:lang w:val="en-US" w:eastAsia="zh-CN"/>
        </w:rPr>
        <w:t>1</w:t>
      </w:r>
      <w:r>
        <w:rPr>
          <w:rFonts w:hint="eastAsia" w:ascii="仿宋" w:hAnsi="仿宋" w:eastAsia="仿宋" w:cs="仿宋"/>
          <w:strike w:val="0"/>
          <w:dstrike w:val="0"/>
          <w:sz w:val="24"/>
          <w:szCs w:val="24"/>
          <w:highlight w:val="none"/>
        </w:rPr>
        <w:t>.2桌椅、沙发干净无尘。</w:t>
      </w:r>
    </w:p>
    <w:p w14:paraId="79AB5144">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.1</w:t>
      </w:r>
      <w:r>
        <w:rPr>
          <w:rFonts w:hint="eastAsia" w:ascii="仿宋" w:hAnsi="仿宋" w:eastAsia="仿宋" w:cs="仿宋"/>
          <w:strike w:val="0"/>
          <w:dstrike w:val="0"/>
          <w:sz w:val="24"/>
          <w:szCs w:val="24"/>
          <w:highlight w:val="none"/>
          <w:lang w:val="en-US" w:eastAsia="zh-CN"/>
        </w:rPr>
        <w:t>1</w:t>
      </w:r>
      <w:r>
        <w:rPr>
          <w:rFonts w:hint="eastAsia" w:ascii="仿宋" w:hAnsi="仿宋" w:eastAsia="仿宋" w:cs="仿宋"/>
          <w:strike w:val="0"/>
          <w:dstrike w:val="0"/>
          <w:sz w:val="24"/>
          <w:szCs w:val="24"/>
          <w:highlight w:val="none"/>
        </w:rPr>
        <w:t>.3门窗无印迹、灰尘。</w:t>
      </w:r>
    </w:p>
    <w:p w14:paraId="0F2804A2">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.1</w:t>
      </w:r>
      <w:r>
        <w:rPr>
          <w:rFonts w:hint="eastAsia" w:ascii="仿宋" w:hAnsi="仿宋" w:eastAsia="仿宋" w:cs="仿宋"/>
          <w:strike w:val="0"/>
          <w:dstrike w:val="0"/>
          <w:sz w:val="24"/>
          <w:szCs w:val="24"/>
          <w:highlight w:val="none"/>
          <w:lang w:val="en-US" w:eastAsia="zh-CN"/>
        </w:rPr>
        <w:t>1</w:t>
      </w:r>
      <w:r>
        <w:rPr>
          <w:rFonts w:hint="eastAsia" w:ascii="仿宋" w:hAnsi="仿宋" w:eastAsia="仿宋" w:cs="仿宋"/>
          <w:strike w:val="0"/>
          <w:dstrike w:val="0"/>
          <w:sz w:val="24"/>
          <w:szCs w:val="24"/>
          <w:highlight w:val="none"/>
        </w:rPr>
        <w:t>.4家具、电器设施无尘。</w:t>
      </w:r>
    </w:p>
    <w:p w14:paraId="36B66C0D">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.1</w:t>
      </w:r>
      <w:r>
        <w:rPr>
          <w:rFonts w:hint="eastAsia" w:ascii="仿宋" w:hAnsi="仿宋" w:eastAsia="仿宋" w:cs="仿宋"/>
          <w:strike w:val="0"/>
          <w:dstrike w:val="0"/>
          <w:sz w:val="24"/>
          <w:szCs w:val="24"/>
          <w:highlight w:val="none"/>
          <w:lang w:val="en-US" w:eastAsia="zh-CN"/>
        </w:rPr>
        <w:t>1</w:t>
      </w:r>
      <w:r>
        <w:rPr>
          <w:rFonts w:hint="eastAsia" w:ascii="仿宋" w:hAnsi="仿宋" w:eastAsia="仿宋" w:cs="仿宋"/>
          <w:strike w:val="0"/>
          <w:dstrike w:val="0"/>
          <w:sz w:val="24"/>
          <w:szCs w:val="24"/>
          <w:highlight w:val="none"/>
        </w:rPr>
        <w:t>.5垃圾桶清理干净。</w:t>
      </w:r>
    </w:p>
    <w:p w14:paraId="7C6272C7">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.1</w:t>
      </w:r>
      <w:r>
        <w:rPr>
          <w:rFonts w:hint="eastAsia" w:ascii="仿宋" w:hAnsi="仿宋" w:eastAsia="仿宋" w:cs="仿宋"/>
          <w:strike w:val="0"/>
          <w:dstrike w:val="0"/>
          <w:sz w:val="24"/>
          <w:szCs w:val="24"/>
          <w:highlight w:val="none"/>
          <w:lang w:val="en-US" w:eastAsia="zh-CN"/>
        </w:rPr>
        <w:t>1</w:t>
      </w:r>
      <w:r>
        <w:rPr>
          <w:rFonts w:hint="eastAsia" w:ascii="仿宋" w:hAnsi="仿宋" w:eastAsia="仿宋" w:cs="仿宋"/>
          <w:strike w:val="0"/>
          <w:dstrike w:val="0"/>
          <w:sz w:val="24"/>
          <w:szCs w:val="24"/>
          <w:highlight w:val="none"/>
        </w:rPr>
        <w:t>.6绿化盆栽器皿、叶面干净。</w:t>
      </w:r>
    </w:p>
    <w:p w14:paraId="3289A120">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3</w:t>
      </w:r>
      <w:r>
        <w:rPr>
          <w:rFonts w:hint="eastAsia" w:ascii="仿宋" w:hAnsi="仿宋" w:eastAsia="仿宋" w:cs="仿宋"/>
          <w:strike w:val="0"/>
          <w:dstrike w:val="0"/>
          <w:sz w:val="24"/>
          <w:szCs w:val="24"/>
          <w:highlight w:val="none"/>
        </w:rPr>
        <w:t>.1</w:t>
      </w:r>
      <w:r>
        <w:rPr>
          <w:rFonts w:hint="eastAsia" w:ascii="仿宋" w:hAnsi="仿宋" w:eastAsia="仿宋" w:cs="仿宋"/>
          <w:strike w:val="0"/>
          <w:dstrike w:val="0"/>
          <w:sz w:val="24"/>
          <w:szCs w:val="24"/>
          <w:highlight w:val="none"/>
          <w:lang w:val="en-US" w:eastAsia="zh-CN"/>
        </w:rPr>
        <w:t>1</w:t>
      </w:r>
      <w:r>
        <w:rPr>
          <w:rFonts w:hint="eastAsia" w:ascii="仿宋" w:hAnsi="仿宋" w:eastAsia="仿宋" w:cs="仿宋"/>
          <w:strike w:val="0"/>
          <w:dstrike w:val="0"/>
          <w:sz w:val="24"/>
          <w:szCs w:val="24"/>
          <w:highlight w:val="none"/>
        </w:rPr>
        <w:t>.7保洁频次</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99"/>
        <w:gridCol w:w="1930"/>
        <w:gridCol w:w="3413"/>
      </w:tblGrid>
      <w:tr w14:paraId="768C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3F3D348B">
            <w:pPr>
              <w:pageBreakBefore w:val="0"/>
              <w:kinsoku/>
              <w:overflowPunct/>
              <w:topLinePunct w:val="0"/>
              <w:bidi w:val="0"/>
              <w:adjustRightInd w:val="0"/>
              <w:snapToGrid w:val="0"/>
              <w:spacing w:line="312" w:lineRule="auto"/>
              <w:jc w:val="center"/>
              <w:rPr>
                <w:rFonts w:hint="eastAsia" w:ascii="仿宋" w:hAnsi="仿宋" w:eastAsia="仿宋" w:cs="仿宋"/>
                <w:b/>
                <w:strike w:val="0"/>
                <w:dstrike w:val="0"/>
                <w:szCs w:val="21"/>
                <w:highlight w:val="none"/>
              </w:rPr>
            </w:pPr>
            <w:r>
              <w:rPr>
                <w:rFonts w:hint="eastAsia" w:ascii="仿宋" w:hAnsi="仿宋" w:eastAsia="仿宋" w:cs="仿宋"/>
                <w:b/>
                <w:strike w:val="0"/>
                <w:dstrike w:val="0"/>
                <w:sz w:val="21"/>
                <w:szCs w:val="21"/>
                <w:highlight w:val="none"/>
              </w:rPr>
              <w:t>序号</w:t>
            </w:r>
          </w:p>
        </w:tc>
        <w:tc>
          <w:tcPr>
            <w:tcW w:w="2199" w:type="dxa"/>
            <w:tcBorders>
              <w:top w:val="single" w:color="auto" w:sz="4" w:space="0"/>
              <w:left w:val="single" w:color="auto" w:sz="4" w:space="0"/>
              <w:bottom w:val="single" w:color="auto" w:sz="4" w:space="0"/>
              <w:right w:val="single" w:color="auto" w:sz="4" w:space="0"/>
            </w:tcBorders>
            <w:noWrap w:val="0"/>
            <w:vAlign w:val="center"/>
          </w:tcPr>
          <w:p w14:paraId="6B7E5520">
            <w:pPr>
              <w:pageBreakBefore w:val="0"/>
              <w:kinsoku/>
              <w:overflowPunct/>
              <w:topLinePunct w:val="0"/>
              <w:bidi w:val="0"/>
              <w:adjustRightInd w:val="0"/>
              <w:snapToGrid w:val="0"/>
              <w:spacing w:line="312" w:lineRule="auto"/>
              <w:jc w:val="center"/>
              <w:rPr>
                <w:rFonts w:hint="eastAsia" w:ascii="仿宋" w:hAnsi="仿宋" w:eastAsia="仿宋" w:cs="仿宋"/>
                <w:b/>
                <w:strike w:val="0"/>
                <w:dstrike w:val="0"/>
                <w:szCs w:val="21"/>
                <w:highlight w:val="none"/>
              </w:rPr>
            </w:pPr>
            <w:r>
              <w:rPr>
                <w:rFonts w:hint="eastAsia" w:ascii="仿宋" w:hAnsi="仿宋" w:eastAsia="仿宋" w:cs="仿宋"/>
                <w:b/>
                <w:strike w:val="0"/>
                <w:dstrike w:val="0"/>
                <w:sz w:val="21"/>
                <w:szCs w:val="21"/>
                <w:highlight w:val="none"/>
              </w:rPr>
              <w:t>项    目</w:t>
            </w:r>
          </w:p>
        </w:tc>
        <w:tc>
          <w:tcPr>
            <w:tcW w:w="1930" w:type="dxa"/>
            <w:tcBorders>
              <w:top w:val="single" w:color="auto" w:sz="4" w:space="0"/>
              <w:left w:val="single" w:color="auto" w:sz="4" w:space="0"/>
              <w:bottom w:val="single" w:color="auto" w:sz="4" w:space="0"/>
              <w:right w:val="single" w:color="auto" w:sz="4" w:space="0"/>
            </w:tcBorders>
            <w:noWrap w:val="0"/>
            <w:vAlign w:val="center"/>
          </w:tcPr>
          <w:p w14:paraId="041EAD88">
            <w:pPr>
              <w:pageBreakBefore w:val="0"/>
              <w:kinsoku/>
              <w:overflowPunct/>
              <w:topLinePunct w:val="0"/>
              <w:bidi w:val="0"/>
              <w:adjustRightInd w:val="0"/>
              <w:snapToGrid w:val="0"/>
              <w:spacing w:line="312" w:lineRule="auto"/>
              <w:jc w:val="center"/>
              <w:rPr>
                <w:rFonts w:hint="eastAsia" w:ascii="仿宋" w:hAnsi="仿宋" w:eastAsia="仿宋" w:cs="仿宋"/>
                <w:b/>
                <w:strike w:val="0"/>
                <w:dstrike w:val="0"/>
                <w:szCs w:val="21"/>
                <w:highlight w:val="none"/>
              </w:rPr>
            </w:pPr>
            <w:r>
              <w:rPr>
                <w:rFonts w:hint="eastAsia" w:ascii="仿宋" w:hAnsi="仿宋" w:eastAsia="仿宋" w:cs="仿宋"/>
                <w:b/>
                <w:strike w:val="0"/>
                <w:dstrike w:val="0"/>
                <w:sz w:val="21"/>
                <w:szCs w:val="21"/>
                <w:highlight w:val="none"/>
              </w:rPr>
              <w:t>保洁方式</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5285515D">
            <w:pPr>
              <w:pageBreakBefore w:val="0"/>
              <w:kinsoku/>
              <w:overflowPunct/>
              <w:topLinePunct w:val="0"/>
              <w:bidi w:val="0"/>
              <w:adjustRightInd w:val="0"/>
              <w:snapToGrid w:val="0"/>
              <w:spacing w:line="312" w:lineRule="auto"/>
              <w:jc w:val="center"/>
              <w:rPr>
                <w:rFonts w:hint="eastAsia" w:ascii="仿宋" w:hAnsi="仿宋" w:eastAsia="仿宋" w:cs="仿宋"/>
                <w:b/>
                <w:strike w:val="0"/>
                <w:dstrike w:val="0"/>
                <w:szCs w:val="21"/>
                <w:highlight w:val="none"/>
              </w:rPr>
            </w:pPr>
            <w:r>
              <w:rPr>
                <w:rFonts w:hint="eastAsia" w:ascii="仿宋" w:hAnsi="仿宋" w:eastAsia="仿宋" w:cs="仿宋"/>
                <w:b/>
                <w:strike w:val="0"/>
                <w:dstrike w:val="0"/>
                <w:sz w:val="21"/>
                <w:szCs w:val="21"/>
                <w:highlight w:val="none"/>
              </w:rPr>
              <w:t>保洁频次</w:t>
            </w:r>
          </w:p>
        </w:tc>
      </w:tr>
      <w:tr w14:paraId="74D3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8" w:type="dxa"/>
            <w:vMerge w:val="restart"/>
            <w:tcBorders>
              <w:top w:val="nil"/>
              <w:left w:val="single" w:color="auto" w:sz="4" w:space="0"/>
              <w:bottom w:val="single" w:color="auto" w:sz="4" w:space="0"/>
              <w:right w:val="single" w:color="auto" w:sz="4" w:space="0"/>
            </w:tcBorders>
            <w:noWrap w:val="0"/>
            <w:vAlign w:val="center"/>
          </w:tcPr>
          <w:p w14:paraId="075BD2EF">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1</w:t>
            </w:r>
          </w:p>
        </w:tc>
        <w:tc>
          <w:tcPr>
            <w:tcW w:w="2199" w:type="dxa"/>
            <w:vMerge w:val="restart"/>
            <w:tcBorders>
              <w:top w:val="nil"/>
              <w:left w:val="single" w:color="auto" w:sz="4" w:space="0"/>
              <w:bottom w:val="single" w:color="auto" w:sz="4" w:space="0"/>
              <w:right w:val="single" w:color="auto" w:sz="4" w:space="0"/>
            </w:tcBorders>
            <w:noWrap w:val="0"/>
            <w:vAlign w:val="center"/>
          </w:tcPr>
          <w:p w14:paraId="5FD26AE4">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地面</w:t>
            </w:r>
          </w:p>
        </w:tc>
        <w:tc>
          <w:tcPr>
            <w:tcW w:w="1930" w:type="dxa"/>
            <w:tcBorders>
              <w:top w:val="single" w:color="auto" w:sz="4" w:space="0"/>
              <w:left w:val="single" w:color="auto" w:sz="4" w:space="0"/>
              <w:bottom w:val="single" w:color="auto" w:sz="4" w:space="0"/>
              <w:right w:val="single" w:color="auto" w:sz="4" w:space="0"/>
            </w:tcBorders>
            <w:noWrap w:val="0"/>
            <w:vAlign w:val="center"/>
          </w:tcPr>
          <w:p w14:paraId="48B4E139">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拖拭</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1335E95B">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随时保洁</w:t>
            </w:r>
          </w:p>
        </w:tc>
      </w:tr>
      <w:tr w14:paraId="15B8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8" w:type="dxa"/>
            <w:vMerge w:val="continue"/>
            <w:tcBorders>
              <w:top w:val="nil"/>
              <w:left w:val="single" w:color="auto" w:sz="4" w:space="0"/>
              <w:bottom w:val="single" w:color="auto" w:sz="4" w:space="0"/>
              <w:right w:val="single" w:color="auto" w:sz="4" w:space="0"/>
            </w:tcBorders>
            <w:noWrap w:val="0"/>
            <w:vAlign w:val="center"/>
          </w:tcPr>
          <w:p w14:paraId="1263A6C5">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p>
        </w:tc>
        <w:tc>
          <w:tcPr>
            <w:tcW w:w="2199" w:type="dxa"/>
            <w:vMerge w:val="continue"/>
            <w:tcBorders>
              <w:top w:val="nil"/>
              <w:left w:val="single" w:color="auto" w:sz="4" w:space="0"/>
              <w:bottom w:val="single" w:color="auto" w:sz="4" w:space="0"/>
              <w:right w:val="single" w:color="auto" w:sz="4" w:space="0"/>
            </w:tcBorders>
            <w:noWrap w:val="0"/>
            <w:vAlign w:val="center"/>
          </w:tcPr>
          <w:p w14:paraId="4E408048">
            <w:pPr>
              <w:pageBreakBefore w:val="0"/>
              <w:kinsoku/>
              <w:overflowPunct/>
              <w:topLinePunct w:val="0"/>
              <w:bidi w:val="0"/>
              <w:adjustRightInd w:val="0"/>
              <w:snapToGrid w:val="0"/>
              <w:spacing w:line="312" w:lineRule="auto"/>
              <w:jc w:val="left"/>
              <w:rPr>
                <w:rFonts w:hint="eastAsia" w:ascii="仿宋" w:hAnsi="仿宋" w:eastAsia="仿宋" w:cs="仿宋"/>
                <w:strike w:val="0"/>
                <w:dstrike w:val="0"/>
                <w:szCs w:val="21"/>
                <w:highlight w:val="none"/>
              </w:rPr>
            </w:pPr>
          </w:p>
        </w:tc>
        <w:tc>
          <w:tcPr>
            <w:tcW w:w="1930" w:type="dxa"/>
            <w:tcBorders>
              <w:top w:val="single" w:color="auto" w:sz="4" w:space="0"/>
              <w:left w:val="single" w:color="auto" w:sz="4" w:space="0"/>
              <w:bottom w:val="single" w:color="auto" w:sz="4" w:space="0"/>
              <w:right w:val="single" w:color="auto" w:sz="4" w:space="0"/>
            </w:tcBorders>
            <w:noWrap w:val="0"/>
            <w:vAlign w:val="center"/>
          </w:tcPr>
          <w:p w14:paraId="53DDE8EC">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除尘</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43FDDCB4">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随时保洁</w:t>
            </w:r>
          </w:p>
        </w:tc>
      </w:tr>
      <w:tr w14:paraId="4DC8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5346282C">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2</w:t>
            </w:r>
          </w:p>
        </w:tc>
        <w:tc>
          <w:tcPr>
            <w:tcW w:w="2199" w:type="dxa"/>
            <w:tcBorders>
              <w:top w:val="single" w:color="auto" w:sz="4" w:space="0"/>
              <w:left w:val="single" w:color="auto" w:sz="4" w:space="0"/>
              <w:bottom w:val="single" w:color="auto" w:sz="4" w:space="0"/>
              <w:right w:val="single" w:color="auto" w:sz="4" w:space="0"/>
            </w:tcBorders>
            <w:noWrap w:val="0"/>
            <w:vAlign w:val="center"/>
          </w:tcPr>
          <w:p w14:paraId="7E9CEC51">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会议场馆地毯</w:t>
            </w:r>
          </w:p>
        </w:tc>
        <w:tc>
          <w:tcPr>
            <w:tcW w:w="1930" w:type="dxa"/>
            <w:tcBorders>
              <w:top w:val="single" w:color="auto" w:sz="4" w:space="0"/>
              <w:left w:val="single" w:color="auto" w:sz="4" w:space="0"/>
              <w:bottom w:val="single" w:color="auto" w:sz="4" w:space="0"/>
              <w:right w:val="single" w:color="auto" w:sz="4" w:space="0"/>
            </w:tcBorders>
            <w:noWrap w:val="0"/>
            <w:vAlign w:val="center"/>
          </w:tcPr>
          <w:p w14:paraId="5254CD26">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吸尘</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7F4E5D47">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每周1次</w:t>
            </w:r>
          </w:p>
        </w:tc>
      </w:tr>
      <w:tr w14:paraId="6780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3646B5E3">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3</w:t>
            </w:r>
          </w:p>
        </w:tc>
        <w:tc>
          <w:tcPr>
            <w:tcW w:w="2199" w:type="dxa"/>
            <w:tcBorders>
              <w:top w:val="single" w:color="auto" w:sz="4" w:space="0"/>
              <w:left w:val="single" w:color="auto" w:sz="4" w:space="0"/>
              <w:bottom w:val="single" w:color="auto" w:sz="4" w:space="0"/>
              <w:right w:val="single" w:color="auto" w:sz="4" w:space="0"/>
            </w:tcBorders>
            <w:noWrap w:val="0"/>
            <w:vAlign w:val="center"/>
          </w:tcPr>
          <w:p w14:paraId="5C7551AB">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桌椅、沙发</w:t>
            </w:r>
          </w:p>
        </w:tc>
        <w:tc>
          <w:tcPr>
            <w:tcW w:w="1930" w:type="dxa"/>
            <w:tcBorders>
              <w:top w:val="single" w:color="auto" w:sz="4" w:space="0"/>
              <w:left w:val="single" w:color="auto" w:sz="4" w:space="0"/>
              <w:bottom w:val="single" w:color="auto" w:sz="4" w:space="0"/>
              <w:right w:val="single" w:color="auto" w:sz="4" w:space="0"/>
            </w:tcBorders>
            <w:noWrap w:val="0"/>
            <w:vAlign w:val="center"/>
          </w:tcPr>
          <w:p w14:paraId="06BD8835">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5E29D124">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随时保洁</w:t>
            </w:r>
          </w:p>
        </w:tc>
      </w:tr>
      <w:tr w14:paraId="14D6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61717D31">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4</w:t>
            </w:r>
          </w:p>
        </w:tc>
        <w:tc>
          <w:tcPr>
            <w:tcW w:w="2199" w:type="dxa"/>
            <w:tcBorders>
              <w:top w:val="single" w:color="auto" w:sz="4" w:space="0"/>
              <w:left w:val="single" w:color="auto" w:sz="4" w:space="0"/>
              <w:bottom w:val="single" w:color="auto" w:sz="4" w:space="0"/>
              <w:right w:val="single" w:color="auto" w:sz="4" w:space="0"/>
            </w:tcBorders>
            <w:noWrap w:val="0"/>
            <w:vAlign w:val="center"/>
          </w:tcPr>
          <w:p w14:paraId="0043016B">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门窗</w:t>
            </w:r>
          </w:p>
        </w:tc>
        <w:tc>
          <w:tcPr>
            <w:tcW w:w="1930" w:type="dxa"/>
            <w:tcBorders>
              <w:top w:val="single" w:color="auto" w:sz="4" w:space="0"/>
              <w:left w:val="single" w:color="auto" w:sz="4" w:space="0"/>
              <w:bottom w:val="single" w:color="auto" w:sz="4" w:space="0"/>
              <w:right w:val="single" w:color="auto" w:sz="4" w:space="0"/>
            </w:tcBorders>
            <w:noWrap w:val="0"/>
            <w:vAlign w:val="center"/>
          </w:tcPr>
          <w:p w14:paraId="0F19F509">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492587FE">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每日1次</w:t>
            </w:r>
          </w:p>
        </w:tc>
      </w:tr>
      <w:tr w14:paraId="40C1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405825C5">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5</w:t>
            </w:r>
          </w:p>
        </w:tc>
        <w:tc>
          <w:tcPr>
            <w:tcW w:w="2199" w:type="dxa"/>
            <w:tcBorders>
              <w:top w:val="single" w:color="auto" w:sz="4" w:space="0"/>
              <w:left w:val="single" w:color="auto" w:sz="4" w:space="0"/>
              <w:bottom w:val="single" w:color="auto" w:sz="4" w:space="0"/>
              <w:right w:val="single" w:color="auto" w:sz="4" w:space="0"/>
            </w:tcBorders>
            <w:noWrap w:val="0"/>
            <w:vAlign w:val="center"/>
          </w:tcPr>
          <w:p w14:paraId="483479BE">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家具、电器设施</w:t>
            </w:r>
          </w:p>
        </w:tc>
        <w:tc>
          <w:tcPr>
            <w:tcW w:w="1930" w:type="dxa"/>
            <w:tcBorders>
              <w:top w:val="single" w:color="auto" w:sz="4" w:space="0"/>
              <w:left w:val="single" w:color="auto" w:sz="4" w:space="0"/>
              <w:bottom w:val="single" w:color="auto" w:sz="4" w:space="0"/>
              <w:right w:val="single" w:color="auto" w:sz="4" w:space="0"/>
            </w:tcBorders>
            <w:noWrap w:val="0"/>
            <w:vAlign w:val="center"/>
          </w:tcPr>
          <w:p w14:paraId="2BED9227">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24A495A0">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每日1次</w:t>
            </w:r>
          </w:p>
        </w:tc>
      </w:tr>
      <w:tr w14:paraId="1014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614F18D7">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6</w:t>
            </w:r>
          </w:p>
        </w:tc>
        <w:tc>
          <w:tcPr>
            <w:tcW w:w="2199" w:type="dxa"/>
            <w:tcBorders>
              <w:top w:val="single" w:color="auto" w:sz="4" w:space="0"/>
              <w:left w:val="single" w:color="auto" w:sz="4" w:space="0"/>
              <w:bottom w:val="single" w:color="auto" w:sz="4" w:space="0"/>
              <w:right w:val="single" w:color="auto" w:sz="4" w:space="0"/>
            </w:tcBorders>
            <w:noWrap w:val="0"/>
            <w:vAlign w:val="center"/>
          </w:tcPr>
          <w:p w14:paraId="69720DEC">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物品整理</w:t>
            </w:r>
          </w:p>
        </w:tc>
        <w:tc>
          <w:tcPr>
            <w:tcW w:w="1930" w:type="dxa"/>
            <w:tcBorders>
              <w:top w:val="single" w:color="auto" w:sz="4" w:space="0"/>
              <w:left w:val="single" w:color="auto" w:sz="4" w:space="0"/>
              <w:bottom w:val="single" w:color="auto" w:sz="4" w:space="0"/>
              <w:right w:val="single" w:color="auto" w:sz="4" w:space="0"/>
            </w:tcBorders>
            <w:noWrap w:val="0"/>
            <w:vAlign w:val="center"/>
          </w:tcPr>
          <w:p w14:paraId="45484915">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清理</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038450DF">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每日1次</w:t>
            </w:r>
          </w:p>
        </w:tc>
      </w:tr>
      <w:tr w14:paraId="622D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8" w:type="dxa"/>
            <w:vMerge w:val="restart"/>
            <w:tcBorders>
              <w:top w:val="nil"/>
              <w:left w:val="single" w:color="auto" w:sz="4" w:space="0"/>
              <w:bottom w:val="single" w:color="auto" w:sz="4" w:space="0"/>
              <w:right w:val="single" w:color="auto" w:sz="4" w:space="0"/>
            </w:tcBorders>
            <w:noWrap w:val="0"/>
            <w:vAlign w:val="center"/>
          </w:tcPr>
          <w:p w14:paraId="02076F87">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7</w:t>
            </w:r>
          </w:p>
        </w:tc>
        <w:tc>
          <w:tcPr>
            <w:tcW w:w="2199" w:type="dxa"/>
            <w:vMerge w:val="restart"/>
            <w:tcBorders>
              <w:top w:val="nil"/>
              <w:left w:val="single" w:color="auto" w:sz="4" w:space="0"/>
              <w:bottom w:val="single" w:color="auto" w:sz="4" w:space="0"/>
              <w:right w:val="single" w:color="auto" w:sz="4" w:space="0"/>
            </w:tcBorders>
            <w:noWrap w:val="0"/>
            <w:vAlign w:val="center"/>
          </w:tcPr>
          <w:p w14:paraId="7FC49083">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垃圾桶</w:t>
            </w:r>
          </w:p>
        </w:tc>
        <w:tc>
          <w:tcPr>
            <w:tcW w:w="1930" w:type="dxa"/>
            <w:tcBorders>
              <w:top w:val="single" w:color="auto" w:sz="4" w:space="0"/>
              <w:left w:val="single" w:color="auto" w:sz="4" w:space="0"/>
              <w:bottom w:val="single" w:color="auto" w:sz="4" w:space="0"/>
              <w:right w:val="single" w:color="auto" w:sz="4" w:space="0"/>
            </w:tcBorders>
            <w:noWrap w:val="0"/>
            <w:vAlign w:val="center"/>
          </w:tcPr>
          <w:p w14:paraId="77DAEEAE">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清收</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7DBA2C43">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根据需要随时清理，不冒装</w:t>
            </w:r>
          </w:p>
        </w:tc>
      </w:tr>
      <w:tr w14:paraId="7D55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78" w:type="dxa"/>
            <w:vMerge w:val="continue"/>
            <w:tcBorders>
              <w:top w:val="nil"/>
              <w:left w:val="single" w:color="auto" w:sz="4" w:space="0"/>
              <w:bottom w:val="single" w:color="auto" w:sz="4" w:space="0"/>
              <w:right w:val="single" w:color="auto" w:sz="4" w:space="0"/>
            </w:tcBorders>
            <w:noWrap w:val="0"/>
            <w:vAlign w:val="center"/>
          </w:tcPr>
          <w:p w14:paraId="20210786">
            <w:pPr>
              <w:pageBreakBefore w:val="0"/>
              <w:kinsoku/>
              <w:overflowPunct/>
              <w:topLinePunct w:val="0"/>
              <w:bidi w:val="0"/>
              <w:adjustRightInd w:val="0"/>
              <w:snapToGrid w:val="0"/>
              <w:spacing w:line="312" w:lineRule="auto"/>
              <w:jc w:val="left"/>
              <w:rPr>
                <w:rFonts w:hint="eastAsia" w:ascii="仿宋" w:hAnsi="仿宋" w:eastAsia="仿宋" w:cs="仿宋"/>
                <w:strike w:val="0"/>
                <w:dstrike w:val="0"/>
                <w:szCs w:val="21"/>
                <w:highlight w:val="none"/>
              </w:rPr>
            </w:pPr>
          </w:p>
        </w:tc>
        <w:tc>
          <w:tcPr>
            <w:tcW w:w="2199" w:type="dxa"/>
            <w:vMerge w:val="continue"/>
            <w:tcBorders>
              <w:top w:val="nil"/>
              <w:left w:val="single" w:color="auto" w:sz="4" w:space="0"/>
              <w:bottom w:val="single" w:color="auto" w:sz="4" w:space="0"/>
              <w:right w:val="single" w:color="auto" w:sz="4" w:space="0"/>
            </w:tcBorders>
            <w:noWrap w:val="0"/>
            <w:vAlign w:val="center"/>
          </w:tcPr>
          <w:p w14:paraId="04F590A4">
            <w:pPr>
              <w:pageBreakBefore w:val="0"/>
              <w:kinsoku/>
              <w:overflowPunct/>
              <w:topLinePunct w:val="0"/>
              <w:bidi w:val="0"/>
              <w:adjustRightInd w:val="0"/>
              <w:snapToGrid w:val="0"/>
              <w:spacing w:line="312" w:lineRule="auto"/>
              <w:jc w:val="left"/>
              <w:rPr>
                <w:rFonts w:hint="eastAsia" w:ascii="仿宋" w:hAnsi="仿宋" w:eastAsia="仿宋" w:cs="仿宋"/>
                <w:strike w:val="0"/>
                <w:dstrike w:val="0"/>
                <w:szCs w:val="21"/>
                <w:highlight w:val="none"/>
              </w:rPr>
            </w:pPr>
          </w:p>
        </w:tc>
        <w:tc>
          <w:tcPr>
            <w:tcW w:w="1930" w:type="dxa"/>
            <w:tcBorders>
              <w:top w:val="single" w:color="auto" w:sz="4" w:space="0"/>
              <w:left w:val="single" w:color="auto" w:sz="4" w:space="0"/>
              <w:bottom w:val="single" w:color="auto" w:sz="4" w:space="0"/>
              <w:right w:val="single" w:color="auto" w:sz="4" w:space="0"/>
            </w:tcBorders>
            <w:noWrap w:val="0"/>
            <w:vAlign w:val="center"/>
          </w:tcPr>
          <w:p w14:paraId="7914CB3A">
            <w:pPr>
              <w:pageBreakBefore w:val="0"/>
              <w:kinsoku/>
              <w:overflowPunct/>
              <w:topLinePunct w:val="0"/>
              <w:bidi w:val="0"/>
              <w:adjustRightInd w:val="0"/>
              <w:snapToGrid w:val="0"/>
              <w:spacing w:line="312" w:lineRule="auto"/>
              <w:jc w:val="center"/>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抹净</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53130AE3">
            <w:pPr>
              <w:pageBreakBefore w:val="0"/>
              <w:kinsoku/>
              <w:overflowPunct/>
              <w:topLinePunct w:val="0"/>
              <w:bidi w:val="0"/>
              <w:adjustRightInd w:val="0"/>
              <w:snapToGrid w:val="0"/>
              <w:spacing w:line="312" w:lineRule="auto"/>
              <w:rPr>
                <w:rFonts w:hint="eastAsia" w:ascii="仿宋" w:hAnsi="仿宋" w:eastAsia="仿宋" w:cs="仿宋"/>
                <w:strike w:val="0"/>
                <w:dstrike w:val="0"/>
                <w:szCs w:val="21"/>
                <w:highlight w:val="none"/>
              </w:rPr>
            </w:pPr>
            <w:r>
              <w:rPr>
                <w:rFonts w:hint="eastAsia" w:ascii="仿宋" w:hAnsi="仿宋" w:eastAsia="仿宋" w:cs="仿宋"/>
                <w:strike w:val="0"/>
                <w:dstrike w:val="0"/>
                <w:sz w:val="21"/>
                <w:szCs w:val="21"/>
                <w:highlight w:val="none"/>
              </w:rPr>
              <w:t>每日1次</w:t>
            </w:r>
          </w:p>
        </w:tc>
      </w:tr>
    </w:tbl>
    <w:p w14:paraId="791A0DF6">
      <w:pPr>
        <w:pageBreakBefore w:val="0"/>
        <w:kinsoku/>
        <w:overflowPunct/>
        <w:topLinePunct w:val="0"/>
        <w:bidi w:val="0"/>
        <w:spacing w:line="312" w:lineRule="auto"/>
        <w:ind w:firstLine="438" w:firstLineChars="200"/>
        <w:outlineLvl w:val="2"/>
        <w:rPr>
          <w:rFonts w:hint="eastAsia" w:ascii="仿宋" w:hAnsi="仿宋" w:eastAsia="仿宋" w:cs="仿宋"/>
          <w:strike w:val="0"/>
          <w:dstrike w:val="0"/>
          <w:sz w:val="24"/>
          <w:szCs w:val="28"/>
          <w:highlight w:val="none"/>
        </w:rPr>
      </w:pPr>
      <w:r>
        <w:rPr>
          <w:rFonts w:hint="eastAsia" w:ascii="仿宋" w:hAnsi="仿宋" w:eastAsia="仿宋" w:cs="仿宋"/>
          <w:strike w:val="0"/>
          <w:dstrike w:val="0"/>
          <w:sz w:val="24"/>
          <w:szCs w:val="28"/>
          <w:highlight w:val="none"/>
          <w:lang w:val="en-US" w:eastAsia="zh-CN"/>
        </w:rPr>
        <w:t>3.12</w:t>
      </w:r>
      <w:r>
        <w:rPr>
          <w:rFonts w:hint="eastAsia" w:ascii="仿宋" w:hAnsi="仿宋" w:eastAsia="仿宋" w:cs="仿宋"/>
          <w:strike w:val="0"/>
          <w:dstrike w:val="0"/>
          <w:sz w:val="24"/>
          <w:szCs w:val="28"/>
          <w:highlight w:val="none"/>
        </w:rPr>
        <w:t>垃圾清运基本标准</w:t>
      </w:r>
    </w:p>
    <w:p w14:paraId="1DCD466B">
      <w:pPr>
        <w:pageBreakBefore w:val="0"/>
        <w:kinsoku/>
        <w:overflowPunct/>
        <w:topLinePunct w:val="0"/>
        <w:bidi w:val="0"/>
        <w:spacing w:line="312" w:lineRule="auto"/>
        <w:ind w:firstLine="438" w:firstLineChars="200"/>
        <w:outlineLvl w:val="2"/>
        <w:rPr>
          <w:rFonts w:hint="eastAsia" w:ascii="仿宋" w:hAnsi="仿宋" w:eastAsia="仿宋" w:cs="仿宋"/>
          <w:strike w:val="0"/>
          <w:dstrike w:val="0"/>
          <w:sz w:val="24"/>
          <w:szCs w:val="28"/>
          <w:highlight w:val="none"/>
        </w:rPr>
      </w:pPr>
      <w:r>
        <w:rPr>
          <w:rFonts w:hint="eastAsia" w:ascii="仿宋" w:hAnsi="仿宋" w:eastAsia="仿宋" w:cs="仿宋"/>
          <w:strike w:val="0"/>
          <w:dstrike w:val="0"/>
          <w:sz w:val="24"/>
          <w:szCs w:val="28"/>
          <w:highlight w:val="none"/>
          <w:lang w:eastAsia="zh-CN"/>
        </w:rPr>
        <w:t>（</w:t>
      </w:r>
      <w:r>
        <w:rPr>
          <w:rFonts w:hint="eastAsia" w:ascii="仿宋" w:hAnsi="仿宋" w:eastAsia="仿宋" w:cs="仿宋"/>
          <w:strike w:val="0"/>
          <w:dstrike w:val="0"/>
          <w:sz w:val="24"/>
          <w:szCs w:val="28"/>
          <w:highlight w:val="none"/>
          <w:lang w:val="en-US" w:eastAsia="zh-CN"/>
        </w:rPr>
        <w:t>1</w:t>
      </w:r>
      <w:r>
        <w:rPr>
          <w:rFonts w:hint="eastAsia" w:ascii="仿宋" w:hAnsi="仿宋" w:eastAsia="仿宋" w:cs="仿宋"/>
          <w:strike w:val="0"/>
          <w:dstrike w:val="0"/>
          <w:sz w:val="24"/>
          <w:szCs w:val="28"/>
          <w:highlight w:val="none"/>
          <w:lang w:eastAsia="zh-CN"/>
        </w:rPr>
        <w:t>）</w:t>
      </w:r>
      <w:r>
        <w:rPr>
          <w:rFonts w:hint="eastAsia" w:ascii="仿宋" w:hAnsi="仿宋" w:eastAsia="仿宋" w:cs="仿宋"/>
          <w:strike w:val="0"/>
          <w:dstrike w:val="0"/>
          <w:sz w:val="24"/>
          <w:szCs w:val="28"/>
          <w:highlight w:val="none"/>
        </w:rPr>
        <w:t>负责管理区域内生活垃圾的清收清运，并承担将垃圾清运到市政环卫指定中转站，费用</w:t>
      </w:r>
      <w:r>
        <w:rPr>
          <w:rFonts w:hint="eastAsia" w:ascii="仿宋" w:hAnsi="仿宋" w:eastAsia="仿宋" w:cs="仿宋"/>
          <w:strike w:val="0"/>
          <w:dstrike w:val="0"/>
          <w:sz w:val="24"/>
          <w:szCs w:val="28"/>
          <w:highlight w:val="none"/>
          <w:lang w:val="en-US" w:eastAsia="zh-CN"/>
        </w:rPr>
        <w:t>成交供应商</w:t>
      </w:r>
      <w:r>
        <w:rPr>
          <w:rFonts w:hint="eastAsia" w:ascii="仿宋" w:hAnsi="仿宋" w:eastAsia="仿宋" w:cs="仿宋"/>
          <w:strike w:val="0"/>
          <w:dstrike w:val="0"/>
          <w:sz w:val="24"/>
          <w:szCs w:val="28"/>
          <w:highlight w:val="none"/>
        </w:rPr>
        <w:t>承担。</w:t>
      </w:r>
    </w:p>
    <w:p w14:paraId="37656411">
      <w:pPr>
        <w:pageBreakBefore w:val="0"/>
        <w:kinsoku/>
        <w:overflowPunct/>
        <w:topLinePunct w:val="0"/>
        <w:bidi w:val="0"/>
        <w:spacing w:line="312" w:lineRule="auto"/>
        <w:ind w:firstLine="438" w:firstLineChars="200"/>
        <w:outlineLvl w:val="2"/>
        <w:rPr>
          <w:rFonts w:hint="eastAsia" w:ascii="仿宋" w:hAnsi="仿宋" w:eastAsia="仿宋" w:cs="仿宋"/>
          <w:strike w:val="0"/>
          <w:dstrike w:val="0"/>
          <w:sz w:val="24"/>
          <w:szCs w:val="28"/>
          <w:highlight w:val="none"/>
        </w:rPr>
      </w:pPr>
      <w:r>
        <w:rPr>
          <w:rFonts w:hint="eastAsia" w:ascii="仿宋" w:hAnsi="仿宋" w:eastAsia="仿宋" w:cs="仿宋"/>
          <w:strike w:val="0"/>
          <w:dstrike w:val="0"/>
          <w:sz w:val="24"/>
          <w:szCs w:val="28"/>
          <w:highlight w:val="none"/>
          <w:lang w:eastAsia="zh-CN"/>
        </w:rPr>
        <w:t>（</w:t>
      </w:r>
      <w:r>
        <w:rPr>
          <w:rFonts w:hint="eastAsia" w:ascii="仿宋" w:hAnsi="仿宋" w:eastAsia="仿宋" w:cs="仿宋"/>
          <w:strike w:val="0"/>
          <w:dstrike w:val="0"/>
          <w:sz w:val="24"/>
          <w:szCs w:val="28"/>
          <w:highlight w:val="none"/>
          <w:lang w:val="en-US" w:eastAsia="zh-CN"/>
        </w:rPr>
        <w:t>2</w:t>
      </w:r>
      <w:r>
        <w:rPr>
          <w:rFonts w:hint="eastAsia" w:ascii="仿宋" w:hAnsi="仿宋" w:eastAsia="仿宋" w:cs="仿宋"/>
          <w:strike w:val="0"/>
          <w:dstrike w:val="0"/>
          <w:sz w:val="24"/>
          <w:szCs w:val="28"/>
          <w:highlight w:val="none"/>
          <w:lang w:eastAsia="zh-CN"/>
        </w:rPr>
        <w:t>）</w:t>
      </w:r>
      <w:r>
        <w:rPr>
          <w:rFonts w:hint="eastAsia" w:ascii="仿宋" w:hAnsi="仿宋" w:eastAsia="仿宋" w:cs="仿宋"/>
          <w:strike w:val="0"/>
          <w:dstrike w:val="0"/>
          <w:sz w:val="24"/>
          <w:szCs w:val="28"/>
          <w:highlight w:val="none"/>
        </w:rPr>
        <w:t>在垃圾收集过程中，按照国家相关规定和学校的要求对垃圾进行分类处理，严禁在校园内除垃圾中转站以外的任何地方分捡。</w:t>
      </w:r>
    </w:p>
    <w:p w14:paraId="5DE92B09">
      <w:pPr>
        <w:pageBreakBefore w:val="0"/>
        <w:kinsoku/>
        <w:overflowPunct/>
        <w:topLinePunct w:val="0"/>
        <w:bidi w:val="0"/>
        <w:spacing w:line="312" w:lineRule="auto"/>
        <w:ind w:firstLine="438" w:firstLineChars="200"/>
        <w:outlineLvl w:val="2"/>
        <w:rPr>
          <w:rFonts w:hint="eastAsia" w:ascii="仿宋" w:hAnsi="仿宋" w:eastAsia="仿宋" w:cs="仿宋"/>
          <w:strike w:val="0"/>
          <w:dstrike w:val="0"/>
          <w:sz w:val="24"/>
          <w:szCs w:val="28"/>
          <w:highlight w:val="none"/>
        </w:rPr>
      </w:pPr>
      <w:r>
        <w:rPr>
          <w:rFonts w:hint="eastAsia" w:ascii="仿宋" w:hAnsi="仿宋" w:eastAsia="仿宋" w:cs="仿宋"/>
          <w:strike w:val="0"/>
          <w:dstrike w:val="0"/>
          <w:sz w:val="24"/>
          <w:szCs w:val="28"/>
          <w:highlight w:val="none"/>
          <w:lang w:eastAsia="zh-CN"/>
        </w:rPr>
        <w:t>（</w:t>
      </w:r>
      <w:r>
        <w:rPr>
          <w:rFonts w:hint="eastAsia" w:ascii="仿宋" w:hAnsi="仿宋" w:eastAsia="仿宋" w:cs="仿宋"/>
          <w:strike w:val="0"/>
          <w:dstrike w:val="0"/>
          <w:sz w:val="24"/>
          <w:szCs w:val="28"/>
          <w:highlight w:val="none"/>
          <w:lang w:val="en-US" w:eastAsia="zh-CN"/>
        </w:rPr>
        <w:t>3</w:t>
      </w:r>
      <w:r>
        <w:rPr>
          <w:rFonts w:hint="eastAsia" w:ascii="仿宋" w:hAnsi="仿宋" w:eastAsia="仿宋" w:cs="仿宋"/>
          <w:strike w:val="0"/>
          <w:dstrike w:val="0"/>
          <w:sz w:val="24"/>
          <w:szCs w:val="28"/>
          <w:highlight w:val="none"/>
          <w:lang w:eastAsia="zh-CN"/>
        </w:rPr>
        <w:t>）</w:t>
      </w:r>
      <w:r>
        <w:rPr>
          <w:rFonts w:hint="eastAsia" w:ascii="仿宋" w:hAnsi="仿宋" w:eastAsia="仿宋" w:cs="仿宋"/>
          <w:strike w:val="0"/>
          <w:dstrike w:val="0"/>
          <w:sz w:val="24"/>
          <w:szCs w:val="28"/>
          <w:highlight w:val="none"/>
        </w:rPr>
        <w:t>校区的垃圾做到日产日清，清运工具摆放整齐。每周至少对垃圾中转站清洗消毒一次，做到无明显积水积垢，无蚊蝇滋生。</w:t>
      </w:r>
    </w:p>
    <w:p w14:paraId="704F0DBC">
      <w:pPr>
        <w:pageBreakBefore w:val="0"/>
        <w:kinsoku/>
        <w:overflowPunct/>
        <w:topLinePunct w:val="0"/>
        <w:bidi w:val="0"/>
        <w:spacing w:line="312" w:lineRule="auto"/>
        <w:ind w:firstLine="438" w:firstLineChars="200"/>
        <w:outlineLvl w:val="2"/>
        <w:rPr>
          <w:rFonts w:hint="eastAsia" w:ascii="仿宋" w:hAnsi="仿宋" w:eastAsia="仿宋" w:cs="仿宋"/>
          <w:strike w:val="0"/>
          <w:dstrike w:val="0"/>
          <w:sz w:val="24"/>
          <w:szCs w:val="28"/>
          <w:highlight w:val="none"/>
        </w:rPr>
      </w:pPr>
      <w:r>
        <w:rPr>
          <w:rFonts w:hint="eastAsia" w:ascii="仿宋" w:hAnsi="仿宋" w:eastAsia="仿宋" w:cs="仿宋"/>
          <w:strike w:val="0"/>
          <w:dstrike w:val="0"/>
          <w:sz w:val="24"/>
          <w:szCs w:val="28"/>
          <w:highlight w:val="none"/>
          <w:lang w:eastAsia="zh-CN"/>
        </w:rPr>
        <w:t>（</w:t>
      </w:r>
      <w:r>
        <w:rPr>
          <w:rFonts w:hint="eastAsia" w:ascii="仿宋" w:hAnsi="仿宋" w:eastAsia="仿宋" w:cs="仿宋"/>
          <w:strike w:val="0"/>
          <w:dstrike w:val="0"/>
          <w:sz w:val="24"/>
          <w:szCs w:val="28"/>
          <w:highlight w:val="none"/>
          <w:lang w:val="en-US" w:eastAsia="zh-CN"/>
        </w:rPr>
        <w:t>4</w:t>
      </w:r>
      <w:r>
        <w:rPr>
          <w:rFonts w:hint="eastAsia" w:ascii="仿宋" w:hAnsi="仿宋" w:eastAsia="仿宋" w:cs="仿宋"/>
          <w:strike w:val="0"/>
          <w:dstrike w:val="0"/>
          <w:sz w:val="24"/>
          <w:szCs w:val="28"/>
          <w:highlight w:val="none"/>
          <w:lang w:eastAsia="zh-CN"/>
        </w:rPr>
        <w:t>）</w:t>
      </w:r>
      <w:r>
        <w:rPr>
          <w:rFonts w:hint="eastAsia" w:ascii="仿宋" w:hAnsi="仿宋" w:eastAsia="仿宋" w:cs="仿宋"/>
          <w:strike w:val="0"/>
          <w:dstrike w:val="0"/>
          <w:sz w:val="24"/>
          <w:szCs w:val="28"/>
          <w:highlight w:val="none"/>
        </w:rPr>
        <w:t>垃圾清运车车体整洁、封闭转运、覆盖严密、严禁垃圾拖挂和清运过程中的二次污染。</w:t>
      </w:r>
    </w:p>
    <w:p w14:paraId="44F64C64">
      <w:pPr>
        <w:pageBreakBefore w:val="0"/>
        <w:kinsoku/>
        <w:overflowPunct/>
        <w:topLinePunct w:val="0"/>
        <w:bidi w:val="0"/>
        <w:spacing w:line="312" w:lineRule="auto"/>
        <w:ind w:firstLine="438" w:firstLineChars="200"/>
        <w:outlineLvl w:val="2"/>
        <w:rPr>
          <w:rFonts w:hint="eastAsia" w:ascii="仿宋" w:hAnsi="仿宋" w:eastAsia="仿宋" w:cs="仿宋"/>
          <w:strike w:val="0"/>
          <w:dstrike w:val="0"/>
          <w:sz w:val="24"/>
          <w:szCs w:val="28"/>
          <w:highlight w:val="none"/>
        </w:rPr>
      </w:pPr>
      <w:r>
        <w:rPr>
          <w:rFonts w:hint="eastAsia" w:ascii="仿宋" w:hAnsi="仿宋" w:eastAsia="仿宋" w:cs="仿宋"/>
          <w:strike w:val="0"/>
          <w:dstrike w:val="0"/>
          <w:sz w:val="24"/>
          <w:szCs w:val="28"/>
          <w:highlight w:val="none"/>
          <w:lang w:eastAsia="zh-CN"/>
        </w:rPr>
        <w:t>（</w:t>
      </w:r>
      <w:r>
        <w:rPr>
          <w:rFonts w:hint="eastAsia" w:ascii="仿宋" w:hAnsi="仿宋" w:eastAsia="仿宋" w:cs="仿宋"/>
          <w:strike w:val="0"/>
          <w:dstrike w:val="0"/>
          <w:sz w:val="24"/>
          <w:szCs w:val="28"/>
          <w:highlight w:val="none"/>
          <w:lang w:val="en-US" w:eastAsia="zh-CN"/>
        </w:rPr>
        <w:t>5</w:t>
      </w:r>
      <w:r>
        <w:rPr>
          <w:rFonts w:hint="eastAsia" w:ascii="仿宋" w:hAnsi="仿宋" w:eastAsia="仿宋" w:cs="仿宋"/>
          <w:strike w:val="0"/>
          <w:dstrike w:val="0"/>
          <w:sz w:val="24"/>
          <w:szCs w:val="28"/>
          <w:highlight w:val="none"/>
          <w:lang w:eastAsia="zh-CN"/>
        </w:rPr>
        <w:t>）</w:t>
      </w:r>
      <w:r>
        <w:rPr>
          <w:rFonts w:hint="eastAsia" w:ascii="仿宋" w:hAnsi="仿宋" w:eastAsia="仿宋" w:cs="仿宋"/>
          <w:strike w:val="0"/>
          <w:dstrike w:val="0"/>
          <w:sz w:val="24"/>
          <w:szCs w:val="28"/>
          <w:highlight w:val="none"/>
        </w:rPr>
        <w:t>设置于校区各处的垃圾箱、筒的垃圾不满溢。</w:t>
      </w:r>
    </w:p>
    <w:p w14:paraId="3F64FFEC">
      <w:pPr>
        <w:pageBreakBefore w:val="0"/>
        <w:kinsoku/>
        <w:overflowPunct/>
        <w:topLinePunct w:val="0"/>
        <w:bidi w:val="0"/>
        <w:spacing w:line="312" w:lineRule="auto"/>
        <w:ind w:firstLine="438" w:firstLineChars="200"/>
        <w:outlineLvl w:val="2"/>
        <w:rPr>
          <w:rFonts w:hint="eastAsia" w:ascii="仿宋" w:hAnsi="仿宋" w:eastAsia="仿宋" w:cs="仿宋"/>
          <w:strike w:val="0"/>
          <w:dstrike w:val="0"/>
          <w:sz w:val="24"/>
          <w:szCs w:val="28"/>
          <w:highlight w:val="none"/>
        </w:rPr>
      </w:pPr>
      <w:r>
        <w:rPr>
          <w:rFonts w:hint="eastAsia" w:ascii="仿宋" w:hAnsi="仿宋" w:eastAsia="仿宋" w:cs="仿宋"/>
          <w:strike w:val="0"/>
          <w:dstrike w:val="0"/>
          <w:sz w:val="24"/>
          <w:szCs w:val="28"/>
          <w:highlight w:val="none"/>
          <w:lang w:eastAsia="zh-CN"/>
        </w:rPr>
        <w:t>（</w:t>
      </w:r>
      <w:r>
        <w:rPr>
          <w:rFonts w:hint="eastAsia" w:ascii="仿宋" w:hAnsi="仿宋" w:eastAsia="仿宋" w:cs="仿宋"/>
          <w:strike w:val="0"/>
          <w:dstrike w:val="0"/>
          <w:sz w:val="24"/>
          <w:szCs w:val="28"/>
          <w:highlight w:val="none"/>
          <w:lang w:val="en-US" w:eastAsia="zh-CN"/>
        </w:rPr>
        <w:t>6</w:t>
      </w:r>
      <w:r>
        <w:rPr>
          <w:rFonts w:hint="eastAsia" w:ascii="仿宋" w:hAnsi="仿宋" w:eastAsia="仿宋" w:cs="仿宋"/>
          <w:strike w:val="0"/>
          <w:dstrike w:val="0"/>
          <w:sz w:val="24"/>
          <w:szCs w:val="28"/>
          <w:highlight w:val="none"/>
          <w:lang w:eastAsia="zh-CN"/>
        </w:rPr>
        <w:t>）</w:t>
      </w:r>
      <w:r>
        <w:rPr>
          <w:rFonts w:hint="eastAsia" w:ascii="仿宋" w:hAnsi="仿宋" w:eastAsia="仿宋" w:cs="仿宋"/>
          <w:strike w:val="0"/>
          <w:dstrike w:val="0"/>
          <w:sz w:val="24"/>
          <w:szCs w:val="28"/>
          <w:highlight w:val="none"/>
        </w:rPr>
        <w:t>保持垃圾站及周边环境卫生，站内设施用具摆放整齐有序。</w:t>
      </w:r>
    </w:p>
    <w:p w14:paraId="257F8FDF">
      <w:pPr>
        <w:pageBreakBefore w:val="0"/>
        <w:kinsoku/>
        <w:overflowPunct/>
        <w:topLinePunct w:val="0"/>
        <w:bidi w:val="0"/>
        <w:spacing w:line="312" w:lineRule="auto"/>
        <w:ind w:firstLine="438" w:firstLineChars="200"/>
        <w:outlineLvl w:val="2"/>
        <w:rPr>
          <w:rFonts w:hint="eastAsia" w:ascii="仿宋" w:hAnsi="仿宋" w:eastAsia="仿宋" w:cs="仿宋"/>
          <w:strike w:val="0"/>
          <w:dstrike w:val="0"/>
          <w:sz w:val="24"/>
          <w:szCs w:val="28"/>
          <w:highlight w:val="none"/>
        </w:rPr>
      </w:pPr>
      <w:r>
        <w:rPr>
          <w:rFonts w:hint="eastAsia" w:ascii="仿宋" w:hAnsi="仿宋" w:eastAsia="仿宋" w:cs="仿宋"/>
          <w:strike w:val="0"/>
          <w:dstrike w:val="0"/>
          <w:sz w:val="24"/>
          <w:szCs w:val="28"/>
          <w:highlight w:val="none"/>
          <w:lang w:eastAsia="zh-CN"/>
        </w:rPr>
        <w:t>（</w:t>
      </w:r>
      <w:r>
        <w:rPr>
          <w:rFonts w:hint="eastAsia" w:ascii="仿宋" w:hAnsi="仿宋" w:eastAsia="仿宋" w:cs="仿宋"/>
          <w:strike w:val="0"/>
          <w:dstrike w:val="0"/>
          <w:sz w:val="24"/>
          <w:szCs w:val="28"/>
          <w:highlight w:val="none"/>
          <w:lang w:val="en-US" w:eastAsia="zh-CN"/>
        </w:rPr>
        <w:t>7</w:t>
      </w:r>
      <w:r>
        <w:rPr>
          <w:rFonts w:hint="eastAsia" w:ascii="仿宋" w:hAnsi="仿宋" w:eastAsia="仿宋" w:cs="仿宋"/>
          <w:strike w:val="0"/>
          <w:dstrike w:val="0"/>
          <w:sz w:val="24"/>
          <w:szCs w:val="28"/>
          <w:highlight w:val="none"/>
          <w:lang w:eastAsia="zh-CN"/>
        </w:rPr>
        <w:t>）</w:t>
      </w:r>
      <w:r>
        <w:rPr>
          <w:rFonts w:hint="eastAsia" w:ascii="仿宋" w:hAnsi="仿宋" w:eastAsia="仿宋" w:cs="仿宋"/>
          <w:strike w:val="0"/>
          <w:dstrike w:val="0"/>
          <w:sz w:val="24"/>
          <w:szCs w:val="28"/>
          <w:highlight w:val="none"/>
        </w:rPr>
        <w:t>垃圾清收人员需文明作业，统一着装，其收集、处理过程不得野蛮操作，不得影响师生正常的学习和生活。</w:t>
      </w:r>
    </w:p>
    <w:p w14:paraId="24FD914C">
      <w:pPr>
        <w:pageBreakBefore w:val="0"/>
        <w:kinsoku/>
        <w:overflowPunct/>
        <w:topLinePunct w:val="0"/>
        <w:bidi w:val="0"/>
        <w:spacing w:line="312" w:lineRule="auto"/>
        <w:ind w:firstLine="438" w:firstLineChars="200"/>
        <w:outlineLvl w:val="2"/>
        <w:rPr>
          <w:rFonts w:hint="eastAsia" w:ascii="仿宋" w:hAnsi="仿宋" w:eastAsia="仿宋" w:cs="仿宋"/>
          <w:strike w:val="0"/>
          <w:dstrike w:val="0"/>
          <w:sz w:val="24"/>
          <w:szCs w:val="28"/>
          <w:highlight w:val="none"/>
        </w:rPr>
      </w:pPr>
      <w:r>
        <w:rPr>
          <w:rFonts w:hint="eastAsia" w:ascii="仿宋" w:hAnsi="仿宋" w:eastAsia="仿宋" w:cs="仿宋"/>
          <w:strike w:val="0"/>
          <w:dstrike w:val="0"/>
          <w:sz w:val="24"/>
          <w:szCs w:val="28"/>
          <w:highlight w:val="none"/>
          <w:lang w:eastAsia="zh-CN"/>
        </w:rPr>
        <w:t>（</w:t>
      </w:r>
      <w:r>
        <w:rPr>
          <w:rFonts w:hint="eastAsia" w:ascii="仿宋" w:hAnsi="仿宋" w:eastAsia="仿宋" w:cs="仿宋"/>
          <w:strike w:val="0"/>
          <w:dstrike w:val="0"/>
          <w:sz w:val="24"/>
          <w:szCs w:val="28"/>
          <w:highlight w:val="none"/>
          <w:lang w:val="en-US" w:eastAsia="zh-CN"/>
        </w:rPr>
        <w:t>8</w:t>
      </w:r>
      <w:r>
        <w:rPr>
          <w:rFonts w:hint="eastAsia" w:ascii="仿宋" w:hAnsi="仿宋" w:eastAsia="仿宋" w:cs="仿宋"/>
          <w:strike w:val="0"/>
          <w:dstrike w:val="0"/>
          <w:sz w:val="24"/>
          <w:szCs w:val="28"/>
          <w:highlight w:val="none"/>
          <w:lang w:eastAsia="zh-CN"/>
        </w:rPr>
        <w:t>）</w:t>
      </w:r>
      <w:r>
        <w:rPr>
          <w:rFonts w:hint="eastAsia" w:ascii="仿宋" w:hAnsi="仿宋" w:eastAsia="仿宋" w:cs="仿宋"/>
          <w:strike w:val="0"/>
          <w:dstrike w:val="0"/>
          <w:sz w:val="24"/>
          <w:szCs w:val="28"/>
          <w:highlight w:val="none"/>
        </w:rPr>
        <w:t>垃圾清收人员需具备相关专业知识，设备操作员具备相应的资质，垃圾转运站工作人员需具备消防基本知识、熟练使用配置的消防器材。</w:t>
      </w:r>
    </w:p>
    <w:p w14:paraId="50B1CAB5">
      <w:pPr>
        <w:pageBreakBefore w:val="0"/>
        <w:numPr>
          <w:ilvl w:val="0"/>
          <w:numId w:val="0"/>
        </w:numPr>
        <w:kinsoku/>
        <w:overflowPunct/>
        <w:topLinePunct w:val="0"/>
        <w:bidi w:val="0"/>
        <w:spacing w:line="312" w:lineRule="auto"/>
        <w:ind w:firstLine="438"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strike w:val="0"/>
          <w:dstrike w:val="0"/>
          <w:sz w:val="24"/>
          <w:szCs w:val="28"/>
          <w:highlight w:val="none"/>
          <w:lang w:eastAsia="zh-CN"/>
        </w:rPr>
        <w:t>（</w:t>
      </w:r>
      <w:r>
        <w:rPr>
          <w:rFonts w:hint="eastAsia" w:ascii="仿宋" w:hAnsi="仿宋" w:eastAsia="仿宋" w:cs="仿宋"/>
          <w:strike w:val="0"/>
          <w:dstrike w:val="0"/>
          <w:sz w:val="24"/>
          <w:szCs w:val="28"/>
          <w:highlight w:val="none"/>
          <w:lang w:val="en-US" w:eastAsia="zh-CN"/>
        </w:rPr>
        <w:t>9</w:t>
      </w:r>
      <w:r>
        <w:rPr>
          <w:rFonts w:hint="eastAsia" w:ascii="仿宋" w:hAnsi="仿宋" w:eastAsia="仿宋" w:cs="仿宋"/>
          <w:strike w:val="0"/>
          <w:dstrike w:val="0"/>
          <w:sz w:val="24"/>
          <w:szCs w:val="28"/>
          <w:highlight w:val="none"/>
          <w:lang w:eastAsia="zh-CN"/>
        </w:rPr>
        <w:t>）</w:t>
      </w:r>
      <w:r>
        <w:rPr>
          <w:rFonts w:hint="eastAsia" w:ascii="仿宋" w:hAnsi="仿宋" w:eastAsia="仿宋" w:cs="仿宋"/>
          <w:strike w:val="0"/>
          <w:dstrike w:val="0"/>
          <w:sz w:val="24"/>
          <w:szCs w:val="28"/>
          <w:highlight w:val="none"/>
        </w:rPr>
        <w:t>学校在项目交付使用时提供全校范围内数量满足需要、结构功能完整的垃圾桶，在合同期内垃圾桶损坏由物业自行补齐，如因学校需求增设或改造，费用由学校承担。</w:t>
      </w:r>
    </w:p>
    <w:p w14:paraId="7C938B89">
      <w:pPr>
        <w:pageBreakBefore w:val="0"/>
        <w:numPr>
          <w:ilvl w:val="0"/>
          <w:numId w:val="5"/>
        </w:numPr>
        <w:kinsoku/>
        <w:overflowPunct/>
        <w:topLinePunct w:val="0"/>
        <w:bidi w:val="0"/>
        <w:spacing w:line="312" w:lineRule="auto"/>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水电维修工服务要求</w:t>
      </w:r>
    </w:p>
    <w:p w14:paraId="02933B01">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w:t>
      </w:r>
      <w:r>
        <w:rPr>
          <w:rFonts w:hint="eastAsia" w:ascii="仿宋" w:hAnsi="仿宋" w:eastAsia="仿宋" w:cs="仿宋"/>
          <w:strike w:val="0"/>
          <w:dstrike w:val="0"/>
          <w:sz w:val="24"/>
          <w:szCs w:val="24"/>
          <w:highlight w:val="none"/>
        </w:rPr>
        <w:t>.1 楼面地面养护。定期对楼面、地面及粘贴的磁砖(地板砖、外墙砖、台阶等)巡查、修复。无法立即处理的，设置警戒提示。</w:t>
      </w:r>
    </w:p>
    <w:p w14:paraId="38C727DD">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w:t>
      </w:r>
      <w:r>
        <w:rPr>
          <w:rFonts w:hint="eastAsia" w:ascii="仿宋" w:hAnsi="仿宋" w:eastAsia="仿宋" w:cs="仿宋"/>
          <w:strike w:val="0"/>
          <w:dstrike w:val="0"/>
          <w:sz w:val="24"/>
          <w:szCs w:val="24"/>
          <w:highlight w:val="none"/>
        </w:rPr>
        <w:t>.2墙台面和吊顶养护。每周至少巡查1次，保持墙台面清洁，无污渍，无脚印，及时对有损坏的墙台面和吊顶进行修复或更换。</w:t>
      </w:r>
    </w:p>
    <w:p w14:paraId="7A4228FE">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w:t>
      </w:r>
      <w:r>
        <w:rPr>
          <w:rFonts w:hint="eastAsia" w:ascii="仿宋" w:hAnsi="仿宋" w:eastAsia="仿宋" w:cs="仿宋"/>
          <w:strike w:val="0"/>
          <w:dstrike w:val="0"/>
          <w:sz w:val="24"/>
          <w:szCs w:val="24"/>
          <w:highlight w:val="none"/>
        </w:rPr>
        <w:t>.3门窗。对门窗进行日常巡查，对出现影响安全的问题，做好警戒提示并报告采购人，杜绝安全事故的发生；对出现的问题及时进行修复。</w:t>
      </w:r>
    </w:p>
    <w:p w14:paraId="55E98707">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val="en-US" w:eastAsia="zh-CN"/>
        </w:rPr>
        <w:t>4</w:t>
      </w:r>
      <w:r>
        <w:rPr>
          <w:rFonts w:hint="eastAsia" w:ascii="仿宋" w:hAnsi="仿宋" w:eastAsia="仿宋" w:cs="仿宋"/>
          <w:strike w:val="0"/>
          <w:dstrike w:val="0"/>
          <w:sz w:val="24"/>
          <w:szCs w:val="24"/>
          <w:highlight w:val="none"/>
        </w:rPr>
        <w:t>路灯的巡查、养护、修复，出现故障及时排除。</w:t>
      </w:r>
    </w:p>
    <w:p w14:paraId="5B39B2D0">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val="en-US" w:eastAsia="zh-CN"/>
        </w:rPr>
        <w:t>5</w:t>
      </w:r>
      <w:r>
        <w:rPr>
          <w:rFonts w:hint="eastAsia" w:ascii="仿宋" w:hAnsi="仿宋" w:eastAsia="仿宋" w:cs="仿宋"/>
          <w:strike w:val="0"/>
          <w:dstrike w:val="0"/>
          <w:sz w:val="24"/>
          <w:szCs w:val="24"/>
          <w:highlight w:val="none"/>
        </w:rPr>
        <w:t>日常巡查屋面（不含斜屋面）和高度4m以内外墙防雷铁件的巡查，并报学校相关部门处理。</w:t>
      </w:r>
    </w:p>
    <w:p w14:paraId="090F38DF">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4.5</w:t>
      </w:r>
      <w:r>
        <w:rPr>
          <w:rFonts w:hint="eastAsia" w:ascii="仿宋" w:hAnsi="仿宋" w:eastAsia="仿宋" w:cs="仿宋"/>
          <w:strike w:val="0"/>
          <w:dstrike w:val="0"/>
          <w:sz w:val="24"/>
          <w:szCs w:val="24"/>
          <w:highlight w:val="none"/>
        </w:rPr>
        <w:t>.每年在雷雨季节到来之前，应进行一次定期全面检查维护，发现问题及时向采购人报告详细情况。检查内容包括：检查外部防雷装置有无脱焊、松动和锈蚀等；检查接闪器、杆塔和引下线的腐蚀情况及机械损伤；检查内部防雷装置和设备金属外壳、机架等连接处有无松动或断路；检查各类浪涌保护器的运行有无接触不良、漏电流是否过大、发热、绝缘是否良好、积尘是否过多等。</w:t>
      </w:r>
    </w:p>
    <w:p w14:paraId="4CA35C75">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4.6</w:t>
      </w:r>
      <w:r>
        <w:rPr>
          <w:rFonts w:hint="eastAsia" w:ascii="仿宋" w:hAnsi="仿宋" w:eastAsia="仿宋" w:cs="仿宋"/>
          <w:strike w:val="0"/>
          <w:dstrike w:val="0"/>
          <w:sz w:val="24"/>
          <w:szCs w:val="24"/>
          <w:highlight w:val="none"/>
        </w:rPr>
        <w:t>防水层及各类房屋基础的安全等巡查。每学期至少巡查1次，发现问题及时向采购人报告详细情况。</w:t>
      </w:r>
    </w:p>
    <w:p w14:paraId="635A18E3">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4.7成交供应商</w:t>
      </w:r>
      <w:r>
        <w:rPr>
          <w:rFonts w:hint="eastAsia" w:ascii="仿宋" w:hAnsi="仿宋" w:eastAsia="仿宋" w:cs="仿宋"/>
          <w:strike w:val="0"/>
          <w:dstrike w:val="0"/>
          <w:sz w:val="24"/>
          <w:szCs w:val="24"/>
          <w:highlight w:val="none"/>
        </w:rPr>
        <w:t>对采购人移交的所有设施设备进行管护，确保其不丢失和不被人为损坏。</w:t>
      </w:r>
    </w:p>
    <w:p w14:paraId="1A4962A2">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4.8</w:t>
      </w:r>
      <w:r>
        <w:rPr>
          <w:rFonts w:hint="eastAsia" w:ascii="仿宋" w:hAnsi="仿宋" w:eastAsia="仿宋" w:cs="仿宋"/>
          <w:strike w:val="0"/>
          <w:dstrike w:val="0"/>
          <w:sz w:val="24"/>
          <w:szCs w:val="24"/>
          <w:highlight w:val="none"/>
          <w:lang w:eastAsia="zh-CN"/>
        </w:rPr>
        <w:t>成交供应商</w:t>
      </w:r>
      <w:r>
        <w:rPr>
          <w:rFonts w:hint="eastAsia" w:ascii="仿宋" w:hAnsi="仿宋" w:eastAsia="仿宋" w:cs="仿宋"/>
          <w:strike w:val="0"/>
          <w:dstrike w:val="0"/>
          <w:sz w:val="24"/>
          <w:szCs w:val="24"/>
          <w:highlight w:val="none"/>
        </w:rPr>
        <w:t>对管护的设施设备须按照采购人资产管理规定建立相应的台帐。</w:t>
      </w:r>
    </w:p>
    <w:p w14:paraId="051890C2">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4.9</w:t>
      </w:r>
      <w:r>
        <w:rPr>
          <w:rFonts w:hint="eastAsia" w:ascii="仿宋" w:hAnsi="仿宋" w:eastAsia="仿宋" w:cs="仿宋"/>
          <w:strike w:val="0"/>
          <w:dstrike w:val="0"/>
          <w:sz w:val="24"/>
          <w:szCs w:val="24"/>
          <w:highlight w:val="none"/>
          <w:lang w:eastAsia="zh-CN"/>
        </w:rPr>
        <w:t>成交供应商</w:t>
      </w:r>
      <w:r>
        <w:rPr>
          <w:rFonts w:hint="eastAsia" w:ascii="仿宋" w:hAnsi="仿宋" w:eastAsia="仿宋" w:cs="仿宋"/>
          <w:strike w:val="0"/>
          <w:dstrike w:val="0"/>
          <w:sz w:val="24"/>
          <w:szCs w:val="24"/>
          <w:highlight w:val="none"/>
        </w:rPr>
        <w:t>要制定设施设备安全运行的管护规定、操作流程、岗位责任、定期巡回检查、维护保养、运行记录管理及维修档案等管理制度并执行。</w:t>
      </w:r>
    </w:p>
    <w:p w14:paraId="46090E39">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4.10</w:t>
      </w:r>
      <w:r>
        <w:rPr>
          <w:rFonts w:hint="eastAsia" w:ascii="仿宋" w:hAnsi="仿宋" w:eastAsia="仿宋" w:cs="仿宋"/>
          <w:strike w:val="0"/>
          <w:dstrike w:val="0"/>
          <w:sz w:val="24"/>
          <w:szCs w:val="24"/>
          <w:highlight w:val="none"/>
        </w:rPr>
        <w:t>根据工种，全员配备相应上岗资质的人员，由专业人员负责管护(开启、关闭、保洁、修复和保养)，严格执行操作规程，确保设施设备正常运行。</w:t>
      </w:r>
    </w:p>
    <w:p w14:paraId="4C4D401E">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4.11</w:t>
      </w:r>
      <w:r>
        <w:rPr>
          <w:rFonts w:hint="eastAsia" w:ascii="仿宋" w:hAnsi="仿宋" w:eastAsia="仿宋" w:cs="仿宋"/>
          <w:strike w:val="0"/>
          <w:dstrike w:val="0"/>
          <w:sz w:val="24"/>
          <w:szCs w:val="24"/>
          <w:highlight w:val="none"/>
          <w:lang w:eastAsia="zh-CN"/>
        </w:rPr>
        <w:t>成交供应商</w:t>
      </w:r>
      <w:r>
        <w:rPr>
          <w:rFonts w:hint="eastAsia" w:ascii="仿宋" w:hAnsi="仿宋" w:eastAsia="仿宋" w:cs="仿宋"/>
          <w:strike w:val="0"/>
          <w:dstrike w:val="0"/>
          <w:sz w:val="24"/>
          <w:szCs w:val="24"/>
          <w:highlight w:val="none"/>
        </w:rPr>
        <w:t>均需按照相关设施设备养护规定进行日常性的保养和维护，确保其正常运行。</w:t>
      </w:r>
    </w:p>
    <w:p w14:paraId="42DE24DD">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4.12</w:t>
      </w:r>
      <w:r>
        <w:rPr>
          <w:rFonts w:hint="eastAsia" w:ascii="仿宋" w:hAnsi="仿宋" w:eastAsia="仿宋" w:cs="仿宋"/>
          <w:strike w:val="0"/>
          <w:dstrike w:val="0"/>
          <w:sz w:val="24"/>
          <w:szCs w:val="24"/>
          <w:highlight w:val="none"/>
        </w:rPr>
        <w:t>对各类设施设备须建立日常检查制度，建立相应的检查档案。对水电供应设施设备定期巡查制度，如实记录其运行状况。</w:t>
      </w:r>
    </w:p>
    <w:p w14:paraId="78507F1B">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4.13</w:t>
      </w:r>
      <w:r>
        <w:rPr>
          <w:rFonts w:hint="eastAsia" w:ascii="仿宋" w:hAnsi="仿宋" w:eastAsia="仿宋" w:cs="仿宋"/>
          <w:strike w:val="0"/>
          <w:dstrike w:val="0"/>
          <w:sz w:val="24"/>
          <w:szCs w:val="24"/>
          <w:highlight w:val="none"/>
        </w:rPr>
        <w:t>保证设施设备状况良好，运行正常，服务期限内无重大管理责任事故，无重大设备运行事故隐患。如发现设备异常或故障，应及时采取相关措施以防止故障扩大并立即派人检修(报修)至完好为止。</w:t>
      </w:r>
    </w:p>
    <w:p w14:paraId="1DB8A403">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4.14</w:t>
      </w:r>
      <w:r>
        <w:rPr>
          <w:rFonts w:hint="eastAsia" w:ascii="仿宋" w:hAnsi="仿宋" w:eastAsia="仿宋" w:cs="仿宋"/>
          <w:strike w:val="0"/>
          <w:dstrike w:val="0"/>
          <w:sz w:val="24"/>
          <w:szCs w:val="24"/>
          <w:highlight w:val="none"/>
        </w:rPr>
        <w:t>供电设施设备出现故障后，</w:t>
      </w:r>
      <w:r>
        <w:rPr>
          <w:rFonts w:hint="eastAsia" w:ascii="仿宋" w:hAnsi="仿宋" w:eastAsia="仿宋" w:cs="仿宋"/>
          <w:strike w:val="0"/>
          <w:dstrike w:val="0"/>
          <w:sz w:val="24"/>
          <w:szCs w:val="24"/>
          <w:highlight w:val="none"/>
          <w:lang w:eastAsia="zh-CN"/>
        </w:rPr>
        <w:t>成交供应商</w:t>
      </w:r>
      <w:r>
        <w:rPr>
          <w:rFonts w:hint="eastAsia" w:ascii="仿宋" w:hAnsi="仿宋" w:eastAsia="仿宋" w:cs="仿宋"/>
          <w:strike w:val="0"/>
          <w:dstrike w:val="0"/>
          <w:sz w:val="24"/>
          <w:szCs w:val="24"/>
          <w:highlight w:val="none"/>
        </w:rPr>
        <w:t>应第一时间做好安全警示，联系专业人员并在保证安全情况下进行维修。</w:t>
      </w:r>
    </w:p>
    <w:p w14:paraId="09B79CBB">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4.15</w:t>
      </w:r>
      <w:r>
        <w:rPr>
          <w:rFonts w:hint="eastAsia" w:ascii="仿宋" w:hAnsi="仿宋" w:eastAsia="仿宋" w:cs="仿宋"/>
          <w:strike w:val="0"/>
          <w:dstrike w:val="0"/>
          <w:sz w:val="24"/>
          <w:szCs w:val="24"/>
          <w:highlight w:val="none"/>
        </w:rPr>
        <w:t>高低压配电主机房所有工作人员必须持有专业证书，负责校内配电室24小时运行巡查，确保配电室安全。</w:t>
      </w:r>
    </w:p>
    <w:p w14:paraId="2AB08753">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4.16</w:t>
      </w:r>
      <w:r>
        <w:rPr>
          <w:rFonts w:hint="eastAsia" w:ascii="仿宋" w:hAnsi="仿宋" w:eastAsia="仿宋" w:cs="仿宋"/>
          <w:strike w:val="0"/>
          <w:dstrike w:val="0"/>
          <w:sz w:val="24"/>
          <w:szCs w:val="24"/>
          <w:highlight w:val="none"/>
        </w:rPr>
        <w:t>制定临时用电管理措施与停电应急处理措施并严格执行。</w:t>
      </w:r>
    </w:p>
    <w:p w14:paraId="33E0CE65">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4.17</w:t>
      </w:r>
      <w:r>
        <w:rPr>
          <w:rFonts w:hint="eastAsia" w:ascii="仿宋" w:hAnsi="仿宋" w:eastAsia="仿宋" w:cs="仿宋"/>
          <w:strike w:val="0"/>
          <w:dstrike w:val="0"/>
          <w:sz w:val="24"/>
          <w:szCs w:val="24"/>
          <w:highlight w:val="none"/>
          <w:lang w:eastAsia="zh-CN"/>
        </w:rPr>
        <w:t>成交供应商</w:t>
      </w:r>
      <w:r>
        <w:rPr>
          <w:rFonts w:hint="eastAsia" w:ascii="仿宋" w:hAnsi="仿宋" w:eastAsia="仿宋" w:cs="仿宋"/>
          <w:strike w:val="0"/>
          <w:dstrike w:val="0"/>
          <w:sz w:val="24"/>
          <w:szCs w:val="24"/>
          <w:highlight w:val="none"/>
        </w:rPr>
        <w:t>注重节能降耗，确保校园综合能源管理系统正常运行，对监控到的故障及时安排专人进行处置并记录。楼宇内限电、停电有明确的审批权限，</w:t>
      </w:r>
      <w:r>
        <w:rPr>
          <w:rFonts w:hint="eastAsia" w:ascii="仿宋" w:hAnsi="仿宋" w:eastAsia="仿宋" w:cs="仿宋"/>
          <w:strike w:val="0"/>
          <w:dstrike w:val="0"/>
          <w:sz w:val="24"/>
          <w:szCs w:val="24"/>
          <w:highlight w:val="none"/>
          <w:lang w:eastAsia="zh-CN"/>
        </w:rPr>
        <w:t>成交供应商</w:t>
      </w:r>
      <w:r>
        <w:rPr>
          <w:rFonts w:hint="eastAsia" w:ascii="仿宋" w:hAnsi="仿宋" w:eastAsia="仿宋" w:cs="仿宋"/>
          <w:strike w:val="0"/>
          <w:dstrike w:val="0"/>
          <w:sz w:val="24"/>
          <w:szCs w:val="24"/>
          <w:highlight w:val="none"/>
        </w:rPr>
        <w:t>提前24小时(临时停电应及时)通知采购人。</w:t>
      </w:r>
    </w:p>
    <w:p w14:paraId="05C37144">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4.18</w:t>
      </w:r>
      <w:r>
        <w:rPr>
          <w:rFonts w:hint="eastAsia" w:ascii="仿宋" w:hAnsi="仿宋" w:eastAsia="仿宋" w:cs="仿宋"/>
          <w:strike w:val="0"/>
          <w:dstrike w:val="0"/>
          <w:sz w:val="24"/>
          <w:szCs w:val="24"/>
          <w:highlight w:val="none"/>
        </w:rPr>
        <w:t>工作人员应当熟悉校园内供电线路分布及走向。</w:t>
      </w:r>
    </w:p>
    <w:p w14:paraId="1CE8579D">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4.19</w:t>
      </w:r>
      <w:r>
        <w:rPr>
          <w:rFonts w:hint="eastAsia" w:ascii="仿宋" w:hAnsi="仿宋" w:eastAsia="仿宋" w:cs="仿宋"/>
          <w:strike w:val="0"/>
          <w:dstrike w:val="0"/>
          <w:sz w:val="24"/>
          <w:szCs w:val="24"/>
          <w:highlight w:val="none"/>
        </w:rPr>
        <w:t>突然停电反应时间为15分钟内到达停电现场并进行处理及检修(报修)。</w:t>
      </w:r>
    </w:p>
    <w:p w14:paraId="0F905B40">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4.20</w:t>
      </w:r>
      <w:r>
        <w:rPr>
          <w:rFonts w:hint="eastAsia" w:ascii="仿宋" w:hAnsi="仿宋" w:eastAsia="仿宋" w:cs="仿宋"/>
          <w:strike w:val="0"/>
          <w:dstrike w:val="0"/>
          <w:sz w:val="24"/>
          <w:szCs w:val="24"/>
          <w:highlight w:val="none"/>
        </w:rPr>
        <w:t>明线路损坏及时修复(一般最晚不超过24小时)，灯具更换及时，在不影响教学的情况下尽量安排在课间或周六、周日更换。</w:t>
      </w:r>
    </w:p>
    <w:p w14:paraId="6C2D87EB">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4.21</w:t>
      </w:r>
      <w:r>
        <w:rPr>
          <w:rFonts w:hint="eastAsia" w:ascii="仿宋" w:hAnsi="仿宋" w:eastAsia="仿宋" w:cs="仿宋"/>
          <w:strike w:val="0"/>
          <w:dstrike w:val="0"/>
          <w:sz w:val="24"/>
          <w:szCs w:val="24"/>
          <w:highlight w:val="none"/>
        </w:rPr>
        <w:t>照明灯具完好率98%及以上。</w:t>
      </w:r>
    </w:p>
    <w:p w14:paraId="50041804">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4.21</w:t>
      </w:r>
      <w:r>
        <w:rPr>
          <w:rFonts w:hint="eastAsia" w:ascii="仿宋" w:hAnsi="仿宋" w:eastAsia="仿宋" w:cs="仿宋"/>
          <w:strike w:val="0"/>
          <w:dstrike w:val="0"/>
          <w:sz w:val="24"/>
          <w:szCs w:val="24"/>
          <w:highlight w:val="none"/>
        </w:rPr>
        <w:t>建立管护区域内给排水设备系统的管护和修复制度，确保给排水管道和各类阀门处于良好状态，无漏水、渗水、积水等异常现象。</w:t>
      </w:r>
    </w:p>
    <w:p w14:paraId="3A884A5A">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4.22</w:t>
      </w:r>
      <w:r>
        <w:rPr>
          <w:rFonts w:hint="eastAsia" w:ascii="仿宋" w:hAnsi="仿宋" w:eastAsia="仿宋" w:cs="仿宋"/>
          <w:strike w:val="0"/>
          <w:dstrike w:val="0"/>
          <w:sz w:val="24"/>
          <w:szCs w:val="24"/>
          <w:highlight w:val="none"/>
        </w:rPr>
        <w:t>给排水设施设备出现故障后，</w:t>
      </w:r>
      <w:r>
        <w:rPr>
          <w:rFonts w:hint="eastAsia" w:ascii="仿宋" w:hAnsi="仿宋" w:eastAsia="仿宋" w:cs="仿宋"/>
          <w:strike w:val="0"/>
          <w:dstrike w:val="0"/>
          <w:sz w:val="24"/>
          <w:szCs w:val="24"/>
          <w:highlight w:val="none"/>
          <w:lang w:eastAsia="zh-CN"/>
        </w:rPr>
        <w:t>成交供应商</w:t>
      </w:r>
      <w:r>
        <w:rPr>
          <w:rFonts w:hint="eastAsia" w:ascii="仿宋" w:hAnsi="仿宋" w:eastAsia="仿宋" w:cs="仿宋"/>
          <w:strike w:val="0"/>
          <w:dstrike w:val="0"/>
          <w:sz w:val="24"/>
          <w:szCs w:val="24"/>
          <w:highlight w:val="none"/>
        </w:rPr>
        <w:t>应第一时间做好安全警示，联系专业人员并在保证安全情况下进行维修。</w:t>
      </w:r>
    </w:p>
    <w:p w14:paraId="162A2880">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4.23</w:t>
      </w:r>
      <w:r>
        <w:rPr>
          <w:rFonts w:hint="eastAsia" w:ascii="仿宋" w:hAnsi="仿宋" w:eastAsia="仿宋" w:cs="仿宋"/>
          <w:strike w:val="0"/>
          <w:dstrike w:val="0"/>
          <w:sz w:val="24"/>
          <w:szCs w:val="24"/>
          <w:highlight w:val="none"/>
        </w:rPr>
        <w:t>熟悉校区内给排水管网，配合采购人维护与更新相应的管网图。</w:t>
      </w:r>
    </w:p>
    <w:p w14:paraId="10005DED">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4.24</w:t>
      </w:r>
      <w:r>
        <w:rPr>
          <w:rFonts w:hint="eastAsia" w:ascii="仿宋" w:hAnsi="仿宋" w:eastAsia="仿宋" w:cs="仿宋"/>
          <w:strike w:val="0"/>
          <w:dstrike w:val="0"/>
          <w:sz w:val="24"/>
          <w:szCs w:val="24"/>
          <w:highlight w:val="none"/>
        </w:rPr>
        <w:t>积极协助采购人建立供水、用水管理制度，合理安排用水和节水计划。</w:t>
      </w:r>
    </w:p>
    <w:p w14:paraId="7C83A552">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4.25</w:t>
      </w:r>
      <w:r>
        <w:rPr>
          <w:rFonts w:hint="eastAsia" w:ascii="仿宋" w:hAnsi="仿宋" w:eastAsia="仿宋" w:cs="仿宋"/>
          <w:strike w:val="0"/>
          <w:dstrike w:val="0"/>
          <w:sz w:val="24"/>
          <w:szCs w:val="24"/>
          <w:highlight w:val="none"/>
        </w:rPr>
        <w:t>每月对管护区域内给排水管道进行养护和清通，每天进行巡查，检查排水管道和节门等是否生锈和渗漏等现象，及时排除隐患或报修。</w:t>
      </w:r>
    </w:p>
    <w:p w14:paraId="17F7FB55">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4.26</w:t>
      </w:r>
      <w:r>
        <w:rPr>
          <w:rFonts w:hint="eastAsia" w:ascii="仿宋" w:hAnsi="仿宋" w:eastAsia="仿宋" w:cs="仿宋"/>
          <w:strike w:val="0"/>
          <w:dstrike w:val="0"/>
          <w:sz w:val="24"/>
          <w:szCs w:val="24"/>
          <w:highlight w:val="none"/>
        </w:rPr>
        <w:t>负责管护区域内各种供水、雨水和污水等给排水设施设备的运行。</w:t>
      </w:r>
    </w:p>
    <w:p w14:paraId="527A351D">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4.27</w:t>
      </w:r>
      <w:r>
        <w:rPr>
          <w:rFonts w:hint="eastAsia" w:ascii="仿宋" w:hAnsi="仿宋" w:eastAsia="仿宋" w:cs="仿宋"/>
          <w:strike w:val="0"/>
          <w:dstrike w:val="0"/>
          <w:sz w:val="24"/>
          <w:szCs w:val="24"/>
          <w:highlight w:val="none"/>
        </w:rPr>
        <w:t>设备、阀门、管道工作正常，无“跑冒滴漏”现象。</w:t>
      </w:r>
    </w:p>
    <w:p w14:paraId="66A2BD8B">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4.28</w:t>
      </w:r>
      <w:r>
        <w:rPr>
          <w:rFonts w:hint="eastAsia" w:ascii="仿宋" w:hAnsi="仿宋" w:eastAsia="仿宋" w:cs="仿宋"/>
          <w:strike w:val="0"/>
          <w:dstrike w:val="0"/>
          <w:sz w:val="24"/>
          <w:szCs w:val="24"/>
          <w:highlight w:val="none"/>
        </w:rPr>
        <w:t>在接到限水、停水通知后，及时告知采购人。</w:t>
      </w:r>
    </w:p>
    <w:p w14:paraId="2321E87A">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4.29</w:t>
      </w:r>
      <w:r>
        <w:rPr>
          <w:rFonts w:hint="eastAsia" w:ascii="仿宋" w:hAnsi="仿宋" w:eastAsia="仿宋" w:cs="仿宋"/>
          <w:strike w:val="0"/>
          <w:dstrike w:val="0"/>
          <w:sz w:val="24"/>
          <w:szCs w:val="24"/>
          <w:highlight w:val="none"/>
        </w:rPr>
        <w:t>每周对室外排水沟渠定期检查、清扫，清除淤泥和杂物，确保排水系统通畅，汛期道路无积水，房屋无积水浸泡发生(不含主排污管道的清理)。</w:t>
      </w:r>
    </w:p>
    <w:p w14:paraId="361F0EF4">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4.30</w:t>
      </w:r>
      <w:r>
        <w:rPr>
          <w:rFonts w:hint="eastAsia" w:ascii="仿宋" w:hAnsi="仿宋" w:eastAsia="仿宋" w:cs="仿宋"/>
          <w:strike w:val="0"/>
          <w:dstrike w:val="0"/>
          <w:sz w:val="24"/>
          <w:szCs w:val="24"/>
          <w:highlight w:val="none"/>
        </w:rPr>
        <w:t>制定抢险应急措施，抢险人员原则上应在10分钟内到达，20分钟内开始实施抢险排危。</w:t>
      </w:r>
    </w:p>
    <w:p w14:paraId="69AD4E0A">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4.31</w:t>
      </w:r>
      <w:r>
        <w:rPr>
          <w:rFonts w:hint="eastAsia" w:ascii="仿宋" w:hAnsi="仿宋" w:eastAsia="仿宋" w:cs="仿宋"/>
          <w:strike w:val="0"/>
          <w:dstrike w:val="0"/>
          <w:sz w:val="24"/>
          <w:szCs w:val="24"/>
          <w:highlight w:val="none"/>
        </w:rPr>
        <w:t>建立供气设备系统日常检查制度，发现安全隐患及时报告采购人和供气单位，并协助采购人联系、督促供气单位进行维修。</w:t>
      </w:r>
    </w:p>
    <w:p w14:paraId="3F780A2B">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4.32</w:t>
      </w:r>
      <w:r>
        <w:rPr>
          <w:rFonts w:hint="eastAsia" w:ascii="仿宋" w:hAnsi="仿宋" w:eastAsia="仿宋" w:cs="仿宋"/>
          <w:strike w:val="0"/>
          <w:dstrike w:val="0"/>
          <w:sz w:val="24"/>
          <w:szCs w:val="24"/>
          <w:highlight w:val="none"/>
        </w:rPr>
        <w:t>负责楼宇弱电井(间)的日常管理，包括供电、门窗门锁、内部设备等，协助开展设备维修。</w:t>
      </w:r>
    </w:p>
    <w:p w14:paraId="1CCB8178">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4.33</w:t>
      </w:r>
      <w:r>
        <w:rPr>
          <w:rFonts w:hint="eastAsia" w:ascii="仿宋" w:hAnsi="仿宋" w:eastAsia="仿宋" w:cs="仿宋"/>
          <w:strike w:val="0"/>
          <w:dstrike w:val="0"/>
          <w:sz w:val="24"/>
          <w:szCs w:val="24"/>
          <w:highlight w:val="none"/>
        </w:rPr>
        <w:t>负责户外弱电线路、设备的管护，发现问题及时报告，配合相关部门解决问题，并给予一定人力配合支持。</w:t>
      </w:r>
    </w:p>
    <w:p w14:paraId="377888DA">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4.34</w:t>
      </w:r>
      <w:r>
        <w:rPr>
          <w:rFonts w:hint="eastAsia" w:ascii="仿宋" w:hAnsi="仿宋" w:eastAsia="仿宋" w:cs="仿宋"/>
          <w:strike w:val="0"/>
          <w:dstrike w:val="0"/>
          <w:sz w:val="24"/>
          <w:szCs w:val="24"/>
          <w:highlight w:val="none"/>
        </w:rPr>
        <w:t>熟悉服务范围内所有空调型号和规格，熟悉空调的运行相关程序。</w:t>
      </w:r>
    </w:p>
    <w:p w14:paraId="158FF200">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4.35做好日常空调检查，若出现故障问题，及时上报采购人，另聘请专业人员维修。</w:t>
      </w:r>
      <w:r>
        <w:rPr>
          <w:rFonts w:hint="eastAsia" w:ascii="仿宋" w:hAnsi="仿宋" w:eastAsia="仿宋" w:cs="仿宋"/>
          <w:strike w:val="0"/>
          <w:dstrike w:val="0"/>
          <w:sz w:val="24"/>
          <w:szCs w:val="24"/>
          <w:highlight w:val="none"/>
        </w:rPr>
        <w:t>。</w:t>
      </w:r>
    </w:p>
    <w:p w14:paraId="66608C00">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4.36</w:t>
      </w:r>
      <w:r>
        <w:rPr>
          <w:rFonts w:hint="eastAsia" w:ascii="仿宋" w:hAnsi="仿宋" w:eastAsia="仿宋" w:cs="仿宋"/>
          <w:strike w:val="0"/>
          <w:dstrike w:val="0"/>
          <w:sz w:val="24"/>
          <w:szCs w:val="24"/>
          <w:highlight w:val="none"/>
        </w:rPr>
        <w:t>热水器和直饮水机检查和维护</w:t>
      </w:r>
    </w:p>
    <w:p w14:paraId="0324FC2F">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4.37</w:t>
      </w:r>
      <w:r>
        <w:rPr>
          <w:rFonts w:hint="eastAsia" w:ascii="仿宋" w:hAnsi="仿宋" w:eastAsia="仿宋" w:cs="仿宋"/>
          <w:strike w:val="0"/>
          <w:dstrike w:val="0"/>
          <w:sz w:val="24"/>
          <w:szCs w:val="24"/>
          <w:highlight w:val="none"/>
        </w:rPr>
        <w:t>负责热水器和直饮水机的日常巡查管理，确保热水器和直饮水机的正常运行安全。</w:t>
      </w:r>
    </w:p>
    <w:p w14:paraId="58E1F83D">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4.38</w:t>
      </w:r>
      <w:r>
        <w:rPr>
          <w:rFonts w:hint="eastAsia" w:ascii="仿宋" w:hAnsi="仿宋" w:eastAsia="仿宋" w:cs="仿宋"/>
          <w:strike w:val="0"/>
          <w:dstrike w:val="0"/>
          <w:sz w:val="24"/>
          <w:szCs w:val="24"/>
          <w:highlight w:val="none"/>
        </w:rPr>
        <w:t>负责教学家具、办公家具的日常小型维修。</w:t>
      </w:r>
    </w:p>
    <w:p w14:paraId="25AAE77A">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4.39</w:t>
      </w:r>
      <w:r>
        <w:rPr>
          <w:rFonts w:hint="eastAsia" w:ascii="仿宋" w:hAnsi="仿宋" w:eastAsia="仿宋" w:cs="仿宋"/>
          <w:strike w:val="0"/>
          <w:dstrike w:val="0"/>
          <w:sz w:val="24"/>
          <w:szCs w:val="24"/>
          <w:highlight w:val="none"/>
        </w:rPr>
        <w:t>建立巡检制度，填写《家具检查记录表》，需要维修的及时维修或报修。</w:t>
      </w:r>
    </w:p>
    <w:p w14:paraId="1E44CE58">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4.40</w:t>
      </w:r>
      <w:r>
        <w:rPr>
          <w:rFonts w:hint="eastAsia" w:ascii="仿宋" w:hAnsi="仿宋" w:eastAsia="仿宋" w:cs="仿宋"/>
          <w:strike w:val="0"/>
          <w:dstrike w:val="0"/>
          <w:sz w:val="24"/>
          <w:szCs w:val="24"/>
          <w:highlight w:val="none"/>
        </w:rPr>
        <w:t>每学期对教学家具进行一次集中检查。</w:t>
      </w:r>
    </w:p>
    <w:p w14:paraId="20B00119">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4.41</w:t>
      </w:r>
      <w:r>
        <w:rPr>
          <w:rFonts w:hint="eastAsia" w:ascii="仿宋" w:hAnsi="仿宋" w:eastAsia="仿宋" w:cs="仿宋"/>
          <w:strike w:val="0"/>
          <w:dstrike w:val="0"/>
          <w:sz w:val="24"/>
          <w:szCs w:val="24"/>
          <w:highlight w:val="none"/>
        </w:rPr>
        <w:t>教学、办公设施设备</w:t>
      </w:r>
    </w:p>
    <w:p w14:paraId="166E2281">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4.42</w:t>
      </w:r>
      <w:r>
        <w:rPr>
          <w:rFonts w:hint="eastAsia" w:ascii="仿宋" w:hAnsi="仿宋" w:eastAsia="仿宋" w:cs="仿宋"/>
          <w:strike w:val="0"/>
          <w:dstrike w:val="0"/>
          <w:sz w:val="24"/>
          <w:szCs w:val="24"/>
          <w:highlight w:val="none"/>
        </w:rPr>
        <w:t>教学设施设备主要包含教学场所的各类教学器具。</w:t>
      </w:r>
    </w:p>
    <w:p w14:paraId="65E7B6A6">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4.43</w:t>
      </w:r>
      <w:r>
        <w:rPr>
          <w:rFonts w:hint="eastAsia" w:ascii="仿宋" w:hAnsi="仿宋" w:eastAsia="仿宋" w:cs="仿宋"/>
          <w:strike w:val="0"/>
          <w:dstrike w:val="0"/>
          <w:sz w:val="24"/>
          <w:szCs w:val="24"/>
          <w:highlight w:val="none"/>
        </w:rPr>
        <w:t>负责建立教学、办公场所的设施设备巡查、维护、维修制度。</w:t>
      </w:r>
    </w:p>
    <w:p w14:paraId="3CA1BAF7">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4.44</w:t>
      </w:r>
      <w:r>
        <w:rPr>
          <w:rFonts w:hint="eastAsia" w:ascii="仿宋" w:hAnsi="仿宋" w:eastAsia="仿宋" w:cs="仿宋"/>
          <w:strike w:val="0"/>
          <w:dstrike w:val="0"/>
          <w:sz w:val="24"/>
          <w:szCs w:val="24"/>
          <w:highlight w:val="none"/>
        </w:rPr>
        <w:t>确保所有设施设备正常运行，发现问题及时报修。</w:t>
      </w:r>
    </w:p>
    <w:p w14:paraId="3FA0CA79">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4.45</w:t>
      </w:r>
      <w:r>
        <w:rPr>
          <w:rFonts w:hint="eastAsia" w:ascii="仿宋" w:hAnsi="仿宋" w:eastAsia="仿宋" w:cs="仿宋"/>
          <w:strike w:val="0"/>
          <w:dstrike w:val="0"/>
          <w:sz w:val="24"/>
          <w:szCs w:val="24"/>
          <w:highlight w:val="none"/>
        </w:rPr>
        <w:t>责任范围</w:t>
      </w:r>
    </w:p>
    <w:p w14:paraId="1F6F9559">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rPr>
        <w:t>物业公司对校内设施设备（不包括实训室内专业设备）具有日常保养和维护的责任，对由其他专业维保单位维护的设施设备具有日常巡视与保养责任；收集并整理校内各设施设备质保年限及相关质保/维保单位信息的台账。按照设施设备的保质期或维保责任的约定，出现质保/维保范围内损坏的项目时，物业方积极协调、监督质保/维保单位进行修复与更换。同时负责校内日常小型维修(不包括焊工作业、木工作业、排水主管道疏通、防水堵漏、物品搬运等专业作业)，小型维修指按重庆市现行定额预算低于单次综合单价400元（含）的维修事项(集中检修累加的同类事项除外)，此维修事项</w:t>
      </w:r>
      <w:r>
        <w:rPr>
          <w:rFonts w:hint="eastAsia" w:ascii="仿宋" w:hAnsi="仿宋" w:eastAsia="仿宋" w:cs="仿宋"/>
          <w:strike w:val="0"/>
          <w:dstrike w:val="0"/>
          <w:sz w:val="24"/>
          <w:szCs w:val="24"/>
          <w:highlight w:val="none"/>
          <w:lang w:val="en-US" w:eastAsia="zh-CN"/>
        </w:rPr>
        <w:t>由采购人</w:t>
      </w:r>
      <w:r>
        <w:rPr>
          <w:rFonts w:hint="eastAsia" w:ascii="仿宋" w:hAnsi="仿宋" w:eastAsia="仿宋" w:cs="仿宋"/>
          <w:strike w:val="0"/>
          <w:dstrike w:val="0"/>
          <w:sz w:val="24"/>
          <w:szCs w:val="24"/>
          <w:highlight w:val="none"/>
        </w:rPr>
        <w:t>负责采购材料。</w:t>
      </w:r>
    </w:p>
    <w:p w14:paraId="2AC48511">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4.46</w:t>
      </w:r>
      <w:r>
        <w:rPr>
          <w:rFonts w:hint="eastAsia" w:ascii="仿宋" w:hAnsi="仿宋" w:eastAsia="仿宋" w:cs="仿宋"/>
          <w:strike w:val="0"/>
          <w:dstrike w:val="0"/>
          <w:sz w:val="24"/>
          <w:szCs w:val="24"/>
          <w:highlight w:val="none"/>
        </w:rPr>
        <w:t xml:space="preserve">物业公司负责设施设备的日常保养、维护，维修范围如下： </w:t>
      </w:r>
    </w:p>
    <w:p w14:paraId="40846BA3">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4.46.1</w:t>
      </w:r>
      <w:r>
        <w:rPr>
          <w:rFonts w:hint="eastAsia" w:ascii="仿宋" w:hAnsi="仿宋" w:eastAsia="仿宋" w:cs="仿宋"/>
          <w:strike w:val="0"/>
          <w:dstrike w:val="0"/>
          <w:sz w:val="24"/>
          <w:szCs w:val="24"/>
          <w:highlight w:val="none"/>
        </w:rPr>
        <w:t>所有室内外的水龙头、卫生间的冲水阀及其它给排水设施；</w:t>
      </w:r>
    </w:p>
    <w:p w14:paraId="265CAE12">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4.46.2</w:t>
      </w:r>
      <w:r>
        <w:rPr>
          <w:rFonts w:hint="eastAsia" w:ascii="仿宋" w:hAnsi="仿宋" w:eastAsia="仿宋" w:cs="仿宋"/>
          <w:strike w:val="0"/>
          <w:dstrike w:val="0"/>
          <w:sz w:val="24"/>
          <w:szCs w:val="24"/>
          <w:highlight w:val="none"/>
        </w:rPr>
        <w:t>所有室内外的照明灯具及其附属设施；</w:t>
      </w:r>
    </w:p>
    <w:p w14:paraId="43E47F42">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4.46.3</w:t>
      </w:r>
      <w:r>
        <w:rPr>
          <w:rFonts w:hint="eastAsia" w:ascii="仿宋" w:hAnsi="仿宋" w:eastAsia="仿宋" w:cs="仿宋"/>
          <w:strike w:val="0"/>
          <w:dstrike w:val="0"/>
          <w:sz w:val="24"/>
          <w:szCs w:val="24"/>
          <w:highlight w:val="none"/>
        </w:rPr>
        <w:t>配电房低压出线端至用电终端的相关供电设施设备；</w:t>
      </w:r>
    </w:p>
    <w:p w14:paraId="142CA993">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4.46.4</w:t>
      </w:r>
      <w:r>
        <w:rPr>
          <w:rFonts w:hint="eastAsia" w:ascii="仿宋" w:hAnsi="仿宋" w:eastAsia="仿宋" w:cs="仿宋"/>
          <w:strike w:val="0"/>
          <w:dstrike w:val="0"/>
          <w:sz w:val="24"/>
          <w:szCs w:val="24"/>
          <w:highlight w:val="none"/>
        </w:rPr>
        <w:t>所有室内桌、椅、床、门窗、玻璃、门锁和小五金、窗帘等；</w:t>
      </w:r>
    </w:p>
    <w:p w14:paraId="6758357B">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4.46.5</w:t>
      </w:r>
      <w:r>
        <w:rPr>
          <w:rFonts w:hint="eastAsia" w:ascii="仿宋" w:hAnsi="仿宋" w:eastAsia="仿宋" w:cs="仿宋"/>
          <w:strike w:val="0"/>
          <w:dstrike w:val="0"/>
          <w:sz w:val="24"/>
          <w:szCs w:val="24"/>
          <w:highlight w:val="none"/>
        </w:rPr>
        <w:t>教学场所的各类玻璃铝合金或木制门；</w:t>
      </w:r>
    </w:p>
    <w:p w14:paraId="5B4FCA44">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lang w:val="en-US" w:eastAsia="zh-CN"/>
        </w:rPr>
      </w:pPr>
      <w:r>
        <w:rPr>
          <w:rFonts w:hint="eastAsia" w:ascii="仿宋" w:hAnsi="仿宋" w:eastAsia="仿宋" w:cs="仿宋"/>
          <w:strike w:val="0"/>
          <w:dstrike w:val="0"/>
          <w:sz w:val="24"/>
          <w:szCs w:val="24"/>
          <w:highlight w:val="none"/>
          <w:lang w:val="en-US" w:eastAsia="zh-CN"/>
        </w:rPr>
        <w:t>4.46.6</w:t>
      </w:r>
      <w:r>
        <w:rPr>
          <w:rFonts w:hint="eastAsia" w:ascii="仿宋" w:hAnsi="仿宋" w:eastAsia="仿宋" w:cs="仿宋"/>
          <w:strike w:val="0"/>
          <w:dstrike w:val="0"/>
          <w:sz w:val="24"/>
          <w:szCs w:val="24"/>
          <w:highlight w:val="none"/>
        </w:rPr>
        <w:t>消防设施中安全指示牌和应急照明设施</w:t>
      </w:r>
      <w:r>
        <w:rPr>
          <w:rFonts w:hint="eastAsia" w:ascii="仿宋" w:hAnsi="仿宋" w:eastAsia="仿宋" w:cs="仿宋"/>
          <w:strike w:val="0"/>
          <w:dstrike w:val="0"/>
          <w:sz w:val="24"/>
          <w:szCs w:val="24"/>
          <w:highlight w:val="none"/>
          <w:lang w:eastAsia="zh-CN"/>
        </w:rPr>
        <w:t>。</w:t>
      </w:r>
    </w:p>
    <w:p w14:paraId="729C2502">
      <w:pPr>
        <w:pageBreakBefore w:val="0"/>
        <w:kinsoku/>
        <w:overflowPunct/>
        <w:topLinePunct w:val="0"/>
        <w:bidi w:val="0"/>
        <w:snapToGrid w:val="0"/>
        <w:spacing w:line="312" w:lineRule="auto"/>
        <w:ind w:firstLine="438"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strike w:val="0"/>
          <w:dstrike w:val="0"/>
          <w:sz w:val="24"/>
          <w:szCs w:val="24"/>
          <w:highlight w:val="none"/>
          <w:lang w:val="en-US" w:eastAsia="zh-CN"/>
        </w:rPr>
        <w:t>4.47</w:t>
      </w:r>
      <w:r>
        <w:rPr>
          <w:rFonts w:hint="eastAsia" w:ascii="仿宋" w:hAnsi="仿宋" w:eastAsia="仿宋" w:cs="仿宋"/>
          <w:strike w:val="0"/>
          <w:dstrike w:val="0"/>
          <w:sz w:val="24"/>
          <w:szCs w:val="24"/>
          <w:highlight w:val="none"/>
          <w:lang w:eastAsia="zh-CN"/>
        </w:rPr>
        <w:t>成交供应商</w:t>
      </w:r>
      <w:r>
        <w:rPr>
          <w:rFonts w:hint="eastAsia" w:ascii="仿宋" w:hAnsi="仿宋" w:eastAsia="仿宋" w:cs="仿宋"/>
          <w:strike w:val="0"/>
          <w:dstrike w:val="0"/>
          <w:sz w:val="24"/>
          <w:szCs w:val="24"/>
          <w:highlight w:val="none"/>
        </w:rPr>
        <w:t>应按采购人要求使用电话、电子邮箱、网络报修系统等报修方式。不得以任何借口和理由拒绝采购人提供的方便服务对象报修使用的微信等新技术和新途径。</w:t>
      </w:r>
    </w:p>
    <w:p w14:paraId="4BEEDAE7">
      <w:pPr>
        <w:pageBreakBefore w:val="0"/>
        <w:kinsoku/>
        <w:overflowPunct/>
        <w:topLinePunct w:val="0"/>
        <w:bidi w:val="0"/>
        <w:spacing w:line="312" w:lineRule="auto"/>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5、绿化服务要求</w:t>
      </w:r>
    </w:p>
    <w:p w14:paraId="67985119">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b w:val="0"/>
          <w:strike w:val="0"/>
          <w:dstrike w:val="0"/>
          <w:color w:val="auto"/>
          <w:sz w:val="24"/>
          <w:szCs w:val="24"/>
          <w:highlight w:val="none"/>
          <w:lang w:val="en-US" w:eastAsia="zh-CN"/>
        </w:rPr>
        <w:t>5.1</w:t>
      </w:r>
      <w:r>
        <w:rPr>
          <w:rFonts w:hint="eastAsia" w:ascii="仿宋" w:hAnsi="仿宋" w:eastAsia="仿宋" w:cs="仿宋"/>
          <w:strike w:val="0"/>
          <w:dstrike w:val="0"/>
          <w:sz w:val="24"/>
          <w:szCs w:val="24"/>
          <w:highlight w:val="none"/>
        </w:rPr>
        <w:t>绿化养护技术措施完善，管理得当，植物配置科学合理，达到黄土不露天。植物生长健壮。树木树冠完整美观，分枝点合适，枝条粗壮，无枯枝死杈；主侧枝分布匀称、数量适宜、修剪科学合理；内膛不乱，通风透光。花灌木开花及时，株形丰满，花后修剪及时合理。绿篱、色块等修剪及时，枝叶茂密，整齐一致，整型树木造型雅观。行道树无缺株，绿化带内无死树。</w:t>
      </w:r>
    </w:p>
    <w:p w14:paraId="26D2FD88">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5.2</w:t>
      </w:r>
      <w:r>
        <w:rPr>
          <w:rFonts w:hint="eastAsia" w:ascii="仿宋" w:hAnsi="仿宋" w:eastAsia="仿宋" w:cs="仿宋"/>
          <w:strike w:val="0"/>
          <w:dstrike w:val="0"/>
          <w:sz w:val="24"/>
          <w:szCs w:val="24"/>
          <w:highlight w:val="none"/>
        </w:rPr>
        <w:t>花坛、花带轮廓清晰，整齐美观，色彩艳丽，无残缺，无残花败叶。</w:t>
      </w:r>
    </w:p>
    <w:p w14:paraId="7E92F4B2">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5.3</w:t>
      </w:r>
      <w:r>
        <w:rPr>
          <w:rFonts w:hint="eastAsia" w:ascii="仿宋" w:hAnsi="仿宋" w:eastAsia="仿宋" w:cs="仿宋"/>
          <w:strike w:val="0"/>
          <w:dstrike w:val="0"/>
          <w:sz w:val="24"/>
          <w:szCs w:val="24"/>
          <w:highlight w:val="none"/>
        </w:rPr>
        <w:t>草坪及地被植物整齐，草坪内无杂草和白色垃圾。</w:t>
      </w:r>
    </w:p>
    <w:p w14:paraId="3EF79FA7">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5.4</w:t>
      </w:r>
      <w:r>
        <w:rPr>
          <w:rFonts w:hint="eastAsia" w:ascii="仿宋" w:hAnsi="仿宋" w:eastAsia="仿宋" w:cs="仿宋"/>
          <w:strike w:val="0"/>
          <w:dstrike w:val="0"/>
          <w:sz w:val="24"/>
          <w:szCs w:val="24"/>
          <w:highlight w:val="none"/>
        </w:rPr>
        <w:t>病虫害控制及时，园林树木无蛀干害虫的活卵、活虫；叶片上无虫粪、虫网。</w:t>
      </w:r>
    </w:p>
    <w:p w14:paraId="63713BBB">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5.5</w:t>
      </w:r>
      <w:r>
        <w:rPr>
          <w:rFonts w:hint="eastAsia" w:ascii="仿宋" w:hAnsi="仿宋" w:eastAsia="仿宋" w:cs="仿宋"/>
          <w:strike w:val="0"/>
          <w:dstrike w:val="0"/>
          <w:sz w:val="24"/>
          <w:szCs w:val="24"/>
          <w:highlight w:val="none"/>
        </w:rPr>
        <w:t>垂直绿化应根据不同植物的攀缘特点，及时采取相应的牵引、设置网架等技术措施，视攀缘植物生长习性。开花的攀缘植物应适时开花，且花繁色艳。</w:t>
      </w:r>
    </w:p>
    <w:p w14:paraId="607FB521">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5.6</w:t>
      </w:r>
      <w:r>
        <w:rPr>
          <w:rFonts w:hint="eastAsia" w:ascii="仿宋" w:hAnsi="仿宋" w:eastAsia="仿宋" w:cs="仿宋"/>
          <w:strike w:val="0"/>
          <w:dstrike w:val="0"/>
          <w:sz w:val="24"/>
          <w:szCs w:val="24"/>
          <w:highlight w:val="none"/>
        </w:rPr>
        <w:t>草坪、绿地浇水施肥适时、适量，不得出现长流水现象；修剪、疏草适时，草高度保持在5-20cm之间，无窜干结穗，视情况及时修剪草坪；要确保绿地植物的存活率，并按采购人要求对品质欠缺的花草树木及时更换或补栽补种，无明显缺苗断垅、黄土裸露现象；及时防治病虫害。</w:t>
      </w:r>
    </w:p>
    <w:p w14:paraId="093538B3">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5.7</w:t>
      </w:r>
      <w:r>
        <w:rPr>
          <w:rFonts w:hint="eastAsia" w:ascii="仿宋" w:hAnsi="仿宋" w:eastAsia="仿宋" w:cs="仿宋"/>
          <w:strike w:val="0"/>
          <w:dstrike w:val="0"/>
          <w:sz w:val="24"/>
          <w:szCs w:val="24"/>
          <w:highlight w:val="none"/>
        </w:rPr>
        <w:t>树木布局合理，树冠完整美观，通风透光良好，无缺株、枯枝，死亡花草树木应在植树季节及时补栽，及时防治病虫害。</w:t>
      </w:r>
    </w:p>
    <w:p w14:paraId="14CADE6D">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5.8</w:t>
      </w:r>
      <w:r>
        <w:rPr>
          <w:rFonts w:hint="eastAsia" w:ascii="仿宋" w:hAnsi="仿宋" w:eastAsia="仿宋" w:cs="仿宋"/>
          <w:strike w:val="0"/>
          <w:dstrike w:val="0"/>
          <w:sz w:val="24"/>
          <w:szCs w:val="24"/>
          <w:highlight w:val="none"/>
        </w:rPr>
        <w:t>绿篱修剪整形，造型美观，保持观赏效果，无明显断垅现象，缺株率不超过5％，及时防治病虫害。</w:t>
      </w:r>
    </w:p>
    <w:p w14:paraId="5D51865F">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5.9</w:t>
      </w:r>
      <w:r>
        <w:rPr>
          <w:rFonts w:hint="eastAsia" w:ascii="仿宋" w:hAnsi="仿宋" w:eastAsia="仿宋" w:cs="仿宋"/>
          <w:strike w:val="0"/>
          <w:dstrike w:val="0"/>
          <w:sz w:val="24"/>
          <w:szCs w:val="24"/>
          <w:highlight w:val="none"/>
        </w:rPr>
        <w:t>花坛花草长势良好，花卉管理及时，力争花期长，花色正，及时防治病虫害。</w:t>
      </w:r>
    </w:p>
    <w:p w14:paraId="435BB403">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5.10</w:t>
      </w:r>
      <w:r>
        <w:rPr>
          <w:rFonts w:hint="eastAsia" w:ascii="仿宋" w:hAnsi="仿宋" w:eastAsia="仿宋" w:cs="仿宋"/>
          <w:strike w:val="0"/>
          <w:dstrike w:val="0"/>
          <w:sz w:val="24"/>
          <w:szCs w:val="24"/>
          <w:highlight w:val="none"/>
        </w:rPr>
        <w:t>树木修剪应根据园林绿化功能的需要和设计的要求，在不违背树木的生产特性和自然分枝规律的前提下（特型树木除外），充分考虑树木与生产环境的关系，并根据树龄及生产势强弱进行修剪。</w:t>
      </w:r>
    </w:p>
    <w:p w14:paraId="0EFA0C5D">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5.11</w:t>
      </w:r>
      <w:r>
        <w:rPr>
          <w:rFonts w:hint="eastAsia" w:ascii="仿宋" w:hAnsi="仿宋" w:eastAsia="仿宋" w:cs="仿宋"/>
          <w:strike w:val="0"/>
          <w:dstrike w:val="0"/>
          <w:sz w:val="24"/>
          <w:szCs w:val="24"/>
          <w:highlight w:val="none"/>
        </w:rPr>
        <w:t>每年修剪树木前必须制定修剪技术方案，并对工人进行培训，认真贯彻后方可进行操作，做到因地制宜，因树修剪。</w:t>
      </w:r>
    </w:p>
    <w:p w14:paraId="1FDC5432">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5.12</w:t>
      </w:r>
      <w:r>
        <w:rPr>
          <w:rFonts w:hint="eastAsia" w:ascii="仿宋" w:hAnsi="仿宋" w:eastAsia="仿宋" w:cs="仿宋"/>
          <w:strike w:val="0"/>
          <w:dstrike w:val="0"/>
          <w:sz w:val="24"/>
          <w:szCs w:val="24"/>
          <w:highlight w:val="none"/>
        </w:rPr>
        <w:t>自然型树木的修剪应以树木自然分枝习性所形成的树冠形状为基础进行修剪。</w:t>
      </w:r>
    </w:p>
    <w:p w14:paraId="43567E97">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5.13</w:t>
      </w:r>
      <w:r>
        <w:rPr>
          <w:rFonts w:hint="eastAsia" w:ascii="仿宋" w:hAnsi="仿宋" w:eastAsia="仿宋" w:cs="仿宋"/>
          <w:strike w:val="0"/>
          <w:dstrike w:val="0"/>
          <w:sz w:val="24"/>
          <w:szCs w:val="24"/>
          <w:highlight w:val="none"/>
        </w:rPr>
        <w:t>造型树木的修剪应根据园林绿化对树木的特定要求，适当控制树木部分枝干，按照绿化美观要求把树木剪成各种理想形态。</w:t>
      </w:r>
    </w:p>
    <w:p w14:paraId="3848BAB7">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5.14</w:t>
      </w:r>
      <w:r>
        <w:rPr>
          <w:rFonts w:hint="eastAsia" w:ascii="仿宋" w:hAnsi="仿宋" w:eastAsia="仿宋" w:cs="仿宋"/>
          <w:strike w:val="0"/>
          <w:dstrike w:val="0"/>
          <w:sz w:val="24"/>
          <w:szCs w:val="24"/>
          <w:highlight w:val="none"/>
        </w:rPr>
        <w:t>树木可在休眠期和生产期进行修剪，但更新修剪必须在休眠期进行。有严重伤流和易流胶的树种应避开生产季和落叶后伤流严重期。抗寒性差的、易抽条的树种宜于早春进行。常绿树的修剪应避开生长旺盛期。</w:t>
      </w:r>
    </w:p>
    <w:p w14:paraId="41123635">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5.15</w:t>
      </w:r>
      <w:r>
        <w:rPr>
          <w:rFonts w:hint="eastAsia" w:ascii="仿宋" w:hAnsi="仿宋" w:eastAsia="仿宋" w:cs="仿宋"/>
          <w:strike w:val="0"/>
          <w:dstrike w:val="0"/>
          <w:sz w:val="24"/>
          <w:szCs w:val="24"/>
          <w:highlight w:val="none"/>
        </w:rPr>
        <w:t>应根据本市气候特点以及植物生理习性等情况，适时适量进行浇水，促其正常生长。</w:t>
      </w:r>
    </w:p>
    <w:p w14:paraId="6034D3B4">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5.16</w:t>
      </w:r>
      <w:r>
        <w:rPr>
          <w:rFonts w:hint="eastAsia" w:ascii="仿宋" w:hAnsi="仿宋" w:eastAsia="仿宋" w:cs="仿宋"/>
          <w:strike w:val="0"/>
          <w:dstrike w:val="0"/>
          <w:sz w:val="24"/>
          <w:szCs w:val="24"/>
          <w:highlight w:val="none"/>
        </w:rPr>
        <w:t>使用消防水必须先请示安全管理处，经同意后方可使用。用水车浇灌树木时，应接软管，进行缓流浇灌，保证一次浇足浇透，严禁用高压水流冲毁树堰。</w:t>
      </w:r>
    </w:p>
    <w:p w14:paraId="5EC063E9">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5.17</w:t>
      </w:r>
      <w:r>
        <w:rPr>
          <w:rFonts w:hint="eastAsia" w:ascii="仿宋" w:hAnsi="仿宋" w:eastAsia="仿宋" w:cs="仿宋"/>
          <w:strike w:val="0"/>
          <w:dstrike w:val="0"/>
          <w:sz w:val="24"/>
          <w:szCs w:val="24"/>
          <w:highlight w:val="none"/>
        </w:rPr>
        <w:t>喷灌时应开关定时，专人看管，以地面达到径流为准。</w:t>
      </w:r>
    </w:p>
    <w:p w14:paraId="2B237303">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5.18</w:t>
      </w:r>
      <w:r>
        <w:rPr>
          <w:rFonts w:hint="eastAsia" w:ascii="仿宋" w:hAnsi="仿宋" w:eastAsia="仿宋" w:cs="仿宋"/>
          <w:strike w:val="0"/>
          <w:dstrike w:val="0"/>
          <w:sz w:val="24"/>
          <w:szCs w:val="24"/>
          <w:highlight w:val="none"/>
        </w:rPr>
        <w:t>在使用再生水浇灌绿地时，水质必须符合园林植物灌溉水质要求。</w:t>
      </w:r>
    </w:p>
    <w:p w14:paraId="3D4A0F98">
      <w:pPr>
        <w:pageBreakBefore w:val="0"/>
        <w:kinsoku/>
        <w:overflowPunct/>
        <w:topLinePunct w:val="0"/>
        <w:bidi w:val="0"/>
        <w:snapToGrid w:val="0"/>
        <w:spacing w:line="312" w:lineRule="auto"/>
        <w:ind w:firstLine="438" w:firstLineChars="200"/>
        <w:rPr>
          <w:rFonts w:hint="eastAsia"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lang w:val="en-US" w:eastAsia="zh-CN"/>
        </w:rPr>
        <w:t>5.19</w:t>
      </w:r>
      <w:r>
        <w:rPr>
          <w:rFonts w:hint="eastAsia" w:ascii="仿宋" w:hAnsi="仿宋" w:eastAsia="仿宋" w:cs="仿宋"/>
          <w:strike w:val="0"/>
          <w:dstrike w:val="0"/>
          <w:sz w:val="24"/>
          <w:szCs w:val="24"/>
          <w:highlight w:val="none"/>
        </w:rPr>
        <w:t>在植物生长季节要不间断进行中耕除草，应除小、除旱、除了。杂草要集中处理，并及时清运至市政规定的垃圾处理站。</w:t>
      </w:r>
    </w:p>
    <w:p w14:paraId="40E8C21E">
      <w:pPr>
        <w:pStyle w:val="20"/>
        <w:pageBreakBefore w:val="0"/>
        <w:kinsoku/>
        <w:overflowPunct/>
        <w:topLinePunct w:val="0"/>
        <w:bidi w:val="0"/>
        <w:spacing w:line="312" w:lineRule="auto"/>
        <w:jc w:val="both"/>
        <w:rPr>
          <w:rFonts w:hint="eastAsia" w:ascii="仿宋" w:hAnsi="仿宋" w:eastAsia="仿宋" w:cs="仿宋"/>
          <w:b w:val="0"/>
          <w:strike w:val="0"/>
          <w:dstrike w:val="0"/>
          <w:color w:val="auto"/>
          <w:sz w:val="24"/>
          <w:szCs w:val="24"/>
          <w:highlight w:val="none"/>
        </w:rPr>
      </w:pP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lang w:val="en-US" w:eastAsia="zh-CN"/>
        </w:rPr>
        <w:t>四</w:t>
      </w:r>
      <w:r>
        <w:rPr>
          <w:rFonts w:hint="eastAsia" w:ascii="仿宋" w:hAnsi="仿宋" w:eastAsia="仿宋" w:cs="仿宋"/>
          <w:b/>
          <w:strike w:val="0"/>
          <w:dstrike w:val="0"/>
          <w:kern w:val="2"/>
          <w:sz w:val="24"/>
          <w:szCs w:val="24"/>
          <w:highlight w:val="none"/>
          <w:lang w:val="en-US" w:eastAsia="zh-CN" w:bidi="ar-SA"/>
        </w:rPr>
        <w:t>、考核标准</w:t>
      </w:r>
    </w:p>
    <w:p w14:paraId="32645D67">
      <w:pPr>
        <w:pageBreakBefore w:val="0"/>
        <w:kinsoku/>
        <w:overflowPunct/>
        <w:topLinePunct w:val="0"/>
        <w:bidi w:val="0"/>
        <w:spacing w:line="312"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每次检查后将按</w:t>
      </w:r>
      <w:r>
        <w:rPr>
          <w:rFonts w:hint="eastAsia" w:ascii="仿宋" w:hAnsi="仿宋" w:eastAsia="仿宋" w:cs="仿宋"/>
          <w:color w:val="auto"/>
          <w:sz w:val="24"/>
          <w:szCs w:val="24"/>
          <w:highlight w:val="none"/>
          <w:lang w:val="en-US" w:eastAsia="zh-CN"/>
        </w:rPr>
        <w:t>附件1</w:t>
      </w:r>
      <w:r>
        <w:rPr>
          <w:rFonts w:hint="eastAsia" w:ascii="仿宋" w:hAnsi="仿宋" w:eastAsia="仿宋" w:cs="仿宋"/>
          <w:color w:val="auto"/>
          <w:sz w:val="24"/>
          <w:szCs w:val="24"/>
          <w:highlight w:val="none"/>
        </w:rPr>
        <w:t>标准为</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打出分数。以</w:t>
      </w:r>
      <w:r>
        <w:rPr>
          <w:rFonts w:hint="eastAsia" w:ascii="仿宋" w:hAnsi="仿宋" w:eastAsia="仿宋" w:cs="仿宋"/>
          <w:color w:val="auto"/>
          <w:sz w:val="24"/>
          <w:szCs w:val="24"/>
          <w:highlight w:val="none"/>
          <w:lang w:val="en-US" w:eastAsia="zh-CN"/>
        </w:rPr>
        <w:t>100</w:t>
      </w:r>
      <w:r>
        <w:rPr>
          <w:rFonts w:hint="eastAsia" w:ascii="仿宋" w:hAnsi="仿宋" w:eastAsia="仿宋" w:cs="仿宋"/>
          <w:color w:val="auto"/>
          <w:sz w:val="24"/>
          <w:szCs w:val="24"/>
          <w:highlight w:val="none"/>
        </w:rPr>
        <w:t>分为基础分，总得分低于90分，每少1分扣200元当月服务费；总得分低于80分的，每少1分扣500元服务费，</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将出具书面通知书告知</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进行整改，若</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整改无效，则</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可拒付当月物业费。总得分低于60分的，则考核不及格，</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可单方面终止合同并拒付物业费。</w:t>
      </w:r>
    </w:p>
    <w:p w14:paraId="7F7ED8B4">
      <w:pPr>
        <w:pageBreakBefore w:val="0"/>
        <w:kinsoku/>
        <w:overflowPunct/>
        <w:topLinePunct w:val="0"/>
        <w:bidi w:val="0"/>
        <w:spacing w:line="312" w:lineRule="auto"/>
        <w:ind w:firstLine="480"/>
        <w:rPr>
          <w:rFonts w:hint="eastAsia" w:ascii="仿宋" w:hAnsi="仿宋" w:eastAsia="仿宋" w:cs="仿宋"/>
          <w:b/>
          <w:bCs/>
          <w:color w:val="auto"/>
          <w:sz w:val="24"/>
          <w:szCs w:val="24"/>
          <w:highlight w:val="none"/>
        </w:rPr>
      </w:pPr>
      <w:bookmarkStart w:id="45" w:name="_Toc3691"/>
      <w:r>
        <w:rPr>
          <w:rFonts w:hint="eastAsia" w:ascii="仿宋" w:hAnsi="仿宋" w:eastAsia="仿宋" w:cs="仿宋"/>
          <w:b/>
          <w:bCs/>
          <w:color w:val="auto"/>
          <w:sz w:val="24"/>
          <w:szCs w:val="24"/>
          <w:highlight w:val="none"/>
        </w:rPr>
        <w:t>2、除上述各项外，因物管服务工作失职导致</w:t>
      </w:r>
      <w:r>
        <w:rPr>
          <w:rFonts w:hint="eastAsia" w:ascii="仿宋" w:hAnsi="仿宋" w:eastAsia="仿宋" w:cs="仿宋"/>
          <w:b/>
          <w:bCs/>
          <w:color w:val="auto"/>
          <w:sz w:val="24"/>
          <w:szCs w:val="24"/>
          <w:highlight w:val="none"/>
          <w:lang w:val="en-US" w:eastAsia="zh-CN"/>
        </w:rPr>
        <w:t>采购人校内</w:t>
      </w:r>
      <w:r>
        <w:rPr>
          <w:rFonts w:hint="eastAsia" w:ascii="仿宋" w:hAnsi="仿宋" w:eastAsia="仿宋" w:cs="仿宋"/>
          <w:b/>
          <w:bCs/>
          <w:color w:val="auto"/>
          <w:sz w:val="24"/>
          <w:szCs w:val="24"/>
          <w:highlight w:val="none"/>
        </w:rPr>
        <w:t>出现安全事件，一切责任及费用则由</w:t>
      </w:r>
      <w:r>
        <w:rPr>
          <w:rFonts w:hint="eastAsia" w:ascii="仿宋" w:hAnsi="仿宋" w:eastAsia="仿宋" w:cs="仿宋"/>
          <w:b/>
          <w:bCs/>
          <w:color w:val="auto"/>
          <w:sz w:val="24"/>
          <w:szCs w:val="24"/>
          <w:highlight w:val="none"/>
          <w:lang w:val="en-US" w:eastAsia="zh-CN"/>
        </w:rPr>
        <w:t>成交供应商</w:t>
      </w:r>
      <w:r>
        <w:rPr>
          <w:rFonts w:hint="eastAsia" w:ascii="仿宋" w:hAnsi="仿宋" w:eastAsia="仿宋" w:cs="仿宋"/>
          <w:b/>
          <w:bCs/>
          <w:color w:val="auto"/>
          <w:sz w:val="24"/>
          <w:szCs w:val="24"/>
          <w:highlight w:val="none"/>
        </w:rPr>
        <w:t>承担，并扣当月10%的服务费。</w:t>
      </w:r>
      <w:bookmarkEnd w:id="45"/>
    </w:p>
    <w:p w14:paraId="06DF17C1">
      <w:pPr>
        <w:pStyle w:val="20"/>
        <w:pageBreakBefore w:val="0"/>
        <w:kinsoku/>
        <w:overflowPunct/>
        <w:topLinePunct w:val="0"/>
        <w:bidi w:val="0"/>
        <w:spacing w:line="312" w:lineRule="auto"/>
        <w:rPr>
          <w:rFonts w:hint="eastAsia" w:ascii="仿宋" w:hAnsi="仿宋" w:eastAsia="仿宋" w:cs="仿宋"/>
          <w:b/>
          <w:bCs/>
          <w:strike w:val="0"/>
          <w:dstrike w:val="0"/>
          <w:color w:val="auto"/>
          <w:sz w:val="24"/>
          <w:szCs w:val="24"/>
          <w:highlight w:val="none"/>
        </w:rPr>
        <w:sectPr>
          <w:footerReference r:id="rId9" w:type="default"/>
          <w:pgSz w:w="11907" w:h="16840"/>
          <w:pgMar w:top="1134" w:right="1191" w:bottom="1134" w:left="1304" w:header="794" w:footer="992" w:gutter="0"/>
          <w:cols w:space="720" w:num="1"/>
          <w:docGrid w:type="linesAndChars" w:linePitch="393" w:charSpace="-4325"/>
        </w:sectPr>
      </w:pPr>
    </w:p>
    <w:p w14:paraId="2038A849">
      <w:pPr>
        <w:pageBreakBefore w:val="0"/>
        <w:kinsoku/>
        <w:overflowPunct/>
        <w:topLinePunct w:val="0"/>
        <w:bidi w:val="0"/>
        <w:spacing w:line="312"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附件1</w:t>
      </w:r>
    </w:p>
    <w:p w14:paraId="06996AB7">
      <w:pPr>
        <w:pageBreakBefore w:val="0"/>
        <w:kinsoku/>
        <w:overflowPunct/>
        <w:topLinePunct w:val="0"/>
        <w:bidi w:val="0"/>
        <w:spacing w:line="312" w:lineRule="auto"/>
        <w:jc w:val="center"/>
        <w:rPr>
          <w:rFonts w:hint="eastAsia" w:ascii="仿宋" w:hAnsi="仿宋" w:eastAsia="仿宋" w:cs="仿宋"/>
          <w:b/>
          <w:bCs/>
          <w:sz w:val="36"/>
          <w:szCs w:val="22"/>
          <w:highlight w:val="none"/>
          <w:lang w:val="en-US" w:eastAsia="zh-CN"/>
        </w:rPr>
      </w:pPr>
      <w:r>
        <w:rPr>
          <w:rFonts w:hint="eastAsia" w:ascii="仿宋" w:hAnsi="仿宋" w:eastAsia="仿宋" w:cs="仿宋"/>
          <w:b/>
          <w:bCs/>
          <w:sz w:val="36"/>
          <w:szCs w:val="22"/>
          <w:highlight w:val="none"/>
          <w:lang w:val="en-US" w:eastAsia="zh-CN"/>
        </w:rPr>
        <w:t>物业评分细则</w:t>
      </w:r>
    </w:p>
    <w:tbl>
      <w:tblPr>
        <w:tblStyle w:val="26"/>
        <w:tblpPr w:leftFromText="180" w:rightFromText="180" w:vertAnchor="text" w:horzAnchor="page" w:tblpX="1287" w:tblpY="393"/>
        <w:tblOverlap w:val="never"/>
        <w:tblW w:w="9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1"/>
        <w:gridCol w:w="1082"/>
        <w:gridCol w:w="5197"/>
        <w:gridCol w:w="2570"/>
      </w:tblGrid>
      <w:tr w14:paraId="5590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14:paraId="13BFBC2A">
            <w:pPr>
              <w:keepNext w:val="0"/>
              <w:keepLines w:val="0"/>
              <w:pageBreakBefore w:val="0"/>
              <w:widowControl/>
              <w:kinsoku/>
              <w:wordWrap/>
              <w:overflowPunct/>
              <w:topLinePunct w:val="0"/>
              <w:autoSpaceDE/>
              <w:autoSpaceDN/>
              <w:bidi w:val="0"/>
              <w:snapToGrid w:val="0"/>
              <w:spacing w:line="312" w:lineRule="auto"/>
              <w:jc w:val="center"/>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序号</w:t>
            </w:r>
          </w:p>
        </w:tc>
        <w:tc>
          <w:tcPr>
            <w:tcW w:w="1082" w:type="dxa"/>
            <w:noWrap w:val="0"/>
            <w:tcMar>
              <w:top w:w="15" w:type="dxa"/>
              <w:left w:w="15" w:type="dxa"/>
              <w:right w:w="15" w:type="dxa"/>
            </w:tcMar>
            <w:vAlign w:val="center"/>
          </w:tcPr>
          <w:p w14:paraId="7CA34969">
            <w:pPr>
              <w:keepNext w:val="0"/>
              <w:keepLines w:val="0"/>
              <w:pageBreakBefore w:val="0"/>
              <w:widowControl/>
              <w:kinsoku/>
              <w:wordWrap/>
              <w:overflowPunct/>
              <w:topLinePunct w:val="0"/>
              <w:autoSpaceDE/>
              <w:autoSpaceDN/>
              <w:bidi w:val="0"/>
              <w:snapToGrid w:val="0"/>
              <w:spacing w:line="312" w:lineRule="auto"/>
              <w:jc w:val="center"/>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基本项目</w:t>
            </w:r>
          </w:p>
        </w:tc>
        <w:tc>
          <w:tcPr>
            <w:tcW w:w="5197" w:type="dxa"/>
            <w:noWrap w:val="0"/>
            <w:tcMar>
              <w:top w:w="15" w:type="dxa"/>
              <w:left w:w="15" w:type="dxa"/>
              <w:right w:w="15" w:type="dxa"/>
            </w:tcMar>
            <w:vAlign w:val="center"/>
          </w:tcPr>
          <w:p w14:paraId="7534A247">
            <w:pPr>
              <w:keepNext w:val="0"/>
              <w:keepLines w:val="0"/>
              <w:pageBreakBefore w:val="0"/>
              <w:widowControl/>
              <w:kinsoku/>
              <w:wordWrap/>
              <w:overflowPunct/>
              <w:topLinePunct w:val="0"/>
              <w:autoSpaceDE/>
              <w:autoSpaceDN/>
              <w:bidi w:val="0"/>
              <w:snapToGrid w:val="0"/>
              <w:spacing w:line="312" w:lineRule="auto"/>
              <w:jc w:val="center"/>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考核内容</w:t>
            </w:r>
          </w:p>
        </w:tc>
        <w:tc>
          <w:tcPr>
            <w:tcW w:w="2570" w:type="dxa"/>
            <w:noWrap w:val="0"/>
            <w:tcMar>
              <w:top w:w="15" w:type="dxa"/>
              <w:left w:w="15" w:type="dxa"/>
              <w:right w:w="15" w:type="dxa"/>
            </w:tcMar>
            <w:vAlign w:val="center"/>
          </w:tcPr>
          <w:p w14:paraId="0787FE2B">
            <w:pPr>
              <w:keepNext w:val="0"/>
              <w:keepLines w:val="0"/>
              <w:pageBreakBefore w:val="0"/>
              <w:widowControl/>
              <w:kinsoku/>
              <w:wordWrap/>
              <w:overflowPunct/>
              <w:topLinePunct w:val="0"/>
              <w:autoSpaceDE/>
              <w:autoSpaceDN/>
              <w:bidi w:val="0"/>
              <w:snapToGrid w:val="0"/>
              <w:spacing w:line="312" w:lineRule="auto"/>
              <w:jc w:val="center"/>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评分标准</w:t>
            </w:r>
          </w:p>
        </w:tc>
      </w:tr>
      <w:tr w14:paraId="4F05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821" w:type="dxa"/>
            <w:vMerge w:val="restart"/>
            <w:noWrap w:val="0"/>
            <w:tcMar>
              <w:top w:w="15" w:type="dxa"/>
              <w:left w:w="15" w:type="dxa"/>
              <w:right w:w="15" w:type="dxa"/>
            </w:tcMar>
            <w:vAlign w:val="center"/>
          </w:tcPr>
          <w:p w14:paraId="5F2BAB79">
            <w:pPr>
              <w:keepNext w:val="0"/>
              <w:keepLines w:val="0"/>
              <w:pageBreakBefore w:val="0"/>
              <w:widowControl/>
              <w:kinsoku/>
              <w:wordWrap/>
              <w:overflowPunct/>
              <w:topLinePunct w:val="0"/>
              <w:autoSpaceDE/>
              <w:autoSpaceDN/>
              <w:bidi w:val="0"/>
              <w:snapToGrid w:val="0"/>
              <w:spacing w:line="312" w:lineRule="auto"/>
              <w:jc w:val="center"/>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一</w:t>
            </w:r>
          </w:p>
        </w:tc>
        <w:tc>
          <w:tcPr>
            <w:tcW w:w="1082" w:type="dxa"/>
            <w:vMerge w:val="restart"/>
            <w:noWrap w:val="0"/>
            <w:tcMar>
              <w:top w:w="15" w:type="dxa"/>
              <w:left w:w="15" w:type="dxa"/>
              <w:right w:w="15" w:type="dxa"/>
            </w:tcMar>
            <w:vAlign w:val="center"/>
          </w:tcPr>
          <w:p w14:paraId="23512CB1">
            <w:pPr>
              <w:keepNext w:val="0"/>
              <w:keepLines w:val="0"/>
              <w:pageBreakBefore w:val="0"/>
              <w:widowControl/>
              <w:kinsoku/>
              <w:wordWrap/>
              <w:overflowPunct/>
              <w:topLinePunct w:val="0"/>
              <w:autoSpaceDE/>
              <w:autoSpaceDN/>
              <w:bidi w:val="0"/>
              <w:snapToGrid w:val="0"/>
              <w:spacing w:line="312" w:lineRule="auto"/>
              <w:jc w:val="center"/>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综合管理</w:t>
            </w:r>
          </w:p>
        </w:tc>
        <w:tc>
          <w:tcPr>
            <w:tcW w:w="5197" w:type="dxa"/>
            <w:noWrap w:val="0"/>
            <w:tcMar>
              <w:top w:w="15" w:type="dxa"/>
              <w:left w:w="15" w:type="dxa"/>
              <w:right w:w="15" w:type="dxa"/>
            </w:tcMar>
            <w:vAlign w:val="center"/>
          </w:tcPr>
          <w:p w14:paraId="0A9491E5">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物业管理各项管理制度、各岗位工作标准健全，有完善的月度、年度工作计划、检查落实措施、月度（年度）工作进度总结。</w:t>
            </w:r>
          </w:p>
        </w:tc>
        <w:tc>
          <w:tcPr>
            <w:tcW w:w="2570" w:type="dxa"/>
            <w:noWrap w:val="0"/>
            <w:tcMar>
              <w:top w:w="15" w:type="dxa"/>
              <w:left w:w="15" w:type="dxa"/>
              <w:right w:w="15" w:type="dxa"/>
            </w:tcMar>
            <w:vAlign w:val="center"/>
          </w:tcPr>
          <w:p w14:paraId="39B25F30">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发现一处不符合扣0.5分</w:t>
            </w:r>
          </w:p>
        </w:tc>
      </w:tr>
      <w:tr w14:paraId="116B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821" w:type="dxa"/>
            <w:vMerge w:val="continue"/>
            <w:noWrap w:val="0"/>
            <w:tcMar>
              <w:top w:w="15" w:type="dxa"/>
              <w:left w:w="15" w:type="dxa"/>
              <w:right w:w="15" w:type="dxa"/>
            </w:tcMar>
            <w:vAlign w:val="center"/>
          </w:tcPr>
          <w:p w14:paraId="15C7C0D4">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35D1954C">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175FCF0E">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从业人员仪表整洁，着装统一，挂牌服务；按规定使用文明用语，言行规范文明礼貌。</w:t>
            </w:r>
          </w:p>
        </w:tc>
        <w:tc>
          <w:tcPr>
            <w:tcW w:w="2570" w:type="dxa"/>
            <w:noWrap w:val="0"/>
            <w:tcMar>
              <w:top w:w="15" w:type="dxa"/>
              <w:left w:w="15" w:type="dxa"/>
              <w:right w:w="15" w:type="dxa"/>
            </w:tcMar>
            <w:vAlign w:val="center"/>
          </w:tcPr>
          <w:p w14:paraId="44760DFB">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发现一处不符合扣0.5分</w:t>
            </w:r>
          </w:p>
        </w:tc>
      </w:tr>
      <w:tr w14:paraId="456D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821" w:type="dxa"/>
            <w:vMerge w:val="continue"/>
            <w:noWrap w:val="0"/>
            <w:tcMar>
              <w:top w:w="15" w:type="dxa"/>
              <w:left w:w="15" w:type="dxa"/>
              <w:right w:w="15" w:type="dxa"/>
            </w:tcMar>
            <w:vAlign w:val="center"/>
          </w:tcPr>
          <w:p w14:paraId="59D4FF45">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71FDA33D">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2197910C">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公示服务公开电话，有高效的投诉、回访处理机制，有专门的投诉、回访处理记录。</w:t>
            </w:r>
          </w:p>
        </w:tc>
        <w:tc>
          <w:tcPr>
            <w:tcW w:w="2570" w:type="dxa"/>
            <w:noWrap w:val="0"/>
            <w:tcMar>
              <w:top w:w="15" w:type="dxa"/>
              <w:left w:w="15" w:type="dxa"/>
              <w:right w:w="15" w:type="dxa"/>
            </w:tcMar>
            <w:vAlign w:val="center"/>
          </w:tcPr>
          <w:p w14:paraId="5C8D333B">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发现一处不符合扣0.5分</w:t>
            </w:r>
          </w:p>
        </w:tc>
      </w:tr>
      <w:tr w14:paraId="32DB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trPr>
        <w:tc>
          <w:tcPr>
            <w:tcW w:w="821" w:type="dxa"/>
            <w:vMerge w:val="continue"/>
            <w:noWrap w:val="0"/>
            <w:tcMar>
              <w:top w:w="15" w:type="dxa"/>
              <w:left w:w="15" w:type="dxa"/>
              <w:right w:w="15" w:type="dxa"/>
            </w:tcMar>
            <w:vAlign w:val="center"/>
          </w:tcPr>
          <w:p w14:paraId="4CDC074D">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1275A69B">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36F6C72A">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从业人员资格、年龄、文化水平、配置人数按照约定要求配备。遵守采购人考勤管理制度。</w:t>
            </w:r>
          </w:p>
        </w:tc>
        <w:tc>
          <w:tcPr>
            <w:tcW w:w="2570" w:type="dxa"/>
            <w:noWrap w:val="0"/>
            <w:tcMar>
              <w:top w:w="15" w:type="dxa"/>
              <w:left w:w="15" w:type="dxa"/>
              <w:right w:w="15" w:type="dxa"/>
            </w:tcMar>
            <w:vAlign w:val="center"/>
          </w:tcPr>
          <w:p w14:paraId="3EECE73F">
            <w:pPr>
              <w:keepNext w:val="0"/>
              <w:keepLines w:val="0"/>
              <w:pageBreakBefore w:val="0"/>
              <w:widowControl/>
              <w:kinsoku/>
              <w:wordWrap/>
              <w:overflowPunct/>
              <w:topLinePunct w:val="0"/>
              <w:autoSpaceDE/>
              <w:autoSpaceDN/>
              <w:bidi w:val="0"/>
              <w:snapToGrid w:val="0"/>
              <w:spacing w:line="312" w:lineRule="auto"/>
              <w:jc w:val="center"/>
              <w:textAlignment w:val="center"/>
              <w:rPr>
                <w:rFonts w:hint="eastAsia" w:ascii="仿宋" w:hAnsi="仿宋" w:eastAsia="仿宋" w:cs="仿宋"/>
                <w:sz w:val="21"/>
                <w:szCs w:val="16"/>
                <w:highlight w:val="none"/>
                <w:lang w:val="en-US" w:eastAsia="zh-CN"/>
              </w:rPr>
            </w:pPr>
            <w:r>
              <w:rPr>
                <w:rFonts w:hint="eastAsia" w:ascii="仿宋" w:hAnsi="仿宋" w:eastAsia="仿宋" w:cs="仿宋"/>
                <w:sz w:val="21"/>
                <w:szCs w:val="16"/>
                <w:highlight w:val="none"/>
                <w:lang w:val="en-US" w:eastAsia="zh-CN"/>
              </w:rPr>
              <w:t>详见注①</w:t>
            </w:r>
          </w:p>
        </w:tc>
      </w:tr>
      <w:tr w14:paraId="0B52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821" w:type="dxa"/>
            <w:vMerge w:val="continue"/>
            <w:noWrap w:val="0"/>
            <w:tcMar>
              <w:top w:w="15" w:type="dxa"/>
              <w:left w:w="15" w:type="dxa"/>
              <w:right w:w="15" w:type="dxa"/>
            </w:tcMar>
            <w:vAlign w:val="center"/>
          </w:tcPr>
          <w:p w14:paraId="0B4D5586">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7E23B645">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7EFB751B">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sz w:val="21"/>
                <w:szCs w:val="16"/>
                <w:highlight w:val="none"/>
              </w:rPr>
              <w:t>物业管理企业应用计算机、对讲机、智能化设备等现代化管理手段，提高管理效率。</w:t>
            </w:r>
          </w:p>
        </w:tc>
        <w:tc>
          <w:tcPr>
            <w:tcW w:w="2570" w:type="dxa"/>
            <w:noWrap w:val="0"/>
            <w:tcMar>
              <w:top w:w="15" w:type="dxa"/>
              <w:left w:w="15" w:type="dxa"/>
              <w:right w:w="15" w:type="dxa"/>
            </w:tcMar>
            <w:vAlign w:val="center"/>
          </w:tcPr>
          <w:p w14:paraId="3E19D229">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sz w:val="21"/>
                <w:szCs w:val="16"/>
                <w:highlight w:val="none"/>
              </w:rPr>
              <w:t>发现一处不符合扣0.5分</w:t>
            </w:r>
          </w:p>
        </w:tc>
      </w:tr>
      <w:tr w14:paraId="697D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821" w:type="dxa"/>
            <w:vMerge w:val="continue"/>
            <w:noWrap w:val="0"/>
            <w:tcMar>
              <w:top w:w="15" w:type="dxa"/>
              <w:left w:w="15" w:type="dxa"/>
              <w:right w:w="15" w:type="dxa"/>
            </w:tcMar>
            <w:vAlign w:val="center"/>
          </w:tcPr>
          <w:p w14:paraId="183797D4">
            <w:pPr>
              <w:keepNext w:val="0"/>
              <w:keepLines w:val="0"/>
              <w:pageBreakBefore w:val="0"/>
              <w:widowControl/>
              <w:kinsoku/>
              <w:wordWrap/>
              <w:overflowPunct/>
              <w:topLinePunct w:val="0"/>
              <w:autoSpaceDE/>
              <w:autoSpaceDN/>
              <w:bidi w:val="0"/>
              <w:snapToGrid w:val="0"/>
              <w:spacing w:line="312" w:lineRule="auto"/>
              <w:jc w:val="center"/>
              <w:textAlignment w:val="center"/>
              <w:rPr>
                <w:rFonts w:hint="eastAsia" w:ascii="仿宋" w:hAnsi="仿宋" w:eastAsia="仿宋" w:cs="仿宋"/>
                <w:kern w:val="0"/>
                <w:sz w:val="21"/>
                <w:szCs w:val="16"/>
                <w:highlight w:val="none"/>
                <w:lang w:bidi="ar"/>
              </w:rPr>
            </w:pPr>
          </w:p>
        </w:tc>
        <w:tc>
          <w:tcPr>
            <w:tcW w:w="1082" w:type="dxa"/>
            <w:vMerge w:val="continue"/>
            <w:noWrap w:val="0"/>
            <w:tcMar>
              <w:top w:w="15" w:type="dxa"/>
              <w:left w:w="15" w:type="dxa"/>
              <w:right w:w="15" w:type="dxa"/>
            </w:tcMar>
            <w:vAlign w:val="center"/>
          </w:tcPr>
          <w:p w14:paraId="7627B610">
            <w:pPr>
              <w:keepNext w:val="0"/>
              <w:keepLines w:val="0"/>
              <w:pageBreakBefore w:val="0"/>
              <w:widowControl/>
              <w:kinsoku/>
              <w:wordWrap/>
              <w:overflowPunct/>
              <w:topLinePunct w:val="0"/>
              <w:autoSpaceDE/>
              <w:autoSpaceDN/>
              <w:bidi w:val="0"/>
              <w:snapToGrid w:val="0"/>
              <w:spacing w:line="312" w:lineRule="auto"/>
              <w:jc w:val="center"/>
              <w:textAlignment w:val="center"/>
              <w:rPr>
                <w:rFonts w:hint="eastAsia" w:ascii="仿宋" w:hAnsi="仿宋" w:eastAsia="仿宋" w:cs="仿宋"/>
                <w:kern w:val="0"/>
                <w:sz w:val="21"/>
                <w:szCs w:val="16"/>
                <w:highlight w:val="none"/>
                <w:lang w:bidi="ar"/>
              </w:rPr>
            </w:pPr>
          </w:p>
        </w:tc>
        <w:tc>
          <w:tcPr>
            <w:tcW w:w="5197" w:type="dxa"/>
            <w:noWrap w:val="0"/>
            <w:tcMar>
              <w:top w:w="15" w:type="dxa"/>
              <w:left w:w="15" w:type="dxa"/>
              <w:right w:w="15" w:type="dxa"/>
            </w:tcMar>
            <w:vAlign w:val="center"/>
          </w:tcPr>
          <w:p w14:paraId="5CDE5EF7">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b/>
                <w:bCs/>
                <w:kern w:val="0"/>
                <w:sz w:val="21"/>
                <w:szCs w:val="16"/>
                <w:highlight w:val="none"/>
                <w:lang w:bidi="ar"/>
              </w:rPr>
            </w:pPr>
            <w:r>
              <w:rPr>
                <w:rFonts w:hint="eastAsia" w:ascii="仿宋" w:hAnsi="仿宋" w:eastAsia="仿宋" w:cs="仿宋"/>
                <w:b/>
                <w:bCs/>
                <w:kern w:val="0"/>
                <w:sz w:val="21"/>
                <w:szCs w:val="16"/>
                <w:highlight w:val="none"/>
                <w:lang w:bidi="ar"/>
              </w:rPr>
              <w:t>邮件收发不到位（丢失、不及时）</w:t>
            </w:r>
          </w:p>
        </w:tc>
        <w:tc>
          <w:tcPr>
            <w:tcW w:w="2570" w:type="dxa"/>
            <w:noWrap w:val="0"/>
            <w:tcMar>
              <w:top w:w="15" w:type="dxa"/>
              <w:left w:w="15" w:type="dxa"/>
              <w:right w:w="15" w:type="dxa"/>
            </w:tcMar>
            <w:vAlign w:val="center"/>
          </w:tcPr>
          <w:p w14:paraId="786BCD3D">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b/>
                <w:bCs/>
                <w:sz w:val="21"/>
                <w:szCs w:val="16"/>
                <w:highlight w:val="none"/>
              </w:rPr>
            </w:pPr>
            <w:r>
              <w:rPr>
                <w:rFonts w:hint="eastAsia" w:ascii="仿宋" w:hAnsi="仿宋" w:eastAsia="仿宋" w:cs="仿宋"/>
                <w:b/>
                <w:bCs/>
                <w:sz w:val="21"/>
                <w:szCs w:val="16"/>
                <w:highlight w:val="none"/>
              </w:rPr>
              <w:t>发现一处不符合扣1分</w:t>
            </w:r>
          </w:p>
        </w:tc>
      </w:tr>
      <w:tr w14:paraId="6523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821" w:type="dxa"/>
            <w:vMerge w:val="continue"/>
            <w:noWrap w:val="0"/>
            <w:tcMar>
              <w:top w:w="15" w:type="dxa"/>
              <w:left w:w="15" w:type="dxa"/>
              <w:right w:w="15" w:type="dxa"/>
            </w:tcMar>
            <w:vAlign w:val="center"/>
          </w:tcPr>
          <w:p w14:paraId="44FDADE4">
            <w:pPr>
              <w:keepNext w:val="0"/>
              <w:keepLines w:val="0"/>
              <w:pageBreakBefore w:val="0"/>
              <w:widowControl/>
              <w:kinsoku/>
              <w:wordWrap/>
              <w:overflowPunct/>
              <w:topLinePunct w:val="0"/>
              <w:autoSpaceDE/>
              <w:autoSpaceDN/>
              <w:bidi w:val="0"/>
              <w:snapToGrid w:val="0"/>
              <w:spacing w:line="312" w:lineRule="auto"/>
              <w:jc w:val="center"/>
              <w:textAlignment w:val="center"/>
              <w:rPr>
                <w:rFonts w:hint="eastAsia" w:ascii="仿宋" w:hAnsi="仿宋" w:eastAsia="仿宋" w:cs="仿宋"/>
                <w:kern w:val="0"/>
                <w:sz w:val="21"/>
                <w:szCs w:val="16"/>
                <w:highlight w:val="none"/>
                <w:lang w:bidi="ar"/>
              </w:rPr>
            </w:pPr>
          </w:p>
        </w:tc>
        <w:tc>
          <w:tcPr>
            <w:tcW w:w="1082" w:type="dxa"/>
            <w:vMerge w:val="continue"/>
            <w:noWrap w:val="0"/>
            <w:tcMar>
              <w:top w:w="15" w:type="dxa"/>
              <w:left w:w="15" w:type="dxa"/>
              <w:right w:w="15" w:type="dxa"/>
            </w:tcMar>
            <w:vAlign w:val="center"/>
          </w:tcPr>
          <w:p w14:paraId="09F60706">
            <w:pPr>
              <w:keepNext w:val="0"/>
              <w:keepLines w:val="0"/>
              <w:pageBreakBefore w:val="0"/>
              <w:widowControl/>
              <w:kinsoku/>
              <w:wordWrap/>
              <w:overflowPunct/>
              <w:topLinePunct w:val="0"/>
              <w:autoSpaceDE/>
              <w:autoSpaceDN/>
              <w:bidi w:val="0"/>
              <w:snapToGrid w:val="0"/>
              <w:spacing w:line="312" w:lineRule="auto"/>
              <w:jc w:val="center"/>
              <w:textAlignment w:val="center"/>
              <w:rPr>
                <w:rFonts w:hint="eastAsia" w:ascii="仿宋" w:hAnsi="仿宋" w:eastAsia="仿宋" w:cs="仿宋"/>
                <w:kern w:val="0"/>
                <w:sz w:val="21"/>
                <w:szCs w:val="16"/>
                <w:highlight w:val="none"/>
                <w:lang w:bidi="ar"/>
              </w:rPr>
            </w:pPr>
          </w:p>
        </w:tc>
        <w:tc>
          <w:tcPr>
            <w:tcW w:w="5197" w:type="dxa"/>
            <w:noWrap w:val="0"/>
            <w:tcMar>
              <w:top w:w="15" w:type="dxa"/>
              <w:left w:w="15" w:type="dxa"/>
              <w:right w:w="15" w:type="dxa"/>
            </w:tcMar>
            <w:vAlign w:val="center"/>
          </w:tcPr>
          <w:p w14:paraId="6256EC4D">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kern w:val="0"/>
                <w:sz w:val="21"/>
                <w:szCs w:val="16"/>
                <w:highlight w:val="none"/>
                <w:lang w:bidi="ar"/>
              </w:rPr>
            </w:pPr>
            <w:r>
              <w:rPr>
                <w:rFonts w:hint="eastAsia" w:ascii="仿宋" w:hAnsi="仿宋" w:eastAsia="仿宋" w:cs="仿宋"/>
                <w:kern w:val="0"/>
                <w:sz w:val="21"/>
                <w:szCs w:val="16"/>
                <w:highlight w:val="none"/>
                <w:lang w:bidi="ar"/>
              </w:rPr>
              <w:t>本项目员工均不得从事为本项目服务以外的其他工作。</w:t>
            </w:r>
          </w:p>
        </w:tc>
        <w:tc>
          <w:tcPr>
            <w:tcW w:w="2570" w:type="dxa"/>
            <w:noWrap w:val="0"/>
            <w:tcMar>
              <w:top w:w="15" w:type="dxa"/>
              <w:left w:w="15" w:type="dxa"/>
              <w:right w:w="15" w:type="dxa"/>
            </w:tcMar>
            <w:vAlign w:val="center"/>
          </w:tcPr>
          <w:p w14:paraId="49105F86">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kern w:val="0"/>
                <w:sz w:val="21"/>
                <w:szCs w:val="16"/>
                <w:highlight w:val="none"/>
                <w:lang w:bidi="ar"/>
              </w:rPr>
            </w:pPr>
            <w:r>
              <w:rPr>
                <w:rFonts w:hint="eastAsia" w:ascii="仿宋" w:hAnsi="仿宋" w:eastAsia="仿宋" w:cs="仿宋"/>
                <w:sz w:val="21"/>
                <w:szCs w:val="16"/>
                <w:highlight w:val="none"/>
              </w:rPr>
              <w:t>发现一处不符合扣1分</w:t>
            </w:r>
          </w:p>
        </w:tc>
      </w:tr>
      <w:tr w14:paraId="7B9F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821" w:type="dxa"/>
            <w:vMerge w:val="restart"/>
            <w:noWrap w:val="0"/>
            <w:tcMar>
              <w:top w:w="15" w:type="dxa"/>
              <w:left w:w="15" w:type="dxa"/>
              <w:right w:w="15" w:type="dxa"/>
            </w:tcMar>
            <w:vAlign w:val="center"/>
          </w:tcPr>
          <w:p w14:paraId="46415D6B">
            <w:pPr>
              <w:keepNext w:val="0"/>
              <w:keepLines w:val="0"/>
              <w:pageBreakBefore w:val="0"/>
              <w:widowControl/>
              <w:kinsoku/>
              <w:wordWrap/>
              <w:overflowPunct/>
              <w:topLinePunct w:val="0"/>
              <w:autoSpaceDE/>
              <w:autoSpaceDN/>
              <w:bidi w:val="0"/>
              <w:snapToGrid w:val="0"/>
              <w:spacing w:line="312" w:lineRule="auto"/>
              <w:jc w:val="center"/>
              <w:textAlignment w:val="center"/>
              <w:rPr>
                <w:rFonts w:hint="eastAsia" w:ascii="仿宋" w:hAnsi="仿宋" w:eastAsia="仿宋" w:cs="仿宋"/>
                <w:sz w:val="21"/>
                <w:szCs w:val="16"/>
                <w:highlight w:val="none"/>
                <w:lang w:val="en-US" w:eastAsia="zh-CN"/>
              </w:rPr>
            </w:pPr>
            <w:r>
              <w:rPr>
                <w:rFonts w:hint="eastAsia" w:ascii="仿宋" w:hAnsi="仿宋" w:eastAsia="仿宋" w:cs="仿宋"/>
                <w:sz w:val="21"/>
                <w:szCs w:val="16"/>
                <w:highlight w:val="none"/>
                <w:lang w:val="en-US" w:eastAsia="zh-CN"/>
              </w:rPr>
              <w:t>二</w:t>
            </w:r>
          </w:p>
        </w:tc>
        <w:tc>
          <w:tcPr>
            <w:tcW w:w="1082" w:type="dxa"/>
            <w:vMerge w:val="restart"/>
            <w:noWrap w:val="0"/>
            <w:tcMar>
              <w:top w:w="15" w:type="dxa"/>
              <w:left w:w="15" w:type="dxa"/>
              <w:right w:w="15" w:type="dxa"/>
            </w:tcMar>
            <w:vAlign w:val="center"/>
          </w:tcPr>
          <w:p w14:paraId="0A94F6E6">
            <w:pPr>
              <w:keepNext w:val="0"/>
              <w:keepLines w:val="0"/>
              <w:pageBreakBefore w:val="0"/>
              <w:widowControl/>
              <w:kinsoku/>
              <w:wordWrap/>
              <w:overflowPunct/>
              <w:topLinePunct w:val="0"/>
              <w:autoSpaceDE/>
              <w:autoSpaceDN/>
              <w:bidi w:val="0"/>
              <w:snapToGrid w:val="0"/>
              <w:spacing w:line="312" w:lineRule="auto"/>
              <w:jc w:val="center"/>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公共区域绿化养护、栽种、植物养护、病虫害防治服务。</w:t>
            </w:r>
          </w:p>
        </w:tc>
        <w:tc>
          <w:tcPr>
            <w:tcW w:w="5197" w:type="dxa"/>
            <w:noWrap w:val="0"/>
            <w:tcMar>
              <w:top w:w="15" w:type="dxa"/>
              <w:left w:w="15" w:type="dxa"/>
              <w:right w:w="15" w:type="dxa"/>
            </w:tcMar>
            <w:vAlign w:val="center"/>
          </w:tcPr>
          <w:p w14:paraId="34054333">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物业管理区域绿化有专业人员管理。</w:t>
            </w:r>
          </w:p>
        </w:tc>
        <w:tc>
          <w:tcPr>
            <w:tcW w:w="2570" w:type="dxa"/>
            <w:noWrap w:val="0"/>
            <w:tcMar>
              <w:top w:w="15" w:type="dxa"/>
              <w:left w:w="15" w:type="dxa"/>
              <w:right w:w="15" w:type="dxa"/>
            </w:tcMar>
            <w:vAlign w:val="center"/>
          </w:tcPr>
          <w:p w14:paraId="1F999E38">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发现一处不符合扣0.5分</w:t>
            </w:r>
          </w:p>
        </w:tc>
      </w:tr>
      <w:tr w14:paraId="794D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821" w:type="dxa"/>
            <w:vMerge w:val="continue"/>
            <w:noWrap w:val="0"/>
            <w:tcMar>
              <w:top w:w="15" w:type="dxa"/>
              <w:left w:w="15" w:type="dxa"/>
              <w:right w:w="15" w:type="dxa"/>
            </w:tcMar>
            <w:vAlign w:val="center"/>
          </w:tcPr>
          <w:p w14:paraId="53DC5FD3">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51180394">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7B0287FA">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花卉、草坪、树木长势良好，无枯死、病虫害和缺损现象。绿化带无杂草、杂物、砖石、垃圾等。</w:t>
            </w:r>
          </w:p>
        </w:tc>
        <w:tc>
          <w:tcPr>
            <w:tcW w:w="2570" w:type="dxa"/>
            <w:noWrap w:val="0"/>
            <w:tcMar>
              <w:top w:w="15" w:type="dxa"/>
              <w:left w:w="15" w:type="dxa"/>
              <w:right w:w="15" w:type="dxa"/>
            </w:tcMar>
            <w:vAlign w:val="center"/>
          </w:tcPr>
          <w:p w14:paraId="23956F5C">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发现一处不符合扣0.5分</w:t>
            </w:r>
          </w:p>
        </w:tc>
      </w:tr>
      <w:tr w14:paraId="0940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821" w:type="dxa"/>
            <w:vMerge w:val="continue"/>
            <w:noWrap w:val="0"/>
            <w:tcMar>
              <w:top w:w="15" w:type="dxa"/>
              <w:left w:w="15" w:type="dxa"/>
              <w:right w:w="15" w:type="dxa"/>
            </w:tcMar>
            <w:vAlign w:val="center"/>
          </w:tcPr>
          <w:p w14:paraId="5AFBE69A">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0C890239">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6316CAE2">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根据气候和季节变化，适时组织浇灌、施肥、松土、补栽补种及病虫害防治。</w:t>
            </w:r>
          </w:p>
        </w:tc>
        <w:tc>
          <w:tcPr>
            <w:tcW w:w="2570" w:type="dxa"/>
            <w:noWrap w:val="0"/>
            <w:tcMar>
              <w:top w:w="15" w:type="dxa"/>
              <w:left w:w="15" w:type="dxa"/>
              <w:right w:w="15" w:type="dxa"/>
            </w:tcMar>
            <w:vAlign w:val="center"/>
          </w:tcPr>
          <w:p w14:paraId="62F1D34F">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发现一处不符合扣0.5分</w:t>
            </w:r>
          </w:p>
        </w:tc>
      </w:tr>
      <w:tr w14:paraId="6EA5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821" w:type="dxa"/>
            <w:vMerge w:val="continue"/>
            <w:noWrap w:val="0"/>
            <w:tcMar>
              <w:top w:w="15" w:type="dxa"/>
              <w:left w:w="15" w:type="dxa"/>
              <w:right w:w="15" w:type="dxa"/>
            </w:tcMar>
            <w:vAlign w:val="center"/>
          </w:tcPr>
          <w:p w14:paraId="302914E6">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3A9F078F">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4978E1F4">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绿化地设有宣传牌，提示爱护花木草坪。</w:t>
            </w:r>
          </w:p>
        </w:tc>
        <w:tc>
          <w:tcPr>
            <w:tcW w:w="2570" w:type="dxa"/>
            <w:noWrap w:val="0"/>
            <w:tcMar>
              <w:top w:w="15" w:type="dxa"/>
              <w:left w:w="15" w:type="dxa"/>
              <w:right w:w="15" w:type="dxa"/>
            </w:tcMar>
            <w:vAlign w:val="center"/>
          </w:tcPr>
          <w:p w14:paraId="17F4C4B0">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发现一处不符合扣0.2分</w:t>
            </w:r>
          </w:p>
        </w:tc>
      </w:tr>
      <w:tr w14:paraId="443B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821" w:type="dxa"/>
            <w:vMerge w:val="continue"/>
            <w:noWrap w:val="0"/>
            <w:tcMar>
              <w:top w:w="15" w:type="dxa"/>
              <w:left w:w="15" w:type="dxa"/>
              <w:right w:w="15" w:type="dxa"/>
            </w:tcMar>
            <w:vAlign w:val="center"/>
          </w:tcPr>
          <w:p w14:paraId="25750755">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3D573215">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40BCD7F7">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植物流转场地及杂屋间摆放整齐、干净整洁。无杂物、无垃圾、无污水。</w:t>
            </w:r>
          </w:p>
        </w:tc>
        <w:tc>
          <w:tcPr>
            <w:tcW w:w="2570" w:type="dxa"/>
            <w:noWrap w:val="0"/>
            <w:tcMar>
              <w:top w:w="15" w:type="dxa"/>
              <w:left w:w="15" w:type="dxa"/>
              <w:right w:w="15" w:type="dxa"/>
            </w:tcMar>
            <w:vAlign w:val="center"/>
          </w:tcPr>
          <w:p w14:paraId="67F2A924">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发现一处不符合扣0.2分</w:t>
            </w:r>
          </w:p>
        </w:tc>
      </w:tr>
      <w:tr w14:paraId="57CE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821" w:type="dxa"/>
            <w:vMerge w:val="continue"/>
            <w:noWrap w:val="0"/>
            <w:tcMar>
              <w:top w:w="15" w:type="dxa"/>
              <w:left w:w="15" w:type="dxa"/>
              <w:right w:w="15" w:type="dxa"/>
            </w:tcMar>
            <w:vAlign w:val="center"/>
          </w:tcPr>
          <w:p w14:paraId="4CB8CC61">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41439683">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2748B887">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花园（台）植物养护、栽种日志表、植物租摆点位分布实时数据表等。</w:t>
            </w:r>
          </w:p>
        </w:tc>
        <w:tc>
          <w:tcPr>
            <w:tcW w:w="2570" w:type="dxa"/>
            <w:noWrap w:val="0"/>
            <w:tcMar>
              <w:top w:w="15" w:type="dxa"/>
              <w:left w:w="15" w:type="dxa"/>
              <w:right w:w="15" w:type="dxa"/>
            </w:tcMar>
            <w:vAlign w:val="center"/>
          </w:tcPr>
          <w:p w14:paraId="4201F4EB">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发现一处不符合扣0.2分</w:t>
            </w:r>
          </w:p>
        </w:tc>
      </w:tr>
      <w:tr w14:paraId="0022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821" w:type="dxa"/>
            <w:vMerge w:val="continue"/>
            <w:noWrap w:val="0"/>
            <w:tcMar>
              <w:top w:w="15" w:type="dxa"/>
              <w:left w:w="15" w:type="dxa"/>
              <w:right w:w="15" w:type="dxa"/>
            </w:tcMar>
            <w:vAlign w:val="center"/>
          </w:tcPr>
          <w:p w14:paraId="17CD0706">
            <w:pPr>
              <w:keepNext w:val="0"/>
              <w:keepLines w:val="0"/>
              <w:pageBreakBefore w:val="0"/>
              <w:widowControl/>
              <w:kinsoku/>
              <w:wordWrap/>
              <w:overflowPunct/>
              <w:topLinePunct w:val="0"/>
              <w:autoSpaceDE/>
              <w:autoSpaceDN/>
              <w:bidi w:val="0"/>
              <w:snapToGrid w:val="0"/>
              <w:spacing w:line="312" w:lineRule="auto"/>
              <w:jc w:val="center"/>
              <w:textAlignment w:val="center"/>
              <w:rPr>
                <w:rFonts w:hint="eastAsia" w:ascii="仿宋" w:hAnsi="仿宋" w:eastAsia="仿宋" w:cs="仿宋"/>
                <w:kern w:val="0"/>
                <w:sz w:val="21"/>
                <w:szCs w:val="16"/>
                <w:highlight w:val="none"/>
                <w:lang w:bidi="ar"/>
              </w:rPr>
            </w:pPr>
          </w:p>
        </w:tc>
        <w:tc>
          <w:tcPr>
            <w:tcW w:w="1082" w:type="dxa"/>
            <w:vMerge w:val="continue"/>
            <w:noWrap w:val="0"/>
            <w:tcMar>
              <w:top w:w="15" w:type="dxa"/>
              <w:left w:w="15" w:type="dxa"/>
              <w:right w:w="15" w:type="dxa"/>
            </w:tcMar>
            <w:vAlign w:val="center"/>
          </w:tcPr>
          <w:p w14:paraId="6D5335DF">
            <w:pPr>
              <w:keepNext w:val="0"/>
              <w:keepLines w:val="0"/>
              <w:pageBreakBefore w:val="0"/>
              <w:widowControl/>
              <w:kinsoku/>
              <w:wordWrap/>
              <w:overflowPunct/>
              <w:topLinePunct w:val="0"/>
              <w:autoSpaceDE/>
              <w:autoSpaceDN/>
              <w:bidi w:val="0"/>
              <w:snapToGrid w:val="0"/>
              <w:spacing w:line="312" w:lineRule="auto"/>
              <w:jc w:val="center"/>
              <w:textAlignment w:val="center"/>
              <w:rPr>
                <w:rFonts w:hint="eastAsia" w:ascii="仿宋" w:hAnsi="仿宋" w:eastAsia="仿宋" w:cs="仿宋"/>
                <w:kern w:val="0"/>
                <w:sz w:val="21"/>
                <w:szCs w:val="16"/>
                <w:highlight w:val="none"/>
                <w:lang w:bidi="ar"/>
              </w:rPr>
            </w:pPr>
          </w:p>
        </w:tc>
        <w:tc>
          <w:tcPr>
            <w:tcW w:w="5197" w:type="dxa"/>
            <w:noWrap w:val="0"/>
            <w:tcMar>
              <w:top w:w="15" w:type="dxa"/>
              <w:left w:w="15" w:type="dxa"/>
              <w:right w:w="15" w:type="dxa"/>
            </w:tcMar>
            <w:vAlign w:val="center"/>
          </w:tcPr>
          <w:p w14:paraId="0711C654">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kern w:val="0"/>
                <w:sz w:val="21"/>
                <w:szCs w:val="16"/>
                <w:highlight w:val="none"/>
                <w:lang w:bidi="ar"/>
              </w:rPr>
            </w:pPr>
            <w:r>
              <w:rPr>
                <w:rFonts w:hint="eastAsia" w:ascii="仿宋" w:hAnsi="仿宋" w:eastAsia="仿宋" w:cs="仿宋"/>
                <w:kern w:val="0"/>
                <w:sz w:val="21"/>
                <w:szCs w:val="16"/>
                <w:highlight w:val="none"/>
                <w:lang w:bidi="ar"/>
              </w:rPr>
              <w:t>对空余租摆数量严格按照采购人的需求落实新增租摆内容。</w:t>
            </w:r>
          </w:p>
        </w:tc>
        <w:tc>
          <w:tcPr>
            <w:tcW w:w="2570" w:type="dxa"/>
            <w:noWrap w:val="0"/>
            <w:tcMar>
              <w:top w:w="15" w:type="dxa"/>
              <w:left w:w="15" w:type="dxa"/>
              <w:right w:w="15" w:type="dxa"/>
            </w:tcMar>
            <w:vAlign w:val="center"/>
          </w:tcPr>
          <w:p w14:paraId="2FF2E443">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kern w:val="0"/>
                <w:sz w:val="21"/>
                <w:szCs w:val="16"/>
                <w:highlight w:val="none"/>
                <w:lang w:bidi="ar"/>
              </w:rPr>
            </w:pPr>
            <w:r>
              <w:rPr>
                <w:rFonts w:hint="eastAsia" w:ascii="仿宋" w:hAnsi="仿宋" w:eastAsia="仿宋" w:cs="仿宋"/>
                <w:kern w:val="0"/>
                <w:sz w:val="21"/>
                <w:szCs w:val="16"/>
                <w:highlight w:val="none"/>
                <w:lang w:bidi="ar"/>
              </w:rPr>
              <w:t>未满足扣5分</w:t>
            </w:r>
          </w:p>
        </w:tc>
      </w:tr>
      <w:tr w14:paraId="21A0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821" w:type="dxa"/>
            <w:vMerge w:val="restart"/>
            <w:noWrap w:val="0"/>
            <w:tcMar>
              <w:top w:w="15" w:type="dxa"/>
              <w:left w:w="15" w:type="dxa"/>
              <w:right w:w="15" w:type="dxa"/>
            </w:tcMar>
            <w:vAlign w:val="center"/>
          </w:tcPr>
          <w:p w14:paraId="10B41FE9">
            <w:pPr>
              <w:keepNext w:val="0"/>
              <w:keepLines w:val="0"/>
              <w:pageBreakBefore w:val="0"/>
              <w:widowControl/>
              <w:kinsoku/>
              <w:wordWrap/>
              <w:overflowPunct/>
              <w:topLinePunct w:val="0"/>
              <w:autoSpaceDE/>
              <w:autoSpaceDN/>
              <w:bidi w:val="0"/>
              <w:snapToGrid w:val="0"/>
              <w:spacing w:line="312" w:lineRule="auto"/>
              <w:jc w:val="center"/>
              <w:textAlignment w:val="center"/>
              <w:rPr>
                <w:rFonts w:hint="eastAsia" w:ascii="仿宋" w:hAnsi="仿宋" w:eastAsia="仿宋" w:cs="仿宋"/>
                <w:sz w:val="21"/>
                <w:szCs w:val="16"/>
                <w:highlight w:val="none"/>
                <w:lang w:eastAsia="zh-CN"/>
              </w:rPr>
            </w:pPr>
            <w:r>
              <w:rPr>
                <w:rFonts w:hint="eastAsia" w:ascii="仿宋" w:hAnsi="仿宋" w:eastAsia="仿宋" w:cs="仿宋"/>
                <w:kern w:val="0"/>
                <w:sz w:val="21"/>
                <w:szCs w:val="16"/>
                <w:highlight w:val="none"/>
                <w:lang w:val="en-US" w:eastAsia="zh-CN" w:bidi="ar"/>
              </w:rPr>
              <w:t>三</w:t>
            </w:r>
          </w:p>
        </w:tc>
        <w:tc>
          <w:tcPr>
            <w:tcW w:w="1082" w:type="dxa"/>
            <w:vMerge w:val="restart"/>
            <w:noWrap w:val="0"/>
            <w:tcMar>
              <w:top w:w="15" w:type="dxa"/>
              <w:left w:w="15" w:type="dxa"/>
              <w:right w:w="15" w:type="dxa"/>
            </w:tcMar>
            <w:vAlign w:val="center"/>
          </w:tcPr>
          <w:p w14:paraId="04C17C89">
            <w:pPr>
              <w:keepNext w:val="0"/>
              <w:keepLines w:val="0"/>
              <w:pageBreakBefore w:val="0"/>
              <w:widowControl/>
              <w:kinsoku/>
              <w:wordWrap/>
              <w:overflowPunct/>
              <w:topLinePunct w:val="0"/>
              <w:autoSpaceDE/>
              <w:autoSpaceDN/>
              <w:bidi w:val="0"/>
              <w:snapToGrid w:val="0"/>
              <w:spacing w:line="312" w:lineRule="auto"/>
              <w:jc w:val="center"/>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公共区域日常保洁、垃圾清运、卫生消杀</w:t>
            </w:r>
          </w:p>
        </w:tc>
        <w:tc>
          <w:tcPr>
            <w:tcW w:w="5197" w:type="dxa"/>
            <w:noWrap w:val="0"/>
            <w:tcMar>
              <w:top w:w="15" w:type="dxa"/>
              <w:left w:w="15" w:type="dxa"/>
              <w:right w:w="15" w:type="dxa"/>
            </w:tcMar>
            <w:vAlign w:val="center"/>
          </w:tcPr>
          <w:p w14:paraId="701E5CB7">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物业服务区域范围内整洁卫生。制定科学完善的人员区域配置及工作排班表，明确区域工作标准。</w:t>
            </w:r>
          </w:p>
        </w:tc>
        <w:tc>
          <w:tcPr>
            <w:tcW w:w="2570" w:type="dxa"/>
            <w:noWrap w:val="0"/>
            <w:tcMar>
              <w:top w:w="15" w:type="dxa"/>
              <w:left w:w="15" w:type="dxa"/>
              <w:right w:w="15" w:type="dxa"/>
            </w:tcMar>
            <w:vAlign w:val="center"/>
          </w:tcPr>
          <w:p w14:paraId="0F67D663">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发现一处不符合扣0.5分</w:t>
            </w:r>
          </w:p>
        </w:tc>
      </w:tr>
      <w:tr w14:paraId="430F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821" w:type="dxa"/>
            <w:vMerge w:val="continue"/>
            <w:noWrap w:val="0"/>
            <w:tcMar>
              <w:top w:w="15" w:type="dxa"/>
              <w:left w:w="15" w:type="dxa"/>
              <w:right w:w="15" w:type="dxa"/>
            </w:tcMar>
            <w:vAlign w:val="center"/>
          </w:tcPr>
          <w:p w14:paraId="093BBF53">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21C685D7">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33648AE2">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有完善的月度、季度、年度专项保洁工作计划和实施进度方案。有保洁项目日志表、定期消杀工作日志表、垃圾分类日志表等</w:t>
            </w:r>
          </w:p>
        </w:tc>
        <w:tc>
          <w:tcPr>
            <w:tcW w:w="2570" w:type="dxa"/>
            <w:noWrap w:val="0"/>
            <w:tcMar>
              <w:top w:w="15" w:type="dxa"/>
              <w:left w:w="15" w:type="dxa"/>
              <w:right w:w="15" w:type="dxa"/>
            </w:tcMar>
            <w:vAlign w:val="center"/>
          </w:tcPr>
          <w:p w14:paraId="59631D3C">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发现一处不符合扣0.5分</w:t>
            </w:r>
          </w:p>
        </w:tc>
      </w:tr>
      <w:tr w14:paraId="1059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821" w:type="dxa"/>
            <w:vMerge w:val="continue"/>
            <w:noWrap w:val="0"/>
            <w:tcMar>
              <w:top w:w="15" w:type="dxa"/>
              <w:left w:w="15" w:type="dxa"/>
              <w:right w:w="15" w:type="dxa"/>
            </w:tcMar>
            <w:vAlign w:val="center"/>
          </w:tcPr>
          <w:p w14:paraId="5426E9D1">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4C622068">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235480D3">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卫生间门窗、镜面、地（墙）面、设施、标志、器皿等干净整洁，无水渍、无皂迹、无集垢(尘)、无堵塞、无杂物；垃圾不超过容器2/3。</w:t>
            </w:r>
          </w:p>
        </w:tc>
        <w:tc>
          <w:tcPr>
            <w:tcW w:w="2570" w:type="dxa"/>
            <w:noWrap w:val="0"/>
            <w:tcMar>
              <w:top w:w="15" w:type="dxa"/>
              <w:left w:w="15" w:type="dxa"/>
              <w:right w:w="15" w:type="dxa"/>
            </w:tcMar>
            <w:vAlign w:val="center"/>
          </w:tcPr>
          <w:p w14:paraId="21924B02">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发现一处不符合扣0.2分</w:t>
            </w:r>
          </w:p>
        </w:tc>
      </w:tr>
      <w:tr w14:paraId="4772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821" w:type="dxa"/>
            <w:vMerge w:val="continue"/>
            <w:noWrap w:val="0"/>
            <w:tcMar>
              <w:top w:w="15" w:type="dxa"/>
              <w:left w:w="15" w:type="dxa"/>
              <w:right w:w="15" w:type="dxa"/>
            </w:tcMar>
            <w:vAlign w:val="center"/>
          </w:tcPr>
          <w:p w14:paraId="6AEE00BD">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7B0AD3FC">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694735CE">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公区及重要性房间干净整洁，地面、家具、电器、器皿、设施等无水渍、无皂迹、无集垢(尘)、无堵塞、无杂物；垃圾不超过容器1/2。</w:t>
            </w:r>
          </w:p>
        </w:tc>
        <w:tc>
          <w:tcPr>
            <w:tcW w:w="2570" w:type="dxa"/>
            <w:noWrap w:val="0"/>
            <w:tcMar>
              <w:top w:w="15" w:type="dxa"/>
              <w:left w:w="15" w:type="dxa"/>
              <w:right w:w="15" w:type="dxa"/>
            </w:tcMar>
            <w:vAlign w:val="center"/>
          </w:tcPr>
          <w:p w14:paraId="5C42D373">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发现一处不符合扣0.2分</w:t>
            </w:r>
          </w:p>
        </w:tc>
      </w:tr>
      <w:tr w14:paraId="7307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821" w:type="dxa"/>
            <w:vMerge w:val="continue"/>
            <w:noWrap w:val="0"/>
            <w:tcMar>
              <w:top w:w="15" w:type="dxa"/>
              <w:left w:w="15" w:type="dxa"/>
              <w:right w:w="15" w:type="dxa"/>
            </w:tcMar>
            <w:vAlign w:val="center"/>
          </w:tcPr>
          <w:p w14:paraId="3CCB4512">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4F5ED8B8">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0B8A01B8">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每日处理电梯轿厢内地面杂物，保持电梯地面、壁、门无污渍，每周对电梯门槽彻底清洗。</w:t>
            </w:r>
          </w:p>
        </w:tc>
        <w:tc>
          <w:tcPr>
            <w:tcW w:w="2570" w:type="dxa"/>
            <w:noWrap w:val="0"/>
            <w:tcMar>
              <w:top w:w="15" w:type="dxa"/>
              <w:left w:w="15" w:type="dxa"/>
              <w:right w:w="15" w:type="dxa"/>
            </w:tcMar>
            <w:vAlign w:val="center"/>
          </w:tcPr>
          <w:p w14:paraId="597DF706">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发现一处不符合扣0.2分</w:t>
            </w:r>
          </w:p>
        </w:tc>
      </w:tr>
      <w:tr w14:paraId="445E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821" w:type="dxa"/>
            <w:vMerge w:val="continue"/>
            <w:noWrap w:val="0"/>
            <w:tcMar>
              <w:top w:w="15" w:type="dxa"/>
              <w:left w:w="15" w:type="dxa"/>
              <w:right w:w="15" w:type="dxa"/>
            </w:tcMar>
            <w:vAlign w:val="center"/>
          </w:tcPr>
          <w:p w14:paraId="4AD84C1C">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56138C03">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771B299A">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每日对办公楼范围内的外围区域的日常清扫、保洁（含绿化区域内道路、围墙外立面等）。无杂物、无积水、无污渍。</w:t>
            </w:r>
          </w:p>
        </w:tc>
        <w:tc>
          <w:tcPr>
            <w:tcW w:w="2570" w:type="dxa"/>
            <w:noWrap w:val="0"/>
            <w:tcMar>
              <w:top w:w="15" w:type="dxa"/>
              <w:left w:w="15" w:type="dxa"/>
              <w:right w:w="15" w:type="dxa"/>
            </w:tcMar>
            <w:vAlign w:val="center"/>
          </w:tcPr>
          <w:p w14:paraId="1F127CC7">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发现一处不符合扣0.2分</w:t>
            </w:r>
          </w:p>
        </w:tc>
      </w:tr>
      <w:tr w14:paraId="606B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821" w:type="dxa"/>
            <w:vMerge w:val="continue"/>
            <w:noWrap w:val="0"/>
            <w:tcMar>
              <w:top w:w="15" w:type="dxa"/>
              <w:left w:w="15" w:type="dxa"/>
              <w:right w:w="15" w:type="dxa"/>
            </w:tcMar>
            <w:vAlign w:val="center"/>
          </w:tcPr>
          <w:p w14:paraId="41D2F44F">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0A258B4C">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5518114F">
            <w:pPr>
              <w:keepNext w:val="0"/>
              <w:keepLines w:val="0"/>
              <w:pageBreakBefore w:val="0"/>
              <w:widowControl/>
              <w:kinsoku/>
              <w:wordWrap/>
              <w:overflowPunct/>
              <w:topLinePunct w:val="0"/>
              <w:autoSpaceDE/>
              <w:autoSpaceDN/>
              <w:bidi w:val="0"/>
              <w:snapToGrid w:val="0"/>
              <w:spacing w:after="210" w:line="312" w:lineRule="auto"/>
              <w:textAlignment w:val="center"/>
              <w:rPr>
                <w:rFonts w:hint="eastAsia" w:ascii="仿宋" w:hAnsi="仿宋" w:eastAsia="仿宋" w:cs="仿宋"/>
                <w:kern w:val="0"/>
                <w:sz w:val="21"/>
                <w:szCs w:val="16"/>
                <w:highlight w:val="none"/>
                <w:lang w:bidi="ar"/>
              </w:rPr>
            </w:pPr>
            <w:r>
              <w:rPr>
                <w:rFonts w:hint="eastAsia" w:ascii="仿宋" w:hAnsi="仿宋" w:eastAsia="仿宋" w:cs="仿宋"/>
                <w:sz w:val="21"/>
                <w:szCs w:val="16"/>
                <w:highlight w:val="none"/>
              </w:rPr>
              <w:t>各楼层公共卫生间洗手台、蹲便池、洗刷干净无污渍，无异味，无积水，镜面保持光亮。</w:t>
            </w:r>
          </w:p>
        </w:tc>
        <w:tc>
          <w:tcPr>
            <w:tcW w:w="2570" w:type="dxa"/>
            <w:noWrap w:val="0"/>
            <w:tcMar>
              <w:top w:w="15" w:type="dxa"/>
              <w:left w:w="15" w:type="dxa"/>
              <w:right w:w="15" w:type="dxa"/>
            </w:tcMar>
            <w:vAlign w:val="center"/>
          </w:tcPr>
          <w:p w14:paraId="67F88217">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kern w:val="0"/>
                <w:sz w:val="21"/>
                <w:szCs w:val="16"/>
                <w:highlight w:val="none"/>
                <w:lang w:bidi="ar"/>
              </w:rPr>
            </w:pPr>
            <w:r>
              <w:rPr>
                <w:rFonts w:hint="eastAsia" w:ascii="仿宋" w:hAnsi="仿宋" w:eastAsia="仿宋" w:cs="仿宋"/>
                <w:kern w:val="0"/>
                <w:sz w:val="21"/>
                <w:szCs w:val="16"/>
                <w:highlight w:val="none"/>
                <w:lang w:bidi="ar"/>
              </w:rPr>
              <w:t>发现一处不符合扣0.5分</w:t>
            </w:r>
          </w:p>
        </w:tc>
      </w:tr>
      <w:tr w14:paraId="2ED1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821" w:type="dxa"/>
            <w:vMerge w:val="continue"/>
            <w:noWrap w:val="0"/>
            <w:tcMar>
              <w:top w:w="15" w:type="dxa"/>
              <w:left w:w="15" w:type="dxa"/>
              <w:right w:w="15" w:type="dxa"/>
            </w:tcMar>
            <w:vAlign w:val="center"/>
          </w:tcPr>
          <w:p w14:paraId="0E84DB65">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61BBC1AE">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20AEEC70">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每季度定期对接待室沙发（布艺）、公区沙发（皮质）等家具进行清洁保养。</w:t>
            </w:r>
          </w:p>
        </w:tc>
        <w:tc>
          <w:tcPr>
            <w:tcW w:w="2570" w:type="dxa"/>
            <w:noWrap w:val="0"/>
            <w:tcMar>
              <w:top w:w="15" w:type="dxa"/>
              <w:left w:w="15" w:type="dxa"/>
              <w:right w:w="15" w:type="dxa"/>
            </w:tcMar>
            <w:vAlign w:val="center"/>
          </w:tcPr>
          <w:p w14:paraId="29F95DAA">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发现一处不符合扣0.5分</w:t>
            </w:r>
          </w:p>
        </w:tc>
      </w:tr>
      <w:tr w14:paraId="003F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821" w:type="dxa"/>
            <w:vMerge w:val="continue"/>
            <w:noWrap w:val="0"/>
            <w:tcMar>
              <w:top w:w="15" w:type="dxa"/>
              <w:left w:w="15" w:type="dxa"/>
              <w:right w:w="15" w:type="dxa"/>
            </w:tcMar>
            <w:vAlign w:val="center"/>
          </w:tcPr>
          <w:p w14:paraId="4E6B64BF">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2A635AAF">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43F48814">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每月对办公室玻璃进行2次保洁。</w:t>
            </w:r>
          </w:p>
        </w:tc>
        <w:tc>
          <w:tcPr>
            <w:tcW w:w="2570" w:type="dxa"/>
            <w:noWrap w:val="0"/>
            <w:tcMar>
              <w:top w:w="15" w:type="dxa"/>
              <w:left w:w="15" w:type="dxa"/>
              <w:right w:w="15" w:type="dxa"/>
            </w:tcMar>
            <w:vAlign w:val="center"/>
          </w:tcPr>
          <w:p w14:paraId="23FD0DF2">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发现一处不符合扣0.2分</w:t>
            </w:r>
          </w:p>
        </w:tc>
      </w:tr>
      <w:tr w14:paraId="65A7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trPr>
        <w:tc>
          <w:tcPr>
            <w:tcW w:w="821" w:type="dxa"/>
            <w:vMerge w:val="continue"/>
            <w:noWrap w:val="0"/>
            <w:tcMar>
              <w:top w:w="15" w:type="dxa"/>
              <w:left w:w="15" w:type="dxa"/>
              <w:right w:w="15" w:type="dxa"/>
            </w:tcMar>
            <w:vAlign w:val="center"/>
          </w:tcPr>
          <w:p w14:paraId="64C3B361">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5F273C4C">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5D879B54">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会议室、职工活动室、排版室、扫描场、考场、道闸及伸缩门、门岗等公共区域每日循环进行保洁和整理。无水渍、无皂迹、无集垢(尘)、无杂物；</w:t>
            </w:r>
          </w:p>
        </w:tc>
        <w:tc>
          <w:tcPr>
            <w:tcW w:w="2570" w:type="dxa"/>
            <w:noWrap w:val="0"/>
            <w:tcMar>
              <w:top w:w="15" w:type="dxa"/>
              <w:left w:w="15" w:type="dxa"/>
              <w:right w:w="15" w:type="dxa"/>
            </w:tcMar>
            <w:vAlign w:val="center"/>
          </w:tcPr>
          <w:p w14:paraId="15DBF761">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发现一处不符合扣0.2分</w:t>
            </w:r>
          </w:p>
        </w:tc>
      </w:tr>
      <w:tr w14:paraId="2AD0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0" w:hRule="atLeast"/>
        </w:trPr>
        <w:tc>
          <w:tcPr>
            <w:tcW w:w="821" w:type="dxa"/>
            <w:vMerge w:val="continue"/>
            <w:noWrap w:val="0"/>
            <w:tcMar>
              <w:top w:w="15" w:type="dxa"/>
              <w:left w:w="15" w:type="dxa"/>
              <w:right w:w="15" w:type="dxa"/>
            </w:tcMar>
            <w:vAlign w:val="center"/>
          </w:tcPr>
          <w:p w14:paraId="49198ECE">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4E2D3258">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43DC92B6">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每天定时对项目区域内产生的垃圾进行分类收集、清运至指定位置。联系垃圾转运单位完成清运垃圾。垃圾转运点每日清洁，无积水、污渍。因物业管理督办不力造成积存，由物业负责清运。</w:t>
            </w:r>
          </w:p>
        </w:tc>
        <w:tc>
          <w:tcPr>
            <w:tcW w:w="2570" w:type="dxa"/>
            <w:noWrap w:val="0"/>
            <w:tcMar>
              <w:top w:w="15" w:type="dxa"/>
              <w:left w:w="15" w:type="dxa"/>
              <w:right w:w="15" w:type="dxa"/>
            </w:tcMar>
            <w:vAlign w:val="center"/>
          </w:tcPr>
          <w:p w14:paraId="476B5981">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发现一处不符合扣0.5分</w:t>
            </w:r>
          </w:p>
        </w:tc>
      </w:tr>
      <w:tr w14:paraId="3BB6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3" w:hRule="atLeast"/>
        </w:trPr>
        <w:tc>
          <w:tcPr>
            <w:tcW w:w="821" w:type="dxa"/>
            <w:vMerge w:val="continue"/>
            <w:noWrap w:val="0"/>
            <w:tcMar>
              <w:top w:w="15" w:type="dxa"/>
              <w:left w:w="15" w:type="dxa"/>
              <w:right w:w="15" w:type="dxa"/>
            </w:tcMar>
            <w:vAlign w:val="center"/>
          </w:tcPr>
          <w:p w14:paraId="317511EE">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248E7E71">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1D14B05C">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公区及功能性房间、各种管道（井）、机房、配电室、地下车库、污水沟等部位每半年组织开展一次“四害”消杀工作。</w:t>
            </w:r>
          </w:p>
        </w:tc>
        <w:tc>
          <w:tcPr>
            <w:tcW w:w="2570" w:type="dxa"/>
            <w:noWrap w:val="0"/>
            <w:tcMar>
              <w:top w:w="15" w:type="dxa"/>
              <w:left w:w="15" w:type="dxa"/>
              <w:right w:w="15" w:type="dxa"/>
            </w:tcMar>
            <w:vAlign w:val="center"/>
          </w:tcPr>
          <w:p w14:paraId="18D5C080">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发现一处不符合扣0.5分</w:t>
            </w:r>
          </w:p>
        </w:tc>
      </w:tr>
      <w:tr w14:paraId="0F56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trPr>
        <w:tc>
          <w:tcPr>
            <w:tcW w:w="821" w:type="dxa"/>
            <w:vMerge w:val="continue"/>
            <w:noWrap w:val="0"/>
            <w:tcMar>
              <w:top w:w="15" w:type="dxa"/>
              <w:left w:w="15" w:type="dxa"/>
              <w:right w:w="15" w:type="dxa"/>
            </w:tcMar>
            <w:vAlign w:val="center"/>
          </w:tcPr>
          <w:p w14:paraId="24464041">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10BD2A39">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7B2CD137">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严格执行物品领用规定，妥善管理领用物资，及时申报物资需求计划。领用物品有使用记录。</w:t>
            </w:r>
          </w:p>
        </w:tc>
        <w:tc>
          <w:tcPr>
            <w:tcW w:w="2570" w:type="dxa"/>
            <w:noWrap w:val="0"/>
            <w:tcMar>
              <w:top w:w="15" w:type="dxa"/>
              <w:left w:w="15" w:type="dxa"/>
              <w:right w:w="15" w:type="dxa"/>
            </w:tcMar>
            <w:vAlign w:val="center"/>
          </w:tcPr>
          <w:p w14:paraId="40F5EC90">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发现一处不符合扣0.2分</w:t>
            </w:r>
          </w:p>
        </w:tc>
      </w:tr>
      <w:tr w14:paraId="5134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821" w:type="dxa"/>
            <w:vMerge w:val="restart"/>
            <w:noWrap w:val="0"/>
            <w:tcMar>
              <w:top w:w="15" w:type="dxa"/>
              <w:left w:w="15" w:type="dxa"/>
              <w:right w:w="15" w:type="dxa"/>
            </w:tcMar>
            <w:vAlign w:val="center"/>
          </w:tcPr>
          <w:p w14:paraId="739018EC">
            <w:pPr>
              <w:keepNext w:val="0"/>
              <w:keepLines w:val="0"/>
              <w:pageBreakBefore w:val="0"/>
              <w:widowControl/>
              <w:kinsoku/>
              <w:wordWrap/>
              <w:overflowPunct/>
              <w:topLinePunct w:val="0"/>
              <w:autoSpaceDE/>
              <w:autoSpaceDN/>
              <w:bidi w:val="0"/>
              <w:snapToGrid w:val="0"/>
              <w:spacing w:line="312" w:lineRule="auto"/>
              <w:jc w:val="center"/>
              <w:textAlignment w:val="center"/>
              <w:rPr>
                <w:rFonts w:hint="eastAsia" w:ascii="仿宋" w:hAnsi="仿宋" w:eastAsia="仿宋" w:cs="仿宋"/>
                <w:sz w:val="21"/>
                <w:szCs w:val="16"/>
                <w:highlight w:val="none"/>
                <w:lang w:eastAsia="zh-CN"/>
              </w:rPr>
            </w:pPr>
            <w:r>
              <w:rPr>
                <w:rFonts w:hint="eastAsia" w:ascii="仿宋" w:hAnsi="仿宋" w:eastAsia="仿宋" w:cs="仿宋"/>
                <w:kern w:val="0"/>
                <w:sz w:val="21"/>
                <w:szCs w:val="16"/>
                <w:highlight w:val="none"/>
                <w:lang w:val="en-US" w:eastAsia="zh-CN" w:bidi="ar"/>
              </w:rPr>
              <w:t>四</w:t>
            </w:r>
          </w:p>
        </w:tc>
        <w:tc>
          <w:tcPr>
            <w:tcW w:w="1082" w:type="dxa"/>
            <w:vMerge w:val="restart"/>
            <w:noWrap w:val="0"/>
            <w:tcMar>
              <w:top w:w="15" w:type="dxa"/>
              <w:left w:w="15" w:type="dxa"/>
              <w:right w:w="15" w:type="dxa"/>
            </w:tcMar>
            <w:vAlign w:val="center"/>
          </w:tcPr>
          <w:p w14:paraId="3697E0CB">
            <w:pPr>
              <w:keepNext w:val="0"/>
              <w:keepLines w:val="0"/>
              <w:pageBreakBefore w:val="0"/>
              <w:widowControl/>
              <w:kinsoku/>
              <w:wordWrap/>
              <w:overflowPunct/>
              <w:topLinePunct w:val="0"/>
              <w:autoSpaceDE/>
              <w:autoSpaceDN/>
              <w:bidi w:val="0"/>
              <w:snapToGrid w:val="0"/>
              <w:spacing w:line="312" w:lineRule="auto"/>
              <w:jc w:val="center"/>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建筑物、公共配套设施设备的日常运行、维修和管理；</w:t>
            </w:r>
          </w:p>
        </w:tc>
        <w:tc>
          <w:tcPr>
            <w:tcW w:w="5197" w:type="dxa"/>
            <w:noWrap w:val="0"/>
            <w:tcMar>
              <w:top w:w="15" w:type="dxa"/>
              <w:left w:w="15" w:type="dxa"/>
              <w:right w:w="15" w:type="dxa"/>
            </w:tcMar>
            <w:vAlign w:val="center"/>
          </w:tcPr>
          <w:p w14:paraId="456F0A81">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制定科学的岗位值班计划，岗位工作标准。制定完善的维修维护整体计划、方案，有月度、季度实施进度方案。</w:t>
            </w:r>
          </w:p>
        </w:tc>
        <w:tc>
          <w:tcPr>
            <w:tcW w:w="2570" w:type="dxa"/>
            <w:noWrap w:val="0"/>
            <w:tcMar>
              <w:top w:w="15" w:type="dxa"/>
              <w:left w:w="15" w:type="dxa"/>
              <w:right w:w="15" w:type="dxa"/>
            </w:tcMar>
            <w:vAlign w:val="center"/>
          </w:tcPr>
          <w:p w14:paraId="150E3C3A">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发现一处不符合扣1分</w:t>
            </w:r>
          </w:p>
        </w:tc>
      </w:tr>
      <w:tr w14:paraId="0C1E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trPr>
        <w:tc>
          <w:tcPr>
            <w:tcW w:w="821" w:type="dxa"/>
            <w:vMerge w:val="continue"/>
            <w:noWrap w:val="0"/>
            <w:tcMar>
              <w:top w:w="15" w:type="dxa"/>
              <w:left w:w="15" w:type="dxa"/>
              <w:right w:w="15" w:type="dxa"/>
            </w:tcMar>
            <w:vAlign w:val="center"/>
          </w:tcPr>
          <w:p w14:paraId="3FA8F759">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394F7853">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7DFBE95A">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 xml:space="preserve">有设施设备维修工作分类日志表、各设备间和机房巡查记录本、能源计量月统计表、定期专业设备维保日志表、定期排污清掏日志表、配电室专项工作记录等。  </w:t>
            </w:r>
          </w:p>
        </w:tc>
        <w:tc>
          <w:tcPr>
            <w:tcW w:w="2570" w:type="dxa"/>
            <w:noWrap w:val="0"/>
            <w:tcMar>
              <w:top w:w="15" w:type="dxa"/>
              <w:left w:w="15" w:type="dxa"/>
              <w:right w:w="15" w:type="dxa"/>
            </w:tcMar>
            <w:vAlign w:val="center"/>
          </w:tcPr>
          <w:p w14:paraId="66339BCF">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发现一处不符合扣1分</w:t>
            </w:r>
          </w:p>
        </w:tc>
      </w:tr>
      <w:tr w14:paraId="4AF8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821" w:type="dxa"/>
            <w:vMerge w:val="continue"/>
            <w:noWrap w:val="0"/>
            <w:tcMar>
              <w:top w:w="15" w:type="dxa"/>
              <w:left w:w="15" w:type="dxa"/>
              <w:right w:w="15" w:type="dxa"/>
            </w:tcMar>
            <w:vAlign w:val="center"/>
          </w:tcPr>
          <w:p w14:paraId="39501795">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0CB11739">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767C0E7C">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避雷设施线路完整、连接紧固、接触良好、埋地可靠，无安全隐患。</w:t>
            </w:r>
          </w:p>
        </w:tc>
        <w:tc>
          <w:tcPr>
            <w:tcW w:w="2570" w:type="dxa"/>
            <w:noWrap w:val="0"/>
            <w:tcMar>
              <w:top w:w="15" w:type="dxa"/>
              <w:left w:w="15" w:type="dxa"/>
              <w:right w:w="15" w:type="dxa"/>
            </w:tcMar>
            <w:vAlign w:val="center"/>
          </w:tcPr>
          <w:p w14:paraId="689B44B2">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发现一处不符合扣1分</w:t>
            </w:r>
          </w:p>
        </w:tc>
      </w:tr>
      <w:tr w14:paraId="1244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821" w:type="dxa"/>
            <w:vMerge w:val="continue"/>
            <w:noWrap w:val="0"/>
            <w:tcMar>
              <w:top w:w="15" w:type="dxa"/>
              <w:left w:w="15" w:type="dxa"/>
              <w:right w:w="15" w:type="dxa"/>
            </w:tcMar>
            <w:vAlign w:val="center"/>
          </w:tcPr>
          <w:p w14:paraId="62841E6E">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01C774F9">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0687C4D5">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化粪池、化油池及排污管道，每月定期检查，池内无沉积物、出口畅通、井盖正常使用、密合，无安全隐患。</w:t>
            </w:r>
          </w:p>
        </w:tc>
        <w:tc>
          <w:tcPr>
            <w:tcW w:w="2570" w:type="dxa"/>
            <w:noWrap w:val="0"/>
            <w:tcMar>
              <w:top w:w="15" w:type="dxa"/>
              <w:left w:w="15" w:type="dxa"/>
              <w:right w:w="15" w:type="dxa"/>
            </w:tcMar>
            <w:vAlign w:val="center"/>
          </w:tcPr>
          <w:p w14:paraId="37FCDB0D">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发现一处不符合扣1分</w:t>
            </w:r>
          </w:p>
        </w:tc>
      </w:tr>
      <w:tr w14:paraId="7DF4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821" w:type="dxa"/>
            <w:vMerge w:val="continue"/>
            <w:noWrap w:val="0"/>
            <w:tcMar>
              <w:top w:w="15" w:type="dxa"/>
              <w:left w:w="15" w:type="dxa"/>
              <w:right w:w="15" w:type="dxa"/>
            </w:tcMar>
            <w:vAlign w:val="center"/>
          </w:tcPr>
          <w:p w14:paraId="0059C1E2">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1FCA8584">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78C08F16">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各类电井、机房设施标识清楚、管理规范。</w:t>
            </w:r>
          </w:p>
        </w:tc>
        <w:tc>
          <w:tcPr>
            <w:tcW w:w="2570" w:type="dxa"/>
            <w:noWrap w:val="0"/>
            <w:tcMar>
              <w:top w:w="15" w:type="dxa"/>
              <w:left w:w="15" w:type="dxa"/>
              <w:right w:w="15" w:type="dxa"/>
            </w:tcMar>
            <w:vAlign w:val="center"/>
          </w:tcPr>
          <w:p w14:paraId="1FC95024">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发现一处不符合扣0.5分</w:t>
            </w:r>
          </w:p>
        </w:tc>
      </w:tr>
      <w:tr w14:paraId="71A4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821" w:type="dxa"/>
            <w:vMerge w:val="continue"/>
            <w:noWrap w:val="0"/>
            <w:tcMar>
              <w:top w:w="15" w:type="dxa"/>
              <w:left w:w="15" w:type="dxa"/>
              <w:right w:w="15" w:type="dxa"/>
            </w:tcMar>
            <w:vAlign w:val="center"/>
          </w:tcPr>
          <w:p w14:paraId="07690566">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3D490279">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5C6D46F0">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管道、排水沟、楼顶面：每月至少一次对楼顶面泄水沟、楼内外排水管道进行检查、疏通，保障排水畅通，发现防水层有气鼓、碎裂，隔热板有断裂、缺损的，应及时报告。</w:t>
            </w:r>
          </w:p>
        </w:tc>
        <w:tc>
          <w:tcPr>
            <w:tcW w:w="2570" w:type="dxa"/>
            <w:noWrap w:val="0"/>
            <w:tcMar>
              <w:top w:w="15" w:type="dxa"/>
              <w:left w:w="15" w:type="dxa"/>
              <w:right w:w="15" w:type="dxa"/>
            </w:tcMar>
            <w:vAlign w:val="center"/>
          </w:tcPr>
          <w:p w14:paraId="43E663F3">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发现一处不符合扣0.5分</w:t>
            </w:r>
          </w:p>
        </w:tc>
      </w:tr>
      <w:tr w14:paraId="44B5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2" w:hRule="atLeast"/>
        </w:trPr>
        <w:tc>
          <w:tcPr>
            <w:tcW w:w="821" w:type="dxa"/>
            <w:vMerge w:val="continue"/>
            <w:noWrap w:val="0"/>
            <w:tcMar>
              <w:top w:w="15" w:type="dxa"/>
              <w:left w:w="15" w:type="dxa"/>
              <w:right w:w="15" w:type="dxa"/>
            </w:tcMar>
            <w:vAlign w:val="center"/>
          </w:tcPr>
          <w:p w14:paraId="48366B89">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2E07AA2B">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6DEF0416">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物业管理区域内的道路、场地、石材等：每周至少一次巡查道路、路面、侧石、墙裙石材、大理石石材、井盖等，发现损坏及时组织修复，保持外墙面完好、路面平整、无破损、无积水，侧石平直无缺损。</w:t>
            </w:r>
          </w:p>
        </w:tc>
        <w:tc>
          <w:tcPr>
            <w:tcW w:w="2570" w:type="dxa"/>
            <w:noWrap w:val="0"/>
            <w:tcMar>
              <w:top w:w="15" w:type="dxa"/>
              <w:left w:w="15" w:type="dxa"/>
              <w:right w:w="15" w:type="dxa"/>
            </w:tcMar>
            <w:vAlign w:val="center"/>
          </w:tcPr>
          <w:p w14:paraId="343664A5">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发现一处不符合扣0.5分</w:t>
            </w:r>
          </w:p>
        </w:tc>
      </w:tr>
      <w:tr w14:paraId="24AF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5" w:hRule="atLeast"/>
        </w:trPr>
        <w:tc>
          <w:tcPr>
            <w:tcW w:w="821" w:type="dxa"/>
            <w:vMerge w:val="continue"/>
            <w:noWrap w:val="0"/>
            <w:tcMar>
              <w:top w:w="15" w:type="dxa"/>
              <w:left w:w="15" w:type="dxa"/>
              <w:right w:w="15" w:type="dxa"/>
            </w:tcMar>
            <w:vAlign w:val="center"/>
          </w:tcPr>
          <w:p w14:paraId="2FB7596F">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11D3AB52">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11F12D3D">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楼房内外墙面、顶面、地面、通道、门窗等：每天进行巡逻检查，及时排除墙砖脱落伤人隐患，粉刷层无剥落，及时清除墙面污迹，面砖、地砖平整不起壳、无缺损，保持玻璃、门窗配件完好，门窗开闭灵活并无异常声响。</w:t>
            </w:r>
          </w:p>
        </w:tc>
        <w:tc>
          <w:tcPr>
            <w:tcW w:w="2570" w:type="dxa"/>
            <w:noWrap w:val="0"/>
            <w:tcMar>
              <w:top w:w="15" w:type="dxa"/>
              <w:left w:w="15" w:type="dxa"/>
              <w:right w:w="15" w:type="dxa"/>
            </w:tcMar>
            <w:vAlign w:val="center"/>
          </w:tcPr>
          <w:p w14:paraId="4CF6C8CA">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发现一处不符合扣0.5分</w:t>
            </w:r>
          </w:p>
        </w:tc>
      </w:tr>
      <w:tr w14:paraId="640A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5" w:hRule="atLeast"/>
        </w:trPr>
        <w:tc>
          <w:tcPr>
            <w:tcW w:w="821" w:type="dxa"/>
            <w:vMerge w:val="continue"/>
            <w:noWrap w:val="0"/>
            <w:tcMar>
              <w:top w:w="15" w:type="dxa"/>
              <w:left w:w="15" w:type="dxa"/>
              <w:right w:w="15" w:type="dxa"/>
            </w:tcMar>
            <w:vAlign w:val="center"/>
          </w:tcPr>
          <w:p w14:paraId="3EA5D708">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4647F318">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128F68B7">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给排水系统安全可靠，无跑、冒、滴、漏，表面无明显锈蚀、穿孔隐患，给排水通畅。每周对设备设施检查三次以上，每季对水泵润滑点加油，每季至少一次对泵房、管道、等进行除锈、油漆，每年保养一次水泵，管路、水泵、水箱、阀门、机电设备等运行正常，保证给排水系统正常运行。</w:t>
            </w:r>
          </w:p>
        </w:tc>
        <w:tc>
          <w:tcPr>
            <w:tcW w:w="2570" w:type="dxa"/>
            <w:noWrap w:val="0"/>
            <w:tcMar>
              <w:top w:w="15" w:type="dxa"/>
              <w:left w:w="15" w:type="dxa"/>
              <w:right w:w="15" w:type="dxa"/>
            </w:tcMar>
            <w:vAlign w:val="center"/>
          </w:tcPr>
          <w:p w14:paraId="15947149">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发现一处不符合扣1分</w:t>
            </w:r>
          </w:p>
        </w:tc>
      </w:tr>
      <w:tr w14:paraId="2033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821" w:type="dxa"/>
            <w:vMerge w:val="continue"/>
            <w:noWrap w:val="0"/>
            <w:tcMar>
              <w:top w:w="15" w:type="dxa"/>
              <w:left w:w="15" w:type="dxa"/>
              <w:right w:w="15" w:type="dxa"/>
            </w:tcMar>
            <w:vAlign w:val="center"/>
          </w:tcPr>
          <w:p w14:paraId="6040FB04">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52936D02">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559D2AD6">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照明系统安全可靠，线路安装规范、灯罩安装到位、无松动；灯杆安全可靠，无歪斜、无大面积锈蚀</w:t>
            </w:r>
          </w:p>
        </w:tc>
        <w:tc>
          <w:tcPr>
            <w:tcW w:w="2570" w:type="dxa"/>
            <w:noWrap w:val="0"/>
            <w:tcMar>
              <w:top w:w="15" w:type="dxa"/>
              <w:left w:w="15" w:type="dxa"/>
              <w:right w:w="15" w:type="dxa"/>
            </w:tcMar>
            <w:vAlign w:val="center"/>
          </w:tcPr>
          <w:p w14:paraId="50977C3F">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发现一处不符合扣0.5分</w:t>
            </w:r>
          </w:p>
        </w:tc>
      </w:tr>
      <w:tr w14:paraId="1840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821" w:type="dxa"/>
            <w:vMerge w:val="continue"/>
            <w:noWrap w:val="0"/>
            <w:tcMar>
              <w:top w:w="15" w:type="dxa"/>
              <w:left w:w="15" w:type="dxa"/>
              <w:right w:w="15" w:type="dxa"/>
            </w:tcMar>
            <w:vAlign w:val="center"/>
          </w:tcPr>
          <w:p w14:paraId="53872694">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581BF6D8">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1B6659B5">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变配电设备（包括温控器、各型断路器及开关、仪表、二次回路），安全可靠，运行正常，操作灵活，反应灵敏，接触良好，环境整洁，控制、现实准确</w:t>
            </w:r>
          </w:p>
        </w:tc>
        <w:tc>
          <w:tcPr>
            <w:tcW w:w="2570" w:type="dxa"/>
            <w:noWrap w:val="0"/>
            <w:tcMar>
              <w:top w:w="15" w:type="dxa"/>
              <w:left w:w="15" w:type="dxa"/>
              <w:right w:w="15" w:type="dxa"/>
            </w:tcMar>
            <w:vAlign w:val="center"/>
          </w:tcPr>
          <w:p w14:paraId="6EBD848C">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发现一处不符合扣1分</w:t>
            </w:r>
          </w:p>
        </w:tc>
      </w:tr>
      <w:tr w14:paraId="3228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5" w:hRule="atLeast"/>
        </w:trPr>
        <w:tc>
          <w:tcPr>
            <w:tcW w:w="821" w:type="dxa"/>
            <w:vMerge w:val="continue"/>
            <w:noWrap w:val="0"/>
            <w:tcMar>
              <w:top w:w="15" w:type="dxa"/>
              <w:left w:w="15" w:type="dxa"/>
              <w:right w:w="15" w:type="dxa"/>
            </w:tcMar>
            <w:vAlign w:val="center"/>
          </w:tcPr>
          <w:p w14:paraId="45AAEB28">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20C9D0D0">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3A13EB4C">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公共输配电设施（包括：配电箱、桥架、线路、接头、强电井、管道井），安全可靠，接触良好，井盖齐全、可靠，井内整洁、无塌陷；相关设施及其线路无破损、老化、噪音等安全隐患，运行正常</w:t>
            </w:r>
          </w:p>
        </w:tc>
        <w:tc>
          <w:tcPr>
            <w:tcW w:w="2570" w:type="dxa"/>
            <w:noWrap w:val="0"/>
            <w:tcMar>
              <w:top w:w="15" w:type="dxa"/>
              <w:left w:w="15" w:type="dxa"/>
              <w:right w:w="15" w:type="dxa"/>
            </w:tcMar>
            <w:vAlign w:val="center"/>
          </w:tcPr>
          <w:p w14:paraId="78F5F8FF">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发现一处不符合扣0.5分</w:t>
            </w:r>
          </w:p>
        </w:tc>
      </w:tr>
      <w:tr w14:paraId="4B64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7" w:hRule="atLeast"/>
        </w:trPr>
        <w:tc>
          <w:tcPr>
            <w:tcW w:w="821" w:type="dxa"/>
            <w:vMerge w:val="continue"/>
            <w:noWrap w:val="0"/>
            <w:tcMar>
              <w:top w:w="15" w:type="dxa"/>
              <w:left w:w="15" w:type="dxa"/>
              <w:right w:w="15" w:type="dxa"/>
            </w:tcMar>
            <w:vAlign w:val="center"/>
          </w:tcPr>
          <w:p w14:paraId="45298659">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0FF3E645">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26D6F0AF">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停水、爆管、停电、停气等突发事件严格按应急预案处置，计划停水（电、气）按规定提前通知。及时发现故障，事故发生时，维修人员在1</w:t>
            </w:r>
            <w:r>
              <w:rPr>
                <w:rFonts w:hint="eastAsia" w:ascii="仿宋" w:hAnsi="仿宋" w:eastAsia="仿宋" w:cs="仿宋"/>
                <w:kern w:val="0"/>
                <w:sz w:val="21"/>
                <w:szCs w:val="16"/>
                <w:highlight w:val="none"/>
                <w:lang w:val="en-US" w:eastAsia="zh-CN" w:bidi="ar"/>
              </w:rPr>
              <w:t>5</w:t>
            </w:r>
            <w:r>
              <w:rPr>
                <w:rFonts w:hint="eastAsia" w:ascii="仿宋" w:hAnsi="仿宋" w:eastAsia="仿宋" w:cs="仿宋"/>
                <w:kern w:val="0"/>
                <w:sz w:val="21"/>
                <w:szCs w:val="16"/>
                <w:highlight w:val="none"/>
                <w:lang w:bidi="ar"/>
              </w:rPr>
              <w:t>分钟内到达现场进行抢修，一般事故做到不过夜，合格率98%及以上。</w:t>
            </w:r>
          </w:p>
        </w:tc>
        <w:tc>
          <w:tcPr>
            <w:tcW w:w="2570" w:type="dxa"/>
            <w:noWrap w:val="0"/>
            <w:tcMar>
              <w:top w:w="15" w:type="dxa"/>
              <w:left w:w="15" w:type="dxa"/>
              <w:right w:w="15" w:type="dxa"/>
            </w:tcMar>
            <w:vAlign w:val="center"/>
          </w:tcPr>
          <w:p w14:paraId="35ECF2C0">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发现一处不符合扣0.5分</w:t>
            </w:r>
          </w:p>
        </w:tc>
      </w:tr>
      <w:tr w14:paraId="6039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821" w:type="dxa"/>
            <w:vMerge w:val="continue"/>
            <w:noWrap w:val="0"/>
            <w:tcMar>
              <w:top w:w="15" w:type="dxa"/>
              <w:left w:w="15" w:type="dxa"/>
              <w:right w:w="15" w:type="dxa"/>
            </w:tcMar>
            <w:vAlign w:val="center"/>
          </w:tcPr>
          <w:p w14:paraId="585FBB8A">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5D1E782E">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2E9B0E7D">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kern w:val="0"/>
                <w:sz w:val="21"/>
                <w:szCs w:val="16"/>
                <w:highlight w:val="none"/>
                <w:lang w:bidi="ar"/>
              </w:rPr>
            </w:pPr>
            <w:r>
              <w:rPr>
                <w:rFonts w:hint="eastAsia" w:ascii="仿宋" w:hAnsi="仿宋" w:eastAsia="仿宋" w:cs="仿宋"/>
                <w:kern w:val="0"/>
                <w:sz w:val="21"/>
                <w:szCs w:val="16"/>
                <w:highlight w:val="none"/>
                <w:lang w:bidi="ar"/>
              </w:rPr>
              <w:t>供气范围内的设施设备、仪器仪表、报警装置定期巡视维护和重点检测，加强日常管理维护检修，供气设备完好率达到100%，一般故障排除时间不超过2小时，合格率98%及以上。</w:t>
            </w:r>
          </w:p>
        </w:tc>
        <w:tc>
          <w:tcPr>
            <w:tcW w:w="2570" w:type="dxa"/>
            <w:noWrap w:val="0"/>
            <w:tcMar>
              <w:top w:w="15" w:type="dxa"/>
              <w:left w:w="15" w:type="dxa"/>
              <w:right w:w="15" w:type="dxa"/>
            </w:tcMar>
            <w:vAlign w:val="center"/>
          </w:tcPr>
          <w:p w14:paraId="538C10CA">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kern w:val="0"/>
                <w:sz w:val="21"/>
                <w:szCs w:val="16"/>
                <w:highlight w:val="none"/>
                <w:lang w:bidi="ar"/>
              </w:rPr>
            </w:pPr>
            <w:r>
              <w:rPr>
                <w:rFonts w:hint="eastAsia" w:ascii="仿宋" w:hAnsi="仿宋" w:eastAsia="仿宋" w:cs="仿宋"/>
                <w:kern w:val="0"/>
                <w:sz w:val="21"/>
                <w:szCs w:val="16"/>
                <w:highlight w:val="none"/>
                <w:lang w:bidi="ar"/>
              </w:rPr>
              <w:t>发现一处不符合扣1分</w:t>
            </w:r>
          </w:p>
        </w:tc>
      </w:tr>
      <w:tr w14:paraId="593C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821" w:type="dxa"/>
            <w:vMerge w:val="continue"/>
            <w:noWrap w:val="0"/>
            <w:tcMar>
              <w:top w:w="15" w:type="dxa"/>
              <w:left w:w="15" w:type="dxa"/>
              <w:right w:w="15" w:type="dxa"/>
            </w:tcMar>
            <w:vAlign w:val="center"/>
          </w:tcPr>
          <w:p w14:paraId="3F2BB6A9">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6489FDEC">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04AC76A8">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伸缩门、卷闸门、道闸门运行正常、设备完好，外观整洁。一般故障排除时间不超过4小时。</w:t>
            </w:r>
          </w:p>
        </w:tc>
        <w:tc>
          <w:tcPr>
            <w:tcW w:w="2570" w:type="dxa"/>
            <w:noWrap w:val="0"/>
            <w:tcMar>
              <w:top w:w="15" w:type="dxa"/>
              <w:left w:w="15" w:type="dxa"/>
              <w:right w:w="15" w:type="dxa"/>
            </w:tcMar>
            <w:vAlign w:val="center"/>
          </w:tcPr>
          <w:p w14:paraId="3A3C14CC">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发现一处不符合扣0.5分</w:t>
            </w:r>
          </w:p>
        </w:tc>
      </w:tr>
      <w:tr w14:paraId="2F5F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821" w:type="dxa"/>
            <w:vMerge w:val="continue"/>
            <w:noWrap w:val="0"/>
            <w:tcMar>
              <w:top w:w="15" w:type="dxa"/>
              <w:left w:w="15" w:type="dxa"/>
              <w:right w:w="15" w:type="dxa"/>
            </w:tcMar>
            <w:vAlign w:val="center"/>
          </w:tcPr>
          <w:p w14:paraId="22B1510E">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47E8B071">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0AAC608A">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各类开关、插座、龙头、灯具、门、锁等常用功能性设施，发生故障及时维修，一般故障排除时间不超过2小时，合格率98%及以上。</w:t>
            </w:r>
          </w:p>
        </w:tc>
        <w:tc>
          <w:tcPr>
            <w:tcW w:w="2570" w:type="dxa"/>
            <w:noWrap w:val="0"/>
            <w:tcMar>
              <w:top w:w="15" w:type="dxa"/>
              <w:left w:w="15" w:type="dxa"/>
              <w:right w:w="15" w:type="dxa"/>
            </w:tcMar>
            <w:vAlign w:val="center"/>
          </w:tcPr>
          <w:p w14:paraId="2A673108">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发现一处不符合扣0.5分</w:t>
            </w:r>
          </w:p>
        </w:tc>
      </w:tr>
      <w:tr w14:paraId="3069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821" w:type="dxa"/>
            <w:vMerge w:val="continue"/>
            <w:noWrap w:val="0"/>
            <w:tcMar>
              <w:top w:w="15" w:type="dxa"/>
              <w:left w:w="15" w:type="dxa"/>
              <w:right w:w="15" w:type="dxa"/>
            </w:tcMar>
            <w:vAlign w:val="center"/>
          </w:tcPr>
          <w:p w14:paraId="6AF2AFF7">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41218A95">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05E3B8FC">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严格执行物品领用规定，妥善管理领用物资，及时申报物资需求计划。领用物品有使用记录。</w:t>
            </w:r>
          </w:p>
        </w:tc>
        <w:tc>
          <w:tcPr>
            <w:tcW w:w="2570" w:type="dxa"/>
            <w:noWrap w:val="0"/>
            <w:tcMar>
              <w:top w:w="15" w:type="dxa"/>
              <w:left w:w="15" w:type="dxa"/>
              <w:right w:w="15" w:type="dxa"/>
            </w:tcMar>
            <w:vAlign w:val="center"/>
          </w:tcPr>
          <w:p w14:paraId="3DCEB4E9">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发现一处不符合扣0.2分</w:t>
            </w:r>
          </w:p>
        </w:tc>
      </w:tr>
      <w:tr w14:paraId="2ECC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821" w:type="dxa"/>
            <w:vMerge w:val="continue"/>
            <w:noWrap w:val="0"/>
            <w:tcMar>
              <w:top w:w="15" w:type="dxa"/>
              <w:left w:w="15" w:type="dxa"/>
              <w:right w:w="15" w:type="dxa"/>
            </w:tcMar>
            <w:vAlign w:val="center"/>
          </w:tcPr>
          <w:p w14:paraId="009EE1D3">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208893CC">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38CF16C8">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负责公共区域内的设施、设备、会议和节日活动布置等临时搬运、搭台、布线、布场服务工作。</w:t>
            </w:r>
          </w:p>
        </w:tc>
        <w:tc>
          <w:tcPr>
            <w:tcW w:w="2570" w:type="dxa"/>
            <w:noWrap w:val="0"/>
            <w:tcMar>
              <w:top w:w="15" w:type="dxa"/>
              <w:left w:w="15" w:type="dxa"/>
              <w:right w:w="15" w:type="dxa"/>
            </w:tcMar>
            <w:vAlign w:val="center"/>
          </w:tcPr>
          <w:p w14:paraId="215EB9EB">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发现一处不符合扣0.5分</w:t>
            </w:r>
          </w:p>
        </w:tc>
      </w:tr>
      <w:tr w14:paraId="31BC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821" w:type="dxa"/>
            <w:vMerge w:val="restart"/>
            <w:noWrap w:val="0"/>
            <w:tcMar>
              <w:top w:w="15" w:type="dxa"/>
              <w:left w:w="15" w:type="dxa"/>
              <w:right w:w="15" w:type="dxa"/>
            </w:tcMar>
            <w:vAlign w:val="center"/>
          </w:tcPr>
          <w:p w14:paraId="043E7D65">
            <w:pPr>
              <w:keepNext w:val="0"/>
              <w:keepLines w:val="0"/>
              <w:pageBreakBefore w:val="0"/>
              <w:widowControl/>
              <w:kinsoku/>
              <w:wordWrap/>
              <w:overflowPunct/>
              <w:topLinePunct w:val="0"/>
              <w:autoSpaceDE/>
              <w:autoSpaceDN/>
              <w:bidi w:val="0"/>
              <w:snapToGrid w:val="0"/>
              <w:spacing w:line="312" w:lineRule="auto"/>
              <w:jc w:val="center"/>
              <w:textAlignment w:val="center"/>
              <w:rPr>
                <w:rFonts w:hint="eastAsia" w:ascii="仿宋" w:hAnsi="仿宋" w:eastAsia="仿宋" w:cs="仿宋"/>
                <w:sz w:val="21"/>
                <w:szCs w:val="16"/>
                <w:highlight w:val="none"/>
                <w:lang w:eastAsia="zh-CN"/>
              </w:rPr>
            </w:pPr>
            <w:r>
              <w:rPr>
                <w:rFonts w:hint="eastAsia" w:ascii="仿宋" w:hAnsi="仿宋" w:eastAsia="仿宋" w:cs="仿宋"/>
                <w:kern w:val="0"/>
                <w:sz w:val="21"/>
                <w:szCs w:val="16"/>
                <w:highlight w:val="none"/>
                <w:lang w:val="en-US" w:eastAsia="zh-CN" w:bidi="ar"/>
              </w:rPr>
              <w:t>五</w:t>
            </w:r>
          </w:p>
        </w:tc>
        <w:tc>
          <w:tcPr>
            <w:tcW w:w="1082" w:type="dxa"/>
            <w:vMerge w:val="restart"/>
            <w:noWrap w:val="0"/>
            <w:tcMar>
              <w:top w:w="15" w:type="dxa"/>
              <w:left w:w="15" w:type="dxa"/>
              <w:right w:w="15" w:type="dxa"/>
            </w:tcMar>
            <w:vAlign w:val="center"/>
          </w:tcPr>
          <w:p w14:paraId="1131C843">
            <w:pPr>
              <w:keepNext w:val="0"/>
              <w:keepLines w:val="0"/>
              <w:pageBreakBefore w:val="0"/>
              <w:widowControl/>
              <w:kinsoku/>
              <w:wordWrap/>
              <w:overflowPunct/>
              <w:topLinePunct w:val="0"/>
              <w:autoSpaceDE/>
              <w:autoSpaceDN/>
              <w:bidi w:val="0"/>
              <w:snapToGrid w:val="0"/>
              <w:spacing w:line="312" w:lineRule="auto"/>
              <w:jc w:val="center"/>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其他</w:t>
            </w:r>
          </w:p>
        </w:tc>
        <w:tc>
          <w:tcPr>
            <w:tcW w:w="5197" w:type="dxa"/>
            <w:noWrap w:val="0"/>
            <w:tcMar>
              <w:top w:w="15" w:type="dxa"/>
              <w:left w:w="15" w:type="dxa"/>
              <w:right w:w="15" w:type="dxa"/>
            </w:tcMar>
            <w:vAlign w:val="center"/>
          </w:tcPr>
          <w:p w14:paraId="1F591C21">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因物业服务质量差，未达到采购人要求，被有效投诉的或维修维护保障不力等。</w:t>
            </w:r>
          </w:p>
        </w:tc>
        <w:tc>
          <w:tcPr>
            <w:tcW w:w="2570" w:type="dxa"/>
            <w:noWrap w:val="0"/>
            <w:tcMar>
              <w:top w:w="15" w:type="dxa"/>
              <w:left w:w="15" w:type="dxa"/>
              <w:right w:w="15" w:type="dxa"/>
            </w:tcMar>
            <w:vAlign w:val="center"/>
          </w:tcPr>
          <w:p w14:paraId="02B46344">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发现一处不符合或投诉扣1分</w:t>
            </w:r>
          </w:p>
        </w:tc>
      </w:tr>
      <w:tr w14:paraId="794D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trPr>
        <w:tc>
          <w:tcPr>
            <w:tcW w:w="821" w:type="dxa"/>
            <w:vMerge w:val="continue"/>
            <w:noWrap w:val="0"/>
            <w:tcMar>
              <w:top w:w="15" w:type="dxa"/>
              <w:left w:w="15" w:type="dxa"/>
              <w:right w:w="15" w:type="dxa"/>
            </w:tcMar>
            <w:vAlign w:val="center"/>
          </w:tcPr>
          <w:p w14:paraId="3E2FE628">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5CD781C9">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4C4C417E">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物业单位自备物资、设备不足或自身能力不足，导致服务缺失或贻误的。</w:t>
            </w:r>
          </w:p>
        </w:tc>
        <w:tc>
          <w:tcPr>
            <w:tcW w:w="2570" w:type="dxa"/>
            <w:noWrap w:val="0"/>
            <w:tcMar>
              <w:top w:w="15" w:type="dxa"/>
              <w:left w:w="15" w:type="dxa"/>
              <w:right w:w="15" w:type="dxa"/>
            </w:tcMar>
            <w:vAlign w:val="center"/>
          </w:tcPr>
          <w:p w14:paraId="2814235C">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发现一处不符合或投诉扣1分</w:t>
            </w:r>
          </w:p>
        </w:tc>
      </w:tr>
      <w:tr w14:paraId="5177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trPr>
        <w:tc>
          <w:tcPr>
            <w:tcW w:w="821" w:type="dxa"/>
            <w:vMerge w:val="continue"/>
            <w:noWrap w:val="0"/>
            <w:tcMar>
              <w:top w:w="15" w:type="dxa"/>
              <w:left w:w="15" w:type="dxa"/>
              <w:right w:w="15" w:type="dxa"/>
            </w:tcMar>
            <w:vAlign w:val="center"/>
          </w:tcPr>
          <w:p w14:paraId="5B93C332">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1082" w:type="dxa"/>
            <w:vMerge w:val="continue"/>
            <w:noWrap w:val="0"/>
            <w:tcMar>
              <w:top w:w="15" w:type="dxa"/>
              <w:left w:w="15" w:type="dxa"/>
              <w:right w:w="15" w:type="dxa"/>
            </w:tcMar>
            <w:vAlign w:val="center"/>
          </w:tcPr>
          <w:p w14:paraId="03348097">
            <w:pPr>
              <w:keepNext w:val="0"/>
              <w:keepLines w:val="0"/>
              <w:pageBreakBefore w:val="0"/>
              <w:kinsoku/>
              <w:wordWrap/>
              <w:overflowPunct/>
              <w:topLinePunct w:val="0"/>
              <w:autoSpaceDE/>
              <w:autoSpaceDN/>
              <w:bidi w:val="0"/>
              <w:snapToGrid w:val="0"/>
              <w:spacing w:line="312" w:lineRule="auto"/>
              <w:jc w:val="center"/>
              <w:rPr>
                <w:rFonts w:hint="eastAsia" w:ascii="仿宋" w:hAnsi="仿宋" w:eastAsia="仿宋" w:cs="仿宋"/>
                <w:sz w:val="21"/>
                <w:szCs w:val="16"/>
                <w:highlight w:val="none"/>
              </w:rPr>
            </w:pPr>
          </w:p>
        </w:tc>
        <w:tc>
          <w:tcPr>
            <w:tcW w:w="5197" w:type="dxa"/>
            <w:noWrap w:val="0"/>
            <w:tcMar>
              <w:top w:w="15" w:type="dxa"/>
              <w:left w:w="15" w:type="dxa"/>
              <w:right w:w="15" w:type="dxa"/>
            </w:tcMar>
            <w:vAlign w:val="center"/>
          </w:tcPr>
          <w:p w14:paraId="4BB6EFBA">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节假日经理或工程主管</w:t>
            </w:r>
            <w:r>
              <w:rPr>
                <w:rFonts w:hint="eastAsia" w:ascii="仿宋" w:hAnsi="仿宋" w:eastAsia="仿宋" w:cs="仿宋"/>
                <w:kern w:val="0"/>
                <w:sz w:val="21"/>
                <w:szCs w:val="16"/>
                <w:highlight w:val="none"/>
                <w:lang w:val="en-US" w:eastAsia="zh-CN" w:bidi="ar"/>
              </w:rPr>
              <w:t>未</w:t>
            </w:r>
            <w:r>
              <w:rPr>
                <w:rFonts w:hint="eastAsia" w:ascii="仿宋" w:hAnsi="仿宋" w:eastAsia="仿宋" w:cs="仿宋"/>
                <w:kern w:val="0"/>
                <w:sz w:val="21"/>
                <w:szCs w:val="16"/>
                <w:highlight w:val="none"/>
                <w:lang w:bidi="ar"/>
              </w:rPr>
              <w:t>现场值班。</w:t>
            </w:r>
          </w:p>
        </w:tc>
        <w:tc>
          <w:tcPr>
            <w:tcW w:w="2570" w:type="dxa"/>
            <w:noWrap w:val="0"/>
            <w:tcMar>
              <w:top w:w="15" w:type="dxa"/>
              <w:left w:w="15" w:type="dxa"/>
              <w:right w:w="15" w:type="dxa"/>
            </w:tcMar>
            <w:vAlign w:val="center"/>
          </w:tcPr>
          <w:p w14:paraId="02CC45E6">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sz w:val="21"/>
                <w:szCs w:val="16"/>
                <w:highlight w:val="none"/>
              </w:rPr>
            </w:pPr>
            <w:r>
              <w:rPr>
                <w:rFonts w:hint="eastAsia" w:ascii="仿宋" w:hAnsi="仿宋" w:eastAsia="仿宋" w:cs="仿宋"/>
                <w:kern w:val="0"/>
                <w:sz w:val="21"/>
                <w:szCs w:val="16"/>
                <w:highlight w:val="none"/>
                <w:lang w:bidi="ar"/>
              </w:rPr>
              <w:t>发现一处不符合或投诉扣0.5分</w:t>
            </w:r>
          </w:p>
        </w:tc>
      </w:tr>
    </w:tbl>
    <w:p w14:paraId="51FE77EF">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kern w:val="0"/>
          <w:sz w:val="21"/>
          <w:szCs w:val="16"/>
          <w:highlight w:val="none"/>
          <w:lang w:bidi="ar"/>
        </w:rPr>
      </w:pPr>
      <w:r>
        <w:rPr>
          <w:rFonts w:hint="eastAsia" w:ascii="仿宋" w:hAnsi="仿宋" w:eastAsia="仿宋" w:cs="仿宋"/>
          <w:kern w:val="0"/>
          <w:sz w:val="21"/>
          <w:szCs w:val="16"/>
          <w:highlight w:val="none"/>
          <w:lang w:bidi="ar"/>
        </w:rPr>
        <w:t>备注：每月考核基础分为100分，以下扣分项有一处不符扣掉相应分数，月底累计总扣分数得出本月考核分。</w:t>
      </w:r>
    </w:p>
    <w:p w14:paraId="6B771699">
      <w:pPr>
        <w:keepNext w:val="0"/>
        <w:keepLines w:val="0"/>
        <w:pageBreakBefore w:val="0"/>
        <w:widowControl/>
        <w:kinsoku/>
        <w:wordWrap/>
        <w:overflowPunct/>
        <w:topLinePunct w:val="0"/>
        <w:autoSpaceDE/>
        <w:autoSpaceDN/>
        <w:bidi w:val="0"/>
        <w:snapToGrid w:val="0"/>
        <w:spacing w:line="312" w:lineRule="auto"/>
        <w:textAlignment w:val="center"/>
        <w:rPr>
          <w:rFonts w:hint="eastAsia" w:ascii="仿宋" w:hAnsi="仿宋" w:eastAsia="仿宋" w:cs="仿宋"/>
          <w:kern w:val="0"/>
          <w:sz w:val="21"/>
          <w:szCs w:val="16"/>
          <w:highlight w:val="none"/>
          <w:lang w:bidi="ar"/>
        </w:rPr>
      </w:pPr>
      <w:r>
        <w:rPr>
          <w:rFonts w:hint="eastAsia" w:ascii="仿宋" w:hAnsi="仿宋" w:eastAsia="仿宋" w:cs="仿宋"/>
          <w:kern w:val="0"/>
          <w:sz w:val="21"/>
          <w:szCs w:val="16"/>
          <w:highlight w:val="none"/>
          <w:lang w:val="en-US" w:eastAsia="zh-CN" w:bidi="ar"/>
        </w:rPr>
        <w:t>注①：成交供应商</w:t>
      </w:r>
      <w:r>
        <w:rPr>
          <w:rFonts w:hint="eastAsia" w:ascii="仿宋" w:hAnsi="仿宋" w:eastAsia="仿宋" w:cs="仿宋"/>
          <w:kern w:val="0"/>
          <w:sz w:val="21"/>
          <w:szCs w:val="16"/>
          <w:highlight w:val="none"/>
          <w:lang w:bidi="ar"/>
        </w:rPr>
        <w:t>未按照要求配置人员数量的，采购人有权</w:t>
      </w:r>
      <w:r>
        <w:rPr>
          <w:rFonts w:hint="eastAsia" w:ascii="仿宋" w:hAnsi="仿宋" w:eastAsia="仿宋" w:cs="仿宋"/>
          <w:kern w:val="0"/>
          <w:sz w:val="21"/>
          <w:szCs w:val="16"/>
          <w:highlight w:val="none"/>
          <w:lang w:val="en-US" w:eastAsia="zh-CN" w:bidi="ar"/>
        </w:rPr>
        <w:t>每月</w:t>
      </w:r>
      <w:r>
        <w:rPr>
          <w:rFonts w:hint="eastAsia" w:ascii="仿宋" w:hAnsi="仿宋" w:eastAsia="仿宋" w:cs="仿宋"/>
          <w:kern w:val="0"/>
          <w:sz w:val="21"/>
          <w:szCs w:val="16"/>
          <w:highlight w:val="none"/>
          <w:lang w:bidi="ar"/>
        </w:rPr>
        <w:t>按照</w:t>
      </w:r>
      <w:r>
        <w:rPr>
          <w:rFonts w:hint="eastAsia" w:ascii="仿宋" w:hAnsi="仿宋" w:eastAsia="仿宋" w:cs="仿宋"/>
          <w:kern w:val="0"/>
          <w:sz w:val="21"/>
          <w:szCs w:val="16"/>
          <w:highlight w:val="none"/>
          <w:lang w:val="en-US" w:eastAsia="zh-CN" w:bidi="ar"/>
        </w:rPr>
        <w:t>月成交</w:t>
      </w:r>
      <w:r>
        <w:rPr>
          <w:rFonts w:hint="eastAsia" w:ascii="仿宋" w:hAnsi="仿宋" w:eastAsia="仿宋" w:cs="仿宋"/>
          <w:kern w:val="0"/>
          <w:sz w:val="21"/>
          <w:szCs w:val="16"/>
          <w:highlight w:val="none"/>
          <w:lang w:bidi="ar"/>
        </w:rPr>
        <w:t>薪酬总额÷应配人数×“缺岗人数×缺岗天数”的标准，予以扣除服务费。未按照资质要求配备人员的，</w:t>
      </w:r>
      <w:r>
        <w:rPr>
          <w:rFonts w:hint="eastAsia" w:ascii="仿宋" w:hAnsi="仿宋" w:eastAsia="仿宋" w:cs="仿宋"/>
          <w:kern w:val="0"/>
          <w:sz w:val="21"/>
          <w:szCs w:val="16"/>
          <w:highlight w:val="none"/>
          <w:lang w:val="en-US" w:eastAsia="zh-CN" w:bidi="ar"/>
        </w:rPr>
        <w:t>成交供应商</w:t>
      </w:r>
      <w:r>
        <w:rPr>
          <w:rFonts w:hint="eastAsia" w:ascii="仿宋" w:hAnsi="仿宋" w:eastAsia="仿宋" w:cs="仿宋"/>
          <w:kern w:val="0"/>
          <w:sz w:val="21"/>
          <w:szCs w:val="16"/>
          <w:highlight w:val="none"/>
          <w:lang w:bidi="ar"/>
        </w:rPr>
        <w:t>必须更换，更换期间</w:t>
      </w:r>
      <w:r>
        <w:rPr>
          <w:rFonts w:hint="eastAsia" w:ascii="仿宋" w:hAnsi="仿宋" w:eastAsia="仿宋" w:cs="仿宋"/>
          <w:kern w:val="0"/>
          <w:sz w:val="21"/>
          <w:szCs w:val="16"/>
          <w:highlight w:val="none"/>
          <w:lang w:val="en-US" w:eastAsia="zh-CN" w:bidi="ar"/>
        </w:rPr>
        <w:t>每月</w:t>
      </w:r>
      <w:r>
        <w:rPr>
          <w:rFonts w:hint="eastAsia" w:ascii="仿宋" w:hAnsi="仿宋" w:eastAsia="仿宋" w:cs="仿宋"/>
          <w:kern w:val="0"/>
          <w:sz w:val="21"/>
          <w:szCs w:val="16"/>
          <w:highlight w:val="none"/>
          <w:lang w:bidi="ar"/>
        </w:rPr>
        <w:t>按照</w:t>
      </w:r>
      <w:r>
        <w:rPr>
          <w:rFonts w:hint="eastAsia" w:ascii="仿宋" w:hAnsi="仿宋" w:eastAsia="仿宋" w:cs="仿宋"/>
          <w:kern w:val="0"/>
          <w:sz w:val="21"/>
          <w:szCs w:val="16"/>
          <w:highlight w:val="none"/>
          <w:lang w:val="en-US" w:eastAsia="zh-CN" w:bidi="ar"/>
        </w:rPr>
        <w:t>月成交</w:t>
      </w:r>
      <w:r>
        <w:rPr>
          <w:rFonts w:hint="eastAsia" w:ascii="仿宋" w:hAnsi="仿宋" w:eastAsia="仿宋" w:cs="仿宋"/>
          <w:kern w:val="0"/>
          <w:sz w:val="21"/>
          <w:szCs w:val="16"/>
          <w:highlight w:val="none"/>
          <w:lang w:bidi="ar"/>
        </w:rPr>
        <w:t>薪酬总额÷应配人数×不符合要求人数×50%的标准扣除服务费用。</w:t>
      </w:r>
    </w:p>
    <w:p w14:paraId="35C7EF2F">
      <w:pPr>
        <w:pStyle w:val="25"/>
        <w:pageBreakBefore w:val="0"/>
        <w:kinsoku/>
        <w:overflowPunct/>
        <w:topLinePunct w:val="0"/>
        <w:bidi w:val="0"/>
        <w:spacing w:line="312" w:lineRule="auto"/>
        <w:rPr>
          <w:rFonts w:hint="eastAsia"/>
          <w:highlight w:val="none"/>
          <w:lang w:val="en-US" w:eastAsia="zh-CN"/>
        </w:rPr>
      </w:pPr>
    </w:p>
    <w:p w14:paraId="2EB37966">
      <w:pPr>
        <w:pageBreakBefore w:val="0"/>
        <w:kinsoku/>
        <w:overflowPunct/>
        <w:topLinePunct w:val="0"/>
        <w:bidi w:val="0"/>
        <w:snapToGrid w:val="0"/>
        <w:spacing w:line="312" w:lineRule="auto"/>
        <w:jc w:val="center"/>
        <w:rPr>
          <w:rStyle w:val="38"/>
          <w:rFonts w:hint="eastAsia" w:ascii="仿宋" w:hAnsi="仿宋" w:eastAsia="仿宋" w:cs="仿宋"/>
          <w:color w:val="auto"/>
          <w:highlight w:val="none"/>
        </w:rPr>
      </w:pPr>
    </w:p>
    <w:p w14:paraId="22464D00">
      <w:pPr>
        <w:pageBreakBefore w:val="0"/>
        <w:kinsoku/>
        <w:overflowPunct/>
        <w:topLinePunct w:val="0"/>
        <w:bidi w:val="0"/>
        <w:snapToGrid w:val="0"/>
        <w:spacing w:line="312" w:lineRule="auto"/>
        <w:jc w:val="center"/>
        <w:rPr>
          <w:rStyle w:val="38"/>
          <w:rFonts w:hint="eastAsia" w:ascii="仿宋" w:hAnsi="仿宋" w:eastAsia="仿宋" w:cs="仿宋"/>
          <w:color w:val="auto"/>
          <w:highlight w:val="none"/>
        </w:rPr>
      </w:pPr>
    </w:p>
    <w:p w14:paraId="793FDCFA">
      <w:pPr>
        <w:pageBreakBefore w:val="0"/>
        <w:kinsoku/>
        <w:overflowPunct/>
        <w:topLinePunct w:val="0"/>
        <w:bidi w:val="0"/>
        <w:snapToGrid w:val="0"/>
        <w:spacing w:line="312" w:lineRule="auto"/>
        <w:jc w:val="center"/>
        <w:rPr>
          <w:rStyle w:val="38"/>
          <w:rFonts w:hint="eastAsia" w:ascii="仿宋" w:hAnsi="仿宋" w:eastAsia="仿宋" w:cs="仿宋"/>
          <w:color w:val="auto"/>
          <w:highlight w:val="none"/>
        </w:rPr>
      </w:pPr>
    </w:p>
    <w:p w14:paraId="3F08CE83">
      <w:pPr>
        <w:pageBreakBefore w:val="0"/>
        <w:kinsoku/>
        <w:overflowPunct/>
        <w:topLinePunct w:val="0"/>
        <w:bidi w:val="0"/>
        <w:snapToGrid w:val="0"/>
        <w:spacing w:line="312" w:lineRule="auto"/>
        <w:jc w:val="center"/>
        <w:rPr>
          <w:rStyle w:val="38"/>
          <w:rFonts w:hint="eastAsia" w:ascii="仿宋" w:hAnsi="仿宋" w:eastAsia="仿宋" w:cs="仿宋"/>
          <w:color w:val="auto"/>
          <w:highlight w:val="none"/>
        </w:rPr>
      </w:pPr>
      <w:r>
        <w:rPr>
          <w:rStyle w:val="38"/>
          <w:rFonts w:hint="eastAsia" w:ascii="仿宋" w:hAnsi="仿宋" w:eastAsia="仿宋" w:cs="仿宋"/>
          <w:color w:val="auto"/>
          <w:highlight w:val="none"/>
        </w:rPr>
        <w:t>第三篇  项目商务要求</w:t>
      </w:r>
    </w:p>
    <w:bookmarkEnd w:id="41"/>
    <w:p w14:paraId="3F3D85FD">
      <w:pPr>
        <w:pageBreakBefore w:val="0"/>
        <w:kinsoku/>
        <w:overflowPunct/>
        <w:topLinePunct w:val="0"/>
        <w:bidi w:val="0"/>
        <w:snapToGrid w:val="0"/>
        <w:spacing w:before="0" w:after="0" w:line="312" w:lineRule="auto"/>
        <w:outlineLvl w:val="9"/>
        <w:rPr>
          <w:rFonts w:hint="eastAsia" w:ascii="仿宋" w:hAnsi="仿宋" w:eastAsia="仿宋" w:cs="仿宋"/>
          <w:color w:val="auto"/>
          <w:sz w:val="24"/>
          <w:szCs w:val="24"/>
          <w:highlight w:val="none"/>
        </w:rPr>
      </w:pPr>
      <w:bookmarkStart w:id="46" w:name="_Toc29474"/>
      <w:bookmarkStart w:id="47" w:name="_Toc15856"/>
      <w:bookmarkStart w:id="48" w:name="_Toc14906"/>
      <w:bookmarkStart w:id="49" w:name="_Toc487204789"/>
      <w:bookmarkStart w:id="50" w:name="_Toc344475120"/>
      <w:r>
        <w:rPr>
          <w:rFonts w:hint="eastAsia" w:ascii="仿宋" w:hAnsi="仿宋" w:eastAsia="仿宋" w:cs="仿宋"/>
          <w:color w:val="auto"/>
          <w:sz w:val="21"/>
          <w:szCs w:val="21"/>
          <w:highlight w:val="none"/>
        </w:rPr>
        <w:t>“※”标注的服务需求为符合性审查中的实质性要求，响应文件若不满足按无效响应处理。</w:t>
      </w:r>
    </w:p>
    <w:bookmarkEnd w:id="46"/>
    <w:bookmarkEnd w:id="47"/>
    <w:bookmarkEnd w:id="48"/>
    <w:bookmarkEnd w:id="49"/>
    <w:bookmarkEnd w:id="50"/>
    <w:p w14:paraId="466E5F2F">
      <w:pPr>
        <w:pStyle w:val="5"/>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4"/>
          <w:szCs w:val="24"/>
          <w:highlight w:val="none"/>
        </w:rPr>
        <w:t>一、服务时间、地点及验收方式</w:t>
      </w:r>
    </w:p>
    <w:p w14:paraId="3A61C0AE">
      <w:pPr>
        <w:pageBreakBefore w:val="0"/>
        <w:kinsoku/>
        <w:overflowPunct/>
        <w:topLinePunct w:val="0"/>
        <w:bidi w:val="0"/>
        <w:snapToGrid w:val="0"/>
        <w:spacing w:line="312" w:lineRule="auto"/>
        <w:rPr>
          <w:rFonts w:hint="eastAsia" w:ascii="仿宋" w:hAnsi="仿宋" w:eastAsia="仿宋" w:cs="仿宋"/>
          <w:color w:val="auto"/>
          <w:kern w:val="0"/>
          <w:sz w:val="24"/>
          <w:szCs w:val="24"/>
          <w:highlight w:val="none"/>
          <w:lang w:val="en-US" w:eastAsia="zh-CN"/>
        </w:rPr>
      </w:pPr>
      <w:bookmarkStart w:id="51" w:name="_Toc267320050"/>
      <w:r>
        <w:rPr>
          <w:rFonts w:hint="eastAsia" w:ascii="仿宋" w:hAnsi="仿宋" w:eastAsia="仿宋" w:cs="仿宋"/>
          <w:color w:val="auto"/>
          <w:kern w:val="0"/>
          <w:sz w:val="24"/>
          <w:szCs w:val="24"/>
          <w:highlight w:val="none"/>
        </w:rPr>
        <w:t>（一）</w:t>
      </w: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w:t>
      </w:r>
      <w:r>
        <w:rPr>
          <w:rFonts w:hint="eastAsia" w:ascii="仿宋" w:hAnsi="仿宋" w:eastAsia="仿宋" w:cs="仿宋"/>
          <w:strike w:val="0"/>
          <w:dstrike w:val="0"/>
          <w:color w:val="auto"/>
          <w:sz w:val="24"/>
          <w:highlight w:val="none"/>
          <w:lang w:val="en-US" w:eastAsia="zh-CN"/>
        </w:rPr>
        <w:t>一</w:t>
      </w:r>
      <w:r>
        <w:rPr>
          <w:rFonts w:hint="eastAsia" w:ascii="仿宋" w:hAnsi="仿宋" w:eastAsia="仿宋" w:cs="仿宋"/>
          <w:strike w:val="0"/>
          <w:dstrike w:val="0"/>
          <w:color w:val="auto"/>
          <w:sz w:val="24"/>
          <w:highlight w:val="none"/>
        </w:rPr>
        <w:t>年</w:t>
      </w:r>
      <w:r>
        <w:rPr>
          <w:rFonts w:hint="eastAsia" w:ascii="仿宋" w:hAnsi="仿宋" w:eastAsia="仿宋" w:cs="仿宋"/>
          <w:strike w:val="0"/>
          <w:dstrike w:val="0"/>
          <w:color w:val="auto"/>
          <w:sz w:val="24"/>
          <w:highlight w:val="none"/>
          <w:lang w:eastAsia="zh-CN"/>
        </w:rPr>
        <w:t>。</w:t>
      </w:r>
      <w:r>
        <w:rPr>
          <w:rFonts w:hint="eastAsia" w:ascii="仿宋" w:hAnsi="仿宋" w:eastAsia="仿宋" w:cs="仿宋"/>
          <w:strike w:val="0"/>
          <w:dstrike w:val="0"/>
          <w:color w:val="auto"/>
          <w:sz w:val="24"/>
          <w:highlight w:val="none"/>
          <w:lang w:val="en-US" w:eastAsia="zh-CN"/>
        </w:rPr>
        <w:t>每月</w:t>
      </w:r>
      <w:r>
        <w:rPr>
          <w:rFonts w:hint="eastAsia" w:ascii="仿宋" w:hAnsi="仿宋" w:eastAsia="仿宋" w:cs="仿宋"/>
          <w:strike w:val="0"/>
          <w:dstrike w:val="0"/>
          <w:color w:val="auto"/>
          <w:sz w:val="24"/>
          <w:highlight w:val="none"/>
        </w:rPr>
        <w:t>采购人会对</w:t>
      </w:r>
      <w:r>
        <w:rPr>
          <w:rFonts w:hint="eastAsia" w:ascii="仿宋" w:hAnsi="仿宋" w:eastAsia="仿宋" w:cs="仿宋"/>
          <w:strike w:val="0"/>
          <w:dstrike w:val="0"/>
          <w:color w:val="auto"/>
          <w:sz w:val="24"/>
          <w:highlight w:val="none"/>
          <w:lang w:val="en-US" w:eastAsia="zh-CN"/>
        </w:rPr>
        <w:t>成交供应商</w:t>
      </w:r>
      <w:r>
        <w:rPr>
          <w:rFonts w:hint="eastAsia" w:ascii="仿宋" w:hAnsi="仿宋" w:eastAsia="仿宋" w:cs="仿宋"/>
          <w:strike w:val="0"/>
          <w:dstrike w:val="0"/>
          <w:color w:val="auto"/>
          <w:sz w:val="24"/>
          <w:highlight w:val="none"/>
        </w:rPr>
        <w:t>的服务情况进行考核，如考核不通过（＜</w:t>
      </w:r>
      <w:r>
        <w:rPr>
          <w:rFonts w:hint="eastAsia" w:ascii="仿宋" w:hAnsi="仿宋" w:eastAsia="仿宋" w:cs="仿宋"/>
          <w:strike w:val="0"/>
          <w:dstrike w:val="0"/>
          <w:color w:val="auto"/>
          <w:sz w:val="24"/>
          <w:highlight w:val="none"/>
          <w:lang w:val="en-US" w:eastAsia="zh-CN"/>
        </w:rPr>
        <w:t>60</w:t>
      </w:r>
      <w:r>
        <w:rPr>
          <w:rFonts w:hint="eastAsia" w:ascii="仿宋" w:hAnsi="仿宋" w:eastAsia="仿宋" w:cs="仿宋"/>
          <w:strike w:val="0"/>
          <w:dstrike w:val="0"/>
          <w:color w:val="auto"/>
          <w:sz w:val="24"/>
          <w:highlight w:val="none"/>
        </w:rPr>
        <w:t>分），采购人有权终止合同。</w:t>
      </w:r>
    </w:p>
    <w:p w14:paraId="4AE8FCBE">
      <w:pPr>
        <w:pageBreakBefore w:val="0"/>
        <w:kinsoku/>
        <w:overflowPunct/>
        <w:topLinePunct w:val="0"/>
        <w:bidi w:val="0"/>
        <w:snapToGrid w:val="0"/>
        <w:spacing w:line="312"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w:t>
      </w: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rPr>
        <w:t>地点：</w:t>
      </w:r>
      <w:r>
        <w:rPr>
          <w:rFonts w:hint="eastAsia" w:ascii="仿宋" w:hAnsi="仿宋" w:eastAsia="仿宋" w:cs="仿宋"/>
          <w:color w:val="auto"/>
          <w:kern w:val="0"/>
          <w:sz w:val="24"/>
          <w:szCs w:val="24"/>
          <w:highlight w:val="none"/>
          <w:lang w:val="en-US" w:eastAsia="zh-CN"/>
        </w:rPr>
        <w:t>采购人指定地点</w:t>
      </w:r>
      <w:r>
        <w:rPr>
          <w:rFonts w:hint="eastAsia" w:ascii="仿宋" w:hAnsi="仿宋" w:eastAsia="仿宋" w:cs="仿宋"/>
          <w:color w:val="auto"/>
          <w:kern w:val="0"/>
          <w:sz w:val="24"/>
          <w:szCs w:val="24"/>
          <w:highlight w:val="none"/>
          <w:lang w:eastAsia="zh-CN"/>
        </w:rPr>
        <w:t>。</w:t>
      </w:r>
    </w:p>
    <w:p w14:paraId="36F0171F">
      <w:pPr>
        <w:pageBreakBefore w:val="0"/>
        <w:kinsoku/>
        <w:overflowPunct/>
        <w:topLinePunct w:val="0"/>
        <w:bidi w:val="0"/>
        <w:snapToGrid w:val="0"/>
        <w:spacing w:line="312" w:lineRule="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（三）验收方式</w:t>
      </w:r>
      <w:bookmarkEnd w:id="51"/>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由采购人自行验收，按合同约定的服务要求和考核标准进行验收，并出具验收相关材料。</w:t>
      </w:r>
    </w:p>
    <w:p w14:paraId="04C077C7">
      <w:pPr>
        <w:pStyle w:val="5"/>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rPr>
      </w:pPr>
      <w:bookmarkStart w:id="52" w:name="_Toc28770"/>
      <w:bookmarkStart w:id="53" w:name="_Toc29345"/>
      <w:bookmarkStart w:id="54" w:name="_Toc8488"/>
      <w:r>
        <w:rPr>
          <w:rFonts w:hint="eastAsia" w:ascii="仿宋" w:hAnsi="仿宋" w:eastAsia="仿宋" w:cs="仿宋"/>
          <w:color w:val="auto"/>
          <w:sz w:val="21"/>
          <w:szCs w:val="21"/>
          <w:highlight w:val="none"/>
        </w:rPr>
        <w:t>※</w:t>
      </w:r>
      <w:r>
        <w:rPr>
          <w:rFonts w:hint="eastAsia" w:ascii="仿宋" w:hAnsi="仿宋" w:eastAsia="仿宋" w:cs="仿宋"/>
          <w:color w:val="auto"/>
          <w:sz w:val="24"/>
          <w:szCs w:val="24"/>
          <w:highlight w:val="none"/>
        </w:rPr>
        <w:t>二、报价要求</w:t>
      </w:r>
      <w:bookmarkEnd w:id="52"/>
      <w:bookmarkEnd w:id="53"/>
      <w:bookmarkEnd w:id="54"/>
    </w:p>
    <w:p w14:paraId="1E3A82CC">
      <w:pPr>
        <w:pageBreakBefore w:val="0"/>
        <w:kinsoku/>
        <w:wordWrap/>
        <w:overflowPunct/>
        <w:topLinePunct w:val="0"/>
        <w:autoSpaceDE/>
        <w:autoSpaceDN/>
        <w:bidi w:val="0"/>
        <w:snapToGrid w:val="0"/>
        <w:spacing w:line="312" w:lineRule="auto"/>
        <w:ind w:firstLine="480" w:firstLineChars="200"/>
        <w:jc w:val="left"/>
        <w:textAlignment w:val="auto"/>
        <w:rPr>
          <w:rFonts w:hint="eastAsia" w:ascii="仿宋" w:hAnsi="仿宋" w:eastAsia="仿宋" w:cs="仿宋"/>
          <w:strike w:val="0"/>
          <w:dstrike w:val="0"/>
          <w:color w:val="auto"/>
          <w:sz w:val="24"/>
          <w:highlight w:val="none"/>
        </w:rPr>
      </w:pPr>
      <w:bookmarkStart w:id="55" w:name="_Toc30477"/>
      <w:bookmarkStart w:id="56" w:name="_Toc24569666"/>
      <w:bookmarkStart w:id="57" w:name="_Toc8523"/>
      <w:bookmarkStart w:id="58" w:name="_Toc403569791"/>
      <w:bookmarkStart w:id="59" w:name="_Toc344475121"/>
      <w:bookmarkStart w:id="60" w:name="_Toc2874"/>
      <w:bookmarkStart w:id="61" w:name="_Toc31674"/>
      <w:r>
        <w:rPr>
          <w:rFonts w:hint="eastAsia" w:ascii="仿宋" w:hAnsi="仿宋" w:eastAsia="仿宋" w:cs="仿宋"/>
          <w:strike w:val="0"/>
          <w:dstrike w:val="0"/>
          <w:color w:val="auto"/>
          <w:sz w:val="24"/>
          <w:highlight w:val="none"/>
        </w:rPr>
        <w:t>（一）本次报价须为人民币报价，包含但不仅限于人员的工资（含基本工资和补贴、劳动保护费、社会保险费等）、加班费、工作人员意外保险费、福利费（含伙食费和其他福利等）、投入本项目设备费、低值易耗品（含基本办公用品、维修工具、服装费等）、</w:t>
      </w:r>
      <w:r>
        <w:rPr>
          <w:rFonts w:hint="eastAsia" w:ascii="仿宋" w:hAnsi="仿宋" w:eastAsia="仿宋" w:cs="仿宋"/>
          <w:color w:val="auto"/>
          <w:kern w:val="2"/>
          <w:sz w:val="24"/>
          <w:szCs w:val="20"/>
          <w:highlight w:val="none"/>
        </w:rPr>
        <w:t>设施设备日常运行和维护费用（如五金工具、疏通工具等）</w:t>
      </w:r>
      <w:r>
        <w:rPr>
          <w:rFonts w:hint="eastAsia" w:ascii="仿宋" w:hAnsi="仿宋" w:eastAsia="仿宋" w:cs="仿宋"/>
          <w:color w:val="auto"/>
          <w:kern w:val="2"/>
          <w:sz w:val="24"/>
          <w:szCs w:val="20"/>
          <w:highlight w:val="none"/>
          <w:lang w:eastAsia="zh-CN"/>
        </w:rPr>
        <w:t>、</w:t>
      </w:r>
      <w:r>
        <w:rPr>
          <w:rFonts w:hint="eastAsia" w:ascii="仿宋" w:hAnsi="仿宋" w:eastAsia="仿宋" w:cs="仿宋"/>
          <w:strike w:val="0"/>
          <w:dstrike w:val="0"/>
          <w:color w:val="auto"/>
          <w:sz w:val="24"/>
          <w:highlight w:val="none"/>
        </w:rPr>
        <w:t>固定资产折旧费和运维费、服务保员意外保险费、管理费、税费、合理利润、代理服务费、标志标牌制作费以及服务过程可能发生的不可预见的，合同明示或暗示的应由</w:t>
      </w:r>
      <w:r>
        <w:rPr>
          <w:rFonts w:hint="eastAsia" w:ascii="仿宋" w:hAnsi="仿宋" w:eastAsia="仿宋" w:cs="仿宋"/>
          <w:strike w:val="0"/>
          <w:dstrike w:val="0"/>
          <w:color w:val="auto"/>
          <w:sz w:val="24"/>
          <w:highlight w:val="none"/>
          <w:lang w:eastAsia="zh-CN"/>
        </w:rPr>
        <w:t>成交供应商</w:t>
      </w:r>
      <w:r>
        <w:rPr>
          <w:rFonts w:hint="eastAsia" w:ascii="仿宋" w:hAnsi="仿宋" w:eastAsia="仿宋" w:cs="仿宋"/>
          <w:strike w:val="0"/>
          <w:dstrike w:val="0"/>
          <w:color w:val="auto"/>
          <w:sz w:val="24"/>
          <w:highlight w:val="none"/>
        </w:rPr>
        <w:t>承担的一切责任、义务和风险等所有费用。</w:t>
      </w:r>
    </w:p>
    <w:p w14:paraId="2AEB987B">
      <w:pPr>
        <w:pageBreakBefore w:val="0"/>
        <w:kinsoku/>
        <w:wordWrap/>
        <w:overflowPunct/>
        <w:topLinePunct w:val="0"/>
        <w:autoSpaceDE/>
        <w:autoSpaceDN/>
        <w:bidi w:val="0"/>
        <w:snapToGrid w:val="0"/>
        <w:spacing w:line="312" w:lineRule="auto"/>
        <w:ind w:firstLine="480" w:firstLineChars="200"/>
        <w:jc w:val="left"/>
        <w:textAlignment w:val="auto"/>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（二）</w:t>
      </w:r>
      <w:r>
        <w:rPr>
          <w:rFonts w:hint="eastAsia" w:ascii="仿宋" w:hAnsi="仿宋" w:eastAsia="仿宋" w:cs="仿宋"/>
          <w:strike w:val="0"/>
          <w:dstrike w:val="0"/>
          <w:color w:val="auto"/>
          <w:sz w:val="24"/>
          <w:highlight w:val="none"/>
          <w:lang w:eastAsia="zh-CN"/>
        </w:rPr>
        <w:t>供应商</w:t>
      </w:r>
      <w:r>
        <w:rPr>
          <w:rFonts w:hint="eastAsia" w:ascii="仿宋" w:hAnsi="仿宋" w:eastAsia="仿宋" w:cs="仿宋"/>
          <w:strike w:val="0"/>
          <w:dstrike w:val="0"/>
          <w:color w:val="auto"/>
          <w:sz w:val="24"/>
          <w:highlight w:val="none"/>
        </w:rPr>
        <w:t>合同履行期间本价格不因其他因素变化（包括但不限于市场因素、国家政策变化等）而作调整。</w:t>
      </w:r>
    </w:p>
    <w:p w14:paraId="09A938EB">
      <w:pPr>
        <w:pageBreakBefore w:val="0"/>
        <w:kinsoku/>
        <w:wordWrap/>
        <w:overflowPunct/>
        <w:topLinePunct w:val="0"/>
        <w:autoSpaceDE/>
        <w:autoSpaceDN/>
        <w:bidi w:val="0"/>
        <w:snapToGrid w:val="0"/>
        <w:spacing w:line="312"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strike w:val="0"/>
          <w:dstrike w:val="0"/>
          <w:color w:val="auto"/>
          <w:sz w:val="24"/>
          <w:highlight w:val="none"/>
        </w:rPr>
        <w:t>（三）</w:t>
      </w:r>
      <w:r>
        <w:rPr>
          <w:rFonts w:hint="eastAsia" w:ascii="仿宋" w:hAnsi="仿宋" w:eastAsia="仿宋" w:cs="仿宋"/>
          <w:strike w:val="0"/>
          <w:dstrike w:val="0"/>
          <w:color w:val="auto"/>
          <w:sz w:val="24"/>
          <w:highlight w:val="none"/>
          <w:lang w:eastAsia="zh-CN"/>
        </w:rPr>
        <w:t>成交供应商</w:t>
      </w:r>
      <w:r>
        <w:rPr>
          <w:rFonts w:hint="eastAsia" w:ascii="仿宋" w:hAnsi="仿宋" w:eastAsia="仿宋" w:cs="仿宋"/>
          <w:strike w:val="0"/>
          <w:dstrike w:val="0"/>
          <w:color w:val="auto"/>
          <w:sz w:val="24"/>
          <w:highlight w:val="none"/>
        </w:rPr>
        <w:t>应充分考虑服务中可能涉及的一切风险(包括安全事故责任)，并承担一切风险责任，因</w:t>
      </w:r>
      <w:r>
        <w:rPr>
          <w:rFonts w:hint="eastAsia" w:ascii="仿宋" w:hAnsi="仿宋" w:eastAsia="仿宋" w:cs="仿宋"/>
          <w:strike w:val="0"/>
          <w:dstrike w:val="0"/>
          <w:color w:val="auto"/>
          <w:sz w:val="24"/>
          <w:highlight w:val="none"/>
          <w:lang w:eastAsia="zh-CN"/>
        </w:rPr>
        <w:t>成交供应商</w:t>
      </w:r>
      <w:r>
        <w:rPr>
          <w:rFonts w:hint="eastAsia" w:ascii="仿宋" w:hAnsi="仿宋" w:eastAsia="仿宋" w:cs="仿宋"/>
          <w:strike w:val="0"/>
          <w:dstrike w:val="0"/>
          <w:color w:val="auto"/>
          <w:sz w:val="24"/>
          <w:highlight w:val="none"/>
        </w:rPr>
        <w:t>少报、漏报造成的损失，由</w:t>
      </w:r>
      <w:r>
        <w:rPr>
          <w:rFonts w:hint="eastAsia" w:ascii="仿宋" w:hAnsi="仿宋" w:eastAsia="仿宋" w:cs="仿宋"/>
          <w:strike w:val="0"/>
          <w:dstrike w:val="0"/>
          <w:color w:val="auto"/>
          <w:sz w:val="24"/>
          <w:highlight w:val="none"/>
          <w:lang w:eastAsia="zh-CN"/>
        </w:rPr>
        <w:t>成交供应商</w:t>
      </w:r>
      <w:r>
        <w:rPr>
          <w:rFonts w:hint="eastAsia" w:ascii="仿宋" w:hAnsi="仿宋" w:eastAsia="仿宋" w:cs="仿宋"/>
          <w:strike w:val="0"/>
          <w:dstrike w:val="0"/>
          <w:color w:val="auto"/>
          <w:sz w:val="24"/>
          <w:highlight w:val="none"/>
        </w:rPr>
        <w:t>自行承担，采购人拒绝一切形式的补偿要求。</w:t>
      </w:r>
    </w:p>
    <w:bookmarkEnd w:id="55"/>
    <w:bookmarkEnd w:id="56"/>
    <w:bookmarkEnd w:id="57"/>
    <w:bookmarkEnd w:id="58"/>
    <w:bookmarkEnd w:id="59"/>
    <w:bookmarkEnd w:id="60"/>
    <w:bookmarkEnd w:id="61"/>
    <w:p w14:paraId="3BEC4AB7">
      <w:pPr>
        <w:pStyle w:val="5"/>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rPr>
      </w:pPr>
      <w:bookmarkStart w:id="62" w:name="_Toc202348652"/>
      <w:bookmarkStart w:id="63" w:name="_Toc19901"/>
      <w:bookmarkStart w:id="64" w:name="_Toc31246"/>
      <w:bookmarkStart w:id="65" w:name="_Toc10176"/>
      <w:bookmarkStart w:id="66" w:name="_Toc24569667"/>
      <w:r>
        <w:rPr>
          <w:rFonts w:hint="eastAsia" w:ascii="仿宋" w:hAnsi="仿宋" w:eastAsia="仿宋" w:cs="仿宋"/>
          <w:color w:val="auto"/>
          <w:sz w:val="24"/>
          <w:szCs w:val="24"/>
          <w:highlight w:val="none"/>
        </w:rPr>
        <w:t>※</w:t>
      </w:r>
      <w:r>
        <w:rPr>
          <w:rFonts w:hint="default" w:ascii="仿宋" w:hAnsi="仿宋" w:eastAsia="仿宋" w:cs="仿宋"/>
          <w:color w:val="auto"/>
          <w:sz w:val="24"/>
          <w:szCs w:val="24"/>
          <w:highlight w:val="none"/>
        </w:rPr>
        <w:t>三</w:t>
      </w:r>
      <w:r>
        <w:rPr>
          <w:rFonts w:hint="eastAsia" w:ascii="仿宋" w:hAnsi="仿宋" w:eastAsia="仿宋" w:cs="仿宋"/>
          <w:color w:val="auto"/>
          <w:sz w:val="24"/>
          <w:szCs w:val="24"/>
          <w:highlight w:val="none"/>
        </w:rPr>
        <w:t>、售后服务要求</w:t>
      </w:r>
      <w:bookmarkEnd w:id="62"/>
    </w:p>
    <w:p w14:paraId="47521A38">
      <w:pPr>
        <w:pageBreakBefore w:val="0"/>
        <w:kinsoku/>
        <w:wordWrap/>
        <w:overflowPunct/>
        <w:topLinePunct w:val="0"/>
        <w:autoSpaceDE/>
        <w:autoSpaceDN/>
        <w:bidi w:val="0"/>
        <w:snapToGrid w:val="0"/>
        <w:spacing w:line="312" w:lineRule="auto"/>
        <w:ind w:firstLine="480" w:firstLineChars="200"/>
        <w:jc w:val="left"/>
        <w:textAlignment w:val="auto"/>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（一）日常报修响应</w:t>
      </w:r>
    </w:p>
    <w:p w14:paraId="65C1860B">
      <w:pPr>
        <w:pageBreakBefore w:val="0"/>
        <w:kinsoku/>
        <w:wordWrap/>
        <w:overflowPunct/>
        <w:topLinePunct w:val="0"/>
        <w:autoSpaceDE/>
        <w:autoSpaceDN/>
        <w:bidi w:val="0"/>
        <w:snapToGrid w:val="0"/>
        <w:spacing w:line="312" w:lineRule="auto"/>
        <w:ind w:firstLine="480" w:firstLineChars="200"/>
        <w:jc w:val="left"/>
        <w:textAlignment w:val="auto"/>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供应商在收到学校关于校园保洁、绿化管护、日常维修等日常服务项目的报修通知后，应在 15 分钟内通过电话或报修系统确认接收信息，并详细记录报修内容、具体地点、联系人及预计到场时间。对于一般性维修项目，维修人员需在 2 小时内抵达现场并开展维修工作；对于影响教学秩序或师生生活的紧急维修项目，如突发漏水、断电、门窗严重损坏等，维修人员必须在 30 分钟内到达现场进行紧急处理，确保尽快恢复正常使用。</w:t>
      </w:r>
    </w:p>
    <w:p w14:paraId="737250D0">
      <w:pPr>
        <w:pageBreakBefore w:val="0"/>
        <w:kinsoku/>
        <w:wordWrap/>
        <w:overflowPunct/>
        <w:topLinePunct w:val="0"/>
        <w:autoSpaceDE/>
        <w:autoSpaceDN/>
        <w:bidi w:val="0"/>
        <w:snapToGrid w:val="0"/>
        <w:spacing w:line="312" w:lineRule="auto"/>
        <w:ind w:firstLine="480" w:firstLineChars="200"/>
        <w:jc w:val="left"/>
        <w:textAlignment w:val="auto"/>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（二）投诉响应</w:t>
      </w:r>
    </w:p>
    <w:p w14:paraId="2B0022A1">
      <w:pPr>
        <w:pageBreakBefore w:val="0"/>
        <w:kinsoku/>
        <w:wordWrap/>
        <w:overflowPunct/>
        <w:topLinePunct w:val="0"/>
        <w:autoSpaceDE/>
        <w:autoSpaceDN/>
        <w:bidi w:val="0"/>
        <w:snapToGrid w:val="0"/>
        <w:spacing w:line="312" w:lineRule="auto"/>
        <w:ind w:firstLine="480" w:firstLineChars="200"/>
        <w:jc w:val="left"/>
        <w:textAlignment w:val="auto"/>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学校师生通过指定渠道向供应商反馈服务质量问题后，供应商应在 2 小时内与投诉人取得联系，了解投诉详情，并给出初步解决方案及处理期限承诺。在整个投诉处理过程中，需保持与投诉人的沟通，及时反馈处理进展，直至投诉得到妥善解决。投诉处理结果需形成书面报告，提交学校后勤管理部门备案。</w:t>
      </w:r>
    </w:p>
    <w:p w14:paraId="1DA77D53">
      <w:pPr>
        <w:pStyle w:val="5"/>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rPr>
      </w:pPr>
      <w:bookmarkStart w:id="67" w:name="_Toc202348653"/>
      <w:r>
        <w:rPr>
          <w:rFonts w:hint="eastAsia" w:ascii="仿宋" w:hAnsi="仿宋" w:eastAsia="仿宋" w:cs="仿宋"/>
          <w:color w:val="auto"/>
          <w:sz w:val="24"/>
          <w:szCs w:val="24"/>
          <w:highlight w:val="none"/>
        </w:rPr>
        <w:t>※</w:t>
      </w:r>
      <w:r>
        <w:rPr>
          <w:rFonts w:hint="default" w:ascii="仿宋" w:hAnsi="仿宋" w:eastAsia="仿宋" w:cs="仿宋"/>
          <w:color w:val="auto"/>
          <w:sz w:val="24"/>
          <w:szCs w:val="24"/>
          <w:highlight w:val="none"/>
        </w:rPr>
        <w:t>四</w:t>
      </w:r>
      <w:r>
        <w:rPr>
          <w:rFonts w:hint="eastAsia" w:ascii="仿宋" w:hAnsi="仿宋" w:eastAsia="仿宋" w:cs="仿宋"/>
          <w:color w:val="auto"/>
          <w:sz w:val="24"/>
          <w:szCs w:val="24"/>
          <w:highlight w:val="none"/>
        </w:rPr>
        <w:t>、服务质量监督</w:t>
      </w:r>
      <w:bookmarkEnd w:id="67"/>
    </w:p>
    <w:p w14:paraId="3E68FEE4">
      <w:pPr>
        <w:pageBreakBefore w:val="0"/>
        <w:kinsoku/>
        <w:wordWrap/>
        <w:overflowPunct/>
        <w:topLinePunct w:val="0"/>
        <w:autoSpaceDE/>
        <w:autoSpaceDN/>
        <w:bidi w:val="0"/>
        <w:snapToGrid w:val="0"/>
        <w:spacing w:line="312" w:lineRule="auto"/>
        <w:ind w:firstLine="480" w:firstLineChars="200"/>
        <w:jc w:val="left"/>
        <w:textAlignment w:val="auto"/>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rPr>
        <w:t>供应商需建立完善的定期巡检制度，对校园保洁、绿化管护、设施设备等进行全面检查。保洁区域每日至少巡检 2 次，确保卫生标准达标，无卫生死角；绿化区域每周至少巡检 1 次，检查植物生长状况、病虫害情况及绿化设施的完整性；校园设施设备，包括水电系统、消防设施、教学设备等，每月至少巡检 1 次。每次巡检需详细记录设备运行状态、发现的问题及采取的处理措施，形成巡检报告，定期提交学校。</w:t>
      </w:r>
    </w:p>
    <w:p w14:paraId="5C6F706B">
      <w:pPr>
        <w:pStyle w:val="5"/>
        <w:pageBreakBefore w:val="0"/>
        <w:kinsoku/>
        <w:overflowPunct/>
        <w:topLinePunct w:val="0"/>
        <w:bidi w:val="0"/>
        <w:snapToGrid w:val="0"/>
        <w:spacing w:before="0" w:after="0" w:line="312" w:lineRule="auto"/>
        <w:rPr>
          <w:rFonts w:hint="eastAsia" w:ascii="仿宋" w:hAnsi="仿宋" w:eastAsia="仿宋" w:cs="仿宋"/>
          <w:sz w:val="24"/>
          <w:szCs w:val="24"/>
          <w:highlight w:val="none"/>
        </w:rPr>
      </w:pPr>
      <w:r>
        <w:rPr>
          <w:rFonts w:hint="eastAsia" w:ascii="仿宋" w:hAnsi="仿宋" w:eastAsia="仿宋" w:cs="仿宋"/>
          <w:kern w:val="2"/>
          <w:sz w:val="22"/>
          <w:szCs w:val="22"/>
          <w:highlight w:val="none"/>
          <w:lang w:val="en-US" w:eastAsia="zh-CN" w:bidi="ar-SA"/>
        </w:rPr>
        <w:t>※</w:t>
      </w:r>
      <w:r>
        <w:rPr>
          <w:rFonts w:hint="default" w:ascii="仿宋" w:hAnsi="仿宋" w:eastAsia="仿宋" w:cs="仿宋"/>
          <w:kern w:val="2"/>
          <w:sz w:val="22"/>
          <w:szCs w:val="22"/>
          <w:highlight w:val="none"/>
          <w:lang w:eastAsia="zh-CN" w:bidi="ar-SA"/>
        </w:rPr>
        <w:t>五</w:t>
      </w:r>
      <w:r>
        <w:rPr>
          <w:rFonts w:hint="eastAsia" w:ascii="仿宋" w:hAnsi="仿宋" w:eastAsia="仿宋" w:cs="仿宋"/>
          <w:sz w:val="24"/>
          <w:szCs w:val="24"/>
          <w:highlight w:val="none"/>
        </w:rPr>
        <w:t>、付款方式</w:t>
      </w:r>
    </w:p>
    <w:p w14:paraId="06875142">
      <w:pPr>
        <w:kinsoku/>
        <w:wordWrap/>
        <w:overflowPunct/>
        <w:topLinePunct w:val="0"/>
        <w:autoSpaceDE/>
        <w:autoSpaceDN/>
        <w:bidi w:val="0"/>
        <w:snapToGrid w:val="0"/>
        <w:spacing w:line="312" w:lineRule="auto"/>
        <w:ind w:firstLine="480" w:firstLineChars="200"/>
        <w:jc w:val="left"/>
        <w:rPr>
          <w:rFonts w:hint="eastAsia" w:ascii="仿宋" w:hAnsi="仿宋" w:eastAsia="仿宋" w:cs="仿宋"/>
          <w:strike w:val="0"/>
          <w:dstrike w:val="0"/>
          <w:color w:val="auto"/>
          <w:kern w:val="0"/>
          <w:sz w:val="24"/>
          <w:szCs w:val="24"/>
          <w:highlight w:val="none"/>
          <w:lang w:eastAsia="zh-CN"/>
        </w:rPr>
      </w:pPr>
      <w:r>
        <w:rPr>
          <w:rFonts w:hint="eastAsia" w:ascii="仿宋" w:hAnsi="仿宋" w:eastAsia="仿宋" w:cs="仿宋"/>
          <w:strike w:val="0"/>
          <w:dstrike w:val="0"/>
          <w:color w:val="auto"/>
          <w:kern w:val="0"/>
          <w:sz w:val="24"/>
          <w:szCs w:val="24"/>
          <w:highlight w:val="none"/>
          <w:lang w:eastAsia="zh-CN"/>
        </w:rPr>
        <w:t>1.实行按月支付。采购人在每月30日前按照各项服务考核标准对成交供应商当月物业服务质量进行考核并出具书面的考核报告，采购人和成交供应商双方对当月考核报告均无异议的，采购人于次月支付上月的物业服务费用。</w:t>
      </w:r>
    </w:p>
    <w:p w14:paraId="20BA6817">
      <w:pPr>
        <w:kinsoku/>
        <w:wordWrap/>
        <w:overflowPunct/>
        <w:topLinePunct w:val="0"/>
        <w:autoSpaceDE/>
        <w:autoSpaceDN/>
        <w:bidi w:val="0"/>
        <w:snapToGrid w:val="0"/>
        <w:spacing w:line="312" w:lineRule="auto"/>
        <w:ind w:firstLine="480" w:firstLineChars="200"/>
        <w:jc w:val="left"/>
        <w:rPr>
          <w:rFonts w:hint="eastAsia" w:ascii="仿宋" w:hAnsi="仿宋" w:eastAsia="仿宋" w:cs="仿宋"/>
          <w:strike w:val="0"/>
          <w:dstrike w:val="0"/>
          <w:color w:val="auto"/>
          <w:kern w:val="0"/>
          <w:sz w:val="24"/>
          <w:szCs w:val="24"/>
          <w:highlight w:val="none"/>
          <w:lang w:eastAsia="zh-CN"/>
        </w:rPr>
      </w:pPr>
      <w:r>
        <w:rPr>
          <w:rFonts w:hint="eastAsia" w:ascii="仿宋" w:hAnsi="仿宋" w:eastAsia="仿宋" w:cs="仿宋"/>
          <w:strike w:val="0"/>
          <w:dstrike w:val="0"/>
          <w:color w:val="auto"/>
          <w:kern w:val="0"/>
          <w:sz w:val="24"/>
          <w:szCs w:val="24"/>
          <w:highlight w:val="none"/>
          <w:lang w:eastAsia="zh-CN"/>
        </w:rPr>
        <w:t>2.每月物业服务费按照以下方式支付：</w:t>
      </w:r>
    </w:p>
    <w:p w14:paraId="2D9332D2">
      <w:pPr>
        <w:kinsoku/>
        <w:wordWrap/>
        <w:overflowPunct/>
        <w:topLinePunct w:val="0"/>
        <w:autoSpaceDE/>
        <w:autoSpaceDN/>
        <w:bidi w:val="0"/>
        <w:snapToGrid w:val="0"/>
        <w:spacing w:line="312" w:lineRule="auto"/>
        <w:ind w:firstLine="480" w:firstLineChars="200"/>
        <w:jc w:val="left"/>
        <w:rPr>
          <w:rFonts w:hint="eastAsia" w:ascii="仿宋" w:hAnsi="仿宋" w:eastAsia="仿宋" w:cs="仿宋"/>
          <w:strike w:val="0"/>
          <w:dstrike w:val="0"/>
          <w:color w:val="auto"/>
          <w:kern w:val="0"/>
          <w:sz w:val="24"/>
          <w:szCs w:val="24"/>
          <w:highlight w:val="none"/>
          <w:lang w:eastAsia="zh-CN"/>
        </w:rPr>
      </w:pPr>
      <w:r>
        <w:rPr>
          <w:rFonts w:hint="eastAsia" w:ascii="仿宋" w:hAnsi="仿宋" w:eastAsia="仿宋" w:cs="仿宋"/>
          <w:strike w:val="0"/>
          <w:dstrike w:val="0"/>
          <w:color w:val="auto"/>
          <w:kern w:val="0"/>
          <w:sz w:val="24"/>
          <w:szCs w:val="24"/>
          <w:highlight w:val="none"/>
          <w:lang w:eastAsia="zh-CN"/>
        </w:rPr>
        <w:t>根据月度考核结果结算物业费用，则每月应付</w:t>
      </w:r>
      <w:r>
        <w:rPr>
          <w:rFonts w:hint="eastAsia" w:ascii="仿宋" w:hAnsi="仿宋" w:eastAsia="仿宋" w:cs="仿宋"/>
          <w:b/>
          <w:bCs/>
          <w:strike w:val="0"/>
          <w:dstrike w:val="0"/>
          <w:color w:val="FF0000"/>
          <w:kern w:val="0"/>
          <w:sz w:val="24"/>
          <w:szCs w:val="24"/>
          <w:highlight w:val="none"/>
          <w:lang w:eastAsia="zh-CN"/>
        </w:rPr>
        <w:t>物业服务费=</w:t>
      </w:r>
      <w:r>
        <w:rPr>
          <w:rFonts w:hint="eastAsia" w:ascii="仿宋" w:hAnsi="仿宋" w:eastAsia="仿宋" w:cs="仿宋"/>
          <w:b/>
          <w:bCs/>
          <w:strike w:val="0"/>
          <w:dstrike w:val="0"/>
          <w:color w:val="FF0000"/>
          <w:kern w:val="0"/>
          <w:sz w:val="24"/>
          <w:szCs w:val="24"/>
          <w:highlight w:val="none"/>
          <w:lang w:val="en-US" w:eastAsia="zh-CN"/>
        </w:rPr>
        <w:t>成交金额/12-当月应扣款金额</w:t>
      </w:r>
      <w:r>
        <w:rPr>
          <w:rFonts w:hint="eastAsia" w:ascii="仿宋" w:hAnsi="仿宋" w:eastAsia="仿宋" w:cs="仿宋"/>
          <w:strike w:val="0"/>
          <w:dstrike w:val="0"/>
          <w:color w:val="FF0000"/>
          <w:kern w:val="0"/>
          <w:sz w:val="24"/>
          <w:szCs w:val="24"/>
          <w:highlight w:val="none"/>
          <w:lang w:eastAsia="zh-CN"/>
        </w:rPr>
        <w:t>。</w:t>
      </w:r>
    </w:p>
    <w:p w14:paraId="45536AA9">
      <w:pPr>
        <w:kinsoku/>
        <w:wordWrap/>
        <w:overflowPunct/>
        <w:topLinePunct w:val="0"/>
        <w:autoSpaceDE/>
        <w:autoSpaceDN/>
        <w:bidi w:val="0"/>
        <w:snapToGrid w:val="0"/>
        <w:spacing w:line="312" w:lineRule="auto"/>
        <w:ind w:firstLine="480" w:firstLineChars="200"/>
        <w:jc w:val="left"/>
        <w:rPr>
          <w:rFonts w:hint="eastAsia" w:ascii="仿宋" w:hAnsi="仿宋" w:eastAsia="仿宋" w:cs="仿宋"/>
          <w:strike w:val="0"/>
          <w:dstrike w:val="0"/>
          <w:color w:val="auto"/>
          <w:kern w:val="0"/>
          <w:sz w:val="24"/>
          <w:szCs w:val="24"/>
          <w:highlight w:val="none"/>
          <w:lang w:eastAsia="zh-CN"/>
        </w:rPr>
      </w:pPr>
      <w:r>
        <w:rPr>
          <w:rFonts w:hint="eastAsia" w:ascii="仿宋" w:hAnsi="仿宋" w:eastAsia="仿宋" w:cs="仿宋"/>
          <w:strike w:val="0"/>
          <w:dstrike w:val="0"/>
          <w:color w:val="auto"/>
          <w:kern w:val="0"/>
          <w:sz w:val="24"/>
          <w:szCs w:val="24"/>
          <w:highlight w:val="none"/>
          <w:lang w:eastAsia="zh-CN"/>
        </w:rPr>
        <w:t>如物业公司提供服务不足一个月的，则按上述月进度款除以30天再乘以当月实际提供物业服务的天数计算应付费用。</w:t>
      </w:r>
    </w:p>
    <w:p w14:paraId="7366343F">
      <w:pPr>
        <w:kinsoku/>
        <w:wordWrap/>
        <w:overflowPunct/>
        <w:topLinePunct w:val="0"/>
        <w:autoSpaceDE/>
        <w:autoSpaceDN/>
        <w:bidi w:val="0"/>
        <w:snapToGrid w:val="0"/>
        <w:spacing w:line="312" w:lineRule="auto"/>
        <w:ind w:firstLine="480" w:firstLineChars="200"/>
        <w:jc w:val="left"/>
        <w:rPr>
          <w:rFonts w:hint="eastAsia" w:ascii="仿宋" w:hAnsi="仿宋" w:eastAsia="仿宋" w:cs="仿宋"/>
          <w:strike w:val="0"/>
          <w:dstrike w:val="0"/>
          <w:color w:val="auto"/>
          <w:kern w:val="0"/>
          <w:sz w:val="24"/>
          <w:szCs w:val="24"/>
          <w:highlight w:val="none"/>
          <w:lang w:eastAsia="zh-CN"/>
        </w:rPr>
      </w:pPr>
      <w:r>
        <w:rPr>
          <w:rFonts w:hint="eastAsia" w:ascii="仿宋" w:hAnsi="仿宋" w:eastAsia="仿宋" w:cs="仿宋"/>
          <w:strike w:val="0"/>
          <w:dstrike w:val="0"/>
          <w:color w:val="auto"/>
          <w:kern w:val="0"/>
          <w:sz w:val="24"/>
          <w:szCs w:val="24"/>
          <w:highlight w:val="none"/>
          <w:lang w:eastAsia="zh-CN"/>
        </w:rPr>
        <w:t>3.采购人付款前，成交供应商应向采购人提供合法有效的增值税发票，采购人收到发票后以转帐方式支付成交供应商上月的物业服务费用。若成交供应商未提供上个月物业服务费发票的，采购人付款时间相应顺延。</w:t>
      </w:r>
    </w:p>
    <w:p w14:paraId="4E555CE8">
      <w:pPr>
        <w:kinsoku/>
        <w:wordWrap/>
        <w:overflowPunct/>
        <w:topLinePunct w:val="0"/>
        <w:autoSpaceDE/>
        <w:autoSpaceDN/>
        <w:bidi w:val="0"/>
        <w:snapToGrid w:val="0"/>
        <w:spacing w:line="312" w:lineRule="auto"/>
        <w:ind w:firstLine="480" w:firstLineChars="200"/>
        <w:jc w:val="left"/>
        <w:rPr>
          <w:rFonts w:hint="eastAsia" w:ascii="仿宋" w:hAnsi="仿宋" w:eastAsia="仿宋" w:cs="仿宋"/>
          <w:strike w:val="0"/>
          <w:dstrike w:val="0"/>
          <w:color w:val="auto"/>
          <w:kern w:val="0"/>
          <w:sz w:val="24"/>
          <w:szCs w:val="24"/>
          <w:highlight w:val="none"/>
          <w:lang w:eastAsia="zh-CN"/>
        </w:rPr>
      </w:pPr>
      <w:r>
        <w:rPr>
          <w:rFonts w:hint="eastAsia" w:ascii="仿宋" w:hAnsi="仿宋" w:eastAsia="仿宋" w:cs="仿宋"/>
          <w:strike w:val="0"/>
          <w:dstrike w:val="0"/>
          <w:color w:val="auto"/>
          <w:kern w:val="0"/>
          <w:sz w:val="24"/>
          <w:szCs w:val="24"/>
          <w:highlight w:val="none"/>
          <w:lang w:eastAsia="zh-CN"/>
        </w:rPr>
        <w:t>4.发生重大事故，除按考核扣分累计外，还应按责任将采购人事故损失直接在物业服务费中扣除。</w:t>
      </w:r>
    </w:p>
    <w:p w14:paraId="5C0D23E6">
      <w:pPr>
        <w:pStyle w:val="5"/>
        <w:pageBreakBefore w:val="0"/>
        <w:kinsoku/>
        <w:overflowPunct/>
        <w:topLinePunct w:val="0"/>
        <w:autoSpaceDE/>
        <w:autoSpaceDN/>
        <w:bidi w:val="0"/>
        <w:adjustRightInd/>
        <w:snapToGrid w:val="0"/>
        <w:spacing w:before="0" w:after="0" w:line="312" w:lineRule="auto"/>
        <w:rPr>
          <w:rFonts w:hint="eastAsia" w:ascii="仿宋" w:hAnsi="仿宋" w:eastAsia="仿宋" w:cs="仿宋"/>
          <w:color w:val="auto"/>
          <w:sz w:val="24"/>
          <w:szCs w:val="24"/>
          <w:highlight w:val="none"/>
        </w:rPr>
      </w:pPr>
      <w:r>
        <w:rPr>
          <w:rFonts w:hint="eastAsia" w:ascii="仿宋" w:hAnsi="仿宋" w:eastAsia="仿宋" w:cs="仿宋"/>
          <w:kern w:val="2"/>
          <w:sz w:val="22"/>
          <w:szCs w:val="22"/>
          <w:highlight w:val="none"/>
          <w:lang w:val="en-US" w:eastAsia="zh-CN" w:bidi="ar-SA"/>
        </w:rPr>
        <w:t>※</w:t>
      </w:r>
      <w:r>
        <w:rPr>
          <w:rFonts w:hint="default" w:ascii="仿宋" w:hAnsi="仿宋" w:eastAsia="仿宋" w:cs="仿宋"/>
          <w:kern w:val="2"/>
          <w:sz w:val="22"/>
          <w:szCs w:val="22"/>
          <w:highlight w:val="none"/>
          <w:lang w:eastAsia="zh-CN" w:bidi="ar-SA"/>
        </w:rPr>
        <w:t>六</w:t>
      </w:r>
      <w:r>
        <w:rPr>
          <w:rFonts w:hint="eastAsia" w:ascii="仿宋" w:hAnsi="仿宋" w:eastAsia="仿宋" w:cs="仿宋"/>
          <w:color w:val="auto"/>
          <w:sz w:val="24"/>
          <w:szCs w:val="24"/>
          <w:highlight w:val="none"/>
        </w:rPr>
        <w:t>、转包、分包</w:t>
      </w:r>
    </w:p>
    <w:p w14:paraId="7A1F248D">
      <w:pPr>
        <w:pageBreakBefore w:val="0"/>
        <w:kinsoku/>
        <w:overflowPunct/>
        <w:topLinePunct w:val="0"/>
        <w:autoSpaceDE/>
        <w:autoSpaceDN/>
        <w:bidi w:val="0"/>
        <w:adjustRightInd/>
        <w:snapToGrid w:val="0"/>
        <w:spacing w:line="312"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成交供应商未经采购人书面同意，不得将项目转包、分包给第三方，如成交供应商将本项目转包、分包给第三方的，采购人有权解除合同，并不支付任何费用，同时采购人有权要求成交供应商按合同总金额的10 %支付违约金，因此给采购人造成的损失应由成交供应商承担赔偿责任。</w:t>
      </w:r>
    </w:p>
    <w:p w14:paraId="3297845F">
      <w:pPr>
        <w:pStyle w:val="5"/>
        <w:pageBreakBefore w:val="0"/>
        <w:kinsoku/>
        <w:overflowPunct/>
        <w:topLinePunct w:val="0"/>
        <w:bidi w:val="0"/>
        <w:snapToGrid w:val="0"/>
        <w:spacing w:before="0" w:after="0" w:line="312"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w:t>
      </w:r>
      <w:r>
        <w:rPr>
          <w:rFonts w:hint="default" w:ascii="仿宋" w:hAnsi="仿宋" w:eastAsia="仿宋" w:cs="仿宋"/>
          <w:b/>
          <w:bCs/>
          <w:color w:val="auto"/>
          <w:kern w:val="2"/>
          <w:sz w:val="24"/>
          <w:szCs w:val="24"/>
          <w:highlight w:val="none"/>
          <w:lang w:eastAsia="zh-CN" w:bidi="ar-SA"/>
        </w:rPr>
        <w:t>七</w:t>
      </w:r>
      <w:r>
        <w:rPr>
          <w:rFonts w:hint="eastAsia" w:ascii="仿宋" w:hAnsi="仿宋" w:eastAsia="仿宋" w:cs="仿宋"/>
          <w:b/>
          <w:bCs/>
          <w:color w:val="auto"/>
          <w:kern w:val="2"/>
          <w:sz w:val="24"/>
          <w:szCs w:val="24"/>
          <w:highlight w:val="none"/>
          <w:lang w:val="en-US" w:eastAsia="zh-CN" w:bidi="ar-SA"/>
        </w:rPr>
        <w:t>、履约担保</w:t>
      </w:r>
    </w:p>
    <w:p w14:paraId="67D3241A">
      <w:pPr>
        <w:pStyle w:val="15"/>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（一）履约担保的金额：中标合同金额的</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w:t>
      </w:r>
    </w:p>
    <w:p w14:paraId="7946B54D">
      <w:pPr>
        <w:pStyle w:val="15"/>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（二）履约担保的形式：</w:t>
      </w:r>
      <w:r>
        <w:rPr>
          <w:rFonts w:hint="eastAsia" w:ascii="仿宋" w:hAnsi="仿宋" w:eastAsia="仿宋" w:cs="仿宋"/>
          <w:color w:val="auto"/>
          <w:sz w:val="24"/>
          <w:szCs w:val="24"/>
          <w:highlight w:val="none"/>
          <w:lang w:val="en-US" w:eastAsia="zh-CN"/>
        </w:rPr>
        <w:t>转账</w:t>
      </w:r>
      <w:r>
        <w:rPr>
          <w:rFonts w:hint="eastAsia" w:ascii="仿宋" w:hAnsi="仿宋" w:eastAsia="仿宋" w:cs="仿宋"/>
          <w:color w:val="auto"/>
          <w:sz w:val="24"/>
          <w:szCs w:val="24"/>
          <w:highlight w:val="none"/>
        </w:rPr>
        <w:t>或履约保函，履约保函包括银行保函、保证保险和担保保函。</w:t>
      </w:r>
    </w:p>
    <w:p w14:paraId="41D61945">
      <w:pPr>
        <w:pStyle w:val="15"/>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1、采用转账形式缴纳履约担保的，必须从</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的基本账户通过银行转账方式直接划付到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提供的银行账户，其中产生的手续费由</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承担。</w:t>
      </w:r>
    </w:p>
    <w:p w14:paraId="75355F12">
      <w:pPr>
        <w:pStyle w:val="15"/>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2、采用保函形式的，保函必须为不可撤销且见索即付。履约保函必须由合法经营的金融机构、担保机构出具，保函的内容必须符合</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和投标承诺的要求。保函的受益人为</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，保函原件交</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保存。</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对所提交的履约保函的真实性、合法性、有效性负责。</w:t>
      </w:r>
    </w:p>
    <w:p w14:paraId="61CE58CB">
      <w:pPr>
        <w:pStyle w:val="15"/>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（三）履约担保的提交时间：</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应当自成交通知书（无论</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领取与否，成交通知书发出时间以成交通知书签发的日期为准）签发后</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日内，向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提交履约担保，</w:t>
      </w:r>
      <w:r>
        <w:rPr>
          <w:rFonts w:hint="eastAsia" w:ascii="仿宋" w:hAnsi="仿宋" w:eastAsia="仿宋" w:cs="仿宋"/>
          <w:color w:val="auto"/>
          <w:sz w:val="24"/>
          <w:szCs w:val="24"/>
          <w:highlight w:val="none"/>
          <w:lang w:val="en-US" w:eastAsia="zh-CN"/>
        </w:rPr>
        <w:t>主动联系并与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签订政府采购合同。如</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未按上述要求及时办理，</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有权取消其成交资格</w:t>
      </w:r>
      <w:r>
        <w:rPr>
          <w:rFonts w:hint="eastAsia" w:ascii="仿宋" w:hAnsi="仿宋" w:eastAsia="仿宋" w:cs="仿宋"/>
          <w:color w:val="auto"/>
          <w:sz w:val="24"/>
          <w:szCs w:val="24"/>
          <w:highlight w:val="none"/>
          <w:lang w:eastAsia="zh-CN"/>
        </w:rPr>
        <w:t>并上报政府采购主管部门，不予退还投标保证金或履约保证金，并追究其法律责任。</w:t>
      </w:r>
    </w:p>
    <w:p w14:paraId="24B2589F">
      <w:pPr>
        <w:pStyle w:val="15"/>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rPr>
      </w:pPr>
      <w:bookmarkStart w:id="68" w:name="_Toc13388"/>
      <w:bookmarkStart w:id="69" w:name="_Toc16641"/>
      <w:r>
        <w:rPr>
          <w:rFonts w:hint="eastAsia" w:ascii="仿宋" w:hAnsi="仿宋" w:eastAsia="仿宋" w:cs="仿宋"/>
          <w:color w:val="auto"/>
          <w:sz w:val="24"/>
          <w:szCs w:val="24"/>
          <w:highlight w:val="none"/>
        </w:rPr>
        <w:t>（四）履约担保的退还时间：</w:t>
      </w:r>
      <w:r>
        <w:rPr>
          <w:rFonts w:hint="eastAsia" w:ascii="仿宋" w:hAnsi="仿宋" w:eastAsia="仿宋" w:cs="仿宋"/>
          <w:strike w:val="0"/>
          <w:dstrike w:val="0"/>
          <w:color w:val="auto"/>
          <w:kern w:val="0"/>
          <w:sz w:val="24"/>
          <w:szCs w:val="24"/>
          <w:highlight w:val="none"/>
        </w:rPr>
        <w:t>服务期满后，履约保证金在扣除罚款（若有）后</w:t>
      </w:r>
      <w:r>
        <w:rPr>
          <w:rFonts w:hint="eastAsia" w:ascii="仿宋" w:hAnsi="仿宋" w:eastAsia="仿宋" w:cs="仿宋"/>
          <w:color w:val="auto"/>
          <w:sz w:val="24"/>
          <w:szCs w:val="24"/>
          <w:highlight w:val="none"/>
        </w:rPr>
        <w:t>14天内退还。</w:t>
      </w:r>
      <w:bookmarkEnd w:id="68"/>
      <w:bookmarkEnd w:id="69"/>
    </w:p>
    <w:p w14:paraId="21766E53">
      <w:pPr>
        <w:kinsoku/>
        <w:wordWrap/>
        <w:overflowPunct/>
        <w:topLinePunct w:val="0"/>
        <w:autoSpaceDE/>
        <w:autoSpaceDN/>
        <w:bidi w:val="0"/>
        <w:snapToGrid w:val="0"/>
        <w:spacing w:line="312"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strike w:val="0"/>
          <w:dstrike w:val="0"/>
          <w:color w:val="auto"/>
          <w:kern w:val="0"/>
          <w:sz w:val="24"/>
          <w:szCs w:val="24"/>
          <w:highlight w:val="none"/>
          <w:lang w:eastAsia="zh-CN"/>
        </w:rPr>
        <w:t>（</w:t>
      </w:r>
      <w:r>
        <w:rPr>
          <w:rFonts w:hint="eastAsia" w:ascii="仿宋" w:hAnsi="仿宋" w:eastAsia="仿宋" w:cs="仿宋"/>
          <w:strike w:val="0"/>
          <w:dstrike w:val="0"/>
          <w:color w:val="auto"/>
          <w:kern w:val="0"/>
          <w:sz w:val="24"/>
          <w:szCs w:val="24"/>
          <w:highlight w:val="none"/>
          <w:lang w:val="en-US" w:eastAsia="zh-CN"/>
        </w:rPr>
        <w:t>五</w:t>
      </w:r>
      <w:r>
        <w:rPr>
          <w:rFonts w:hint="eastAsia" w:ascii="仿宋" w:hAnsi="仿宋" w:eastAsia="仿宋" w:cs="仿宋"/>
          <w:strike w:val="0"/>
          <w:dstrike w:val="0"/>
          <w:color w:val="auto"/>
          <w:kern w:val="0"/>
          <w:sz w:val="24"/>
          <w:szCs w:val="24"/>
          <w:highlight w:val="none"/>
          <w:lang w:eastAsia="zh-CN"/>
        </w:rPr>
        <w:t>）</w:t>
      </w:r>
      <w:r>
        <w:rPr>
          <w:rFonts w:hint="eastAsia" w:ascii="仿宋" w:hAnsi="仿宋" w:eastAsia="仿宋" w:cs="仿宋"/>
          <w:strike w:val="0"/>
          <w:dstrike w:val="0"/>
          <w:color w:val="auto"/>
          <w:kern w:val="0"/>
          <w:sz w:val="24"/>
          <w:szCs w:val="24"/>
          <w:highlight w:val="none"/>
        </w:rPr>
        <w:t>履约保证金不予退还情形：考核</w:t>
      </w:r>
      <w:r>
        <w:rPr>
          <w:rFonts w:hint="eastAsia" w:ascii="仿宋" w:hAnsi="仿宋" w:eastAsia="仿宋" w:cs="仿宋"/>
          <w:strike w:val="0"/>
          <w:dstrike w:val="0"/>
          <w:color w:val="auto"/>
          <w:kern w:val="0"/>
          <w:sz w:val="24"/>
          <w:szCs w:val="24"/>
          <w:highlight w:val="none"/>
          <w:lang w:val="en-US" w:eastAsia="zh-CN"/>
        </w:rPr>
        <w:t>分数</w:t>
      </w:r>
      <w:r>
        <w:rPr>
          <w:rFonts w:hint="eastAsia" w:ascii="仿宋" w:hAnsi="仿宋" w:eastAsia="仿宋" w:cs="仿宋"/>
          <w:strike w:val="0"/>
          <w:dstrike w:val="0"/>
          <w:color w:val="auto"/>
          <w:kern w:val="0"/>
          <w:sz w:val="24"/>
          <w:szCs w:val="24"/>
          <w:highlight w:val="none"/>
        </w:rPr>
        <w:t>不合格的</w:t>
      </w:r>
      <w:r>
        <w:rPr>
          <w:rFonts w:hint="eastAsia" w:ascii="仿宋" w:hAnsi="仿宋" w:eastAsia="仿宋" w:cs="仿宋"/>
          <w:strike w:val="0"/>
          <w:dstrike w:val="0"/>
          <w:color w:val="auto"/>
          <w:kern w:val="0"/>
          <w:sz w:val="24"/>
          <w:szCs w:val="24"/>
          <w:highlight w:val="none"/>
          <w:lang w:eastAsia="zh-CN"/>
        </w:rPr>
        <w:t>（</w:t>
      </w:r>
      <w:r>
        <w:rPr>
          <w:rFonts w:hint="eastAsia" w:ascii="仿宋" w:hAnsi="仿宋" w:eastAsia="仿宋" w:cs="仿宋"/>
          <w:strike w:val="0"/>
          <w:dstrike w:val="0"/>
          <w:color w:val="auto"/>
          <w:kern w:val="0"/>
          <w:sz w:val="24"/>
          <w:szCs w:val="24"/>
          <w:highlight w:val="none"/>
          <w:lang w:val="en-US" w:eastAsia="zh-CN"/>
        </w:rPr>
        <w:t>＜60分</w:t>
      </w:r>
      <w:r>
        <w:rPr>
          <w:rFonts w:hint="eastAsia" w:ascii="仿宋" w:hAnsi="仿宋" w:eastAsia="仿宋" w:cs="仿宋"/>
          <w:strike w:val="0"/>
          <w:dstrike w:val="0"/>
          <w:color w:val="auto"/>
          <w:kern w:val="0"/>
          <w:sz w:val="24"/>
          <w:szCs w:val="24"/>
          <w:highlight w:val="none"/>
          <w:lang w:eastAsia="zh-CN"/>
        </w:rPr>
        <w:t>）</w:t>
      </w:r>
      <w:r>
        <w:rPr>
          <w:rFonts w:hint="eastAsia" w:ascii="仿宋" w:hAnsi="仿宋" w:eastAsia="仿宋" w:cs="仿宋"/>
          <w:strike w:val="0"/>
          <w:dstrike w:val="0"/>
          <w:color w:val="auto"/>
          <w:kern w:val="0"/>
          <w:sz w:val="24"/>
          <w:szCs w:val="24"/>
          <w:highlight w:val="none"/>
        </w:rPr>
        <w:t>，采购人可以单方面终止服务合同，不退还</w:t>
      </w:r>
      <w:r>
        <w:rPr>
          <w:rFonts w:hint="eastAsia" w:ascii="仿宋" w:hAnsi="仿宋" w:eastAsia="仿宋" w:cs="仿宋"/>
          <w:strike w:val="0"/>
          <w:dstrike w:val="0"/>
          <w:color w:val="auto"/>
          <w:kern w:val="0"/>
          <w:sz w:val="24"/>
          <w:szCs w:val="24"/>
          <w:highlight w:val="none"/>
          <w:lang w:val="en-US" w:eastAsia="zh-CN"/>
        </w:rPr>
        <w:t>成交供应商</w:t>
      </w:r>
      <w:r>
        <w:rPr>
          <w:rFonts w:hint="eastAsia" w:ascii="仿宋" w:hAnsi="仿宋" w:eastAsia="仿宋" w:cs="仿宋"/>
          <w:strike w:val="0"/>
          <w:dstrike w:val="0"/>
          <w:color w:val="auto"/>
          <w:kern w:val="0"/>
          <w:sz w:val="24"/>
          <w:szCs w:val="24"/>
          <w:highlight w:val="none"/>
        </w:rPr>
        <w:t>缴纳的履约保证金。</w:t>
      </w:r>
    </w:p>
    <w:bookmarkEnd w:id="63"/>
    <w:bookmarkEnd w:id="64"/>
    <w:bookmarkEnd w:id="65"/>
    <w:bookmarkEnd w:id="66"/>
    <w:p w14:paraId="16B7DB49">
      <w:pPr>
        <w:pStyle w:val="5"/>
        <w:pageBreakBefore w:val="0"/>
        <w:kinsoku/>
        <w:overflowPunct/>
        <w:topLinePunct w:val="0"/>
        <w:bidi w:val="0"/>
        <w:snapToGrid w:val="0"/>
        <w:spacing w:before="0" w:after="0" w:line="312" w:lineRule="auto"/>
        <w:rPr>
          <w:rFonts w:hint="eastAsia" w:ascii="仿宋" w:hAnsi="仿宋" w:eastAsia="仿宋" w:cs="仿宋"/>
          <w:b/>
          <w:bCs/>
          <w:color w:val="auto"/>
          <w:kern w:val="2"/>
          <w:sz w:val="24"/>
          <w:szCs w:val="24"/>
          <w:highlight w:val="none"/>
          <w:lang w:val="en-US" w:eastAsia="zh-CN" w:bidi="ar-SA"/>
        </w:rPr>
      </w:pPr>
      <w:bookmarkStart w:id="70" w:name="_Toc24569668"/>
      <w:bookmarkStart w:id="71" w:name="_Toc13040"/>
      <w:bookmarkStart w:id="72" w:name="_Toc267320052"/>
      <w:bookmarkStart w:id="73" w:name="_Toc31427"/>
      <w:bookmarkStart w:id="74" w:name="_Toc21100"/>
      <w:bookmarkStart w:id="75" w:name="_Toc12794"/>
      <w:bookmarkStart w:id="76" w:name="_Toc4293"/>
      <w:bookmarkStart w:id="77" w:name="_Toc520204758"/>
      <w:r>
        <w:rPr>
          <w:rFonts w:hint="eastAsia" w:ascii="仿宋" w:hAnsi="仿宋" w:eastAsia="仿宋" w:cs="仿宋"/>
          <w:b/>
          <w:bCs/>
          <w:color w:val="auto"/>
          <w:kern w:val="2"/>
          <w:sz w:val="24"/>
          <w:szCs w:val="24"/>
          <w:highlight w:val="none"/>
          <w:lang w:val="en-US" w:eastAsia="zh-CN" w:bidi="ar-SA"/>
        </w:rPr>
        <w:t>※</w:t>
      </w:r>
      <w:r>
        <w:rPr>
          <w:rFonts w:hint="default" w:ascii="仿宋" w:hAnsi="仿宋" w:eastAsia="仿宋" w:cs="仿宋"/>
          <w:b/>
          <w:bCs/>
          <w:color w:val="auto"/>
          <w:kern w:val="2"/>
          <w:sz w:val="24"/>
          <w:szCs w:val="24"/>
          <w:highlight w:val="none"/>
          <w:lang w:eastAsia="zh-CN" w:bidi="ar-SA"/>
        </w:rPr>
        <w:t>八</w:t>
      </w:r>
      <w:r>
        <w:rPr>
          <w:rFonts w:hint="eastAsia" w:ascii="仿宋" w:hAnsi="仿宋" w:eastAsia="仿宋" w:cs="仿宋"/>
          <w:b/>
          <w:bCs/>
          <w:color w:val="auto"/>
          <w:kern w:val="2"/>
          <w:sz w:val="24"/>
          <w:szCs w:val="24"/>
          <w:highlight w:val="none"/>
          <w:lang w:val="en-US" w:eastAsia="zh-CN" w:bidi="ar-SA"/>
        </w:rPr>
        <w:t>、知识产权</w:t>
      </w:r>
      <w:bookmarkEnd w:id="70"/>
      <w:bookmarkEnd w:id="71"/>
      <w:bookmarkEnd w:id="72"/>
      <w:bookmarkEnd w:id="73"/>
      <w:bookmarkEnd w:id="74"/>
      <w:bookmarkEnd w:id="75"/>
      <w:bookmarkEnd w:id="76"/>
      <w:bookmarkEnd w:id="77"/>
    </w:p>
    <w:p w14:paraId="318A523F">
      <w:pPr>
        <w:pageBreakBefore w:val="0"/>
        <w:kinsoku/>
        <w:overflowPunct/>
        <w:topLinePunct w:val="0"/>
        <w:autoSpaceDE/>
        <w:autoSpaceDN/>
        <w:bidi w:val="0"/>
        <w:adjustRightInd/>
        <w:snapToGrid w:val="0"/>
        <w:spacing w:line="312" w:lineRule="auto"/>
        <w:ind w:firstLine="480" w:firstLineChars="200"/>
        <w:rPr>
          <w:rFonts w:hint="eastAsia" w:ascii="仿宋" w:hAnsi="仿宋" w:eastAsia="仿宋" w:cs="仿宋"/>
          <w:color w:val="auto"/>
          <w:kern w:val="0"/>
          <w:sz w:val="24"/>
          <w:szCs w:val="24"/>
          <w:highlight w:val="none"/>
          <w:lang w:val="en-US" w:eastAsia="zh-CN"/>
        </w:rPr>
      </w:pPr>
      <w:bookmarkStart w:id="78" w:name="_Toc29165"/>
      <w:bookmarkStart w:id="79" w:name="_Toc22916"/>
      <w:bookmarkStart w:id="80" w:name="_Toc23606"/>
      <w:bookmarkStart w:id="81" w:name="_Toc403569795"/>
      <w:bookmarkStart w:id="82" w:name="_Toc729"/>
      <w:bookmarkStart w:id="83" w:name="_Toc24569670"/>
      <w:r>
        <w:rPr>
          <w:rFonts w:hint="eastAsia" w:ascii="仿宋" w:hAnsi="仿宋" w:eastAsia="仿宋" w:cs="仿宋"/>
          <w:color w:val="auto"/>
          <w:kern w:val="0"/>
          <w:sz w:val="24"/>
          <w:szCs w:val="24"/>
          <w:highlight w:val="none"/>
          <w:lang w:val="en-US" w:eastAsia="zh-CN"/>
        </w:rPr>
        <w:t>(一)采购人在中华人民共和国境内使用成交供应商提供的货物及服务时免受第三方提出的侵犯其专利权或其它知识产权的起诉。如果第三方提出侵权指控，成交竞标人应承担由此而引起的一切法律责任和费用，包括但不限于向第三方支付的赔偿金、和解费、律师费、鉴定费、保全费等一切费用。</w:t>
      </w:r>
    </w:p>
    <w:p w14:paraId="3D6F1A4D">
      <w:pPr>
        <w:pageBreakBefore w:val="0"/>
        <w:kinsoku/>
        <w:overflowPunct/>
        <w:topLinePunct w:val="0"/>
        <w:autoSpaceDE/>
        <w:autoSpaceDN/>
        <w:bidi w:val="0"/>
        <w:adjustRightInd/>
        <w:snapToGrid w:val="0"/>
        <w:spacing w:line="312"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（二）涉及软件开发等服务类项目知识产权的，知识产权归采购人所有。</w:t>
      </w:r>
    </w:p>
    <w:p w14:paraId="302FF721">
      <w:pPr>
        <w:pStyle w:val="5"/>
        <w:pageBreakBefore w:val="0"/>
        <w:kinsoku/>
        <w:overflowPunct/>
        <w:topLinePunct w:val="0"/>
        <w:bidi w:val="0"/>
        <w:snapToGrid w:val="0"/>
        <w:spacing w:before="0" w:after="0" w:line="312"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w:t>
      </w:r>
      <w:r>
        <w:rPr>
          <w:rFonts w:hint="default" w:ascii="仿宋" w:hAnsi="仿宋" w:eastAsia="仿宋" w:cs="仿宋"/>
          <w:b/>
          <w:bCs/>
          <w:color w:val="auto"/>
          <w:kern w:val="2"/>
          <w:sz w:val="24"/>
          <w:szCs w:val="24"/>
          <w:highlight w:val="none"/>
          <w:lang w:eastAsia="zh-CN" w:bidi="ar-SA"/>
        </w:rPr>
        <w:t>九</w:t>
      </w:r>
      <w:r>
        <w:rPr>
          <w:rFonts w:hint="eastAsia" w:ascii="仿宋" w:hAnsi="仿宋" w:eastAsia="仿宋" w:cs="仿宋"/>
          <w:b/>
          <w:bCs/>
          <w:color w:val="auto"/>
          <w:kern w:val="2"/>
          <w:sz w:val="24"/>
          <w:szCs w:val="24"/>
          <w:highlight w:val="none"/>
          <w:lang w:val="en-US" w:eastAsia="zh-CN" w:bidi="ar-SA"/>
        </w:rPr>
        <w:t>、</w:t>
      </w:r>
      <w:bookmarkStart w:id="84" w:name="_Toc29578"/>
      <w:bookmarkStart w:id="85" w:name="_Toc17102"/>
      <w:bookmarkStart w:id="86" w:name="_Toc16375"/>
      <w:bookmarkStart w:id="87" w:name="_Toc344475125"/>
      <w:r>
        <w:rPr>
          <w:rFonts w:hint="eastAsia" w:ascii="仿宋" w:hAnsi="仿宋" w:eastAsia="仿宋" w:cs="仿宋"/>
          <w:b/>
          <w:bCs/>
          <w:color w:val="auto"/>
          <w:kern w:val="2"/>
          <w:sz w:val="24"/>
          <w:szCs w:val="24"/>
          <w:highlight w:val="none"/>
          <w:lang w:val="en-US" w:eastAsia="zh-CN" w:bidi="ar-SA"/>
        </w:rPr>
        <w:t>培训</w:t>
      </w:r>
      <w:bookmarkEnd w:id="78"/>
      <w:bookmarkEnd w:id="79"/>
      <w:bookmarkEnd w:id="80"/>
      <w:bookmarkEnd w:id="84"/>
      <w:bookmarkEnd w:id="85"/>
    </w:p>
    <w:p w14:paraId="70A8BB73">
      <w:pPr>
        <w:pStyle w:val="5"/>
        <w:pageBreakBefore w:val="0"/>
        <w:kinsoku/>
        <w:overflowPunct/>
        <w:topLinePunct w:val="0"/>
        <w:bidi w:val="0"/>
        <w:snapToGrid w:val="0"/>
        <w:spacing w:before="0" w:after="0" w:line="312" w:lineRule="auto"/>
        <w:ind w:firstLine="480" w:firstLineChars="200"/>
        <w:rPr>
          <w:rFonts w:hint="eastAsia" w:ascii="仿宋" w:hAnsi="仿宋" w:eastAsia="仿宋" w:cs="仿宋"/>
          <w:b w:val="0"/>
          <w:color w:val="auto"/>
          <w:kern w:val="0"/>
          <w:sz w:val="24"/>
          <w:szCs w:val="24"/>
          <w:highlight w:val="none"/>
        </w:rPr>
      </w:pPr>
      <w:bookmarkStart w:id="88" w:name="_Toc5127"/>
      <w:bookmarkStart w:id="89" w:name="_Toc10405"/>
      <w:bookmarkStart w:id="90" w:name="_Toc19328"/>
      <w:bookmarkStart w:id="91" w:name="_Toc16151"/>
      <w:bookmarkStart w:id="92" w:name="_Toc3546"/>
      <w:bookmarkStart w:id="93" w:name="_Toc22485"/>
      <w:bookmarkStart w:id="94" w:name="_Toc18676"/>
      <w:r>
        <w:rPr>
          <w:rFonts w:hint="eastAsia" w:ascii="仿宋" w:hAnsi="仿宋" w:eastAsia="仿宋" w:cs="仿宋"/>
          <w:b w:val="0"/>
          <w:color w:val="auto"/>
          <w:kern w:val="0"/>
          <w:sz w:val="24"/>
          <w:szCs w:val="24"/>
          <w:highlight w:val="none"/>
        </w:rPr>
        <w:t>供应商对其提供产品的使用和操作应尽培训义务。供应商应向采购人提供免费培训，使采购人使用人员能够正常操作。</w:t>
      </w:r>
      <w:bookmarkEnd w:id="88"/>
      <w:bookmarkEnd w:id="89"/>
      <w:bookmarkEnd w:id="90"/>
      <w:bookmarkEnd w:id="91"/>
      <w:bookmarkEnd w:id="92"/>
    </w:p>
    <w:bookmarkEnd w:id="81"/>
    <w:bookmarkEnd w:id="82"/>
    <w:bookmarkEnd w:id="83"/>
    <w:bookmarkEnd w:id="86"/>
    <w:bookmarkEnd w:id="87"/>
    <w:bookmarkEnd w:id="93"/>
    <w:bookmarkEnd w:id="94"/>
    <w:p w14:paraId="2056763C">
      <w:pPr>
        <w:pStyle w:val="5"/>
        <w:pageBreakBefore w:val="0"/>
        <w:kinsoku/>
        <w:overflowPunct/>
        <w:topLinePunct w:val="0"/>
        <w:autoSpaceDE/>
        <w:autoSpaceDN/>
        <w:bidi w:val="0"/>
        <w:adjustRightInd/>
        <w:snapToGrid w:val="0"/>
        <w:spacing w:before="0" w:after="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kern w:val="2"/>
          <w:sz w:val="22"/>
          <w:szCs w:val="22"/>
          <w:highlight w:val="none"/>
          <w:lang w:val="en-US" w:eastAsia="zh-CN" w:bidi="ar-SA"/>
        </w:rPr>
        <w:t>※</w:t>
      </w:r>
      <w:r>
        <w:rPr>
          <w:rFonts w:hint="default" w:ascii="仿宋" w:hAnsi="仿宋" w:eastAsia="仿宋" w:cs="仿宋"/>
          <w:kern w:val="2"/>
          <w:sz w:val="22"/>
          <w:szCs w:val="22"/>
          <w:highlight w:val="none"/>
          <w:lang w:eastAsia="zh-CN" w:bidi="ar-SA"/>
        </w:rPr>
        <w:t>十</w:t>
      </w:r>
      <w:r>
        <w:rPr>
          <w:rFonts w:hint="eastAsia" w:ascii="仿宋" w:hAnsi="仿宋" w:eastAsia="仿宋" w:cs="仿宋"/>
          <w:color w:val="auto"/>
          <w:sz w:val="24"/>
          <w:szCs w:val="24"/>
          <w:highlight w:val="none"/>
          <w:lang w:val="en-US" w:eastAsia="zh-CN"/>
        </w:rPr>
        <w:t>、其他商务要求内容</w:t>
      </w:r>
    </w:p>
    <w:p w14:paraId="4BBBBD21">
      <w:pPr>
        <w:pageBreakBefore w:val="0"/>
        <w:kinsoku/>
        <w:overflowPunct/>
        <w:topLinePunct w:val="0"/>
        <w:autoSpaceDE/>
        <w:autoSpaceDN/>
        <w:bidi w:val="0"/>
        <w:adjustRightInd/>
        <w:snapToGrid w:val="0"/>
        <w:spacing w:line="312"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其他未尽事宜由供需双方在采购合同中详细约定，若无实质内容修改，合同主张以采购人意见为主。</w:t>
      </w:r>
    </w:p>
    <w:p w14:paraId="231AF174">
      <w:pPr>
        <w:pageBreakBefore w:val="0"/>
        <w:kinsoku/>
        <w:overflowPunct/>
        <w:topLinePunct w:val="0"/>
        <w:autoSpaceDE/>
        <w:autoSpaceDN/>
        <w:bidi w:val="0"/>
        <w:adjustRightInd/>
        <w:snapToGrid w:val="0"/>
        <w:spacing w:line="312" w:lineRule="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w:t>
      </w:r>
      <w:r>
        <w:rPr>
          <w:rFonts w:hint="default" w:ascii="仿宋" w:hAnsi="仿宋" w:eastAsia="仿宋" w:cs="仿宋"/>
          <w:b/>
          <w:color w:val="auto"/>
          <w:kern w:val="2"/>
          <w:sz w:val="24"/>
          <w:szCs w:val="24"/>
          <w:highlight w:val="none"/>
          <w:lang w:eastAsia="zh-CN" w:bidi="ar-SA"/>
        </w:rPr>
        <w:t>十一</w:t>
      </w:r>
      <w:r>
        <w:rPr>
          <w:rFonts w:hint="eastAsia" w:ascii="仿宋" w:hAnsi="仿宋" w:eastAsia="仿宋" w:cs="仿宋"/>
          <w:b/>
          <w:color w:val="auto"/>
          <w:kern w:val="2"/>
          <w:sz w:val="24"/>
          <w:szCs w:val="24"/>
          <w:highlight w:val="none"/>
          <w:lang w:val="en-US" w:eastAsia="zh-CN" w:bidi="ar-SA"/>
        </w:rPr>
        <w:t>、其他</w:t>
      </w:r>
    </w:p>
    <w:p w14:paraId="76C9C464">
      <w:pPr>
        <w:pageBreakBefore w:val="0"/>
        <w:kinsoku/>
        <w:overflowPunct/>
        <w:topLinePunct w:val="0"/>
        <w:autoSpaceDE/>
        <w:autoSpaceDN/>
        <w:bidi w:val="0"/>
        <w:adjustRightInd/>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（一）供应商必须在响应文件中对以上条款和服务承诺明确列出，承诺内容必须达到本篇及</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其他条款的要求。</w:t>
      </w:r>
    </w:p>
    <w:p w14:paraId="7F43C556">
      <w:pPr>
        <w:pageBreakBefore w:val="0"/>
        <w:kinsoku/>
        <w:overflowPunct/>
        <w:topLinePunct w:val="0"/>
        <w:autoSpaceDE/>
        <w:autoSpaceDN/>
        <w:bidi w:val="0"/>
        <w:adjustRightInd/>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（二）其他未尽事宜由供需双方在采购合同中详细约定。</w:t>
      </w:r>
    </w:p>
    <w:p w14:paraId="0B32C6BC">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p>
    <w:p w14:paraId="10BEFDD6">
      <w:pPr>
        <w:pageBreakBefore w:val="0"/>
        <w:kinsoku/>
        <w:overflowPunct/>
        <w:topLinePunct w:val="0"/>
        <w:bidi w:val="0"/>
        <w:snapToGrid w:val="0"/>
        <w:spacing w:line="312" w:lineRule="auto"/>
        <w:jc w:val="center"/>
        <w:rPr>
          <w:rStyle w:val="38"/>
          <w:rFonts w:hint="eastAsia" w:ascii="仿宋" w:hAnsi="仿宋" w:eastAsia="仿宋" w:cs="仿宋"/>
          <w:color w:val="auto"/>
          <w:highlight w:val="none"/>
        </w:rPr>
      </w:pPr>
    </w:p>
    <w:p w14:paraId="50D0D7CB">
      <w:pPr>
        <w:pageBreakBefore w:val="0"/>
        <w:kinsoku/>
        <w:overflowPunct/>
        <w:topLinePunct w:val="0"/>
        <w:bidi w:val="0"/>
        <w:snapToGrid w:val="0"/>
        <w:spacing w:line="312" w:lineRule="auto"/>
        <w:jc w:val="both"/>
        <w:rPr>
          <w:rStyle w:val="38"/>
          <w:rFonts w:hint="eastAsia" w:ascii="仿宋" w:hAnsi="仿宋" w:eastAsia="仿宋" w:cs="仿宋"/>
          <w:color w:val="auto"/>
          <w:highlight w:val="none"/>
        </w:rPr>
      </w:pPr>
    </w:p>
    <w:p w14:paraId="6CCD21A3">
      <w:pPr>
        <w:pageBreakBefore w:val="0"/>
        <w:kinsoku/>
        <w:overflowPunct/>
        <w:topLinePunct w:val="0"/>
        <w:bidi w:val="0"/>
        <w:snapToGrid w:val="0"/>
        <w:spacing w:line="312" w:lineRule="auto"/>
        <w:jc w:val="center"/>
        <w:rPr>
          <w:rStyle w:val="38"/>
          <w:rFonts w:hint="eastAsia" w:ascii="仿宋" w:hAnsi="仿宋" w:eastAsia="仿宋" w:cs="仿宋"/>
          <w:color w:val="auto"/>
          <w:highlight w:val="none"/>
        </w:rPr>
      </w:pPr>
      <w:bookmarkStart w:id="95" w:name="_Toc1834"/>
      <w:r>
        <w:rPr>
          <w:rStyle w:val="38"/>
          <w:rFonts w:hint="eastAsia" w:ascii="仿宋" w:hAnsi="仿宋" w:eastAsia="仿宋" w:cs="仿宋"/>
          <w:color w:val="auto"/>
          <w:highlight w:val="none"/>
          <w:lang w:val="en-US" w:eastAsia="zh-CN"/>
        </w:rPr>
        <w:t xml:space="preserve">第四篇 </w:t>
      </w:r>
      <w:r>
        <w:rPr>
          <w:rStyle w:val="38"/>
          <w:rFonts w:hint="eastAsia" w:ascii="仿宋" w:hAnsi="仿宋" w:eastAsia="仿宋" w:cs="仿宋"/>
          <w:color w:val="auto"/>
          <w:highlight w:val="none"/>
        </w:rPr>
        <w:t>磋商程序及方法、评审标准、无效响应和采购终止</w:t>
      </w:r>
    </w:p>
    <w:bookmarkEnd w:id="95"/>
    <w:p w14:paraId="3970F5AC">
      <w:pPr>
        <w:pStyle w:val="4"/>
        <w:pageBreakBefore w:val="0"/>
        <w:kinsoku/>
        <w:overflowPunct/>
        <w:topLinePunct w:val="0"/>
        <w:bidi w:val="0"/>
        <w:adjustRightInd w:val="0"/>
        <w:snapToGrid w:val="0"/>
        <w:spacing w:before="0" w:after="0" w:line="312" w:lineRule="auto"/>
        <w:rPr>
          <w:rFonts w:hint="eastAsia" w:ascii="仿宋" w:hAnsi="仿宋" w:eastAsia="仿宋" w:cs="仿宋"/>
          <w:color w:val="auto"/>
          <w:sz w:val="24"/>
          <w:highlight w:val="none"/>
        </w:rPr>
      </w:pPr>
      <w:bookmarkStart w:id="96" w:name="_Toc4421"/>
      <w:bookmarkStart w:id="97" w:name="_Toc31300"/>
      <w:r>
        <w:rPr>
          <w:rFonts w:hint="eastAsia" w:ascii="仿宋" w:hAnsi="仿宋" w:eastAsia="仿宋" w:cs="仿宋"/>
          <w:color w:val="auto"/>
          <w:sz w:val="24"/>
          <w:highlight w:val="none"/>
        </w:rPr>
        <w:t>一、磋商程序及方法</w:t>
      </w:r>
      <w:bookmarkEnd w:id="96"/>
      <w:bookmarkEnd w:id="97"/>
    </w:p>
    <w:p w14:paraId="1FCBA6CE">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（一）磋商按竞争性磋商文件规定的时间和地点进行，供应商须有法定代表人（或其授权代表）或自然人参加并签到。竞争性磋商以抽签的形式确定磋商顺序，</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由本项目依法组建的竞争性磋商小组（以下简称磋商小组）分别与各供应商进行磋商。</w:t>
      </w:r>
    </w:p>
    <w:p w14:paraId="1F82E0A8">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（二）磋商小组对各供应商的资格条件、响应文件的有效性、完整性和响应程度进行审查。各供应商只有在完全符合要求的前提下，才能参与正式磋商。</w:t>
      </w:r>
    </w:p>
    <w:p w14:paraId="1ED69176">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资格性检查。依据法律法规和</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文件的规定，对响应文件中的资格证明等进行审查，以确定供应商是否具备</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资格。资格性检查资料表如下：</w:t>
      </w:r>
    </w:p>
    <w:tbl>
      <w:tblPr>
        <w:tblStyle w:val="26"/>
        <w:tblW w:w="9802" w:type="dxa"/>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118"/>
        <w:gridCol w:w="3126"/>
        <w:gridCol w:w="4801"/>
      </w:tblGrid>
      <w:tr w14:paraId="0886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554150BE">
            <w:pPr>
              <w:pageBreakBefore w:val="0"/>
              <w:kinsoku/>
              <w:overflowPunct/>
              <w:topLinePunct w:val="0"/>
              <w:bidi w:val="0"/>
              <w:spacing w:line="312"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4244" w:type="dxa"/>
            <w:gridSpan w:val="2"/>
            <w:vAlign w:val="center"/>
          </w:tcPr>
          <w:p w14:paraId="5F105623">
            <w:pPr>
              <w:pageBreakBefore w:val="0"/>
              <w:kinsoku/>
              <w:overflowPunct/>
              <w:topLinePunct w:val="0"/>
              <w:bidi w:val="0"/>
              <w:spacing w:line="312"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检查因素</w:t>
            </w:r>
          </w:p>
        </w:tc>
        <w:tc>
          <w:tcPr>
            <w:tcW w:w="4801" w:type="dxa"/>
            <w:vAlign w:val="center"/>
          </w:tcPr>
          <w:p w14:paraId="38BEE2A1">
            <w:pPr>
              <w:pageBreakBefore w:val="0"/>
              <w:kinsoku/>
              <w:overflowPunct/>
              <w:topLinePunct w:val="0"/>
              <w:bidi w:val="0"/>
              <w:spacing w:line="312"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检查内容</w:t>
            </w:r>
          </w:p>
        </w:tc>
      </w:tr>
      <w:tr w14:paraId="74BD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restart"/>
            <w:vAlign w:val="center"/>
          </w:tcPr>
          <w:p w14:paraId="599B4E37">
            <w:pPr>
              <w:pageBreakBefore w:val="0"/>
              <w:kinsoku/>
              <w:overflowPunct/>
              <w:topLinePunct w:val="0"/>
              <w:bidi w:val="0"/>
              <w:spacing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18" w:type="dxa"/>
            <w:vMerge w:val="restart"/>
            <w:vAlign w:val="center"/>
          </w:tcPr>
          <w:p w14:paraId="3182CDFE">
            <w:pPr>
              <w:pageBreakBefore w:val="0"/>
              <w:kinsoku/>
              <w:overflowPunct/>
              <w:topLinePunct w:val="0"/>
              <w:bidi w:val="0"/>
              <w:snapToGrid w:val="0"/>
              <w:spacing w:line="312"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zh-CN"/>
              </w:rPr>
              <w:t>应符合的基本资格条件</w:t>
            </w:r>
          </w:p>
        </w:tc>
        <w:tc>
          <w:tcPr>
            <w:tcW w:w="3126" w:type="dxa"/>
            <w:vAlign w:val="center"/>
          </w:tcPr>
          <w:p w14:paraId="1F096142">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4801" w:type="dxa"/>
            <w:vAlign w:val="center"/>
          </w:tcPr>
          <w:p w14:paraId="5906AD47">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供应商法人营业执照（副本）或事业单位法人证书（正本）或个体工商户营业执照或有效的自然人身份证明、组织机构代码证复印件（注</w:t>
            </w:r>
            <w:r>
              <w:rPr>
                <w:rFonts w:hint="eastAsia" w:ascii="仿宋" w:hAnsi="仿宋" w:eastAsia="仿宋" w:cs="仿宋"/>
                <w:color w:val="auto"/>
                <w:kern w:val="0"/>
                <w:sz w:val="24"/>
                <w:szCs w:val="24"/>
                <w:highlight w:val="none"/>
              </w:rPr>
              <w:sym w:font="Wingdings" w:char="F081"/>
            </w:r>
            <w:r>
              <w:rPr>
                <w:rFonts w:hint="eastAsia" w:ascii="仿宋" w:hAnsi="仿宋" w:eastAsia="仿宋" w:cs="仿宋"/>
                <w:color w:val="auto"/>
                <w:sz w:val="24"/>
                <w:szCs w:val="24"/>
                <w:highlight w:val="none"/>
              </w:rPr>
              <w:t xml:space="preserve">）； </w:t>
            </w:r>
          </w:p>
          <w:p w14:paraId="2FFC7FAA">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供应商法定代表人身份证明和法定代表人授权代表委托书。</w:t>
            </w:r>
          </w:p>
        </w:tc>
      </w:tr>
      <w:tr w14:paraId="5F92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757" w:type="dxa"/>
            <w:vMerge w:val="continue"/>
            <w:vAlign w:val="center"/>
          </w:tcPr>
          <w:p w14:paraId="4A5F0945">
            <w:pPr>
              <w:keepNext/>
              <w:keepLines/>
              <w:pageBreakBefore w:val="0"/>
              <w:kinsoku/>
              <w:overflowPunct/>
              <w:topLinePunct w:val="0"/>
              <w:bidi w:val="0"/>
              <w:spacing w:before="260" w:after="260" w:line="312" w:lineRule="auto"/>
              <w:jc w:val="center"/>
              <w:outlineLvl w:val="2"/>
              <w:rPr>
                <w:rFonts w:hint="eastAsia" w:ascii="仿宋" w:hAnsi="仿宋" w:eastAsia="仿宋" w:cs="仿宋"/>
                <w:color w:val="auto"/>
                <w:sz w:val="24"/>
                <w:szCs w:val="24"/>
                <w:highlight w:val="none"/>
              </w:rPr>
            </w:pPr>
          </w:p>
        </w:tc>
        <w:tc>
          <w:tcPr>
            <w:tcW w:w="1118" w:type="dxa"/>
            <w:vMerge w:val="continue"/>
            <w:vAlign w:val="center"/>
          </w:tcPr>
          <w:p w14:paraId="04CE2A66">
            <w:pPr>
              <w:pageBreakBefore w:val="0"/>
              <w:kinsoku/>
              <w:overflowPunct/>
              <w:topLinePunct w:val="0"/>
              <w:bidi w:val="0"/>
              <w:snapToGrid w:val="0"/>
              <w:spacing w:before="260" w:after="260" w:line="312" w:lineRule="auto"/>
              <w:outlineLvl w:val="2"/>
              <w:rPr>
                <w:rFonts w:hint="eastAsia" w:ascii="仿宋" w:hAnsi="仿宋" w:eastAsia="仿宋" w:cs="仿宋"/>
                <w:color w:val="auto"/>
                <w:sz w:val="24"/>
                <w:szCs w:val="24"/>
                <w:highlight w:val="none"/>
                <w:lang w:val="zh-CN"/>
              </w:rPr>
            </w:pPr>
          </w:p>
        </w:tc>
        <w:tc>
          <w:tcPr>
            <w:tcW w:w="3126" w:type="dxa"/>
            <w:vAlign w:val="center"/>
          </w:tcPr>
          <w:p w14:paraId="64DE26BD">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具有良好的商业信誉和健全的财务会计制度</w:t>
            </w:r>
          </w:p>
        </w:tc>
        <w:tc>
          <w:tcPr>
            <w:tcW w:w="4801" w:type="dxa"/>
            <w:vMerge w:val="restart"/>
            <w:vAlign w:val="center"/>
          </w:tcPr>
          <w:p w14:paraId="08844D5A">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供应商提供书面声明（见格式文件）</w:t>
            </w:r>
          </w:p>
        </w:tc>
      </w:tr>
      <w:tr w14:paraId="4B6D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57" w:type="dxa"/>
            <w:vMerge w:val="continue"/>
            <w:vAlign w:val="center"/>
          </w:tcPr>
          <w:p w14:paraId="04D8EBB1">
            <w:pPr>
              <w:keepNext/>
              <w:keepLines/>
              <w:pageBreakBefore w:val="0"/>
              <w:kinsoku/>
              <w:overflowPunct/>
              <w:topLinePunct w:val="0"/>
              <w:bidi w:val="0"/>
              <w:spacing w:before="260" w:after="260" w:line="312" w:lineRule="auto"/>
              <w:jc w:val="center"/>
              <w:outlineLvl w:val="2"/>
              <w:rPr>
                <w:rFonts w:hint="eastAsia" w:ascii="仿宋" w:hAnsi="仿宋" w:eastAsia="仿宋" w:cs="仿宋"/>
                <w:color w:val="auto"/>
                <w:sz w:val="24"/>
                <w:szCs w:val="24"/>
                <w:highlight w:val="none"/>
              </w:rPr>
            </w:pPr>
          </w:p>
        </w:tc>
        <w:tc>
          <w:tcPr>
            <w:tcW w:w="1118" w:type="dxa"/>
            <w:vMerge w:val="continue"/>
            <w:vAlign w:val="center"/>
          </w:tcPr>
          <w:p w14:paraId="072A384F">
            <w:pPr>
              <w:pageBreakBefore w:val="0"/>
              <w:kinsoku/>
              <w:overflowPunct/>
              <w:topLinePunct w:val="0"/>
              <w:bidi w:val="0"/>
              <w:snapToGrid w:val="0"/>
              <w:spacing w:before="260" w:after="260" w:line="312" w:lineRule="auto"/>
              <w:outlineLvl w:val="2"/>
              <w:rPr>
                <w:rFonts w:hint="eastAsia" w:ascii="仿宋" w:hAnsi="仿宋" w:eastAsia="仿宋" w:cs="仿宋"/>
                <w:color w:val="auto"/>
                <w:sz w:val="24"/>
                <w:szCs w:val="24"/>
                <w:highlight w:val="none"/>
                <w:lang w:val="zh-CN"/>
              </w:rPr>
            </w:pPr>
          </w:p>
        </w:tc>
        <w:tc>
          <w:tcPr>
            <w:tcW w:w="3126" w:type="dxa"/>
            <w:vAlign w:val="center"/>
          </w:tcPr>
          <w:p w14:paraId="04000301">
            <w:pPr>
              <w:pageBreakBefore w:val="0"/>
              <w:kinsoku/>
              <w:overflowPunct/>
              <w:topLinePunct w:val="0"/>
              <w:bidi w:val="0"/>
              <w:snapToGrid w:val="0"/>
              <w:spacing w:line="312"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（3）具有履行合同所必需的设备和专业技术能力</w:t>
            </w:r>
          </w:p>
        </w:tc>
        <w:tc>
          <w:tcPr>
            <w:tcW w:w="4801" w:type="dxa"/>
            <w:vMerge w:val="continue"/>
            <w:vAlign w:val="center"/>
          </w:tcPr>
          <w:p w14:paraId="368B00FA">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tc>
      </w:tr>
      <w:tr w14:paraId="476B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57" w:type="dxa"/>
            <w:vMerge w:val="continue"/>
            <w:vAlign w:val="center"/>
          </w:tcPr>
          <w:p w14:paraId="14131CFA">
            <w:pPr>
              <w:keepNext/>
              <w:keepLines/>
              <w:pageBreakBefore w:val="0"/>
              <w:kinsoku/>
              <w:overflowPunct/>
              <w:topLinePunct w:val="0"/>
              <w:bidi w:val="0"/>
              <w:spacing w:before="260" w:after="260" w:line="312" w:lineRule="auto"/>
              <w:jc w:val="center"/>
              <w:outlineLvl w:val="2"/>
              <w:rPr>
                <w:rFonts w:hint="eastAsia" w:ascii="仿宋" w:hAnsi="仿宋" w:eastAsia="仿宋" w:cs="仿宋"/>
                <w:color w:val="auto"/>
                <w:sz w:val="24"/>
                <w:szCs w:val="24"/>
                <w:highlight w:val="none"/>
              </w:rPr>
            </w:pPr>
          </w:p>
        </w:tc>
        <w:tc>
          <w:tcPr>
            <w:tcW w:w="1118" w:type="dxa"/>
            <w:vMerge w:val="continue"/>
            <w:vAlign w:val="center"/>
          </w:tcPr>
          <w:p w14:paraId="0C52855E">
            <w:pPr>
              <w:pageBreakBefore w:val="0"/>
              <w:kinsoku/>
              <w:overflowPunct/>
              <w:topLinePunct w:val="0"/>
              <w:bidi w:val="0"/>
              <w:snapToGrid w:val="0"/>
              <w:spacing w:before="260" w:after="260" w:line="312" w:lineRule="auto"/>
              <w:outlineLvl w:val="2"/>
              <w:rPr>
                <w:rFonts w:hint="eastAsia" w:ascii="仿宋" w:hAnsi="仿宋" w:eastAsia="仿宋" w:cs="仿宋"/>
                <w:color w:val="auto"/>
                <w:sz w:val="24"/>
                <w:szCs w:val="24"/>
                <w:highlight w:val="none"/>
                <w:lang w:val="zh-CN"/>
              </w:rPr>
            </w:pPr>
          </w:p>
        </w:tc>
        <w:tc>
          <w:tcPr>
            <w:tcW w:w="3126" w:type="dxa"/>
            <w:vAlign w:val="center"/>
          </w:tcPr>
          <w:p w14:paraId="753C7B3A">
            <w:pPr>
              <w:pageBreakBefore w:val="0"/>
              <w:kinsoku/>
              <w:overflowPunct/>
              <w:topLinePunct w:val="0"/>
              <w:bidi w:val="0"/>
              <w:snapToGrid w:val="0"/>
              <w:spacing w:line="312"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（4）有依法缴纳税收和社会保障金的良好记录</w:t>
            </w:r>
          </w:p>
        </w:tc>
        <w:tc>
          <w:tcPr>
            <w:tcW w:w="4801" w:type="dxa"/>
            <w:vMerge w:val="continue"/>
            <w:vAlign w:val="center"/>
          </w:tcPr>
          <w:p w14:paraId="05D3FCD1">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tc>
      </w:tr>
      <w:tr w14:paraId="064F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757" w:type="dxa"/>
            <w:vMerge w:val="continue"/>
            <w:vAlign w:val="center"/>
          </w:tcPr>
          <w:p w14:paraId="0BD1F554">
            <w:pPr>
              <w:pageBreakBefore w:val="0"/>
              <w:kinsoku/>
              <w:overflowPunct/>
              <w:topLinePunct w:val="0"/>
              <w:bidi w:val="0"/>
              <w:spacing w:line="312" w:lineRule="auto"/>
              <w:jc w:val="center"/>
              <w:rPr>
                <w:rFonts w:hint="eastAsia" w:ascii="仿宋" w:hAnsi="仿宋" w:eastAsia="仿宋" w:cs="仿宋"/>
                <w:color w:val="auto"/>
                <w:sz w:val="24"/>
                <w:szCs w:val="24"/>
                <w:highlight w:val="none"/>
              </w:rPr>
            </w:pPr>
          </w:p>
        </w:tc>
        <w:tc>
          <w:tcPr>
            <w:tcW w:w="1118" w:type="dxa"/>
            <w:vMerge w:val="continue"/>
            <w:vAlign w:val="center"/>
          </w:tcPr>
          <w:p w14:paraId="5FD37532">
            <w:pPr>
              <w:pageBreakBefore w:val="0"/>
              <w:kinsoku/>
              <w:overflowPunct/>
              <w:topLinePunct w:val="0"/>
              <w:bidi w:val="0"/>
              <w:snapToGrid w:val="0"/>
              <w:spacing w:line="312" w:lineRule="auto"/>
              <w:rPr>
                <w:rFonts w:hint="eastAsia" w:ascii="仿宋" w:hAnsi="仿宋" w:eastAsia="仿宋" w:cs="仿宋"/>
                <w:color w:val="auto"/>
                <w:sz w:val="24"/>
                <w:szCs w:val="24"/>
                <w:highlight w:val="none"/>
                <w:lang w:val="zh-CN"/>
              </w:rPr>
            </w:pPr>
          </w:p>
        </w:tc>
        <w:tc>
          <w:tcPr>
            <w:tcW w:w="3126" w:type="dxa"/>
            <w:vAlign w:val="center"/>
          </w:tcPr>
          <w:p w14:paraId="169858E3">
            <w:pPr>
              <w:pageBreakBefore w:val="0"/>
              <w:kinsoku/>
              <w:overflowPunct/>
              <w:topLinePunct w:val="0"/>
              <w:bidi w:val="0"/>
              <w:snapToGrid w:val="0"/>
              <w:spacing w:line="312"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（5）参加政府采购活动前三年内，在经营活动中没有重大违法记录（注②）</w:t>
            </w:r>
          </w:p>
        </w:tc>
        <w:tc>
          <w:tcPr>
            <w:tcW w:w="4801" w:type="dxa"/>
            <w:vMerge w:val="continue"/>
            <w:vAlign w:val="center"/>
          </w:tcPr>
          <w:p w14:paraId="03089D7B">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tc>
      </w:tr>
      <w:tr w14:paraId="227A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7" w:type="dxa"/>
            <w:vMerge w:val="continue"/>
            <w:vAlign w:val="center"/>
          </w:tcPr>
          <w:p w14:paraId="41AA77C8">
            <w:pPr>
              <w:keepNext/>
              <w:keepLines/>
              <w:pageBreakBefore w:val="0"/>
              <w:kinsoku/>
              <w:overflowPunct/>
              <w:topLinePunct w:val="0"/>
              <w:bidi w:val="0"/>
              <w:spacing w:before="260" w:after="260" w:line="312" w:lineRule="auto"/>
              <w:jc w:val="center"/>
              <w:outlineLvl w:val="2"/>
              <w:rPr>
                <w:rFonts w:hint="eastAsia" w:ascii="仿宋" w:hAnsi="仿宋" w:eastAsia="仿宋" w:cs="仿宋"/>
                <w:color w:val="auto"/>
                <w:sz w:val="24"/>
                <w:szCs w:val="24"/>
                <w:highlight w:val="none"/>
              </w:rPr>
            </w:pPr>
          </w:p>
        </w:tc>
        <w:tc>
          <w:tcPr>
            <w:tcW w:w="1118" w:type="dxa"/>
            <w:vMerge w:val="continue"/>
            <w:vAlign w:val="center"/>
          </w:tcPr>
          <w:p w14:paraId="3880E169">
            <w:pPr>
              <w:pageBreakBefore w:val="0"/>
              <w:kinsoku/>
              <w:overflowPunct/>
              <w:topLinePunct w:val="0"/>
              <w:bidi w:val="0"/>
              <w:snapToGrid w:val="0"/>
              <w:spacing w:before="260" w:after="260" w:line="312" w:lineRule="auto"/>
              <w:outlineLvl w:val="2"/>
              <w:rPr>
                <w:rFonts w:hint="eastAsia" w:ascii="仿宋" w:hAnsi="仿宋" w:eastAsia="仿宋" w:cs="仿宋"/>
                <w:color w:val="auto"/>
                <w:sz w:val="24"/>
                <w:szCs w:val="24"/>
                <w:highlight w:val="none"/>
                <w:lang w:val="zh-CN"/>
              </w:rPr>
            </w:pPr>
          </w:p>
        </w:tc>
        <w:tc>
          <w:tcPr>
            <w:tcW w:w="3126" w:type="dxa"/>
            <w:vAlign w:val="center"/>
          </w:tcPr>
          <w:p w14:paraId="52B5F23A">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4801" w:type="dxa"/>
            <w:vAlign w:val="center"/>
          </w:tcPr>
          <w:p w14:paraId="11E6A610">
            <w:pPr>
              <w:pageBreakBefore w:val="0"/>
              <w:kinsoku/>
              <w:overflowPunct/>
              <w:topLinePunct w:val="0"/>
              <w:bidi w:val="0"/>
              <w:snapToGrid w:val="0"/>
              <w:spacing w:before="260" w:after="260" w:line="312" w:lineRule="auto"/>
              <w:outlineLvl w:val="2"/>
              <w:rPr>
                <w:rFonts w:hint="eastAsia" w:ascii="仿宋" w:hAnsi="仿宋" w:eastAsia="仿宋" w:cs="仿宋"/>
                <w:color w:val="auto"/>
                <w:sz w:val="24"/>
                <w:szCs w:val="24"/>
                <w:highlight w:val="none"/>
              </w:rPr>
            </w:pPr>
            <w:bookmarkStart w:id="98" w:name="_Toc9694"/>
            <w:r>
              <w:rPr>
                <w:rFonts w:hint="eastAsia" w:ascii="仿宋" w:hAnsi="仿宋" w:eastAsia="仿宋" w:cs="仿宋"/>
                <w:color w:val="auto"/>
                <w:sz w:val="24"/>
                <w:szCs w:val="24"/>
                <w:highlight w:val="none"/>
              </w:rPr>
              <w:t>/</w:t>
            </w:r>
            <w:bookmarkEnd w:id="98"/>
          </w:p>
        </w:tc>
      </w:tr>
      <w:tr w14:paraId="6003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57" w:type="dxa"/>
            <w:vAlign w:val="center"/>
          </w:tcPr>
          <w:p w14:paraId="6BEE64ED">
            <w:pPr>
              <w:pageBreakBefore w:val="0"/>
              <w:kinsoku/>
              <w:overflowPunct/>
              <w:topLinePunct w:val="0"/>
              <w:bidi w:val="0"/>
              <w:spacing w:line="312"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4244" w:type="dxa"/>
            <w:gridSpan w:val="2"/>
            <w:vAlign w:val="center"/>
          </w:tcPr>
          <w:p w14:paraId="6BB7F330">
            <w:pPr>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sz w:val="21"/>
                <w:szCs w:val="21"/>
                <w:highlight w:val="none"/>
              </w:rPr>
              <w:t>落实政府采购政策需满足的资格要求</w:t>
            </w:r>
          </w:p>
        </w:tc>
        <w:tc>
          <w:tcPr>
            <w:tcW w:w="4801" w:type="dxa"/>
            <w:vAlign w:val="center"/>
          </w:tcPr>
          <w:p w14:paraId="3021AE2E">
            <w:pPr>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sz w:val="21"/>
                <w:szCs w:val="21"/>
                <w:highlight w:val="none"/>
              </w:rPr>
              <w:t>按第一篇“三、供应商资格要求（</w:t>
            </w:r>
            <w:r>
              <w:rPr>
                <w:rFonts w:hint="eastAsia" w:ascii="仿宋" w:hAnsi="仿宋" w:eastAsia="仿宋" w:cs="仿宋"/>
                <w:sz w:val="21"/>
                <w:szCs w:val="21"/>
                <w:highlight w:val="none"/>
                <w:lang w:val="en-US" w:eastAsia="zh-CN"/>
              </w:rPr>
              <w:t>三</w:t>
            </w:r>
            <w:r>
              <w:rPr>
                <w:rFonts w:hint="eastAsia" w:ascii="仿宋" w:hAnsi="仿宋" w:eastAsia="仿宋" w:cs="仿宋"/>
                <w:sz w:val="21"/>
                <w:szCs w:val="21"/>
                <w:highlight w:val="none"/>
              </w:rPr>
              <w:t>）落实政府采购政策需满足的资格要求”提交。(如果有)</w:t>
            </w:r>
          </w:p>
        </w:tc>
      </w:tr>
      <w:tr w14:paraId="0037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57" w:type="dxa"/>
            <w:vAlign w:val="center"/>
          </w:tcPr>
          <w:p w14:paraId="247686B1">
            <w:pPr>
              <w:pageBreakBefore w:val="0"/>
              <w:kinsoku/>
              <w:overflowPunct/>
              <w:topLinePunct w:val="0"/>
              <w:bidi w:val="0"/>
              <w:spacing w:line="312"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4244" w:type="dxa"/>
            <w:gridSpan w:val="2"/>
            <w:vAlign w:val="center"/>
          </w:tcPr>
          <w:p w14:paraId="7CA6CB33">
            <w:pPr>
              <w:pageBreakBefore w:val="0"/>
              <w:kinsoku/>
              <w:overflowPunct/>
              <w:topLinePunct w:val="0"/>
              <w:bidi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特定资格条件</w:t>
            </w:r>
          </w:p>
        </w:tc>
        <w:tc>
          <w:tcPr>
            <w:tcW w:w="4801" w:type="dxa"/>
            <w:vAlign w:val="center"/>
          </w:tcPr>
          <w:p w14:paraId="6E32F2A4">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bookmarkStart w:id="99" w:name="_Toc11965"/>
            <w:bookmarkStart w:id="100" w:name="_Toc13413"/>
            <w:r>
              <w:rPr>
                <w:rFonts w:hint="eastAsia" w:ascii="仿宋" w:hAnsi="仿宋" w:eastAsia="仿宋" w:cs="仿宋"/>
                <w:color w:val="auto"/>
                <w:sz w:val="24"/>
                <w:szCs w:val="24"/>
                <w:highlight w:val="none"/>
              </w:rPr>
              <w:t>按第一篇“资格要求（二）特定资格条件”的要求提交证明文件并加盖供应商公章。</w:t>
            </w:r>
            <w:bookmarkEnd w:id="99"/>
            <w:bookmarkEnd w:id="100"/>
          </w:p>
        </w:tc>
      </w:tr>
    </w:tbl>
    <w:p w14:paraId="67FF06B3">
      <w:pPr>
        <w:pageBreakBefore w:val="0"/>
        <w:kinsoku/>
        <w:overflowPunct/>
        <w:topLinePunct w:val="0"/>
        <w:bidi w:val="0"/>
        <w:snapToGrid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5AFC23AB">
      <w:pPr>
        <w:pageBreakBefore w:val="0"/>
        <w:kinsoku/>
        <w:overflowPunct/>
        <w:topLinePunct w:val="0"/>
        <w:bidi w:val="0"/>
        <w:snapToGrid w:val="0"/>
        <w:spacing w:line="312"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符合性检查。依据</w:t>
      </w:r>
      <w:r>
        <w:rPr>
          <w:rFonts w:hint="eastAsia" w:ascii="仿宋" w:hAnsi="仿宋" w:eastAsia="仿宋" w:cs="仿宋"/>
          <w:color w:val="auto"/>
          <w:kern w:val="0"/>
          <w:sz w:val="24"/>
          <w:szCs w:val="24"/>
          <w:highlight w:val="none"/>
          <w:lang w:val="en-US" w:eastAsia="zh-CN"/>
        </w:rPr>
        <w:t>竞争性磋商</w:t>
      </w:r>
      <w:r>
        <w:rPr>
          <w:rFonts w:hint="eastAsia" w:ascii="仿宋" w:hAnsi="仿宋" w:eastAsia="仿宋" w:cs="仿宋"/>
          <w:color w:val="auto"/>
          <w:kern w:val="0"/>
          <w:sz w:val="24"/>
          <w:szCs w:val="24"/>
          <w:highlight w:val="none"/>
        </w:rPr>
        <w:t>文件的规定，从响应文件的有效性、完整性和对</w:t>
      </w:r>
      <w:r>
        <w:rPr>
          <w:rFonts w:hint="eastAsia" w:ascii="仿宋" w:hAnsi="仿宋" w:eastAsia="仿宋" w:cs="仿宋"/>
          <w:color w:val="auto"/>
          <w:kern w:val="0"/>
          <w:sz w:val="24"/>
          <w:szCs w:val="24"/>
          <w:highlight w:val="none"/>
          <w:lang w:val="en-US" w:eastAsia="zh-CN"/>
        </w:rPr>
        <w:t>竞争性磋商文件</w:t>
      </w:r>
      <w:r>
        <w:rPr>
          <w:rFonts w:hint="eastAsia" w:ascii="仿宋" w:hAnsi="仿宋" w:eastAsia="仿宋" w:cs="仿宋"/>
          <w:color w:val="auto"/>
          <w:kern w:val="0"/>
          <w:sz w:val="24"/>
          <w:szCs w:val="24"/>
          <w:highlight w:val="none"/>
        </w:rPr>
        <w:t>的响应程度进行审查，以确定是否对</w:t>
      </w:r>
      <w:r>
        <w:rPr>
          <w:rFonts w:hint="eastAsia" w:ascii="仿宋" w:hAnsi="仿宋" w:eastAsia="仿宋" w:cs="仿宋"/>
          <w:color w:val="auto"/>
          <w:kern w:val="0"/>
          <w:sz w:val="24"/>
          <w:szCs w:val="24"/>
          <w:highlight w:val="none"/>
          <w:lang w:val="en-US" w:eastAsia="zh-CN"/>
        </w:rPr>
        <w:t>竞争性磋商文件</w:t>
      </w:r>
      <w:r>
        <w:rPr>
          <w:rFonts w:hint="eastAsia" w:ascii="仿宋" w:hAnsi="仿宋" w:eastAsia="仿宋" w:cs="仿宋"/>
          <w:color w:val="auto"/>
          <w:kern w:val="0"/>
          <w:sz w:val="24"/>
          <w:szCs w:val="24"/>
          <w:highlight w:val="none"/>
        </w:rPr>
        <w:t>的实质性要求作出响应。符合性检查资料表如下：</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945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691F27CF">
            <w:pPr>
              <w:pageBreakBefore w:val="0"/>
              <w:kinsoku/>
              <w:overflowPunct/>
              <w:topLinePunct w:val="0"/>
              <w:bidi w:val="0"/>
              <w:spacing w:line="312" w:lineRule="auto"/>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序号</w:t>
            </w:r>
          </w:p>
        </w:tc>
        <w:tc>
          <w:tcPr>
            <w:tcW w:w="3544" w:type="dxa"/>
            <w:gridSpan w:val="2"/>
            <w:noWrap w:val="0"/>
            <w:vAlign w:val="center"/>
          </w:tcPr>
          <w:p w14:paraId="167B6519">
            <w:pPr>
              <w:pageBreakBefore w:val="0"/>
              <w:kinsoku/>
              <w:overflowPunct/>
              <w:topLinePunct w:val="0"/>
              <w:bidi w:val="0"/>
              <w:spacing w:line="312" w:lineRule="auto"/>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评审因素</w:t>
            </w:r>
          </w:p>
        </w:tc>
        <w:tc>
          <w:tcPr>
            <w:tcW w:w="5409" w:type="dxa"/>
            <w:noWrap w:val="0"/>
            <w:vAlign w:val="center"/>
          </w:tcPr>
          <w:p w14:paraId="32D24C18">
            <w:pPr>
              <w:pageBreakBefore w:val="0"/>
              <w:kinsoku/>
              <w:overflowPunct/>
              <w:topLinePunct w:val="0"/>
              <w:bidi w:val="0"/>
              <w:spacing w:line="312" w:lineRule="auto"/>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评审标准</w:t>
            </w:r>
          </w:p>
        </w:tc>
      </w:tr>
      <w:tr w14:paraId="7536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6798D46C">
            <w:pPr>
              <w:pageBreakBefore w:val="0"/>
              <w:kinsoku/>
              <w:overflowPunct/>
              <w:topLinePunct w:val="0"/>
              <w:bidi w:val="0"/>
              <w:spacing w:line="312"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p>
        </w:tc>
        <w:tc>
          <w:tcPr>
            <w:tcW w:w="1560" w:type="dxa"/>
            <w:vMerge w:val="restart"/>
            <w:noWrap w:val="0"/>
            <w:vAlign w:val="center"/>
          </w:tcPr>
          <w:p w14:paraId="7CB5CE79">
            <w:pPr>
              <w:pageBreakBefore w:val="0"/>
              <w:kinsoku/>
              <w:overflowPunct/>
              <w:topLinePunct w:val="0"/>
              <w:bidi w:val="0"/>
              <w:spacing w:line="312" w:lineRule="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有效性审查</w:t>
            </w:r>
          </w:p>
        </w:tc>
        <w:tc>
          <w:tcPr>
            <w:tcW w:w="1984" w:type="dxa"/>
            <w:noWrap w:val="0"/>
            <w:vAlign w:val="center"/>
          </w:tcPr>
          <w:p w14:paraId="26D8FD06">
            <w:pPr>
              <w:pageBreakBefore w:val="0"/>
              <w:kinsoku/>
              <w:overflowPunct/>
              <w:topLinePunct w:val="0"/>
              <w:bidi w:val="0"/>
              <w:spacing w:line="312" w:lineRule="auto"/>
              <w:rPr>
                <w:rFonts w:hint="eastAsia" w:ascii="仿宋" w:hAnsi="仿宋" w:eastAsia="仿宋" w:cs="仿宋"/>
                <w:kern w:val="0"/>
                <w:sz w:val="21"/>
                <w:szCs w:val="21"/>
                <w:highlight w:val="none"/>
              </w:rPr>
            </w:pPr>
            <w:r>
              <w:rPr>
                <w:rFonts w:hint="eastAsia" w:ascii="仿宋" w:hAnsi="仿宋" w:eastAsia="仿宋" w:cs="仿宋"/>
                <w:sz w:val="21"/>
                <w:szCs w:val="21"/>
                <w:highlight w:val="none"/>
              </w:rPr>
              <w:t>响应文件签署或盖章</w:t>
            </w:r>
          </w:p>
        </w:tc>
        <w:tc>
          <w:tcPr>
            <w:tcW w:w="5409" w:type="dxa"/>
            <w:noWrap w:val="0"/>
            <w:vAlign w:val="center"/>
          </w:tcPr>
          <w:p w14:paraId="655C518C">
            <w:pPr>
              <w:pageBreakBefore w:val="0"/>
              <w:kinsoku/>
              <w:overflowPunct/>
              <w:topLinePunct w:val="0"/>
              <w:bidi w:val="0"/>
              <w:spacing w:line="312" w:lineRule="auto"/>
              <w:rPr>
                <w:rFonts w:hint="eastAsia" w:ascii="仿宋" w:hAnsi="仿宋" w:eastAsia="仿宋" w:cs="仿宋"/>
                <w:kern w:val="0"/>
                <w:sz w:val="21"/>
                <w:szCs w:val="21"/>
                <w:highlight w:val="none"/>
              </w:rPr>
            </w:pPr>
            <w:r>
              <w:rPr>
                <w:rFonts w:hint="eastAsia" w:ascii="仿宋" w:hAnsi="仿宋" w:eastAsia="仿宋" w:cs="仿宋"/>
                <w:sz w:val="21"/>
                <w:szCs w:val="21"/>
                <w:highlight w:val="none"/>
              </w:rPr>
              <w:t>按竞争性磋商文件“第七篇响应文件编制要求”要求签署或盖章。</w:t>
            </w:r>
          </w:p>
        </w:tc>
      </w:tr>
      <w:tr w14:paraId="40F1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427AEF54">
            <w:pPr>
              <w:pageBreakBefore w:val="0"/>
              <w:kinsoku/>
              <w:overflowPunct/>
              <w:topLinePunct w:val="0"/>
              <w:bidi w:val="0"/>
              <w:spacing w:line="312" w:lineRule="auto"/>
              <w:jc w:val="center"/>
              <w:rPr>
                <w:rFonts w:hint="eastAsia" w:ascii="仿宋" w:hAnsi="仿宋" w:eastAsia="仿宋" w:cs="仿宋"/>
                <w:kern w:val="0"/>
                <w:sz w:val="21"/>
                <w:szCs w:val="21"/>
                <w:highlight w:val="none"/>
              </w:rPr>
            </w:pPr>
          </w:p>
        </w:tc>
        <w:tc>
          <w:tcPr>
            <w:tcW w:w="1560" w:type="dxa"/>
            <w:vMerge w:val="continue"/>
            <w:noWrap w:val="0"/>
            <w:vAlign w:val="center"/>
          </w:tcPr>
          <w:p w14:paraId="430997A9">
            <w:pPr>
              <w:pageBreakBefore w:val="0"/>
              <w:kinsoku/>
              <w:overflowPunct/>
              <w:topLinePunct w:val="0"/>
              <w:bidi w:val="0"/>
              <w:spacing w:line="312" w:lineRule="auto"/>
              <w:rPr>
                <w:rFonts w:hint="eastAsia" w:ascii="仿宋" w:hAnsi="仿宋" w:eastAsia="仿宋" w:cs="仿宋"/>
                <w:kern w:val="0"/>
                <w:sz w:val="21"/>
                <w:szCs w:val="21"/>
                <w:highlight w:val="none"/>
              </w:rPr>
            </w:pPr>
          </w:p>
        </w:tc>
        <w:tc>
          <w:tcPr>
            <w:tcW w:w="1984" w:type="dxa"/>
            <w:noWrap w:val="0"/>
            <w:vAlign w:val="center"/>
          </w:tcPr>
          <w:p w14:paraId="47112AE8">
            <w:pPr>
              <w:pageBreakBefore w:val="0"/>
              <w:kinsoku/>
              <w:overflowPunct/>
              <w:topLinePunct w:val="0"/>
              <w:bidi w:val="0"/>
              <w:spacing w:line="312"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法定代表人身份证明及授权委托书</w:t>
            </w:r>
          </w:p>
        </w:tc>
        <w:tc>
          <w:tcPr>
            <w:tcW w:w="5409" w:type="dxa"/>
            <w:noWrap w:val="0"/>
            <w:vAlign w:val="center"/>
          </w:tcPr>
          <w:p w14:paraId="5764168C">
            <w:pPr>
              <w:pageBreakBefore w:val="0"/>
              <w:kinsoku/>
              <w:overflowPunct/>
              <w:topLinePunct w:val="0"/>
              <w:bidi w:val="0"/>
              <w:spacing w:line="312"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法定代表人身份证明及授权委托书有效，符合竞争性磋商文件规定的格式，签署或盖章齐全。</w:t>
            </w:r>
          </w:p>
        </w:tc>
      </w:tr>
      <w:tr w14:paraId="77D7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78176971">
            <w:pPr>
              <w:pageBreakBefore w:val="0"/>
              <w:kinsoku/>
              <w:overflowPunct/>
              <w:topLinePunct w:val="0"/>
              <w:bidi w:val="0"/>
              <w:spacing w:line="312" w:lineRule="auto"/>
              <w:jc w:val="center"/>
              <w:rPr>
                <w:rFonts w:hint="eastAsia" w:ascii="仿宋" w:hAnsi="仿宋" w:eastAsia="仿宋" w:cs="仿宋"/>
                <w:kern w:val="0"/>
                <w:sz w:val="21"/>
                <w:szCs w:val="21"/>
                <w:highlight w:val="none"/>
              </w:rPr>
            </w:pPr>
          </w:p>
        </w:tc>
        <w:tc>
          <w:tcPr>
            <w:tcW w:w="1560" w:type="dxa"/>
            <w:vMerge w:val="continue"/>
            <w:noWrap w:val="0"/>
            <w:vAlign w:val="center"/>
          </w:tcPr>
          <w:p w14:paraId="282A6855">
            <w:pPr>
              <w:pageBreakBefore w:val="0"/>
              <w:kinsoku/>
              <w:overflowPunct/>
              <w:topLinePunct w:val="0"/>
              <w:bidi w:val="0"/>
              <w:spacing w:line="312" w:lineRule="auto"/>
              <w:rPr>
                <w:rFonts w:hint="eastAsia" w:ascii="仿宋" w:hAnsi="仿宋" w:eastAsia="仿宋" w:cs="仿宋"/>
                <w:kern w:val="0"/>
                <w:sz w:val="21"/>
                <w:szCs w:val="21"/>
                <w:highlight w:val="none"/>
              </w:rPr>
            </w:pPr>
          </w:p>
        </w:tc>
        <w:tc>
          <w:tcPr>
            <w:tcW w:w="1984" w:type="dxa"/>
            <w:noWrap w:val="0"/>
            <w:vAlign w:val="center"/>
          </w:tcPr>
          <w:p w14:paraId="0C99F5DF">
            <w:pPr>
              <w:pageBreakBefore w:val="0"/>
              <w:kinsoku/>
              <w:overflowPunct/>
              <w:topLinePunct w:val="0"/>
              <w:bidi w:val="0"/>
              <w:spacing w:line="312"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方案</w:t>
            </w:r>
          </w:p>
        </w:tc>
        <w:tc>
          <w:tcPr>
            <w:tcW w:w="5409" w:type="dxa"/>
            <w:noWrap w:val="0"/>
            <w:vAlign w:val="center"/>
          </w:tcPr>
          <w:p w14:paraId="40F498E4">
            <w:pPr>
              <w:pageBreakBefore w:val="0"/>
              <w:kinsoku/>
              <w:overflowPunct/>
              <w:topLinePunct w:val="0"/>
              <w:bidi w:val="0"/>
              <w:spacing w:line="312" w:lineRule="auto"/>
              <w:rPr>
                <w:rFonts w:hint="eastAsia" w:ascii="仿宋" w:hAnsi="仿宋" w:eastAsia="仿宋" w:cs="仿宋"/>
                <w:kern w:val="0"/>
                <w:sz w:val="21"/>
                <w:szCs w:val="21"/>
                <w:highlight w:val="none"/>
              </w:rPr>
            </w:pPr>
            <w:r>
              <w:rPr>
                <w:rFonts w:hint="eastAsia" w:ascii="仿宋" w:hAnsi="仿宋" w:eastAsia="仿宋" w:cs="仿宋"/>
                <w:sz w:val="21"/>
                <w:szCs w:val="21"/>
                <w:highlight w:val="none"/>
                <w:lang w:val="zh-CN"/>
              </w:rPr>
              <w:t>每个包只能有一个</w:t>
            </w: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方案。</w:t>
            </w:r>
          </w:p>
        </w:tc>
      </w:tr>
      <w:tr w14:paraId="174F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4EB483D2">
            <w:pPr>
              <w:pageBreakBefore w:val="0"/>
              <w:kinsoku/>
              <w:overflowPunct/>
              <w:topLinePunct w:val="0"/>
              <w:bidi w:val="0"/>
              <w:spacing w:line="312" w:lineRule="auto"/>
              <w:jc w:val="center"/>
              <w:rPr>
                <w:rFonts w:hint="eastAsia" w:ascii="仿宋" w:hAnsi="仿宋" w:eastAsia="仿宋" w:cs="仿宋"/>
                <w:kern w:val="0"/>
                <w:sz w:val="21"/>
                <w:szCs w:val="21"/>
                <w:highlight w:val="none"/>
              </w:rPr>
            </w:pPr>
          </w:p>
        </w:tc>
        <w:tc>
          <w:tcPr>
            <w:tcW w:w="1560" w:type="dxa"/>
            <w:vMerge w:val="continue"/>
            <w:noWrap w:val="0"/>
            <w:vAlign w:val="center"/>
          </w:tcPr>
          <w:p w14:paraId="58714A51">
            <w:pPr>
              <w:pageBreakBefore w:val="0"/>
              <w:kinsoku/>
              <w:overflowPunct/>
              <w:topLinePunct w:val="0"/>
              <w:bidi w:val="0"/>
              <w:spacing w:line="312" w:lineRule="auto"/>
              <w:rPr>
                <w:rFonts w:hint="eastAsia" w:ascii="仿宋" w:hAnsi="仿宋" w:eastAsia="仿宋" w:cs="仿宋"/>
                <w:kern w:val="0"/>
                <w:sz w:val="21"/>
                <w:szCs w:val="21"/>
                <w:highlight w:val="none"/>
              </w:rPr>
            </w:pPr>
          </w:p>
        </w:tc>
        <w:tc>
          <w:tcPr>
            <w:tcW w:w="1984" w:type="dxa"/>
            <w:noWrap w:val="0"/>
            <w:vAlign w:val="center"/>
          </w:tcPr>
          <w:p w14:paraId="63ED3D93">
            <w:pPr>
              <w:pageBreakBefore w:val="0"/>
              <w:kinsoku/>
              <w:overflowPunct/>
              <w:topLinePunct w:val="0"/>
              <w:bidi w:val="0"/>
              <w:spacing w:line="312"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rPr>
              <w:t>报价唯一</w:t>
            </w:r>
          </w:p>
        </w:tc>
        <w:tc>
          <w:tcPr>
            <w:tcW w:w="5409" w:type="dxa"/>
            <w:noWrap w:val="0"/>
            <w:vAlign w:val="center"/>
          </w:tcPr>
          <w:p w14:paraId="4D97AD38">
            <w:pPr>
              <w:pageBreakBefore w:val="0"/>
              <w:kinsoku/>
              <w:overflowPunct/>
              <w:topLinePunct w:val="0"/>
              <w:bidi w:val="0"/>
              <w:spacing w:line="312" w:lineRule="auto"/>
              <w:rPr>
                <w:rFonts w:hint="eastAsia" w:ascii="仿宋" w:hAnsi="仿宋" w:eastAsia="仿宋" w:cs="仿宋"/>
                <w:kern w:val="0"/>
                <w:sz w:val="21"/>
                <w:szCs w:val="21"/>
                <w:highlight w:val="none"/>
              </w:rPr>
            </w:pPr>
            <w:r>
              <w:rPr>
                <w:rFonts w:hint="eastAsia" w:ascii="仿宋" w:hAnsi="仿宋" w:eastAsia="仿宋" w:cs="仿宋"/>
                <w:sz w:val="21"/>
                <w:szCs w:val="21"/>
                <w:highlight w:val="none"/>
              </w:rPr>
              <w:t>只能有一个有效报价，不得提交选择性报价。</w:t>
            </w:r>
          </w:p>
        </w:tc>
      </w:tr>
      <w:tr w14:paraId="6489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0CEE9AEB">
            <w:pPr>
              <w:pageBreakBefore w:val="0"/>
              <w:kinsoku/>
              <w:overflowPunct/>
              <w:topLinePunct w:val="0"/>
              <w:bidi w:val="0"/>
              <w:spacing w:line="312"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2</w:t>
            </w:r>
          </w:p>
        </w:tc>
        <w:tc>
          <w:tcPr>
            <w:tcW w:w="1560" w:type="dxa"/>
            <w:noWrap w:val="0"/>
            <w:vAlign w:val="center"/>
          </w:tcPr>
          <w:p w14:paraId="37467123">
            <w:pPr>
              <w:pageBreakBefore w:val="0"/>
              <w:kinsoku/>
              <w:overflowPunct/>
              <w:topLinePunct w:val="0"/>
              <w:bidi w:val="0"/>
              <w:spacing w:line="312" w:lineRule="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完整性审查</w:t>
            </w:r>
          </w:p>
        </w:tc>
        <w:tc>
          <w:tcPr>
            <w:tcW w:w="1984" w:type="dxa"/>
            <w:noWrap w:val="0"/>
            <w:vAlign w:val="center"/>
          </w:tcPr>
          <w:p w14:paraId="72DA02A8">
            <w:pPr>
              <w:pageBreakBefore w:val="0"/>
              <w:kinsoku/>
              <w:overflowPunct/>
              <w:topLinePunct w:val="0"/>
              <w:bidi w:val="0"/>
              <w:spacing w:line="312" w:lineRule="auto"/>
              <w:rPr>
                <w:rFonts w:hint="eastAsia" w:ascii="仿宋" w:hAnsi="仿宋" w:eastAsia="仿宋" w:cs="仿宋"/>
                <w:kern w:val="0"/>
                <w:sz w:val="21"/>
                <w:szCs w:val="21"/>
                <w:highlight w:val="none"/>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文件份数</w:t>
            </w:r>
          </w:p>
        </w:tc>
        <w:tc>
          <w:tcPr>
            <w:tcW w:w="5409" w:type="dxa"/>
            <w:noWrap w:val="0"/>
            <w:vAlign w:val="center"/>
          </w:tcPr>
          <w:p w14:paraId="7DC4A5FD">
            <w:pPr>
              <w:pageBreakBefore w:val="0"/>
              <w:kinsoku/>
              <w:overflowPunct/>
              <w:topLinePunct w:val="0"/>
              <w:bidi w:val="0"/>
              <w:spacing w:line="312" w:lineRule="auto"/>
              <w:rPr>
                <w:rFonts w:hint="eastAsia" w:ascii="仿宋" w:hAnsi="仿宋" w:eastAsia="仿宋" w:cs="仿宋"/>
                <w:kern w:val="0"/>
                <w:sz w:val="21"/>
                <w:szCs w:val="21"/>
                <w:highlight w:val="none"/>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文件正、副本数量符合</w:t>
            </w:r>
            <w:r>
              <w:rPr>
                <w:rFonts w:hint="eastAsia" w:ascii="仿宋" w:hAnsi="仿宋" w:eastAsia="仿宋" w:cs="仿宋"/>
                <w:sz w:val="21"/>
                <w:szCs w:val="21"/>
                <w:highlight w:val="none"/>
              </w:rPr>
              <w:t>竞争性磋商</w:t>
            </w:r>
            <w:r>
              <w:rPr>
                <w:rFonts w:hint="eastAsia" w:ascii="仿宋" w:hAnsi="仿宋" w:eastAsia="仿宋" w:cs="仿宋"/>
                <w:sz w:val="21"/>
                <w:szCs w:val="21"/>
                <w:highlight w:val="none"/>
                <w:lang w:val="zh-CN"/>
              </w:rPr>
              <w:t>文件要求。</w:t>
            </w:r>
          </w:p>
        </w:tc>
      </w:tr>
      <w:tr w14:paraId="7166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16B79F44">
            <w:pPr>
              <w:pageBreakBefore w:val="0"/>
              <w:kinsoku/>
              <w:overflowPunct/>
              <w:topLinePunct w:val="0"/>
              <w:bidi w:val="0"/>
              <w:spacing w:line="312"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3</w:t>
            </w:r>
          </w:p>
        </w:tc>
        <w:tc>
          <w:tcPr>
            <w:tcW w:w="1560" w:type="dxa"/>
            <w:vMerge w:val="restart"/>
            <w:noWrap w:val="0"/>
            <w:vAlign w:val="center"/>
          </w:tcPr>
          <w:p w14:paraId="1A58344A">
            <w:pPr>
              <w:pageBreakBefore w:val="0"/>
              <w:kinsoku/>
              <w:overflowPunct/>
              <w:topLinePunct w:val="0"/>
              <w:bidi w:val="0"/>
              <w:spacing w:line="312" w:lineRule="auto"/>
              <w:rPr>
                <w:rFonts w:hint="eastAsia" w:ascii="仿宋" w:hAnsi="仿宋" w:eastAsia="仿宋" w:cs="仿宋"/>
                <w:sz w:val="21"/>
                <w:szCs w:val="21"/>
                <w:highlight w:val="none"/>
                <w:lang w:val="zh-CN"/>
              </w:rPr>
            </w:pPr>
            <w:r>
              <w:rPr>
                <w:rFonts w:hint="eastAsia" w:ascii="仿宋" w:hAnsi="仿宋" w:eastAsia="仿宋" w:cs="仿宋"/>
                <w:kern w:val="0"/>
                <w:sz w:val="21"/>
                <w:szCs w:val="21"/>
                <w:highlight w:val="none"/>
              </w:rPr>
              <w:t>响应程度审查</w:t>
            </w:r>
          </w:p>
        </w:tc>
        <w:tc>
          <w:tcPr>
            <w:tcW w:w="1984" w:type="dxa"/>
            <w:noWrap w:val="0"/>
            <w:vAlign w:val="center"/>
          </w:tcPr>
          <w:p w14:paraId="51D5CDB2">
            <w:pPr>
              <w:pageBreakBefore w:val="0"/>
              <w:kinsoku/>
              <w:overflowPunct/>
              <w:topLinePunct w:val="0"/>
              <w:bidi w:val="0"/>
              <w:spacing w:line="312" w:lineRule="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实质性响应</w:t>
            </w:r>
          </w:p>
        </w:tc>
        <w:tc>
          <w:tcPr>
            <w:tcW w:w="5409" w:type="dxa"/>
            <w:noWrap w:val="0"/>
            <w:vAlign w:val="center"/>
          </w:tcPr>
          <w:p w14:paraId="6B4837B9">
            <w:pPr>
              <w:pStyle w:val="16"/>
              <w:pageBreakBefore w:val="0"/>
              <w:kinsoku/>
              <w:overflowPunct/>
              <w:topLinePunct w:val="0"/>
              <w:bidi w:val="0"/>
              <w:spacing w:line="312" w:lineRule="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bidi="ar-SA"/>
              </w:rPr>
              <w:t>对竞争性磋商</w:t>
            </w:r>
            <w:r>
              <w:rPr>
                <w:rFonts w:hint="eastAsia" w:ascii="仿宋" w:hAnsi="仿宋" w:eastAsia="仿宋" w:cs="仿宋"/>
                <w:kern w:val="0"/>
                <w:sz w:val="21"/>
                <w:szCs w:val="21"/>
                <w:highlight w:val="none"/>
                <w:lang w:val="zh-CN" w:eastAsia="zh-CN" w:bidi="ar-SA"/>
              </w:rPr>
              <w:t>文件第二篇、第三篇“※”标注部分</w:t>
            </w:r>
            <w:r>
              <w:rPr>
                <w:rFonts w:hint="eastAsia" w:ascii="仿宋" w:hAnsi="仿宋" w:eastAsia="仿宋" w:cs="仿宋"/>
                <w:kern w:val="0"/>
                <w:sz w:val="21"/>
                <w:szCs w:val="21"/>
                <w:highlight w:val="none"/>
                <w:lang w:val="en-US" w:eastAsia="zh-CN" w:bidi="ar-SA"/>
              </w:rPr>
              <w:t>内容进行响应</w:t>
            </w:r>
            <w:r>
              <w:rPr>
                <w:rFonts w:hint="eastAsia" w:ascii="仿宋" w:hAnsi="仿宋" w:eastAsia="仿宋" w:cs="仿宋"/>
                <w:kern w:val="0"/>
                <w:sz w:val="21"/>
                <w:szCs w:val="21"/>
                <w:highlight w:val="none"/>
                <w:lang w:val="zh-CN" w:eastAsia="zh-CN" w:bidi="ar-SA"/>
              </w:rPr>
              <w:t>。</w:t>
            </w:r>
          </w:p>
        </w:tc>
      </w:tr>
      <w:tr w14:paraId="37E8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5C132541">
            <w:pPr>
              <w:pageBreakBefore w:val="0"/>
              <w:kinsoku/>
              <w:overflowPunct/>
              <w:topLinePunct w:val="0"/>
              <w:bidi w:val="0"/>
              <w:spacing w:line="312" w:lineRule="auto"/>
              <w:jc w:val="center"/>
              <w:rPr>
                <w:rFonts w:hint="eastAsia" w:ascii="仿宋" w:hAnsi="仿宋" w:eastAsia="仿宋" w:cs="仿宋"/>
                <w:kern w:val="0"/>
                <w:sz w:val="21"/>
                <w:szCs w:val="21"/>
                <w:highlight w:val="none"/>
              </w:rPr>
            </w:pPr>
          </w:p>
        </w:tc>
        <w:tc>
          <w:tcPr>
            <w:tcW w:w="1560" w:type="dxa"/>
            <w:vMerge w:val="continue"/>
            <w:noWrap w:val="0"/>
            <w:vAlign w:val="center"/>
          </w:tcPr>
          <w:p w14:paraId="6788E7E6">
            <w:pPr>
              <w:pageBreakBefore w:val="0"/>
              <w:kinsoku/>
              <w:overflowPunct/>
              <w:topLinePunct w:val="0"/>
              <w:bidi w:val="0"/>
              <w:spacing w:line="312" w:lineRule="auto"/>
              <w:rPr>
                <w:rFonts w:hint="eastAsia" w:ascii="仿宋" w:hAnsi="仿宋" w:eastAsia="仿宋" w:cs="仿宋"/>
                <w:sz w:val="21"/>
                <w:szCs w:val="21"/>
                <w:highlight w:val="none"/>
                <w:lang w:val="zh-CN"/>
              </w:rPr>
            </w:pPr>
          </w:p>
        </w:tc>
        <w:tc>
          <w:tcPr>
            <w:tcW w:w="1984" w:type="dxa"/>
            <w:noWrap w:val="0"/>
            <w:vAlign w:val="center"/>
          </w:tcPr>
          <w:p w14:paraId="46D5EF86">
            <w:pPr>
              <w:pageBreakBefore w:val="0"/>
              <w:kinsoku/>
              <w:overflowPunct/>
              <w:topLinePunct w:val="0"/>
              <w:bidi w:val="0"/>
              <w:spacing w:line="312" w:lineRule="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磋商有效期</w:t>
            </w:r>
          </w:p>
        </w:tc>
        <w:tc>
          <w:tcPr>
            <w:tcW w:w="5409" w:type="dxa"/>
            <w:noWrap w:val="0"/>
            <w:vAlign w:val="center"/>
          </w:tcPr>
          <w:p w14:paraId="0D100BF1">
            <w:pPr>
              <w:pageBreakBefore w:val="0"/>
              <w:kinsoku/>
              <w:overflowPunct/>
              <w:topLinePunct w:val="0"/>
              <w:bidi w:val="0"/>
              <w:spacing w:line="312" w:lineRule="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响应文件及有关承诺文件有效期为提交响应文件截止时间起90天。</w:t>
            </w:r>
          </w:p>
        </w:tc>
      </w:tr>
    </w:tbl>
    <w:p w14:paraId="05CFF657">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bookmarkStart w:id="101" w:name="_Toc11790"/>
      <w:r>
        <w:rPr>
          <w:rFonts w:hint="eastAsia" w:ascii="仿宋" w:hAnsi="仿宋" w:eastAsia="仿宋" w:cs="仿宋"/>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1DDE77FB">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2261749">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1E34BFDE">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（五）在磋商过程中磋商的任何一方不得向他人透露与磋商有关的服务资料、价格或其他信息。</w:t>
      </w:r>
    </w:p>
    <w:p w14:paraId="673115E4">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r>
        <w:rPr>
          <w:rFonts w:hint="eastAsia" w:ascii="仿宋" w:hAnsi="仿宋" w:eastAsia="仿宋" w:cs="仿宋"/>
          <w:b/>
          <w:bCs/>
          <w:color w:val="auto"/>
          <w:sz w:val="24"/>
          <w:szCs w:val="24"/>
          <w:highlight w:val="none"/>
        </w:rPr>
        <w:t>在磋商过程中，磋商小组可以根据竞争性磋商文件和磋商情况实质性变动采购需求中的服务、商务要求以及合同草案条款，但不得变动竞争性磋商文件中的其他内容</w:t>
      </w:r>
      <w:r>
        <w:rPr>
          <w:rFonts w:hint="eastAsia" w:ascii="仿宋" w:hAnsi="仿宋" w:eastAsia="仿宋" w:cs="仿宋"/>
          <w:color w:val="auto"/>
          <w:sz w:val="24"/>
          <w:szCs w:val="24"/>
          <w:highlight w:val="none"/>
        </w:rPr>
        <w:t>。实质性变动的内容，须经采购人代表确认。对竞争性磋商文件作出的实质性变动是竞争性磋商文件的有效组成部分，磋商小组应当及时以书面形式同时通知所有参加磋商的供应商。</w:t>
      </w:r>
    </w:p>
    <w:p w14:paraId="64E1AC7B">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（七）供应商在磋商时作出的所有书面承诺须由法定代表人（或其授权代表）或自然人（供应商为自然人）签署。</w:t>
      </w:r>
    </w:p>
    <w:p w14:paraId="6D44C1C6">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（八）经磋商确定最终采购需求且磋商结束后，</w:t>
      </w:r>
      <w:r>
        <w:rPr>
          <w:rFonts w:hint="eastAsia" w:ascii="仿宋" w:hAnsi="仿宋" w:eastAsia="仿宋" w:cs="仿宋"/>
          <w:b/>
          <w:bCs/>
          <w:color w:val="auto"/>
          <w:sz w:val="24"/>
          <w:szCs w:val="24"/>
          <w:highlight w:val="none"/>
        </w:rPr>
        <w:t>供应商应当按照竞争性磋商文件的变动情况和磋商小组的要求重新提交响应文件或重新做出相关的书面承诺，最后书面提交最后报价及有关承诺（《最后报价表》在磋商现场向供应商提供）</w:t>
      </w:r>
      <w:r>
        <w:rPr>
          <w:rFonts w:hint="eastAsia" w:ascii="仿宋" w:hAnsi="仿宋" w:eastAsia="仿宋" w:cs="仿宋"/>
          <w:color w:val="auto"/>
          <w:sz w:val="24"/>
          <w:szCs w:val="24"/>
          <w:highlight w:val="none"/>
        </w:rPr>
        <w:t>。已提交响应文件但未在规定时间内进行最后报价的供应商，视为放弃最后报价，以供应商响应文件中的报价为准。</w:t>
      </w:r>
    </w:p>
    <w:p w14:paraId="3617154F">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p>
    <w:p w14:paraId="4F1C5E14">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098D13D7">
      <w:pPr>
        <w:pStyle w:val="5"/>
        <w:pageBreakBefore w:val="0"/>
        <w:kinsoku/>
        <w:overflowPunct/>
        <w:topLinePunct w:val="0"/>
        <w:bidi w:val="0"/>
        <w:spacing w:before="0" w:after="0" w:line="312" w:lineRule="auto"/>
        <w:rPr>
          <w:rFonts w:hint="eastAsia" w:ascii="仿宋" w:hAnsi="仿宋" w:eastAsia="仿宋" w:cs="仿宋"/>
          <w:color w:val="auto"/>
          <w:sz w:val="24"/>
          <w:szCs w:val="24"/>
          <w:highlight w:val="none"/>
        </w:rPr>
      </w:pPr>
      <w:bookmarkStart w:id="102" w:name="_Toc15816"/>
      <w:r>
        <w:rPr>
          <w:rFonts w:hint="eastAsia" w:ascii="仿宋" w:hAnsi="仿宋" w:eastAsia="仿宋" w:cs="仿宋"/>
          <w:color w:val="auto"/>
          <w:sz w:val="24"/>
          <w:szCs w:val="24"/>
          <w:highlight w:val="none"/>
        </w:rPr>
        <w:t>二、评审标准</w:t>
      </w:r>
      <w:bookmarkEnd w:id="101"/>
      <w:bookmarkEnd w:id="102"/>
    </w:p>
    <w:tbl>
      <w:tblPr>
        <w:tblStyle w:val="26"/>
        <w:tblpPr w:leftFromText="180" w:rightFromText="180" w:vertAnchor="text" w:horzAnchor="page" w:tblpX="881" w:tblpY="399"/>
        <w:tblOverlap w:val="never"/>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876"/>
        <w:gridCol w:w="910"/>
        <w:gridCol w:w="673"/>
        <w:gridCol w:w="5546"/>
        <w:gridCol w:w="1766"/>
      </w:tblGrid>
      <w:tr w14:paraId="3B2A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664" w:type="dxa"/>
            <w:noWrap w:val="0"/>
            <w:vAlign w:val="center"/>
          </w:tcPr>
          <w:p w14:paraId="2A91D8F9">
            <w:pPr>
              <w:kinsoku/>
              <w:wordWrap/>
              <w:overflowPunct/>
              <w:topLinePunct w:val="0"/>
              <w:autoSpaceDE/>
              <w:autoSpaceDN/>
              <w:bidi w:val="0"/>
              <w:snapToGrid w:val="0"/>
              <w:spacing w:line="312" w:lineRule="auto"/>
              <w:jc w:val="center"/>
              <w:textAlignment w:val="auto"/>
              <w:rPr>
                <w:rFonts w:hint="eastAsia" w:ascii="仿宋" w:hAnsi="仿宋" w:eastAsia="仿宋" w:cs="仿宋"/>
                <w:b/>
                <w:strike w:val="0"/>
                <w:dstrike w:val="0"/>
                <w:color w:val="auto"/>
                <w:sz w:val="21"/>
                <w:szCs w:val="21"/>
                <w:highlight w:val="none"/>
              </w:rPr>
            </w:pPr>
            <w:bookmarkStart w:id="103" w:name="_Toc102227320"/>
            <w:bookmarkStart w:id="104" w:name="_Toc342913394"/>
            <w:bookmarkStart w:id="105" w:name="_Toc487204784"/>
            <w:bookmarkStart w:id="106" w:name="_Toc426965635"/>
            <w:r>
              <w:rPr>
                <w:rFonts w:hint="eastAsia" w:ascii="仿宋" w:hAnsi="仿宋" w:eastAsia="仿宋" w:cs="仿宋"/>
                <w:b/>
                <w:strike w:val="0"/>
                <w:dstrike w:val="0"/>
                <w:color w:val="auto"/>
                <w:sz w:val="21"/>
                <w:szCs w:val="21"/>
                <w:highlight w:val="none"/>
              </w:rPr>
              <w:t>序号</w:t>
            </w:r>
          </w:p>
        </w:tc>
        <w:tc>
          <w:tcPr>
            <w:tcW w:w="1786" w:type="dxa"/>
            <w:gridSpan w:val="2"/>
            <w:noWrap w:val="0"/>
            <w:vAlign w:val="center"/>
          </w:tcPr>
          <w:p w14:paraId="1250B190">
            <w:pPr>
              <w:kinsoku/>
              <w:wordWrap/>
              <w:overflowPunct/>
              <w:topLinePunct w:val="0"/>
              <w:autoSpaceDE/>
              <w:autoSpaceDN/>
              <w:bidi w:val="0"/>
              <w:snapToGrid w:val="0"/>
              <w:spacing w:line="312" w:lineRule="auto"/>
              <w:jc w:val="center"/>
              <w:textAlignment w:val="auto"/>
              <w:rPr>
                <w:rFonts w:hint="eastAsia" w:ascii="仿宋" w:hAnsi="仿宋" w:eastAsia="仿宋" w:cs="仿宋"/>
                <w:b/>
                <w:strike w:val="0"/>
                <w:dstrike w:val="0"/>
                <w:color w:val="auto"/>
                <w:sz w:val="21"/>
                <w:szCs w:val="21"/>
                <w:highlight w:val="none"/>
              </w:rPr>
            </w:pPr>
            <w:r>
              <w:rPr>
                <w:rFonts w:hint="eastAsia" w:ascii="仿宋" w:hAnsi="仿宋" w:eastAsia="仿宋" w:cs="仿宋"/>
                <w:b/>
                <w:strike w:val="0"/>
                <w:dstrike w:val="0"/>
                <w:color w:val="auto"/>
                <w:sz w:val="21"/>
                <w:szCs w:val="21"/>
                <w:highlight w:val="none"/>
              </w:rPr>
              <w:t>评分因素</w:t>
            </w:r>
          </w:p>
          <w:p w14:paraId="01077B3E">
            <w:pPr>
              <w:kinsoku/>
              <w:wordWrap/>
              <w:overflowPunct/>
              <w:topLinePunct w:val="0"/>
              <w:autoSpaceDE/>
              <w:autoSpaceDN/>
              <w:bidi w:val="0"/>
              <w:snapToGrid w:val="0"/>
              <w:spacing w:line="312" w:lineRule="auto"/>
              <w:jc w:val="center"/>
              <w:textAlignment w:val="auto"/>
              <w:rPr>
                <w:rFonts w:hint="eastAsia" w:ascii="仿宋" w:hAnsi="仿宋" w:eastAsia="仿宋" w:cs="仿宋"/>
                <w:b/>
                <w:strike w:val="0"/>
                <w:dstrike w:val="0"/>
                <w:color w:val="auto"/>
                <w:sz w:val="21"/>
                <w:szCs w:val="21"/>
                <w:highlight w:val="none"/>
              </w:rPr>
            </w:pPr>
            <w:r>
              <w:rPr>
                <w:rFonts w:hint="eastAsia" w:ascii="仿宋" w:hAnsi="仿宋" w:eastAsia="仿宋" w:cs="仿宋"/>
                <w:b/>
                <w:strike w:val="0"/>
                <w:dstrike w:val="0"/>
                <w:color w:val="auto"/>
                <w:sz w:val="21"/>
                <w:szCs w:val="21"/>
                <w:highlight w:val="none"/>
              </w:rPr>
              <w:t>及权重</w:t>
            </w:r>
          </w:p>
        </w:tc>
        <w:tc>
          <w:tcPr>
            <w:tcW w:w="673" w:type="dxa"/>
            <w:noWrap w:val="0"/>
            <w:vAlign w:val="center"/>
          </w:tcPr>
          <w:p w14:paraId="216CEE66">
            <w:pPr>
              <w:kinsoku/>
              <w:wordWrap/>
              <w:overflowPunct/>
              <w:topLinePunct w:val="0"/>
              <w:autoSpaceDE/>
              <w:autoSpaceDN/>
              <w:bidi w:val="0"/>
              <w:snapToGrid w:val="0"/>
              <w:spacing w:line="312" w:lineRule="auto"/>
              <w:jc w:val="center"/>
              <w:textAlignment w:val="auto"/>
              <w:rPr>
                <w:rFonts w:hint="eastAsia" w:ascii="仿宋" w:hAnsi="仿宋" w:eastAsia="仿宋" w:cs="仿宋"/>
                <w:b/>
                <w:strike w:val="0"/>
                <w:dstrike w:val="0"/>
                <w:color w:val="auto"/>
                <w:sz w:val="21"/>
                <w:szCs w:val="21"/>
                <w:highlight w:val="none"/>
              </w:rPr>
            </w:pPr>
            <w:r>
              <w:rPr>
                <w:rFonts w:hint="eastAsia" w:ascii="仿宋" w:hAnsi="仿宋" w:eastAsia="仿宋" w:cs="仿宋"/>
                <w:b/>
                <w:strike w:val="0"/>
                <w:dstrike w:val="0"/>
                <w:color w:val="auto"/>
                <w:sz w:val="21"/>
                <w:szCs w:val="21"/>
                <w:highlight w:val="none"/>
              </w:rPr>
              <w:t>分值</w:t>
            </w:r>
          </w:p>
        </w:tc>
        <w:tc>
          <w:tcPr>
            <w:tcW w:w="5546" w:type="dxa"/>
            <w:noWrap w:val="0"/>
            <w:vAlign w:val="center"/>
          </w:tcPr>
          <w:p w14:paraId="6E0BD127">
            <w:pPr>
              <w:kinsoku/>
              <w:wordWrap/>
              <w:overflowPunct/>
              <w:topLinePunct w:val="0"/>
              <w:autoSpaceDE/>
              <w:autoSpaceDN/>
              <w:bidi w:val="0"/>
              <w:snapToGrid w:val="0"/>
              <w:spacing w:line="312" w:lineRule="auto"/>
              <w:jc w:val="center"/>
              <w:textAlignment w:val="auto"/>
              <w:rPr>
                <w:rFonts w:hint="eastAsia" w:ascii="仿宋" w:hAnsi="仿宋" w:eastAsia="仿宋" w:cs="仿宋"/>
                <w:b/>
                <w:strike w:val="0"/>
                <w:dstrike w:val="0"/>
                <w:color w:val="auto"/>
                <w:sz w:val="21"/>
                <w:szCs w:val="21"/>
                <w:highlight w:val="none"/>
              </w:rPr>
            </w:pPr>
            <w:r>
              <w:rPr>
                <w:rFonts w:hint="eastAsia" w:ascii="仿宋" w:hAnsi="仿宋" w:eastAsia="仿宋" w:cs="仿宋"/>
                <w:b/>
                <w:strike w:val="0"/>
                <w:dstrike w:val="0"/>
                <w:color w:val="auto"/>
                <w:sz w:val="21"/>
                <w:szCs w:val="21"/>
                <w:highlight w:val="none"/>
              </w:rPr>
              <w:t>评分标准</w:t>
            </w:r>
          </w:p>
        </w:tc>
        <w:tc>
          <w:tcPr>
            <w:tcW w:w="1766" w:type="dxa"/>
            <w:noWrap w:val="0"/>
            <w:vAlign w:val="center"/>
          </w:tcPr>
          <w:p w14:paraId="5A14E15D">
            <w:pPr>
              <w:kinsoku/>
              <w:wordWrap/>
              <w:overflowPunct/>
              <w:topLinePunct w:val="0"/>
              <w:autoSpaceDE/>
              <w:autoSpaceDN/>
              <w:bidi w:val="0"/>
              <w:snapToGrid w:val="0"/>
              <w:spacing w:line="312" w:lineRule="auto"/>
              <w:jc w:val="center"/>
              <w:textAlignment w:val="auto"/>
              <w:rPr>
                <w:rFonts w:hint="eastAsia" w:ascii="仿宋" w:hAnsi="仿宋" w:eastAsia="仿宋" w:cs="仿宋"/>
                <w:b/>
                <w:strike w:val="0"/>
                <w:dstrike w:val="0"/>
                <w:color w:val="auto"/>
                <w:sz w:val="21"/>
                <w:szCs w:val="21"/>
                <w:highlight w:val="none"/>
              </w:rPr>
            </w:pPr>
            <w:r>
              <w:rPr>
                <w:rFonts w:hint="eastAsia" w:ascii="仿宋" w:hAnsi="仿宋" w:eastAsia="仿宋" w:cs="仿宋"/>
                <w:b/>
                <w:strike w:val="0"/>
                <w:dstrike w:val="0"/>
                <w:color w:val="auto"/>
                <w:sz w:val="21"/>
                <w:szCs w:val="21"/>
                <w:highlight w:val="none"/>
              </w:rPr>
              <w:t>说明</w:t>
            </w:r>
          </w:p>
        </w:tc>
      </w:tr>
      <w:tr w14:paraId="63C7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4" w:type="dxa"/>
            <w:noWrap w:val="0"/>
            <w:vAlign w:val="center"/>
          </w:tcPr>
          <w:p w14:paraId="2C84343F">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1</w:t>
            </w:r>
          </w:p>
        </w:tc>
        <w:tc>
          <w:tcPr>
            <w:tcW w:w="1786" w:type="dxa"/>
            <w:gridSpan w:val="2"/>
            <w:noWrap w:val="0"/>
            <w:vAlign w:val="center"/>
          </w:tcPr>
          <w:p w14:paraId="2F6161E9">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报价</w:t>
            </w:r>
          </w:p>
          <w:p w14:paraId="27D098CF">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w:t>
            </w: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rPr>
              <w:t>0%）</w:t>
            </w:r>
          </w:p>
        </w:tc>
        <w:tc>
          <w:tcPr>
            <w:tcW w:w="673" w:type="dxa"/>
            <w:noWrap w:val="0"/>
            <w:vAlign w:val="center"/>
          </w:tcPr>
          <w:p w14:paraId="76D2F612">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rPr>
              <w:t>0分</w:t>
            </w:r>
          </w:p>
        </w:tc>
        <w:tc>
          <w:tcPr>
            <w:tcW w:w="5546" w:type="dxa"/>
            <w:noWrap w:val="0"/>
            <w:vAlign w:val="center"/>
          </w:tcPr>
          <w:p w14:paraId="0C6AC73C">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满足资格性、符合性要求且</w:t>
            </w:r>
            <w:r>
              <w:rPr>
                <w:rStyle w:val="50"/>
                <w:rFonts w:hint="eastAsia" w:ascii="仿宋" w:hAnsi="仿宋" w:eastAsia="仿宋" w:cs="仿宋"/>
                <w:strike w:val="0"/>
                <w:dstrike w:val="0"/>
                <w:sz w:val="21"/>
                <w:szCs w:val="21"/>
                <w:highlight w:val="none"/>
              </w:rPr>
              <w:t>有效的投标报价，</w:t>
            </w:r>
            <w:r>
              <w:rPr>
                <w:rFonts w:hint="eastAsia" w:ascii="仿宋" w:hAnsi="仿宋" w:eastAsia="仿宋" w:cs="仿宋"/>
                <w:strike w:val="0"/>
                <w:dstrike w:val="0"/>
                <w:color w:val="auto"/>
                <w:sz w:val="21"/>
                <w:szCs w:val="21"/>
                <w:highlight w:val="none"/>
              </w:rPr>
              <w:t>最低的供应商的价格为基准价，按照下列公式计算每个供应商的报价得分。</w:t>
            </w:r>
          </w:p>
          <w:p w14:paraId="3A389A1F">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报价得分=（基准价/</w:t>
            </w:r>
            <w:r>
              <w:rPr>
                <w:rFonts w:hint="eastAsia" w:ascii="仿宋" w:hAnsi="仿宋" w:eastAsia="仿宋" w:cs="仿宋"/>
                <w:strike w:val="0"/>
                <w:dstrike w:val="0"/>
                <w:color w:val="auto"/>
                <w:sz w:val="21"/>
                <w:szCs w:val="21"/>
                <w:highlight w:val="none"/>
                <w:lang w:val="en-US" w:eastAsia="zh-CN"/>
              </w:rPr>
              <w:t>供应商</w:t>
            </w:r>
            <w:r>
              <w:rPr>
                <w:rFonts w:hint="eastAsia" w:ascii="仿宋" w:hAnsi="仿宋" w:eastAsia="仿宋" w:cs="仿宋"/>
                <w:strike w:val="0"/>
                <w:dstrike w:val="0"/>
                <w:color w:val="auto"/>
                <w:sz w:val="21"/>
                <w:szCs w:val="21"/>
                <w:highlight w:val="none"/>
              </w:rPr>
              <w:t>报价）×价格权值×100。</w:t>
            </w:r>
          </w:p>
        </w:tc>
        <w:tc>
          <w:tcPr>
            <w:tcW w:w="1766" w:type="dxa"/>
            <w:noWrap w:val="0"/>
            <w:vAlign w:val="center"/>
          </w:tcPr>
          <w:p w14:paraId="7854B20B">
            <w:pPr>
              <w:kinsoku/>
              <w:wordWrap/>
              <w:overflowPunct/>
              <w:topLinePunct w:val="0"/>
              <w:autoSpaceDE/>
              <w:autoSpaceDN/>
              <w:bidi w:val="0"/>
              <w:snapToGrid w:val="0"/>
              <w:spacing w:line="312" w:lineRule="auto"/>
              <w:ind w:left="-38"/>
              <w:jc w:val="center"/>
              <w:textAlignment w:val="auto"/>
              <w:rPr>
                <w:rFonts w:hint="eastAsia" w:ascii="仿宋" w:hAnsi="仿宋" w:eastAsia="仿宋" w:cs="仿宋"/>
                <w:strike w:val="0"/>
                <w:dstrike w:val="0"/>
                <w:color w:val="auto"/>
                <w:sz w:val="21"/>
                <w:szCs w:val="21"/>
                <w:highlight w:val="none"/>
              </w:rPr>
            </w:pPr>
          </w:p>
        </w:tc>
      </w:tr>
      <w:tr w14:paraId="7CC8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trPr>
        <w:tc>
          <w:tcPr>
            <w:tcW w:w="664" w:type="dxa"/>
            <w:vMerge w:val="restart"/>
            <w:noWrap w:val="0"/>
            <w:vAlign w:val="center"/>
          </w:tcPr>
          <w:p w14:paraId="674A11FA">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2</w:t>
            </w:r>
          </w:p>
        </w:tc>
        <w:tc>
          <w:tcPr>
            <w:tcW w:w="876" w:type="dxa"/>
            <w:vMerge w:val="restart"/>
            <w:noWrap w:val="0"/>
            <w:vAlign w:val="center"/>
          </w:tcPr>
          <w:p w14:paraId="0238A2B9">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服务</w:t>
            </w:r>
          </w:p>
          <w:p w14:paraId="6A77D8EB">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部分（60%）</w:t>
            </w:r>
          </w:p>
        </w:tc>
        <w:tc>
          <w:tcPr>
            <w:tcW w:w="910" w:type="dxa"/>
            <w:noWrap w:val="0"/>
            <w:vAlign w:val="center"/>
          </w:tcPr>
          <w:p w14:paraId="5164BBF1">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lang w:val="en-US" w:eastAsia="zh-CN"/>
              </w:rPr>
            </w:pPr>
            <w:r>
              <w:rPr>
                <w:rFonts w:hint="eastAsia" w:ascii="仿宋" w:hAnsi="仿宋" w:eastAsia="仿宋" w:cs="仿宋"/>
                <w:strike w:val="0"/>
                <w:dstrike w:val="0"/>
                <w:color w:val="auto"/>
                <w:sz w:val="21"/>
                <w:szCs w:val="21"/>
                <w:highlight w:val="none"/>
              </w:rPr>
              <w:t>整体服务方案</w:t>
            </w:r>
          </w:p>
        </w:tc>
        <w:tc>
          <w:tcPr>
            <w:tcW w:w="673" w:type="dxa"/>
            <w:noWrap w:val="0"/>
            <w:vAlign w:val="center"/>
          </w:tcPr>
          <w:p w14:paraId="0B331D6D">
            <w:pPr>
              <w:kinsoku/>
              <w:wordWrap/>
              <w:overflowPunct/>
              <w:topLinePunct w:val="0"/>
              <w:autoSpaceDE/>
              <w:autoSpaceDN/>
              <w:bidi w:val="0"/>
              <w:snapToGrid w:val="0"/>
              <w:spacing w:line="312" w:lineRule="auto"/>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lang w:val="en-US" w:eastAsia="zh-CN"/>
              </w:rPr>
              <w:t>15</w:t>
            </w:r>
            <w:r>
              <w:rPr>
                <w:rFonts w:hint="eastAsia" w:ascii="仿宋" w:hAnsi="仿宋" w:eastAsia="仿宋" w:cs="仿宋"/>
                <w:strike w:val="0"/>
                <w:dstrike w:val="0"/>
                <w:color w:val="auto"/>
                <w:sz w:val="21"/>
                <w:szCs w:val="21"/>
                <w:highlight w:val="none"/>
              </w:rPr>
              <w:t>分</w:t>
            </w:r>
          </w:p>
        </w:tc>
        <w:tc>
          <w:tcPr>
            <w:tcW w:w="5546" w:type="dxa"/>
            <w:noWrap w:val="0"/>
            <w:vAlign w:val="center"/>
          </w:tcPr>
          <w:p w14:paraId="5F7B9D50">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lang w:eastAsia="zh-CN"/>
              </w:rPr>
              <w:t>供应商</w:t>
            </w:r>
            <w:r>
              <w:rPr>
                <w:rFonts w:hint="eastAsia" w:ascii="仿宋" w:hAnsi="仿宋" w:eastAsia="仿宋" w:cs="仿宋"/>
                <w:strike w:val="0"/>
                <w:dstrike w:val="0"/>
                <w:color w:val="auto"/>
                <w:sz w:val="21"/>
                <w:szCs w:val="21"/>
                <w:highlight w:val="none"/>
              </w:rPr>
              <w:t>针对本项目制定整体运行方案。</w:t>
            </w:r>
          </w:p>
          <w:p w14:paraId="6EE7F8EB">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方案应包含但不限于针对本项目的服务思路、管理措施、服务理念、针对本项目有特点分析。评委根据各</w:t>
            </w:r>
            <w:r>
              <w:rPr>
                <w:rFonts w:hint="eastAsia" w:ascii="仿宋" w:hAnsi="仿宋" w:eastAsia="仿宋" w:cs="仿宋"/>
                <w:strike w:val="0"/>
                <w:dstrike w:val="0"/>
                <w:color w:val="auto"/>
                <w:sz w:val="21"/>
                <w:szCs w:val="21"/>
                <w:highlight w:val="none"/>
                <w:lang w:eastAsia="zh-CN"/>
              </w:rPr>
              <w:t>供应商</w:t>
            </w:r>
            <w:r>
              <w:rPr>
                <w:rFonts w:hint="eastAsia" w:ascii="仿宋" w:hAnsi="仿宋" w:eastAsia="仿宋" w:cs="仿宋"/>
                <w:strike w:val="0"/>
                <w:dstrike w:val="0"/>
                <w:color w:val="auto"/>
                <w:sz w:val="21"/>
                <w:szCs w:val="21"/>
                <w:highlight w:val="none"/>
              </w:rPr>
              <w:t>所报方案进行评审。</w:t>
            </w:r>
          </w:p>
          <w:p w14:paraId="6FD4ADB0">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内容不存在瑕疵得</w:t>
            </w:r>
            <w:r>
              <w:rPr>
                <w:rFonts w:hint="eastAsia" w:ascii="仿宋" w:hAnsi="仿宋" w:eastAsia="仿宋" w:cs="仿宋"/>
                <w:strike w:val="0"/>
                <w:dstrike w:val="0"/>
                <w:color w:val="auto"/>
                <w:sz w:val="21"/>
                <w:szCs w:val="21"/>
                <w:highlight w:val="none"/>
                <w:lang w:val="en-US" w:eastAsia="zh-CN"/>
              </w:rPr>
              <w:t>15</w:t>
            </w:r>
            <w:r>
              <w:rPr>
                <w:rFonts w:hint="eastAsia" w:ascii="仿宋" w:hAnsi="仿宋" w:eastAsia="仿宋" w:cs="仿宋"/>
                <w:strike w:val="0"/>
                <w:dstrike w:val="0"/>
                <w:color w:val="auto"/>
                <w:sz w:val="21"/>
                <w:szCs w:val="21"/>
                <w:highlight w:val="none"/>
              </w:rPr>
              <w:t>分；</w:t>
            </w:r>
          </w:p>
          <w:p w14:paraId="22232CAB">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内容存在1处瑕疵得</w:t>
            </w:r>
            <w:r>
              <w:rPr>
                <w:rFonts w:hint="eastAsia" w:ascii="仿宋" w:hAnsi="仿宋" w:eastAsia="仿宋" w:cs="仿宋"/>
                <w:strike w:val="0"/>
                <w:dstrike w:val="0"/>
                <w:color w:val="auto"/>
                <w:sz w:val="21"/>
                <w:szCs w:val="21"/>
                <w:highlight w:val="none"/>
                <w:lang w:val="en-US" w:eastAsia="zh-CN"/>
              </w:rPr>
              <w:t>10</w:t>
            </w:r>
            <w:r>
              <w:rPr>
                <w:rFonts w:hint="eastAsia" w:ascii="仿宋" w:hAnsi="仿宋" w:eastAsia="仿宋" w:cs="仿宋"/>
                <w:strike w:val="0"/>
                <w:dstrike w:val="0"/>
                <w:color w:val="auto"/>
                <w:sz w:val="21"/>
                <w:szCs w:val="21"/>
                <w:highlight w:val="none"/>
              </w:rPr>
              <w:t>分；</w:t>
            </w:r>
          </w:p>
          <w:p w14:paraId="55E81FC6">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内容存在2处瑕疵得</w:t>
            </w:r>
            <w:r>
              <w:rPr>
                <w:rFonts w:hint="eastAsia" w:ascii="仿宋" w:hAnsi="仿宋" w:eastAsia="仿宋" w:cs="仿宋"/>
                <w:strike w:val="0"/>
                <w:dstrike w:val="0"/>
                <w:color w:val="auto"/>
                <w:sz w:val="21"/>
                <w:szCs w:val="21"/>
                <w:highlight w:val="none"/>
                <w:lang w:val="en-US" w:eastAsia="zh-CN"/>
              </w:rPr>
              <w:t>5</w:t>
            </w:r>
            <w:r>
              <w:rPr>
                <w:rFonts w:hint="eastAsia" w:ascii="仿宋" w:hAnsi="仿宋" w:eastAsia="仿宋" w:cs="仿宋"/>
                <w:strike w:val="0"/>
                <w:dstrike w:val="0"/>
                <w:color w:val="auto"/>
                <w:sz w:val="21"/>
                <w:szCs w:val="21"/>
                <w:highlight w:val="none"/>
              </w:rPr>
              <w:t>分。</w:t>
            </w:r>
          </w:p>
          <w:p w14:paraId="491B00A4">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内容存在3处及以上瑕疵或未提供的得0分</w:t>
            </w:r>
          </w:p>
        </w:tc>
        <w:tc>
          <w:tcPr>
            <w:tcW w:w="1766" w:type="dxa"/>
            <w:vMerge w:val="restart"/>
            <w:noWrap w:val="0"/>
            <w:vAlign w:val="center"/>
          </w:tcPr>
          <w:p w14:paraId="6FE13BB5">
            <w:pPr>
              <w:kinsoku/>
              <w:wordWrap/>
              <w:overflowPunct/>
              <w:topLinePunct w:val="0"/>
              <w:autoSpaceDE/>
              <w:autoSpaceDN/>
              <w:bidi w:val="0"/>
              <w:snapToGrid w:val="0"/>
              <w:spacing w:line="312" w:lineRule="auto"/>
              <w:jc w:val="left"/>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提供相关方案，格式自定。</w:t>
            </w:r>
          </w:p>
          <w:p w14:paraId="511B2420">
            <w:pPr>
              <w:kinsoku/>
              <w:wordWrap/>
              <w:overflowPunct/>
              <w:topLinePunct w:val="0"/>
              <w:autoSpaceDE/>
              <w:autoSpaceDN/>
              <w:bidi w:val="0"/>
              <w:snapToGrid w:val="0"/>
              <w:spacing w:line="312" w:lineRule="auto"/>
              <w:textAlignment w:val="auto"/>
              <w:rPr>
                <w:rFonts w:hint="eastAsia" w:ascii="仿宋" w:hAnsi="仿宋" w:eastAsia="仿宋" w:cs="仿宋"/>
                <w:strike w:val="0"/>
                <w:dstrike w:val="0"/>
                <w:color w:val="auto"/>
                <w:sz w:val="21"/>
                <w:szCs w:val="21"/>
                <w:highlight w:val="none"/>
              </w:rPr>
            </w:pPr>
          </w:p>
        </w:tc>
      </w:tr>
      <w:tr w14:paraId="0934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trPr>
        <w:tc>
          <w:tcPr>
            <w:tcW w:w="664" w:type="dxa"/>
            <w:vMerge w:val="continue"/>
            <w:noWrap w:val="0"/>
            <w:vAlign w:val="center"/>
          </w:tcPr>
          <w:p w14:paraId="1001E93C">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rPr>
            </w:pPr>
          </w:p>
        </w:tc>
        <w:tc>
          <w:tcPr>
            <w:tcW w:w="876" w:type="dxa"/>
            <w:vMerge w:val="continue"/>
            <w:noWrap w:val="0"/>
            <w:vAlign w:val="center"/>
          </w:tcPr>
          <w:p w14:paraId="673BFCE6">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rPr>
            </w:pPr>
          </w:p>
        </w:tc>
        <w:tc>
          <w:tcPr>
            <w:tcW w:w="910" w:type="dxa"/>
            <w:noWrap w:val="0"/>
            <w:vAlign w:val="center"/>
          </w:tcPr>
          <w:p w14:paraId="3F478698">
            <w:pPr>
              <w:kinsoku/>
              <w:wordWrap/>
              <w:overflowPunct/>
              <w:topLinePunct w:val="0"/>
              <w:autoSpaceDE/>
              <w:autoSpaceDN/>
              <w:bidi w:val="0"/>
              <w:snapToGrid w:val="0"/>
              <w:spacing w:line="312" w:lineRule="auto"/>
              <w:textAlignment w:val="auto"/>
              <w:rPr>
                <w:rFonts w:hint="eastAsia" w:ascii="仿宋" w:hAnsi="仿宋" w:eastAsia="仿宋" w:cs="仿宋"/>
                <w:strike w:val="0"/>
                <w:dstrike w:val="0"/>
                <w:color w:val="auto"/>
                <w:sz w:val="21"/>
                <w:szCs w:val="21"/>
                <w:highlight w:val="none"/>
                <w:lang w:val="en-US" w:eastAsia="zh-CN"/>
              </w:rPr>
            </w:pPr>
            <w:r>
              <w:rPr>
                <w:rFonts w:hint="eastAsia" w:ascii="仿宋" w:hAnsi="仿宋" w:eastAsia="仿宋" w:cs="仿宋"/>
                <w:strike w:val="0"/>
                <w:dstrike w:val="0"/>
                <w:color w:val="auto"/>
                <w:sz w:val="21"/>
                <w:szCs w:val="21"/>
                <w:highlight w:val="none"/>
                <w:lang w:val="en-US" w:eastAsia="zh-CN"/>
              </w:rPr>
              <w:t>人员配置方案</w:t>
            </w:r>
          </w:p>
        </w:tc>
        <w:tc>
          <w:tcPr>
            <w:tcW w:w="673" w:type="dxa"/>
            <w:noWrap w:val="0"/>
            <w:vAlign w:val="center"/>
          </w:tcPr>
          <w:p w14:paraId="47F16178">
            <w:pPr>
              <w:kinsoku/>
              <w:wordWrap/>
              <w:overflowPunct/>
              <w:topLinePunct w:val="0"/>
              <w:autoSpaceDE/>
              <w:autoSpaceDN/>
              <w:bidi w:val="0"/>
              <w:snapToGrid w:val="0"/>
              <w:spacing w:line="312" w:lineRule="auto"/>
              <w:jc w:val="left"/>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lang w:val="en-US" w:eastAsia="zh-CN"/>
              </w:rPr>
              <w:t>10</w:t>
            </w:r>
            <w:r>
              <w:rPr>
                <w:rFonts w:hint="eastAsia" w:ascii="仿宋" w:hAnsi="仿宋" w:eastAsia="仿宋" w:cs="仿宋"/>
                <w:strike w:val="0"/>
                <w:dstrike w:val="0"/>
                <w:color w:val="auto"/>
                <w:sz w:val="21"/>
                <w:szCs w:val="21"/>
                <w:highlight w:val="none"/>
              </w:rPr>
              <w:t>分</w:t>
            </w:r>
          </w:p>
        </w:tc>
        <w:tc>
          <w:tcPr>
            <w:tcW w:w="5546" w:type="dxa"/>
            <w:noWrap w:val="0"/>
            <w:vAlign w:val="center"/>
          </w:tcPr>
          <w:p w14:paraId="7CF26350">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根据项目具体情况及本身的管理服务需要，提出的组织架构、岗位职责及人员配置方案（需明确每个岗位的工资标准、人数、职责范围及班次）。根据各供应商所报方案进行评审。</w:t>
            </w:r>
          </w:p>
          <w:p w14:paraId="34CB41FA">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内容不存在瑕疵得</w:t>
            </w:r>
            <w:r>
              <w:rPr>
                <w:rFonts w:hint="eastAsia" w:ascii="仿宋" w:hAnsi="仿宋" w:eastAsia="仿宋" w:cs="仿宋"/>
                <w:strike w:val="0"/>
                <w:dstrike w:val="0"/>
                <w:color w:val="auto"/>
                <w:sz w:val="21"/>
                <w:szCs w:val="21"/>
                <w:highlight w:val="none"/>
                <w:lang w:val="en-US" w:eastAsia="zh-CN"/>
              </w:rPr>
              <w:t>10</w:t>
            </w:r>
            <w:r>
              <w:rPr>
                <w:rFonts w:hint="eastAsia" w:ascii="仿宋" w:hAnsi="仿宋" w:eastAsia="仿宋" w:cs="仿宋"/>
                <w:strike w:val="0"/>
                <w:dstrike w:val="0"/>
                <w:color w:val="auto"/>
                <w:sz w:val="21"/>
                <w:szCs w:val="21"/>
                <w:highlight w:val="none"/>
                <w:lang w:eastAsia="zh-CN"/>
              </w:rPr>
              <w:t>分；</w:t>
            </w:r>
          </w:p>
          <w:p w14:paraId="107ABFD6">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内容存在1处瑕疵得</w:t>
            </w:r>
            <w:r>
              <w:rPr>
                <w:rFonts w:hint="eastAsia" w:ascii="仿宋" w:hAnsi="仿宋" w:eastAsia="仿宋" w:cs="仿宋"/>
                <w:strike w:val="0"/>
                <w:dstrike w:val="0"/>
                <w:color w:val="auto"/>
                <w:sz w:val="21"/>
                <w:szCs w:val="21"/>
                <w:highlight w:val="none"/>
                <w:lang w:val="en-US" w:eastAsia="zh-CN"/>
              </w:rPr>
              <w:t>7</w:t>
            </w:r>
            <w:r>
              <w:rPr>
                <w:rFonts w:hint="eastAsia" w:ascii="仿宋" w:hAnsi="仿宋" w:eastAsia="仿宋" w:cs="仿宋"/>
                <w:strike w:val="0"/>
                <w:dstrike w:val="0"/>
                <w:color w:val="auto"/>
                <w:sz w:val="21"/>
                <w:szCs w:val="21"/>
                <w:highlight w:val="none"/>
                <w:lang w:eastAsia="zh-CN"/>
              </w:rPr>
              <w:t>分；</w:t>
            </w:r>
          </w:p>
          <w:p w14:paraId="46987A0C">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内容存在2处瑕疵得</w:t>
            </w:r>
            <w:r>
              <w:rPr>
                <w:rFonts w:hint="eastAsia" w:ascii="仿宋" w:hAnsi="仿宋" w:eastAsia="仿宋" w:cs="仿宋"/>
                <w:strike w:val="0"/>
                <w:dstrike w:val="0"/>
                <w:color w:val="auto"/>
                <w:sz w:val="21"/>
                <w:szCs w:val="21"/>
                <w:highlight w:val="none"/>
                <w:lang w:val="en-US" w:eastAsia="zh-CN"/>
              </w:rPr>
              <w:t>4</w:t>
            </w:r>
            <w:r>
              <w:rPr>
                <w:rFonts w:hint="eastAsia" w:ascii="仿宋" w:hAnsi="仿宋" w:eastAsia="仿宋" w:cs="仿宋"/>
                <w:strike w:val="0"/>
                <w:dstrike w:val="0"/>
                <w:color w:val="auto"/>
                <w:sz w:val="21"/>
                <w:szCs w:val="21"/>
                <w:highlight w:val="none"/>
                <w:lang w:eastAsia="zh-CN"/>
              </w:rPr>
              <w:t>分。</w:t>
            </w:r>
          </w:p>
          <w:p w14:paraId="64528963">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lang w:eastAsia="zh-CN"/>
              </w:rPr>
              <w:t>内容存在3处及以上瑕疵或未提供的得0分。</w:t>
            </w:r>
          </w:p>
        </w:tc>
        <w:tc>
          <w:tcPr>
            <w:tcW w:w="1766" w:type="dxa"/>
            <w:vMerge w:val="continue"/>
            <w:noWrap w:val="0"/>
            <w:vAlign w:val="center"/>
          </w:tcPr>
          <w:p w14:paraId="7B5E21CD">
            <w:pPr>
              <w:kinsoku/>
              <w:wordWrap/>
              <w:overflowPunct/>
              <w:topLinePunct w:val="0"/>
              <w:autoSpaceDE/>
              <w:autoSpaceDN/>
              <w:bidi w:val="0"/>
              <w:snapToGrid w:val="0"/>
              <w:spacing w:line="312" w:lineRule="auto"/>
              <w:textAlignment w:val="auto"/>
              <w:rPr>
                <w:rFonts w:hint="eastAsia" w:ascii="仿宋" w:hAnsi="仿宋" w:eastAsia="仿宋" w:cs="仿宋"/>
                <w:strike w:val="0"/>
                <w:dstrike w:val="0"/>
                <w:color w:val="auto"/>
                <w:sz w:val="21"/>
                <w:szCs w:val="21"/>
                <w:highlight w:val="none"/>
              </w:rPr>
            </w:pPr>
          </w:p>
        </w:tc>
      </w:tr>
      <w:tr w14:paraId="18D9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664" w:type="dxa"/>
            <w:vMerge w:val="continue"/>
            <w:noWrap w:val="0"/>
            <w:vAlign w:val="center"/>
          </w:tcPr>
          <w:p w14:paraId="7E4C4F88">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rPr>
            </w:pPr>
          </w:p>
        </w:tc>
        <w:tc>
          <w:tcPr>
            <w:tcW w:w="876" w:type="dxa"/>
            <w:vMerge w:val="continue"/>
            <w:noWrap w:val="0"/>
            <w:vAlign w:val="center"/>
          </w:tcPr>
          <w:p w14:paraId="651DD497">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rPr>
            </w:pPr>
          </w:p>
        </w:tc>
        <w:tc>
          <w:tcPr>
            <w:tcW w:w="910" w:type="dxa"/>
            <w:noWrap w:val="0"/>
            <w:vAlign w:val="center"/>
          </w:tcPr>
          <w:p w14:paraId="271E3E57">
            <w:pPr>
              <w:kinsoku/>
              <w:wordWrap/>
              <w:overflowPunct/>
              <w:topLinePunct w:val="0"/>
              <w:autoSpaceDE/>
              <w:autoSpaceDN/>
              <w:bidi w:val="0"/>
              <w:snapToGrid w:val="0"/>
              <w:spacing w:line="312" w:lineRule="auto"/>
              <w:textAlignment w:val="auto"/>
              <w:rPr>
                <w:rFonts w:hint="eastAsia" w:ascii="仿宋" w:hAnsi="仿宋" w:eastAsia="仿宋" w:cs="仿宋"/>
                <w:strike w:val="0"/>
                <w:dstrike w:val="0"/>
                <w:color w:val="auto"/>
                <w:sz w:val="21"/>
                <w:szCs w:val="21"/>
                <w:highlight w:val="none"/>
                <w:lang w:val="en-US" w:eastAsia="zh-CN"/>
              </w:rPr>
            </w:pPr>
            <w:r>
              <w:rPr>
                <w:rFonts w:hint="eastAsia" w:ascii="仿宋" w:hAnsi="仿宋" w:eastAsia="仿宋" w:cs="仿宋"/>
                <w:strike w:val="0"/>
                <w:dstrike w:val="0"/>
                <w:color w:val="auto"/>
                <w:sz w:val="21"/>
                <w:szCs w:val="21"/>
                <w:highlight w:val="none"/>
                <w:lang w:val="en-US" w:eastAsia="zh-CN"/>
              </w:rPr>
              <w:t>工作交接方案</w:t>
            </w:r>
          </w:p>
        </w:tc>
        <w:tc>
          <w:tcPr>
            <w:tcW w:w="673" w:type="dxa"/>
            <w:noWrap w:val="0"/>
            <w:vAlign w:val="center"/>
          </w:tcPr>
          <w:p w14:paraId="7721CB0C">
            <w:pPr>
              <w:kinsoku/>
              <w:wordWrap/>
              <w:overflowPunct/>
              <w:topLinePunct w:val="0"/>
              <w:autoSpaceDE/>
              <w:autoSpaceDN/>
              <w:bidi w:val="0"/>
              <w:snapToGrid w:val="0"/>
              <w:spacing w:line="312" w:lineRule="auto"/>
              <w:textAlignment w:val="auto"/>
              <w:rPr>
                <w:rFonts w:hint="eastAsia" w:ascii="仿宋" w:hAnsi="仿宋" w:eastAsia="仿宋" w:cs="仿宋"/>
                <w:strike w:val="0"/>
                <w:dstrike w:val="0"/>
                <w:color w:val="auto"/>
                <w:sz w:val="21"/>
                <w:szCs w:val="21"/>
                <w:highlight w:val="none"/>
                <w:lang w:val="en-US" w:eastAsia="zh-CN"/>
              </w:rPr>
            </w:pPr>
            <w:r>
              <w:rPr>
                <w:rFonts w:hint="eastAsia" w:ascii="仿宋" w:hAnsi="仿宋" w:eastAsia="仿宋" w:cs="仿宋"/>
                <w:strike w:val="0"/>
                <w:dstrike w:val="0"/>
                <w:color w:val="auto"/>
                <w:sz w:val="21"/>
                <w:szCs w:val="21"/>
                <w:highlight w:val="none"/>
                <w:lang w:val="en-US" w:eastAsia="zh-CN"/>
              </w:rPr>
              <w:t>10</w:t>
            </w:r>
            <w:r>
              <w:rPr>
                <w:rFonts w:hint="eastAsia" w:ascii="仿宋" w:hAnsi="仿宋" w:eastAsia="仿宋" w:cs="仿宋"/>
                <w:strike w:val="0"/>
                <w:dstrike w:val="0"/>
                <w:color w:val="auto"/>
                <w:sz w:val="21"/>
                <w:szCs w:val="21"/>
                <w:highlight w:val="none"/>
                <w:lang w:eastAsia="zh-CN"/>
              </w:rPr>
              <w:t>分</w:t>
            </w:r>
          </w:p>
        </w:tc>
        <w:tc>
          <w:tcPr>
            <w:tcW w:w="5546" w:type="dxa"/>
            <w:noWrap w:val="0"/>
            <w:vAlign w:val="center"/>
          </w:tcPr>
          <w:p w14:paraId="0766F540">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供应商根据采购人物业管理服务现状，制定的进场与退场方案，包含但不限于进场工作交接、资产移交（重要设备使用查验等）、平稳过渡，以及退场工作交接等。评委根据各供应商所报方案进行评审。</w:t>
            </w:r>
          </w:p>
          <w:p w14:paraId="4FD87AE1">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内容不存在瑕疵得</w:t>
            </w:r>
            <w:r>
              <w:rPr>
                <w:rFonts w:hint="eastAsia" w:ascii="仿宋" w:hAnsi="仿宋" w:eastAsia="仿宋" w:cs="仿宋"/>
                <w:strike w:val="0"/>
                <w:dstrike w:val="0"/>
                <w:color w:val="auto"/>
                <w:sz w:val="21"/>
                <w:szCs w:val="21"/>
                <w:highlight w:val="none"/>
                <w:lang w:val="en-US" w:eastAsia="zh-CN"/>
              </w:rPr>
              <w:t>10</w:t>
            </w:r>
            <w:r>
              <w:rPr>
                <w:rFonts w:hint="eastAsia" w:ascii="仿宋" w:hAnsi="仿宋" w:eastAsia="仿宋" w:cs="仿宋"/>
                <w:strike w:val="0"/>
                <w:dstrike w:val="0"/>
                <w:color w:val="auto"/>
                <w:sz w:val="21"/>
                <w:szCs w:val="21"/>
                <w:highlight w:val="none"/>
                <w:lang w:eastAsia="zh-CN"/>
              </w:rPr>
              <w:t>分；</w:t>
            </w:r>
          </w:p>
          <w:p w14:paraId="3B8B2B11">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内容存在1处瑕疵得</w:t>
            </w:r>
            <w:r>
              <w:rPr>
                <w:rFonts w:hint="eastAsia" w:ascii="仿宋" w:hAnsi="仿宋" w:eastAsia="仿宋" w:cs="仿宋"/>
                <w:strike w:val="0"/>
                <w:dstrike w:val="0"/>
                <w:color w:val="auto"/>
                <w:sz w:val="21"/>
                <w:szCs w:val="21"/>
                <w:highlight w:val="none"/>
                <w:lang w:val="en-US" w:eastAsia="zh-CN"/>
              </w:rPr>
              <w:t>7</w:t>
            </w:r>
            <w:r>
              <w:rPr>
                <w:rFonts w:hint="eastAsia" w:ascii="仿宋" w:hAnsi="仿宋" w:eastAsia="仿宋" w:cs="仿宋"/>
                <w:strike w:val="0"/>
                <w:dstrike w:val="0"/>
                <w:color w:val="auto"/>
                <w:sz w:val="21"/>
                <w:szCs w:val="21"/>
                <w:highlight w:val="none"/>
                <w:lang w:eastAsia="zh-CN"/>
              </w:rPr>
              <w:t>分；</w:t>
            </w:r>
          </w:p>
          <w:p w14:paraId="0C396C4E">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内容存在2处瑕疵得</w:t>
            </w:r>
            <w:r>
              <w:rPr>
                <w:rFonts w:hint="eastAsia" w:ascii="仿宋" w:hAnsi="仿宋" w:eastAsia="仿宋" w:cs="仿宋"/>
                <w:strike w:val="0"/>
                <w:dstrike w:val="0"/>
                <w:color w:val="auto"/>
                <w:sz w:val="21"/>
                <w:szCs w:val="21"/>
                <w:highlight w:val="none"/>
                <w:lang w:val="en-US" w:eastAsia="zh-CN"/>
              </w:rPr>
              <w:t>4</w:t>
            </w:r>
            <w:r>
              <w:rPr>
                <w:rFonts w:hint="eastAsia" w:ascii="仿宋" w:hAnsi="仿宋" w:eastAsia="仿宋" w:cs="仿宋"/>
                <w:strike w:val="0"/>
                <w:dstrike w:val="0"/>
                <w:color w:val="auto"/>
                <w:sz w:val="21"/>
                <w:szCs w:val="21"/>
                <w:highlight w:val="none"/>
                <w:lang w:eastAsia="zh-CN"/>
              </w:rPr>
              <w:t>分。</w:t>
            </w:r>
          </w:p>
          <w:p w14:paraId="01D47931">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内容存在3处及以上瑕疵或未提供的得0分。</w:t>
            </w:r>
          </w:p>
        </w:tc>
        <w:tc>
          <w:tcPr>
            <w:tcW w:w="1766" w:type="dxa"/>
            <w:vMerge w:val="continue"/>
            <w:noWrap w:val="0"/>
            <w:vAlign w:val="center"/>
          </w:tcPr>
          <w:p w14:paraId="3A2C7A21">
            <w:pPr>
              <w:kinsoku/>
              <w:wordWrap/>
              <w:overflowPunct/>
              <w:topLinePunct w:val="0"/>
              <w:autoSpaceDE/>
              <w:autoSpaceDN/>
              <w:bidi w:val="0"/>
              <w:snapToGrid w:val="0"/>
              <w:spacing w:line="312" w:lineRule="auto"/>
              <w:ind w:left="-40" w:firstLine="420" w:firstLineChars="200"/>
              <w:textAlignment w:val="auto"/>
              <w:rPr>
                <w:rFonts w:hint="eastAsia" w:ascii="仿宋" w:hAnsi="仿宋" w:eastAsia="仿宋" w:cs="仿宋"/>
                <w:strike w:val="0"/>
                <w:dstrike w:val="0"/>
                <w:color w:val="auto"/>
                <w:sz w:val="21"/>
                <w:szCs w:val="21"/>
                <w:highlight w:val="none"/>
              </w:rPr>
            </w:pPr>
          </w:p>
        </w:tc>
      </w:tr>
      <w:tr w14:paraId="0689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trPr>
        <w:tc>
          <w:tcPr>
            <w:tcW w:w="664" w:type="dxa"/>
            <w:vMerge w:val="continue"/>
            <w:noWrap w:val="0"/>
            <w:vAlign w:val="center"/>
          </w:tcPr>
          <w:p w14:paraId="645A600A">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rPr>
            </w:pPr>
          </w:p>
        </w:tc>
        <w:tc>
          <w:tcPr>
            <w:tcW w:w="876" w:type="dxa"/>
            <w:vMerge w:val="continue"/>
            <w:noWrap w:val="0"/>
            <w:vAlign w:val="center"/>
          </w:tcPr>
          <w:p w14:paraId="20404218">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rPr>
            </w:pPr>
          </w:p>
        </w:tc>
        <w:tc>
          <w:tcPr>
            <w:tcW w:w="910" w:type="dxa"/>
            <w:noWrap w:val="0"/>
            <w:vAlign w:val="center"/>
          </w:tcPr>
          <w:p w14:paraId="103C3612">
            <w:pPr>
              <w:kinsoku/>
              <w:wordWrap/>
              <w:overflowPunct/>
              <w:topLinePunct w:val="0"/>
              <w:autoSpaceDE/>
              <w:autoSpaceDN/>
              <w:bidi w:val="0"/>
              <w:snapToGrid w:val="0"/>
              <w:spacing w:line="312" w:lineRule="auto"/>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保洁管理方案</w:t>
            </w:r>
          </w:p>
        </w:tc>
        <w:tc>
          <w:tcPr>
            <w:tcW w:w="673" w:type="dxa"/>
            <w:noWrap w:val="0"/>
            <w:vAlign w:val="center"/>
          </w:tcPr>
          <w:p w14:paraId="74FB6542">
            <w:pPr>
              <w:kinsoku/>
              <w:wordWrap/>
              <w:overflowPunct/>
              <w:topLinePunct w:val="0"/>
              <w:autoSpaceDE/>
              <w:autoSpaceDN/>
              <w:bidi w:val="0"/>
              <w:snapToGrid w:val="0"/>
              <w:spacing w:line="312" w:lineRule="auto"/>
              <w:textAlignment w:val="auto"/>
              <w:rPr>
                <w:rFonts w:hint="eastAsia" w:ascii="仿宋" w:hAnsi="仿宋" w:eastAsia="仿宋" w:cs="仿宋"/>
                <w:strike w:val="0"/>
                <w:dstrike w:val="0"/>
                <w:color w:val="auto"/>
                <w:sz w:val="21"/>
                <w:szCs w:val="21"/>
                <w:highlight w:val="none"/>
                <w:lang w:val="en-US" w:eastAsia="zh-CN"/>
              </w:rPr>
            </w:pPr>
            <w:r>
              <w:rPr>
                <w:rFonts w:hint="eastAsia" w:ascii="仿宋" w:hAnsi="仿宋" w:eastAsia="仿宋" w:cs="仿宋"/>
                <w:strike w:val="0"/>
                <w:dstrike w:val="0"/>
                <w:color w:val="auto"/>
                <w:sz w:val="21"/>
                <w:szCs w:val="21"/>
                <w:highlight w:val="none"/>
                <w:lang w:val="en-US" w:eastAsia="zh-CN"/>
              </w:rPr>
              <w:t>5分</w:t>
            </w:r>
          </w:p>
        </w:tc>
        <w:tc>
          <w:tcPr>
            <w:tcW w:w="5546" w:type="dxa"/>
            <w:noWrap w:val="0"/>
            <w:vAlign w:val="center"/>
          </w:tcPr>
          <w:p w14:paraId="273BCE8B">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对本项目室内公用区域及室外的清洁保洁工作方案的合理性、完整性、科学可行</w:t>
            </w:r>
            <w:r>
              <w:rPr>
                <w:rFonts w:hint="eastAsia" w:ascii="仿宋" w:hAnsi="仿宋" w:eastAsia="仿宋" w:cs="仿宋"/>
                <w:strike w:val="0"/>
                <w:dstrike w:val="0"/>
                <w:color w:val="auto"/>
                <w:sz w:val="21"/>
                <w:szCs w:val="21"/>
                <w:highlight w:val="none"/>
                <w:lang w:val="en-US" w:eastAsia="zh-CN"/>
              </w:rPr>
              <w:t>性</w:t>
            </w:r>
            <w:r>
              <w:rPr>
                <w:rFonts w:hint="eastAsia" w:ascii="仿宋" w:hAnsi="仿宋" w:eastAsia="仿宋" w:cs="仿宋"/>
                <w:strike w:val="0"/>
                <w:dstrike w:val="0"/>
                <w:color w:val="auto"/>
                <w:sz w:val="21"/>
                <w:szCs w:val="21"/>
                <w:highlight w:val="none"/>
                <w:lang w:eastAsia="zh-CN"/>
              </w:rPr>
              <w:t>进行比较和评价。</w:t>
            </w:r>
          </w:p>
          <w:p w14:paraId="14CF15B1">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方案内容不存在瑕疵得</w:t>
            </w:r>
            <w:r>
              <w:rPr>
                <w:rFonts w:hint="eastAsia" w:ascii="仿宋" w:hAnsi="仿宋" w:eastAsia="仿宋" w:cs="仿宋"/>
                <w:strike w:val="0"/>
                <w:dstrike w:val="0"/>
                <w:color w:val="auto"/>
                <w:sz w:val="21"/>
                <w:szCs w:val="21"/>
                <w:highlight w:val="none"/>
                <w:lang w:val="en-US" w:eastAsia="zh-CN"/>
              </w:rPr>
              <w:t>5</w:t>
            </w:r>
            <w:r>
              <w:rPr>
                <w:rFonts w:hint="eastAsia" w:ascii="仿宋" w:hAnsi="仿宋" w:eastAsia="仿宋" w:cs="仿宋"/>
                <w:strike w:val="0"/>
                <w:dstrike w:val="0"/>
                <w:color w:val="auto"/>
                <w:sz w:val="21"/>
                <w:szCs w:val="21"/>
                <w:highlight w:val="none"/>
                <w:lang w:eastAsia="zh-CN"/>
              </w:rPr>
              <w:t>分；</w:t>
            </w:r>
          </w:p>
          <w:p w14:paraId="28F3B2EF">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方案内容存在1处瑕疵得</w:t>
            </w: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分；</w:t>
            </w:r>
          </w:p>
          <w:p w14:paraId="58DF0E92">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方案内容存在2处瑕疵得</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分；</w:t>
            </w:r>
          </w:p>
          <w:p w14:paraId="55BF634A">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方案内容存在3处及以上瑕疵的或未提供得0分。</w:t>
            </w:r>
          </w:p>
        </w:tc>
        <w:tc>
          <w:tcPr>
            <w:tcW w:w="1766" w:type="dxa"/>
            <w:vMerge w:val="continue"/>
            <w:noWrap w:val="0"/>
            <w:vAlign w:val="center"/>
          </w:tcPr>
          <w:p w14:paraId="376912D0">
            <w:pPr>
              <w:kinsoku/>
              <w:wordWrap/>
              <w:overflowPunct/>
              <w:topLinePunct w:val="0"/>
              <w:autoSpaceDE/>
              <w:autoSpaceDN/>
              <w:bidi w:val="0"/>
              <w:snapToGrid w:val="0"/>
              <w:spacing w:line="312" w:lineRule="auto"/>
              <w:ind w:left="-40" w:firstLine="420" w:firstLineChars="200"/>
              <w:textAlignment w:val="auto"/>
              <w:rPr>
                <w:rFonts w:hint="eastAsia" w:ascii="仿宋" w:hAnsi="仿宋" w:eastAsia="仿宋" w:cs="仿宋"/>
                <w:strike w:val="0"/>
                <w:dstrike w:val="0"/>
                <w:color w:val="auto"/>
                <w:sz w:val="21"/>
                <w:szCs w:val="21"/>
                <w:highlight w:val="none"/>
              </w:rPr>
            </w:pPr>
          </w:p>
        </w:tc>
      </w:tr>
      <w:tr w14:paraId="446A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664" w:type="dxa"/>
            <w:vMerge w:val="continue"/>
            <w:noWrap w:val="0"/>
            <w:vAlign w:val="center"/>
          </w:tcPr>
          <w:p w14:paraId="61E1D20D">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rPr>
            </w:pPr>
          </w:p>
        </w:tc>
        <w:tc>
          <w:tcPr>
            <w:tcW w:w="876" w:type="dxa"/>
            <w:vMerge w:val="continue"/>
            <w:noWrap w:val="0"/>
            <w:vAlign w:val="center"/>
          </w:tcPr>
          <w:p w14:paraId="288F5A73">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rPr>
            </w:pPr>
          </w:p>
        </w:tc>
        <w:tc>
          <w:tcPr>
            <w:tcW w:w="910" w:type="dxa"/>
            <w:noWrap w:val="0"/>
            <w:vAlign w:val="center"/>
          </w:tcPr>
          <w:p w14:paraId="0460AE66">
            <w:pPr>
              <w:kinsoku/>
              <w:wordWrap/>
              <w:overflowPunct/>
              <w:topLinePunct w:val="0"/>
              <w:autoSpaceDE/>
              <w:autoSpaceDN/>
              <w:bidi w:val="0"/>
              <w:snapToGrid w:val="0"/>
              <w:spacing w:line="312" w:lineRule="auto"/>
              <w:textAlignment w:val="auto"/>
              <w:rPr>
                <w:rFonts w:hint="eastAsia" w:ascii="仿宋" w:hAnsi="仿宋" w:eastAsia="仿宋" w:cs="仿宋"/>
                <w:strike w:val="0"/>
                <w:dstrike w:val="0"/>
                <w:color w:val="auto"/>
                <w:sz w:val="21"/>
                <w:szCs w:val="21"/>
                <w:highlight w:val="none"/>
                <w:lang w:val="en-US" w:eastAsia="zh-CN"/>
              </w:rPr>
            </w:pPr>
            <w:r>
              <w:rPr>
                <w:rFonts w:hint="eastAsia" w:ascii="仿宋" w:hAnsi="仿宋" w:eastAsia="仿宋" w:cs="仿宋"/>
                <w:strike w:val="0"/>
                <w:dstrike w:val="0"/>
                <w:color w:val="auto"/>
                <w:sz w:val="21"/>
                <w:szCs w:val="21"/>
                <w:highlight w:val="none"/>
                <w:lang w:val="en-US" w:eastAsia="zh-CN"/>
              </w:rPr>
              <w:t>绿化养护方案</w:t>
            </w:r>
          </w:p>
        </w:tc>
        <w:tc>
          <w:tcPr>
            <w:tcW w:w="673" w:type="dxa"/>
            <w:noWrap w:val="0"/>
            <w:vAlign w:val="center"/>
          </w:tcPr>
          <w:p w14:paraId="30FBEA00">
            <w:pPr>
              <w:kinsoku/>
              <w:wordWrap/>
              <w:overflowPunct/>
              <w:topLinePunct w:val="0"/>
              <w:autoSpaceDE/>
              <w:autoSpaceDN/>
              <w:bidi w:val="0"/>
              <w:snapToGrid w:val="0"/>
              <w:spacing w:line="312" w:lineRule="auto"/>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5</w:t>
            </w:r>
            <w:r>
              <w:rPr>
                <w:rFonts w:hint="eastAsia" w:ascii="仿宋" w:hAnsi="仿宋" w:eastAsia="仿宋" w:cs="仿宋"/>
                <w:strike w:val="0"/>
                <w:dstrike w:val="0"/>
                <w:color w:val="auto"/>
                <w:sz w:val="21"/>
                <w:szCs w:val="21"/>
                <w:highlight w:val="none"/>
                <w:lang w:eastAsia="zh-CN"/>
              </w:rPr>
              <w:t>分</w:t>
            </w:r>
          </w:p>
        </w:tc>
        <w:tc>
          <w:tcPr>
            <w:tcW w:w="5546" w:type="dxa"/>
            <w:noWrap w:val="0"/>
            <w:vAlign w:val="center"/>
          </w:tcPr>
          <w:p w14:paraId="0BB7FC92">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对各供应商物业绿化养护服务工作方案的合理性、完整性、科学可行</w:t>
            </w:r>
            <w:r>
              <w:rPr>
                <w:rFonts w:hint="eastAsia" w:ascii="仿宋" w:hAnsi="仿宋" w:eastAsia="仿宋" w:cs="仿宋"/>
                <w:strike w:val="0"/>
                <w:dstrike w:val="0"/>
                <w:color w:val="auto"/>
                <w:sz w:val="21"/>
                <w:szCs w:val="21"/>
                <w:highlight w:val="none"/>
                <w:lang w:val="en-US" w:eastAsia="zh-CN"/>
              </w:rPr>
              <w:t>性</w:t>
            </w:r>
            <w:r>
              <w:rPr>
                <w:rFonts w:hint="eastAsia" w:ascii="仿宋" w:hAnsi="仿宋" w:eastAsia="仿宋" w:cs="仿宋"/>
                <w:strike w:val="0"/>
                <w:dstrike w:val="0"/>
                <w:color w:val="auto"/>
                <w:sz w:val="21"/>
                <w:szCs w:val="21"/>
                <w:highlight w:val="none"/>
                <w:lang w:eastAsia="zh-CN"/>
              </w:rPr>
              <w:t>进行比较和评价。</w:t>
            </w:r>
          </w:p>
          <w:p w14:paraId="0D25AF85">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方案内容不存在瑕疵得</w:t>
            </w:r>
            <w:r>
              <w:rPr>
                <w:rFonts w:hint="eastAsia" w:ascii="仿宋" w:hAnsi="仿宋" w:eastAsia="仿宋" w:cs="仿宋"/>
                <w:strike w:val="0"/>
                <w:dstrike w:val="0"/>
                <w:color w:val="auto"/>
                <w:sz w:val="21"/>
                <w:szCs w:val="21"/>
                <w:highlight w:val="none"/>
                <w:lang w:val="en-US" w:eastAsia="zh-CN"/>
              </w:rPr>
              <w:t>5</w:t>
            </w:r>
            <w:r>
              <w:rPr>
                <w:rFonts w:hint="eastAsia" w:ascii="仿宋" w:hAnsi="仿宋" w:eastAsia="仿宋" w:cs="仿宋"/>
                <w:strike w:val="0"/>
                <w:dstrike w:val="0"/>
                <w:color w:val="auto"/>
                <w:sz w:val="21"/>
                <w:szCs w:val="21"/>
                <w:highlight w:val="none"/>
                <w:lang w:eastAsia="zh-CN"/>
              </w:rPr>
              <w:t>分；</w:t>
            </w:r>
          </w:p>
          <w:p w14:paraId="107357B1">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方案内容存在1处瑕疵得</w:t>
            </w: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分；</w:t>
            </w:r>
          </w:p>
          <w:p w14:paraId="62174771">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方案内容存在2处瑕疵得</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分；</w:t>
            </w:r>
          </w:p>
          <w:p w14:paraId="007C92DA">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方案内容存在3处及以上瑕疵的或未提供得0分。</w:t>
            </w:r>
          </w:p>
        </w:tc>
        <w:tc>
          <w:tcPr>
            <w:tcW w:w="1766" w:type="dxa"/>
            <w:vMerge w:val="continue"/>
            <w:noWrap w:val="0"/>
            <w:vAlign w:val="center"/>
          </w:tcPr>
          <w:p w14:paraId="4E044E09">
            <w:pPr>
              <w:kinsoku/>
              <w:wordWrap/>
              <w:overflowPunct/>
              <w:topLinePunct w:val="0"/>
              <w:autoSpaceDE/>
              <w:autoSpaceDN/>
              <w:bidi w:val="0"/>
              <w:snapToGrid w:val="0"/>
              <w:spacing w:line="312" w:lineRule="auto"/>
              <w:ind w:left="-40" w:firstLine="420" w:firstLineChars="200"/>
              <w:textAlignment w:val="auto"/>
              <w:rPr>
                <w:rFonts w:hint="eastAsia" w:ascii="仿宋" w:hAnsi="仿宋" w:eastAsia="仿宋" w:cs="仿宋"/>
                <w:strike w:val="0"/>
                <w:dstrike w:val="0"/>
                <w:color w:val="auto"/>
                <w:sz w:val="21"/>
                <w:szCs w:val="21"/>
                <w:highlight w:val="none"/>
              </w:rPr>
            </w:pPr>
          </w:p>
        </w:tc>
      </w:tr>
      <w:tr w14:paraId="38B7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664" w:type="dxa"/>
            <w:vMerge w:val="continue"/>
            <w:noWrap w:val="0"/>
            <w:vAlign w:val="center"/>
          </w:tcPr>
          <w:p w14:paraId="68931E67">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p>
        </w:tc>
        <w:tc>
          <w:tcPr>
            <w:tcW w:w="876" w:type="dxa"/>
            <w:vMerge w:val="continue"/>
            <w:noWrap w:val="0"/>
            <w:vAlign w:val="center"/>
          </w:tcPr>
          <w:p w14:paraId="26B4BE0A">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p>
        </w:tc>
        <w:tc>
          <w:tcPr>
            <w:tcW w:w="910" w:type="dxa"/>
            <w:noWrap w:val="0"/>
            <w:vAlign w:val="center"/>
          </w:tcPr>
          <w:p w14:paraId="1276B35A">
            <w:pPr>
              <w:kinsoku/>
              <w:wordWrap/>
              <w:overflowPunct/>
              <w:topLinePunct w:val="0"/>
              <w:autoSpaceDE/>
              <w:autoSpaceDN/>
              <w:bidi w:val="0"/>
              <w:snapToGrid w:val="0"/>
              <w:spacing w:line="312" w:lineRule="auto"/>
              <w:textAlignment w:val="auto"/>
              <w:rPr>
                <w:rFonts w:hint="eastAsia" w:ascii="仿宋" w:hAnsi="仿宋" w:eastAsia="仿宋" w:cs="仿宋"/>
                <w:strike w:val="0"/>
                <w:dstrike w:val="0"/>
                <w:color w:val="auto"/>
                <w:sz w:val="21"/>
                <w:szCs w:val="21"/>
                <w:highlight w:val="none"/>
                <w:lang w:val="en-US" w:eastAsia="zh-CN"/>
              </w:rPr>
            </w:pPr>
            <w:r>
              <w:rPr>
                <w:rFonts w:hint="eastAsia" w:ascii="仿宋" w:hAnsi="仿宋" w:eastAsia="仿宋" w:cs="仿宋"/>
                <w:strike w:val="0"/>
                <w:dstrike w:val="0"/>
                <w:color w:val="auto"/>
                <w:sz w:val="21"/>
                <w:szCs w:val="21"/>
                <w:highlight w:val="none"/>
                <w:lang w:val="en-US" w:eastAsia="zh-CN"/>
              </w:rPr>
              <w:t>维修服务方案</w:t>
            </w:r>
          </w:p>
        </w:tc>
        <w:tc>
          <w:tcPr>
            <w:tcW w:w="673" w:type="dxa"/>
            <w:noWrap w:val="0"/>
            <w:vAlign w:val="center"/>
          </w:tcPr>
          <w:p w14:paraId="226B6E1C">
            <w:pPr>
              <w:kinsoku/>
              <w:wordWrap/>
              <w:overflowPunct/>
              <w:topLinePunct w:val="0"/>
              <w:autoSpaceDE/>
              <w:autoSpaceDN/>
              <w:bidi w:val="0"/>
              <w:snapToGrid w:val="0"/>
              <w:spacing w:line="312" w:lineRule="auto"/>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5</w:t>
            </w:r>
            <w:r>
              <w:rPr>
                <w:rFonts w:hint="eastAsia" w:ascii="仿宋" w:hAnsi="仿宋" w:eastAsia="仿宋" w:cs="仿宋"/>
                <w:strike w:val="0"/>
                <w:dstrike w:val="0"/>
                <w:color w:val="auto"/>
                <w:sz w:val="21"/>
                <w:szCs w:val="21"/>
                <w:highlight w:val="none"/>
                <w:lang w:eastAsia="zh-CN"/>
              </w:rPr>
              <w:t>分</w:t>
            </w:r>
          </w:p>
        </w:tc>
        <w:tc>
          <w:tcPr>
            <w:tcW w:w="5546" w:type="dxa"/>
            <w:noWrap w:val="0"/>
            <w:vAlign w:val="center"/>
          </w:tcPr>
          <w:p w14:paraId="74E7FAA3">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对各供应商维修服务工作方案进行的合理性、完整性、科学可行</w:t>
            </w:r>
            <w:r>
              <w:rPr>
                <w:rFonts w:hint="eastAsia" w:ascii="仿宋" w:hAnsi="仿宋" w:eastAsia="仿宋" w:cs="仿宋"/>
                <w:strike w:val="0"/>
                <w:dstrike w:val="0"/>
                <w:color w:val="auto"/>
                <w:sz w:val="21"/>
                <w:szCs w:val="21"/>
                <w:highlight w:val="none"/>
                <w:lang w:val="en-US" w:eastAsia="zh-CN"/>
              </w:rPr>
              <w:t>性</w:t>
            </w:r>
            <w:r>
              <w:rPr>
                <w:rFonts w:hint="eastAsia" w:ascii="仿宋" w:hAnsi="仿宋" w:eastAsia="仿宋" w:cs="仿宋"/>
                <w:strike w:val="0"/>
                <w:dstrike w:val="0"/>
                <w:color w:val="auto"/>
                <w:sz w:val="21"/>
                <w:szCs w:val="21"/>
                <w:highlight w:val="none"/>
                <w:lang w:eastAsia="zh-CN"/>
              </w:rPr>
              <w:t>进行比较和评价。</w:t>
            </w:r>
          </w:p>
          <w:p w14:paraId="4E2ADB4F">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方案内容不存在瑕疵得</w:t>
            </w:r>
            <w:r>
              <w:rPr>
                <w:rFonts w:hint="eastAsia" w:ascii="仿宋" w:hAnsi="仿宋" w:eastAsia="仿宋" w:cs="仿宋"/>
                <w:strike w:val="0"/>
                <w:dstrike w:val="0"/>
                <w:color w:val="auto"/>
                <w:sz w:val="21"/>
                <w:szCs w:val="21"/>
                <w:highlight w:val="none"/>
                <w:lang w:val="en-US" w:eastAsia="zh-CN"/>
              </w:rPr>
              <w:t>5</w:t>
            </w:r>
            <w:r>
              <w:rPr>
                <w:rFonts w:hint="eastAsia" w:ascii="仿宋" w:hAnsi="仿宋" w:eastAsia="仿宋" w:cs="仿宋"/>
                <w:strike w:val="0"/>
                <w:dstrike w:val="0"/>
                <w:color w:val="auto"/>
                <w:sz w:val="21"/>
                <w:szCs w:val="21"/>
                <w:highlight w:val="none"/>
                <w:lang w:eastAsia="zh-CN"/>
              </w:rPr>
              <w:t>分；</w:t>
            </w:r>
          </w:p>
          <w:p w14:paraId="0B2EA057">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方案内容存在1处瑕疵得</w:t>
            </w: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分；</w:t>
            </w:r>
          </w:p>
          <w:p w14:paraId="0382D36D">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方案内容存在2处瑕疵得</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分；</w:t>
            </w:r>
          </w:p>
          <w:p w14:paraId="16882078">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方案内容存在3处及以上瑕疵的或未提供得0分。</w:t>
            </w:r>
          </w:p>
        </w:tc>
        <w:tc>
          <w:tcPr>
            <w:tcW w:w="1766" w:type="dxa"/>
            <w:vMerge w:val="continue"/>
            <w:noWrap w:val="0"/>
            <w:vAlign w:val="center"/>
          </w:tcPr>
          <w:p w14:paraId="5A72F721">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p>
        </w:tc>
      </w:tr>
      <w:tr w14:paraId="31F2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664" w:type="dxa"/>
            <w:vMerge w:val="continue"/>
            <w:noWrap w:val="0"/>
            <w:vAlign w:val="center"/>
          </w:tcPr>
          <w:p w14:paraId="0E918F6A">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p>
        </w:tc>
        <w:tc>
          <w:tcPr>
            <w:tcW w:w="876" w:type="dxa"/>
            <w:vMerge w:val="continue"/>
            <w:noWrap w:val="0"/>
            <w:vAlign w:val="center"/>
          </w:tcPr>
          <w:p w14:paraId="550EC3CB">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p>
        </w:tc>
        <w:tc>
          <w:tcPr>
            <w:tcW w:w="910" w:type="dxa"/>
            <w:noWrap w:val="0"/>
            <w:vAlign w:val="center"/>
          </w:tcPr>
          <w:p w14:paraId="2F68D3FC">
            <w:pPr>
              <w:kinsoku/>
              <w:wordWrap/>
              <w:overflowPunct/>
              <w:topLinePunct w:val="0"/>
              <w:autoSpaceDE/>
              <w:autoSpaceDN/>
              <w:bidi w:val="0"/>
              <w:snapToGrid w:val="0"/>
              <w:spacing w:line="312" w:lineRule="auto"/>
              <w:textAlignment w:val="auto"/>
              <w:rPr>
                <w:rFonts w:hint="eastAsia" w:ascii="仿宋" w:hAnsi="仿宋" w:eastAsia="仿宋" w:cs="仿宋"/>
                <w:strike w:val="0"/>
                <w:dstrike w:val="0"/>
                <w:color w:val="auto"/>
                <w:sz w:val="21"/>
                <w:szCs w:val="21"/>
                <w:highlight w:val="none"/>
                <w:lang w:val="en-US" w:eastAsia="zh-CN"/>
              </w:rPr>
            </w:pPr>
            <w:r>
              <w:rPr>
                <w:rFonts w:hint="eastAsia" w:ascii="仿宋" w:hAnsi="仿宋" w:eastAsia="仿宋" w:cs="仿宋"/>
                <w:strike w:val="0"/>
                <w:dstrike w:val="0"/>
                <w:color w:val="auto"/>
                <w:sz w:val="21"/>
                <w:szCs w:val="21"/>
                <w:highlight w:val="none"/>
                <w:lang w:val="en-US" w:eastAsia="zh-CN"/>
              </w:rPr>
              <w:t>质量管理方案</w:t>
            </w:r>
          </w:p>
        </w:tc>
        <w:tc>
          <w:tcPr>
            <w:tcW w:w="673" w:type="dxa"/>
            <w:noWrap w:val="0"/>
            <w:vAlign w:val="center"/>
          </w:tcPr>
          <w:p w14:paraId="46084DBE">
            <w:pPr>
              <w:kinsoku/>
              <w:wordWrap/>
              <w:overflowPunct/>
              <w:topLinePunct w:val="0"/>
              <w:autoSpaceDE/>
              <w:autoSpaceDN/>
              <w:bidi w:val="0"/>
              <w:snapToGrid w:val="0"/>
              <w:spacing w:line="312" w:lineRule="auto"/>
              <w:textAlignment w:val="auto"/>
              <w:rPr>
                <w:rFonts w:hint="eastAsia" w:ascii="仿宋" w:hAnsi="仿宋" w:eastAsia="仿宋" w:cs="仿宋"/>
                <w:strike w:val="0"/>
                <w:dstrike w:val="0"/>
                <w:color w:val="auto"/>
                <w:sz w:val="21"/>
                <w:szCs w:val="21"/>
                <w:highlight w:val="none"/>
                <w:lang w:val="en-US" w:eastAsia="zh-CN"/>
              </w:rPr>
            </w:pPr>
            <w:r>
              <w:rPr>
                <w:rFonts w:hint="eastAsia" w:ascii="仿宋" w:hAnsi="仿宋" w:eastAsia="仿宋" w:cs="仿宋"/>
                <w:strike w:val="0"/>
                <w:dstrike w:val="0"/>
                <w:color w:val="auto"/>
                <w:sz w:val="21"/>
                <w:szCs w:val="21"/>
                <w:highlight w:val="none"/>
                <w:lang w:val="en-US" w:eastAsia="zh-CN"/>
              </w:rPr>
              <w:t>10分</w:t>
            </w:r>
          </w:p>
        </w:tc>
        <w:tc>
          <w:tcPr>
            <w:tcW w:w="5546" w:type="dxa"/>
            <w:noWrap w:val="0"/>
            <w:vAlign w:val="center"/>
          </w:tcPr>
          <w:p w14:paraId="711DEFBE">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针对本项目的规章制度、档案管理及各项服务内容的保障措施、应急预案，疫情防控方案，考察供应商管理服务、安全保障、应急反应等能力。</w:t>
            </w:r>
          </w:p>
          <w:p w14:paraId="3009CC62">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方案内容不存在瑕疵得</w:t>
            </w:r>
            <w:r>
              <w:rPr>
                <w:rFonts w:hint="eastAsia" w:ascii="仿宋" w:hAnsi="仿宋" w:eastAsia="仿宋" w:cs="仿宋"/>
                <w:strike w:val="0"/>
                <w:dstrike w:val="0"/>
                <w:color w:val="auto"/>
                <w:sz w:val="21"/>
                <w:szCs w:val="21"/>
                <w:highlight w:val="none"/>
                <w:lang w:val="en-US" w:eastAsia="zh-CN"/>
              </w:rPr>
              <w:t>10</w:t>
            </w:r>
            <w:r>
              <w:rPr>
                <w:rFonts w:hint="eastAsia" w:ascii="仿宋" w:hAnsi="仿宋" w:eastAsia="仿宋" w:cs="仿宋"/>
                <w:strike w:val="0"/>
                <w:dstrike w:val="0"/>
                <w:color w:val="auto"/>
                <w:sz w:val="21"/>
                <w:szCs w:val="21"/>
                <w:highlight w:val="none"/>
                <w:lang w:eastAsia="zh-CN"/>
              </w:rPr>
              <w:t>分；</w:t>
            </w:r>
          </w:p>
          <w:p w14:paraId="43B572C4">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方案内容存在1处瑕疵得</w:t>
            </w:r>
            <w:r>
              <w:rPr>
                <w:rFonts w:hint="eastAsia" w:ascii="仿宋" w:hAnsi="仿宋" w:eastAsia="仿宋" w:cs="仿宋"/>
                <w:strike w:val="0"/>
                <w:dstrike w:val="0"/>
                <w:color w:val="auto"/>
                <w:sz w:val="21"/>
                <w:szCs w:val="21"/>
                <w:highlight w:val="none"/>
                <w:lang w:val="en-US" w:eastAsia="zh-CN"/>
              </w:rPr>
              <w:t>7</w:t>
            </w:r>
            <w:r>
              <w:rPr>
                <w:rFonts w:hint="eastAsia" w:ascii="仿宋" w:hAnsi="仿宋" w:eastAsia="仿宋" w:cs="仿宋"/>
                <w:strike w:val="0"/>
                <w:dstrike w:val="0"/>
                <w:color w:val="auto"/>
                <w:sz w:val="21"/>
                <w:szCs w:val="21"/>
                <w:highlight w:val="none"/>
                <w:lang w:eastAsia="zh-CN"/>
              </w:rPr>
              <w:t>分；</w:t>
            </w:r>
          </w:p>
          <w:p w14:paraId="42648E8F">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方案内容存在2处瑕疵得</w:t>
            </w:r>
            <w:r>
              <w:rPr>
                <w:rFonts w:hint="eastAsia" w:ascii="仿宋" w:hAnsi="仿宋" w:eastAsia="仿宋" w:cs="仿宋"/>
                <w:strike w:val="0"/>
                <w:dstrike w:val="0"/>
                <w:color w:val="auto"/>
                <w:sz w:val="21"/>
                <w:szCs w:val="21"/>
                <w:highlight w:val="none"/>
                <w:lang w:val="en-US" w:eastAsia="zh-CN"/>
              </w:rPr>
              <w:t>4</w:t>
            </w:r>
            <w:r>
              <w:rPr>
                <w:rFonts w:hint="eastAsia" w:ascii="仿宋" w:hAnsi="仿宋" w:eastAsia="仿宋" w:cs="仿宋"/>
                <w:strike w:val="0"/>
                <w:dstrike w:val="0"/>
                <w:color w:val="auto"/>
                <w:sz w:val="21"/>
                <w:szCs w:val="21"/>
                <w:highlight w:val="none"/>
                <w:lang w:eastAsia="zh-CN"/>
              </w:rPr>
              <w:t>分；</w:t>
            </w:r>
          </w:p>
          <w:p w14:paraId="39AA8992">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方案内容存在3处及以上瑕疵的或未提供得0分。</w:t>
            </w:r>
          </w:p>
        </w:tc>
        <w:tc>
          <w:tcPr>
            <w:tcW w:w="1766" w:type="dxa"/>
            <w:vMerge w:val="continue"/>
            <w:noWrap w:val="0"/>
            <w:vAlign w:val="center"/>
          </w:tcPr>
          <w:p w14:paraId="3E2E6D3A">
            <w:pPr>
              <w:kinsoku/>
              <w:wordWrap/>
              <w:overflowPunct/>
              <w:topLinePunct w:val="0"/>
              <w:autoSpaceDE/>
              <w:autoSpaceDN/>
              <w:bidi w:val="0"/>
              <w:snapToGrid w:val="0"/>
              <w:spacing w:line="312" w:lineRule="auto"/>
              <w:ind w:firstLine="420" w:firstLineChars="200"/>
              <w:textAlignment w:val="auto"/>
              <w:rPr>
                <w:rFonts w:hint="eastAsia" w:ascii="仿宋" w:hAnsi="仿宋" w:eastAsia="仿宋" w:cs="仿宋"/>
                <w:strike w:val="0"/>
                <w:dstrike w:val="0"/>
                <w:color w:val="auto"/>
                <w:sz w:val="21"/>
                <w:szCs w:val="21"/>
                <w:highlight w:val="none"/>
                <w:lang w:eastAsia="zh-CN"/>
              </w:rPr>
            </w:pPr>
          </w:p>
        </w:tc>
      </w:tr>
      <w:tr w14:paraId="7BBE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10435" w:type="dxa"/>
            <w:gridSpan w:val="6"/>
            <w:noWrap w:val="0"/>
            <w:vAlign w:val="center"/>
          </w:tcPr>
          <w:p w14:paraId="49A9A355">
            <w:pPr>
              <w:rPr>
                <w:rFonts w:hint="eastAsia" w:ascii="仿宋" w:hAnsi="仿宋" w:eastAsia="仿宋" w:cs="仿宋"/>
                <w:sz w:val="22"/>
                <w:szCs w:val="22"/>
                <w:highlight w:val="none"/>
              </w:rPr>
            </w:pPr>
            <w:r>
              <w:rPr>
                <w:rFonts w:hint="eastAsia" w:ascii="仿宋" w:hAnsi="仿宋" w:eastAsia="仿宋" w:cs="仿宋"/>
                <w:sz w:val="22"/>
                <w:szCs w:val="22"/>
                <w:highlight w:val="none"/>
              </w:rPr>
              <w:t>以下任意一种情形属于1处瑕疵：</w:t>
            </w:r>
          </w:p>
          <w:p w14:paraId="01AD5C4E">
            <w:pPr>
              <w:rPr>
                <w:rFonts w:hint="eastAsia" w:ascii="仿宋" w:hAnsi="仿宋" w:eastAsia="仿宋" w:cs="仿宋"/>
                <w:sz w:val="22"/>
                <w:szCs w:val="22"/>
                <w:highlight w:val="none"/>
              </w:rPr>
            </w:pPr>
            <w:r>
              <w:rPr>
                <w:rFonts w:hint="eastAsia" w:ascii="仿宋" w:hAnsi="仿宋" w:eastAsia="仿宋" w:cs="仿宋"/>
                <w:sz w:val="22"/>
                <w:szCs w:val="22"/>
                <w:highlight w:val="none"/>
              </w:rPr>
              <w:t>1.方案内容未包含全部项目需求，存在缺项、内容表述不完整或缺少关键分析点；</w:t>
            </w:r>
          </w:p>
          <w:p w14:paraId="53050F8B">
            <w:pPr>
              <w:rPr>
                <w:rFonts w:hint="eastAsia" w:ascii="仿宋" w:hAnsi="仿宋" w:eastAsia="仿宋" w:cs="仿宋"/>
                <w:sz w:val="22"/>
                <w:szCs w:val="22"/>
                <w:highlight w:val="none"/>
              </w:rPr>
            </w:pPr>
            <w:r>
              <w:rPr>
                <w:rFonts w:hint="eastAsia" w:ascii="仿宋" w:hAnsi="仿宋" w:eastAsia="仿宋" w:cs="仿宋"/>
                <w:sz w:val="22"/>
                <w:szCs w:val="22"/>
                <w:highlight w:val="none"/>
              </w:rPr>
              <w:t>2.方案内容表述前后矛盾、无连贯性，内容存在逻辑漏洞、常识错误、服务措施保障安排并不适用本项目特性或非专门针对本项目制定。</w:t>
            </w:r>
          </w:p>
          <w:p w14:paraId="3DE71ABB">
            <w:pPr>
              <w:kinsoku/>
              <w:wordWrap/>
              <w:overflowPunct/>
              <w:topLinePunct w:val="0"/>
              <w:autoSpaceDE/>
              <w:autoSpaceDN/>
              <w:bidi w:val="0"/>
              <w:snapToGrid w:val="0"/>
              <w:spacing w:line="312" w:lineRule="auto"/>
              <w:textAlignment w:val="auto"/>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z w:val="22"/>
                <w:szCs w:val="22"/>
                <w:highlight w:val="none"/>
              </w:rPr>
              <w:t>3.方案中提出的措施举措不利于本项目目标的实现、现有技术条件下不可能实现、可操作性不足。</w:t>
            </w:r>
          </w:p>
        </w:tc>
      </w:tr>
      <w:tr w14:paraId="56F5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664" w:type="dxa"/>
            <w:vMerge w:val="restart"/>
            <w:noWrap w:val="0"/>
            <w:vAlign w:val="center"/>
          </w:tcPr>
          <w:p w14:paraId="1712EA0A">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lang w:val="en-US" w:eastAsia="zh-CN"/>
              </w:rPr>
            </w:pPr>
            <w:r>
              <w:rPr>
                <w:rFonts w:hint="eastAsia" w:ascii="仿宋" w:hAnsi="仿宋" w:eastAsia="仿宋" w:cs="仿宋"/>
                <w:strike w:val="0"/>
                <w:dstrike w:val="0"/>
                <w:color w:val="auto"/>
                <w:sz w:val="21"/>
                <w:szCs w:val="21"/>
                <w:highlight w:val="none"/>
                <w:lang w:val="en-US" w:eastAsia="zh-CN"/>
              </w:rPr>
              <w:t>3</w:t>
            </w:r>
          </w:p>
        </w:tc>
        <w:tc>
          <w:tcPr>
            <w:tcW w:w="876" w:type="dxa"/>
            <w:vMerge w:val="restart"/>
            <w:noWrap w:val="0"/>
            <w:vAlign w:val="center"/>
          </w:tcPr>
          <w:p w14:paraId="6EE6436C">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商务</w:t>
            </w:r>
          </w:p>
          <w:p w14:paraId="5D31A7AF">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部分（</w:t>
            </w: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rPr>
              <w:t>0%）</w:t>
            </w:r>
          </w:p>
        </w:tc>
        <w:tc>
          <w:tcPr>
            <w:tcW w:w="910" w:type="dxa"/>
            <w:noWrap w:val="0"/>
            <w:vAlign w:val="center"/>
          </w:tcPr>
          <w:p w14:paraId="1DA75825">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业绩</w:t>
            </w:r>
          </w:p>
        </w:tc>
        <w:tc>
          <w:tcPr>
            <w:tcW w:w="673" w:type="dxa"/>
            <w:noWrap w:val="0"/>
            <w:vAlign w:val="center"/>
          </w:tcPr>
          <w:p w14:paraId="0EF03105">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lang w:val="en-US" w:eastAsia="zh-CN"/>
              </w:rPr>
              <w:t>15</w:t>
            </w:r>
            <w:r>
              <w:rPr>
                <w:rFonts w:hint="eastAsia" w:ascii="仿宋" w:hAnsi="仿宋" w:eastAsia="仿宋" w:cs="仿宋"/>
                <w:strike w:val="0"/>
                <w:dstrike w:val="0"/>
                <w:color w:val="auto"/>
                <w:sz w:val="21"/>
                <w:szCs w:val="21"/>
                <w:highlight w:val="none"/>
              </w:rPr>
              <w:t>分</w:t>
            </w:r>
          </w:p>
        </w:tc>
        <w:tc>
          <w:tcPr>
            <w:tcW w:w="5546" w:type="dxa"/>
            <w:noWrap w:val="0"/>
            <w:vAlign w:val="center"/>
          </w:tcPr>
          <w:p w14:paraId="3F80CFB4">
            <w:pPr>
              <w:kinsoku/>
              <w:wordWrap/>
              <w:overflowPunct/>
              <w:topLinePunct w:val="0"/>
              <w:autoSpaceDE/>
              <w:autoSpaceDN/>
              <w:bidi w:val="0"/>
              <w:snapToGrid w:val="0"/>
              <w:spacing w:line="312" w:lineRule="auto"/>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202</w:t>
            </w: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rPr>
              <w:t>年1月1日至今（以合同签订时间为准），</w:t>
            </w:r>
            <w:r>
              <w:rPr>
                <w:rFonts w:hint="eastAsia" w:ascii="仿宋" w:hAnsi="仿宋" w:eastAsia="仿宋" w:cs="仿宋"/>
                <w:strike w:val="0"/>
                <w:dstrike w:val="0"/>
                <w:color w:val="auto"/>
                <w:sz w:val="21"/>
                <w:szCs w:val="21"/>
                <w:highlight w:val="none"/>
                <w:lang w:eastAsia="zh-CN"/>
              </w:rPr>
              <w:t>供应商</w:t>
            </w:r>
            <w:r>
              <w:rPr>
                <w:rFonts w:hint="eastAsia" w:ascii="仿宋" w:hAnsi="仿宋" w:eastAsia="仿宋" w:cs="仿宋"/>
                <w:strike w:val="0"/>
                <w:dstrike w:val="0"/>
                <w:color w:val="auto"/>
                <w:sz w:val="21"/>
                <w:szCs w:val="21"/>
                <w:highlight w:val="none"/>
              </w:rPr>
              <w:t>具有</w:t>
            </w:r>
            <w:r>
              <w:rPr>
                <w:rFonts w:hint="eastAsia" w:ascii="仿宋" w:hAnsi="仿宋" w:eastAsia="仿宋" w:cs="仿宋"/>
                <w:strike w:val="0"/>
                <w:dstrike w:val="0"/>
                <w:color w:val="auto"/>
                <w:sz w:val="21"/>
                <w:szCs w:val="21"/>
                <w:highlight w:val="none"/>
                <w:lang w:val="en-US" w:eastAsia="zh-CN"/>
              </w:rPr>
              <w:t>物业</w:t>
            </w:r>
            <w:r>
              <w:rPr>
                <w:rFonts w:hint="eastAsia" w:ascii="仿宋" w:hAnsi="仿宋" w:eastAsia="仿宋" w:cs="仿宋"/>
                <w:strike w:val="0"/>
                <w:dstrike w:val="0"/>
                <w:color w:val="auto"/>
                <w:sz w:val="21"/>
                <w:szCs w:val="21"/>
                <w:highlight w:val="none"/>
              </w:rPr>
              <w:t>服务业绩</w:t>
            </w:r>
            <w:r>
              <w:rPr>
                <w:rFonts w:hint="eastAsia" w:ascii="仿宋" w:hAnsi="仿宋" w:eastAsia="仿宋" w:cs="仿宋"/>
                <w:strike w:val="0"/>
                <w:dstrike w:val="0"/>
                <w:color w:val="auto"/>
                <w:sz w:val="21"/>
                <w:szCs w:val="21"/>
                <w:highlight w:val="none"/>
                <w:lang w:eastAsia="zh-CN"/>
              </w:rPr>
              <w:t>（</w:t>
            </w:r>
            <w:r>
              <w:rPr>
                <w:rFonts w:hint="eastAsia" w:ascii="仿宋" w:hAnsi="仿宋" w:eastAsia="仿宋" w:cs="仿宋"/>
                <w:strike w:val="0"/>
                <w:dstrike w:val="0"/>
                <w:color w:val="auto"/>
                <w:sz w:val="21"/>
                <w:szCs w:val="21"/>
                <w:highlight w:val="none"/>
              </w:rPr>
              <w:t>单个物业服务合同中至少包含保洁服务、绿化养护、工程维修服务</w:t>
            </w:r>
            <w:r>
              <w:rPr>
                <w:rFonts w:hint="eastAsia" w:ascii="仿宋" w:hAnsi="仿宋" w:eastAsia="仿宋" w:cs="仿宋"/>
                <w:strike w:val="0"/>
                <w:dstrike w:val="0"/>
                <w:color w:val="auto"/>
                <w:sz w:val="21"/>
                <w:szCs w:val="21"/>
                <w:highlight w:val="none"/>
                <w:lang w:val="en-US" w:eastAsia="zh-CN"/>
              </w:rPr>
              <w:t>其中两项服务</w:t>
            </w:r>
            <w:r>
              <w:rPr>
                <w:rFonts w:hint="eastAsia" w:ascii="仿宋" w:hAnsi="仿宋" w:eastAsia="仿宋" w:cs="仿宋"/>
                <w:strike w:val="0"/>
                <w:dstrike w:val="0"/>
                <w:color w:val="auto"/>
                <w:sz w:val="21"/>
                <w:szCs w:val="21"/>
                <w:highlight w:val="none"/>
                <w:lang w:eastAsia="zh-CN"/>
              </w:rPr>
              <w:t>）</w:t>
            </w:r>
            <w:r>
              <w:rPr>
                <w:rFonts w:hint="eastAsia" w:ascii="仿宋" w:hAnsi="仿宋" w:eastAsia="仿宋" w:cs="仿宋"/>
                <w:strike w:val="0"/>
                <w:dstrike w:val="0"/>
                <w:color w:val="auto"/>
                <w:sz w:val="21"/>
                <w:szCs w:val="21"/>
                <w:highlight w:val="none"/>
              </w:rPr>
              <w:t>，提供一</w:t>
            </w:r>
            <w:r>
              <w:rPr>
                <w:rFonts w:hint="eastAsia" w:ascii="仿宋" w:hAnsi="仿宋" w:eastAsia="仿宋" w:cs="仿宋"/>
                <w:strike w:val="0"/>
                <w:dstrike w:val="0"/>
                <w:color w:val="auto"/>
                <w:sz w:val="21"/>
                <w:szCs w:val="21"/>
                <w:highlight w:val="none"/>
                <w:lang w:val="en-US" w:eastAsia="zh-CN"/>
              </w:rPr>
              <w:t>个</w:t>
            </w:r>
            <w:r>
              <w:rPr>
                <w:rFonts w:hint="eastAsia" w:ascii="仿宋" w:hAnsi="仿宋" w:eastAsia="仿宋" w:cs="仿宋"/>
                <w:strike w:val="0"/>
                <w:dstrike w:val="0"/>
                <w:color w:val="auto"/>
                <w:sz w:val="21"/>
                <w:szCs w:val="21"/>
                <w:highlight w:val="none"/>
              </w:rPr>
              <w:t>得</w:t>
            </w:r>
            <w:r>
              <w:rPr>
                <w:rFonts w:hint="eastAsia" w:ascii="仿宋" w:hAnsi="仿宋" w:eastAsia="仿宋" w:cs="仿宋"/>
                <w:strike w:val="0"/>
                <w:dstrike w:val="0"/>
                <w:color w:val="auto"/>
                <w:sz w:val="21"/>
                <w:szCs w:val="21"/>
                <w:highlight w:val="none"/>
                <w:lang w:val="en-US" w:eastAsia="zh-CN"/>
              </w:rPr>
              <w:t>5</w:t>
            </w:r>
            <w:r>
              <w:rPr>
                <w:rFonts w:hint="eastAsia" w:ascii="仿宋" w:hAnsi="仿宋" w:eastAsia="仿宋" w:cs="仿宋"/>
                <w:strike w:val="0"/>
                <w:dstrike w:val="0"/>
                <w:color w:val="auto"/>
                <w:sz w:val="21"/>
                <w:szCs w:val="21"/>
                <w:highlight w:val="none"/>
              </w:rPr>
              <w:t>分，最多得</w:t>
            </w:r>
            <w:r>
              <w:rPr>
                <w:rFonts w:hint="eastAsia" w:ascii="仿宋" w:hAnsi="仿宋" w:eastAsia="仿宋" w:cs="仿宋"/>
                <w:strike w:val="0"/>
                <w:dstrike w:val="0"/>
                <w:color w:val="auto"/>
                <w:sz w:val="21"/>
                <w:szCs w:val="21"/>
                <w:highlight w:val="none"/>
                <w:lang w:val="en-US" w:eastAsia="zh-CN"/>
              </w:rPr>
              <w:t>15</w:t>
            </w:r>
            <w:r>
              <w:rPr>
                <w:rFonts w:hint="eastAsia" w:ascii="仿宋" w:hAnsi="仿宋" w:eastAsia="仿宋" w:cs="仿宋"/>
                <w:strike w:val="0"/>
                <w:dstrike w:val="0"/>
                <w:color w:val="auto"/>
                <w:sz w:val="21"/>
                <w:szCs w:val="21"/>
                <w:highlight w:val="none"/>
              </w:rPr>
              <w:t>分。</w:t>
            </w:r>
          </w:p>
        </w:tc>
        <w:tc>
          <w:tcPr>
            <w:tcW w:w="1766" w:type="dxa"/>
            <w:noWrap w:val="0"/>
            <w:vAlign w:val="center"/>
          </w:tcPr>
          <w:p w14:paraId="52A3AAA4">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提供业绩的合同协议书</w:t>
            </w:r>
            <w:r>
              <w:rPr>
                <w:rFonts w:hint="eastAsia" w:ascii="仿宋" w:hAnsi="仿宋" w:eastAsia="仿宋" w:cs="仿宋"/>
                <w:strike w:val="0"/>
                <w:dstrike w:val="0"/>
                <w:color w:val="auto"/>
                <w:sz w:val="21"/>
                <w:szCs w:val="21"/>
                <w:highlight w:val="none"/>
                <w:lang w:eastAsia="zh-CN"/>
              </w:rPr>
              <w:t>扫描件</w:t>
            </w:r>
            <w:r>
              <w:rPr>
                <w:rFonts w:hint="eastAsia" w:ascii="仿宋" w:hAnsi="仿宋" w:eastAsia="仿宋" w:cs="仿宋"/>
                <w:strike w:val="0"/>
                <w:dstrike w:val="0"/>
                <w:color w:val="auto"/>
                <w:sz w:val="21"/>
                <w:szCs w:val="21"/>
                <w:highlight w:val="none"/>
                <w:lang w:val="en-US" w:eastAsia="zh-CN"/>
              </w:rPr>
              <w:t>和相关证明材料并</w:t>
            </w:r>
            <w:r>
              <w:rPr>
                <w:rFonts w:hint="eastAsia" w:ascii="仿宋" w:hAnsi="仿宋" w:eastAsia="仿宋" w:cs="仿宋"/>
                <w:strike w:val="0"/>
                <w:dstrike w:val="0"/>
                <w:color w:val="auto"/>
                <w:sz w:val="21"/>
                <w:szCs w:val="21"/>
                <w:highlight w:val="none"/>
              </w:rPr>
              <w:t>加盖供应商公章。</w:t>
            </w:r>
          </w:p>
        </w:tc>
      </w:tr>
      <w:tr w14:paraId="730C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664" w:type="dxa"/>
            <w:vMerge w:val="continue"/>
            <w:noWrap w:val="0"/>
            <w:vAlign w:val="center"/>
          </w:tcPr>
          <w:p w14:paraId="0EC35A31">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lang w:val="en-US" w:eastAsia="zh-CN"/>
              </w:rPr>
            </w:pPr>
          </w:p>
        </w:tc>
        <w:tc>
          <w:tcPr>
            <w:tcW w:w="876" w:type="dxa"/>
            <w:vMerge w:val="continue"/>
            <w:noWrap w:val="0"/>
            <w:vAlign w:val="center"/>
          </w:tcPr>
          <w:p w14:paraId="32E7324E">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rPr>
            </w:pPr>
          </w:p>
        </w:tc>
        <w:tc>
          <w:tcPr>
            <w:tcW w:w="910" w:type="dxa"/>
            <w:noWrap w:val="0"/>
            <w:vAlign w:val="center"/>
          </w:tcPr>
          <w:p w14:paraId="13879174">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业主满意度</w:t>
            </w:r>
          </w:p>
        </w:tc>
        <w:tc>
          <w:tcPr>
            <w:tcW w:w="673" w:type="dxa"/>
            <w:noWrap w:val="0"/>
            <w:vAlign w:val="center"/>
          </w:tcPr>
          <w:p w14:paraId="674DB18E">
            <w:pPr>
              <w:kinsoku/>
              <w:wordWrap/>
              <w:overflowPunct/>
              <w:topLinePunct w:val="0"/>
              <w:autoSpaceDE/>
              <w:autoSpaceDN/>
              <w:bidi w:val="0"/>
              <w:snapToGrid w:val="0"/>
              <w:spacing w:line="312" w:lineRule="auto"/>
              <w:jc w:val="center"/>
              <w:textAlignment w:val="auto"/>
              <w:rPr>
                <w:rFonts w:hint="eastAsia" w:ascii="仿宋" w:hAnsi="仿宋" w:eastAsia="仿宋" w:cs="仿宋"/>
                <w:strike w:val="0"/>
                <w:dstrike w:val="0"/>
                <w:color w:val="auto"/>
                <w:sz w:val="21"/>
                <w:szCs w:val="21"/>
                <w:highlight w:val="none"/>
                <w:lang w:val="en-US" w:eastAsia="zh-CN"/>
              </w:rPr>
            </w:pPr>
            <w:r>
              <w:rPr>
                <w:rFonts w:hint="eastAsia" w:ascii="仿宋" w:hAnsi="仿宋" w:eastAsia="仿宋" w:cs="仿宋"/>
                <w:strike w:val="0"/>
                <w:dstrike w:val="0"/>
                <w:color w:val="auto"/>
                <w:sz w:val="21"/>
                <w:szCs w:val="21"/>
                <w:highlight w:val="none"/>
                <w:lang w:val="en-US" w:eastAsia="zh-CN"/>
              </w:rPr>
              <w:t>5</w:t>
            </w:r>
            <w:r>
              <w:rPr>
                <w:rFonts w:hint="eastAsia" w:ascii="仿宋" w:hAnsi="仿宋" w:eastAsia="仿宋" w:cs="仿宋"/>
                <w:strike w:val="0"/>
                <w:dstrike w:val="0"/>
                <w:color w:val="auto"/>
                <w:sz w:val="21"/>
                <w:szCs w:val="21"/>
                <w:highlight w:val="none"/>
              </w:rPr>
              <w:t>分</w:t>
            </w:r>
          </w:p>
        </w:tc>
        <w:tc>
          <w:tcPr>
            <w:tcW w:w="5546" w:type="dxa"/>
            <w:noWrap w:val="0"/>
            <w:vAlign w:val="center"/>
          </w:tcPr>
          <w:p w14:paraId="0EB52705">
            <w:pPr>
              <w:kinsoku/>
              <w:wordWrap/>
              <w:overflowPunct/>
              <w:topLinePunct w:val="0"/>
              <w:autoSpaceDE/>
              <w:autoSpaceDN/>
              <w:bidi w:val="0"/>
              <w:snapToGrid w:val="0"/>
              <w:spacing w:line="312" w:lineRule="auto"/>
              <w:textAlignment w:val="auto"/>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lang w:eastAsia="zh-CN"/>
              </w:rPr>
              <w:t>供应商</w:t>
            </w:r>
            <w:r>
              <w:rPr>
                <w:rFonts w:hint="eastAsia" w:ascii="仿宋" w:hAnsi="仿宋" w:eastAsia="仿宋" w:cs="仿宋"/>
                <w:strike w:val="0"/>
                <w:dstrike w:val="0"/>
                <w:color w:val="auto"/>
                <w:sz w:val="21"/>
                <w:szCs w:val="21"/>
                <w:highlight w:val="none"/>
              </w:rPr>
              <w:t>每提供一个</w:t>
            </w:r>
            <w:r>
              <w:rPr>
                <w:rFonts w:hint="eastAsia" w:ascii="仿宋" w:hAnsi="仿宋" w:eastAsia="仿宋" w:cs="仿宋"/>
                <w:strike w:val="0"/>
                <w:dstrike w:val="0"/>
                <w:color w:val="auto"/>
                <w:sz w:val="21"/>
                <w:szCs w:val="21"/>
                <w:highlight w:val="none"/>
                <w:lang w:val="en-US" w:eastAsia="zh-CN"/>
              </w:rPr>
              <w:t>委托</w:t>
            </w:r>
            <w:r>
              <w:rPr>
                <w:rFonts w:hint="eastAsia" w:ascii="仿宋" w:hAnsi="仿宋" w:eastAsia="仿宋" w:cs="仿宋"/>
                <w:strike w:val="0"/>
                <w:dstrike w:val="0"/>
                <w:color w:val="auto"/>
                <w:sz w:val="21"/>
                <w:szCs w:val="21"/>
                <w:highlight w:val="none"/>
              </w:rPr>
              <w:t>单位出具的服务考核满意度书面证明</w:t>
            </w:r>
            <w:r>
              <w:rPr>
                <w:rFonts w:hint="eastAsia" w:ascii="仿宋" w:hAnsi="仿宋" w:eastAsia="仿宋" w:cs="仿宋"/>
                <w:strike w:val="0"/>
                <w:dstrike w:val="0"/>
                <w:color w:val="auto"/>
                <w:sz w:val="21"/>
                <w:szCs w:val="21"/>
                <w:highlight w:val="none"/>
                <w:lang w:eastAsia="zh-CN"/>
              </w:rPr>
              <w:t>扫描件</w:t>
            </w:r>
            <w:r>
              <w:rPr>
                <w:rFonts w:hint="eastAsia" w:ascii="仿宋" w:hAnsi="仿宋" w:eastAsia="仿宋" w:cs="仿宋"/>
                <w:strike w:val="0"/>
                <w:dstrike w:val="0"/>
                <w:color w:val="auto"/>
                <w:sz w:val="21"/>
                <w:szCs w:val="21"/>
                <w:highlight w:val="none"/>
              </w:rPr>
              <w:t>（须提供加盖有</w:t>
            </w:r>
            <w:r>
              <w:rPr>
                <w:rFonts w:hint="eastAsia" w:ascii="仿宋" w:hAnsi="仿宋" w:eastAsia="仿宋" w:cs="仿宋"/>
                <w:strike w:val="0"/>
                <w:dstrike w:val="0"/>
                <w:color w:val="auto"/>
                <w:sz w:val="21"/>
                <w:szCs w:val="21"/>
                <w:highlight w:val="none"/>
                <w:lang w:val="en-US" w:eastAsia="zh-CN"/>
              </w:rPr>
              <w:t>委托</w:t>
            </w:r>
            <w:r>
              <w:rPr>
                <w:rFonts w:hint="eastAsia" w:ascii="仿宋" w:hAnsi="仿宋" w:eastAsia="仿宋" w:cs="仿宋"/>
                <w:strike w:val="0"/>
                <w:dstrike w:val="0"/>
                <w:color w:val="auto"/>
                <w:sz w:val="21"/>
                <w:szCs w:val="21"/>
                <w:highlight w:val="none"/>
              </w:rPr>
              <w:t>单位公章及服务合同</w:t>
            </w:r>
            <w:r>
              <w:rPr>
                <w:rFonts w:hint="eastAsia" w:ascii="仿宋" w:hAnsi="仿宋" w:eastAsia="仿宋" w:cs="仿宋"/>
                <w:strike w:val="0"/>
                <w:dstrike w:val="0"/>
                <w:color w:val="auto"/>
                <w:sz w:val="21"/>
                <w:szCs w:val="21"/>
                <w:highlight w:val="none"/>
                <w:lang w:eastAsia="zh-CN"/>
              </w:rPr>
              <w:t>扫描件</w:t>
            </w:r>
            <w:r>
              <w:rPr>
                <w:rFonts w:hint="eastAsia" w:ascii="仿宋" w:hAnsi="仿宋" w:eastAsia="仿宋" w:cs="仿宋"/>
                <w:strike w:val="0"/>
                <w:dstrike w:val="0"/>
                <w:color w:val="auto"/>
                <w:sz w:val="21"/>
                <w:szCs w:val="21"/>
                <w:highlight w:val="none"/>
              </w:rPr>
              <w:t>），总体评价为好或者优秀或者满意（或类似表述）得</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rPr>
              <w:t>分，</w:t>
            </w:r>
            <w:r>
              <w:rPr>
                <w:rFonts w:hint="eastAsia" w:ascii="仿宋" w:hAnsi="仿宋" w:eastAsia="仿宋" w:cs="仿宋"/>
                <w:strike w:val="0"/>
                <w:dstrike w:val="0"/>
                <w:color w:val="auto"/>
                <w:sz w:val="21"/>
                <w:szCs w:val="21"/>
                <w:highlight w:val="none"/>
                <w:lang w:val="en-US" w:eastAsia="zh-CN"/>
              </w:rPr>
              <w:t>本项</w:t>
            </w:r>
            <w:r>
              <w:rPr>
                <w:rFonts w:hint="eastAsia" w:ascii="仿宋" w:hAnsi="仿宋" w:eastAsia="仿宋" w:cs="仿宋"/>
                <w:strike w:val="0"/>
                <w:dstrike w:val="0"/>
                <w:color w:val="auto"/>
                <w:sz w:val="21"/>
                <w:szCs w:val="21"/>
                <w:highlight w:val="none"/>
              </w:rPr>
              <w:t>最高得</w:t>
            </w:r>
            <w:r>
              <w:rPr>
                <w:rFonts w:hint="eastAsia" w:ascii="仿宋" w:hAnsi="仿宋" w:eastAsia="仿宋" w:cs="仿宋"/>
                <w:strike w:val="0"/>
                <w:dstrike w:val="0"/>
                <w:color w:val="auto"/>
                <w:sz w:val="21"/>
                <w:szCs w:val="21"/>
                <w:highlight w:val="none"/>
                <w:lang w:val="en-US" w:eastAsia="zh-CN"/>
              </w:rPr>
              <w:t>5</w:t>
            </w:r>
            <w:r>
              <w:rPr>
                <w:rFonts w:hint="eastAsia" w:ascii="仿宋" w:hAnsi="仿宋" w:eastAsia="仿宋" w:cs="仿宋"/>
                <w:strike w:val="0"/>
                <w:dstrike w:val="0"/>
                <w:color w:val="auto"/>
                <w:sz w:val="21"/>
                <w:szCs w:val="21"/>
                <w:highlight w:val="none"/>
              </w:rPr>
              <w:t>分。</w:t>
            </w:r>
          </w:p>
        </w:tc>
        <w:tc>
          <w:tcPr>
            <w:tcW w:w="1766" w:type="dxa"/>
            <w:noWrap w:val="0"/>
            <w:vAlign w:val="center"/>
          </w:tcPr>
          <w:p w14:paraId="31D94E68">
            <w:pPr>
              <w:kinsoku/>
              <w:wordWrap/>
              <w:overflowPunct/>
              <w:topLinePunct w:val="0"/>
              <w:autoSpaceDE/>
              <w:autoSpaceDN/>
              <w:bidi w:val="0"/>
              <w:snapToGrid w:val="0"/>
              <w:spacing w:line="312" w:lineRule="auto"/>
              <w:textAlignment w:val="auto"/>
              <w:rPr>
                <w:rFonts w:hint="eastAsia" w:ascii="仿宋" w:hAnsi="仿宋" w:eastAsia="仿宋" w:cs="仿宋"/>
                <w:strike w:val="0"/>
                <w:dstrike w:val="0"/>
                <w:color w:val="auto"/>
                <w:sz w:val="21"/>
                <w:szCs w:val="21"/>
                <w:highlight w:val="none"/>
                <w:lang w:val="en-US" w:eastAsia="zh-CN"/>
              </w:rPr>
            </w:pPr>
            <w:r>
              <w:rPr>
                <w:rFonts w:hint="eastAsia" w:ascii="仿宋" w:hAnsi="仿宋" w:eastAsia="仿宋" w:cs="仿宋"/>
                <w:strike w:val="0"/>
                <w:dstrike w:val="0"/>
                <w:color w:val="auto"/>
                <w:sz w:val="21"/>
                <w:szCs w:val="21"/>
                <w:highlight w:val="none"/>
              </w:rPr>
              <w:t>提供的每份满意度证明文件只能对应一个项目、一个物业合同；</w:t>
            </w:r>
            <w:r>
              <w:rPr>
                <w:rFonts w:hint="eastAsia" w:ascii="仿宋" w:hAnsi="仿宋" w:eastAsia="仿宋" w:cs="仿宋"/>
                <w:strike w:val="0"/>
                <w:dstrike w:val="0"/>
                <w:color w:val="auto"/>
                <w:sz w:val="21"/>
                <w:szCs w:val="21"/>
                <w:highlight w:val="none"/>
                <w:lang w:val="en-US" w:eastAsia="zh-CN"/>
              </w:rPr>
              <w:t>与上述业绩项目可重复记分。</w:t>
            </w:r>
          </w:p>
        </w:tc>
      </w:tr>
    </w:tbl>
    <w:p w14:paraId="7A17F99E">
      <w:pPr>
        <w:pageBreakBefore w:val="0"/>
        <w:numPr>
          <w:ilvl w:val="0"/>
          <w:numId w:val="0"/>
        </w:numPr>
        <w:kinsoku/>
        <w:overflowPunct/>
        <w:topLinePunct w:val="0"/>
        <w:bidi w:val="0"/>
        <w:snapToGrid w:val="0"/>
        <w:spacing w:line="312" w:lineRule="auto"/>
        <w:ind w:firstLine="480" w:firstLineChars="200"/>
        <w:rPr>
          <w:rFonts w:hint="eastAsia" w:ascii="仿宋" w:hAnsi="仿宋" w:eastAsia="仿宋" w:cs="仿宋"/>
          <w:sz w:val="24"/>
          <w:szCs w:val="24"/>
          <w:highlight w:val="none"/>
        </w:rPr>
      </w:pPr>
    </w:p>
    <w:p w14:paraId="0DB26971">
      <w:pPr>
        <w:pageBreakBefore w:val="0"/>
        <w:numPr>
          <w:ilvl w:val="0"/>
          <w:numId w:val="0"/>
        </w:numPr>
        <w:kinsoku/>
        <w:overflowPunct/>
        <w:topLinePunct w:val="0"/>
        <w:bidi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r>
        <w:rPr>
          <w:rFonts w:hint="eastAsia" w:ascii="仿宋" w:hAnsi="仿宋" w:eastAsia="仿宋" w:cs="仿宋"/>
          <w:sz w:val="24"/>
          <w:szCs w:val="24"/>
          <w:highlight w:val="none"/>
          <w:lang w:val="en-US" w:eastAsia="zh-CN"/>
        </w:rPr>
        <w:t>磋商评审小组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的报价，有可能影响服务质量或者不能诚信履约的，应当要求其在评标现场合理的时间内提供书面说明，必要时提交相关证明材料；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评审小组</w:t>
      </w:r>
      <w:r>
        <w:rPr>
          <w:rFonts w:hint="eastAsia" w:ascii="仿宋" w:hAnsi="仿宋" w:eastAsia="仿宋" w:cs="仿宋"/>
          <w:sz w:val="24"/>
          <w:szCs w:val="24"/>
          <w:highlight w:val="none"/>
        </w:rPr>
        <w:t>应当将其作为无效</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处理。</w:t>
      </w:r>
    </w:p>
    <w:bookmarkEnd w:id="103"/>
    <w:bookmarkEnd w:id="104"/>
    <w:bookmarkEnd w:id="105"/>
    <w:bookmarkEnd w:id="106"/>
    <w:p w14:paraId="760C7A60">
      <w:pPr>
        <w:pStyle w:val="4"/>
        <w:pageBreakBefore w:val="0"/>
        <w:kinsoku/>
        <w:overflowPunct/>
        <w:topLinePunct w:val="0"/>
        <w:bidi w:val="0"/>
        <w:adjustRightInd w:val="0"/>
        <w:snapToGrid w:val="0"/>
        <w:spacing w:before="0" w:after="0" w:line="312" w:lineRule="auto"/>
        <w:rPr>
          <w:rFonts w:hint="eastAsia" w:ascii="仿宋" w:hAnsi="仿宋" w:eastAsia="仿宋" w:cs="仿宋"/>
          <w:color w:val="auto"/>
          <w:sz w:val="24"/>
          <w:szCs w:val="24"/>
          <w:highlight w:val="none"/>
        </w:rPr>
      </w:pPr>
      <w:bookmarkStart w:id="107" w:name="_Toc8516"/>
      <w:bookmarkStart w:id="108" w:name="_Toc27034"/>
      <w:r>
        <w:rPr>
          <w:rFonts w:hint="eastAsia" w:ascii="仿宋" w:hAnsi="仿宋" w:eastAsia="仿宋" w:cs="仿宋"/>
          <w:color w:val="auto"/>
          <w:sz w:val="24"/>
          <w:szCs w:val="24"/>
          <w:highlight w:val="none"/>
        </w:rPr>
        <w:t>三、无效响应</w:t>
      </w:r>
      <w:bookmarkEnd w:id="107"/>
      <w:bookmarkEnd w:id="108"/>
    </w:p>
    <w:p w14:paraId="2E8FFD69">
      <w:pPr>
        <w:pageBreakBefore w:val="0"/>
        <w:numPr>
          <w:ilvl w:val="4"/>
          <w:numId w:val="0"/>
        </w:numPr>
        <w:kinsoku/>
        <w:overflowPunct/>
        <w:topLinePunct w:val="0"/>
        <w:bidi w:val="0"/>
        <w:snapToGrid w:val="0"/>
        <w:spacing w:line="312" w:lineRule="auto"/>
        <w:ind w:left="56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供应商发生以下条款情况之一者，视为无效响应，其响应文件将被拒绝：</w:t>
      </w:r>
    </w:p>
    <w:p w14:paraId="7B021CF5">
      <w:pPr>
        <w:pageBreakBefore w:val="0"/>
        <w:numPr>
          <w:ilvl w:val="4"/>
          <w:numId w:val="0"/>
        </w:numPr>
        <w:kinsoku/>
        <w:overflowPunct/>
        <w:topLinePunct w:val="0"/>
        <w:bidi w:val="0"/>
        <w:snapToGrid w:val="0"/>
        <w:spacing w:line="312" w:lineRule="auto"/>
        <w:ind w:left="56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（一）供应商不符合规定的资格条件的；</w:t>
      </w:r>
    </w:p>
    <w:p w14:paraId="33031D45">
      <w:pPr>
        <w:pageBreakBefore w:val="0"/>
        <w:numPr>
          <w:ilvl w:val="4"/>
          <w:numId w:val="0"/>
        </w:numPr>
        <w:kinsoku/>
        <w:overflowPunct/>
        <w:topLinePunct w:val="0"/>
        <w:bidi w:val="0"/>
        <w:snapToGrid w:val="0"/>
        <w:spacing w:line="312" w:lineRule="auto"/>
        <w:ind w:left="56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（二）供应商的法定代表人（或其授权代表）或自然人未参加磋商；</w:t>
      </w:r>
    </w:p>
    <w:p w14:paraId="557D11EC">
      <w:pPr>
        <w:pageBreakBefore w:val="0"/>
        <w:numPr>
          <w:ilvl w:val="4"/>
          <w:numId w:val="0"/>
        </w:numPr>
        <w:kinsoku/>
        <w:overflowPunct/>
        <w:topLinePunct w:val="0"/>
        <w:bidi w:val="0"/>
        <w:snapToGrid w:val="0"/>
        <w:spacing w:line="312" w:lineRule="auto"/>
        <w:ind w:left="56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（三）供应商所提交的响应文件不按“第七篇响应文件编制要求”要求签署或盖章；</w:t>
      </w:r>
    </w:p>
    <w:p w14:paraId="7901F3E1">
      <w:pPr>
        <w:pageBreakBefore w:val="0"/>
        <w:numPr>
          <w:ilvl w:val="4"/>
          <w:numId w:val="0"/>
        </w:numPr>
        <w:kinsoku/>
        <w:overflowPunct/>
        <w:topLinePunct w:val="0"/>
        <w:bidi w:val="0"/>
        <w:snapToGrid w:val="0"/>
        <w:spacing w:line="312" w:lineRule="auto"/>
        <w:ind w:left="56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（四）供应商的最后报价超过采购预算或最高限价的；</w:t>
      </w:r>
    </w:p>
    <w:p w14:paraId="0038170D">
      <w:pPr>
        <w:pageBreakBefore w:val="0"/>
        <w:numPr>
          <w:ilvl w:val="4"/>
          <w:numId w:val="0"/>
        </w:numPr>
        <w:kinsoku/>
        <w:overflowPunct/>
        <w:topLinePunct w:val="0"/>
        <w:bidi w:val="0"/>
        <w:snapToGrid w:val="0"/>
        <w:spacing w:line="312" w:lineRule="auto"/>
        <w:ind w:left="0" w:leftChars="0" w:firstLine="559" w:firstLineChars="23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（五）法定代表人为同一个人的两个及两个以上法人，母公司、全资子公司及其控股公司，在同一包采购中同时参与磋商；</w:t>
      </w:r>
    </w:p>
    <w:p w14:paraId="03EC8DF3">
      <w:pPr>
        <w:pageBreakBefore w:val="0"/>
        <w:numPr>
          <w:ilvl w:val="4"/>
          <w:numId w:val="0"/>
        </w:numPr>
        <w:kinsoku/>
        <w:overflowPunct/>
        <w:topLinePunct w:val="0"/>
        <w:bidi w:val="0"/>
        <w:snapToGrid w:val="0"/>
        <w:spacing w:line="312" w:lineRule="auto"/>
        <w:ind w:left="0" w:leftChars="0" w:firstLine="559" w:firstLineChars="23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单位负责人为同一人或者存在直接控股、管理关系的不同供应商，参加同一合同项下的政府采购活动的；</w:t>
      </w:r>
    </w:p>
    <w:p w14:paraId="4F6573DD">
      <w:pPr>
        <w:pageBreakBefore w:val="0"/>
        <w:numPr>
          <w:ilvl w:val="4"/>
          <w:numId w:val="0"/>
        </w:numPr>
        <w:kinsoku/>
        <w:overflowPunct/>
        <w:topLinePunct w:val="0"/>
        <w:bidi w:val="0"/>
        <w:snapToGrid w:val="0"/>
        <w:spacing w:line="312" w:lineRule="auto"/>
        <w:ind w:left="0" w:leftChars="0" w:firstLine="559" w:firstLineChars="23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为采购项目提供整体设计、规范编制或者项目管理、监理、检测等服务的供应商，再参加该采购项目的其他采购活动；</w:t>
      </w:r>
    </w:p>
    <w:p w14:paraId="6D7258E4">
      <w:pPr>
        <w:pageBreakBefore w:val="0"/>
        <w:numPr>
          <w:ilvl w:val="4"/>
          <w:numId w:val="0"/>
        </w:numPr>
        <w:kinsoku/>
        <w:overflowPunct/>
        <w:topLinePunct w:val="0"/>
        <w:bidi w:val="0"/>
        <w:snapToGrid w:val="0"/>
        <w:spacing w:line="312" w:lineRule="auto"/>
        <w:ind w:left="56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（八）供应商磋商有效期不满足竞争性磋商文件要求的；</w:t>
      </w:r>
    </w:p>
    <w:p w14:paraId="109EC94F">
      <w:pPr>
        <w:pageBreakBefore w:val="0"/>
        <w:numPr>
          <w:ilvl w:val="4"/>
          <w:numId w:val="0"/>
        </w:numPr>
        <w:kinsoku/>
        <w:overflowPunct/>
        <w:topLinePunct w:val="0"/>
        <w:bidi w:val="0"/>
        <w:snapToGrid w:val="0"/>
        <w:spacing w:line="312" w:lineRule="auto"/>
        <w:ind w:left="0" w:leftChars="0" w:firstLine="559" w:firstLineChars="23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（九）供应商响应文件内容有与国家现行法律法规相违背的内容，或附有采购人无法接受的条件；</w:t>
      </w:r>
    </w:p>
    <w:p w14:paraId="3A4634B3">
      <w:pPr>
        <w:pageBreakBefore w:val="0"/>
        <w:numPr>
          <w:ilvl w:val="4"/>
          <w:numId w:val="0"/>
        </w:numPr>
        <w:kinsoku/>
        <w:overflowPunct/>
        <w:topLinePunct w:val="0"/>
        <w:bidi w:val="0"/>
        <w:snapToGrid w:val="0"/>
        <w:spacing w:line="312" w:lineRule="auto"/>
        <w:ind w:left="56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（十）法律、法规和竞争性磋商文件规定的其他无效情形。</w:t>
      </w:r>
    </w:p>
    <w:p w14:paraId="3DBF3B17">
      <w:pPr>
        <w:pStyle w:val="4"/>
        <w:pageBreakBefore w:val="0"/>
        <w:kinsoku/>
        <w:overflowPunct/>
        <w:topLinePunct w:val="0"/>
        <w:bidi w:val="0"/>
        <w:adjustRightInd w:val="0"/>
        <w:snapToGrid w:val="0"/>
        <w:spacing w:before="0" w:after="0" w:line="312" w:lineRule="auto"/>
        <w:rPr>
          <w:rFonts w:hint="eastAsia" w:ascii="仿宋" w:hAnsi="仿宋" w:eastAsia="仿宋" w:cs="仿宋"/>
          <w:color w:val="auto"/>
          <w:sz w:val="24"/>
          <w:szCs w:val="24"/>
          <w:highlight w:val="none"/>
        </w:rPr>
      </w:pPr>
      <w:bookmarkStart w:id="109" w:name="_Toc28004"/>
      <w:bookmarkStart w:id="110" w:name="_Toc2428"/>
      <w:r>
        <w:rPr>
          <w:rFonts w:hint="eastAsia" w:ascii="仿宋" w:hAnsi="仿宋" w:eastAsia="仿宋" w:cs="仿宋"/>
          <w:color w:val="auto"/>
          <w:sz w:val="24"/>
          <w:szCs w:val="24"/>
          <w:highlight w:val="none"/>
        </w:rPr>
        <w:t>四、采购终止</w:t>
      </w:r>
      <w:bookmarkEnd w:id="109"/>
      <w:bookmarkEnd w:id="110"/>
    </w:p>
    <w:p w14:paraId="4AB6A2B5">
      <w:pPr>
        <w:pageBreakBefore w:val="0"/>
        <w:numPr>
          <w:ilvl w:val="4"/>
          <w:numId w:val="0"/>
        </w:numPr>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出现下列情形之一的，采购人或者采购代理机构应当终止竞争性磋商采购活动，发布项目终止公告并说明原因，重新开展采购活动：</w:t>
      </w:r>
    </w:p>
    <w:p w14:paraId="14F04B63">
      <w:pPr>
        <w:pageBreakBefore w:val="0"/>
        <w:numPr>
          <w:ilvl w:val="4"/>
          <w:numId w:val="0"/>
        </w:numPr>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（一）因情况变化，不再符合规定的竞争性磋商采购方式适用情形的；</w:t>
      </w:r>
    </w:p>
    <w:p w14:paraId="61D5FB6A">
      <w:pPr>
        <w:pageBreakBefore w:val="0"/>
        <w:numPr>
          <w:ilvl w:val="4"/>
          <w:numId w:val="0"/>
        </w:numPr>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14:paraId="0A5E327D">
      <w:pPr>
        <w:pageBreakBefore w:val="0"/>
        <w:numPr>
          <w:ilvl w:val="4"/>
          <w:numId w:val="0"/>
        </w:numPr>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sectPr>
          <w:footerReference r:id="rId10" w:type="default"/>
          <w:pgSz w:w="11907" w:h="16840"/>
          <w:pgMar w:top="1440" w:right="1480" w:bottom="1440" w:left="1480" w:header="964" w:footer="992" w:gutter="0"/>
          <w:pgNumType w:fmt="decimal"/>
          <w:cols w:space="720" w:num="1"/>
          <w:docGrid w:type="linesAndChars" w:linePitch="381" w:charSpace="0"/>
        </w:sectPr>
      </w:pPr>
      <w:r>
        <w:rPr>
          <w:rFonts w:hint="eastAsia" w:ascii="仿宋" w:hAnsi="仿宋" w:eastAsia="仿宋" w:cs="仿宋"/>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3A7BEEBF">
      <w:pPr>
        <w:pStyle w:val="4"/>
        <w:pageBreakBefore w:val="0"/>
        <w:kinsoku/>
        <w:overflowPunct/>
        <w:topLinePunct w:val="0"/>
        <w:bidi w:val="0"/>
        <w:spacing w:line="312" w:lineRule="auto"/>
        <w:jc w:val="center"/>
        <w:rPr>
          <w:rFonts w:hint="eastAsia" w:ascii="仿宋" w:hAnsi="仿宋" w:eastAsia="仿宋" w:cs="仿宋"/>
          <w:color w:val="auto"/>
          <w:highlight w:val="none"/>
        </w:rPr>
      </w:pPr>
      <w:bookmarkStart w:id="111" w:name="_Toc26228"/>
      <w:r>
        <w:rPr>
          <w:rStyle w:val="38"/>
          <w:rFonts w:hint="eastAsia" w:ascii="仿宋" w:hAnsi="仿宋" w:eastAsia="仿宋" w:cs="仿宋"/>
          <w:b/>
          <w:bCs/>
          <w:color w:val="auto"/>
          <w:highlight w:val="none"/>
        </w:rPr>
        <w:t>第五篇  供应商须知</w:t>
      </w:r>
      <w:bookmarkEnd w:id="26"/>
      <w:bookmarkEnd w:id="27"/>
      <w:bookmarkEnd w:id="111"/>
    </w:p>
    <w:p w14:paraId="5800A8DE">
      <w:pPr>
        <w:pStyle w:val="5"/>
        <w:pageBreakBefore w:val="0"/>
        <w:kinsoku/>
        <w:overflowPunct/>
        <w:topLinePunct w:val="0"/>
        <w:bidi w:val="0"/>
        <w:spacing w:before="0" w:after="0" w:line="312" w:lineRule="auto"/>
        <w:rPr>
          <w:rFonts w:hint="eastAsia" w:ascii="仿宋" w:hAnsi="仿宋" w:eastAsia="仿宋" w:cs="仿宋"/>
          <w:color w:val="auto"/>
          <w:sz w:val="24"/>
          <w:szCs w:val="24"/>
          <w:highlight w:val="none"/>
        </w:rPr>
      </w:pPr>
      <w:bookmarkStart w:id="112" w:name="_Toc426965630"/>
      <w:bookmarkStart w:id="113" w:name="_Toc342913389"/>
      <w:bookmarkStart w:id="114" w:name="_Toc20643"/>
      <w:bookmarkStart w:id="115" w:name="_Toc32059"/>
      <w:bookmarkStart w:id="116" w:name="_Toc24426"/>
      <w:bookmarkStart w:id="117" w:name="_Toc487204779"/>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费用</w:t>
      </w:r>
      <w:bookmarkEnd w:id="112"/>
      <w:bookmarkEnd w:id="113"/>
      <w:bookmarkEnd w:id="114"/>
      <w:bookmarkEnd w:id="115"/>
      <w:bookmarkEnd w:id="116"/>
      <w:bookmarkEnd w:id="117"/>
    </w:p>
    <w:p w14:paraId="44683758">
      <w:pPr>
        <w:pStyle w:val="39"/>
        <w:pageBreakBefore w:val="0"/>
        <w:kinsoku/>
        <w:overflowPunct/>
        <w:topLinePunct w:val="0"/>
        <w:bidi w:val="0"/>
        <w:spacing w:line="312" w:lineRule="auto"/>
        <w:ind w:firstLine="480" w:firstLineChars="200"/>
        <w:rPr>
          <w:rFonts w:hint="eastAsia" w:ascii="仿宋" w:hAnsi="仿宋" w:eastAsia="仿宋" w:cs="仿宋"/>
          <w:sz w:val="24"/>
          <w:szCs w:val="24"/>
          <w:highlight w:val="none"/>
        </w:rPr>
      </w:pPr>
      <w:bookmarkStart w:id="118" w:name="_Toc342913391"/>
      <w:bookmarkStart w:id="119" w:name="_Toc18383"/>
      <w:bookmarkStart w:id="120" w:name="_Toc487204780"/>
      <w:bookmarkStart w:id="121" w:name="_Toc7850"/>
      <w:bookmarkStart w:id="122" w:name="_Toc426965631"/>
      <w:r>
        <w:rPr>
          <w:rFonts w:hint="eastAsia" w:ascii="仿宋" w:hAnsi="仿宋" w:eastAsia="仿宋" w:cs="仿宋"/>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38EAA213">
      <w:pPr>
        <w:pStyle w:val="5"/>
        <w:pageBreakBefore w:val="0"/>
        <w:tabs>
          <w:tab w:val="left" w:pos="2640"/>
        </w:tabs>
        <w:kinsoku/>
        <w:overflowPunct/>
        <w:topLinePunct w:val="0"/>
        <w:bidi w:val="0"/>
        <w:spacing w:before="0" w:after="0" w:line="312" w:lineRule="auto"/>
        <w:rPr>
          <w:rFonts w:hint="eastAsia" w:ascii="仿宋" w:hAnsi="仿宋" w:eastAsia="仿宋" w:cs="仿宋"/>
          <w:color w:val="auto"/>
          <w:sz w:val="24"/>
          <w:szCs w:val="24"/>
          <w:highlight w:val="none"/>
        </w:rPr>
      </w:pPr>
      <w:bookmarkStart w:id="123" w:name="_Toc13253"/>
      <w:r>
        <w:rPr>
          <w:rFonts w:hint="eastAsia" w:ascii="仿宋" w:hAnsi="仿宋" w:eastAsia="仿宋" w:cs="仿宋"/>
          <w:color w:val="auto"/>
          <w:sz w:val="24"/>
          <w:szCs w:val="24"/>
          <w:highlight w:val="none"/>
        </w:rPr>
        <w:t>二、</w:t>
      </w:r>
      <w:bookmarkEnd w:id="118"/>
      <w:bookmarkEnd w:id="119"/>
      <w:bookmarkEnd w:id="120"/>
      <w:bookmarkEnd w:id="121"/>
      <w:bookmarkEnd w:id="122"/>
      <w:r>
        <w:rPr>
          <w:rFonts w:hint="eastAsia" w:ascii="仿宋" w:hAnsi="仿宋" w:eastAsia="仿宋" w:cs="仿宋"/>
          <w:color w:val="auto"/>
          <w:sz w:val="24"/>
          <w:szCs w:val="24"/>
          <w:highlight w:val="none"/>
          <w:lang w:val="en-US" w:eastAsia="zh-CN"/>
        </w:rPr>
        <w:t>竞争性磋商文件</w:t>
      </w:r>
      <w:bookmarkEnd w:id="123"/>
      <w:r>
        <w:rPr>
          <w:rFonts w:hint="eastAsia" w:ascii="仿宋" w:hAnsi="仿宋" w:eastAsia="仿宋" w:cs="仿宋"/>
          <w:color w:val="auto"/>
          <w:sz w:val="24"/>
          <w:szCs w:val="24"/>
          <w:highlight w:val="none"/>
        </w:rPr>
        <w:tab/>
      </w:r>
    </w:p>
    <w:p w14:paraId="3915BD28">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（一）采购文件由采购公告、项目服务需求、项目商务要求、资格审查及评标办法、供应商须知、合同主要条款和格式合同（样本）、响应文件格式要求七部分组成。</w:t>
      </w:r>
    </w:p>
    <w:p w14:paraId="7EC48EA7">
      <w:pPr>
        <w:pageBreakBefore w:val="0"/>
        <w:kinsoku/>
        <w:overflowPunct/>
        <w:topLinePunct w:val="0"/>
        <w:bidi w:val="0"/>
        <w:snapToGrid w:val="0"/>
        <w:spacing w:line="312" w:lineRule="auto"/>
        <w:ind w:firstLine="480" w:firstLineChars="200"/>
        <w:rPr>
          <w:rFonts w:hint="eastAsia" w:ascii="仿宋" w:hAnsi="仿宋" w:eastAsia="仿宋" w:cs="仿宋"/>
          <w:sz w:val="24"/>
          <w:szCs w:val="24"/>
          <w:highlight w:val="none"/>
        </w:rPr>
      </w:pPr>
      <w:bookmarkStart w:id="124" w:name="_Toc179714297"/>
      <w:bookmarkStart w:id="125" w:name="_Toc487204781"/>
      <w:bookmarkStart w:id="126" w:name="_Toc18927"/>
      <w:bookmarkStart w:id="127" w:name="_Toc102227318"/>
      <w:bookmarkStart w:id="128" w:name="_Toc342913392"/>
      <w:bookmarkStart w:id="129" w:name="_Toc426965632"/>
      <w:bookmarkStart w:id="130" w:name="_Toc26774"/>
      <w:r>
        <w:rPr>
          <w:rFonts w:hint="eastAsia" w:ascii="仿宋" w:hAnsi="仿宋" w:eastAsia="仿宋" w:cs="仿宋"/>
          <w:sz w:val="24"/>
          <w:szCs w:val="24"/>
          <w:highlight w:val="none"/>
        </w:rPr>
        <w:t>（二）采购人（或采购代理机构）所作的一切有效的书面通知、修改及补充，都是竞争性磋商文件不可分割的部分。</w:t>
      </w:r>
    </w:p>
    <w:p w14:paraId="5BEA55FC">
      <w:pPr>
        <w:pageBreakBefore w:val="0"/>
        <w:kinsoku/>
        <w:overflowPunct/>
        <w:topLinePunct w:val="0"/>
        <w:bidi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（三）竞争性磋商文件的解释</w:t>
      </w:r>
    </w:p>
    <w:p w14:paraId="4BC4F949">
      <w:pPr>
        <w:pageBreakBefore w:val="0"/>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供应商如对竞争性磋商文件有疑问，以</w:t>
      </w:r>
      <w:r>
        <w:rPr>
          <w:rFonts w:hint="eastAsia" w:ascii="仿宋" w:hAnsi="仿宋" w:eastAsia="仿宋" w:cs="仿宋"/>
          <w:sz w:val="24"/>
          <w:szCs w:val="24"/>
          <w:highlight w:val="none"/>
          <w:lang w:eastAsia="zh-CN"/>
        </w:rPr>
        <w:t>电话形式</w:t>
      </w:r>
      <w:r>
        <w:rPr>
          <w:rFonts w:hint="eastAsia" w:ascii="仿宋" w:hAnsi="仿宋" w:eastAsia="仿宋" w:cs="仿宋"/>
          <w:sz w:val="24"/>
          <w:szCs w:val="24"/>
          <w:highlight w:val="none"/>
        </w:rPr>
        <w:t>在提交响应文件截止时间</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个工作日前向采购人（或采购代理机构）</w:t>
      </w:r>
      <w:r>
        <w:rPr>
          <w:rFonts w:hint="eastAsia" w:ascii="仿宋" w:hAnsi="仿宋" w:eastAsia="仿宋" w:cs="仿宋"/>
          <w:sz w:val="24"/>
          <w:szCs w:val="24"/>
          <w:highlight w:val="none"/>
          <w:lang w:eastAsia="zh-CN"/>
        </w:rPr>
        <w:t>咨询</w:t>
      </w:r>
      <w:r>
        <w:rPr>
          <w:rFonts w:hint="eastAsia" w:ascii="仿宋" w:hAnsi="仿宋" w:eastAsia="仿宋" w:cs="仿宋"/>
          <w:sz w:val="24"/>
          <w:szCs w:val="24"/>
          <w:highlight w:val="none"/>
        </w:rPr>
        <w:t>。如供应商未提出疑问，视为完全理解并同意本竞争性磋商文件。一经进入磋商程序，即视为供应商已详细阅读全部文件资料，完全理解竞争性磋商文件所有条款内容并同意放弃对这方面有不明白及误解的权利。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31" w:name="_Toc318159780"/>
      <w:bookmarkStart w:id="132" w:name="_Toc318159349"/>
      <w:bookmarkStart w:id="133" w:name="_Toc318159160"/>
      <w:bookmarkStart w:id="134" w:name="_Toc318166429"/>
    </w:p>
    <w:p w14:paraId="0110E49A">
      <w:pPr>
        <w:pageBreakBefore w:val="0"/>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（四）本竞争性磋商文件中，磋商小组根据与供应商进行磋商可能实质性变动的内容为竞争性磋商文件第二、三篇全部内容。</w:t>
      </w:r>
    </w:p>
    <w:p w14:paraId="78911EE5">
      <w:pPr>
        <w:pageBreakBefore w:val="0"/>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（五）评审的依据为竞争性磋商文件和响应文件（含有效的书面承诺）。磋商小组判断响应文件对竞争性磋商文件的响应，仅基于响应文件本身而不靠外部证据。</w:t>
      </w:r>
    </w:p>
    <w:bookmarkEnd w:id="131"/>
    <w:bookmarkEnd w:id="132"/>
    <w:bookmarkEnd w:id="133"/>
    <w:bookmarkEnd w:id="134"/>
    <w:p w14:paraId="018EAF3C">
      <w:pPr>
        <w:pStyle w:val="5"/>
        <w:pageBreakBefore w:val="0"/>
        <w:kinsoku/>
        <w:overflowPunct/>
        <w:topLinePunct w:val="0"/>
        <w:bidi w:val="0"/>
        <w:spacing w:before="0" w:after="0" w:line="312" w:lineRule="auto"/>
        <w:rPr>
          <w:rFonts w:hint="eastAsia" w:ascii="仿宋" w:hAnsi="仿宋" w:eastAsia="仿宋" w:cs="仿宋"/>
          <w:color w:val="auto"/>
          <w:sz w:val="24"/>
          <w:szCs w:val="24"/>
          <w:highlight w:val="none"/>
        </w:rPr>
      </w:pPr>
      <w:bookmarkStart w:id="135" w:name="_Toc30197"/>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要求</w:t>
      </w:r>
      <w:bookmarkEnd w:id="124"/>
      <w:bookmarkEnd w:id="125"/>
      <w:bookmarkEnd w:id="126"/>
      <w:bookmarkEnd w:id="127"/>
      <w:bookmarkEnd w:id="128"/>
      <w:bookmarkEnd w:id="129"/>
      <w:bookmarkEnd w:id="130"/>
      <w:bookmarkEnd w:id="135"/>
    </w:p>
    <w:p w14:paraId="10D3FE94">
      <w:pPr>
        <w:pageBreakBefore w:val="0"/>
        <w:kinsoku/>
        <w:overflowPunct/>
        <w:topLinePunct w:val="0"/>
        <w:bidi w:val="0"/>
        <w:spacing w:line="312" w:lineRule="auto"/>
        <w:ind w:firstLine="480" w:firstLineChars="200"/>
        <w:rPr>
          <w:rFonts w:hint="eastAsia" w:ascii="仿宋" w:hAnsi="仿宋" w:eastAsia="仿宋" w:cs="仿宋"/>
          <w:sz w:val="24"/>
          <w:szCs w:val="24"/>
          <w:highlight w:val="none"/>
        </w:rPr>
      </w:pPr>
      <w:bookmarkStart w:id="136" w:name="_Toc342913393"/>
      <w:bookmarkStart w:id="137" w:name="_Toc426965633"/>
      <w:bookmarkStart w:id="138" w:name="_Toc179714298"/>
      <w:bookmarkStart w:id="139" w:name="_Toc102227319"/>
      <w:bookmarkStart w:id="140" w:name="_Toc8575"/>
      <w:bookmarkStart w:id="141" w:name="_Toc31741"/>
      <w:bookmarkStart w:id="142" w:name="_Toc487204782"/>
      <w:r>
        <w:rPr>
          <w:rFonts w:hint="eastAsia" w:ascii="仿宋" w:hAnsi="仿宋" w:eastAsia="仿宋" w:cs="仿宋"/>
          <w:sz w:val="24"/>
          <w:szCs w:val="24"/>
          <w:highlight w:val="none"/>
        </w:rPr>
        <w:t>（一）响应文件</w:t>
      </w:r>
    </w:p>
    <w:p w14:paraId="60FA0305">
      <w:pPr>
        <w:pageBreakBefore w:val="0"/>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326F6107">
      <w:pPr>
        <w:pageBreakBefore w:val="0"/>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2.响应文件组成</w:t>
      </w:r>
    </w:p>
    <w:p w14:paraId="4A673165">
      <w:pPr>
        <w:pageBreakBefore w:val="0"/>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A67D53C">
      <w:pPr>
        <w:pageBreakBefore w:val="0"/>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）磋商有效期：响应文件及有关承诺文件有效期为提交响应文件截止时间起90天。</w:t>
      </w:r>
    </w:p>
    <w:p w14:paraId="76363EFB">
      <w:pPr>
        <w:pageBreakBefore w:val="0"/>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）修正错误</w:t>
      </w:r>
    </w:p>
    <w:p w14:paraId="7E2F005B">
      <w:pPr>
        <w:pageBreakBefore w:val="0"/>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1.若供应商所递交的响应文件或最后报价中的价格出现大写金额和小写金额不一致的错误，以大写金额修正为准。</w:t>
      </w:r>
    </w:p>
    <w:p w14:paraId="1F6A6718">
      <w:pPr>
        <w:pageBreakBefore w:val="0"/>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23AFB332">
      <w:pPr>
        <w:pageBreakBefore w:val="0"/>
        <w:kinsoku/>
        <w:overflowPunct/>
        <w:topLinePunct w:val="0"/>
        <w:bidi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）提交响应文件的份数和签署</w:t>
      </w:r>
    </w:p>
    <w:p w14:paraId="5629C6E9">
      <w:pPr>
        <w:pageBreakBefore w:val="0"/>
        <w:kinsoku/>
        <w:overflowPunct/>
        <w:topLinePunct w:val="0"/>
        <w:bidi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1.响应文件一式</w:t>
      </w:r>
      <w:r>
        <w:rPr>
          <w:rFonts w:hint="eastAsia" w:ascii="仿宋" w:hAnsi="仿宋" w:eastAsia="仿宋" w:cs="仿宋"/>
          <w:sz w:val="24"/>
          <w:szCs w:val="24"/>
          <w:highlight w:val="none"/>
          <w:lang w:val="en-US" w:eastAsia="zh-CN"/>
        </w:rPr>
        <w:t>贰</w:t>
      </w:r>
      <w:r>
        <w:rPr>
          <w:rFonts w:hint="eastAsia" w:ascii="仿宋" w:hAnsi="仿宋" w:eastAsia="仿宋" w:cs="仿宋"/>
          <w:sz w:val="24"/>
          <w:szCs w:val="24"/>
          <w:highlight w:val="none"/>
        </w:rPr>
        <w:t>份，其中正本一份，副本</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副本可为正本的复印件，应与正本一致，如出现不一致情况以正本为准。</w:t>
      </w:r>
    </w:p>
    <w:p w14:paraId="6B2BCCFB">
      <w:pPr>
        <w:pageBreakBefore w:val="0"/>
        <w:kinsoku/>
        <w:overflowPunct/>
        <w:topLinePunct w:val="0"/>
        <w:bidi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highlight w:val="none"/>
        </w:rPr>
        <w:t>响应文件按竞争性磋商文件“第七篇响应文件编制要求”要求签署或盖章。</w:t>
      </w:r>
    </w:p>
    <w:p w14:paraId="3E0BEA0C">
      <w:pPr>
        <w:pageBreakBefore w:val="0"/>
        <w:kinsoku/>
        <w:overflowPunct/>
        <w:topLinePunct w:val="0"/>
        <w:bidi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）响应文件的递交</w:t>
      </w:r>
    </w:p>
    <w:p w14:paraId="1BDFEEB5">
      <w:pPr>
        <w:pStyle w:val="15"/>
        <w:pageBreakBefore w:val="0"/>
        <w:kinsoku/>
        <w:overflowPunct/>
        <w:topLinePunct w:val="0"/>
        <w:bidi w:val="0"/>
        <w:spacing w:line="312"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响应文件的正本、副本均应密封送达磋商地点，应在封套上注明磋商项目名称、供应商名称。若正本、副本分别进行密封的，还应在封套上注明“正本”、“副本”字样。</w:t>
      </w:r>
    </w:p>
    <w:p w14:paraId="00594DB6">
      <w:pPr>
        <w:pageBreakBefore w:val="0"/>
        <w:kinsoku/>
        <w:overflowPunct/>
        <w:topLinePunct w:val="0"/>
        <w:bidi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）供应商参与人员</w:t>
      </w:r>
    </w:p>
    <w:p w14:paraId="74E693F3">
      <w:pPr>
        <w:pageBreakBefore w:val="0"/>
        <w:kinsoku/>
        <w:overflowPunct/>
        <w:topLinePunct w:val="0"/>
        <w:bidi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各个供应商应当派1-2名代表参与磋商，至少1人应为法定代表人（或其授权代表）或自然人（供应商为自然人）。</w:t>
      </w:r>
    </w:p>
    <w:bookmarkEnd w:id="28"/>
    <w:bookmarkEnd w:id="136"/>
    <w:bookmarkEnd w:id="137"/>
    <w:bookmarkEnd w:id="138"/>
    <w:bookmarkEnd w:id="139"/>
    <w:bookmarkEnd w:id="140"/>
    <w:bookmarkEnd w:id="141"/>
    <w:bookmarkEnd w:id="142"/>
    <w:p w14:paraId="52315778">
      <w:pPr>
        <w:pStyle w:val="4"/>
        <w:pageBreakBefore w:val="0"/>
        <w:kinsoku/>
        <w:overflowPunct/>
        <w:topLinePunct w:val="0"/>
        <w:bidi w:val="0"/>
        <w:adjustRightInd w:val="0"/>
        <w:snapToGrid w:val="0"/>
        <w:spacing w:before="0" w:after="0" w:line="312" w:lineRule="auto"/>
        <w:ind w:firstLine="482" w:firstLineChars="200"/>
        <w:rPr>
          <w:rFonts w:hint="eastAsia" w:ascii="仿宋" w:hAnsi="仿宋" w:eastAsia="仿宋" w:cs="仿宋"/>
          <w:sz w:val="24"/>
          <w:highlight w:val="none"/>
        </w:rPr>
      </w:pPr>
      <w:bookmarkStart w:id="143" w:name="_Toc19084"/>
      <w:bookmarkStart w:id="144" w:name="_Toc26938"/>
      <w:bookmarkStart w:id="145" w:name="_Toc106030896"/>
      <w:bookmarkStart w:id="146" w:name="_Toc76462341"/>
      <w:bookmarkStart w:id="147" w:name="_Toc4974"/>
      <w:bookmarkStart w:id="148" w:name="_Toc12926"/>
      <w:bookmarkStart w:id="149" w:name="_Toc28755"/>
      <w:bookmarkStart w:id="150" w:name="_Toc15059"/>
      <w:bookmarkStart w:id="151" w:name="_Toc9369"/>
      <w:r>
        <w:rPr>
          <w:rFonts w:hint="eastAsia" w:ascii="仿宋" w:hAnsi="仿宋" w:eastAsia="仿宋" w:cs="仿宋"/>
          <w:sz w:val="24"/>
          <w:highlight w:val="none"/>
        </w:rPr>
        <w:t>四、成交供应商的确认和变更</w:t>
      </w:r>
      <w:bookmarkEnd w:id="143"/>
      <w:bookmarkEnd w:id="144"/>
      <w:bookmarkEnd w:id="145"/>
      <w:bookmarkEnd w:id="146"/>
      <w:bookmarkEnd w:id="147"/>
      <w:bookmarkEnd w:id="148"/>
      <w:bookmarkEnd w:id="149"/>
      <w:bookmarkEnd w:id="150"/>
      <w:bookmarkEnd w:id="151"/>
    </w:p>
    <w:p w14:paraId="50384813">
      <w:pPr>
        <w:pageBreakBefore w:val="0"/>
        <w:kinsoku/>
        <w:overflowPunct/>
        <w:topLinePunct w:val="0"/>
        <w:bidi w:val="0"/>
        <w:snapToGrid w:val="0"/>
        <w:spacing w:line="312" w:lineRule="auto"/>
        <w:ind w:firstLine="480" w:firstLineChars="200"/>
        <w:outlineLvl w:val="2"/>
        <w:rPr>
          <w:rFonts w:hint="eastAsia" w:ascii="仿宋" w:hAnsi="仿宋" w:eastAsia="仿宋" w:cs="仿宋"/>
          <w:sz w:val="24"/>
          <w:szCs w:val="24"/>
          <w:highlight w:val="none"/>
        </w:rPr>
      </w:pPr>
      <w:bookmarkStart w:id="152" w:name="_Toc11868"/>
      <w:r>
        <w:rPr>
          <w:rFonts w:hint="eastAsia" w:ascii="仿宋" w:hAnsi="仿宋" w:eastAsia="仿宋" w:cs="仿宋"/>
          <w:sz w:val="24"/>
          <w:szCs w:val="24"/>
          <w:highlight w:val="none"/>
        </w:rPr>
        <w:t>（一）成交供应商的确认</w:t>
      </w:r>
      <w:bookmarkEnd w:id="152"/>
    </w:p>
    <w:p w14:paraId="651F1850">
      <w:pPr>
        <w:pageBreakBefore w:val="0"/>
        <w:kinsoku/>
        <w:overflowPunct/>
        <w:topLinePunct w:val="0"/>
        <w:bidi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B87DB10">
      <w:pPr>
        <w:pageBreakBefore w:val="0"/>
        <w:kinsoku/>
        <w:overflowPunct/>
        <w:topLinePunct w:val="0"/>
        <w:bidi w:val="0"/>
        <w:snapToGrid w:val="0"/>
        <w:spacing w:line="312" w:lineRule="auto"/>
        <w:ind w:firstLine="480" w:firstLineChars="200"/>
        <w:outlineLvl w:val="2"/>
        <w:rPr>
          <w:rFonts w:hint="eastAsia" w:ascii="仿宋" w:hAnsi="仿宋" w:eastAsia="仿宋" w:cs="仿宋"/>
          <w:sz w:val="24"/>
          <w:szCs w:val="24"/>
          <w:highlight w:val="none"/>
        </w:rPr>
      </w:pPr>
      <w:bookmarkStart w:id="153" w:name="_Toc8194"/>
      <w:r>
        <w:rPr>
          <w:rFonts w:hint="eastAsia" w:ascii="仿宋" w:hAnsi="仿宋" w:eastAsia="仿宋" w:cs="仿宋"/>
          <w:sz w:val="24"/>
          <w:szCs w:val="24"/>
          <w:highlight w:val="none"/>
        </w:rPr>
        <w:t>（二）成交供应商的变更</w:t>
      </w:r>
      <w:bookmarkEnd w:id="153"/>
    </w:p>
    <w:p w14:paraId="3527E561">
      <w:pPr>
        <w:pageBreakBefore w:val="0"/>
        <w:kinsoku/>
        <w:overflowPunct/>
        <w:topLinePunct w:val="0"/>
        <w:bidi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highlight w:val="none"/>
        </w:rPr>
        <w:t>成交供应商拒绝与采购人签订合同的，采购人可以按照评标报告推荐的成交候选供应商顺序，确定排名下一位的候选人为成交供应商，也可以重新开展采购活动。</w:t>
      </w:r>
    </w:p>
    <w:p w14:paraId="3551CA7C">
      <w:pPr>
        <w:pStyle w:val="4"/>
        <w:pageBreakBefore w:val="0"/>
        <w:kinsoku/>
        <w:overflowPunct/>
        <w:topLinePunct w:val="0"/>
        <w:bidi w:val="0"/>
        <w:adjustRightInd w:val="0"/>
        <w:snapToGrid w:val="0"/>
        <w:spacing w:before="0" w:after="0" w:line="312" w:lineRule="auto"/>
        <w:ind w:firstLine="482" w:firstLineChars="200"/>
        <w:rPr>
          <w:rFonts w:hint="eastAsia" w:ascii="仿宋" w:hAnsi="仿宋" w:eastAsia="仿宋" w:cs="仿宋"/>
          <w:sz w:val="24"/>
          <w:highlight w:val="none"/>
        </w:rPr>
      </w:pPr>
      <w:bookmarkStart w:id="154" w:name="_Toc21744"/>
      <w:bookmarkStart w:id="155" w:name="_Toc102227321"/>
      <w:bookmarkStart w:id="156" w:name="_Toc4548"/>
      <w:bookmarkStart w:id="157" w:name="_Toc106030897"/>
      <w:bookmarkStart w:id="158" w:name="_Toc342913395"/>
      <w:bookmarkStart w:id="159" w:name="_Toc20370"/>
      <w:bookmarkStart w:id="160" w:name="_Toc29760"/>
      <w:bookmarkStart w:id="161" w:name="_Toc17589"/>
      <w:bookmarkStart w:id="162" w:name="_Toc28222"/>
      <w:bookmarkStart w:id="163" w:name="_Toc76462342"/>
      <w:bookmarkStart w:id="164" w:name="_Toc17518"/>
      <w:r>
        <w:rPr>
          <w:rFonts w:hint="eastAsia" w:ascii="仿宋" w:hAnsi="仿宋" w:eastAsia="仿宋" w:cs="仿宋"/>
          <w:sz w:val="24"/>
          <w:highlight w:val="none"/>
        </w:rPr>
        <w:t>五、成交通知</w:t>
      </w:r>
      <w:bookmarkEnd w:id="154"/>
      <w:bookmarkEnd w:id="155"/>
      <w:bookmarkEnd w:id="156"/>
      <w:bookmarkEnd w:id="157"/>
      <w:bookmarkEnd w:id="158"/>
      <w:bookmarkEnd w:id="159"/>
      <w:bookmarkEnd w:id="160"/>
      <w:bookmarkEnd w:id="161"/>
      <w:bookmarkEnd w:id="162"/>
      <w:bookmarkEnd w:id="163"/>
      <w:bookmarkEnd w:id="164"/>
    </w:p>
    <w:p w14:paraId="76E1BEE0">
      <w:pPr>
        <w:pageBreakBefore w:val="0"/>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（一）成交供应商确定后，采购代理机构将在“行采家”（https://www.gec123.com/）上发布成交结果公告。</w:t>
      </w:r>
    </w:p>
    <w:p w14:paraId="3E254686">
      <w:pPr>
        <w:pageBreakBefore w:val="0"/>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（二）结果公告发出同时，采购代理机构将以书面形式发出《成交通知书》。《成交通知书》一经发出即发生法律效力。</w:t>
      </w:r>
    </w:p>
    <w:p w14:paraId="75F52B02">
      <w:pPr>
        <w:pageBreakBefore w:val="0"/>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（三）《成交通知书》将作为签订合同的依据。</w:t>
      </w:r>
    </w:p>
    <w:p w14:paraId="50E9956B">
      <w:pPr>
        <w:pStyle w:val="4"/>
        <w:pageBreakBefore w:val="0"/>
        <w:kinsoku/>
        <w:overflowPunct/>
        <w:topLinePunct w:val="0"/>
        <w:bidi w:val="0"/>
        <w:adjustRightInd w:val="0"/>
        <w:snapToGrid w:val="0"/>
        <w:spacing w:before="0" w:after="0" w:line="312" w:lineRule="auto"/>
        <w:ind w:firstLine="482" w:firstLineChars="200"/>
        <w:rPr>
          <w:rFonts w:hint="eastAsia" w:ascii="仿宋" w:hAnsi="仿宋" w:eastAsia="仿宋" w:cs="仿宋"/>
          <w:sz w:val="24"/>
          <w:highlight w:val="none"/>
          <w:lang w:eastAsia="zh-CN"/>
        </w:rPr>
      </w:pPr>
      <w:bookmarkStart w:id="165" w:name="_Toc76462343"/>
      <w:bookmarkStart w:id="166" w:name="_Toc106030898"/>
      <w:bookmarkStart w:id="167" w:name="_Toc7657"/>
      <w:bookmarkStart w:id="168" w:name="_Toc10540"/>
      <w:bookmarkStart w:id="169" w:name="_Toc16949"/>
      <w:bookmarkStart w:id="170" w:name="_Toc27425"/>
      <w:bookmarkStart w:id="171" w:name="_Toc25358"/>
      <w:bookmarkStart w:id="172" w:name="_Toc31082"/>
      <w:bookmarkStart w:id="173" w:name="_Toc32691"/>
      <w:r>
        <w:rPr>
          <w:rFonts w:hint="eastAsia" w:ascii="仿宋" w:hAnsi="仿宋" w:eastAsia="仿宋" w:cs="仿宋"/>
          <w:sz w:val="24"/>
          <w:highlight w:val="none"/>
        </w:rPr>
        <w:t>六、关于</w:t>
      </w:r>
      <w:bookmarkEnd w:id="165"/>
      <w:bookmarkEnd w:id="166"/>
      <w:r>
        <w:rPr>
          <w:rFonts w:hint="eastAsia" w:ascii="仿宋" w:hAnsi="仿宋" w:eastAsia="仿宋" w:cs="仿宋"/>
          <w:sz w:val="24"/>
          <w:highlight w:val="none"/>
          <w:lang w:eastAsia="zh-CN"/>
        </w:rPr>
        <w:t>询问</w:t>
      </w:r>
      <w:bookmarkEnd w:id="167"/>
      <w:bookmarkEnd w:id="168"/>
      <w:bookmarkEnd w:id="169"/>
      <w:bookmarkEnd w:id="170"/>
      <w:bookmarkEnd w:id="171"/>
      <w:bookmarkEnd w:id="172"/>
      <w:bookmarkEnd w:id="173"/>
    </w:p>
    <w:p w14:paraId="1FF790B0">
      <w:pPr>
        <w:pageBreakBefore w:val="0"/>
        <w:kinsoku/>
        <w:overflowPunct/>
        <w:topLinePunct w:val="0"/>
        <w:bidi w:val="0"/>
        <w:spacing w:line="312" w:lineRule="auto"/>
        <w:ind w:firstLine="480" w:firstLineChars="200"/>
        <w:outlineLvl w:val="2"/>
        <w:rPr>
          <w:rFonts w:hint="eastAsia" w:ascii="仿宋" w:hAnsi="仿宋" w:eastAsia="仿宋" w:cs="仿宋"/>
          <w:sz w:val="24"/>
          <w:szCs w:val="24"/>
          <w:highlight w:val="none"/>
          <w:lang w:eastAsia="zh-CN"/>
        </w:rPr>
      </w:pPr>
      <w:bookmarkStart w:id="174" w:name="_Toc20927"/>
      <w:r>
        <w:rPr>
          <w:rFonts w:hint="eastAsia" w:ascii="仿宋" w:hAnsi="仿宋" w:eastAsia="仿宋" w:cs="仿宋"/>
          <w:sz w:val="24"/>
          <w:szCs w:val="24"/>
          <w:highlight w:val="none"/>
        </w:rPr>
        <w:t>（一）</w:t>
      </w:r>
      <w:r>
        <w:rPr>
          <w:rFonts w:hint="eastAsia" w:ascii="仿宋" w:hAnsi="仿宋" w:eastAsia="仿宋" w:cs="仿宋"/>
          <w:sz w:val="24"/>
          <w:szCs w:val="24"/>
          <w:highlight w:val="none"/>
          <w:lang w:eastAsia="zh-CN"/>
        </w:rPr>
        <w:t>询问</w:t>
      </w:r>
      <w:bookmarkEnd w:id="174"/>
    </w:p>
    <w:p w14:paraId="51860D9D">
      <w:pPr>
        <w:pageBreakBefore w:val="0"/>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eastAsia="zh-CN"/>
        </w:rPr>
        <w:t>对</w:t>
      </w:r>
      <w:r>
        <w:rPr>
          <w:rFonts w:hint="eastAsia" w:ascii="仿宋" w:hAnsi="仿宋" w:eastAsia="仿宋" w:cs="仿宋"/>
          <w:sz w:val="24"/>
          <w:szCs w:val="24"/>
          <w:highlight w:val="none"/>
        </w:rPr>
        <w:t>采购文件、采购过程和成交结果</w:t>
      </w:r>
      <w:r>
        <w:rPr>
          <w:rFonts w:hint="eastAsia" w:ascii="仿宋" w:hAnsi="仿宋" w:eastAsia="仿宋" w:cs="仿宋"/>
          <w:sz w:val="24"/>
          <w:szCs w:val="24"/>
          <w:highlight w:val="none"/>
          <w:lang w:eastAsia="zh-CN"/>
        </w:rPr>
        <w:t>有异议</w:t>
      </w:r>
      <w:r>
        <w:rPr>
          <w:rFonts w:hint="eastAsia" w:ascii="仿宋" w:hAnsi="仿宋" w:eastAsia="仿宋" w:cs="仿宋"/>
          <w:sz w:val="24"/>
          <w:szCs w:val="24"/>
          <w:highlight w:val="none"/>
        </w:rPr>
        <w:t>的，可向采购人或采购代理机构以书面形式提出</w:t>
      </w:r>
      <w:r>
        <w:rPr>
          <w:rFonts w:hint="eastAsia" w:ascii="仿宋" w:hAnsi="仿宋" w:eastAsia="仿宋" w:cs="仿宋"/>
          <w:sz w:val="24"/>
          <w:szCs w:val="24"/>
          <w:highlight w:val="none"/>
          <w:lang w:eastAsia="zh-CN"/>
        </w:rPr>
        <w:t>询问</w:t>
      </w:r>
      <w:r>
        <w:rPr>
          <w:rFonts w:hint="eastAsia" w:ascii="仿宋" w:hAnsi="仿宋" w:eastAsia="仿宋" w:cs="仿宋"/>
          <w:sz w:val="24"/>
          <w:szCs w:val="24"/>
          <w:highlight w:val="none"/>
        </w:rPr>
        <w:t>。</w:t>
      </w:r>
    </w:p>
    <w:p w14:paraId="33E2D1F7">
      <w:pPr>
        <w:pageBreakBefore w:val="0"/>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提出</w:t>
      </w:r>
      <w:r>
        <w:rPr>
          <w:rFonts w:hint="eastAsia" w:ascii="仿宋" w:hAnsi="仿宋" w:eastAsia="仿宋" w:cs="仿宋"/>
          <w:sz w:val="24"/>
          <w:szCs w:val="24"/>
          <w:highlight w:val="none"/>
          <w:lang w:eastAsia="zh-CN"/>
        </w:rPr>
        <w:t>询问</w:t>
      </w:r>
      <w:r>
        <w:rPr>
          <w:rFonts w:hint="eastAsia" w:ascii="仿宋" w:hAnsi="仿宋" w:eastAsia="仿宋" w:cs="仿宋"/>
          <w:sz w:val="24"/>
          <w:szCs w:val="24"/>
          <w:highlight w:val="none"/>
        </w:rPr>
        <w:t>的应当是参与所</w:t>
      </w:r>
      <w:r>
        <w:rPr>
          <w:rFonts w:hint="eastAsia" w:ascii="仿宋" w:hAnsi="仿宋" w:eastAsia="仿宋" w:cs="仿宋"/>
          <w:sz w:val="24"/>
          <w:szCs w:val="24"/>
          <w:highlight w:val="none"/>
          <w:lang w:eastAsia="zh-CN"/>
        </w:rPr>
        <w:t>询问</w:t>
      </w:r>
      <w:r>
        <w:rPr>
          <w:rFonts w:hint="eastAsia" w:ascii="仿宋" w:hAnsi="仿宋" w:eastAsia="仿宋" w:cs="仿宋"/>
          <w:sz w:val="24"/>
          <w:szCs w:val="24"/>
          <w:highlight w:val="none"/>
        </w:rPr>
        <w:t xml:space="preserve">项目采购活动的供应商。 </w:t>
      </w:r>
    </w:p>
    <w:p w14:paraId="72E57FA3">
      <w:pPr>
        <w:pageBreakBefore w:val="0"/>
        <w:kinsoku/>
        <w:overflowPunct/>
        <w:topLinePunct w:val="0"/>
        <w:bidi w:val="0"/>
        <w:spacing w:line="312" w:lineRule="auto"/>
        <w:ind w:right="12" w:firstLine="480"/>
        <w:outlineLvl w:val="2"/>
        <w:rPr>
          <w:rFonts w:hint="eastAsia" w:ascii="仿宋" w:hAnsi="仿宋" w:eastAsia="仿宋" w:cs="仿宋"/>
          <w:sz w:val="24"/>
          <w:highlight w:val="none"/>
        </w:rPr>
      </w:pPr>
      <w:bookmarkStart w:id="175" w:name="_Toc27268"/>
      <w:r>
        <w:rPr>
          <w:rFonts w:hint="eastAsia" w:ascii="仿宋" w:hAnsi="仿宋" w:eastAsia="仿宋" w:cs="仿宋"/>
          <w:sz w:val="24"/>
          <w:highlight w:val="none"/>
        </w:rPr>
        <w:t>1.</w:t>
      </w:r>
      <w:r>
        <w:rPr>
          <w:rFonts w:hint="eastAsia" w:ascii="仿宋" w:hAnsi="仿宋" w:eastAsia="仿宋" w:cs="仿宋"/>
          <w:sz w:val="24"/>
          <w:highlight w:val="none"/>
          <w:lang w:eastAsia="zh-CN"/>
        </w:rPr>
        <w:t>询问</w:t>
      </w:r>
      <w:r>
        <w:rPr>
          <w:rFonts w:hint="eastAsia" w:ascii="仿宋" w:hAnsi="仿宋" w:eastAsia="仿宋" w:cs="仿宋"/>
          <w:sz w:val="24"/>
          <w:highlight w:val="none"/>
        </w:rPr>
        <w:t>时限、内容</w:t>
      </w:r>
      <w:bookmarkEnd w:id="175"/>
    </w:p>
    <w:p w14:paraId="148F7A41">
      <w:pPr>
        <w:pageBreakBefore w:val="0"/>
        <w:kinsoku/>
        <w:overflowPunct/>
        <w:topLinePunct w:val="0"/>
        <w:bidi w:val="0"/>
        <w:spacing w:line="312"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供应商</w:t>
      </w:r>
      <w:r>
        <w:rPr>
          <w:rFonts w:hint="eastAsia" w:ascii="仿宋" w:hAnsi="仿宋" w:eastAsia="仿宋" w:cs="仿宋"/>
          <w:sz w:val="24"/>
          <w:highlight w:val="none"/>
          <w:lang w:eastAsia="zh-CN"/>
        </w:rPr>
        <w:t>对</w:t>
      </w:r>
      <w:r>
        <w:rPr>
          <w:rFonts w:hint="eastAsia" w:ascii="仿宋" w:hAnsi="仿宋" w:eastAsia="仿宋" w:cs="仿宋"/>
          <w:sz w:val="24"/>
          <w:highlight w:val="none"/>
        </w:rPr>
        <w:t>采购文件、采购过程、成交结果</w:t>
      </w:r>
      <w:r>
        <w:rPr>
          <w:rFonts w:hint="eastAsia" w:ascii="仿宋" w:hAnsi="仿宋" w:eastAsia="仿宋" w:cs="仿宋"/>
          <w:sz w:val="24"/>
          <w:highlight w:val="none"/>
          <w:lang w:eastAsia="zh-CN"/>
        </w:rPr>
        <w:t>有异议</w:t>
      </w:r>
      <w:r>
        <w:rPr>
          <w:rFonts w:hint="eastAsia" w:ascii="仿宋" w:hAnsi="仿宋" w:eastAsia="仿宋" w:cs="仿宋"/>
          <w:sz w:val="24"/>
          <w:highlight w:val="none"/>
        </w:rPr>
        <w:t>的，可以在知道或者应知</w:t>
      </w:r>
      <w:r>
        <w:rPr>
          <w:rFonts w:hint="eastAsia" w:ascii="仿宋" w:hAnsi="仿宋" w:eastAsia="仿宋" w:cs="仿宋"/>
          <w:sz w:val="24"/>
          <w:highlight w:val="none"/>
          <w:lang w:eastAsia="zh-CN"/>
        </w:rPr>
        <w:t>道</w:t>
      </w:r>
      <w:r>
        <w:rPr>
          <w:rFonts w:hint="eastAsia" w:ascii="仿宋" w:hAnsi="仿宋" w:eastAsia="仿宋" w:cs="仿宋"/>
          <w:sz w:val="24"/>
          <w:highlight w:val="none"/>
        </w:rPr>
        <w:t>之日起</w:t>
      </w:r>
      <w:r>
        <w:rPr>
          <w:rFonts w:hint="eastAsia" w:ascii="仿宋" w:hAnsi="仿宋" w:eastAsia="仿宋" w:cs="仿宋"/>
          <w:sz w:val="24"/>
          <w:highlight w:val="none"/>
          <w:lang w:val="en-US" w:eastAsia="zh-CN"/>
        </w:rPr>
        <w:t>二</w:t>
      </w:r>
      <w:r>
        <w:rPr>
          <w:rFonts w:hint="eastAsia" w:ascii="仿宋" w:hAnsi="仿宋" w:eastAsia="仿宋" w:cs="仿宋"/>
          <w:sz w:val="24"/>
          <w:highlight w:val="none"/>
        </w:rPr>
        <w:t>个工作日内，以书面形式向采购人、采购代理机构提出</w:t>
      </w:r>
      <w:r>
        <w:rPr>
          <w:rFonts w:hint="eastAsia" w:ascii="仿宋" w:hAnsi="仿宋" w:eastAsia="仿宋" w:cs="仿宋"/>
          <w:sz w:val="24"/>
          <w:highlight w:val="none"/>
          <w:lang w:eastAsia="zh-CN"/>
        </w:rPr>
        <w:t>询问</w:t>
      </w:r>
      <w:r>
        <w:rPr>
          <w:rFonts w:hint="eastAsia" w:ascii="仿宋" w:hAnsi="仿宋" w:eastAsia="仿宋" w:cs="仿宋"/>
          <w:sz w:val="24"/>
          <w:highlight w:val="none"/>
        </w:rPr>
        <w:t>。</w:t>
      </w:r>
    </w:p>
    <w:p w14:paraId="426F364C">
      <w:pPr>
        <w:pageBreakBefore w:val="0"/>
        <w:kinsoku/>
        <w:overflowPunct/>
        <w:topLinePunct w:val="0"/>
        <w:bidi w:val="0"/>
        <w:spacing w:line="312"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1.2供应商提出</w:t>
      </w:r>
      <w:r>
        <w:rPr>
          <w:rFonts w:hint="eastAsia" w:ascii="仿宋" w:hAnsi="仿宋" w:eastAsia="仿宋" w:cs="仿宋"/>
          <w:sz w:val="24"/>
          <w:highlight w:val="none"/>
          <w:lang w:eastAsia="zh-CN"/>
        </w:rPr>
        <w:t>询问</w:t>
      </w:r>
      <w:r>
        <w:rPr>
          <w:rFonts w:hint="eastAsia" w:ascii="仿宋" w:hAnsi="仿宋" w:eastAsia="仿宋" w:cs="仿宋"/>
          <w:sz w:val="24"/>
          <w:highlight w:val="none"/>
        </w:rPr>
        <w:t>应当提交</w:t>
      </w:r>
      <w:r>
        <w:rPr>
          <w:rFonts w:hint="eastAsia" w:ascii="仿宋" w:hAnsi="仿宋" w:eastAsia="仿宋" w:cs="仿宋"/>
          <w:sz w:val="24"/>
          <w:highlight w:val="none"/>
          <w:lang w:eastAsia="zh-CN"/>
        </w:rPr>
        <w:t>询问</w:t>
      </w:r>
      <w:r>
        <w:rPr>
          <w:rFonts w:hint="eastAsia" w:ascii="仿宋" w:hAnsi="仿宋" w:eastAsia="仿宋" w:cs="仿宋"/>
          <w:sz w:val="24"/>
          <w:highlight w:val="none"/>
        </w:rPr>
        <w:t>函和必要的证明材料，</w:t>
      </w:r>
      <w:r>
        <w:rPr>
          <w:rFonts w:hint="eastAsia" w:ascii="仿宋" w:hAnsi="仿宋" w:eastAsia="仿宋" w:cs="仿宋"/>
          <w:sz w:val="24"/>
          <w:highlight w:val="none"/>
          <w:lang w:eastAsia="zh-CN"/>
        </w:rPr>
        <w:t>询问</w:t>
      </w:r>
      <w:r>
        <w:rPr>
          <w:rFonts w:hint="eastAsia" w:ascii="仿宋" w:hAnsi="仿宋" w:eastAsia="仿宋" w:cs="仿宋"/>
          <w:sz w:val="24"/>
          <w:highlight w:val="none"/>
        </w:rPr>
        <w:t>函应当包括下列内容：</w:t>
      </w:r>
    </w:p>
    <w:p w14:paraId="5FA2FB6C">
      <w:pPr>
        <w:pageBreakBefore w:val="0"/>
        <w:kinsoku/>
        <w:overflowPunct/>
        <w:topLinePunct w:val="0"/>
        <w:bidi w:val="0"/>
        <w:spacing w:line="312"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1.2.1供应商的姓名或者名称、地址、邮编、联系人及联系电话；</w:t>
      </w:r>
    </w:p>
    <w:p w14:paraId="163AC564">
      <w:pPr>
        <w:pageBreakBefore w:val="0"/>
        <w:kinsoku/>
        <w:overflowPunct/>
        <w:topLinePunct w:val="0"/>
        <w:bidi w:val="0"/>
        <w:spacing w:line="312"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1.2.2</w:t>
      </w:r>
      <w:r>
        <w:rPr>
          <w:rFonts w:hint="eastAsia" w:ascii="仿宋" w:hAnsi="仿宋" w:eastAsia="仿宋" w:cs="仿宋"/>
          <w:sz w:val="24"/>
          <w:highlight w:val="none"/>
          <w:lang w:eastAsia="zh-CN"/>
        </w:rPr>
        <w:t>询问</w:t>
      </w:r>
      <w:r>
        <w:rPr>
          <w:rFonts w:hint="eastAsia" w:ascii="仿宋" w:hAnsi="仿宋" w:eastAsia="仿宋" w:cs="仿宋"/>
          <w:sz w:val="24"/>
          <w:highlight w:val="none"/>
        </w:rPr>
        <w:t>项目的名称、项目号以及采购执行编号；</w:t>
      </w:r>
    </w:p>
    <w:p w14:paraId="149F2442">
      <w:pPr>
        <w:pageBreakBefore w:val="0"/>
        <w:kinsoku/>
        <w:overflowPunct/>
        <w:topLinePunct w:val="0"/>
        <w:bidi w:val="0"/>
        <w:spacing w:line="312"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1.2.3具体、明确的</w:t>
      </w:r>
      <w:r>
        <w:rPr>
          <w:rFonts w:hint="eastAsia" w:ascii="仿宋" w:hAnsi="仿宋" w:eastAsia="仿宋" w:cs="仿宋"/>
          <w:sz w:val="24"/>
          <w:highlight w:val="none"/>
          <w:lang w:eastAsia="zh-CN"/>
        </w:rPr>
        <w:t>询问</w:t>
      </w:r>
      <w:r>
        <w:rPr>
          <w:rFonts w:hint="eastAsia" w:ascii="仿宋" w:hAnsi="仿宋" w:eastAsia="仿宋" w:cs="仿宋"/>
          <w:sz w:val="24"/>
          <w:highlight w:val="none"/>
        </w:rPr>
        <w:t>事项和与</w:t>
      </w:r>
      <w:r>
        <w:rPr>
          <w:rFonts w:hint="eastAsia" w:ascii="仿宋" w:hAnsi="仿宋" w:eastAsia="仿宋" w:cs="仿宋"/>
          <w:sz w:val="24"/>
          <w:highlight w:val="none"/>
          <w:lang w:eastAsia="zh-CN"/>
        </w:rPr>
        <w:t>询问</w:t>
      </w:r>
      <w:r>
        <w:rPr>
          <w:rFonts w:hint="eastAsia" w:ascii="仿宋" w:hAnsi="仿宋" w:eastAsia="仿宋" w:cs="仿宋"/>
          <w:sz w:val="24"/>
          <w:highlight w:val="none"/>
        </w:rPr>
        <w:t>事项相关的请求；</w:t>
      </w:r>
    </w:p>
    <w:p w14:paraId="287563B6">
      <w:pPr>
        <w:pageBreakBefore w:val="0"/>
        <w:kinsoku/>
        <w:overflowPunct/>
        <w:topLinePunct w:val="0"/>
        <w:bidi w:val="0"/>
        <w:spacing w:line="312"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1.2.4事实依据；</w:t>
      </w:r>
    </w:p>
    <w:p w14:paraId="1E2CB3E9">
      <w:pPr>
        <w:pageBreakBefore w:val="0"/>
        <w:kinsoku/>
        <w:overflowPunct/>
        <w:topLinePunct w:val="0"/>
        <w:bidi w:val="0"/>
        <w:spacing w:line="312"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1.2.5必要的法律依据；</w:t>
      </w:r>
    </w:p>
    <w:p w14:paraId="57178DEB">
      <w:pPr>
        <w:pageBreakBefore w:val="0"/>
        <w:kinsoku/>
        <w:overflowPunct/>
        <w:topLinePunct w:val="0"/>
        <w:bidi w:val="0"/>
        <w:spacing w:line="312"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1.2.6提出</w:t>
      </w:r>
      <w:r>
        <w:rPr>
          <w:rFonts w:hint="eastAsia" w:ascii="仿宋" w:hAnsi="仿宋" w:eastAsia="仿宋" w:cs="仿宋"/>
          <w:sz w:val="24"/>
          <w:highlight w:val="none"/>
          <w:lang w:eastAsia="zh-CN"/>
        </w:rPr>
        <w:t>询问</w:t>
      </w:r>
      <w:r>
        <w:rPr>
          <w:rFonts w:hint="eastAsia" w:ascii="仿宋" w:hAnsi="仿宋" w:eastAsia="仿宋" w:cs="仿宋"/>
          <w:sz w:val="24"/>
          <w:highlight w:val="none"/>
        </w:rPr>
        <w:t>的日期；</w:t>
      </w:r>
    </w:p>
    <w:p w14:paraId="7A7D2D82">
      <w:pPr>
        <w:pageBreakBefore w:val="0"/>
        <w:kinsoku/>
        <w:overflowPunct/>
        <w:topLinePunct w:val="0"/>
        <w:bidi w:val="0"/>
        <w:spacing w:line="312"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1.2.7营业执照（或事业单位法人证书，或个体工商户营业执照或有效的自然人身份证明）复印件；</w:t>
      </w:r>
    </w:p>
    <w:p w14:paraId="38927CFE">
      <w:pPr>
        <w:pageBreakBefore w:val="0"/>
        <w:kinsoku/>
        <w:overflowPunct/>
        <w:topLinePunct w:val="0"/>
        <w:bidi w:val="0"/>
        <w:spacing w:line="312"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1.2.8法定代表人授权委托书原件、法定代表人身份证复印件和其授权代表的身份证复印件（供应商为自然人的提供自然人身份证复印件）；</w:t>
      </w:r>
    </w:p>
    <w:p w14:paraId="716FC2C8">
      <w:pPr>
        <w:pageBreakBefore w:val="0"/>
        <w:kinsoku/>
        <w:overflowPunct/>
        <w:topLinePunct w:val="0"/>
        <w:bidi w:val="0"/>
        <w:spacing w:line="312"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1.3供应商为自然人的，</w:t>
      </w:r>
      <w:r>
        <w:rPr>
          <w:rFonts w:hint="eastAsia" w:ascii="仿宋" w:hAnsi="仿宋" w:eastAsia="仿宋" w:cs="仿宋"/>
          <w:sz w:val="24"/>
          <w:highlight w:val="none"/>
          <w:lang w:eastAsia="zh-CN"/>
        </w:rPr>
        <w:t>询问</w:t>
      </w:r>
      <w:r>
        <w:rPr>
          <w:rFonts w:hint="eastAsia" w:ascii="仿宋" w:hAnsi="仿宋" w:eastAsia="仿宋" w:cs="仿宋"/>
          <w:sz w:val="24"/>
          <w:highlight w:val="none"/>
        </w:rPr>
        <w:t>函应当由本人签字；供应商为法人或者其他组织的，</w:t>
      </w:r>
      <w:r>
        <w:rPr>
          <w:rFonts w:hint="eastAsia" w:ascii="仿宋" w:hAnsi="仿宋" w:eastAsia="仿宋" w:cs="仿宋"/>
          <w:sz w:val="24"/>
          <w:highlight w:val="none"/>
          <w:lang w:eastAsia="zh-CN"/>
        </w:rPr>
        <w:t>询问</w:t>
      </w:r>
      <w:r>
        <w:rPr>
          <w:rFonts w:hint="eastAsia" w:ascii="仿宋" w:hAnsi="仿宋" w:eastAsia="仿宋" w:cs="仿宋"/>
          <w:sz w:val="24"/>
          <w:highlight w:val="none"/>
        </w:rPr>
        <w:t>函应当由法定代表人、主要负责人，或者其授权代表签字或者盖章，并加盖公章。</w:t>
      </w:r>
    </w:p>
    <w:p w14:paraId="7AB15350">
      <w:pPr>
        <w:pageBreakBefore w:val="0"/>
        <w:kinsoku/>
        <w:overflowPunct/>
        <w:topLinePunct w:val="0"/>
        <w:bidi w:val="0"/>
        <w:spacing w:line="312" w:lineRule="auto"/>
        <w:ind w:right="12" w:firstLine="480"/>
        <w:outlineLvl w:val="2"/>
        <w:rPr>
          <w:rFonts w:hint="eastAsia" w:ascii="仿宋" w:hAnsi="仿宋" w:eastAsia="仿宋" w:cs="仿宋"/>
          <w:sz w:val="24"/>
          <w:highlight w:val="none"/>
        </w:rPr>
      </w:pPr>
      <w:bookmarkStart w:id="176" w:name="_Toc19704"/>
      <w:r>
        <w:rPr>
          <w:rFonts w:hint="eastAsia" w:ascii="仿宋" w:hAnsi="仿宋" w:eastAsia="仿宋" w:cs="仿宋"/>
          <w:sz w:val="24"/>
          <w:highlight w:val="none"/>
        </w:rPr>
        <w:t>2.</w:t>
      </w:r>
      <w:r>
        <w:rPr>
          <w:rFonts w:hint="eastAsia" w:ascii="仿宋" w:hAnsi="仿宋" w:eastAsia="仿宋" w:cs="仿宋"/>
          <w:sz w:val="24"/>
          <w:highlight w:val="none"/>
          <w:lang w:eastAsia="zh-CN"/>
        </w:rPr>
        <w:t>询问</w:t>
      </w:r>
      <w:r>
        <w:rPr>
          <w:rFonts w:hint="eastAsia" w:ascii="仿宋" w:hAnsi="仿宋" w:eastAsia="仿宋" w:cs="仿宋"/>
          <w:sz w:val="24"/>
          <w:highlight w:val="none"/>
        </w:rPr>
        <w:t>答复</w:t>
      </w:r>
      <w:bookmarkEnd w:id="176"/>
    </w:p>
    <w:p w14:paraId="786EEFF1">
      <w:pPr>
        <w:pageBreakBefore w:val="0"/>
        <w:kinsoku/>
        <w:overflowPunct/>
        <w:topLinePunct w:val="0"/>
        <w:bidi w:val="0"/>
        <w:spacing w:line="312"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采购人、采购代理机构应当在收到供应商的书面</w:t>
      </w:r>
      <w:r>
        <w:rPr>
          <w:rFonts w:hint="eastAsia" w:ascii="仿宋" w:hAnsi="仿宋" w:eastAsia="仿宋" w:cs="仿宋"/>
          <w:sz w:val="24"/>
          <w:highlight w:val="none"/>
          <w:lang w:eastAsia="zh-CN"/>
        </w:rPr>
        <w:t>询问</w:t>
      </w:r>
      <w:r>
        <w:rPr>
          <w:rFonts w:hint="eastAsia" w:ascii="仿宋" w:hAnsi="仿宋" w:eastAsia="仿宋" w:cs="仿宋"/>
          <w:sz w:val="24"/>
          <w:highlight w:val="none"/>
        </w:rPr>
        <w:t>后七个工作日内作出答复，采购人、采购代理机构</w:t>
      </w:r>
      <w:r>
        <w:rPr>
          <w:rFonts w:hint="eastAsia" w:ascii="仿宋" w:hAnsi="仿宋" w:eastAsia="仿宋" w:cs="仿宋"/>
          <w:sz w:val="24"/>
          <w:highlight w:val="none"/>
          <w:lang w:eastAsia="zh-CN"/>
        </w:rPr>
        <w:t>可以请本项目磋商小组或关联供应商协助答复</w:t>
      </w:r>
      <w:r>
        <w:rPr>
          <w:rFonts w:hint="eastAsia" w:ascii="仿宋" w:hAnsi="仿宋" w:eastAsia="仿宋" w:cs="仿宋"/>
          <w:sz w:val="24"/>
          <w:highlight w:val="none"/>
        </w:rPr>
        <w:t>。</w:t>
      </w:r>
    </w:p>
    <w:p w14:paraId="1A68742B">
      <w:pPr>
        <w:pStyle w:val="4"/>
        <w:pageBreakBefore w:val="0"/>
        <w:kinsoku/>
        <w:overflowPunct/>
        <w:topLinePunct w:val="0"/>
        <w:bidi w:val="0"/>
        <w:adjustRightInd w:val="0"/>
        <w:snapToGrid w:val="0"/>
        <w:spacing w:before="0" w:after="0" w:line="312" w:lineRule="auto"/>
        <w:ind w:firstLine="482" w:firstLineChars="200"/>
        <w:rPr>
          <w:rFonts w:hint="eastAsia" w:ascii="仿宋" w:hAnsi="仿宋" w:eastAsia="仿宋" w:cs="仿宋"/>
          <w:sz w:val="24"/>
          <w:highlight w:val="none"/>
        </w:rPr>
      </w:pPr>
      <w:bookmarkStart w:id="177" w:name="_Toc76462344"/>
      <w:bookmarkStart w:id="178" w:name="_Toc22145"/>
      <w:bookmarkStart w:id="179" w:name="_Toc25458"/>
      <w:bookmarkStart w:id="180" w:name="_Toc813"/>
      <w:bookmarkStart w:id="181" w:name="_Toc106030899"/>
      <w:bookmarkStart w:id="182" w:name="_Toc7972"/>
      <w:bookmarkStart w:id="183" w:name="_Toc9203"/>
      <w:bookmarkStart w:id="184" w:name="_Toc18176"/>
      <w:bookmarkStart w:id="185" w:name="_Toc30224"/>
      <w:r>
        <w:rPr>
          <w:rFonts w:hint="eastAsia" w:ascii="仿宋" w:hAnsi="仿宋" w:eastAsia="仿宋" w:cs="仿宋"/>
          <w:sz w:val="24"/>
          <w:highlight w:val="none"/>
        </w:rPr>
        <w:t>七、采购代理服务费</w:t>
      </w:r>
      <w:bookmarkEnd w:id="177"/>
      <w:bookmarkEnd w:id="178"/>
      <w:bookmarkEnd w:id="179"/>
      <w:bookmarkEnd w:id="180"/>
      <w:bookmarkEnd w:id="181"/>
      <w:bookmarkEnd w:id="182"/>
      <w:bookmarkEnd w:id="183"/>
      <w:bookmarkEnd w:id="184"/>
      <w:bookmarkEnd w:id="185"/>
    </w:p>
    <w:p w14:paraId="529DA719">
      <w:pPr>
        <w:pageBreakBefore w:val="0"/>
        <w:kinsoku/>
        <w:overflowPunct/>
        <w:topLinePunct w:val="0"/>
        <w:bidi w:val="0"/>
        <w:spacing w:line="312" w:lineRule="auto"/>
        <w:ind w:firstLine="360" w:firstLineChars="150"/>
        <w:rPr>
          <w:rFonts w:hint="eastAsia" w:ascii="仿宋" w:hAnsi="仿宋" w:eastAsia="仿宋" w:cs="仿宋"/>
          <w:sz w:val="24"/>
          <w:szCs w:val="24"/>
          <w:highlight w:val="none"/>
        </w:rPr>
      </w:pPr>
      <w:bookmarkStart w:id="186" w:name="OLE_LINK7"/>
      <w:bookmarkStart w:id="187" w:name="OLE_LINK8"/>
      <w:r>
        <w:rPr>
          <w:rFonts w:hint="eastAsia" w:ascii="仿宋" w:hAnsi="仿宋" w:eastAsia="仿宋" w:cs="仿宋"/>
          <w:sz w:val="24"/>
          <w:highlight w:val="none"/>
        </w:rPr>
        <w:t>（一）</w:t>
      </w:r>
      <w:r>
        <w:rPr>
          <w:rFonts w:hint="eastAsia" w:ascii="仿宋" w:hAnsi="仿宋" w:eastAsia="仿宋" w:cs="仿宋"/>
          <w:sz w:val="24"/>
          <w:highlight w:val="none"/>
          <w:lang w:eastAsia="zh-CN"/>
        </w:rPr>
        <w:t>成交供应商在领取成交通知书前，向采购代理机构缴纳采购代理服务费，采购代理服务费</w:t>
      </w:r>
      <w:bookmarkEnd w:id="186"/>
      <w:bookmarkEnd w:id="187"/>
      <w:bookmarkStart w:id="188" w:name="_Toc76462345"/>
      <w:bookmarkStart w:id="189" w:name="_Toc106030900"/>
      <w:bookmarkStart w:id="190" w:name="_Toc31341"/>
      <w:r>
        <w:rPr>
          <w:rFonts w:hint="eastAsia" w:ascii="仿宋" w:hAnsi="仿宋" w:eastAsia="仿宋" w:cs="仿宋"/>
          <w:sz w:val="24"/>
          <w:highlight w:val="none"/>
          <w:lang w:eastAsia="zh-CN"/>
        </w:rPr>
        <w:t>金额为5000.00元(大写:伍仟元整)。</w:t>
      </w:r>
    </w:p>
    <w:p w14:paraId="51011E55">
      <w:pPr>
        <w:pageBreakBefore w:val="0"/>
        <w:kinsoku/>
        <w:overflowPunct/>
        <w:topLinePunct w:val="0"/>
        <w:bidi w:val="0"/>
        <w:spacing w:line="312" w:lineRule="auto"/>
        <w:ind w:firstLine="480" w:firstLineChars="200"/>
        <w:rPr>
          <w:rFonts w:hint="eastAsia" w:ascii="仿宋" w:hAnsi="仿宋" w:eastAsia="仿宋" w:cs="仿宋"/>
          <w:color w:val="000000"/>
          <w:sz w:val="24"/>
          <w:highlight w:val="none"/>
        </w:rPr>
      </w:pPr>
      <w:bookmarkStart w:id="191" w:name="_Toc25652"/>
      <w:bookmarkStart w:id="192" w:name="_Toc6153"/>
      <w:bookmarkStart w:id="193" w:name="_Toc12313"/>
      <w:r>
        <w:rPr>
          <w:rFonts w:hint="eastAsia" w:ascii="仿宋" w:hAnsi="仿宋" w:eastAsia="仿宋" w:cs="仿宋"/>
          <w:color w:val="000000"/>
          <w:sz w:val="24"/>
          <w:highlight w:val="none"/>
        </w:rPr>
        <w:t>（二）采购代理服务费缴纳信息：</w:t>
      </w:r>
    </w:p>
    <w:p w14:paraId="48D81B18">
      <w:pPr>
        <w:pageBreakBefore w:val="0"/>
        <w:kinsoku/>
        <w:overflowPunct/>
        <w:topLinePunct w:val="0"/>
        <w:bidi w:val="0"/>
        <w:spacing w:line="312"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rPr>
        <w:t>代理公司收款账户信息：</w:t>
      </w:r>
    </w:p>
    <w:p w14:paraId="6D668465">
      <w:pPr>
        <w:pageBreakBefore w:val="0"/>
        <w:kinsoku/>
        <w:overflowPunct/>
        <w:topLinePunct w:val="0"/>
        <w:bidi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户  名：重庆普聚工程咨询有限公司</w:t>
      </w:r>
    </w:p>
    <w:p w14:paraId="3773EB01">
      <w:pPr>
        <w:pageBreakBefore w:val="0"/>
        <w:kinsoku/>
        <w:overflowPunct/>
        <w:topLinePunct w:val="0"/>
        <w:bidi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开户行：交通银行股份有限公司重庆南城支行</w:t>
      </w:r>
    </w:p>
    <w:p w14:paraId="3AD832C2">
      <w:pPr>
        <w:pageBreakBefore w:val="0"/>
        <w:kinsoku/>
        <w:overflowPunct/>
        <w:topLinePunct w:val="0"/>
        <w:bidi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账  号：500500143013000362859</w:t>
      </w:r>
    </w:p>
    <w:p w14:paraId="714D39B4">
      <w:pPr>
        <w:pageBreakBefore w:val="0"/>
        <w:kinsoku/>
        <w:overflowPunct/>
        <w:topLinePunct w:val="0"/>
        <w:bidi w:val="0"/>
        <w:snapToGrid w:val="0"/>
        <w:spacing w:line="312" w:lineRule="auto"/>
        <w:ind w:firstLine="482" w:firstLineChars="200"/>
        <w:rPr>
          <w:rFonts w:hint="eastAsia" w:ascii="仿宋" w:hAnsi="仿宋" w:eastAsia="仿宋" w:cs="仿宋"/>
          <w:sz w:val="24"/>
          <w:highlight w:val="none"/>
        </w:rPr>
      </w:pPr>
      <w:r>
        <w:rPr>
          <w:rFonts w:hint="eastAsia" w:ascii="仿宋" w:hAnsi="仿宋" w:eastAsia="仿宋" w:cs="仿宋"/>
          <w:b/>
          <w:bCs/>
          <w:sz w:val="24"/>
          <w:szCs w:val="24"/>
          <w:highlight w:val="none"/>
        </w:rPr>
        <w:t>打款时请备注</w:t>
      </w:r>
      <w:r>
        <w:rPr>
          <w:rFonts w:hint="eastAsia" w:ascii="仿宋" w:hAnsi="仿宋" w:eastAsia="仿宋" w:cs="仿宋"/>
          <w:b/>
          <w:bCs/>
          <w:sz w:val="24"/>
          <w:szCs w:val="24"/>
          <w:highlight w:val="none"/>
          <w:u w:val="single"/>
        </w:rPr>
        <w:t>项目名称</w:t>
      </w:r>
      <w:r>
        <w:rPr>
          <w:rFonts w:hint="eastAsia" w:ascii="仿宋" w:hAnsi="仿宋" w:eastAsia="仿宋" w:cs="仿宋"/>
          <w:b/>
          <w:bCs/>
          <w:sz w:val="24"/>
          <w:szCs w:val="24"/>
          <w:highlight w:val="none"/>
        </w:rPr>
        <w:t>代理费</w:t>
      </w:r>
    </w:p>
    <w:p w14:paraId="7BDA90E1">
      <w:pPr>
        <w:pageBreakBefore w:val="0"/>
        <w:kinsoku/>
        <w:overflowPunct/>
        <w:topLinePunct w:val="0"/>
        <w:bidi w:val="0"/>
        <w:spacing w:line="312"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2.代理服务费以现金、转账等形式支付。</w:t>
      </w:r>
    </w:p>
    <w:p w14:paraId="3003BC0A">
      <w:pPr>
        <w:pStyle w:val="4"/>
        <w:pageBreakBefore w:val="0"/>
        <w:kinsoku/>
        <w:overflowPunct/>
        <w:topLinePunct w:val="0"/>
        <w:bidi w:val="0"/>
        <w:adjustRightInd w:val="0"/>
        <w:snapToGrid w:val="0"/>
        <w:spacing w:before="0" w:after="0" w:line="312" w:lineRule="auto"/>
        <w:ind w:firstLine="482" w:firstLineChars="200"/>
        <w:rPr>
          <w:rFonts w:hint="eastAsia" w:ascii="仿宋" w:hAnsi="仿宋" w:eastAsia="仿宋" w:cs="仿宋"/>
          <w:sz w:val="24"/>
          <w:highlight w:val="none"/>
          <w:lang w:val="en-US" w:eastAsia="zh-CN"/>
        </w:rPr>
      </w:pPr>
      <w:bookmarkStart w:id="194" w:name="_Toc16812"/>
      <w:bookmarkStart w:id="195" w:name="_Toc23663"/>
      <w:bookmarkStart w:id="196" w:name="_Toc26667"/>
      <w:r>
        <w:rPr>
          <w:rFonts w:hint="eastAsia" w:ascii="仿宋" w:hAnsi="仿宋" w:eastAsia="仿宋" w:cs="仿宋"/>
          <w:sz w:val="24"/>
          <w:highlight w:val="none"/>
          <w:lang w:val="en-US" w:eastAsia="zh-CN"/>
        </w:rPr>
        <w:t>八</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合同签订</w:t>
      </w:r>
      <w:bookmarkEnd w:id="194"/>
      <w:bookmarkEnd w:id="195"/>
      <w:bookmarkEnd w:id="196"/>
    </w:p>
    <w:bookmarkEnd w:id="188"/>
    <w:bookmarkEnd w:id="189"/>
    <w:bookmarkEnd w:id="190"/>
    <w:bookmarkEnd w:id="191"/>
    <w:bookmarkEnd w:id="192"/>
    <w:bookmarkEnd w:id="193"/>
    <w:p w14:paraId="0319902C">
      <w:pPr>
        <w:pageBreakBefore w:val="0"/>
        <w:kinsoku/>
        <w:overflowPunct/>
        <w:topLinePunct w:val="0"/>
        <w:bidi w:val="0"/>
        <w:spacing w:line="312"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一）采购人原则上应在成交通知书发出之日起二十日内和成交供应商签订采购合同，无正当理由不得拒绝或拖延合同签订。所签订的合同不得对竞争性磋商文件和供应商的响应文件作实质性修改。其他未尽事宜由采购人和成交供应商在采购合同中详细约定。</w:t>
      </w:r>
    </w:p>
    <w:p w14:paraId="43A74062">
      <w:pPr>
        <w:pageBreakBefore w:val="0"/>
        <w:kinsoku/>
        <w:overflowPunct/>
        <w:topLinePunct w:val="0"/>
        <w:bidi w:val="0"/>
        <w:spacing w:line="312"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）竞争性磋商文件、供应商的响应文件及澄清文件等，均为签订采购合同的依据。</w:t>
      </w:r>
    </w:p>
    <w:p w14:paraId="4AFF569E">
      <w:pPr>
        <w:pageBreakBefore w:val="0"/>
        <w:kinsoku/>
        <w:overflowPunct/>
        <w:topLinePunct w:val="0"/>
        <w:bidi w:val="0"/>
        <w:spacing w:line="312"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（四）合同生效条款由供需双方约定，法律、行政法规规定应当办理批准、登记等手续后生效的合同，依照其规定。</w:t>
      </w:r>
    </w:p>
    <w:p w14:paraId="6644BA2F">
      <w:pPr>
        <w:pageBreakBefore w:val="0"/>
        <w:kinsoku/>
        <w:overflowPunct/>
        <w:topLinePunct w:val="0"/>
        <w:bidi w:val="0"/>
        <w:spacing w:line="312"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三</w:t>
      </w:r>
      <w:r>
        <w:rPr>
          <w:rFonts w:hint="eastAsia" w:ascii="仿宋" w:hAnsi="仿宋" w:eastAsia="仿宋" w:cs="仿宋"/>
          <w:sz w:val="24"/>
          <w:szCs w:val="24"/>
          <w:highlight w:val="none"/>
        </w:rPr>
        <w:t>）采购人要求成交供应商提供履约保证金的，应当在竞争性磋商文件中予以约定。成交供应商履约完毕后，采购人根据采购文件规定无息退还其履约保证金。</w:t>
      </w:r>
    </w:p>
    <w:p w14:paraId="60F71FC2">
      <w:pPr>
        <w:pStyle w:val="4"/>
        <w:pageBreakBefore w:val="0"/>
        <w:kinsoku/>
        <w:overflowPunct/>
        <w:topLinePunct w:val="0"/>
        <w:bidi w:val="0"/>
        <w:adjustRightInd w:val="0"/>
        <w:snapToGrid w:val="0"/>
        <w:spacing w:before="0" w:after="0" w:line="312" w:lineRule="auto"/>
        <w:ind w:firstLine="482" w:firstLineChars="200"/>
        <w:rPr>
          <w:rFonts w:hint="eastAsia" w:ascii="仿宋" w:hAnsi="仿宋" w:eastAsia="仿宋" w:cs="仿宋"/>
          <w:sz w:val="24"/>
          <w:highlight w:val="none"/>
        </w:rPr>
      </w:pPr>
      <w:bookmarkStart w:id="197" w:name="_Toc4401"/>
      <w:bookmarkStart w:id="198" w:name="_Toc7477"/>
      <w:bookmarkStart w:id="199" w:name="_Toc22925"/>
      <w:bookmarkStart w:id="200" w:name="_Toc27415"/>
      <w:bookmarkStart w:id="201" w:name="_Toc22849"/>
      <w:bookmarkStart w:id="202" w:name="_Toc18354"/>
      <w:bookmarkStart w:id="203" w:name="_Toc16198"/>
      <w:bookmarkStart w:id="204" w:name="_Toc106030902"/>
      <w:r>
        <w:rPr>
          <w:rFonts w:hint="eastAsia" w:ascii="仿宋" w:hAnsi="仿宋" w:eastAsia="仿宋" w:cs="仿宋"/>
          <w:sz w:val="24"/>
          <w:highlight w:val="none"/>
          <w:lang w:val="en-US" w:eastAsia="zh-CN"/>
        </w:rPr>
        <w:t>九</w:t>
      </w:r>
      <w:r>
        <w:rPr>
          <w:rFonts w:hint="eastAsia" w:ascii="仿宋" w:hAnsi="仿宋" w:eastAsia="仿宋" w:cs="仿宋"/>
          <w:sz w:val="24"/>
          <w:highlight w:val="none"/>
        </w:rPr>
        <w:t>、项目验收</w:t>
      </w:r>
      <w:bookmarkEnd w:id="197"/>
      <w:bookmarkEnd w:id="198"/>
      <w:bookmarkEnd w:id="199"/>
      <w:bookmarkEnd w:id="200"/>
      <w:bookmarkEnd w:id="201"/>
      <w:bookmarkEnd w:id="202"/>
      <w:bookmarkEnd w:id="203"/>
      <w:bookmarkEnd w:id="204"/>
    </w:p>
    <w:p w14:paraId="19D7AD42">
      <w:pPr>
        <w:pageBreakBefore w:val="0"/>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highlight w:val="none"/>
        </w:rPr>
        <w:t>合同执行完毕，采购人或采购代理机构原则上应在</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个工作日内组织履约情况验收。</w:t>
      </w:r>
    </w:p>
    <w:p w14:paraId="4164B97F">
      <w:pPr>
        <w:pageBreakBefore w:val="0"/>
        <w:kinsoku/>
        <w:overflowPunct/>
        <w:topLinePunct w:val="0"/>
        <w:bidi w:val="0"/>
        <w:spacing w:line="312" w:lineRule="auto"/>
        <w:rPr>
          <w:rStyle w:val="38"/>
          <w:rFonts w:hint="eastAsia" w:ascii="仿宋" w:hAnsi="仿宋" w:eastAsia="仿宋" w:cs="仿宋"/>
          <w:color w:val="auto"/>
          <w:sz w:val="36"/>
          <w:szCs w:val="36"/>
          <w:highlight w:val="none"/>
        </w:rPr>
      </w:pPr>
      <w:r>
        <w:rPr>
          <w:rStyle w:val="38"/>
          <w:rFonts w:hint="eastAsia" w:ascii="仿宋" w:hAnsi="仿宋" w:eastAsia="仿宋" w:cs="仿宋"/>
          <w:color w:val="auto"/>
          <w:sz w:val="36"/>
          <w:szCs w:val="36"/>
          <w:highlight w:val="none"/>
        </w:rPr>
        <w:br w:type="page"/>
      </w:r>
    </w:p>
    <w:p w14:paraId="3024D6AC">
      <w:pPr>
        <w:pageBreakBefore w:val="0"/>
        <w:widowControl/>
        <w:kinsoku/>
        <w:overflowPunct/>
        <w:topLinePunct w:val="0"/>
        <w:bidi w:val="0"/>
        <w:spacing w:line="312" w:lineRule="auto"/>
        <w:jc w:val="center"/>
        <w:rPr>
          <w:rStyle w:val="38"/>
          <w:rFonts w:hint="eastAsia" w:ascii="仿宋" w:hAnsi="仿宋" w:eastAsia="仿宋" w:cs="仿宋"/>
          <w:color w:val="auto"/>
          <w:highlight w:val="none"/>
        </w:rPr>
      </w:pPr>
      <w:bookmarkStart w:id="205" w:name="_Toc29617"/>
      <w:r>
        <w:rPr>
          <w:rStyle w:val="38"/>
          <w:rFonts w:hint="eastAsia" w:ascii="仿宋" w:hAnsi="仿宋" w:eastAsia="仿宋" w:cs="仿宋"/>
          <w:color w:val="auto"/>
          <w:highlight w:val="none"/>
        </w:rPr>
        <w:t>第六篇 合同主要条款和格式合同</w:t>
      </w:r>
    </w:p>
    <w:bookmarkEnd w:id="205"/>
    <w:p w14:paraId="69D96316">
      <w:pPr>
        <w:pStyle w:val="9"/>
        <w:pageBreakBefore w:val="0"/>
        <w:kinsoku/>
        <w:overflowPunct/>
        <w:topLinePunct w:val="0"/>
        <w:bidi w:val="0"/>
        <w:spacing w:line="312" w:lineRule="auto"/>
        <w:rPr>
          <w:rFonts w:hint="eastAsia" w:ascii="仿宋" w:hAnsi="仿宋" w:eastAsia="仿宋" w:cs="仿宋"/>
          <w:color w:val="auto"/>
          <w:highlight w:val="none"/>
        </w:rPr>
      </w:pPr>
    </w:p>
    <w:p w14:paraId="2F765A51">
      <w:pPr>
        <w:pageBreakBefore w:val="0"/>
        <w:widowControl/>
        <w:kinsoku/>
        <w:overflowPunct/>
        <w:topLinePunct w:val="0"/>
        <w:bidi w:val="0"/>
        <w:spacing w:line="312"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由成交供应商与采购人自行拟定</w:t>
      </w:r>
    </w:p>
    <w:p w14:paraId="2D04570C">
      <w:pPr>
        <w:pageBreakBefore w:val="0"/>
        <w:kinsoku/>
        <w:overflowPunct/>
        <w:topLinePunct w:val="0"/>
        <w:bidi w:val="0"/>
        <w:spacing w:line="312" w:lineRule="auto"/>
        <w:jc w:val="center"/>
        <w:rPr>
          <w:rFonts w:hint="eastAsia" w:ascii="仿宋" w:hAnsi="仿宋" w:eastAsia="仿宋" w:cs="仿宋"/>
          <w:b/>
          <w:color w:val="auto"/>
          <w:sz w:val="44"/>
          <w:highlight w:val="none"/>
        </w:rPr>
      </w:pPr>
      <w:r>
        <w:rPr>
          <w:rFonts w:hint="eastAsia" w:ascii="仿宋" w:hAnsi="仿宋" w:eastAsia="仿宋" w:cs="仿宋"/>
          <w:b/>
          <w:color w:val="auto"/>
          <w:sz w:val="44"/>
          <w:highlight w:val="none"/>
        </w:rPr>
        <w:t>采购合同</w:t>
      </w:r>
    </w:p>
    <w:p w14:paraId="3A15FF4B">
      <w:pPr>
        <w:pageBreakBefore w:val="0"/>
        <w:kinsoku/>
        <w:overflowPunct/>
        <w:topLinePunct w:val="0"/>
        <w:bidi w:val="0"/>
        <w:spacing w:line="312"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（项目执行编号：     ）</w:t>
      </w:r>
    </w:p>
    <w:p w14:paraId="7D6AC81C">
      <w:pPr>
        <w:pageBreakBefore w:val="0"/>
        <w:kinsoku/>
        <w:overflowPunct/>
        <w:topLinePunct w:val="0"/>
        <w:bidi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甲方（需方）：___________________________      计价单位：____________</w:t>
      </w:r>
    </w:p>
    <w:p w14:paraId="0696DC33">
      <w:pPr>
        <w:pageBreakBefore w:val="0"/>
        <w:kinsoku/>
        <w:overflowPunct/>
        <w:topLinePunct w:val="0"/>
        <w:bidi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乙方（供方）：___________________________      计量单位：_____________</w:t>
      </w:r>
    </w:p>
    <w:p w14:paraId="4F8867C6">
      <w:pPr>
        <w:pageBreakBefore w:val="0"/>
        <w:kinsoku/>
        <w:overflowPunct/>
        <w:topLinePunct w:val="0"/>
        <w:bidi w:val="0"/>
        <w:spacing w:line="312" w:lineRule="auto"/>
        <w:rPr>
          <w:rFonts w:hint="eastAsia" w:ascii="仿宋" w:hAnsi="仿宋" w:eastAsia="仿宋" w:cs="仿宋"/>
          <w:color w:val="auto"/>
          <w:sz w:val="24"/>
          <w:highlight w:val="none"/>
        </w:rPr>
      </w:pPr>
    </w:p>
    <w:p w14:paraId="3E2FAA98">
      <w:pPr>
        <w:pageBreakBefore w:val="0"/>
        <w:kinsoku/>
        <w:overflowPunct/>
        <w:topLinePunct w:val="0"/>
        <w:bidi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经双方协商一致，达成以下购销合同：</w:t>
      </w:r>
    </w:p>
    <w:tbl>
      <w:tblPr>
        <w:tblStyle w:val="26"/>
        <w:tblW w:w="0" w:type="auto"/>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7"/>
        <w:gridCol w:w="984"/>
        <w:gridCol w:w="448"/>
        <w:gridCol w:w="1984"/>
        <w:gridCol w:w="1559"/>
        <w:gridCol w:w="1484"/>
      </w:tblGrid>
      <w:tr w14:paraId="468F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937" w:type="dxa"/>
            <w:vAlign w:val="center"/>
          </w:tcPr>
          <w:p w14:paraId="164C613F">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984" w:type="dxa"/>
            <w:vAlign w:val="center"/>
          </w:tcPr>
          <w:p w14:paraId="7EE7DA92">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2432" w:type="dxa"/>
            <w:gridSpan w:val="2"/>
            <w:vAlign w:val="center"/>
          </w:tcPr>
          <w:p w14:paraId="279FEF54">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tc>
        <w:tc>
          <w:tcPr>
            <w:tcW w:w="1559" w:type="dxa"/>
            <w:vAlign w:val="center"/>
          </w:tcPr>
          <w:p w14:paraId="5488F6BD">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服务时间</w:t>
            </w:r>
          </w:p>
        </w:tc>
        <w:tc>
          <w:tcPr>
            <w:tcW w:w="1484" w:type="dxa"/>
            <w:vAlign w:val="center"/>
          </w:tcPr>
          <w:p w14:paraId="62C6A8EC">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服务地点</w:t>
            </w:r>
          </w:p>
        </w:tc>
      </w:tr>
      <w:tr w14:paraId="595C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937" w:type="dxa"/>
            <w:vAlign w:val="center"/>
          </w:tcPr>
          <w:p w14:paraId="0FFEC21F">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984" w:type="dxa"/>
            <w:vAlign w:val="center"/>
          </w:tcPr>
          <w:p w14:paraId="0038A566">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2432" w:type="dxa"/>
            <w:gridSpan w:val="2"/>
            <w:vAlign w:val="center"/>
          </w:tcPr>
          <w:p w14:paraId="4C0359BC">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559" w:type="dxa"/>
            <w:vAlign w:val="center"/>
          </w:tcPr>
          <w:p w14:paraId="0449B7AB">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484" w:type="dxa"/>
            <w:vAlign w:val="center"/>
          </w:tcPr>
          <w:p w14:paraId="582E34BF">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r>
      <w:tr w14:paraId="73DF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9396" w:type="dxa"/>
            <w:gridSpan w:val="6"/>
            <w:vAlign w:val="center"/>
          </w:tcPr>
          <w:p w14:paraId="50A7550C">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合计人民币（小写）：</w:t>
            </w:r>
          </w:p>
        </w:tc>
      </w:tr>
      <w:tr w14:paraId="5019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9396" w:type="dxa"/>
            <w:gridSpan w:val="6"/>
            <w:vAlign w:val="center"/>
          </w:tcPr>
          <w:p w14:paraId="4F149A25">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合计人民币（大写）：</w:t>
            </w:r>
          </w:p>
        </w:tc>
      </w:tr>
      <w:tr w14:paraId="0344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396" w:type="dxa"/>
            <w:gridSpan w:val="6"/>
          </w:tcPr>
          <w:p w14:paraId="5CEC215D">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一、服务内容</w:t>
            </w:r>
          </w:p>
          <w:p w14:paraId="5FF058D3">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1.服务内容包含：</w:t>
            </w:r>
          </w:p>
          <w:p w14:paraId="6D33A5EA">
            <w:pPr>
              <w:pStyle w:val="34"/>
              <w:pageBreakBefore w:val="0"/>
              <w:kinsoku/>
              <w:overflowPunct/>
              <w:topLinePunct w:val="0"/>
              <w:bidi w:val="0"/>
              <w:spacing w:line="312" w:lineRule="auto"/>
              <w:rPr>
                <w:rFonts w:hint="eastAsia" w:ascii="仿宋" w:hAnsi="仿宋" w:eastAsia="仿宋" w:cs="仿宋"/>
                <w:color w:val="auto"/>
                <w:highlight w:val="none"/>
              </w:rPr>
            </w:pPr>
            <w:r>
              <w:rPr>
                <w:rFonts w:hint="eastAsia" w:ascii="仿宋" w:hAnsi="仿宋" w:eastAsia="仿宋" w:cs="仿宋"/>
                <w:color w:val="auto"/>
                <w:sz w:val="21"/>
                <w:szCs w:val="21"/>
                <w:highlight w:val="none"/>
              </w:rPr>
              <w:t>2.服务费用包含：包含但不仅限于人员的工资（含基本工资和补贴、劳动保护费、社会保险费等）、加班费、工作人员意外保险费、福利费（含伙食费和其他福利等）、投入本项目设备费、低值易耗品（含基本办公用品、维修工具、服装费等）、设施设备日常运行和维护费用（如五金工具、疏通工具等）</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固定资产折旧费和运维费、服务保员意外保险费、管理费、税费、合理利润、代理服务费以及服务过程可能发生的不可预见的，合同明示或暗示的应由</w:t>
            </w:r>
            <w:r>
              <w:rPr>
                <w:rFonts w:hint="eastAsia" w:ascii="仿宋" w:hAnsi="仿宋" w:eastAsia="仿宋" w:cs="仿宋"/>
                <w:color w:val="auto"/>
                <w:sz w:val="21"/>
                <w:szCs w:val="21"/>
                <w:highlight w:val="none"/>
                <w:lang w:eastAsia="zh-CN"/>
              </w:rPr>
              <w:t>成交供应商</w:t>
            </w:r>
            <w:r>
              <w:rPr>
                <w:rFonts w:hint="eastAsia" w:ascii="仿宋" w:hAnsi="仿宋" w:eastAsia="仿宋" w:cs="仿宋"/>
                <w:color w:val="auto"/>
                <w:sz w:val="21"/>
                <w:szCs w:val="21"/>
                <w:highlight w:val="none"/>
              </w:rPr>
              <w:t>承担的一切责任、义务和风险等所有费用。</w:t>
            </w:r>
          </w:p>
        </w:tc>
      </w:tr>
      <w:tr w14:paraId="2D2F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9396" w:type="dxa"/>
            <w:gridSpan w:val="6"/>
          </w:tcPr>
          <w:p w14:paraId="4851B333">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二、验收标准、方法：</w:t>
            </w:r>
          </w:p>
          <w:p w14:paraId="4008C549">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如有异议，请于3 日内提出。</w:t>
            </w:r>
          </w:p>
        </w:tc>
      </w:tr>
      <w:tr w14:paraId="4EEC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9396" w:type="dxa"/>
            <w:gridSpan w:val="6"/>
          </w:tcPr>
          <w:p w14:paraId="5AA1E7E3">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三、付款方式：</w:t>
            </w:r>
          </w:p>
          <w:p w14:paraId="78FB0359">
            <w:pPr>
              <w:pStyle w:val="16"/>
              <w:pageBreakBefore w:val="0"/>
              <w:kinsoku/>
              <w:overflowPunct/>
              <w:topLinePunct w:val="0"/>
              <w:bidi w:val="0"/>
              <w:spacing w:line="312" w:lineRule="auto"/>
              <w:rPr>
                <w:rFonts w:hint="eastAsia" w:ascii="仿宋" w:hAnsi="仿宋" w:eastAsia="仿宋" w:cs="仿宋"/>
                <w:color w:val="auto"/>
                <w:sz w:val="21"/>
                <w:szCs w:val="21"/>
                <w:highlight w:val="none"/>
              </w:rPr>
            </w:pPr>
          </w:p>
        </w:tc>
      </w:tr>
      <w:tr w14:paraId="16E2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9396" w:type="dxa"/>
            <w:gridSpan w:val="6"/>
          </w:tcPr>
          <w:p w14:paraId="5925C6E1">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四、违约责任：</w:t>
            </w:r>
          </w:p>
          <w:p w14:paraId="25F25AD6">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按《中华人民共和国民法典》、《中华人民共和国政府采购法》执行，或按双方约定。（采购人应按项目实际情况完整填写）</w:t>
            </w:r>
          </w:p>
        </w:tc>
      </w:tr>
      <w:tr w14:paraId="45CA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396" w:type="dxa"/>
            <w:gridSpan w:val="6"/>
          </w:tcPr>
          <w:p w14:paraId="39E328A7">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五、其他约定事项：</w:t>
            </w:r>
          </w:p>
          <w:p w14:paraId="60FB827C">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1.采购文件及其澄清文件、投标文件和承诺是本合同不可分割的部分。</w:t>
            </w:r>
          </w:p>
          <w:p w14:paraId="6EE89E40">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2.本合同如发生争议由双方协商解决，协商不成向需方所在地仲裁机构提请仲裁。</w:t>
            </w:r>
          </w:p>
          <w:p w14:paraId="015A38B8">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3.本合同一式_4_份， 需方_3_份，供方_1_份，具备同等法律效力。</w:t>
            </w:r>
          </w:p>
          <w:p w14:paraId="7D349BC7">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4.其他：</w:t>
            </w:r>
          </w:p>
        </w:tc>
      </w:tr>
      <w:tr w14:paraId="6BCC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369" w:type="dxa"/>
            <w:gridSpan w:val="3"/>
          </w:tcPr>
          <w:p w14:paraId="000C83CE">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需方：</w:t>
            </w:r>
          </w:p>
          <w:p w14:paraId="3F7B60A5">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4997D348">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p w14:paraId="6675646F">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tc>
        <w:tc>
          <w:tcPr>
            <w:tcW w:w="5027" w:type="dxa"/>
            <w:gridSpan w:val="3"/>
          </w:tcPr>
          <w:p w14:paraId="0CD8FC28">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供方：</w:t>
            </w:r>
          </w:p>
          <w:p w14:paraId="24DDC035">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14660C46">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p w14:paraId="59765097">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传真：</w:t>
            </w:r>
          </w:p>
          <w:p w14:paraId="34A450CD">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p w14:paraId="7E38EAC1">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p w14:paraId="51D065BA">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p w14:paraId="5DDE70D8">
            <w:pPr>
              <w:pageBreakBefore w:val="0"/>
              <w:widowControl/>
              <w:kinsoku/>
              <w:overflowPunct/>
              <w:topLinePunct w:val="0"/>
              <w:bidi w:val="0"/>
              <w:spacing w:line="312"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（本栏请用计算机打印以便于准确付款）</w:t>
            </w:r>
          </w:p>
        </w:tc>
      </w:tr>
      <w:tr w14:paraId="5D5E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9396" w:type="dxa"/>
            <w:gridSpan w:val="6"/>
          </w:tcPr>
          <w:p w14:paraId="711D03F5">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4B4B0F11">
            <w:pPr>
              <w:pageBreakBefore w:val="0"/>
              <w:kinsoku/>
              <w:overflowPunct/>
              <w:topLinePunct w:val="0"/>
              <w:bidi w:val="0"/>
              <w:spacing w:line="312" w:lineRule="auto"/>
              <w:rPr>
                <w:rFonts w:hint="eastAsia" w:ascii="仿宋" w:hAnsi="仿宋" w:eastAsia="仿宋" w:cs="仿宋"/>
                <w:color w:val="auto"/>
                <w:sz w:val="21"/>
                <w:szCs w:val="21"/>
                <w:highlight w:val="none"/>
              </w:rPr>
            </w:pPr>
          </w:p>
          <w:p w14:paraId="2E8EA2BA">
            <w:pPr>
              <w:pageBreakBefore w:val="0"/>
              <w:kinsoku/>
              <w:overflowPunct/>
              <w:topLinePunct w:val="0"/>
              <w:bidi w:val="0"/>
              <w:spacing w:line="312" w:lineRule="auto"/>
              <w:rPr>
                <w:rFonts w:hint="eastAsia" w:ascii="仿宋" w:hAnsi="仿宋" w:eastAsia="仿宋" w:cs="仿宋"/>
                <w:color w:val="auto"/>
                <w:sz w:val="21"/>
                <w:szCs w:val="21"/>
                <w:highlight w:val="none"/>
              </w:rPr>
            </w:pPr>
          </w:p>
        </w:tc>
      </w:tr>
    </w:tbl>
    <w:p w14:paraId="51E29B7D">
      <w:pPr>
        <w:pageBreakBefore w:val="0"/>
        <w:kinsoku/>
        <w:overflowPunct/>
        <w:topLinePunct w:val="0"/>
        <w:bidi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签约时间：           年   月   日      签约地点：</w:t>
      </w:r>
    </w:p>
    <w:p w14:paraId="644402ED">
      <w:pPr>
        <w:pageBreakBefore w:val="0"/>
        <w:widowControl/>
        <w:tabs>
          <w:tab w:val="left" w:pos="6300"/>
        </w:tabs>
        <w:kinsoku/>
        <w:overflowPunct/>
        <w:topLinePunct w:val="0"/>
        <w:bidi w:val="0"/>
        <w:snapToGrid w:val="0"/>
        <w:spacing w:line="312" w:lineRule="auto"/>
        <w:ind w:left="249"/>
        <w:rPr>
          <w:rFonts w:hint="eastAsia" w:ascii="仿宋" w:hAnsi="仿宋" w:eastAsia="仿宋" w:cs="仿宋"/>
          <w:b/>
          <w:bCs/>
          <w:color w:val="auto"/>
          <w:sz w:val="30"/>
          <w:szCs w:val="30"/>
          <w:highlight w:val="none"/>
        </w:rPr>
      </w:pPr>
      <w:bookmarkStart w:id="206" w:name="_Toc15930"/>
    </w:p>
    <w:p w14:paraId="72B95CC4">
      <w:pPr>
        <w:pageBreakBefore w:val="0"/>
        <w:widowControl/>
        <w:tabs>
          <w:tab w:val="left" w:pos="6300"/>
        </w:tabs>
        <w:kinsoku/>
        <w:overflowPunct/>
        <w:topLinePunct w:val="0"/>
        <w:bidi w:val="0"/>
        <w:snapToGrid w:val="0"/>
        <w:spacing w:line="312" w:lineRule="auto"/>
        <w:ind w:left="249"/>
        <w:rPr>
          <w:rFonts w:hint="eastAsia" w:ascii="仿宋" w:hAnsi="仿宋" w:eastAsia="仿宋" w:cs="仿宋"/>
          <w:b/>
          <w:bCs/>
          <w:color w:val="auto"/>
          <w:sz w:val="30"/>
          <w:szCs w:val="30"/>
          <w:highlight w:val="none"/>
        </w:rPr>
      </w:pPr>
    </w:p>
    <w:p w14:paraId="59BAFD0E">
      <w:pPr>
        <w:pageBreakBefore w:val="0"/>
        <w:widowControl/>
        <w:tabs>
          <w:tab w:val="left" w:pos="6300"/>
        </w:tabs>
        <w:kinsoku/>
        <w:overflowPunct/>
        <w:topLinePunct w:val="0"/>
        <w:bidi w:val="0"/>
        <w:snapToGrid w:val="0"/>
        <w:spacing w:line="312" w:lineRule="auto"/>
        <w:ind w:left="249"/>
        <w:rPr>
          <w:rFonts w:hint="eastAsia" w:ascii="仿宋" w:hAnsi="仿宋" w:eastAsia="仿宋" w:cs="仿宋"/>
          <w:b/>
          <w:bCs/>
          <w:color w:val="auto"/>
          <w:sz w:val="30"/>
          <w:szCs w:val="30"/>
          <w:highlight w:val="none"/>
        </w:rPr>
      </w:pPr>
    </w:p>
    <w:p w14:paraId="3CEFB4DA">
      <w:pPr>
        <w:pageBreakBefore w:val="0"/>
        <w:widowControl/>
        <w:tabs>
          <w:tab w:val="left" w:pos="6300"/>
        </w:tabs>
        <w:kinsoku/>
        <w:overflowPunct/>
        <w:topLinePunct w:val="0"/>
        <w:bidi w:val="0"/>
        <w:snapToGrid w:val="0"/>
        <w:spacing w:line="312" w:lineRule="auto"/>
        <w:ind w:left="249"/>
        <w:rPr>
          <w:rFonts w:hint="eastAsia" w:ascii="仿宋" w:hAnsi="仿宋" w:eastAsia="仿宋" w:cs="仿宋"/>
          <w:b/>
          <w:bCs/>
          <w:color w:val="auto"/>
          <w:sz w:val="30"/>
          <w:szCs w:val="30"/>
          <w:highlight w:val="none"/>
        </w:rPr>
      </w:pPr>
    </w:p>
    <w:p w14:paraId="17DB6D7D">
      <w:pPr>
        <w:pageBreakBefore w:val="0"/>
        <w:widowControl/>
        <w:tabs>
          <w:tab w:val="left" w:pos="6300"/>
        </w:tabs>
        <w:kinsoku/>
        <w:overflowPunct/>
        <w:topLinePunct w:val="0"/>
        <w:bidi w:val="0"/>
        <w:snapToGrid w:val="0"/>
        <w:spacing w:line="312" w:lineRule="auto"/>
        <w:ind w:left="249"/>
        <w:rPr>
          <w:rFonts w:hint="eastAsia" w:ascii="仿宋" w:hAnsi="仿宋" w:eastAsia="仿宋" w:cs="仿宋"/>
          <w:b/>
          <w:bCs/>
          <w:color w:val="auto"/>
          <w:sz w:val="30"/>
          <w:szCs w:val="30"/>
          <w:highlight w:val="none"/>
        </w:rPr>
      </w:pPr>
    </w:p>
    <w:p w14:paraId="3274F831">
      <w:pPr>
        <w:pageBreakBefore w:val="0"/>
        <w:widowControl/>
        <w:tabs>
          <w:tab w:val="left" w:pos="6300"/>
        </w:tabs>
        <w:kinsoku/>
        <w:overflowPunct/>
        <w:topLinePunct w:val="0"/>
        <w:bidi w:val="0"/>
        <w:snapToGrid w:val="0"/>
        <w:spacing w:line="312" w:lineRule="auto"/>
        <w:ind w:left="249"/>
        <w:rPr>
          <w:rFonts w:hint="eastAsia" w:ascii="仿宋" w:hAnsi="仿宋" w:eastAsia="仿宋" w:cs="仿宋"/>
          <w:b/>
          <w:bCs/>
          <w:color w:val="auto"/>
          <w:sz w:val="30"/>
          <w:szCs w:val="30"/>
          <w:highlight w:val="none"/>
        </w:rPr>
      </w:pPr>
    </w:p>
    <w:p w14:paraId="50392C06">
      <w:pPr>
        <w:pStyle w:val="34"/>
        <w:pageBreakBefore w:val="0"/>
        <w:kinsoku/>
        <w:overflowPunct/>
        <w:topLinePunct w:val="0"/>
        <w:bidi w:val="0"/>
        <w:spacing w:line="312" w:lineRule="auto"/>
        <w:rPr>
          <w:rFonts w:hint="eastAsia" w:ascii="仿宋" w:hAnsi="仿宋" w:eastAsia="仿宋" w:cs="仿宋"/>
          <w:b/>
          <w:bCs/>
          <w:color w:val="auto"/>
          <w:sz w:val="30"/>
          <w:szCs w:val="30"/>
          <w:highlight w:val="none"/>
        </w:rPr>
      </w:pPr>
    </w:p>
    <w:p w14:paraId="4199DD92">
      <w:pPr>
        <w:pStyle w:val="35"/>
        <w:pageBreakBefore w:val="0"/>
        <w:kinsoku/>
        <w:overflowPunct/>
        <w:topLinePunct w:val="0"/>
        <w:bidi w:val="0"/>
        <w:spacing w:line="312" w:lineRule="auto"/>
        <w:rPr>
          <w:rFonts w:hint="eastAsia" w:ascii="仿宋" w:hAnsi="仿宋" w:eastAsia="仿宋" w:cs="仿宋"/>
          <w:b/>
          <w:bCs/>
          <w:color w:val="auto"/>
          <w:sz w:val="30"/>
          <w:szCs w:val="30"/>
          <w:highlight w:val="none"/>
        </w:rPr>
      </w:pPr>
    </w:p>
    <w:p w14:paraId="765A18AA">
      <w:pPr>
        <w:pStyle w:val="35"/>
        <w:pageBreakBefore w:val="0"/>
        <w:kinsoku/>
        <w:overflowPunct/>
        <w:topLinePunct w:val="0"/>
        <w:bidi w:val="0"/>
        <w:spacing w:line="312" w:lineRule="auto"/>
        <w:rPr>
          <w:rFonts w:hint="eastAsia" w:ascii="仿宋" w:hAnsi="仿宋" w:eastAsia="仿宋" w:cs="仿宋"/>
          <w:b/>
          <w:bCs/>
          <w:color w:val="auto"/>
          <w:sz w:val="30"/>
          <w:szCs w:val="30"/>
          <w:highlight w:val="none"/>
        </w:rPr>
      </w:pPr>
    </w:p>
    <w:p w14:paraId="6C5EE5DA">
      <w:pPr>
        <w:pStyle w:val="35"/>
        <w:pageBreakBefore w:val="0"/>
        <w:kinsoku/>
        <w:overflowPunct/>
        <w:topLinePunct w:val="0"/>
        <w:bidi w:val="0"/>
        <w:spacing w:line="312" w:lineRule="auto"/>
        <w:rPr>
          <w:rFonts w:hint="eastAsia" w:ascii="仿宋" w:hAnsi="仿宋" w:eastAsia="仿宋" w:cs="仿宋"/>
          <w:b/>
          <w:bCs/>
          <w:color w:val="auto"/>
          <w:sz w:val="30"/>
          <w:szCs w:val="30"/>
          <w:highlight w:val="none"/>
        </w:rPr>
      </w:pPr>
    </w:p>
    <w:p w14:paraId="4724ACC6">
      <w:pPr>
        <w:pageBreakBefore w:val="0"/>
        <w:widowControl/>
        <w:tabs>
          <w:tab w:val="left" w:pos="6300"/>
        </w:tabs>
        <w:kinsoku/>
        <w:overflowPunct/>
        <w:topLinePunct w:val="0"/>
        <w:bidi w:val="0"/>
        <w:snapToGrid w:val="0"/>
        <w:spacing w:line="312" w:lineRule="auto"/>
        <w:ind w:left="249"/>
        <w:rPr>
          <w:rFonts w:hint="eastAsia" w:ascii="仿宋" w:hAnsi="仿宋" w:eastAsia="仿宋" w:cs="仿宋"/>
          <w:b/>
          <w:bCs/>
          <w:color w:val="auto"/>
          <w:sz w:val="30"/>
          <w:szCs w:val="30"/>
          <w:highlight w:val="none"/>
        </w:rPr>
      </w:pPr>
    </w:p>
    <w:p w14:paraId="1C6CA0E6">
      <w:pPr>
        <w:pageBreakBefore w:val="0"/>
        <w:widowControl/>
        <w:tabs>
          <w:tab w:val="left" w:pos="6300"/>
        </w:tabs>
        <w:kinsoku/>
        <w:overflowPunct/>
        <w:topLinePunct w:val="0"/>
        <w:bidi w:val="0"/>
        <w:snapToGrid w:val="0"/>
        <w:spacing w:line="312" w:lineRule="auto"/>
        <w:rPr>
          <w:rFonts w:hint="eastAsia" w:ascii="仿宋" w:hAnsi="仿宋" w:eastAsia="仿宋" w:cs="仿宋"/>
          <w:b/>
          <w:bCs/>
          <w:color w:val="auto"/>
          <w:sz w:val="30"/>
          <w:szCs w:val="30"/>
          <w:highlight w:val="none"/>
        </w:rPr>
      </w:pPr>
    </w:p>
    <w:p w14:paraId="303A941F">
      <w:pPr>
        <w:pageBreakBefore w:val="0"/>
        <w:widowControl/>
        <w:tabs>
          <w:tab w:val="left" w:pos="6300"/>
        </w:tabs>
        <w:kinsoku/>
        <w:overflowPunct/>
        <w:topLinePunct w:val="0"/>
        <w:bidi w:val="0"/>
        <w:snapToGrid w:val="0"/>
        <w:spacing w:line="312" w:lineRule="auto"/>
        <w:rPr>
          <w:rFonts w:hint="eastAsia" w:ascii="仿宋" w:hAnsi="仿宋" w:eastAsia="仿宋" w:cs="仿宋"/>
          <w:b/>
          <w:bCs/>
          <w:color w:val="auto"/>
          <w:sz w:val="30"/>
          <w:szCs w:val="30"/>
          <w:highlight w:val="none"/>
        </w:rPr>
      </w:pPr>
    </w:p>
    <w:p w14:paraId="6E539451">
      <w:pPr>
        <w:pageBreakBefore w:val="0"/>
        <w:widowControl/>
        <w:tabs>
          <w:tab w:val="left" w:pos="6300"/>
        </w:tabs>
        <w:kinsoku/>
        <w:overflowPunct/>
        <w:topLinePunct w:val="0"/>
        <w:bidi w:val="0"/>
        <w:snapToGrid w:val="0"/>
        <w:spacing w:line="312" w:lineRule="auto"/>
        <w:rPr>
          <w:rFonts w:hint="eastAsia" w:ascii="仿宋" w:hAnsi="仿宋" w:eastAsia="仿宋" w:cs="仿宋"/>
          <w:b/>
          <w:bCs/>
          <w:color w:val="auto"/>
          <w:sz w:val="30"/>
          <w:szCs w:val="30"/>
          <w:highlight w:val="none"/>
        </w:rPr>
      </w:pPr>
    </w:p>
    <w:p w14:paraId="71C75693">
      <w:pPr>
        <w:pageBreakBefore w:val="0"/>
        <w:widowControl/>
        <w:tabs>
          <w:tab w:val="left" w:pos="6300"/>
        </w:tabs>
        <w:kinsoku/>
        <w:overflowPunct/>
        <w:topLinePunct w:val="0"/>
        <w:bidi w:val="0"/>
        <w:snapToGrid w:val="0"/>
        <w:spacing w:line="312" w:lineRule="auto"/>
        <w:rPr>
          <w:rFonts w:hint="eastAsia" w:ascii="仿宋" w:hAnsi="仿宋" w:eastAsia="仿宋" w:cs="仿宋"/>
          <w:b/>
          <w:bCs/>
          <w:color w:val="auto"/>
          <w:sz w:val="30"/>
          <w:szCs w:val="30"/>
          <w:highlight w:val="none"/>
        </w:rPr>
      </w:pPr>
    </w:p>
    <w:p w14:paraId="19453B10">
      <w:pPr>
        <w:pageBreakBefore w:val="0"/>
        <w:widowControl/>
        <w:tabs>
          <w:tab w:val="left" w:pos="6300"/>
        </w:tabs>
        <w:kinsoku/>
        <w:overflowPunct/>
        <w:topLinePunct w:val="0"/>
        <w:bidi w:val="0"/>
        <w:snapToGrid w:val="0"/>
        <w:spacing w:line="312" w:lineRule="auto"/>
        <w:outlineLvl w:val="0"/>
        <w:rPr>
          <w:rFonts w:hint="eastAsia" w:ascii="仿宋" w:hAnsi="仿宋" w:eastAsia="仿宋" w:cs="仿宋"/>
          <w:color w:val="auto"/>
          <w:highlight w:val="none"/>
        </w:rPr>
      </w:pPr>
      <w:bookmarkStart w:id="207" w:name="_Toc30238"/>
      <w:r>
        <w:rPr>
          <w:rFonts w:hint="eastAsia" w:ascii="仿宋" w:hAnsi="仿宋" w:eastAsia="仿宋" w:cs="仿宋"/>
          <w:b/>
          <w:bCs/>
          <w:color w:val="auto"/>
          <w:sz w:val="30"/>
          <w:szCs w:val="30"/>
          <w:highlight w:val="none"/>
        </w:rPr>
        <w:t>项目验收</w:t>
      </w:r>
      <w:bookmarkEnd w:id="206"/>
      <w:bookmarkEnd w:id="207"/>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0"/>
        <w:gridCol w:w="2015"/>
        <w:gridCol w:w="180"/>
        <w:gridCol w:w="2115"/>
        <w:gridCol w:w="2398"/>
      </w:tblGrid>
      <w:tr w14:paraId="5E09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0" w:type="dxa"/>
          </w:tcPr>
          <w:p w14:paraId="2246E10F">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bookmarkStart w:id="208" w:name="_Toc5446"/>
            <w:bookmarkStart w:id="209" w:name="_Toc22972"/>
            <w:r>
              <w:rPr>
                <w:rFonts w:hint="eastAsia" w:ascii="仿宋" w:hAnsi="仿宋" w:eastAsia="仿宋" w:cs="仿宋"/>
                <w:b w:val="0"/>
                <w:color w:val="auto"/>
                <w:sz w:val="24"/>
                <w:szCs w:val="24"/>
                <w:highlight w:val="none"/>
              </w:rPr>
              <w:t>项目名称</w:t>
            </w:r>
            <w:bookmarkEnd w:id="208"/>
            <w:bookmarkEnd w:id="209"/>
          </w:p>
        </w:tc>
        <w:tc>
          <w:tcPr>
            <w:tcW w:w="6708" w:type="dxa"/>
            <w:gridSpan w:val="4"/>
          </w:tcPr>
          <w:p w14:paraId="662119D1">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p>
        </w:tc>
      </w:tr>
      <w:tr w14:paraId="17FC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0" w:type="dxa"/>
          </w:tcPr>
          <w:p w14:paraId="489DF284">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bookmarkStart w:id="210" w:name="_Toc14106"/>
            <w:bookmarkStart w:id="211" w:name="_Toc5599"/>
            <w:r>
              <w:rPr>
                <w:rFonts w:hint="eastAsia" w:ascii="仿宋" w:hAnsi="仿宋" w:eastAsia="仿宋" w:cs="仿宋"/>
                <w:b w:val="0"/>
                <w:color w:val="auto"/>
                <w:sz w:val="24"/>
                <w:szCs w:val="24"/>
                <w:highlight w:val="none"/>
              </w:rPr>
              <w:t>项目执行编号</w:t>
            </w:r>
            <w:bookmarkEnd w:id="210"/>
            <w:bookmarkEnd w:id="211"/>
          </w:p>
        </w:tc>
        <w:tc>
          <w:tcPr>
            <w:tcW w:w="6708" w:type="dxa"/>
            <w:gridSpan w:val="4"/>
          </w:tcPr>
          <w:p w14:paraId="0E58DBB8">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p>
        </w:tc>
      </w:tr>
      <w:tr w14:paraId="0DA3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0" w:type="dxa"/>
          </w:tcPr>
          <w:p w14:paraId="69E3BB21">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bookmarkStart w:id="212" w:name="_Toc10212"/>
            <w:bookmarkStart w:id="213" w:name="_Toc30063"/>
            <w:r>
              <w:rPr>
                <w:rFonts w:hint="eastAsia" w:ascii="仿宋" w:hAnsi="仿宋" w:eastAsia="仿宋" w:cs="仿宋"/>
                <w:b w:val="0"/>
                <w:color w:val="auto"/>
                <w:sz w:val="24"/>
                <w:szCs w:val="24"/>
                <w:highlight w:val="none"/>
              </w:rPr>
              <w:t>采购人名称</w:t>
            </w:r>
            <w:bookmarkEnd w:id="212"/>
            <w:bookmarkEnd w:id="213"/>
          </w:p>
        </w:tc>
        <w:tc>
          <w:tcPr>
            <w:tcW w:w="6708" w:type="dxa"/>
            <w:gridSpan w:val="4"/>
          </w:tcPr>
          <w:p w14:paraId="3C582101">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p>
        </w:tc>
      </w:tr>
      <w:tr w14:paraId="4670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0" w:type="dxa"/>
          </w:tcPr>
          <w:p w14:paraId="171C408D">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bookmarkStart w:id="214" w:name="_Toc9"/>
            <w:bookmarkStart w:id="215" w:name="_Toc12584"/>
            <w:r>
              <w:rPr>
                <w:rFonts w:hint="eastAsia" w:ascii="仿宋" w:hAnsi="仿宋" w:eastAsia="仿宋" w:cs="仿宋"/>
                <w:b w:val="0"/>
                <w:color w:val="auto"/>
                <w:sz w:val="24"/>
                <w:szCs w:val="24"/>
                <w:highlight w:val="none"/>
              </w:rPr>
              <w:t>供应商名称</w:t>
            </w:r>
            <w:bookmarkEnd w:id="214"/>
            <w:bookmarkEnd w:id="215"/>
          </w:p>
        </w:tc>
        <w:tc>
          <w:tcPr>
            <w:tcW w:w="6708" w:type="dxa"/>
            <w:gridSpan w:val="4"/>
          </w:tcPr>
          <w:p w14:paraId="37BB0F51">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p>
        </w:tc>
      </w:tr>
      <w:tr w14:paraId="4607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0" w:type="dxa"/>
          </w:tcPr>
          <w:p w14:paraId="4B870DD9">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bookmarkStart w:id="216" w:name="_Toc29902"/>
            <w:bookmarkStart w:id="217" w:name="_Toc10023"/>
            <w:r>
              <w:rPr>
                <w:rFonts w:hint="eastAsia" w:ascii="仿宋" w:hAnsi="仿宋" w:eastAsia="仿宋" w:cs="仿宋"/>
                <w:b w:val="0"/>
                <w:color w:val="auto"/>
                <w:sz w:val="24"/>
                <w:szCs w:val="24"/>
                <w:highlight w:val="none"/>
              </w:rPr>
              <w:t>合同签订日期</w:t>
            </w:r>
            <w:bookmarkEnd w:id="216"/>
            <w:bookmarkEnd w:id="217"/>
          </w:p>
        </w:tc>
        <w:tc>
          <w:tcPr>
            <w:tcW w:w="2015" w:type="dxa"/>
          </w:tcPr>
          <w:p w14:paraId="41832536">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bookmarkStart w:id="218" w:name="_Toc25014"/>
            <w:bookmarkStart w:id="219" w:name="_Toc26484"/>
            <w:r>
              <w:rPr>
                <w:rFonts w:hint="eastAsia" w:ascii="仿宋" w:hAnsi="仿宋" w:eastAsia="仿宋" w:cs="仿宋"/>
                <w:b w:val="0"/>
                <w:color w:val="auto"/>
                <w:sz w:val="24"/>
                <w:szCs w:val="24"/>
                <w:highlight w:val="none"/>
              </w:rPr>
              <w:t>年  月  日</w:t>
            </w:r>
            <w:bookmarkEnd w:id="218"/>
            <w:bookmarkEnd w:id="219"/>
          </w:p>
        </w:tc>
        <w:tc>
          <w:tcPr>
            <w:tcW w:w="2295" w:type="dxa"/>
            <w:gridSpan w:val="2"/>
          </w:tcPr>
          <w:p w14:paraId="0DEAA612">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bookmarkStart w:id="220" w:name="_Toc12438"/>
            <w:bookmarkStart w:id="221" w:name="_Toc9875"/>
            <w:r>
              <w:rPr>
                <w:rFonts w:hint="eastAsia" w:ascii="仿宋" w:hAnsi="仿宋" w:eastAsia="仿宋" w:cs="仿宋"/>
                <w:b w:val="0"/>
                <w:color w:val="auto"/>
                <w:sz w:val="24"/>
                <w:szCs w:val="24"/>
                <w:highlight w:val="none"/>
              </w:rPr>
              <w:t>合同总金额</w:t>
            </w:r>
            <w:bookmarkEnd w:id="220"/>
            <w:bookmarkEnd w:id="221"/>
          </w:p>
        </w:tc>
        <w:tc>
          <w:tcPr>
            <w:tcW w:w="2398" w:type="dxa"/>
          </w:tcPr>
          <w:p w14:paraId="0FEA12C1">
            <w:pPr>
              <w:pStyle w:val="4"/>
              <w:pageBreakBefore w:val="0"/>
              <w:kinsoku/>
              <w:overflowPunct/>
              <w:topLinePunct w:val="0"/>
              <w:bidi w:val="0"/>
              <w:spacing w:before="48" w:after="48" w:line="312" w:lineRule="auto"/>
              <w:ind w:left="1200" w:hanging="1200" w:hangingChars="500"/>
              <w:jc w:val="center"/>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     </w:t>
            </w:r>
            <w:bookmarkStart w:id="222" w:name="_Toc23504"/>
            <w:bookmarkStart w:id="223" w:name="_Toc30245"/>
            <w:r>
              <w:rPr>
                <w:rFonts w:hint="eastAsia" w:ascii="仿宋" w:hAnsi="仿宋" w:eastAsia="仿宋" w:cs="仿宋"/>
                <w:b w:val="0"/>
                <w:color w:val="auto"/>
                <w:sz w:val="24"/>
                <w:szCs w:val="24"/>
                <w:highlight w:val="none"/>
              </w:rPr>
              <w:t>元</w:t>
            </w:r>
            <w:bookmarkEnd w:id="222"/>
            <w:bookmarkEnd w:id="223"/>
          </w:p>
        </w:tc>
      </w:tr>
      <w:tr w14:paraId="40C4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0" w:type="dxa"/>
          </w:tcPr>
          <w:p w14:paraId="1EB65E9A">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bookmarkStart w:id="224" w:name="_Toc30212"/>
            <w:bookmarkStart w:id="225" w:name="_Toc19535"/>
            <w:r>
              <w:rPr>
                <w:rFonts w:hint="eastAsia" w:ascii="仿宋" w:hAnsi="仿宋" w:eastAsia="仿宋" w:cs="仿宋"/>
                <w:b w:val="0"/>
                <w:color w:val="auto"/>
                <w:sz w:val="24"/>
                <w:szCs w:val="24"/>
                <w:highlight w:val="none"/>
              </w:rPr>
              <w:t>验收日期</w:t>
            </w:r>
            <w:bookmarkEnd w:id="224"/>
            <w:bookmarkEnd w:id="225"/>
          </w:p>
        </w:tc>
        <w:tc>
          <w:tcPr>
            <w:tcW w:w="2015" w:type="dxa"/>
          </w:tcPr>
          <w:p w14:paraId="62589D2F">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bookmarkStart w:id="226" w:name="_Toc14111"/>
            <w:bookmarkStart w:id="227" w:name="_Toc10862"/>
            <w:r>
              <w:rPr>
                <w:rFonts w:hint="eastAsia" w:ascii="仿宋" w:hAnsi="仿宋" w:eastAsia="仿宋" w:cs="仿宋"/>
                <w:b w:val="0"/>
                <w:color w:val="auto"/>
                <w:sz w:val="24"/>
                <w:szCs w:val="24"/>
                <w:highlight w:val="none"/>
              </w:rPr>
              <w:t>年  月  日</w:t>
            </w:r>
            <w:bookmarkEnd w:id="226"/>
            <w:bookmarkEnd w:id="227"/>
          </w:p>
        </w:tc>
        <w:tc>
          <w:tcPr>
            <w:tcW w:w="2295" w:type="dxa"/>
            <w:gridSpan w:val="2"/>
          </w:tcPr>
          <w:p w14:paraId="431564AF">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bookmarkStart w:id="228" w:name="_Toc16395"/>
            <w:bookmarkStart w:id="229" w:name="_Toc15096"/>
            <w:r>
              <w:rPr>
                <w:rFonts w:hint="eastAsia" w:ascii="仿宋" w:hAnsi="仿宋" w:eastAsia="仿宋" w:cs="仿宋"/>
                <w:b w:val="0"/>
                <w:color w:val="auto"/>
                <w:sz w:val="24"/>
                <w:szCs w:val="24"/>
                <w:highlight w:val="none"/>
              </w:rPr>
              <w:t>验收地点</w:t>
            </w:r>
            <w:bookmarkEnd w:id="228"/>
            <w:bookmarkEnd w:id="229"/>
          </w:p>
        </w:tc>
        <w:tc>
          <w:tcPr>
            <w:tcW w:w="2398" w:type="dxa"/>
          </w:tcPr>
          <w:p w14:paraId="3DAFCA06">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p>
        </w:tc>
      </w:tr>
      <w:tr w14:paraId="12BA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920" w:type="dxa"/>
            <w:vAlign w:val="center"/>
          </w:tcPr>
          <w:p w14:paraId="60CFC834">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bookmarkStart w:id="230" w:name="_Toc14078"/>
            <w:bookmarkStart w:id="231" w:name="_Toc14803"/>
            <w:r>
              <w:rPr>
                <w:rFonts w:hint="eastAsia" w:ascii="仿宋" w:hAnsi="仿宋" w:eastAsia="仿宋" w:cs="仿宋"/>
                <w:b w:val="0"/>
                <w:color w:val="auto"/>
                <w:sz w:val="24"/>
                <w:szCs w:val="24"/>
                <w:highlight w:val="none"/>
              </w:rPr>
              <w:t>验收内容</w:t>
            </w:r>
            <w:bookmarkEnd w:id="230"/>
            <w:bookmarkEnd w:id="231"/>
          </w:p>
        </w:tc>
        <w:tc>
          <w:tcPr>
            <w:tcW w:w="6708" w:type="dxa"/>
            <w:gridSpan w:val="4"/>
          </w:tcPr>
          <w:p w14:paraId="028831A4">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p>
        </w:tc>
      </w:tr>
      <w:tr w14:paraId="2E44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0" w:type="dxa"/>
          </w:tcPr>
          <w:p w14:paraId="71E8DBA2">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bookmarkStart w:id="232" w:name="_Toc28393"/>
            <w:bookmarkStart w:id="233" w:name="_Toc25359"/>
            <w:r>
              <w:rPr>
                <w:rFonts w:hint="eastAsia" w:ascii="仿宋" w:hAnsi="仿宋" w:eastAsia="仿宋" w:cs="仿宋"/>
                <w:b w:val="0"/>
                <w:color w:val="auto"/>
                <w:sz w:val="24"/>
                <w:szCs w:val="24"/>
                <w:highlight w:val="none"/>
              </w:rPr>
              <w:t>验收情况记录表</w:t>
            </w:r>
            <w:bookmarkEnd w:id="232"/>
            <w:bookmarkEnd w:id="233"/>
          </w:p>
        </w:tc>
        <w:tc>
          <w:tcPr>
            <w:tcW w:w="6708" w:type="dxa"/>
            <w:gridSpan w:val="4"/>
          </w:tcPr>
          <w:p w14:paraId="2DCBFB91">
            <w:pPr>
              <w:pStyle w:val="4"/>
              <w:pageBreakBefore w:val="0"/>
              <w:kinsoku/>
              <w:overflowPunct/>
              <w:topLinePunct w:val="0"/>
              <w:bidi w:val="0"/>
              <w:spacing w:before="48" w:after="48" w:line="312" w:lineRule="auto"/>
              <w:jc w:val="left"/>
              <w:rPr>
                <w:rFonts w:hint="eastAsia" w:ascii="仿宋" w:hAnsi="仿宋" w:eastAsia="仿宋" w:cs="仿宋"/>
                <w:b w:val="0"/>
                <w:color w:val="auto"/>
                <w:sz w:val="24"/>
                <w:szCs w:val="24"/>
                <w:highlight w:val="none"/>
              </w:rPr>
            </w:pPr>
            <w:bookmarkStart w:id="234" w:name="_Toc15136"/>
            <w:bookmarkStart w:id="235" w:name="_Toc4177"/>
            <w:r>
              <w:rPr>
                <w:rFonts w:hint="eastAsia" w:ascii="仿宋" w:hAnsi="仿宋" w:eastAsia="仿宋" w:cs="仿宋"/>
                <w:b w:val="0"/>
                <w:color w:val="auto"/>
                <w:sz w:val="24"/>
                <w:szCs w:val="24"/>
                <w:highlight w:val="none"/>
              </w:rPr>
              <w:t xml:space="preserve">①服务质量情况：    </w:t>
            </w:r>
            <w:r>
              <w:rPr>
                <w:rFonts w:hint="eastAsia" w:ascii="仿宋" w:hAnsi="仿宋" w:eastAsia="仿宋" w:cs="仿宋"/>
                <w:b w:val="0"/>
                <w:color w:val="auto"/>
                <w:sz w:val="24"/>
                <w:szCs w:val="24"/>
                <w:highlight w:val="none"/>
              </w:rPr>
              <w:sym w:font="Wingdings" w:char="00A8"/>
            </w:r>
            <w:r>
              <w:rPr>
                <w:rFonts w:hint="eastAsia" w:ascii="仿宋" w:hAnsi="仿宋" w:eastAsia="仿宋" w:cs="仿宋"/>
                <w:b w:val="0"/>
                <w:color w:val="auto"/>
                <w:sz w:val="24"/>
                <w:szCs w:val="24"/>
                <w:highlight w:val="none"/>
              </w:rPr>
              <w:t xml:space="preserve">好   </w:t>
            </w:r>
            <w:r>
              <w:rPr>
                <w:rFonts w:hint="eastAsia" w:ascii="仿宋" w:hAnsi="仿宋" w:eastAsia="仿宋" w:cs="仿宋"/>
                <w:b w:val="0"/>
                <w:color w:val="auto"/>
                <w:sz w:val="24"/>
                <w:szCs w:val="24"/>
                <w:highlight w:val="none"/>
              </w:rPr>
              <w:sym w:font="Wingdings" w:char="00A8"/>
            </w:r>
            <w:r>
              <w:rPr>
                <w:rFonts w:hint="eastAsia" w:ascii="仿宋" w:hAnsi="仿宋" w:eastAsia="仿宋" w:cs="仿宋"/>
                <w:b w:val="0"/>
                <w:color w:val="auto"/>
                <w:sz w:val="24"/>
                <w:szCs w:val="24"/>
                <w:highlight w:val="none"/>
              </w:rPr>
              <w:t xml:space="preserve">一般  </w:t>
            </w:r>
            <w:r>
              <w:rPr>
                <w:rFonts w:hint="eastAsia" w:ascii="仿宋" w:hAnsi="仿宋" w:eastAsia="仿宋" w:cs="仿宋"/>
                <w:b w:val="0"/>
                <w:color w:val="auto"/>
                <w:sz w:val="24"/>
                <w:szCs w:val="24"/>
                <w:highlight w:val="none"/>
              </w:rPr>
              <w:sym w:font="Wingdings" w:char="00A8"/>
            </w:r>
            <w:r>
              <w:rPr>
                <w:rFonts w:hint="eastAsia" w:ascii="仿宋" w:hAnsi="仿宋" w:eastAsia="仿宋" w:cs="仿宋"/>
                <w:b w:val="0"/>
                <w:color w:val="auto"/>
                <w:sz w:val="24"/>
                <w:szCs w:val="24"/>
                <w:highlight w:val="none"/>
              </w:rPr>
              <w:t>差</w:t>
            </w:r>
            <w:bookmarkEnd w:id="234"/>
            <w:bookmarkEnd w:id="235"/>
          </w:p>
          <w:p w14:paraId="18C59740">
            <w:pPr>
              <w:pStyle w:val="4"/>
              <w:pageBreakBefore w:val="0"/>
              <w:kinsoku/>
              <w:overflowPunct/>
              <w:topLinePunct w:val="0"/>
              <w:bidi w:val="0"/>
              <w:spacing w:before="48" w:after="48" w:line="312" w:lineRule="auto"/>
              <w:jc w:val="left"/>
              <w:rPr>
                <w:rFonts w:hint="eastAsia" w:ascii="仿宋" w:hAnsi="仿宋" w:eastAsia="仿宋" w:cs="仿宋"/>
                <w:b w:val="0"/>
                <w:color w:val="auto"/>
                <w:sz w:val="24"/>
                <w:szCs w:val="24"/>
                <w:highlight w:val="none"/>
              </w:rPr>
            </w:pPr>
            <w:bookmarkStart w:id="236" w:name="_Toc21187"/>
            <w:bookmarkStart w:id="237" w:name="_Toc1946"/>
            <w:r>
              <w:rPr>
                <w:rFonts w:hint="eastAsia" w:ascii="仿宋" w:hAnsi="仿宋" w:eastAsia="仿宋" w:cs="仿宋"/>
                <w:b w:val="0"/>
                <w:color w:val="auto"/>
                <w:sz w:val="24"/>
                <w:szCs w:val="24"/>
                <w:highlight w:val="none"/>
              </w:rPr>
              <w:t xml:space="preserve">②合同履约情况：    </w:t>
            </w:r>
            <w:r>
              <w:rPr>
                <w:rFonts w:hint="eastAsia" w:ascii="仿宋" w:hAnsi="仿宋" w:eastAsia="仿宋" w:cs="仿宋"/>
                <w:b w:val="0"/>
                <w:color w:val="auto"/>
                <w:sz w:val="24"/>
                <w:szCs w:val="24"/>
                <w:highlight w:val="none"/>
              </w:rPr>
              <w:sym w:font="Wingdings" w:char="00A8"/>
            </w:r>
            <w:r>
              <w:rPr>
                <w:rFonts w:hint="eastAsia" w:ascii="仿宋" w:hAnsi="仿宋" w:eastAsia="仿宋" w:cs="仿宋"/>
                <w:b w:val="0"/>
                <w:color w:val="auto"/>
                <w:sz w:val="24"/>
                <w:szCs w:val="24"/>
                <w:highlight w:val="none"/>
              </w:rPr>
              <w:t xml:space="preserve">好   </w:t>
            </w:r>
            <w:r>
              <w:rPr>
                <w:rFonts w:hint="eastAsia" w:ascii="仿宋" w:hAnsi="仿宋" w:eastAsia="仿宋" w:cs="仿宋"/>
                <w:b w:val="0"/>
                <w:color w:val="auto"/>
                <w:sz w:val="24"/>
                <w:szCs w:val="24"/>
                <w:highlight w:val="none"/>
              </w:rPr>
              <w:sym w:font="Wingdings" w:char="00A8"/>
            </w:r>
            <w:r>
              <w:rPr>
                <w:rFonts w:hint="eastAsia" w:ascii="仿宋" w:hAnsi="仿宋" w:eastAsia="仿宋" w:cs="仿宋"/>
                <w:b w:val="0"/>
                <w:color w:val="auto"/>
                <w:sz w:val="24"/>
                <w:szCs w:val="24"/>
                <w:highlight w:val="none"/>
              </w:rPr>
              <w:t xml:space="preserve">一般  </w:t>
            </w:r>
            <w:r>
              <w:rPr>
                <w:rFonts w:hint="eastAsia" w:ascii="仿宋" w:hAnsi="仿宋" w:eastAsia="仿宋" w:cs="仿宋"/>
                <w:b w:val="0"/>
                <w:color w:val="auto"/>
                <w:sz w:val="24"/>
                <w:szCs w:val="24"/>
                <w:highlight w:val="none"/>
              </w:rPr>
              <w:sym w:font="Wingdings" w:char="00A8"/>
            </w:r>
            <w:r>
              <w:rPr>
                <w:rFonts w:hint="eastAsia" w:ascii="仿宋" w:hAnsi="仿宋" w:eastAsia="仿宋" w:cs="仿宋"/>
                <w:b w:val="0"/>
                <w:color w:val="auto"/>
                <w:sz w:val="24"/>
                <w:szCs w:val="24"/>
                <w:highlight w:val="none"/>
              </w:rPr>
              <w:t>差</w:t>
            </w:r>
            <w:bookmarkEnd w:id="236"/>
            <w:bookmarkEnd w:id="237"/>
          </w:p>
          <w:p w14:paraId="5444D816">
            <w:pPr>
              <w:pStyle w:val="4"/>
              <w:pageBreakBefore w:val="0"/>
              <w:kinsoku/>
              <w:overflowPunct/>
              <w:topLinePunct w:val="0"/>
              <w:bidi w:val="0"/>
              <w:spacing w:before="48" w:after="48" w:line="312" w:lineRule="auto"/>
              <w:jc w:val="left"/>
              <w:rPr>
                <w:rFonts w:hint="eastAsia" w:ascii="仿宋" w:hAnsi="仿宋" w:eastAsia="仿宋" w:cs="仿宋"/>
                <w:b w:val="0"/>
                <w:color w:val="auto"/>
                <w:sz w:val="24"/>
                <w:szCs w:val="24"/>
                <w:highlight w:val="none"/>
              </w:rPr>
            </w:pPr>
            <w:bookmarkStart w:id="238" w:name="_Toc30403"/>
            <w:bookmarkStart w:id="239" w:name="_Toc20085"/>
            <w:r>
              <w:rPr>
                <w:rFonts w:hint="eastAsia" w:ascii="仿宋" w:hAnsi="仿宋" w:eastAsia="仿宋" w:cs="仿宋"/>
                <w:b w:val="0"/>
                <w:color w:val="auto"/>
                <w:sz w:val="24"/>
                <w:szCs w:val="24"/>
                <w:highlight w:val="none"/>
              </w:rPr>
              <w:t>③其他意见或情况：</w:t>
            </w:r>
            <w:bookmarkEnd w:id="238"/>
            <w:bookmarkEnd w:id="239"/>
          </w:p>
        </w:tc>
      </w:tr>
      <w:tr w14:paraId="365B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920" w:type="dxa"/>
          </w:tcPr>
          <w:p w14:paraId="7AB30BB1">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bookmarkStart w:id="240" w:name="_Toc29613"/>
            <w:bookmarkStart w:id="241" w:name="_Toc11582"/>
            <w:r>
              <w:rPr>
                <w:rFonts w:hint="eastAsia" w:ascii="仿宋" w:hAnsi="仿宋" w:eastAsia="仿宋" w:cs="仿宋"/>
                <w:b w:val="0"/>
                <w:color w:val="auto"/>
                <w:sz w:val="24"/>
                <w:szCs w:val="24"/>
                <w:highlight w:val="none"/>
              </w:rPr>
              <w:t>验收结论</w:t>
            </w:r>
            <w:bookmarkEnd w:id="240"/>
            <w:bookmarkEnd w:id="241"/>
          </w:p>
        </w:tc>
        <w:tc>
          <w:tcPr>
            <w:tcW w:w="6708" w:type="dxa"/>
            <w:gridSpan w:val="4"/>
          </w:tcPr>
          <w:p w14:paraId="7942B638">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p>
        </w:tc>
      </w:tr>
      <w:tr w14:paraId="5ED4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920" w:type="dxa"/>
          </w:tcPr>
          <w:p w14:paraId="1D7E27AD">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bookmarkStart w:id="242" w:name="_Toc3637"/>
            <w:bookmarkStart w:id="243" w:name="_Toc368"/>
            <w:r>
              <w:rPr>
                <w:rFonts w:hint="eastAsia" w:ascii="仿宋" w:hAnsi="仿宋" w:eastAsia="仿宋" w:cs="仿宋"/>
                <w:b w:val="0"/>
                <w:color w:val="auto"/>
                <w:sz w:val="24"/>
                <w:szCs w:val="24"/>
                <w:highlight w:val="none"/>
              </w:rPr>
              <w:t>验收人员（签字）</w:t>
            </w:r>
            <w:bookmarkEnd w:id="242"/>
            <w:bookmarkEnd w:id="243"/>
          </w:p>
        </w:tc>
        <w:tc>
          <w:tcPr>
            <w:tcW w:w="6708" w:type="dxa"/>
            <w:gridSpan w:val="4"/>
          </w:tcPr>
          <w:p w14:paraId="7E106572">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p>
        </w:tc>
      </w:tr>
      <w:tr w14:paraId="1A54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5115" w:type="dxa"/>
            <w:gridSpan w:val="3"/>
          </w:tcPr>
          <w:p w14:paraId="7B43557E">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bookmarkStart w:id="244" w:name="_Toc23182"/>
            <w:bookmarkStart w:id="245" w:name="_Toc24469"/>
            <w:r>
              <w:rPr>
                <w:rFonts w:hint="eastAsia" w:ascii="仿宋" w:hAnsi="仿宋" w:eastAsia="仿宋" w:cs="仿宋"/>
                <w:b w:val="0"/>
                <w:color w:val="auto"/>
                <w:sz w:val="24"/>
                <w:szCs w:val="24"/>
                <w:highlight w:val="none"/>
              </w:rPr>
              <w:t>采购人意见</w:t>
            </w:r>
            <w:bookmarkEnd w:id="244"/>
            <w:bookmarkEnd w:id="245"/>
          </w:p>
        </w:tc>
        <w:tc>
          <w:tcPr>
            <w:tcW w:w="4513" w:type="dxa"/>
            <w:gridSpan w:val="2"/>
          </w:tcPr>
          <w:p w14:paraId="7E848B3A">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bookmarkStart w:id="246" w:name="_Toc12852"/>
            <w:bookmarkStart w:id="247" w:name="_Toc12298"/>
            <w:r>
              <w:rPr>
                <w:rFonts w:hint="eastAsia" w:ascii="仿宋" w:hAnsi="仿宋" w:eastAsia="仿宋" w:cs="仿宋"/>
                <w:b w:val="0"/>
                <w:color w:val="auto"/>
                <w:sz w:val="24"/>
                <w:szCs w:val="24"/>
                <w:highlight w:val="none"/>
              </w:rPr>
              <w:t>供应商意见</w:t>
            </w:r>
            <w:bookmarkEnd w:id="246"/>
            <w:bookmarkEnd w:id="247"/>
          </w:p>
        </w:tc>
      </w:tr>
      <w:tr w14:paraId="3BED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5115" w:type="dxa"/>
            <w:gridSpan w:val="3"/>
          </w:tcPr>
          <w:p w14:paraId="59580C3E">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p>
          <w:p w14:paraId="4E0742A9">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bookmarkStart w:id="248" w:name="_Toc14959"/>
            <w:bookmarkStart w:id="249" w:name="_Toc5600"/>
            <w:r>
              <w:rPr>
                <w:rFonts w:hint="eastAsia" w:ascii="仿宋" w:hAnsi="仿宋" w:eastAsia="仿宋" w:cs="仿宋"/>
                <w:b w:val="0"/>
                <w:color w:val="auto"/>
                <w:sz w:val="24"/>
                <w:szCs w:val="24"/>
                <w:highlight w:val="none"/>
              </w:rPr>
              <w:t>签字：</w:t>
            </w:r>
            <w:bookmarkEnd w:id="248"/>
            <w:bookmarkEnd w:id="249"/>
          </w:p>
          <w:p w14:paraId="28903014">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p>
          <w:p w14:paraId="33B95961">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bookmarkStart w:id="250" w:name="_Toc12965"/>
            <w:bookmarkStart w:id="251" w:name="_Toc2288"/>
            <w:r>
              <w:rPr>
                <w:rFonts w:hint="eastAsia" w:ascii="仿宋" w:hAnsi="仿宋" w:eastAsia="仿宋" w:cs="仿宋"/>
                <w:b w:val="0"/>
                <w:color w:val="auto"/>
                <w:sz w:val="24"/>
                <w:szCs w:val="24"/>
                <w:highlight w:val="none"/>
              </w:rPr>
              <w:t>（公章）</w:t>
            </w:r>
            <w:bookmarkEnd w:id="250"/>
            <w:bookmarkEnd w:id="251"/>
          </w:p>
        </w:tc>
        <w:tc>
          <w:tcPr>
            <w:tcW w:w="4513" w:type="dxa"/>
            <w:gridSpan w:val="2"/>
          </w:tcPr>
          <w:p w14:paraId="50B59CC3">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p>
          <w:p w14:paraId="2A8B0CAE">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bookmarkStart w:id="252" w:name="_Toc9150"/>
            <w:bookmarkStart w:id="253" w:name="_Toc31669"/>
            <w:r>
              <w:rPr>
                <w:rFonts w:hint="eastAsia" w:ascii="仿宋" w:hAnsi="仿宋" w:eastAsia="仿宋" w:cs="仿宋"/>
                <w:b w:val="0"/>
                <w:color w:val="auto"/>
                <w:sz w:val="24"/>
                <w:szCs w:val="24"/>
                <w:highlight w:val="none"/>
              </w:rPr>
              <w:t>签字：</w:t>
            </w:r>
            <w:bookmarkEnd w:id="252"/>
            <w:bookmarkEnd w:id="253"/>
          </w:p>
          <w:p w14:paraId="5D6BAB80">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p>
          <w:p w14:paraId="392BC1D9">
            <w:pPr>
              <w:pStyle w:val="4"/>
              <w:pageBreakBefore w:val="0"/>
              <w:kinsoku/>
              <w:overflowPunct/>
              <w:topLinePunct w:val="0"/>
              <w:bidi w:val="0"/>
              <w:spacing w:before="48" w:after="48" w:line="312" w:lineRule="auto"/>
              <w:jc w:val="center"/>
              <w:rPr>
                <w:rFonts w:hint="eastAsia" w:ascii="仿宋" w:hAnsi="仿宋" w:eastAsia="仿宋" w:cs="仿宋"/>
                <w:b w:val="0"/>
                <w:color w:val="auto"/>
                <w:sz w:val="24"/>
                <w:szCs w:val="24"/>
                <w:highlight w:val="none"/>
              </w:rPr>
            </w:pPr>
            <w:bookmarkStart w:id="254" w:name="_Toc3320"/>
            <w:bookmarkStart w:id="255" w:name="_Toc9076"/>
            <w:r>
              <w:rPr>
                <w:rFonts w:hint="eastAsia" w:ascii="仿宋" w:hAnsi="仿宋" w:eastAsia="仿宋" w:cs="仿宋"/>
                <w:b w:val="0"/>
                <w:color w:val="auto"/>
                <w:sz w:val="24"/>
                <w:szCs w:val="24"/>
                <w:highlight w:val="none"/>
              </w:rPr>
              <w:t>（公章）</w:t>
            </w:r>
            <w:bookmarkEnd w:id="254"/>
            <w:bookmarkEnd w:id="255"/>
          </w:p>
        </w:tc>
      </w:tr>
    </w:tbl>
    <w:p w14:paraId="6BA3B8C7">
      <w:pPr>
        <w:pStyle w:val="35"/>
        <w:pageBreakBefore w:val="0"/>
        <w:kinsoku/>
        <w:overflowPunct/>
        <w:topLinePunct w:val="0"/>
        <w:bidi w:val="0"/>
        <w:spacing w:line="312" w:lineRule="auto"/>
        <w:rPr>
          <w:rFonts w:hint="eastAsia" w:ascii="仿宋" w:hAnsi="仿宋" w:eastAsia="仿宋" w:cs="仿宋"/>
          <w:color w:val="auto"/>
          <w:highlight w:val="none"/>
        </w:rPr>
        <w:sectPr>
          <w:headerReference r:id="rId11" w:type="default"/>
          <w:footerReference r:id="rId12" w:type="default"/>
          <w:pgSz w:w="11907" w:h="16840"/>
          <w:pgMar w:top="1134" w:right="1191" w:bottom="1134" w:left="1304" w:header="964" w:footer="992" w:gutter="0"/>
          <w:pgNumType w:fmt="decimal"/>
          <w:cols w:space="720" w:num="1"/>
          <w:docGrid w:linePitch="312" w:charSpace="0"/>
        </w:sectPr>
      </w:pPr>
    </w:p>
    <w:p w14:paraId="1CAF4BC3">
      <w:pPr>
        <w:pStyle w:val="4"/>
        <w:pageBreakBefore w:val="0"/>
        <w:kinsoku/>
        <w:overflowPunct/>
        <w:topLinePunct w:val="0"/>
        <w:bidi w:val="0"/>
        <w:spacing w:line="312" w:lineRule="auto"/>
        <w:jc w:val="center"/>
        <w:rPr>
          <w:rStyle w:val="38"/>
          <w:rFonts w:hint="eastAsia" w:ascii="仿宋" w:hAnsi="仿宋" w:eastAsia="仿宋" w:cs="仿宋"/>
          <w:b/>
          <w:bCs/>
          <w:color w:val="auto"/>
          <w:sz w:val="36"/>
          <w:szCs w:val="36"/>
          <w:highlight w:val="none"/>
        </w:rPr>
      </w:pPr>
      <w:bookmarkStart w:id="256" w:name="_Toc19136"/>
      <w:r>
        <w:rPr>
          <w:rStyle w:val="38"/>
          <w:rFonts w:hint="eastAsia" w:ascii="仿宋" w:hAnsi="仿宋" w:eastAsia="仿宋" w:cs="仿宋"/>
          <w:b/>
          <w:bCs/>
          <w:color w:val="auto"/>
          <w:highlight w:val="none"/>
        </w:rPr>
        <w:t>第七篇  响应文件格式要求</w:t>
      </w:r>
      <w:bookmarkEnd w:id="256"/>
    </w:p>
    <w:p w14:paraId="1B3816BB">
      <w:pPr>
        <w:pageBreakBefore w:val="0"/>
        <w:kinsoku/>
        <w:overflowPunct/>
        <w:topLinePunct w:val="0"/>
        <w:bidi w:val="0"/>
        <w:spacing w:line="312"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一、经济部分</w:t>
      </w:r>
    </w:p>
    <w:p w14:paraId="071EEA4D">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竞争性磋商报价函</w:t>
      </w:r>
    </w:p>
    <w:p w14:paraId="3D8FB622">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（二）分项报价明细表</w:t>
      </w:r>
    </w:p>
    <w:p w14:paraId="0C1AF66B">
      <w:pPr>
        <w:pageBreakBefore w:val="0"/>
        <w:kinsoku/>
        <w:overflowPunct/>
        <w:topLinePunct w:val="0"/>
        <w:bidi w:val="0"/>
        <w:spacing w:line="312"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二、技术部分</w:t>
      </w:r>
    </w:p>
    <w:p w14:paraId="18B0DF96">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（一）服务方案</w:t>
      </w:r>
    </w:p>
    <w:p w14:paraId="525218F9">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响应偏离表</w:t>
      </w:r>
    </w:p>
    <w:p w14:paraId="08CAD321">
      <w:pPr>
        <w:pageBreakBefore w:val="0"/>
        <w:kinsoku/>
        <w:overflowPunct/>
        <w:topLinePunct w:val="0"/>
        <w:bidi w:val="0"/>
        <w:spacing w:line="312"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三、商务部分</w:t>
      </w:r>
    </w:p>
    <w:p w14:paraId="4743E63E">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75C3AD3C">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（二）商务部分相关证明材料</w:t>
      </w:r>
    </w:p>
    <w:p w14:paraId="5531BF5A">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（三）其它优惠承诺</w:t>
      </w:r>
    </w:p>
    <w:p w14:paraId="0EE77426">
      <w:pPr>
        <w:pageBreakBefore w:val="0"/>
        <w:kinsoku/>
        <w:overflowPunct/>
        <w:topLinePunct w:val="0"/>
        <w:bidi w:val="0"/>
        <w:spacing w:line="312"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四、资格条件及其他</w:t>
      </w:r>
    </w:p>
    <w:p w14:paraId="65F8B65F">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1D96A89F">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（二）组织机构代码证复印件</w:t>
      </w:r>
    </w:p>
    <w:p w14:paraId="3A27016F">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（三）法定代表人身份证明书（格式）</w:t>
      </w:r>
    </w:p>
    <w:p w14:paraId="5BF309B0">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（四）法定代表人授权委托书（格式）</w:t>
      </w:r>
    </w:p>
    <w:p w14:paraId="56AC612A">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r>
        <w:rPr>
          <w:rFonts w:hint="eastAsia" w:ascii="仿宋" w:hAnsi="仿宋" w:eastAsia="仿宋" w:cs="仿宋"/>
          <w:bCs/>
          <w:sz w:val="24"/>
          <w:szCs w:val="24"/>
          <w:highlight w:val="none"/>
        </w:rPr>
        <w:t>基本资格条件承诺函</w:t>
      </w:r>
      <w:r>
        <w:rPr>
          <w:rFonts w:hint="eastAsia" w:ascii="仿宋" w:hAnsi="仿宋" w:eastAsia="仿宋" w:cs="仿宋"/>
          <w:color w:val="auto"/>
          <w:sz w:val="24"/>
          <w:szCs w:val="24"/>
          <w:highlight w:val="none"/>
        </w:rPr>
        <w:t>（格式）</w:t>
      </w:r>
    </w:p>
    <w:p w14:paraId="04EC8A68">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（六）特定资格条件证明</w:t>
      </w:r>
    </w:p>
    <w:p w14:paraId="1715C678">
      <w:pPr>
        <w:pageBreakBefore w:val="0"/>
        <w:kinsoku/>
        <w:overflowPunct/>
        <w:topLinePunct w:val="0"/>
        <w:bidi w:val="0"/>
        <w:spacing w:line="312"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五、其他应提供的资料</w:t>
      </w:r>
    </w:p>
    <w:p w14:paraId="4DD8B33F">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（一）其他与项目有关的资料（自附）</w:t>
      </w:r>
    </w:p>
    <w:p w14:paraId="72DA6573">
      <w:pPr>
        <w:pageBreakBefore w:val="0"/>
        <w:tabs>
          <w:tab w:val="left" w:pos="6300"/>
        </w:tabs>
        <w:kinsoku/>
        <w:overflowPunct/>
        <w:topLinePunct w:val="0"/>
        <w:bidi w:val="0"/>
        <w:snapToGrid w:val="0"/>
        <w:spacing w:line="312" w:lineRule="auto"/>
        <w:ind w:firstLine="420"/>
        <w:jc w:val="left"/>
        <w:rPr>
          <w:rFonts w:hint="eastAsia" w:ascii="仿宋" w:hAnsi="仿宋" w:eastAsia="仿宋" w:cs="仿宋"/>
          <w:sz w:val="24"/>
          <w:szCs w:val="24"/>
          <w:highlight w:val="none"/>
        </w:rPr>
      </w:pPr>
      <w:r>
        <w:rPr>
          <w:rFonts w:hint="eastAsia" w:ascii="仿宋" w:hAnsi="仿宋" w:eastAsia="仿宋" w:cs="仿宋"/>
          <w:szCs w:val="28"/>
          <w:highlight w:val="none"/>
        </w:rPr>
        <w:t>（</w:t>
      </w:r>
      <w:r>
        <w:rPr>
          <w:rFonts w:hint="eastAsia" w:ascii="仿宋" w:hAnsi="仿宋" w:eastAsia="仿宋" w:cs="仿宋"/>
          <w:szCs w:val="28"/>
          <w:highlight w:val="none"/>
          <w:lang w:val="en-US" w:eastAsia="zh-CN"/>
        </w:rPr>
        <w:t>二</w:t>
      </w:r>
      <w:r>
        <w:rPr>
          <w:rFonts w:hint="eastAsia" w:ascii="仿宋" w:hAnsi="仿宋" w:eastAsia="仿宋" w:cs="仿宋"/>
          <w:szCs w:val="28"/>
          <w:highlight w:val="none"/>
        </w:rPr>
        <w:t>）中小企业声明函（格式）、监狱企业证明文件、残疾人福利性单位声明函</w:t>
      </w:r>
    </w:p>
    <w:p w14:paraId="40DFDEDA">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p>
    <w:p w14:paraId="6779D7B0">
      <w:pPr>
        <w:pStyle w:val="15"/>
        <w:pageBreakBefore w:val="0"/>
        <w:kinsoku/>
        <w:overflowPunct/>
        <w:topLinePunct w:val="0"/>
        <w:bidi w:val="0"/>
        <w:spacing w:line="312" w:lineRule="auto"/>
        <w:rPr>
          <w:rFonts w:hint="eastAsia" w:ascii="仿宋" w:hAnsi="仿宋" w:eastAsia="仿宋" w:cs="仿宋"/>
          <w:color w:val="auto"/>
          <w:highlight w:val="none"/>
        </w:rPr>
      </w:pPr>
    </w:p>
    <w:p w14:paraId="6D8CA81B">
      <w:pPr>
        <w:pStyle w:val="9"/>
        <w:pageBreakBefore w:val="0"/>
        <w:kinsoku/>
        <w:overflowPunct/>
        <w:topLinePunct w:val="0"/>
        <w:bidi w:val="0"/>
        <w:spacing w:line="312" w:lineRule="auto"/>
        <w:rPr>
          <w:rFonts w:hint="eastAsia" w:ascii="仿宋" w:hAnsi="仿宋" w:eastAsia="仿宋" w:cs="仿宋"/>
          <w:color w:val="auto"/>
          <w:highlight w:val="none"/>
        </w:rPr>
      </w:pPr>
    </w:p>
    <w:p w14:paraId="000A7ADE">
      <w:pPr>
        <w:pStyle w:val="42"/>
        <w:pageBreakBefore w:val="0"/>
        <w:kinsoku/>
        <w:overflowPunct/>
        <w:topLinePunct w:val="0"/>
        <w:bidi w:val="0"/>
        <w:spacing w:line="312" w:lineRule="auto"/>
        <w:ind w:left="0"/>
        <w:jc w:val="both"/>
        <w:rPr>
          <w:rFonts w:hint="eastAsia" w:ascii="仿宋" w:hAnsi="仿宋" w:eastAsia="仿宋" w:cs="仿宋"/>
          <w:color w:val="auto"/>
          <w:highlight w:val="none"/>
        </w:rPr>
        <w:sectPr>
          <w:headerReference r:id="rId13" w:type="default"/>
          <w:footerReference r:id="rId14" w:type="default"/>
          <w:pgSz w:w="11907" w:h="16840"/>
          <w:pgMar w:top="1134" w:right="1191" w:bottom="1134" w:left="1304" w:header="851" w:footer="992" w:gutter="0"/>
          <w:pgNumType w:fmt="decimal"/>
          <w:cols w:space="720" w:num="1"/>
        </w:sectPr>
      </w:pPr>
    </w:p>
    <w:p w14:paraId="42F4E1C0">
      <w:pPr>
        <w:pStyle w:val="5"/>
        <w:pageBreakBefore w:val="0"/>
        <w:kinsoku/>
        <w:overflowPunct/>
        <w:topLinePunct w:val="0"/>
        <w:bidi w:val="0"/>
        <w:spacing w:before="0" w:after="0" w:line="312" w:lineRule="auto"/>
        <w:rPr>
          <w:rFonts w:hint="eastAsia" w:ascii="仿宋" w:hAnsi="仿宋" w:eastAsia="仿宋" w:cs="仿宋"/>
          <w:color w:val="auto"/>
          <w:sz w:val="28"/>
          <w:szCs w:val="28"/>
          <w:highlight w:val="none"/>
        </w:rPr>
      </w:pPr>
      <w:bookmarkStart w:id="257" w:name="_Toc14854"/>
      <w:bookmarkStart w:id="258" w:name="_Toc17221"/>
      <w:bookmarkStart w:id="259" w:name="_Toc487204797"/>
      <w:bookmarkStart w:id="260" w:name="_Toc486608277"/>
      <w:bookmarkStart w:id="261" w:name="_Toc486585240"/>
      <w:r>
        <w:rPr>
          <w:rFonts w:hint="eastAsia" w:ascii="仿宋" w:hAnsi="仿宋" w:eastAsia="仿宋" w:cs="仿宋"/>
          <w:color w:val="auto"/>
          <w:sz w:val="28"/>
          <w:szCs w:val="28"/>
          <w:highlight w:val="none"/>
        </w:rPr>
        <w:t>一、经济部分</w:t>
      </w:r>
      <w:bookmarkEnd w:id="257"/>
      <w:bookmarkEnd w:id="258"/>
      <w:bookmarkEnd w:id="259"/>
      <w:bookmarkEnd w:id="260"/>
      <w:bookmarkEnd w:id="261"/>
    </w:p>
    <w:p w14:paraId="219B1D70">
      <w:pPr>
        <w:pageBreakBefore w:val="0"/>
        <w:kinsoku/>
        <w:overflowPunct/>
        <w:topLinePunct w:val="0"/>
        <w:bidi w:val="0"/>
        <w:spacing w:line="312" w:lineRule="auto"/>
        <w:ind w:firstLine="560" w:firstLineChars="200"/>
        <w:rPr>
          <w:rFonts w:hint="eastAsia" w:ascii="仿宋" w:hAnsi="仿宋" w:eastAsia="仿宋" w:cs="仿宋"/>
          <w:szCs w:val="24"/>
          <w:highlight w:val="none"/>
        </w:rPr>
      </w:pPr>
      <w:r>
        <w:rPr>
          <w:rFonts w:hint="eastAsia" w:ascii="仿宋" w:hAnsi="仿宋" w:eastAsia="仿宋" w:cs="仿宋"/>
          <w:szCs w:val="24"/>
          <w:highlight w:val="none"/>
        </w:rPr>
        <w:t>（一）竞争性磋商报价函</w:t>
      </w:r>
    </w:p>
    <w:p w14:paraId="79D66295">
      <w:pPr>
        <w:pageBreakBefore w:val="0"/>
        <w:tabs>
          <w:tab w:val="left" w:pos="6300"/>
        </w:tabs>
        <w:kinsoku/>
        <w:overflowPunct/>
        <w:topLinePunct w:val="0"/>
        <w:bidi w:val="0"/>
        <w:spacing w:line="312" w:lineRule="auto"/>
        <w:jc w:val="center"/>
        <w:outlineLvl w:val="0"/>
        <w:rPr>
          <w:rFonts w:hint="eastAsia" w:ascii="仿宋" w:hAnsi="仿宋" w:eastAsia="仿宋" w:cs="仿宋"/>
          <w:b/>
          <w:sz w:val="24"/>
          <w:szCs w:val="24"/>
          <w:highlight w:val="none"/>
        </w:rPr>
      </w:pPr>
      <w:bookmarkStart w:id="262" w:name="_Toc10599"/>
      <w:r>
        <w:rPr>
          <w:rFonts w:hint="eastAsia" w:ascii="仿宋" w:hAnsi="仿宋" w:eastAsia="仿宋" w:cs="仿宋"/>
          <w:b/>
          <w:sz w:val="24"/>
          <w:szCs w:val="24"/>
          <w:highlight w:val="none"/>
        </w:rPr>
        <w:t>竞争性磋商报价函</w:t>
      </w:r>
      <w:bookmarkEnd w:id="262"/>
    </w:p>
    <w:p w14:paraId="00F0807B">
      <w:pPr>
        <w:pageBreakBefore w:val="0"/>
        <w:tabs>
          <w:tab w:val="left" w:pos="6300"/>
        </w:tabs>
        <w:kinsoku/>
        <w:overflowPunct/>
        <w:topLinePunct w:val="0"/>
        <w:bidi w:val="0"/>
        <w:spacing w:line="312" w:lineRule="auto"/>
        <w:rPr>
          <w:rFonts w:hint="eastAsia" w:ascii="仿宋" w:hAnsi="仿宋" w:eastAsia="仿宋" w:cs="仿宋"/>
          <w:sz w:val="24"/>
          <w:szCs w:val="22"/>
          <w:highlight w:val="none"/>
        </w:rPr>
      </w:pPr>
      <w:r>
        <w:rPr>
          <w:rFonts w:hint="eastAsia" w:ascii="仿宋" w:hAnsi="仿宋" w:eastAsia="仿宋" w:cs="仿宋"/>
          <w:sz w:val="24"/>
          <w:szCs w:val="22"/>
          <w:highlight w:val="none"/>
          <w:u w:val="single"/>
        </w:rPr>
        <w:t>（采购代理机构名称）</w:t>
      </w:r>
      <w:r>
        <w:rPr>
          <w:rFonts w:hint="eastAsia" w:ascii="仿宋" w:hAnsi="仿宋" w:eastAsia="仿宋" w:cs="仿宋"/>
          <w:sz w:val="24"/>
          <w:szCs w:val="22"/>
          <w:highlight w:val="none"/>
        </w:rPr>
        <w:t>：</w:t>
      </w:r>
    </w:p>
    <w:p w14:paraId="5D15B4B0">
      <w:pPr>
        <w:pageBreakBefore w:val="0"/>
        <w:tabs>
          <w:tab w:val="left" w:pos="6300"/>
        </w:tabs>
        <w:kinsoku/>
        <w:overflowPunct/>
        <w:topLinePunct w:val="0"/>
        <w:bidi w:val="0"/>
        <w:spacing w:line="312" w:lineRule="auto"/>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我方收到____________________________（项目名称）的竞争性磋商文件，经详细研究，决定参加该项目的磋商。</w:t>
      </w:r>
    </w:p>
    <w:p w14:paraId="7610B6B7">
      <w:pPr>
        <w:pageBreakBefore w:val="0"/>
        <w:tabs>
          <w:tab w:val="left" w:pos="6300"/>
        </w:tabs>
        <w:kinsoku/>
        <w:overflowPunct/>
        <w:topLinePunct w:val="0"/>
        <w:bidi w:val="0"/>
        <w:spacing w:line="312" w:lineRule="auto"/>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1.我方愿意按照竞争性磋商文件中的一切要求，提供本项目的服务，初始报价为</w:t>
      </w:r>
      <w:r>
        <w:rPr>
          <w:rFonts w:hint="eastAsia" w:ascii="仿宋" w:hAnsi="仿宋" w:eastAsia="仿宋" w:cs="仿宋"/>
          <w:sz w:val="24"/>
          <w:szCs w:val="22"/>
          <w:highlight w:val="none"/>
          <w:lang w:val="en-US" w:eastAsia="zh-CN"/>
        </w:rPr>
        <w:t xml:space="preserve"> </w:t>
      </w:r>
      <w:r>
        <w:rPr>
          <w:rFonts w:hint="eastAsia" w:ascii="仿宋" w:hAnsi="仿宋" w:eastAsia="仿宋" w:cs="仿宋"/>
          <w:sz w:val="24"/>
          <w:szCs w:val="22"/>
          <w:highlight w:val="none"/>
          <w:u w:val="single"/>
          <w:lang w:val="en-US" w:eastAsia="zh-CN"/>
        </w:rPr>
        <w:t xml:space="preserve">       </w:t>
      </w:r>
      <w:r>
        <w:rPr>
          <w:rFonts w:hint="eastAsia" w:ascii="仿宋" w:hAnsi="仿宋" w:eastAsia="仿宋" w:cs="仿宋"/>
          <w:sz w:val="24"/>
          <w:szCs w:val="22"/>
          <w:highlight w:val="none"/>
          <w:u w:val="none"/>
          <w:lang w:val="en-US" w:eastAsia="zh-CN"/>
        </w:rPr>
        <w:t>元，大写为：</w:t>
      </w:r>
      <w:r>
        <w:rPr>
          <w:rFonts w:hint="eastAsia" w:ascii="仿宋" w:hAnsi="仿宋" w:eastAsia="仿宋" w:cs="仿宋"/>
          <w:sz w:val="24"/>
          <w:szCs w:val="22"/>
          <w:highlight w:val="none"/>
          <w:u w:val="single"/>
          <w:lang w:val="en-US" w:eastAsia="zh-CN"/>
        </w:rPr>
        <w:t xml:space="preserve">           </w:t>
      </w:r>
      <w:r>
        <w:rPr>
          <w:rFonts w:hint="eastAsia" w:ascii="仿宋" w:hAnsi="仿宋" w:eastAsia="仿宋" w:cs="仿宋"/>
          <w:sz w:val="24"/>
          <w:szCs w:val="22"/>
          <w:highlight w:val="none"/>
        </w:rPr>
        <w:t>。以我公司最后报价为准。</w:t>
      </w:r>
    </w:p>
    <w:p w14:paraId="61CA05B7">
      <w:pPr>
        <w:pageBreakBefore w:val="0"/>
        <w:tabs>
          <w:tab w:val="left" w:pos="6300"/>
        </w:tabs>
        <w:kinsoku/>
        <w:overflowPunct/>
        <w:topLinePunct w:val="0"/>
        <w:bidi w:val="0"/>
        <w:spacing w:line="312" w:lineRule="auto"/>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2.我方现提交的响应文件为：响应文件正本</w:t>
      </w:r>
      <w:r>
        <w:rPr>
          <w:rFonts w:hint="eastAsia" w:ascii="仿宋" w:hAnsi="仿宋" w:eastAsia="仿宋" w:cs="仿宋"/>
          <w:sz w:val="24"/>
          <w:szCs w:val="22"/>
          <w:highlight w:val="none"/>
          <w:u w:val="single"/>
        </w:rPr>
        <w:t xml:space="preserve">   </w:t>
      </w:r>
      <w:r>
        <w:rPr>
          <w:rFonts w:hint="eastAsia" w:ascii="仿宋" w:hAnsi="仿宋" w:eastAsia="仿宋" w:cs="仿宋"/>
          <w:sz w:val="24"/>
          <w:szCs w:val="22"/>
          <w:highlight w:val="none"/>
        </w:rPr>
        <w:t>份，副本</w:t>
      </w:r>
      <w:r>
        <w:rPr>
          <w:rFonts w:hint="eastAsia" w:ascii="仿宋" w:hAnsi="仿宋" w:eastAsia="仿宋" w:cs="仿宋"/>
          <w:sz w:val="24"/>
          <w:szCs w:val="22"/>
          <w:highlight w:val="none"/>
          <w:u w:val="single"/>
        </w:rPr>
        <w:t xml:space="preserve">   </w:t>
      </w:r>
      <w:r>
        <w:rPr>
          <w:rFonts w:hint="eastAsia" w:ascii="仿宋" w:hAnsi="仿宋" w:eastAsia="仿宋" w:cs="仿宋"/>
          <w:sz w:val="24"/>
          <w:szCs w:val="22"/>
          <w:highlight w:val="none"/>
        </w:rPr>
        <w:t>份。</w:t>
      </w:r>
    </w:p>
    <w:p w14:paraId="3E742677">
      <w:pPr>
        <w:pageBreakBefore w:val="0"/>
        <w:tabs>
          <w:tab w:val="left" w:pos="6300"/>
        </w:tabs>
        <w:kinsoku/>
        <w:overflowPunct/>
        <w:topLinePunct w:val="0"/>
        <w:bidi w:val="0"/>
        <w:spacing w:line="312" w:lineRule="auto"/>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3.我方承诺：本次磋商的有效期为90天。</w:t>
      </w:r>
    </w:p>
    <w:p w14:paraId="269C5750">
      <w:pPr>
        <w:pageBreakBefore w:val="0"/>
        <w:tabs>
          <w:tab w:val="left" w:pos="6300"/>
        </w:tabs>
        <w:kinsoku/>
        <w:overflowPunct/>
        <w:topLinePunct w:val="0"/>
        <w:bidi w:val="0"/>
        <w:spacing w:line="312" w:lineRule="auto"/>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4.我方完全理解和接受贵方竞争性磋商文件的一切规定和要求及评审办法。</w:t>
      </w:r>
    </w:p>
    <w:p w14:paraId="6CF1776F">
      <w:pPr>
        <w:pageBreakBefore w:val="0"/>
        <w:tabs>
          <w:tab w:val="left" w:pos="6300"/>
        </w:tabs>
        <w:kinsoku/>
        <w:overflowPunct/>
        <w:topLinePunct w:val="0"/>
        <w:bidi w:val="0"/>
        <w:spacing w:line="312" w:lineRule="auto"/>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5.在整个竞争性磋商过程中，我方若有违规行为，接受按照《中华人民共和国政府采购法》和《竞争性磋商文件》之规定给予惩罚。</w:t>
      </w:r>
    </w:p>
    <w:p w14:paraId="10A9B3FD">
      <w:pPr>
        <w:pageBreakBefore w:val="0"/>
        <w:tabs>
          <w:tab w:val="left" w:pos="6300"/>
        </w:tabs>
        <w:kinsoku/>
        <w:overflowPunct/>
        <w:topLinePunct w:val="0"/>
        <w:bidi w:val="0"/>
        <w:spacing w:line="312" w:lineRule="auto"/>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6.我方若成为成交供应商，将按照最终磋商结果签订合同，并且严格履行合同义务。本承诺函将成为合同不可分割的一部分，与合同具有同等的法律效力。</w:t>
      </w:r>
    </w:p>
    <w:p w14:paraId="7399A6F8">
      <w:pPr>
        <w:pageBreakBefore w:val="0"/>
        <w:tabs>
          <w:tab w:val="left" w:pos="6300"/>
        </w:tabs>
        <w:kinsoku/>
        <w:overflowPunct/>
        <w:topLinePunct w:val="0"/>
        <w:bidi w:val="0"/>
        <w:spacing w:line="312" w:lineRule="auto"/>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7.如果我方成为成交供应商，保证在接到成交通知书后，按竞争性磋商文件规定缴纳采购代理服务费。</w:t>
      </w:r>
    </w:p>
    <w:p w14:paraId="30F519A2">
      <w:pPr>
        <w:pageBreakBefore w:val="0"/>
        <w:tabs>
          <w:tab w:val="left" w:pos="6300"/>
        </w:tabs>
        <w:kinsoku/>
        <w:overflowPunct/>
        <w:topLinePunct w:val="0"/>
        <w:bidi w:val="0"/>
        <w:spacing w:line="312" w:lineRule="auto"/>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8.</w:t>
      </w:r>
      <w:r>
        <w:rPr>
          <w:rFonts w:hint="eastAsia" w:ascii="仿宋" w:hAnsi="仿宋" w:eastAsia="仿宋" w:cs="仿宋"/>
          <w:sz w:val="24"/>
          <w:szCs w:val="24"/>
          <w:highlight w:val="none"/>
        </w:rPr>
        <w:t>我方未</w:t>
      </w:r>
      <w:r>
        <w:rPr>
          <w:rFonts w:hint="eastAsia" w:ascii="仿宋" w:hAnsi="仿宋" w:eastAsia="仿宋" w:cs="仿宋"/>
          <w:sz w:val="24"/>
          <w:szCs w:val="22"/>
          <w:highlight w:val="none"/>
        </w:rPr>
        <w:t>为采购项目提供整体设计、规范编制或者项目管理、监理、检测等服务。</w:t>
      </w:r>
    </w:p>
    <w:p w14:paraId="1437F11F">
      <w:pPr>
        <w:pageBreakBefore w:val="0"/>
        <w:tabs>
          <w:tab w:val="left" w:pos="6300"/>
        </w:tabs>
        <w:kinsoku/>
        <w:overflowPunct/>
        <w:topLinePunct w:val="0"/>
        <w:bidi w:val="0"/>
        <w:spacing w:line="312" w:lineRule="auto"/>
        <w:ind w:firstLine="570"/>
        <w:rPr>
          <w:rFonts w:hint="eastAsia" w:ascii="仿宋" w:hAnsi="仿宋" w:eastAsia="仿宋" w:cs="仿宋"/>
          <w:sz w:val="24"/>
          <w:szCs w:val="22"/>
          <w:highlight w:val="none"/>
        </w:rPr>
      </w:pPr>
      <w:r>
        <w:rPr>
          <w:rFonts w:hint="eastAsia" w:ascii="仿宋" w:hAnsi="仿宋" w:eastAsia="仿宋" w:cs="仿宋"/>
          <w:sz w:val="24"/>
          <w:szCs w:val="22"/>
          <w:highlight w:val="none"/>
        </w:rPr>
        <w:t>供应商（公章）：</w:t>
      </w:r>
    </w:p>
    <w:p w14:paraId="46CF7B94">
      <w:pPr>
        <w:pageBreakBefore w:val="0"/>
        <w:tabs>
          <w:tab w:val="left" w:pos="6300"/>
        </w:tabs>
        <w:kinsoku/>
        <w:overflowPunct/>
        <w:topLinePunct w:val="0"/>
        <w:bidi w:val="0"/>
        <w:spacing w:line="312" w:lineRule="auto"/>
        <w:ind w:firstLine="570"/>
        <w:rPr>
          <w:rFonts w:hint="eastAsia" w:ascii="仿宋" w:hAnsi="仿宋" w:eastAsia="仿宋" w:cs="仿宋"/>
          <w:sz w:val="24"/>
          <w:szCs w:val="22"/>
          <w:highlight w:val="none"/>
        </w:rPr>
      </w:pPr>
      <w:r>
        <w:rPr>
          <w:rFonts w:hint="eastAsia" w:ascii="仿宋" w:hAnsi="仿宋" w:eastAsia="仿宋" w:cs="仿宋"/>
          <w:sz w:val="24"/>
          <w:szCs w:val="22"/>
          <w:highlight w:val="none"/>
        </w:rPr>
        <w:t>地址：</w:t>
      </w:r>
    </w:p>
    <w:p w14:paraId="41DF31C5">
      <w:pPr>
        <w:pageBreakBefore w:val="0"/>
        <w:tabs>
          <w:tab w:val="left" w:pos="6300"/>
        </w:tabs>
        <w:kinsoku/>
        <w:overflowPunct/>
        <w:topLinePunct w:val="0"/>
        <w:bidi w:val="0"/>
        <w:spacing w:line="312" w:lineRule="auto"/>
        <w:ind w:firstLine="570"/>
        <w:rPr>
          <w:rFonts w:hint="eastAsia" w:ascii="仿宋" w:hAnsi="仿宋" w:eastAsia="仿宋" w:cs="仿宋"/>
          <w:sz w:val="24"/>
          <w:szCs w:val="22"/>
          <w:highlight w:val="none"/>
        </w:rPr>
      </w:pPr>
      <w:r>
        <w:rPr>
          <w:rFonts w:hint="eastAsia" w:ascii="仿宋" w:hAnsi="仿宋" w:eastAsia="仿宋" w:cs="仿宋"/>
          <w:sz w:val="24"/>
          <w:szCs w:val="22"/>
          <w:highlight w:val="none"/>
        </w:rPr>
        <w:t>电话：传真：</w:t>
      </w:r>
    </w:p>
    <w:p w14:paraId="0C88A490">
      <w:pPr>
        <w:pageBreakBefore w:val="0"/>
        <w:tabs>
          <w:tab w:val="left" w:pos="6300"/>
        </w:tabs>
        <w:kinsoku/>
        <w:overflowPunct/>
        <w:topLinePunct w:val="0"/>
        <w:bidi w:val="0"/>
        <w:spacing w:line="312" w:lineRule="auto"/>
        <w:ind w:firstLine="570"/>
        <w:rPr>
          <w:rFonts w:hint="eastAsia" w:ascii="仿宋" w:hAnsi="仿宋" w:eastAsia="仿宋" w:cs="仿宋"/>
          <w:sz w:val="24"/>
          <w:szCs w:val="22"/>
          <w:highlight w:val="none"/>
        </w:rPr>
      </w:pPr>
      <w:r>
        <w:rPr>
          <w:rFonts w:hint="eastAsia" w:ascii="仿宋" w:hAnsi="仿宋" w:eastAsia="仿宋" w:cs="仿宋"/>
          <w:sz w:val="24"/>
          <w:szCs w:val="22"/>
          <w:highlight w:val="none"/>
        </w:rPr>
        <w:t>网址：邮编：</w:t>
      </w:r>
    </w:p>
    <w:p w14:paraId="29E36C1E">
      <w:pPr>
        <w:pageBreakBefore w:val="0"/>
        <w:tabs>
          <w:tab w:val="left" w:pos="6300"/>
        </w:tabs>
        <w:kinsoku/>
        <w:overflowPunct/>
        <w:topLinePunct w:val="0"/>
        <w:bidi w:val="0"/>
        <w:spacing w:line="312" w:lineRule="auto"/>
        <w:ind w:firstLine="570"/>
        <w:rPr>
          <w:rFonts w:hint="eastAsia" w:ascii="仿宋" w:hAnsi="仿宋" w:eastAsia="仿宋" w:cs="仿宋"/>
          <w:sz w:val="24"/>
          <w:szCs w:val="22"/>
          <w:highlight w:val="none"/>
        </w:rPr>
      </w:pPr>
      <w:r>
        <w:rPr>
          <w:rFonts w:hint="eastAsia" w:ascii="仿宋" w:hAnsi="仿宋" w:eastAsia="仿宋" w:cs="仿宋"/>
          <w:sz w:val="24"/>
          <w:szCs w:val="22"/>
          <w:highlight w:val="none"/>
        </w:rPr>
        <w:t>联系人：</w:t>
      </w:r>
    </w:p>
    <w:p w14:paraId="046D76A1">
      <w:pPr>
        <w:pageBreakBefore w:val="0"/>
        <w:tabs>
          <w:tab w:val="left" w:pos="6300"/>
        </w:tabs>
        <w:kinsoku/>
        <w:overflowPunct/>
        <w:topLinePunct w:val="0"/>
        <w:bidi w:val="0"/>
        <w:spacing w:line="312" w:lineRule="auto"/>
        <w:ind w:firstLine="570"/>
        <w:rPr>
          <w:rFonts w:hint="eastAsia" w:ascii="仿宋" w:hAnsi="仿宋" w:eastAsia="仿宋" w:cs="仿宋"/>
          <w:sz w:val="24"/>
          <w:szCs w:val="22"/>
          <w:highlight w:val="none"/>
        </w:rPr>
      </w:pPr>
    </w:p>
    <w:p w14:paraId="57A75E61">
      <w:pPr>
        <w:pageBreakBefore w:val="0"/>
        <w:kinsoku/>
        <w:overflowPunct/>
        <w:topLinePunct w:val="0"/>
        <w:bidi w:val="0"/>
        <w:spacing w:line="312" w:lineRule="auto"/>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年   月    日</w:t>
      </w:r>
    </w:p>
    <w:p w14:paraId="4AC22C81">
      <w:pPr>
        <w:pageBreakBefore w:val="0"/>
        <w:kinsoku/>
        <w:overflowPunct/>
        <w:topLinePunct w:val="0"/>
        <w:bidi w:val="0"/>
        <w:spacing w:line="312" w:lineRule="auto"/>
        <w:ind w:firstLine="560" w:firstLineChars="200"/>
        <w:rPr>
          <w:rFonts w:hint="eastAsia" w:ascii="仿宋" w:hAnsi="仿宋" w:eastAsia="仿宋" w:cs="仿宋"/>
          <w:szCs w:val="24"/>
          <w:highlight w:val="none"/>
        </w:rPr>
      </w:pPr>
      <w:r>
        <w:rPr>
          <w:rFonts w:hint="eastAsia" w:ascii="仿宋" w:hAnsi="仿宋" w:eastAsia="仿宋" w:cs="仿宋"/>
          <w:szCs w:val="24"/>
          <w:highlight w:val="none"/>
        </w:rPr>
        <w:t xml:space="preserve"> </w:t>
      </w:r>
    </w:p>
    <w:p w14:paraId="4BF713D3">
      <w:pPr>
        <w:pageBreakBefore w:val="0"/>
        <w:widowControl/>
        <w:kinsoku/>
        <w:overflowPunct/>
        <w:topLinePunct w:val="0"/>
        <w:bidi w:val="0"/>
        <w:spacing w:line="312" w:lineRule="auto"/>
        <w:jc w:val="left"/>
        <w:rPr>
          <w:rFonts w:hint="eastAsia" w:ascii="仿宋" w:hAnsi="仿宋" w:eastAsia="仿宋" w:cs="仿宋"/>
          <w:color w:val="auto"/>
          <w:sz w:val="24"/>
          <w:szCs w:val="24"/>
          <w:highlight w:val="none"/>
        </w:rPr>
        <w:sectPr>
          <w:pgSz w:w="11907" w:h="16840"/>
          <w:pgMar w:top="1134" w:right="1191" w:bottom="1134" w:left="1304" w:header="851" w:footer="992" w:gutter="0"/>
          <w:pgNumType w:fmt="decimal"/>
          <w:cols w:space="720" w:num="1"/>
        </w:sectPr>
      </w:pPr>
    </w:p>
    <w:p w14:paraId="6AB2B5A1">
      <w:pPr>
        <w:pageBreakBefore w:val="0"/>
        <w:kinsoku/>
        <w:overflowPunct/>
        <w:topLinePunct w:val="0"/>
        <w:bidi w:val="0"/>
        <w:snapToGrid w:val="0"/>
        <w:spacing w:line="312" w:lineRule="auto"/>
        <w:rPr>
          <w:rFonts w:hint="eastAsia" w:ascii="仿宋" w:hAnsi="仿宋" w:eastAsia="仿宋" w:cs="仿宋"/>
          <w:b/>
          <w:color w:val="auto"/>
          <w:sz w:val="24"/>
          <w:szCs w:val="24"/>
          <w:highlight w:val="none"/>
        </w:rPr>
      </w:pPr>
      <w:bookmarkStart w:id="263" w:name="_Toc486608278"/>
      <w:bookmarkStart w:id="264" w:name="_Toc486585241"/>
      <w:bookmarkStart w:id="265" w:name="_Toc3192"/>
      <w:bookmarkStart w:id="266" w:name="_Toc487204798"/>
      <w:r>
        <w:rPr>
          <w:rFonts w:hint="eastAsia" w:ascii="仿宋" w:hAnsi="仿宋" w:eastAsia="仿宋" w:cs="仿宋"/>
          <w:b/>
          <w:color w:val="auto"/>
          <w:sz w:val="24"/>
          <w:szCs w:val="24"/>
          <w:highlight w:val="none"/>
        </w:rPr>
        <w:t>（二）分项报价明细表</w:t>
      </w:r>
    </w:p>
    <w:p w14:paraId="14BEC4B7">
      <w:pPr>
        <w:pageBreakBefore w:val="0"/>
        <w:kinsoku/>
        <w:overflowPunct/>
        <w:topLinePunct w:val="0"/>
        <w:bidi w:val="0"/>
        <w:spacing w:line="312"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bl>
      <w:tblPr>
        <w:tblStyle w:val="26"/>
        <w:tblpPr w:leftFromText="180" w:rightFromText="180" w:vertAnchor="text" w:horzAnchor="page" w:tblpX="1915" w:tblpY="2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2694"/>
        <w:gridCol w:w="1306"/>
        <w:gridCol w:w="1267"/>
        <w:gridCol w:w="1827"/>
      </w:tblGrid>
      <w:tr w14:paraId="36AA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trPr>
        <w:tc>
          <w:tcPr>
            <w:tcW w:w="1295" w:type="dxa"/>
            <w:vAlign w:val="center"/>
          </w:tcPr>
          <w:p w14:paraId="7A53646C">
            <w:pPr>
              <w:pageBreakBefore w:val="0"/>
              <w:kinsoku/>
              <w:overflowPunct/>
              <w:topLinePunct w:val="0"/>
              <w:bidi w:val="0"/>
              <w:spacing w:line="312"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694" w:type="dxa"/>
            <w:vAlign w:val="center"/>
          </w:tcPr>
          <w:p w14:paraId="2E05FB4E">
            <w:pPr>
              <w:pageBreakBefore w:val="0"/>
              <w:kinsoku/>
              <w:overflowPunct/>
              <w:topLinePunct w:val="0"/>
              <w:bidi w:val="0"/>
              <w:spacing w:line="312"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服务内容</w:t>
            </w:r>
          </w:p>
        </w:tc>
        <w:tc>
          <w:tcPr>
            <w:tcW w:w="1306" w:type="dxa"/>
            <w:vAlign w:val="center"/>
          </w:tcPr>
          <w:p w14:paraId="6C3855B4">
            <w:pPr>
              <w:pageBreakBefore w:val="0"/>
              <w:kinsoku/>
              <w:overflowPunct/>
              <w:topLinePunct w:val="0"/>
              <w:bidi w:val="0"/>
              <w:spacing w:line="312"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c>
          <w:tcPr>
            <w:tcW w:w="1267" w:type="dxa"/>
            <w:vAlign w:val="center"/>
          </w:tcPr>
          <w:p w14:paraId="19580484">
            <w:pPr>
              <w:pageBreakBefore w:val="0"/>
              <w:kinsoku/>
              <w:overflowPunct/>
              <w:topLinePunct w:val="0"/>
              <w:bidi w:val="0"/>
              <w:spacing w:line="312"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单价</w:t>
            </w:r>
          </w:p>
          <w:p w14:paraId="280B01B6">
            <w:pPr>
              <w:pageBreakBefore w:val="0"/>
              <w:kinsoku/>
              <w:overflowPunct/>
              <w:topLinePunct w:val="0"/>
              <w:bidi w:val="0"/>
              <w:spacing w:line="312"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元/年</w:t>
            </w:r>
            <w:r>
              <w:rPr>
                <w:rFonts w:hint="eastAsia" w:ascii="仿宋" w:hAnsi="仿宋" w:eastAsia="仿宋" w:cs="仿宋"/>
                <w:b/>
                <w:color w:val="auto"/>
                <w:sz w:val="24"/>
                <w:szCs w:val="24"/>
                <w:highlight w:val="none"/>
              </w:rPr>
              <w:t>）</w:t>
            </w:r>
          </w:p>
        </w:tc>
        <w:tc>
          <w:tcPr>
            <w:tcW w:w="1827" w:type="dxa"/>
            <w:vAlign w:val="center"/>
          </w:tcPr>
          <w:p w14:paraId="167A4B2A">
            <w:pPr>
              <w:pageBreakBefore w:val="0"/>
              <w:kinsoku/>
              <w:overflowPunct/>
              <w:topLinePunct w:val="0"/>
              <w:bidi w:val="0"/>
              <w:spacing w:line="312"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合计</w:t>
            </w:r>
          </w:p>
          <w:p w14:paraId="606A27D8">
            <w:pPr>
              <w:pageBreakBefore w:val="0"/>
              <w:kinsoku/>
              <w:overflowPunct/>
              <w:topLinePunct w:val="0"/>
              <w:bidi w:val="0"/>
              <w:spacing w:line="312"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元/年</w:t>
            </w:r>
            <w:r>
              <w:rPr>
                <w:rFonts w:hint="eastAsia" w:ascii="仿宋" w:hAnsi="仿宋" w:eastAsia="仿宋" w:cs="仿宋"/>
                <w:b/>
                <w:color w:val="auto"/>
                <w:sz w:val="24"/>
                <w:szCs w:val="24"/>
                <w:highlight w:val="none"/>
              </w:rPr>
              <w:t>）</w:t>
            </w:r>
          </w:p>
        </w:tc>
      </w:tr>
      <w:tr w14:paraId="700B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1295" w:type="dxa"/>
            <w:vAlign w:val="center"/>
          </w:tcPr>
          <w:p w14:paraId="58C40C08">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2694" w:type="dxa"/>
          </w:tcPr>
          <w:p w14:paraId="468F5735">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306" w:type="dxa"/>
            <w:vAlign w:val="center"/>
          </w:tcPr>
          <w:p w14:paraId="092EF7E7">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267" w:type="dxa"/>
          </w:tcPr>
          <w:p w14:paraId="48E9837A">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827" w:type="dxa"/>
          </w:tcPr>
          <w:p w14:paraId="544AFA2B">
            <w:pPr>
              <w:pageBreakBefore w:val="0"/>
              <w:kinsoku/>
              <w:overflowPunct/>
              <w:topLinePunct w:val="0"/>
              <w:bidi w:val="0"/>
              <w:spacing w:line="312" w:lineRule="auto"/>
              <w:jc w:val="center"/>
              <w:rPr>
                <w:rFonts w:hint="eastAsia" w:ascii="仿宋" w:hAnsi="仿宋" w:eastAsia="仿宋" w:cs="仿宋"/>
                <w:color w:val="auto"/>
                <w:highlight w:val="none"/>
              </w:rPr>
            </w:pPr>
          </w:p>
        </w:tc>
      </w:tr>
      <w:tr w14:paraId="0C35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1295" w:type="dxa"/>
            <w:vAlign w:val="center"/>
          </w:tcPr>
          <w:p w14:paraId="4CF28848">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2694" w:type="dxa"/>
          </w:tcPr>
          <w:p w14:paraId="0E1226E0">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306" w:type="dxa"/>
            <w:vAlign w:val="center"/>
          </w:tcPr>
          <w:p w14:paraId="5449434F">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267" w:type="dxa"/>
          </w:tcPr>
          <w:p w14:paraId="725D346E">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827" w:type="dxa"/>
          </w:tcPr>
          <w:p w14:paraId="0B54CE91">
            <w:pPr>
              <w:pageBreakBefore w:val="0"/>
              <w:kinsoku/>
              <w:overflowPunct/>
              <w:topLinePunct w:val="0"/>
              <w:bidi w:val="0"/>
              <w:spacing w:line="312" w:lineRule="auto"/>
              <w:jc w:val="center"/>
              <w:rPr>
                <w:rFonts w:hint="eastAsia" w:ascii="仿宋" w:hAnsi="仿宋" w:eastAsia="仿宋" w:cs="仿宋"/>
                <w:color w:val="auto"/>
                <w:highlight w:val="none"/>
              </w:rPr>
            </w:pPr>
          </w:p>
        </w:tc>
      </w:tr>
      <w:tr w14:paraId="709D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1295" w:type="dxa"/>
            <w:vAlign w:val="center"/>
          </w:tcPr>
          <w:p w14:paraId="36AB16D3">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2694" w:type="dxa"/>
          </w:tcPr>
          <w:p w14:paraId="1D8C1723">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306" w:type="dxa"/>
            <w:vAlign w:val="center"/>
          </w:tcPr>
          <w:p w14:paraId="0223FD0A">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267" w:type="dxa"/>
          </w:tcPr>
          <w:p w14:paraId="0F215B2C">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827" w:type="dxa"/>
          </w:tcPr>
          <w:p w14:paraId="00F0564B">
            <w:pPr>
              <w:pageBreakBefore w:val="0"/>
              <w:kinsoku/>
              <w:overflowPunct/>
              <w:topLinePunct w:val="0"/>
              <w:bidi w:val="0"/>
              <w:spacing w:line="312" w:lineRule="auto"/>
              <w:jc w:val="center"/>
              <w:rPr>
                <w:rFonts w:hint="eastAsia" w:ascii="仿宋" w:hAnsi="仿宋" w:eastAsia="仿宋" w:cs="仿宋"/>
                <w:color w:val="auto"/>
                <w:highlight w:val="none"/>
              </w:rPr>
            </w:pPr>
          </w:p>
        </w:tc>
      </w:tr>
      <w:tr w14:paraId="2469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1295" w:type="dxa"/>
            <w:vAlign w:val="center"/>
          </w:tcPr>
          <w:p w14:paraId="60C4F6A5">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2694" w:type="dxa"/>
          </w:tcPr>
          <w:p w14:paraId="10820189">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306" w:type="dxa"/>
            <w:vAlign w:val="center"/>
          </w:tcPr>
          <w:p w14:paraId="50985E5F">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267" w:type="dxa"/>
          </w:tcPr>
          <w:p w14:paraId="097BC1EF">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827" w:type="dxa"/>
          </w:tcPr>
          <w:p w14:paraId="159BC0AA">
            <w:pPr>
              <w:pageBreakBefore w:val="0"/>
              <w:kinsoku/>
              <w:overflowPunct/>
              <w:topLinePunct w:val="0"/>
              <w:bidi w:val="0"/>
              <w:spacing w:line="312" w:lineRule="auto"/>
              <w:jc w:val="center"/>
              <w:rPr>
                <w:rFonts w:hint="eastAsia" w:ascii="仿宋" w:hAnsi="仿宋" w:eastAsia="仿宋" w:cs="仿宋"/>
                <w:color w:val="auto"/>
                <w:highlight w:val="none"/>
              </w:rPr>
            </w:pPr>
          </w:p>
        </w:tc>
      </w:tr>
      <w:tr w14:paraId="3905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1295" w:type="dxa"/>
            <w:vAlign w:val="center"/>
          </w:tcPr>
          <w:p w14:paraId="6F763CF4">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2694" w:type="dxa"/>
          </w:tcPr>
          <w:p w14:paraId="702BA565">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306" w:type="dxa"/>
            <w:vAlign w:val="center"/>
          </w:tcPr>
          <w:p w14:paraId="42CAA58A">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267" w:type="dxa"/>
          </w:tcPr>
          <w:p w14:paraId="115B2297">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827" w:type="dxa"/>
          </w:tcPr>
          <w:p w14:paraId="32EDC336">
            <w:pPr>
              <w:pageBreakBefore w:val="0"/>
              <w:kinsoku/>
              <w:overflowPunct/>
              <w:topLinePunct w:val="0"/>
              <w:bidi w:val="0"/>
              <w:spacing w:line="312" w:lineRule="auto"/>
              <w:jc w:val="center"/>
              <w:rPr>
                <w:rFonts w:hint="eastAsia" w:ascii="仿宋" w:hAnsi="仿宋" w:eastAsia="仿宋" w:cs="仿宋"/>
                <w:color w:val="auto"/>
                <w:highlight w:val="none"/>
              </w:rPr>
            </w:pPr>
          </w:p>
        </w:tc>
      </w:tr>
      <w:tr w14:paraId="1E0C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1295" w:type="dxa"/>
            <w:vAlign w:val="center"/>
          </w:tcPr>
          <w:p w14:paraId="70B7F0EB">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2694" w:type="dxa"/>
          </w:tcPr>
          <w:p w14:paraId="286E019D">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306" w:type="dxa"/>
            <w:vAlign w:val="center"/>
          </w:tcPr>
          <w:p w14:paraId="6877DFCA">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267" w:type="dxa"/>
          </w:tcPr>
          <w:p w14:paraId="27BE339D">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827" w:type="dxa"/>
          </w:tcPr>
          <w:p w14:paraId="12F73539">
            <w:pPr>
              <w:pageBreakBefore w:val="0"/>
              <w:kinsoku/>
              <w:overflowPunct/>
              <w:topLinePunct w:val="0"/>
              <w:bidi w:val="0"/>
              <w:spacing w:line="312" w:lineRule="auto"/>
              <w:jc w:val="center"/>
              <w:rPr>
                <w:rFonts w:hint="eastAsia" w:ascii="仿宋" w:hAnsi="仿宋" w:eastAsia="仿宋" w:cs="仿宋"/>
                <w:color w:val="auto"/>
                <w:highlight w:val="none"/>
              </w:rPr>
            </w:pPr>
          </w:p>
        </w:tc>
      </w:tr>
      <w:tr w14:paraId="39C4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1295" w:type="dxa"/>
            <w:vAlign w:val="center"/>
          </w:tcPr>
          <w:p w14:paraId="14A59428">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2694" w:type="dxa"/>
          </w:tcPr>
          <w:p w14:paraId="0763C5F5">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306" w:type="dxa"/>
            <w:vAlign w:val="center"/>
          </w:tcPr>
          <w:p w14:paraId="02F3DDF9">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267" w:type="dxa"/>
          </w:tcPr>
          <w:p w14:paraId="4E8582A1">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827" w:type="dxa"/>
          </w:tcPr>
          <w:p w14:paraId="3B97E0EF">
            <w:pPr>
              <w:pageBreakBefore w:val="0"/>
              <w:kinsoku/>
              <w:overflowPunct/>
              <w:topLinePunct w:val="0"/>
              <w:bidi w:val="0"/>
              <w:spacing w:line="312" w:lineRule="auto"/>
              <w:jc w:val="center"/>
              <w:rPr>
                <w:rFonts w:hint="eastAsia" w:ascii="仿宋" w:hAnsi="仿宋" w:eastAsia="仿宋" w:cs="仿宋"/>
                <w:color w:val="auto"/>
                <w:highlight w:val="none"/>
              </w:rPr>
            </w:pPr>
          </w:p>
        </w:tc>
      </w:tr>
      <w:tr w14:paraId="705D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295" w:type="dxa"/>
            <w:vAlign w:val="center"/>
          </w:tcPr>
          <w:p w14:paraId="3AE1DBE4">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2694" w:type="dxa"/>
          </w:tcPr>
          <w:p w14:paraId="64CCC7A1">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306" w:type="dxa"/>
            <w:vAlign w:val="center"/>
          </w:tcPr>
          <w:p w14:paraId="5BE9D363">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267" w:type="dxa"/>
          </w:tcPr>
          <w:p w14:paraId="0F7BBFF2">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827" w:type="dxa"/>
          </w:tcPr>
          <w:p w14:paraId="3CCACBCF">
            <w:pPr>
              <w:pageBreakBefore w:val="0"/>
              <w:kinsoku/>
              <w:overflowPunct/>
              <w:topLinePunct w:val="0"/>
              <w:bidi w:val="0"/>
              <w:spacing w:line="312" w:lineRule="auto"/>
              <w:jc w:val="center"/>
              <w:rPr>
                <w:rFonts w:hint="eastAsia" w:ascii="仿宋" w:hAnsi="仿宋" w:eastAsia="仿宋" w:cs="仿宋"/>
                <w:color w:val="auto"/>
                <w:highlight w:val="none"/>
              </w:rPr>
            </w:pPr>
          </w:p>
        </w:tc>
      </w:tr>
      <w:tr w14:paraId="2A02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trPr>
        <w:tc>
          <w:tcPr>
            <w:tcW w:w="1295" w:type="dxa"/>
            <w:vAlign w:val="center"/>
          </w:tcPr>
          <w:p w14:paraId="6AE2BD67">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2694" w:type="dxa"/>
          </w:tcPr>
          <w:p w14:paraId="057E1A14">
            <w:pPr>
              <w:pageBreakBefore w:val="0"/>
              <w:kinsoku/>
              <w:overflowPunct/>
              <w:topLinePunct w:val="0"/>
              <w:bidi w:val="0"/>
              <w:spacing w:line="312"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306" w:type="dxa"/>
            <w:vAlign w:val="center"/>
          </w:tcPr>
          <w:p w14:paraId="6ED75CDB">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267" w:type="dxa"/>
          </w:tcPr>
          <w:p w14:paraId="19D88044">
            <w:pPr>
              <w:pageBreakBefore w:val="0"/>
              <w:kinsoku/>
              <w:overflowPunct/>
              <w:topLinePunct w:val="0"/>
              <w:bidi w:val="0"/>
              <w:spacing w:line="312" w:lineRule="auto"/>
              <w:jc w:val="center"/>
              <w:rPr>
                <w:rFonts w:hint="eastAsia" w:ascii="仿宋" w:hAnsi="仿宋" w:eastAsia="仿宋" w:cs="仿宋"/>
                <w:color w:val="auto"/>
                <w:highlight w:val="none"/>
              </w:rPr>
            </w:pPr>
          </w:p>
        </w:tc>
        <w:tc>
          <w:tcPr>
            <w:tcW w:w="1827" w:type="dxa"/>
          </w:tcPr>
          <w:p w14:paraId="0A295411">
            <w:pPr>
              <w:pageBreakBefore w:val="0"/>
              <w:kinsoku/>
              <w:overflowPunct/>
              <w:topLinePunct w:val="0"/>
              <w:bidi w:val="0"/>
              <w:spacing w:line="312" w:lineRule="auto"/>
              <w:jc w:val="center"/>
              <w:rPr>
                <w:rFonts w:hint="eastAsia" w:ascii="仿宋" w:hAnsi="仿宋" w:eastAsia="仿宋" w:cs="仿宋"/>
                <w:color w:val="auto"/>
                <w:highlight w:val="none"/>
              </w:rPr>
            </w:pPr>
          </w:p>
        </w:tc>
      </w:tr>
      <w:tr w14:paraId="7FF9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3989" w:type="dxa"/>
            <w:gridSpan w:val="2"/>
            <w:vAlign w:val="center"/>
          </w:tcPr>
          <w:p w14:paraId="4F7A4BAF">
            <w:pPr>
              <w:pageBreakBefore w:val="0"/>
              <w:kinsoku/>
              <w:overflowPunct/>
              <w:topLinePunct w:val="0"/>
              <w:bidi w:val="0"/>
              <w:spacing w:line="312"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4400" w:type="dxa"/>
            <w:gridSpan w:val="3"/>
            <w:vAlign w:val="center"/>
          </w:tcPr>
          <w:p w14:paraId="64BD9B74">
            <w:pPr>
              <w:pageBreakBefore w:val="0"/>
              <w:kinsoku/>
              <w:overflowPunct/>
              <w:topLinePunct w:val="0"/>
              <w:bidi w:val="0"/>
              <w:spacing w:line="312" w:lineRule="auto"/>
              <w:jc w:val="center"/>
              <w:rPr>
                <w:rFonts w:hint="eastAsia" w:ascii="仿宋" w:hAnsi="仿宋" w:eastAsia="仿宋" w:cs="仿宋"/>
                <w:color w:val="auto"/>
                <w:highlight w:val="none"/>
              </w:rPr>
            </w:pPr>
          </w:p>
        </w:tc>
      </w:tr>
    </w:tbl>
    <w:p w14:paraId="09F68F1D">
      <w:pPr>
        <w:pageBreakBefore w:val="0"/>
        <w:kinsoku/>
        <w:overflowPunct/>
        <w:topLinePunct w:val="0"/>
        <w:bidi w:val="0"/>
        <w:spacing w:line="312" w:lineRule="auto"/>
        <w:rPr>
          <w:rFonts w:hint="eastAsia" w:ascii="仿宋" w:hAnsi="仿宋" w:eastAsia="仿宋" w:cs="仿宋"/>
          <w:color w:val="auto"/>
          <w:highlight w:val="none"/>
        </w:rPr>
      </w:pPr>
    </w:p>
    <w:p w14:paraId="7956A64F">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7D03AF91">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1.请供应商完整填写本表；</w:t>
      </w:r>
    </w:p>
    <w:p w14:paraId="552605F1">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2.该表可扩展。</w:t>
      </w:r>
    </w:p>
    <w:p w14:paraId="7A872157">
      <w:pPr>
        <w:pStyle w:val="52"/>
        <w:pageBreakBefore w:val="0"/>
        <w:kinsoku/>
        <w:overflowPunct/>
        <w:topLinePunct w:val="0"/>
        <w:bidi w:val="0"/>
        <w:spacing w:line="312" w:lineRule="auto"/>
        <w:ind w:firstLine="480"/>
        <w:rPr>
          <w:rFonts w:hint="eastAsia" w:ascii="仿宋" w:hAnsi="仿宋" w:eastAsia="仿宋" w:cs="仿宋"/>
          <w:color w:val="auto"/>
          <w:highlight w:val="none"/>
        </w:rPr>
      </w:pPr>
    </w:p>
    <w:p w14:paraId="6BCD4A7F">
      <w:pPr>
        <w:pageBreakBefore w:val="0"/>
        <w:kinsoku/>
        <w:overflowPunct/>
        <w:topLinePunct w:val="0"/>
        <w:bidi w:val="0"/>
        <w:snapToGrid w:val="0"/>
        <w:spacing w:line="312" w:lineRule="auto"/>
        <w:ind w:firstLine="960" w:firstLineChars="400"/>
        <w:rPr>
          <w:rFonts w:hint="eastAsia" w:ascii="仿宋" w:hAnsi="仿宋" w:eastAsia="仿宋" w:cs="仿宋"/>
          <w:color w:val="auto"/>
          <w:sz w:val="24"/>
          <w:highlight w:val="none"/>
        </w:rPr>
      </w:pPr>
    </w:p>
    <w:p w14:paraId="7133F207">
      <w:pPr>
        <w:pageBreakBefore w:val="0"/>
        <w:kinsoku/>
        <w:overflowPunct/>
        <w:topLinePunct w:val="0"/>
        <w:bidi w:val="0"/>
        <w:snapToGrid w:val="0"/>
        <w:spacing w:line="312" w:lineRule="auto"/>
        <w:ind w:firstLine="960" w:firstLineChars="400"/>
        <w:rPr>
          <w:rFonts w:hint="eastAsia" w:ascii="仿宋" w:hAnsi="仿宋" w:eastAsia="仿宋" w:cs="仿宋"/>
          <w:color w:val="auto"/>
          <w:sz w:val="24"/>
          <w:highlight w:val="none"/>
        </w:rPr>
      </w:pPr>
    </w:p>
    <w:p w14:paraId="4E8FC2CB">
      <w:pPr>
        <w:pageBreakBefore w:val="0"/>
        <w:kinsoku/>
        <w:overflowPunct/>
        <w:topLinePunct w:val="0"/>
        <w:bidi w:val="0"/>
        <w:spacing w:line="312" w:lineRule="auto"/>
        <w:ind w:left="482" w:hanging="482" w:hangingChars="200"/>
        <w:rPr>
          <w:rFonts w:hint="eastAsia" w:ascii="仿宋" w:hAnsi="仿宋" w:eastAsia="仿宋" w:cs="仿宋"/>
          <w:b/>
          <w:bCs/>
          <w:color w:val="auto"/>
          <w:sz w:val="24"/>
          <w:szCs w:val="24"/>
          <w:highlight w:val="none"/>
        </w:rPr>
      </w:pPr>
    </w:p>
    <w:p w14:paraId="6F11D528">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                           </w:t>
      </w:r>
      <w:r>
        <w:rPr>
          <w:rFonts w:hint="eastAsia" w:ascii="仿宋" w:hAnsi="仿宋" w:eastAsia="仿宋" w:cs="仿宋"/>
          <w:color w:val="auto"/>
          <w:sz w:val="24"/>
          <w:szCs w:val="24"/>
          <w:highlight w:val="none"/>
        </w:rPr>
        <w:t>法定代表人（或法定代表人授权代表）</w:t>
      </w:r>
      <w:r>
        <w:rPr>
          <w:rFonts w:hint="eastAsia" w:ascii="仿宋" w:hAnsi="仿宋" w:eastAsia="仿宋" w:cs="仿宋"/>
          <w:color w:val="auto"/>
          <w:sz w:val="24"/>
          <w:highlight w:val="none"/>
        </w:rPr>
        <w:t>：</w:t>
      </w:r>
    </w:p>
    <w:p w14:paraId="04D28233">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                     （签署或盖章）</w:t>
      </w:r>
    </w:p>
    <w:p w14:paraId="6EE1B021">
      <w:pPr>
        <w:pageBreakBefore w:val="0"/>
        <w:kinsoku/>
        <w:overflowPunct/>
        <w:topLinePunct w:val="0"/>
        <w:bidi w:val="0"/>
        <w:snapToGrid w:val="0"/>
        <w:spacing w:line="312" w:lineRule="auto"/>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2C4A71EB">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highlight w:val="none"/>
        </w:rPr>
      </w:pPr>
    </w:p>
    <w:p w14:paraId="092BE284">
      <w:pPr>
        <w:pStyle w:val="5"/>
        <w:pageBreakBefore w:val="0"/>
        <w:kinsoku/>
        <w:overflowPunct/>
        <w:topLinePunct w:val="0"/>
        <w:bidi w:val="0"/>
        <w:spacing w:before="0" w:after="0" w:line="312" w:lineRule="auto"/>
        <w:rPr>
          <w:rFonts w:hint="eastAsia" w:ascii="仿宋" w:hAnsi="仿宋" w:eastAsia="仿宋" w:cs="仿宋"/>
          <w:color w:val="auto"/>
          <w:sz w:val="28"/>
          <w:szCs w:val="28"/>
          <w:highlight w:val="none"/>
        </w:rPr>
        <w:sectPr>
          <w:headerReference r:id="rId15" w:type="default"/>
          <w:footerReference r:id="rId16" w:type="default"/>
          <w:pgSz w:w="11907" w:h="16840"/>
          <w:pgMar w:top="1134" w:right="1191" w:bottom="1134" w:left="1304" w:header="851" w:footer="992" w:gutter="0"/>
          <w:pgNumType w:fmt="decimal"/>
          <w:cols w:space="720" w:num="1"/>
          <w:docGrid w:linePitch="380" w:charSpace="-5735"/>
        </w:sectPr>
      </w:pPr>
    </w:p>
    <w:p w14:paraId="366DE245">
      <w:pPr>
        <w:pStyle w:val="5"/>
        <w:pageBreakBefore w:val="0"/>
        <w:kinsoku/>
        <w:overflowPunct/>
        <w:topLinePunct w:val="0"/>
        <w:bidi w:val="0"/>
        <w:spacing w:before="0" w:after="0" w:line="312" w:lineRule="auto"/>
        <w:rPr>
          <w:rFonts w:hint="eastAsia" w:ascii="仿宋" w:hAnsi="仿宋" w:eastAsia="仿宋" w:cs="仿宋"/>
          <w:color w:val="auto"/>
          <w:sz w:val="28"/>
          <w:szCs w:val="28"/>
          <w:highlight w:val="none"/>
        </w:rPr>
      </w:pPr>
      <w:bookmarkStart w:id="267" w:name="_Toc30491"/>
      <w:r>
        <w:rPr>
          <w:rFonts w:hint="eastAsia" w:ascii="仿宋" w:hAnsi="仿宋" w:eastAsia="仿宋" w:cs="仿宋"/>
          <w:color w:val="auto"/>
          <w:sz w:val="28"/>
          <w:szCs w:val="28"/>
          <w:highlight w:val="none"/>
        </w:rPr>
        <w:t>二、技术部分</w:t>
      </w:r>
      <w:bookmarkEnd w:id="263"/>
      <w:bookmarkEnd w:id="264"/>
      <w:bookmarkEnd w:id="265"/>
      <w:bookmarkEnd w:id="266"/>
      <w:bookmarkEnd w:id="267"/>
    </w:p>
    <w:p w14:paraId="434456D9">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（一）服务方案</w:t>
      </w:r>
    </w:p>
    <w:p w14:paraId="54ADC77D">
      <w:pPr>
        <w:pageBreakBefore w:val="0"/>
        <w:kinsoku/>
        <w:overflowPunct/>
        <w:topLinePunct w:val="0"/>
        <w:bidi w:val="0"/>
        <w:spacing w:line="312"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供应商根据采购文件“第四篇 资格审查及评标办法”中服务部分的评审标准编制服务方案，格式自拟。</w:t>
      </w:r>
    </w:p>
    <w:p w14:paraId="36FA8864">
      <w:pPr>
        <w:pageBreakBefore w:val="0"/>
        <w:kinsoku/>
        <w:overflowPunct/>
        <w:topLinePunct w:val="0"/>
        <w:bidi w:val="0"/>
        <w:snapToGrid w:val="0"/>
        <w:spacing w:line="312" w:lineRule="auto"/>
        <w:jc w:val="center"/>
        <w:rPr>
          <w:rFonts w:hint="eastAsia" w:ascii="仿宋" w:hAnsi="仿宋" w:eastAsia="仿宋" w:cs="仿宋"/>
          <w:color w:val="auto"/>
          <w:highlight w:val="none"/>
        </w:rPr>
      </w:pPr>
    </w:p>
    <w:p w14:paraId="0AF61409">
      <w:pPr>
        <w:pageBreakBefore w:val="0"/>
        <w:kinsoku/>
        <w:overflowPunct/>
        <w:topLinePunct w:val="0"/>
        <w:bidi w:val="0"/>
        <w:snapToGrid w:val="0"/>
        <w:spacing w:line="312" w:lineRule="auto"/>
        <w:jc w:val="center"/>
        <w:rPr>
          <w:rFonts w:hint="eastAsia" w:ascii="仿宋" w:hAnsi="仿宋" w:eastAsia="仿宋" w:cs="仿宋"/>
          <w:color w:val="auto"/>
          <w:highlight w:val="none"/>
        </w:rPr>
      </w:pPr>
    </w:p>
    <w:p w14:paraId="31DD9A9F">
      <w:pPr>
        <w:pageBreakBefore w:val="0"/>
        <w:kinsoku/>
        <w:overflowPunct/>
        <w:topLinePunct w:val="0"/>
        <w:bidi w:val="0"/>
        <w:snapToGrid w:val="0"/>
        <w:spacing w:line="312" w:lineRule="auto"/>
        <w:jc w:val="center"/>
        <w:rPr>
          <w:rFonts w:hint="eastAsia" w:ascii="仿宋" w:hAnsi="仿宋" w:eastAsia="仿宋" w:cs="仿宋"/>
          <w:color w:val="auto"/>
          <w:highlight w:val="none"/>
        </w:rPr>
      </w:pPr>
    </w:p>
    <w:p w14:paraId="44E821B6">
      <w:pPr>
        <w:pageBreakBefore w:val="0"/>
        <w:kinsoku/>
        <w:overflowPunct/>
        <w:topLinePunct w:val="0"/>
        <w:bidi w:val="0"/>
        <w:snapToGrid w:val="0"/>
        <w:spacing w:line="312" w:lineRule="auto"/>
        <w:jc w:val="center"/>
        <w:rPr>
          <w:rFonts w:hint="eastAsia" w:ascii="仿宋" w:hAnsi="仿宋" w:eastAsia="仿宋" w:cs="仿宋"/>
          <w:color w:val="auto"/>
          <w:highlight w:val="none"/>
        </w:rPr>
      </w:pPr>
    </w:p>
    <w:p w14:paraId="5DBDED93">
      <w:pPr>
        <w:pageBreakBefore w:val="0"/>
        <w:kinsoku/>
        <w:overflowPunct/>
        <w:topLinePunct w:val="0"/>
        <w:bidi w:val="0"/>
        <w:snapToGrid w:val="0"/>
        <w:spacing w:line="312" w:lineRule="auto"/>
        <w:jc w:val="center"/>
        <w:rPr>
          <w:rFonts w:hint="eastAsia" w:ascii="仿宋" w:hAnsi="仿宋" w:eastAsia="仿宋" w:cs="仿宋"/>
          <w:color w:val="auto"/>
          <w:highlight w:val="none"/>
        </w:rPr>
      </w:pPr>
    </w:p>
    <w:p w14:paraId="30793C58">
      <w:pPr>
        <w:pageBreakBefore w:val="0"/>
        <w:kinsoku/>
        <w:overflowPunct/>
        <w:topLinePunct w:val="0"/>
        <w:bidi w:val="0"/>
        <w:snapToGrid w:val="0"/>
        <w:spacing w:line="312" w:lineRule="auto"/>
        <w:jc w:val="center"/>
        <w:rPr>
          <w:rFonts w:hint="eastAsia" w:ascii="仿宋" w:hAnsi="仿宋" w:eastAsia="仿宋" w:cs="仿宋"/>
          <w:color w:val="auto"/>
          <w:highlight w:val="none"/>
        </w:rPr>
      </w:pPr>
    </w:p>
    <w:p w14:paraId="0A54AD0F">
      <w:pPr>
        <w:pageBreakBefore w:val="0"/>
        <w:kinsoku/>
        <w:overflowPunct/>
        <w:topLinePunct w:val="0"/>
        <w:bidi w:val="0"/>
        <w:snapToGrid w:val="0"/>
        <w:spacing w:line="312" w:lineRule="auto"/>
        <w:jc w:val="center"/>
        <w:rPr>
          <w:rFonts w:hint="eastAsia" w:ascii="仿宋" w:hAnsi="仿宋" w:eastAsia="仿宋" w:cs="仿宋"/>
          <w:color w:val="auto"/>
          <w:highlight w:val="none"/>
        </w:rPr>
      </w:pPr>
    </w:p>
    <w:p w14:paraId="15404723">
      <w:pPr>
        <w:pageBreakBefore w:val="0"/>
        <w:kinsoku/>
        <w:overflowPunct/>
        <w:topLinePunct w:val="0"/>
        <w:bidi w:val="0"/>
        <w:snapToGrid w:val="0"/>
        <w:spacing w:line="312" w:lineRule="auto"/>
        <w:jc w:val="center"/>
        <w:rPr>
          <w:rFonts w:hint="eastAsia" w:ascii="仿宋" w:hAnsi="仿宋" w:eastAsia="仿宋" w:cs="仿宋"/>
          <w:color w:val="auto"/>
          <w:highlight w:val="none"/>
        </w:rPr>
      </w:pPr>
    </w:p>
    <w:p w14:paraId="2805B26F">
      <w:pPr>
        <w:pageBreakBefore w:val="0"/>
        <w:kinsoku/>
        <w:overflowPunct/>
        <w:topLinePunct w:val="0"/>
        <w:bidi w:val="0"/>
        <w:snapToGrid w:val="0"/>
        <w:spacing w:line="312" w:lineRule="auto"/>
        <w:jc w:val="center"/>
        <w:rPr>
          <w:rFonts w:hint="eastAsia" w:ascii="仿宋" w:hAnsi="仿宋" w:eastAsia="仿宋" w:cs="仿宋"/>
          <w:color w:val="auto"/>
          <w:highlight w:val="none"/>
        </w:rPr>
      </w:pPr>
    </w:p>
    <w:p w14:paraId="77CC6D06">
      <w:pPr>
        <w:pageBreakBefore w:val="0"/>
        <w:kinsoku/>
        <w:overflowPunct/>
        <w:topLinePunct w:val="0"/>
        <w:bidi w:val="0"/>
        <w:snapToGrid w:val="0"/>
        <w:spacing w:line="312" w:lineRule="auto"/>
        <w:jc w:val="center"/>
        <w:rPr>
          <w:rFonts w:hint="eastAsia" w:ascii="仿宋" w:hAnsi="仿宋" w:eastAsia="仿宋" w:cs="仿宋"/>
          <w:color w:val="auto"/>
          <w:highlight w:val="none"/>
        </w:rPr>
      </w:pPr>
    </w:p>
    <w:p w14:paraId="773242E2">
      <w:pPr>
        <w:pageBreakBefore w:val="0"/>
        <w:kinsoku/>
        <w:overflowPunct/>
        <w:topLinePunct w:val="0"/>
        <w:bidi w:val="0"/>
        <w:snapToGrid w:val="0"/>
        <w:spacing w:line="312" w:lineRule="auto"/>
        <w:jc w:val="center"/>
        <w:rPr>
          <w:rFonts w:hint="eastAsia" w:ascii="仿宋" w:hAnsi="仿宋" w:eastAsia="仿宋" w:cs="仿宋"/>
          <w:color w:val="auto"/>
          <w:highlight w:val="none"/>
        </w:rPr>
      </w:pPr>
    </w:p>
    <w:p w14:paraId="5A0A8C22">
      <w:pPr>
        <w:pageBreakBefore w:val="0"/>
        <w:kinsoku/>
        <w:overflowPunct/>
        <w:topLinePunct w:val="0"/>
        <w:bidi w:val="0"/>
        <w:snapToGrid w:val="0"/>
        <w:spacing w:line="312" w:lineRule="auto"/>
        <w:jc w:val="center"/>
        <w:rPr>
          <w:rFonts w:hint="eastAsia" w:ascii="仿宋" w:hAnsi="仿宋" w:eastAsia="仿宋" w:cs="仿宋"/>
          <w:color w:val="auto"/>
          <w:highlight w:val="none"/>
        </w:rPr>
      </w:pPr>
    </w:p>
    <w:p w14:paraId="2DA4271B">
      <w:pPr>
        <w:pageBreakBefore w:val="0"/>
        <w:kinsoku/>
        <w:overflowPunct/>
        <w:topLinePunct w:val="0"/>
        <w:bidi w:val="0"/>
        <w:snapToGrid w:val="0"/>
        <w:spacing w:line="312" w:lineRule="auto"/>
        <w:jc w:val="center"/>
        <w:rPr>
          <w:rFonts w:hint="eastAsia" w:ascii="仿宋" w:hAnsi="仿宋" w:eastAsia="仿宋" w:cs="仿宋"/>
          <w:color w:val="auto"/>
          <w:highlight w:val="none"/>
        </w:rPr>
      </w:pPr>
    </w:p>
    <w:p w14:paraId="1DBFB671">
      <w:pPr>
        <w:pageBreakBefore w:val="0"/>
        <w:kinsoku/>
        <w:overflowPunct/>
        <w:topLinePunct w:val="0"/>
        <w:bidi w:val="0"/>
        <w:snapToGrid w:val="0"/>
        <w:spacing w:line="312" w:lineRule="auto"/>
        <w:jc w:val="center"/>
        <w:rPr>
          <w:rFonts w:hint="eastAsia" w:ascii="仿宋" w:hAnsi="仿宋" w:eastAsia="仿宋" w:cs="仿宋"/>
          <w:color w:val="auto"/>
          <w:highlight w:val="none"/>
        </w:rPr>
      </w:pPr>
    </w:p>
    <w:p w14:paraId="69EA73FE">
      <w:pPr>
        <w:pageBreakBefore w:val="0"/>
        <w:kinsoku/>
        <w:overflowPunct/>
        <w:topLinePunct w:val="0"/>
        <w:bidi w:val="0"/>
        <w:snapToGrid w:val="0"/>
        <w:spacing w:line="312" w:lineRule="auto"/>
        <w:jc w:val="center"/>
        <w:rPr>
          <w:rFonts w:hint="eastAsia" w:ascii="仿宋" w:hAnsi="仿宋" w:eastAsia="仿宋" w:cs="仿宋"/>
          <w:color w:val="auto"/>
          <w:highlight w:val="none"/>
        </w:rPr>
      </w:pPr>
    </w:p>
    <w:p w14:paraId="194FD7F5">
      <w:pPr>
        <w:pageBreakBefore w:val="0"/>
        <w:kinsoku/>
        <w:overflowPunct/>
        <w:topLinePunct w:val="0"/>
        <w:bidi w:val="0"/>
        <w:snapToGrid w:val="0"/>
        <w:spacing w:line="312" w:lineRule="auto"/>
        <w:jc w:val="center"/>
        <w:rPr>
          <w:rFonts w:hint="eastAsia" w:ascii="仿宋" w:hAnsi="仿宋" w:eastAsia="仿宋" w:cs="仿宋"/>
          <w:color w:val="auto"/>
          <w:highlight w:val="none"/>
        </w:rPr>
      </w:pPr>
    </w:p>
    <w:p w14:paraId="25FDDC0C">
      <w:pPr>
        <w:pageBreakBefore w:val="0"/>
        <w:kinsoku/>
        <w:overflowPunct/>
        <w:topLinePunct w:val="0"/>
        <w:bidi w:val="0"/>
        <w:snapToGrid w:val="0"/>
        <w:spacing w:line="312" w:lineRule="auto"/>
        <w:jc w:val="center"/>
        <w:rPr>
          <w:rFonts w:hint="eastAsia" w:ascii="仿宋" w:hAnsi="仿宋" w:eastAsia="仿宋" w:cs="仿宋"/>
          <w:color w:val="auto"/>
          <w:highlight w:val="none"/>
        </w:rPr>
      </w:pPr>
    </w:p>
    <w:p w14:paraId="2ADB45E7">
      <w:pPr>
        <w:pageBreakBefore w:val="0"/>
        <w:kinsoku/>
        <w:overflowPunct/>
        <w:topLinePunct w:val="0"/>
        <w:bidi w:val="0"/>
        <w:snapToGrid w:val="0"/>
        <w:spacing w:line="312" w:lineRule="auto"/>
        <w:jc w:val="center"/>
        <w:rPr>
          <w:rFonts w:hint="eastAsia" w:ascii="仿宋" w:hAnsi="仿宋" w:eastAsia="仿宋" w:cs="仿宋"/>
          <w:color w:val="auto"/>
          <w:highlight w:val="none"/>
        </w:rPr>
      </w:pPr>
    </w:p>
    <w:p w14:paraId="269817D8">
      <w:pPr>
        <w:pageBreakBefore w:val="0"/>
        <w:kinsoku/>
        <w:overflowPunct/>
        <w:topLinePunct w:val="0"/>
        <w:bidi w:val="0"/>
        <w:snapToGrid w:val="0"/>
        <w:spacing w:line="312" w:lineRule="auto"/>
        <w:jc w:val="center"/>
        <w:rPr>
          <w:rFonts w:hint="eastAsia" w:ascii="仿宋" w:hAnsi="仿宋" w:eastAsia="仿宋" w:cs="仿宋"/>
          <w:color w:val="auto"/>
          <w:highlight w:val="none"/>
        </w:rPr>
      </w:pPr>
    </w:p>
    <w:p w14:paraId="5F1A9C04">
      <w:pPr>
        <w:pageBreakBefore w:val="0"/>
        <w:kinsoku/>
        <w:overflowPunct/>
        <w:topLinePunct w:val="0"/>
        <w:bidi w:val="0"/>
        <w:snapToGrid w:val="0"/>
        <w:spacing w:line="312" w:lineRule="auto"/>
        <w:jc w:val="center"/>
        <w:rPr>
          <w:rFonts w:hint="eastAsia" w:ascii="仿宋" w:hAnsi="仿宋" w:eastAsia="仿宋" w:cs="仿宋"/>
          <w:color w:val="auto"/>
          <w:highlight w:val="none"/>
        </w:rPr>
      </w:pPr>
    </w:p>
    <w:p w14:paraId="5F65B03F">
      <w:pPr>
        <w:pStyle w:val="2"/>
        <w:rPr>
          <w:rFonts w:hint="eastAsia" w:ascii="仿宋" w:hAnsi="仿宋" w:eastAsia="仿宋" w:cs="仿宋"/>
          <w:color w:val="auto"/>
          <w:highlight w:val="none"/>
        </w:rPr>
      </w:pPr>
    </w:p>
    <w:p w14:paraId="1A4E4E5C">
      <w:pPr>
        <w:pStyle w:val="2"/>
        <w:rPr>
          <w:rFonts w:hint="eastAsia" w:ascii="仿宋" w:hAnsi="仿宋" w:eastAsia="仿宋" w:cs="仿宋"/>
          <w:color w:val="auto"/>
          <w:highlight w:val="none"/>
        </w:rPr>
      </w:pPr>
    </w:p>
    <w:p w14:paraId="5D3713AA">
      <w:pPr>
        <w:pStyle w:val="2"/>
        <w:rPr>
          <w:rFonts w:hint="eastAsia" w:ascii="仿宋" w:hAnsi="仿宋" w:eastAsia="仿宋" w:cs="仿宋"/>
          <w:color w:val="auto"/>
          <w:highlight w:val="none"/>
        </w:rPr>
      </w:pPr>
    </w:p>
    <w:p w14:paraId="42498066">
      <w:pPr>
        <w:pStyle w:val="2"/>
        <w:rPr>
          <w:rFonts w:hint="eastAsia" w:ascii="仿宋" w:hAnsi="仿宋" w:eastAsia="仿宋" w:cs="仿宋"/>
          <w:color w:val="auto"/>
          <w:highlight w:val="none"/>
        </w:rPr>
      </w:pPr>
    </w:p>
    <w:p w14:paraId="3A995A99">
      <w:pPr>
        <w:pageBreakBefore w:val="0"/>
        <w:kinsoku/>
        <w:overflowPunct/>
        <w:topLinePunct w:val="0"/>
        <w:bidi w:val="0"/>
        <w:snapToGrid w:val="0"/>
        <w:spacing w:line="312" w:lineRule="auto"/>
        <w:jc w:val="center"/>
        <w:rPr>
          <w:rFonts w:hint="eastAsia" w:ascii="仿宋" w:hAnsi="仿宋" w:eastAsia="仿宋" w:cs="仿宋"/>
          <w:color w:val="auto"/>
          <w:highlight w:val="none"/>
        </w:rPr>
      </w:pPr>
    </w:p>
    <w:p w14:paraId="42E1B495">
      <w:pPr>
        <w:pageBreakBefore w:val="0"/>
        <w:kinsoku/>
        <w:overflowPunct/>
        <w:topLinePunct w:val="0"/>
        <w:bidi w:val="0"/>
        <w:snapToGrid w:val="0"/>
        <w:spacing w:line="312" w:lineRule="auto"/>
        <w:jc w:val="center"/>
        <w:rPr>
          <w:rFonts w:hint="eastAsia" w:ascii="仿宋" w:hAnsi="仿宋" w:eastAsia="仿宋" w:cs="仿宋"/>
          <w:color w:val="auto"/>
          <w:highlight w:val="none"/>
        </w:rPr>
      </w:pPr>
    </w:p>
    <w:p w14:paraId="0B619158">
      <w:pPr>
        <w:pageBreakBefore w:val="0"/>
        <w:kinsoku/>
        <w:overflowPunct/>
        <w:topLinePunct w:val="0"/>
        <w:bidi w:val="0"/>
        <w:snapToGrid w:val="0"/>
        <w:spacing w:line="312" w:lineRule="auto"/>
        <w:rPr>
          <w:rFonts w:hint="eastAsia" w:ascii="仿宋" w:hAnsi="仿宋" w:eastAsia="仿宋" w:cs="仿宋"/>
          <w:color w:val="auto"/>
          <w:highlight w:val="none"/>
        </w:rPr>
      </w:pPr>
    </w:p>
    <w:p w14:paraId="16332270">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响应偏离表</w:t>
      </w:r>
    </w:p>
    <w:p w14:paraId="2301F2B8">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D23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40728407">
            <w:pPr>
              <w:pageBreakBefore w:val="0"/>
              <w:tabs>
                <w:tab w:val="left" w:pos="6300"/>
              </w:tabs>
              <w:kinsoku/>
              <w:overflowPunct/>
              <w:topLinePunct w:val="0"/>
              <w:bidi w:val="0"/>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658" w:type="dxa"/>
            <w:vAlign w:val="center"/>
          </w:tcPr>
          <w:p w14:paraId="6C5B0A76">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tc>
        <w:tc>
          <w:tcPr>
            <w:tcW w:w="2759" w:type="dxa"/>
            <w:vAlign w:val="center"/>
          </w:tcPr>
          <w:p w14:paraId="306E5D56">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067" w:type="dxa"/>
            <w:vAlign w:val="center"/>
          </w:tcPr>
          <w:p w14:paraId="735A4E8B">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差异说明</w:t>
            </w:r>
          </w:p>
        </w:tc>
      </w:tr>
      <w:tr w14:paraId="1E8F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79901D0">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658" w:type="dxa"/>
            <w:vAlign w:val="center"/>
          </w:tcPr>
          <w:p w14:paraId="74343143">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759" w:type="dxa"/>
            <w:vAlign w:val="center"/>
          </w:tcPr>
          <w:p w14:paraId="10EADC98">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067" w:type="dxa"/>
            <w:vAlign w:val="center"/>
          </w:tcPr>
          <w:p w14:paraId="2093654F">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24AC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35690E4">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658" w:type="dxa"/>
            <w:vAlign w:val="center"/>
          </w:tcPr>
          <w:p w14:paraId="2C0A753D">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759" w:type="dxa"/>
            <w:vAlign w:val="center"/>
          </w:tcPr>
          <w:p w14:paraId="0B3ECC58">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067" w:type="dxa"/>
            <w:vAlign w:val="center"/>
          </w:tcPr>
          <w:p w14:paraId="49AE2B6D">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7E76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5F83DE6">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658" w:type="dxa"/>
            <w:vAlign w:val="center"/>
          </w:tcPr>
          <w:p w14:paraId="11642F87">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759" w:type="dxa"/>
            <w:vAlign w:val="center"/>
          </w:tcPr>
          <w:p w14:paraId="6E507C3F">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067" w:type="dxa"/>
            <w:vAlign w:val="center"/>
          </w:tcPr>
          <w:p w14:paraId="002F2A28">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640F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5E76C6C">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658" w:type="dxa"/>
            <w:vAlign w:val="center"/>
          </w:tcPr>
          <w:p w14:paraId="48C8F3C8">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759" w:type="dxa"/>
            <w:vAlign w:val="center"/>
          </w:tcPr>
          <w:p w14:paraId="5165B6C7">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067" w:type="dxa"/>
            <w:vAlign w:val="center"/>
          </w:tcPr>
          <w:p w14:paraId="2B08C869">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348D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4B1E93B">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658" w:type="dxa"/>
            <w:vAlign w:val="center"/>
          </w:tcPr>
          <w:p w14:paraId="6FE5FD10">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759" w:type="dxa"/>
            <w:vAlign w:val="center"/>
          </w:tcPr>
          <w:p w14:paraId="68C0A27C">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067" w:type="dxa"/>
            <w:vAlign w:val="center"/>
          </w:tcPr>
          <w:p w14:paraId="532E1BE0">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66C1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44F0AF4">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658" w:type="dxa"/>
            <w:vAlign w:val="center"/>
          </w:tcPr>
          <w:p w14:paraId="0045EEA0">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759" w:type="dxa"/>
            <w:vAlign w:val="center"/>
          </w:tcPr>
          <w:p w14:paraId="39BC2230">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067" w:type="dxa"/>
            <w:vAlign w:val="center"/>
          </w:tcPr>
          <w:p w14:paraId="189F80AC">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6C10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BB43053">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658" w:type="dxa"/>
            <w:vAlign w:val="center"/>
          </w:tcPr>
          <w:p w14:paraId="72A61572">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759" w:type="dxa"/>
            <w:vAlign w:val="center"/>
          </w:tcPr>
          <w:p w14:paraId="56801AFE">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067" w:type="dxa"/>
            <w:vAlign w:val="center"/>
          </w:tcPr>
          <w:p w14:paraId="62C700ED">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bl>
    <w:p w14:paraId="00664625">
      <w:pPr>
        <w:pageBreakBefore w:val="0"/>
        <w:kinsoku/>
        <w:overflowPunct/>
        <w:topLinePunct w:val="0"/>
        <w:bidi w:val="0"/>
        <w:spacing w:line="312"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                          法定代表人（或法定代表人授权代表）：</w:t>
      </w:r>
    </w:p>
    <w:p w14:paraId="701FBE9B">
      <w:pPr>
        <w:pageBreakBefore w:val="0"/>
        <w:kinsoku/>
        <w:overflowPunct/>
        <w:topLinePunct w:val="0"/>
        <w:bidi w:val="0"/>
        <w:spacing w:line="312" w:lineRule="auto"/>
        <w:rPr>
          <w:rFonts w:hint="eastAsia" w:ascii="仿宋" w:hAnsi="仿宋" w:eastAsia="仿宋" w:cs="仿宋"/>
          <w:color w:val="auto"/>
          <w:sz w:val="24"/>
          <w:szCs w:val="24"/>
          <w:highlight w:val="none"/>
        </w:rPr>
      </w:pPr>
    </w:p>
    <w:p w14:paraId="0F178904">
      <w:pPr>
        <w:pageBreakBefore w:val="0"/>
        <w:kinsoku/>
        <w:overflowPunct/>
        <w:topLinePunct w:val="0"/>
        <w:bidi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                               （签字或盖章）</w:t>
      </w:r>
    </w:p>
    <w:p w14:paraId="696CE2D7">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7465D7C3">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674C0667">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1.本表即为对本项目“第二篇  项目服务需求”中所列技术要求进行比较和响应；</w:t>
      </w:r>
    </w:p>
    <w:p w14:paraId="060C7E9E">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2.该表必须按照采购文件要求逐条如实填写，根据响应情况在“差异说明”项填写正偏离或负偏离及原因，完全符合的填写“无差异”；</w:t>
      </w:r>
    </w:p>
    <w:p w14:paraId="55DA6843">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3.该表可扩展，并逐页签字或盖章；</w:t>
      </w:r>
    </w:p>
    <w:p w14:paraId="71B33282">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4.可附相关技术支撑材料。（格式自定）</w:t>
      </w:r>
    </w:p>
    <w:p w14:paraId="72D192B8">
      <w:pPr>
        <w:pStyle w:val="5"/>
        <w:pageBreakBefore w:val="0"/>
        <w:kinsoku/>
        <w:overflowPunct/>
        <w:topLinePunct w:val="0"/>
        <w:bidi w:val="0"/>
        <w:spacing w:before="0" w:after="0"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268" w:name="_Toc486585242"/>
      <w:bookmarkStart w:id="269" w:name="_Toc35"/>
      <w:bookmarkStart w:id="270" w:name="_Toc487204799"/>
      <w:bookmarkStart w:id="271" w:name="_Toc486608279"/>
      <w:bookmarkStart w:id="272" w:name="_Toc17029"/>
      <w:r>
        <w:rPr>
          <w:rFonts w:hint="eastAsia" w:ascii="仿宋" w:hAnsi="仿宋" w:eastAsia="仿宋" w:cs="仿宋"/>
          <w:color w:val="auto"/>
          <w:sz w:val="28"/>
          <w:szCs w:val="28"/>
          <w:highlight w:val="none"/>
        </w:rPr>
        <w:t>三、商务部分</w:t>
      </w:r>
      <w:bookmarkEnd w:id="268"/>
      <w:bookmarkEnd w:id="269"/>
      <w:bookmarkEnd w:id="270"/>
      <w:bookmarkEnd w:id="271"/>
      <w:bookmarkEnd w:id="272"/>
    </w:p>
    <w:p w14:paraId="0B45CE30">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74A88198">
      <w:pPr>
        <w:pageBreakBefore w:val="0"/>
        <w:kinsoku/>
        <w:overflowPunct/>
        <w:topLinePunct w:val="0"/>
        <w:bidi w:val="0"/>
        <w:snapToGrid w:val="0"/>
        <w:spacing w:line="312"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商务响应偏离表</w:t>
      </w:r>
    </w:p>
    <w:p w14:paraId="593BBE4B">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对于采购文件的商务要求，如有任何偏离请如实填写下表：</w:t>
      </w:r>
    </w:p>
    <w:p w14:paraId="38F02703">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项目名称：</w:t>
      </w:r>
    </w:p>
    <w:tbl>
      <w:tblPr>
        <w:tblStyle w:val="26"/>
        <w:tblpPr w:leftFromText="180" w:rightFromText="180" w:vertAnchor="text" w:horzAnchor="page" w:tblpX="1453" w:tblpY="1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217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3B096D5B">
            <w:pPr>
              <w:pageBreakBefore w:val="0"/>
              <w:kinsoku/>
              <w:overflowPunct/>
              <w:topLinePunct w:val="0"/>
              <w:bidi w:val="0"/>
              <w:spacing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79" w:type="dxa"/>
            <w:vAlign w:val="center"/>
          </w:tcPr>
          <w:p w14:paraId="15294554">
            <w:pPr>
              <w:pageBreakBefore w:val="0"/>
              <w:kinsoku/>
              <w:overflowPunct/>
              <w:topLinePunct w:val="0"/>
              <w:bidi w:val="0"/>
              <w:spacing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项目商务需求</w:t>
            </w:r>
          </w:p>
        </w:tc>
        <w:tc>
          <w:tcPr>
            <w:tcW w:w="2434" w:type="dxa"/>
            <w:vAlign w:val="center"/>
          </w:tcPr>
          <w:p w14:paraId="72F364F9">
            <w:pPr>
              <w:pageBreakBefore w:val="0"/>
              <w:kinsoku/>
              <w:overflowPunct/>
              <w:topLinePunct w:val="0"/>
              <w:bidi w:val="0"/>
              <w:spacing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355" w:type="dxa"/>
            <w:vAlign w:val="center"/>
          </w:tcPr>
          <w:p w14:paraId="4974878D">
            <w:pPr>
              <w:pageBreakBefore w:val="0"/>
              <w:kinsoku/>
              <w:overflowPunct/>
              <w:topLinePunct w:val="0"/>
              <w:bidi w:val="0"/>
              <w:spacing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偏离说明</w:t>
            </w:r>
          </w:p>
        </w:tc>
      </w:tr>
      <w:tr w14:paraId="5732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66A46E1">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3179" w:type="dxa"/>
            <w:vAlign w:val="center"/>
          </w:tcPr>
          <w:p w14:paraId="1D36A2A5">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34" w:type="dxa"/>
            <w:vAlign w:val="center"/>
          </w:tcPr>
          <w:p w14:paraId="47AF9999">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355" w:type="dxa"/>
            <w:vAlign w:val="center"/>
          </w:tcPr>
          <w:p w14:paraId="7A316CCE">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3084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FF511C9">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3179" w:type="dxa"/>
            <w:vAlign w:val="center"/>
          </w:tcPr>
          <w:p w14:paraId="7970B1F8">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34" w:type="dxa"/>
            <w:vAlign w:val="center"/>
          </w:tcPr>
          <w:p w14:paraId="568D3D57">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355" w:type="dxa"/>
            <w:vAlign w:val="center"/>
          </w:tcPr>
          <w:p w14:paraId="3FF619C5">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6A1D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7AFBCAB">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3179" w:type="dxa"/>
            <w:vAlign w:val="center"/>
          </w:tcPr>
          <w:p w14:paraId="501AB2C0">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34" w:type="dxa"/>
            <w:vAlign w:val="center"/>
          </w:tcPr>
          <w:p w14:paraId="192F9DA9">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355" w:type="dxa"/>
            <w:vAlign w:val="center"/>
          </w:tcPr>
          <w:p w14:paraId="35F3DFE0">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560C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515C1BA">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3179" w:type="dxa"/>
            <w:vAlign w:val="center"/>
          </w:tcPr>
          <w:p w14:paraId="10C2CE33">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34" w:type="dxa"/>
            <w:vAlign w:val="center"/>
          </w:tcPr>
          <w:p w14:paraId="43FDD547">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355" w:type="dxa"/>
            <w:vAlign w:val="center"/>
          </w:tcPr>
          <w:p w14:paraId="0FB84689">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418C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579B74E">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3179" w:type="dxa"/>
            <w:vAlign w:val="center"/>
          </w:tcPr>
          <w:p w14:paraId="02786CC4">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34" w:type="dxa"/>
            <w:vAlign w:val="center"/>
          </w:tcPr>
          <w:p w14:paraId="71EB0040">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355" w:type="dxa"/>
            <w:vAlign w:val="center"/>
          </w:tcPr>
          <w:p w14:paraId="19895479">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6C32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6A97B18">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3179" w:type="dxa"/>
            <w:vAlign w:val="center"/>
          </w:tcPr>
          <w:p w14:paraId="2CAECBB9">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34" w:type="dxa"/>
            <w:vAlign w:val="center"/>
          </w:tcPr>
          <w:p w14:paraId="34C0479A">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355" w:type="dxa"/>
            <w:vAlign w:val="center"/>
          </w:tcPr>
          <w:p w14:paraId="2884D943">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bl>
    <w:p w14:paraId="39B57212">
      <w:pPr>
        <w:pageBreakBefore w:val="0"/>
        <w:kinsoku/>
        <w:overflowPunct/>
        <w:topLinePunct w:val="0"/>
        <w:bidi w:val="0"/>
        <w:spacing w:line="312"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                                  法定代表人（或法定代表人授权代表）</w:t>
      </w:r>
    </w:p>
    <w:p w14:paraId="4247DD6B">
      <w:pPr>
        <w:pageBreakBefore w:val="0"/>
        <w:kinsoku/>
        <w:overflowPunct/>
        <w:topLinePunct w:val="0"/>
        <w:bidi w:val="0"/>
        <w:spacing w:line="312"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                                 （签字或盖章）</w:t>
      </w:r>
    </w:p>
    <w:p w14:paraId="7D6E3B5F">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3DDDE01D">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6712C968">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1.本表即为对本项目“第三篇 项目商务要求”中所列服务要求进行比较和响应；</w:t>
      </w:r>
    </w:p>
    <w:p w14:paraId="58767B68">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2.该表必须按照采购文件要求逐条如实填写，根据响应情况在“差异说明”项填写正偏离或负偏离及原因，完全符合的填写“无差异”；</w:t>
      </w:r>
    </w:p>
    <w:p w14:paraId="775D19D7">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3.该表可扩展，并逐页签字或盖章；</w:t>
      </w:r>
    </w:p>
    <w:p w14:paraId="5F571D6C">
      <w:pPr>
        <w:pageBreakBefore w:val="0"/>
        <w:kinsoku/>
        <w:overflowPunct/>
        <w:topLinePunct w:val="0"/>
        <w:bidi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 xml:space="preserve">  </w:t>
      </w:r>
      <w:r>
        <w:rPr>
          <w:rFonts w:hint="eastAsia" w:ascii="仿宋" w:hAnsi="仿宋" w:eastAsia="仿宋" w:cs="仿宋"/>
          <w:color w:val="auto"/>
          <w:sz w:val="24"/>
          <w:szCs w:val="24"/>
          <w:highlight w:val="none"/>
        </w:rPr>
        <w:t>（二）商务部分相关证明材料</w:t>
      </w:r>
    </w:p>
    <w:p w14:paraId="3511CE8F">
      <w:pPr>
        <w:pStyle w:val="9"/>
        <w:pageBreakBefore w:val="0"/>
        <w:kinsoku/>
        <w:overflowPunct/>
        <w:topLinePunct w:val="0"/>
        <w:bidi w:val="0"/>
        <w:spacing w:line="312"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供应商根据采购文件“第四篇 资格审查及评标办法”中商务部分的评审标准编制，格式自拟。</w:t>
      </w:r>
    </w:p>
    <w:p w14:paraId="1C952395">
      <w:pPr>
        <w:pageBreakBefore w:val="0"/>
        <w:kinsoku/>
        <w:overflowPunct/>
        <w:topLinePunct w:val="0"/>
        <w:bidi w:val="0"/>
        <w:spacing w:line="312" w:lineRule="auto"/>
        <w:ind w:firstLine="240" w:firstLineChars="100"/>
        <w:rPr>
          <w:rFonts w:hint="eastAsia" w:ascii="仿宋" w:hAnsi="仿宋" w:eastAsia="仿宋" w:cs="仿宋"/>
          <w:color w:val="auto"/>
          <w:sz w:val="24"/>
          <w:szCs w:val="24"/>
          <w:highlight w:val="none"/>
        </w:rPr>
      </w:pPr>
    </w:p>
    <w:p w14:paraId="4F09F025">
      <w:pPr>
        <w:pageBreakBefore w:val="0"/>
        <w:kinsoku/>
        <w:overflowPunct/>
        <w:topLinePunct w:val="0"/>
        <w:bidi w:val="0"/>
        <w:spacing w:line="312"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（三）其它优惠承诺（格式自定）</w:t>
      </w:r>
    </w:p>
    <w:p w14:paraId="2185054A">
      <w:pPr>
        <w:pStyle w:val="5"/>
        <w:pageBreakBefore w:val="0"/>
        <w:kinsoku/>
        <w:overflowPunct/>
        <w:topLinePunct w:val="0"/>
        <w:bidi w:val="0"/>
        <w:spacing w:before="0" w:after="0" w:line="312" w:lineRule="auto"/>
        <w:rPr>
          <w:rFonts w:hint="eastAsia" w:ascii="仿宋" w:hAnsi="仿宋" w:eastAsia="仿宋" w:cs="仿宋"/>
          <w:color w:val="auto"/>
          <w:sz w:val="28"/>
          <w:szCs w:val="28"/>
          <w:highlight w:val="none"/>
        </w:rPr>
      </w:pPr>
      <w:r>
        <w:rPr>
          <w:rFonts w:hint="eastAsia" w:ascii="仿宋" w:hAnsi="仿宋" w:eastAsia="仿宋" w:cs="仿宋"/>
          <w:b w:val="0"/>
          <w:color w:val="auto"/>
          <w:sz w:val="28"/>
          <w:szCs w:val="28"/>
          <w:highlight w:val="none"/>
        </w:rPr>
        <w:br w:type="page"/>
      </w:r>
      <w:bookmarkStart w:id="273" w:name="_Toc30547"/>
      <w:bookmarkStart w:id="274" w:name="_Toc486585243"/>
      <w:bookmarkStart w:id="275" w:name="_Toc486608280"/>
      <w:bookmarkStart w:id="276" w:name="_Toc487204800"/>
      <w:bookmarkStart w:id="277" w:name="_Toc8290"/>
      <w:bookmarkStart w:id="278" w:name="_Toc23557"/>
      <w:r>
        <w:rPr>
          <w:rFonts w:hint="eastAsia" w:ascii="仿宋" w:hAnsi="仿宋" w:eastAsia="仿宋" w:cs="仿宋"/>
          <w:color w:val="auto"/>
          <w:sz w:val="28"/>
          <w:szCs w:val="28"/>
          <w:highlight w:val="none"/>
        </w:rPr>
        <w:t>四、资格条件及其他</w:t>
      </w:r>
      <w:bookmarkEnd w:id="273"/>
      <w:bookmarkEnd w:id="274"/>
      <w:bookmarkEnd w:id="275"/>
      <w:bookmarkEnd w:id="276"/>
      <w:bookmarkEnd w:id="277"/>
      <w:bookmarkEnd w:id="278"/>
    </w:p>
    <w:p w14:paraId="78E36466">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374AB7ED">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3061BA78">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（二）组织机构代码证复印件</w:t>
      </w:r>
    </w:p>
    <w:p w14:paraId="1116CF6D">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2B767CFC">
      <w:pPr>
        <w:pageBreakBefore w:val="0"/>
        <w:widowControl/>
        <w:kinsoku/>
        <w:overflowPunct/>
        <w:topLinePunct w:val="0"/>
        <w:bidi w:val="0"/>
        <w:spacing w:line="312" w:lineRule="auto"/>
        <w:ind w:firstLine="56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sz w:val="24"/>
          <w:szCs w:val="24"/>
          <w:highlight w:val="none"/>
        </w:rPr>
        <w:t>（三）法定代表人身份证明书（格式）</w:t>
      </w:r>
    </w:p>
    <w:p w14:paraId="6B6A2D88">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60E8DD81">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0391E4DB">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7DDC9CED">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（采购人名称）</w:t>
      </w:r>
      <w:r>
        <w:rPr>
          <w:rFonts w:hint="eastAsia" w:ascii="仿宋" w:hAnsi="仿宋" w:eastAsia="仿宋" w:cs="仿宋"/>
          <w:color w:val="auto"/>
          <w:sz w:val="24"/>
          <w:szCs w:val="24"/>
          <w:highlight w:val="none"/>
        </w:rPr>
        <w:t>：</w:t>
      </w:r>
    </w:p>
    <w:p w14:paraId="4639B3A1">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（法定代表人姓名）</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u w:val="single"/>
        </w:rPr>
        <w:t>（供应商名称）</w:t>
      </w:r>
      <w:r>
        <w:rPr>
          <w:rFonts w:hint="eastAsia" w:ascii="仿宋" w:hAnsi="仿宋" w:eastAsia="仿宋" w:cs="仿宋"/>
          <w:color w:val="auto"/>
          <w:sz w:val="24"/>
          <w:szCs w:val="24"/>
          <w:highlight w:val="none"/>
        </w:rPr>
        <w:t>任</w:t>
      </w:r>
      <w:r>
        <w:rPr>
          <w:rFonts w:hint="eastAsia" w:ascii="仿宋" w:hAnsi="仿宋" w:eastAsia="仿宋" w:cs="仿宋"/>
          <w:color w:val="auto"/>
          <w:sz w:val="24"/>
          <w:szCs w:val="24"/>
          <w:highlight w:val="none"/>
          <w:u w:val="single"/>
        </w:rPr>
        <w:t>（职务名称）</w:t>
      </w:r>
      <w:r>
        <w:rPr>
          <w:rFonts w:hint="eastAsia" w:ascii="仿宋" w:hAnsi="仿宋" w:eastAsia="仿宋" w:cs="仿宋"/>
          <w:color w:val="auto"/>
          <w:sz w:val="24"/>
          <w:szCs w:val="24"/>
          <w:highlight w:val="none"/>
        </w:rPr>
        <w:t>职务，是</w:t>
      </w:r>
      <w:r>
        <w:rPr>
          <w:rFonts w:hint="eastAsia" w:ascii="仿宋" w:hAnsi="仿宋" w:eastAsia="仿宋" w:cs="仿宋"/>
          <w:color w:val="auto"/>
          <w:sz w:val="24"/>
          <w:szCs w:val="24"/>
          <w:highlight w:val="none"/>
          <w:u w:val="single"/>
        </w:rPr>
        <w:t>（供应商名称）</w:t>
      </w:r>
      <w:r>
        <w:rPr>
          <w:rFonts w:hint="eastAsia" w:ascii="仿宋" w:hAnsi="仿宋" w:eastAsia="仿宋" w:cs="仿宋"/>
          <w:color w:val="auto"/>
          <w:sz w:val="24"/>
          <w:szCs w:val="24"/>
          <w:highlight w:val="none"/>
        </w:rPr>
        <w:t>的法定代表人。</w:t>
      </w:r>
    </w:p>
    <w:p w14:paraId="1E8FC120">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12DFAC2A">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1037466E">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7E7624B8">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1B59B7AA">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2DC9AC94">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（供应商公章）</w:t>
      </w:r>
    </w:p>
    <w:p w14:paraId="26DAEE15">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628A4A04">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6E16B249">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5F183358">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（附：法定代表人身份证双面复印件）</w:t>
      </w:r>
    </w:p>
    <w:p w14:paraId="407EC41A">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7497013F">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highlight w:val="none"/>
        </w:rPr>
      </w:pPr>
    </w:p>
    <w:p w14:paraId="520A5600">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highlight w:val="none"/>
        </w:rPr>
      </w:pPr>
    </w:p>
    <w:p w14:paraId="47640DF1">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highlight w:val="none"/>
        </w:rPr>
      </w:pPr>
    </w:p>
    <w:p w14:paraId="6B598822">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highlight w:val="none"/>
        </w:rPr>
      </w:pPr>
    </w:p>
    <w:p w14:paraId="58CA054A">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highlight w:val="none"/>
        </w:rPr>
      </w:pPr>
    </w:p>
    <w:p w14:paraId="1DD54992">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4"/>
          <w:highlight w:val="none"/>
        </w:rPr>
        <w:t>（四）法定代表人授权委托书（格式）</w:t>
      </w:r>
    </w:p>
    <w:p w14:paraId="32AB14C6">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16677347">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1C8C20F2">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19B56B2A">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（采购人名称）</w:t>
      </w:r>
      <w:r>
        <w:rPr>
          <w:rFonts w:hint="eastAsia" w:ascii="仿宋" w:hAnsi="仿宋" w:eastAsia="仿宋" w:cs="仿宋"/>
          <w:color w:val="auto"/>
          <w:sz w:val="24"/>
          <w:szCs w:val="24"/>
          <w:highlight w:val="none"/>
        </w:rPr>
        <w:t>：</w:t>
      </w:r>
    </w:p>
    <w:p w14:paraId="570F1817">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（供应商法定代表人名称）</w:t>
      </w:r>
      <w:r>
        <w:rPr>
          <w:rFonts w:hint="eastAsia" w:ascii="仿宋" w:hAnsi="仿宋" w:eastAsia="仿宋" w:cs="仿宋"/>
          <w:color w:val="auto"/>
          <w:sz w:val="24"/>
          <w:szCs w:val="24"/>
          <w:highlight w:val="none"/>
        </w:rPr>
        <w:t>是</w:t>
      </w:r>
      <w:r>
        <w:rPr>
          <w:rFonts w:hint="eastAsia" w:ascii="仿宋" w:hAnsi="仿宋" w:eastAsia="仿宋" w:cs="仿宋"/>
          <w:color w:val="auto"/>
          <w:sz w:val="24"/>
          <w:szCs w:val="24"/>
          <w:highlight w:val="none"/>
          <w:u w:val="single"/>
        </w:rPr>
        <w:t>（供应商名称）</w:t>
      </w:r>
      <w:r>
        <w:rPr>
          <w:rFonts w:hint="eastAsia" w:ascii="仿宋" w:hAnsi="仿宋" w:eastAsia="仿宋" w:cs="仿宋"/>
          <w:color w:val="auto"/>
          <w:sz w:val="24"/>
          <w:szCs w:val="24"/>
          <w:highlight w:val="none"/>
        </w:rPr>
        <w:t>的法定代表人，特授权</w:t>
      </w:r>
      <w:r>
        <w:rPr>
          <w:rFonts w:hint="eastAsia" w:ascii="仿宋" w:hAnsi="仿宋" w:eastAsia="仿宋" w:cs="仿宋"/>
          <w:color w:val="auto"/>
          <w:sz w:val="24"/>
          <w:szCs w:val="24"/>
          <w:highlight w:val="none"/>
          <w:u w:val="single"/>
        </w:rPr>
        <w:t>（被授权人姓名及身份证代码）</w:t>
      </w:r>
      <w:r>
        <w:rPr>
          <w:rFonts w:hint="eastAsia" w:ascii="仿宋" w:hAnsi="仿宋" w:eastAsia="仿宋" w:cs="仿宋"/>
          <w:color w:val="auto"/>
          <w:sz w:val="24"/>
          <w:szCs w:val="24"/>
          <w:highlight w:val="none"/>
        </w:rPr>
        <w:t>代表我单位全权办理上述项目的投标、签约等具体工作，并签署全部有关文件、协议及合同。</w:t>
      </w:r>
    </w:p>
    <w:p w14:paraId="2CB77AC6">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14:paraId="160A8756">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在撤消授权的书面通知以前，本授权书一直有效。被授权人在授权书有效期内签署的所有文件不因授权的撤消而失效。</w:t>
      </w:r>
    </w:p>
    <w:p w14:paraId="359F1245">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1C5F4BA5">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31338269">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                                   供应商法定代表人：</w:t>
      </w:r>
    </w:p>
    <w:p w14:paraId="5BD03A9E">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                              （签字或盖章）</w:t>
      </w:r>
    </w:p>
    <w:p w14:paraId="29D0AF4A">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48DB91B2">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38982B99">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（附：被授权人身份证双面复印件）</w:t>
      </w:r>
    </w:p>
    <w:p w14:paraId="32825D0E">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4363361F">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55538465">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11E74DAB">
      <w:pPr>
        <w:pageBreakBefore w:val="0"/>
        <w:tabs>
          <w:tab w:val="left" w:pos="6300"/>
        </w:tabs>
        <w:kinsoku/>
        <w:overflowPunct/>
        <w:topLinePunct w:val="0"/>
        <w:bidi w:val="0"/>
        <w:snapToGrid w:val="0"/>
        <w:spacing w:line="312" w:lineRule="auto"/>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1D5581E8">
      <w:pPr>
        <w:pageBreakBefore w:val="0"/>
        <w:tabs>
          <w:tab w:val="left" w:pos="6300"/>
        </w:tabs>
        <w:kinsoku/>
        <w:overflowPunct/>
        <w:topLinePunct w:val="0"/>
        <w:bidi w:val="0"/>
        <w:snapToGrid w:val="0"/>
        <w:spacing w:line="312" w:lineRule="auto"/>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08026609">
      <w:pPr>
        <w:pStyle w:val="9"/>
        <w:pageBreakBefore w:val="0"/>
        <w:kinsoku/>
        <w:overflowPunct/>
        <w:topLinePunct w:val="0"/>
        <w:bidi w:val="0"/>
        <w:spacing w:line="312" w:lineRule="auto"/>
        <w:rPr>
          <w:rFonts w:hint="eastAsia" w:ascii="仿宋" w:hAnsi="仿宋" w:eastAsia="仿宋" w:cs="仿宋"/>
          <w:color w:val="auto"/>
          <w:highlight w:val="none"/>
        </w:rPr>
      </w:pPr>
    </w:p>
    <w:p w14:paraId="42027F72">
      <w:pPr>
        <w:pStyle w:val="9"/>
        <w:pageBreakBefore w:val="0"/>
        <w:kinsoku/>
        <w:overflowPunct/>
        <w:topLinePunct w:val="0"/>
        <w:bidi w:val="0"/>
        <w:spacing w:line="312" w:lineRule="auto"/>
        <w:rPr>
          <w:rFonts w:hint="eastAsia" w:ascii="仿宋" w:hAnsi="仿宋" w:eastAsia="仿宋" w:cs="仿宋"/>
          <w:color w:val="auto"/>
          <w:highlight w:val="none"/>
        </w:rPr>
      </w:pPr>
    </w:p>
    <w:p w14:paraId="716BF6E6">
      <w:pPr>
        <w:pStyle w:val="9"/>
        <w:pageBreakBefore w:val="0"/>
        <w:kinsoku/>
        <w:overflowPunct/>
        <w:topLinePunct w:val="0"/>
        <w:bidi w:val="0"/>
        <w:spacing w:line="312" w:lineRule="auto"/>
        <w:rPr>
          <w:rFonts w:hint="eastAsia" w:ascii="仿宋" w:hAnsi="仿宋" w:eastAsia="仿宋" w:cs="仿宋"/>
          <w:color w:val="auto"/>
          <w:highlight w:val="none"/>
        </w:rPr>
      </w:pPr>
    </w:p>
    <w:p w14:paraId="3A101A32">
      <w:pPr>
        <w:pStyle w:val="9"/>
        <w:pageBreakBefore w:val="0"/>
        <w:kinsoku/>
        <w:overflowPunct/>
        <w:topLinePunct w:val="0"/>
        <w:bidi w:val="0"/>
        <w:spacing w:line="312" w:lineRule="auto"/>
        <w:rPr>
          <w:rFonts w:hint="eastAsia" w:ascii="仿宋" w:hAnsi="仿宋" w:eastAsia="仿宋" w:cs="仿宋"/>
          <w:color w:val="auto"/>
          <w:highlight w:val="none"/>
        </w:rPr>
      </w:pPr>
    </w:p>
    <w:p w14:paraId="0653AAED">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highlight w:val="none"/>
        </w:rPr>
      </w:pPr>
    </w:p>
    <w:p w14:paraId="6604503A">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highlight w:val="none"/>
        </w:rPr>
      </w:pPr>
    </w:p>
    <w:p w14:paraId="0CCAEC63">
      <w:pPr>
        <w:pStyle w:val="2"/>
        <w:rPr>
          <w:rFonts w:hint="eastAsia" w:ascii="仿宋" w:hAnsi="仿宋" w:eastAsia="仿宋" w:cs="仿宋"/>
          <w:color w:val="auto"/>
          <w:highlight w:val="none"/>
        </w:rPr>
      </w:pPr>
    </w:p>
    <w:p w14:paraId="5D1FE306">
      <w:pPr>
        <w:pStyle w:val="2"/>
        <w:rPr>
          <w:rFonts w:hint="eastAsia" w:ascii="仿宋" w:hAnsi="仿宋" w:eastAsia="仿宋" w:cs="仿宋"/>
          <w:color w:val="auto"/>
          <w:highlight w:val="none"/>
        </w:rPr>
      </w:pPr>
    </w:p>
    <w:p w14:paraId="1AF68730">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highlight w:val="none"/>
        </w:rPr>
      </w:pPr>
    </w:p>
    <w:p w14:paraId="34118E73">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highlight w:val="none"/>
        </w:rPr>
      </w:pPr>
    </w:p>
    <w:p w14:paraId="1D4BBC05">
      <w:pPr>
        <w:pageBreakBefore w:val="0"/>
        <w:tabs>
          <w:tab w:val="left" w:pos="6300"/>
        </w:tabs>
        <w:kinsoku/>
        <w:overflowPunct/>
        <w:topLinePunct w:val="0"/>
        <w:bidi w:val="0"/>
        <w:spacing w:line="312" w:lineRule="auto"/>
        <w:jc w:val="center"/>
        <w:rPr>
          <w:rFonts w:hint="eastAsia" w:ascii="仿宋" w:hAnsi="仿宋" w:eastAsia="仿宋" w:cs="仿宋"/>
          <w:bCs/>
          <w:sz w:val="24"/>
          <w:szCs w:val="24"/>
          <w:highlight w:val="none"/>
        </w:rPr>
      </w:pPr>
      <w:r>
        <w:rPr>
          <w:rFonts w:hint="eastAsia" w:ascii="仿宋" w:hAnsi="仿宋" w:eastAsia="仿宋" w:cs="仿宋"/>
          <w:color w:val="auto"/>
          <w:sz w:val="24"/>
          <w:szCs w:val="24"/>
          <w:highlight w:val="none"/>
        </w:rPr>
        <w:t>（五）</w:t>
      </w:r>
      <w:r>
        <w:rPr>
          <w:rFonts w:hint="eastAsia" w:ascii="仿宋" w:hAnsi="仿宋" w:eastAsia="仿宋" w:cs="仿宋"/>
          <w:bCs/>
          <w:sz w:val="24"/>
          <w:szCs w:val="24"/>
          <w:highlight w:val="none"/>
        </w:rPr>
        <w:t>基本资格条件承诺函</w:t>
      </w:r>
    </w:p>
    <w:p w14:paraId="64C45804">
      <w:pPr>
        <w:pageBreakBefore w:val="0"/>
        <w:tabs>
          <w:tab w:val="left" w:pos="6300"/>
        </w:tabs>
        <w:kinsoku/>
        <w:overflowPunct/>
        <w:topLinePunct w:val="0"/>
        <w:bidi w:val="0"/>
        <w:spacing w:line="312" w:lineRule="auto"/>
        <w:jc w:val="center"/>
        <w:rPr>
          <w:rFonts w:hint="eastAsia" w:ascii="仿宋" w:hAnsi="仿宋" w:eastAsia="仿宋" w:cs="仿宋"/>
          <w:sz w:val="24"/>
          <w:szCs w:val="24"/>
          <w:highlight w:val="none"/>
        </w:rPr>
      </w:pPr>
    </w:p>
    <w:p w14:paraId="615F7E2E">
      <w:pPr>
        <w:pageBreakBefore w:val="0"/>
        <w:tabs>
          <w:tab w:val="left" w:pos="6300"/>
        </w:tabs>
        <w:kinsoku/>
        <w:overflowPunct/>
        <w:topLinePunct w:val="0"/>
        <w:bidi w:val="0"/>
        <w:spacing w:line="312" w:lineRule="auto"/>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（采购代理机构名称）</w:t>
      </w:r>
    </w:p>
    <w:p w14:paraId="55FD6BD1">
      <w:pPr>
        <w:pageBreakBefore w:val="0"/>
        <w:tabs>
          <w:tab w:val="left" w:pos="6300"/>
        </w:tabs>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（供应商名称）郑重承诺：</w:t>
      </w:r>
    </w:p>
    <w:p w14:paraId="1311268B">
      <w:pPr>
        <w:pageBreakBefore w:val="0"/>
        <w:tabs>
          <w:tab w:val="left" w:pos="6300"/>
        </w:tabs>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D4A3660">
      <w:pPr>
        <w:pageBreakBefore w:val="0"/>
        <w:tabs>
          <w:tab w:val="left" w:pos="6300"/>
        </w:tabs>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2DDFFA67">
      <w:pPr>
        <w:pageBreakBefore w:val="0"/>
        <w:tabs>
          <w:tab w:val="left" w:pos="6300"/>
        </w:tabs>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3.我方在采购项目评审（评标）环节结束后，随时接受采购人、采购代理机构的检查验证，配合提供相关证明材料，证明符合《中华人民共和国政府采购法》规定的投标人（供应商）基本资格条件。</w:t>
      </w:r>
    </w:p>
    <w:p w14:paraId="263E9A05">
      <w:pPr>
        <w:pageBreakBefore w:val="0"/>
        <w:tabs>
          <w:tab w:val="left" w:pos="6300"/>
        </w:tabs>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我方对以上承诺负全部法律责任。</w:t>
      </w:r>
    </w:p>
    <w:p w14:paraId="0B093FDC">
      <w:pPr>
        <w:pageBreakBefore w:val="0"/>
        <w:tabs>
          <w:tab w:val="left" w:pos="6300"/>
        </w:tabs>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2367989B">
      <w:pPr>
        <w:pageBreakBefore w:val="0"/>
        <w:tabs>
          <w:tab w:val="left" w:pos="6300"/>
        </w:tabs>
        <w:kinsoku/>
        <w:overflowPunct/>
        <w:topLinePunct w:val="0"/>
        <w:bidi w:val="0"/>
        <w:spacing w:line="312" w:lineRule="auto"/>
        <w:ind w:firstLine="480" w:firstLineChars="200"/>
        <w:rPr>
          <w:rFonts w:hint="eastAsia" w:ascii="仿宋" w:hAnsi="仿宋" w:eastAsia="仿宋" w:cs="仿宋"/>
          <w:sz w:val="24"/>
          <w:szCs w:val="24"/>
          <w:highlight w:val="none"/>
        </w:rPr>
      </w:pPr>
    </w:p>
    <w:p w14:paraId="19D54287">
      <w:pPr>
        <w:pageBreakBefore w:val="0"/>
        <w:tabs>
          <w:tab w:val="left" w:pos="6300"/>
        </w:tabs>
        <w:kinsoku/>
        <w:overflowPunct/>
        <w:topLinePunct w:val="0"/>
        <w:bidi w:val="0"/>
        <w:spacing w:line="312"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供应商名称（公章）</w:t>
      </w:r>
    </w:p>
    <w:p w14:paraId="4310AF88">
      <w:pPr>
        <w:pageBreakBefore w:val="0"/>
        <w:kinsoku/>
        <w:overflowPunct/>
        <w:topLinePunct w:val="0"/>
        <w:bidi w:val="0"/>
        <w:spacing w:line="312"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年   月   日</w:t>
      </w:r>
    </w:p>
    <w:p w14:paraId="23ECD9F8">
      <w:pPr>
        <w:pageBreakBefore w:val="0"/>
        <w:tabs>
          <w:tab w:val="left" w:pos="6300"/>
        </w:tabs>
        <w:kinsoku/>
        <w:overflowPunct/>
        <w:topLinePunct w:val="0"/>
        <w:bidi w:val="0"/>
        <w:snapToGrid w:val="0"/>
        <w:spacing w:line="312" w:lineRule="auto"/>
        <w:rPr>
          <w:rFonts w:hint="eastAsia" w:ascii="仿宋" w:hAnsi="仿宋" w:eastAsia="仿宋" w:cs="仿宋"/>
          <w:b/>
          <w:color w:val="auto"/>
          <w:sz w:val="24"/>
          <w:szCs w:val="24"/>
          <w:highlight w:val="none"/>
        </w:rPr>
      </w:pPr>
    </w:p>
    <w:p w14:paraId="78FB2EC3">
      <w:pPr>
        <w:pageBreakBefore w:val="0"/>
        <w:kinsoku/>
        <w:overflowPunct/>
        <w:topLinePunct w:val="0"/>
        <w:bidi w:val="0"/>
        <w:spacing w:line="312" w:lineRule="auto"/>
        <w:rPr>
          <w:rFonts w:hint="eastAsia" w:ascii="仿宋" w:hAnsi="仿宋" w:eastAsia="仿宋" w:cs="仿宋"/>
          <w:color w:val="auto"/>
          <w:sz w:val="24"/>
          <w:szCs w:val="24"/>
          <w:highlight w:val="none"/>
        </w:rPr>
      </w:pPr>
    </w:p>
    <w:p w14:paraId="344E515C">
      <w:pPr>
        <w:pageBreakBefore w:val="0"/>
        <w:kinsoku/>
        <w:overflowPunct/>
        <w:topLinePunct w:val="0"/>
        <w:bidi w:val="0"/>
        <w:spacing w:line="312" w:lineRule="auto"/>
        <w:rPr>
          <w:rFonts w:hint="eastAsia" w:ascii="仿宋" w:hAnsi="仿宋" w:eastAsia="仿宋" w:cs="仿宋"/>
          <w:color w:val="auto"/>
          <w:sz w:val="24"/>
          <w:szCs w:val="24"/>
          <w:highlight w:val="none"/>
        </w:rPr>
      </w:pPr>
    </w:p>
    <w:p w14:paraId="3A74B3C4">
      <w:pPr>
        <w:pageBreakBefore w:val="0"/>
        <w:kinsoku/>
        <w:overflowPunct/>
        <w:topLinePunct w:val="0"/>
        <w:bidi w:val="0"/>
        <w:spacing w:line="312" w:lineRule="auto"/>
        <w:rPr>
          <w:rFonts w:hint="eastAsia" w:ascii="仿宋" w:hAnsi="仿宋" w:eastAsia="仿宋" w:cs="仿宋"/>
          <w:color w:val="auto"/>
          <w:sz w:val="24"/>
          <w:szCs w:val="24"/>
          <w:highlight w:val="none"/>
        </w:rPr>
      </w:pPr>
    </w:p>
    <w:p w14:paraId="3FEDFE71">
      <w:pPr>
        <w:pageBreakBefore w:val="0"/>
        <w:kinsoku/>
        <w:overflowPunct/>
        <w:topLinePunct w:val="0"/>
        <w:bidi w:val="0"/>
        <w:spacing w:line="312" w:lineRule="auto"/>
        <w:rPr>
          <w:rFonts w:hint="eastAsia" w:ascii="仿宋" w:hAnsi="仿宋" w:eastAsia="仿宋" w:cs="仿宋"/>
          <w:color w:val="auto"/>
          <w:sz w:val="24"/>
          <w:szCs w:val="24"/>
          <w:highlight w:val="none"/>
        </w:rPr>
      </w:pPr>
    </w:p>
    <w:p w14:paraId="7EC3EB8B">
      <w:pPr>
        <w:pageBreakBefore w:val="0"/>
        <w:kinsoku/>
        <w:overflowPunct/>
        <w:topLinePunct w:val="0"/>
        <w:bidi w:val="0"/>
        <w:spacing w:line="312" w:lineRule="auto"/>
        <w:rPr>
          <w:rFonts w:hint="eastAsia" w:ascii="仿宋" w:hAnsi="仿宋" w:eastAsia="仿宋" w:cs="仿宋"/>
          <w:color w:val="auto"/>
          <w:sz w:val="24"/>
          <w:szCs w:val="24"/>
          <w:highlight w:val="none"/>
        </w:rPr>
      </w:pPr>
    </w:p>
    <w:p w14:paraId="1BB76EC9">
      <w:pPr>
        <w:pageBreakBefore w:val="0"/>
        <w:kinsoku/>
        <w:overflowPunct/>
        <w:topLinePunct w:val="0"/>
        <w:bidi w:val="0"/>
        <w:spacing w:line="312" w:lineRule="auto"/>
        <w:rPr>
          <w:rFonts w:hint="eastAsia" w:ascii="仿宋" w:hAnsi="仿宋" w:eastAsia="仿宋" w:cs="仿宋"/>
          <w:color w:val="auto"/>
          <w:sz w:val="24"/>
          <w:szCs w:val="24"/>
          <w:highlight w:val="none"/>
        </w:rPr>
      </w:pPr>
    </w:p>
    <w:p w14:paraId="5454BDD4">
      <w:pPr>
        <w:pageBreakBefore w:val="0"/>
        <w:kinsoku/>
        <w:overflowPunct/>
        <w:topLinePunct w:val="0"/>
        <w:bidi w:val="0"/>
        <w:spacing w:line="312" w:lineRule="auto"/>
        <w:rPr>
          <w:rFonts w:hint="eastAsia" w:ascii="仿宋" w:hAnsi="仿宋" w:eastAsia="仿宋" w:cs="仿宋"/>
          <w:color w:val="auto"/>
          <w:sz w:val="24"/>
          <w:szCs w:val="24"/>
          <w:highlight w:val="none"/>
        </w:rPr>
      </w:pPr>
    </w:p>
    <w:p w14:paraId="36137354">
      <w:pPr>
        <w:pStyle w:val="2"/>
        <w:rPr>
          <w:rFonts w:hint="eastAsia" w:ascii="仿宋" w:hAnsi="仿宋" w:eastAsia="仿宋" w:cs="仿宋"/>
          <w:color w:val="auto"/>
          <w:sz w:val="24"/>
          <w:szCs w:val="24"/>
          <w:highlight w:val="none"/>
        </w:rPr>
      </w:pPr>
    </w:p>
    <w:p w14:paraId="1893906A">
      <w:pPr>
        <w:pStyle w:val="2"/>
        <w:rPr>
          <w:rFonts w:hint="eastAsia" w:ascii="仿宋" w:hAnsi="仿宋" w:eastAsia="仿宋" w:cs="仿宋"/>
          <w:color w:val="auto"/>
          <w:sz w:val="24"/>
          <w:szCs w:val="24"/>
          <w:highlight w:val="none"/>
        </w:rPr>
      </w:pPr>
    </w:p>
    <w:p w14:paraId="54B7C5CB">
      <w:pPr>
        <w:pStyle w:val="2"/>
        <w:rPr>
          <w:rFonts w:hint="eastAsia" w:ascii="仿宋" w:hAnsi="仿宋" w:eastAsia="仿宋" w:cs="仿宋"/>
          <w:color w:val="auto"/>
          <w:sz w:val="24"/>
          <w:szCs w:val="24"/>
          <w:highlight w:val="none"/>
        </w:rPr>
      </w:pPr>
    </w:p>
    <w:p w14:paraId="5E1C1A81">
      <w:pPr>
        <w:pStyle w:val="2"/>
        <w:rPr>
          <w:rFonts w:hint="eastAsia" w:ascii="仿宋" w:hAnsi="仿宋" w:eastAsia="仿宋" w:cs="仿宋"/>
          <w:color w:val="auto"/>
          <w:sz w:val="24"/>
          <w:szCs w:val="24"/>
          <w:highlight w:val="none"/>
        </w:rPr>
      </w:pPr>
    </w:p>
    <w:p w14:paraId="020B0AA8">
      <w:pPr>
        <w:pStyle w:val="2"/>
        <w:rPr>
          <w:rFonts w:hint="eastAsia" w:ascii="仿宋" w:hAnsi="仿宋" w:eastAsia="仿宋" w:cs="仿宋"/>
          <w:color w:val="auto"/>
          <w:sz w:val="24"/>
          <w:szCs w:val="24"/>
          <w:highlight w:val="none"/>
        </w:rPr>
      </w:pPr>
    </w:p>
    <w:p w14:paraId="32756418">
      <w:pPr>
        <w:pStyle w:val="2"/>
        <w:rPr>
          <w:rFonts w:hint="eastAsia" w:ascii="仿宋" w:hAnsi="仿宋" w:eastAsia="仿宋" w:cs="仿宋"/>
          <w:color w:val="auto"/>
          <w:sz w:val="24"/>
          <w:szCs w:val="24"/>
          <w:highlight w:val="none"/>
        </w:rPr>
      </w:pPr>
    </w:p>
    <w:p w14:paraId="35DA70D8">
      <w:pPr>
        <w:pStyle w:val="2"/>
        <w:rPr>
          <w:rFonts w:hint="eastAsia" w:ascii="仿宋" w:hAnsi="仿宋" w:eastAsia="仿宋" w:cs="仿宋"/>
          <w:color w:val="auto"/>
          <w:sz w:val="24"/>
          <w:szCs w:val="24"/>
          <w:highlight w:val="none"/>
        </w:rPr>
      </w:pPr>
    </w:p>
    <w:p w14:paraId="5352DBB0">
      <w:pPr>
        <w:pageBreakBefore w:val="0"/>
        <w:kinsoku/>
        <w:overflowPunct/>
        <w:topLinePunct w:val="0"/>
        <w:bidi w:val="0"/>
        <w:spacing w:line="312" w:lineRule="auto"/>
        <w:rPr>
          <w:rFonts w:hint="eastAsia" w:ascii="仿宋" w:hAnsi="仿宋" w:eastAsia="仿宋" w:cs="仿宋"/>
          <w:color w:val="auto"/>
          <w:sz w:val="24"/>
          <w:szCs w:val="24"/>
          <w:highlight w:val="none"/>
        </w:rPr>
      </w:pPr>
    </w:p>
    <w:p w14:paraId="5C125020">
      <w:pPr>
        <w:pageBreakBefore w:val="0"/>
        <w:kinsoku/>
        <w:overflowPunct/>
        <w:topLinePunct w:val="0"/>
        <w:bidi w:val="0"/>
        <w:spacing w:line="312" w:lineRule="auto"/>
        <w:rPr>
          <w:rFonts w:hint="eastAsia" w:ascii="仿宋" w:hAnsi="仿宋" w:eastAsia="仿宋" w:cs="仿宋"/>
          <w:color w:val="auto"/>
          <w:sz w:val="24"/>
          <w:szCs w:val="24"/>
          <w:highlight w:val="none"/>
        </w:rPr>
      </w:pPr>
    </w:p>
    <w:p w14:paraId="17BE2B89">
      <w:pPr>
        <w:pageBreakBefore w:val="0"/>
        <w:kinsoku/>
        <w:overflowPunct/>
        <w:topLinePunct w:val="0"/>
        <w:bidi w:val="0"/>
        <w:spacing w:line="312" w:lineRule="auto"/>
        <w:rPr>
          <w:rFonts w:hint="eastAsia" w:ascii="仿宋" w:hAnsi="仿宋" w:eastAsia="仿宋" w:cs="仿宋"/>
          <w:color w:val="auto"/>
          <w:sz w:val="24"/>
          <w:szCs w:val="24"/>
          <w:highlight w:val="none"/>
        </w:rPr>
      </w:pPr>
    </w:p>
    <w:p w14:paraId="387D36FD">
      <w:pPr>
        <w:pageBreakBefore w:val="0"/>
        <w:kinsoku/>
        <w:overflowPunct/>
        <w:topLinePunct w:val="0"/>
        <w:bidi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（六）特定资格条件证明</w:t>
      </w:r>
    </w:p>
    <w:p w14:paraId="1F5595CB">
      <w:pPr>
        <w:pStyle w:val="5"/>
        <w:pageBreakBefore w:val="0"/>
        <w:numPr>
          <w:ilvl w:val="0"/>
          <w:numId w:val="6"/>
        </w:numPr>
        <w:kinsoku/>
        <w:overflowPunct/>
        <w:topLinePunct w:val="0"/>
        <w:bidi w:val="0"/>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279" w:name="_Toc11824"/>
      <w:bookmarkStart w:id="280" w:name="_Toc29032"/>
      <w:bookmarkStart w:id="281" w:name="_Toc24792"/>
      <w:bookmarkStart w:id="282" w:name="_Toc486585244"/>
      <w:bookmarkStart w:id="283" w:name="_Toc487204801"/>
      <w:bookmarkStart w:id="284" w:name="_Toc486608281"/>
      <w:r>
        <w:rPr>
          <w:rFonts w:hint="eastAsia" w:ascii="仿宋" w:hAnsi="仿宋" w:eastAsia="仿宋" w:cs="仿宋"/>
          <w:color w:val="auto"/>
          <w:sz w:val="28"/>
          <w:szCs w:val="28"/>
          <w:highlight w:val="none"/>
        </w:rPr>
        <w:t>其他应提供的资料</w:t>
      </w:r>
      <w:bookmarkEnd w:id="279"/>
      <w:bookmarkEnd w:id="280"/>
      <w:bookmarkEnd w:id="281"/>
      <w:bookmarkEnd w:id="282"/>
      <w:bookmarkEnd w:id="283"/>
      <w:bookmarkEnd w:id="284"/>
    </w:p>
    <w:p w14:paraId="24D11BB7">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w:t>
      </w:r>
    </w:p>
    <w:p w14:paraId="170A759F">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其他与项目有关的资料（自附）：其他与本项目有关的资料等。</w:t>
      </w:r>
    </w:p>
    <w:p w14:paraId="0553353C">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77EE46EE">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3E70ACE1">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032AD258">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24292B8A">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0181885B">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1AE5B35E">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1A22299D">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4F1FF91D">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4B02824D">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16D20985">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588A8E76">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51DBB0A8">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7AEB41C2">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1D4F8C3B">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60BEC44D">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433AFA75">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12BF3035">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453E20BA">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0504906F">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52BF49F0">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4944950C">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5812D82F">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121B2520">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7D4E2553">
      <w:pPr>
        <w:pStyle w:val="2"/>
        <w:rPr>
          <w:rFonts w:hint="eastAsia" w:ascii="仿宋" w:hAnsi="仿宋" w:eastAsia="仿宋" w:cs="仿宋"/>
          <w:color w:val="auto"/>
          <w:sz w:val="24"/>
          <w:szCs w:val="24"/>
          <w:highlight w:val="none"/>
        </w:rPr>
      </w:pPr>
    </w:p>
    <w:p w14:paraId="0382D994">
      <w:pPr>
        <w:pStyle w:val="2"/>
        <w:rPr>
          <w:rFonts w:hint="eastAsia" w:ascii="仿宋" w:hAnsi="仿宋" w:eastAsia="仿宋" w:cs="仿宋"/>
          <w:color w:val="auto"/>
          <w:sz w:val="24"/>
          <w:szCs w:val="24"/>
          <w:highlight w:val="none"/>
        </w:rPr>
      </w:pPr>
    </w:p>
    <w:p w14:paraId="327C71A0">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02C597A3">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03818A1E">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2E321A84">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2A8B0001">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4CB73864">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3D57E078">
      <w:pPr>
        <w:pageBreakBefore w:val="0"/>
        <w:tabs>
          <w:tab w:val="left" w:pos="6300"/>
        </w:tabs>
        <w:kinsoku/>
        <w:overflowPunct/>
        <w:topLinePunct w:val="0"/>
        <w:bidi w:val="0"/>
        <w:snapToGrid w:val="0"/>
        <w:spacing w:line="312" w:lineRule="auto"/>
        <w:ind w:firstLine="420"/>
        <w:jc w:val="left"/>
        <w:rPr>
          <w:rFonts w:hint="eastAsia" w:ascii="仿宋" w:hAnsi="仿宋" w:eastAsia="仿宋" w:cs="仿宋"/>
          <w:sz w:val="24"/>
          <w:szCs w:val="24"/>
          <w:highlight w:val="none"/>
        </w:rPr>
      </w:pPr>
      <w:r>
        <w:rPr>
          <w:rFonts w:hint="eastAsia" w:ascii="仿宋" w:hAnsi="仿宋" w:eastAsia="仿宋" w:cs="仿宋"/>
          <w:szCs w:val="28"/>
          <w:highlight w:val="none"/>
        </w:rPr>
        <w:t>（</w:t>
      </w:r>
      <w:r>
        <w:rPr>
          <w:rFonts w:hint="eastAsia" w:ascii="仿宋" w:hAnsi="仿宋" w:eastAsia="仿宋" w:cs="仿宋"/>
          <w:szCs w:val="28"/>
          <w:highlight w:val="none"/>
          <w:lang w:val="en-US" w:eastAsia="zh-CN"/>
        </w:rPr>
        <w:t>二</w:t>
      </w:r>
      <w:r>
        <w:rPr>
          <w:rFonts w:hint="eastAsia" w:ascii="仿宋" w:hAnsi="仿宋" w:eastAsia="仿宋" w:cs="仿宋"/>
          <w:szCs w:val="28"/>
          <w:highlight w:val="none"/>
        </w:rPr>
        <w:t>）中小企业声明函（格式）、监狱企业证明文件、残疾人福利性单位声明函</w:t>
      </w:r>
    </w:p>
    <w:p w14:paraId="472C53E7">
      <w:pPr>
        <w:pageBreakBefore w:val="0"/>
        <w:tabs>
          <w:tab w:val="left" w:pos="6300"/>
        </w:tabs>
        <w:kinsoku/>
        <w:overflowPunct/>
        <w:topLinePunct w:val="0"/>
        <w:bidi w:val="0"/>
        <w:snapToGrid w:val="0"/>
        <w:spacing w:line="312"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附表：</w:t>
      </w:r>
    </w:p>
    <w:p w14:paraId="53E951DB">
      <w:pPr>
        <w:pageBreakBefore w:val="0"/>
        <w:tabs>
          <w:tab w:val="left" w:pos="6300"/>
        </w:tabs>
        <w:kinsoku/>
        <w:overflowPunct/>
        <w:topLinePunct w:val="0"/>
        <w:bidi w:val="0"/>
        <w:snapToGrid w:val="0"/>
        <w:spacing w:line="312" w:lineRule="auto"/>
        <w:jc w:val="center"/>
        <w:rPr>
          <w:rFonts w:hint="eastAsia" w:ascii="仿宋" w:hAnsi="仿宋" w:eastAsia="仿宋" w:cs="仿宋"/>
          <w:sz w:val="24"/>
          <w:highlight w:val="none"/>
        </w:rPr>
      </w:pPr>
      <w:r>
        <w:rPr>
          <w:rFonts w:hint="eastAsia" w:ascii="仿宋" w:hAnsi="仿宋" w:eastAsia="仿宋" w:cs="仿宋"/>
          <w:b/>
          <w:sz w:val="24"/>
          <w:highlight w:val="none"/>
        </w:rPr>
        <w:t>1.中小企业声明函</w:t>
      </w:r>
    </w:p>
    <w:p w14:paraId="4C3F8412">
      <w:pPr>
        <w:pageBreakBefore w:val="0"/>
        <w:kinsoku/>
        <w:overflowPunct/>
        <w:topLinePunct w:val="0"/>
        <w:bidi w:val="0"/>
        <w:snapToGrid w:val="0"/>
        <w:spacing w:line="312"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本公司（联合体）郑重声明，根据《政府采购促进中小 企业发展管理办法》（财库﹝2020﹞46 号）的规定，本公司（联合体）参加</w:t>
      </w:r>
      <w:r>
        <w:rPr>
          <w:rFonts w:hint="eastAsia" w:ascii="仿宋" w:hAnsi="仿宋" w:eastAsia="仿宋" w:cs="仿宋"/>
          <w:sz w:val="24"/>
          <w:highlight w:val="none"/>
          <w:u w:val="single"/>
        </w:rPr>
        <w:t xml:space="preserve">       （单位名称）</w:t>
      </w:r>
      <w:r>
        <w:rPr>
          <w:rFonts w:hint="eastAsia" w:ascii="仿宋" w:hAnsi="仿宋" w:eastAsia="仿宋" w:cs="仿宋"/>
          <w:sz w:val="24"/>
          <w:highlight w:val="none"/>
        </w:rPr>
        <w:t xml:space="preserve">的 </w:t>
      </w:r>
      <w:r>
        <w:rPr>
          <w:rFonts w:hint="eastAsia" w:ascii="仿宋" w:hAnsi="仿宋" w:eastAsia="仿宋" w:cs="仿宋"/>
          <w:sz w:val="24"/>
          <w:highlight w:val="none"/>
          <w:u w:val="single"/>
        </w:rPr>
        <w:t xml:space="preserve">     （项目名称）</w:t>
      </w:r>
      <w:r>
        <w:rPr>
          <w:rFonts w:hint="eastAsia" w:ascii="仿宋" w:hAnsi="仿宋" w:eastAsia="仿宋" w:cs="仿宋"/>
          <w:sz w:val="24"/>
          <w:highlight w:val="none"/>
        </w:rPr>
        <w:t>采购活动，服务全部由符合政策要求的中小企业承接。相关企业（含联合 体中的中小企业、签订分包意向协议的中小企业）的具体情 况如下：</w:t>
      </w:r>
    </w:p>
    <w:p w14:paraId="14E5DA63">
      <w:pPr>
        <w:pageBreakBefore w:val="0"/>
        <w:kinsoku/>
        <w:overflowPunct/>
        <w:topLinePunct w:val="0"/>
        <w:bidi w:val="0"/>
        <w:snapToGrid w:val="0"/>
        <w:spacing w:line="312" w:lineRule="auto"/>
        <w:ind w:firstLine="480" w:firstLineChars="200"/>
        <w:rPr>
          <w:rFonts w:hint="eastAsia" w:ascii="仿宋" w:hAnsi="仿宋" w:eastAsia="仿宋" w:cs="仿宋"/>
          <w:sz w:val="24"/>
          <w:highlight w:val="none"/>
          <w:u w:val="single" w:color="000000"/>
        </w:rPr>
      </w:pPr>
      <w:r>
        <w:rPr>
          <w:rFonts w:hint="eastAsia" w:ascii="仿宋" w:hAnsi="仿宋" w:eastAsia="仿宋" w:cs="仿宋"/>
          <w:sz w:val="24"/>
          <w:highlight w:val="none"/>
        </w:rPr>
        <w:t xml:space="preserve">1. </w:t>
      </w:r>
      <w:r>
        <w:rPr>
          <w:rFonts w:hint="eastAsia" w:ascii="仿宋" w:hAnsi="仿宋" w:eastAsia="仿宋" w:cs="仿宋"/>
          <w:sz w:val="24"/>
          <w:highlight w:val="none"/>
          <w:u w:val="single"/>
        </w:rPr>
        <w:t>（标的名称）</w:t>
      </w:r>
      <w:r>
        <w:rPr>
          <w:rFonts w:hint="eastAsia" w:ascii="仿宋" w:hAnsi="仿宋" w:eastAsia="仿宋" w:cs="仿宋"/>
          <w:sz w:val="24"/>
          <w:highlight w:val="none"/>
        </w:rPr>
        <w:t>，属于</w:t>
      </w:r>
      <w:r>
        <w:rPr>
          <w:rFonts w:hint="eastAsia" w:ascii="仿宋" w:hAnsi="仿宋" w:eastAsia="仿宋" w:cs="仿宋"/>
          <w:sz w:val="24"/>
          <w:highlight w:val="none"/>
          <w:u w:val="single"/>
        </w:rPr>
        <w:t>（采购文件中明确的所属行业）</w:t>
      </w:r>
      <w:r>
        <w:rPr>
          <w:rFonts w:hint="eastAsia" w:ascii="仿宋" w:hAnsi="仿宋" w:eastAsia="仿宋" w:cs="仿宋"/>
          <w:sz w:val="24"/>
          <w:highlight w:val="none"/>
        </w:rPr>
        <w:t>；承接企业为</w:t>
      </w:r>
      <w:r>
        <w:rPr>
          <w:rFonts w:hint="eastAsia" w:ascii="仿宋" w:hAnsi="仿宋" w:eastAsia="仿宋" w:cs="仿宋"/>
          <w:sz w:val="24"/>
          <w:highlight w:val="none"/>
          <w:u w:val="single" w:color="000000"/>
        </w:rPr>
        <w:t>(企业名称)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万元，属于</w:t>
      </w:r>
      <w:r>
        <w:rPr>
          <w:rFonts w:hint="eastAsia" w:ascii="仿宋" w:hAnsi="仿宋" w:eastAsia="仿宋" w:cs="仿宋"/>
          <w:sz w:val="24"/>
          <w:highlight w:val="none"/>
          <w:u w:val="single" w:color="000000"/>
        </w:rPr>
        <w:t>（中型企业、小型企业、微型企业）。</w:t>
      </w:r>
    </w:p>
    <w:p w14:paraId="5DAF93CF">
      <w:pPr>
        <w:pageBreakBefore w:val="0"/>
        <w:kinsoku/>
        <w:overflowPunct/>
        <w:topLinePunct w:val="0"/>
        <w:bidi w:val="0"/>
        <w:snapToGrid w:val="0"/>
        <w:spacing w:line="312"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为本标的提供的服务人员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人，其中与本企业签订劳动合同</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人，其他人员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w:t>
      </w:r>
      <w:r>
        <w:rPr>
          <w:rFonts w:hint="eastAsia" w:ascii="仿宋" w:hAnsi="仿宋" w:eastAsia="仿宋" w:cs="仿宋"/>
          <w:b/>
          <w:sz w:val="24"/>
          <w:highlight w:val="none"/>
        </w:rPr>
        <w:t>有其他人员的不符合中小企业扶持政策;</w:t>
      </w:r>
    </w:p>
    <w:p w14:paraId="194B6DB3">
      <w:pPr>
        <w:pageBreakBefore w:val="0"/>
        <w:kinsoku/>
        <w:overflowPunct/>
        <w:topLinePunct w:val="0"/>
        <w:bidi w:val="0"/>
        <w:snapToGrid w:val="0"/>
        <w:spacing w:line="312" w:lineRule="auto"/>
        <w:ind w:firstLine="480" w:firstLineChars="200"/>
        <w:rPr>
          <w:rFonts w:hint="eastAsia" w:ascii="仿宋" w:hAnsi="仿宋" w:eastAsia="仿宋" w:cs="仿宋"/>
          <w:sz w:val="24"/>
          <w:highlight w:val="none"/>
          <w:u w:val="single" w:color="000000"/>
        </w:rPr>
      </w:pPr>
      <w:r>
        <w:rPr>
          <w:rFonts w:hint="eastAsia" w:ascii="仿宋" w:hAnsi="仿宋" w:eastAsia="仿宋" w:cs="仿宋"/>
          <w:sz w:val="24"/>
          <w:highlight w:val="none"/>
        </w:rPr>
        <w:t xml:space="preserve">2. </w:t>
      </w:r>
      <w:r>
        <w:rPr>
          <w:rFonts w:hint="eastAsia" w:ascii="仿宋" w:hAnsi="仿宋" w:eastAsia="仿宋" w:cs="仿宋"/>
          <w:sz w:val="24"/>
          <w:highlight w:val="none"/>
          <w:u w:val="single"/>
        </w:rPr>
        <w:t>（标的名称）</w:t>
      </w:r>
      <w:r>
        <w:rPr>
          <w:rFonts w:hint="eastAsia" w:ascii="仿宋" w:hAnsi="仿宋" w:eastAsia="仿宋" w:cs="仿宋"/>
          <w:sz w:val="24"/>
          <w:highlight w:val="none"/>
        </w:rPr>
        <w:t>，属于</w:t>
      </w:r>
      <w:r>
        <w:rPr>
          <w:rFonts w:hint="eastAsia" w:ascii="仿宋" w:hAnsi="仿宋" w:eastAsia="仿宋" w:cs="仿宋"/>
          <w:sz w:val="24"/>
          <w:highlight w:val="none"/>
          <w:u w:val="single"/>
        </w:rPr>
        <w:t>（采购文件中明确的所属行业）</w:t>
      </w:r>
      <w:r>
        <w:rPr>
          <w:rFonts w:hint="eastAsia" w:ascii="仿宋" w:hAnsi="仿宋" w:eastAsia="仿宋" w:cs="仿宋"/>
          <w:sz w:val="24"/>
          <w:highlight w:val="none"/>
        </w:rPr>
        <w:t>；承接企业为</w:t>
      </w:r>
      <w:r>
        <w:rPr>
          <w:rFonts w:hint="eastAsia" w:ascii="仿宋" w:hAnsi="仿宋" w:eastAsia="仿宋" w:cs="仿宋"/>
          <w:sz w:val="24"/>
          <w:highlight w:val="none"/>
          <w:u w:val="single"/>
        </w:rPr>
        <w:t>（企业名称）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万元，属于</w:t>
      </w:r>
      <w:r>
        <w:rPr>
          <w:rFonts w:hint="eastAsia" w:ascii="仿宋" w:hAnsi="仿宋" w:eastAsia="仿宋" w:cs="仿宋"/>
          <w:sz w:val="24"/>
          <w:highlight w:val="none"/>
          <w:u w:val="single" w:color="000000"/>
        </w:rPr>
        <w:t>（中型企业、小型企业、微型企业）。</w:t>
      </w:r>
    </w:p>
    <w:p w14:paraId="0C75450C">
      <w:pPr>
        <w:pageBreakBefore w:val="0"/>
        <w:kinsoku/>
        <w:overflowPunct/>
        <w:topLinePunct w:val="0"/>
        <w:bidi w:val="0"/>
        <w:snapToGrid w:val="0"/>
        <w:spacing w:line="312"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为本标的提供的服务人员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人，其中与本企业签订劳动合同</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人，其他人员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w:t>
      </w:r>
      <w:r>
        <w:rPr>
          <w:rFonts w:hint="eastAsia" w:ascii="仿宋" w:hAnsi="仿宋" w:eastAsia="仿宋" w:cs="仿宋"/>
          <w:b/>
          <w:sz w:val="24"/>
          <w:highlight w:val="none"/>
        </w:rPr>
        <w:t>有其他人员的不符合中小企业扶持政策;</w:t>
      </w:r>
    </w:p>
    <w:p w14:paraId="18F4F2AE">
      <w:pPr>
        <w:pageBreakBefore w:val="0"/>
        <w:tabs>
          <w:tab w:val="left" w:pos="6300"/>
        </w:tabs>
        <w:kinsoku/>
        <w:overflowPunct/>
        <w:topLinePunct w:val="0"/>
        <w:bidi w:val="0"/>
        <w:snapToGrid w:val="0"/>
        <w:spacing w:line="312" w:lineRule="auto"/>
        <w:ind w:right="782"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p>
    <w:p w14:paraId="377046D1">
      <w:pPr>
        <w:pageBreakBefore w:val="0"/>
        <w:kinsoku/>
        <w:overflowPunct/>
        <w:topLinePunct w:val="0"/>
        <w:bidi w:val="0"/>
        <w:snapToGrid w:val="0"/>
        <w:spacing w:line="312" w:lineRule="auto"/>
        <w:ind w:firstLine="696"/>
        <w:rPr>
          <w:rFonts w:hint="eastAsia" w:ascii="仿宋" w:hAnsi="仿宋" w:eastAsia="仿宋" w:cs="仿宋"/>
          <w:sz w:val="24"/>
          <w:highlight w:val="none"/>
        </w:rPr>
      </w:pPr>
    </w:p>
    <w:p w14:paraId="1B3E33D2">
      <w:pPr>
        <w:pageBreakBefore w:val="0"/>
        <w:kinsoku/>
        <w:overflowPunct/>
        <w:topLinePunct w:val="0"/>
        <w:bidi w:val="0"/>
        <w:snapToGrid w:val="0"/>
        <w:spacing w:line="312" w:lineRule="auto"/>
        <w:ind w:firstLine="696"/>
        <w:rPr>
          <w:rFonts w:hint="eastAsia" w:ascii="仿宋" w:hAnsi="仿宋" w:eastAsia="仿宋" w:cs="仿宋"/>
          <w:sz w:val="24"/>
          <w:highlight w:val="none"/>
        </w:rPr>
      </w:pPr>
      <w:r>
        <w:rPr>
          <w:rFonts w:hint="eastAsia" w:ascii="仿宋" w:hAnsi="仿宋" w:eastAsia="仿宋" w:cs="仿宋"/>
          <w:sz w:val="24"/>
          <w:highlight w:val="none"/>
        </w:rPr>
        <w:t>以上企业，不属于大企业的分支机构，不存在控股股东为大企业的情形，也不存在与大企业的负责人为同一人的情形。</w:t>
      </w:r>
    </w:p>
    <w:p w14:paraId="71066FC4">
      <w:pPr>
        <w:pageBreakBefore w:val="0"/>
        <w:kinsoku/>
        <w:overflowPunct/>
        <w:topLinePunct w:val="0"/>
        <w:bidi w:val="0"/>
        <w:snapToGrid w:val="0"/>
        <w:spacing w:line="312" w:lineRule="auto"/>
        <w:ind w:firstLine="619"/>
        <w:rPr>
          <w:rFonts w:hint="eastAsia" w:ascii="仿宋" w:hAnsi="仿宋" w:eastAsia="仿宋" w:cs="仿宋"/>
          <w:sz w:val="24"/>
          <w:highlight w:val="none"/>
        </w:rPr>
      </w:pPr>
      <w:r>
        <w:rPr>
          <w:rFonts w:hint="eastAsia" w:ascii="仿宋" w:hAnsi="仿宋" w:eastAsia="仿宋" w:cs="仿宋"/>
          <w:sz w:val="24"/>
          <w:highlight w:val="none"/>
        </w:rPr>
        <w:t>本企业对上述声明内容的真实性负责。如有虚假，将依法承担相应责任。</w:t>
      </w:r>
    </w:p>
    <w:p w14:paraId="36A4F0E7">
      <w:pPr>
        <w:pageBreakBefore w:val="0"/>
        <w:kinsoku/>
        <w:overflowPunct/>
        <w:topLinePunct w:val="0"/>
        <w:bidi w:val="0"/>
        <w:snapToGrid w:val="0"/>
        <w:spacing w:line="312" w:lineRule="auto"/>
        <w:ind w:firstLine="3120" w:firstLineChars="1300"/>
        <w:rPr>
          <w:rFonts w:hint="eastAsia" w:ascii="仿宋" w:hAnsi="仿宋" w:eastAsia="仿宋" w:cs="仿宋"/>
          <w:sz w:val="24"/>
          <w:highlight w:val="none"/>
        </w:rPr>
      </w:pPr>
    </w:p>
    <w:p w14:paraId="3C51E48E">
      <w:pPr>
        <w:pageBreakBefore w:val="0"/>
        <w:kinsoku/>
        <w:overflowPunct/>
        <w:topLinePunct w:val="0"/>
        <w:bidi w:val="0"/>
        <w:snapToGrid w:val="0"/>
        <w:spacing w:line="312" w:lineRule="auto"/>
        <w:ind w:firstLine="3120" w:firstLineChars="1300"/>
        <w:jc w:val="right"/>
        <w:rPr>
          <w:rFonts w:hint="eastAsia" w:ascii="仿宋" w:hAnsi="仿宋" w:eastAsia="仿宋" w:cs="仿宋"/>
          <w:sz w:val="24"/>
          <w:highlight w:val="none"/>
        </w:rPr>
      </w:pPr>
      <w:r>
        <w:rPr>
          <w:rFonts w:hint="eastAsia" w:ascii="仿宋" w:hAnsi="仿宋" w:eastAsia="仿宋" w:cs="仿宋"/>
          <w:sz w:val="24"/>
          <w:highlight w:val="none"/>
        </w:rPr>
        <w:t>企业名称（盖章）：</w:t>
      </w:r>
    </w:p>
    <w:p w14:paraId="2CD4B081">
      <w:pPr>
        <w:pageBreakBefore w:val="0"/>
        <w:kinsoku/>
        <w:overflowPunct/>
        <w:topLinePunct w:val="0"/>
        <w:bidi w:val="0"/>
        <w:snapToGrid w:val="0"/>
        <w:spacing w:line="312" w:lineRule="auto"/>
        <w:ind w:firstLine="3120" w:firstLineChars="1300"/>
        <w:jc w:val="right"/>
        <w:rPr>
          <w:rFonts w:hint="eastAsia" w:ascii="仿宋" w:hAnsi="仿宋" w:eastAsia="仿宋" w:cs="仿宋"/>
          <w:sz w:val="24"/>
          <w:highlight w:val="none"/>
        </w:rPr>
      </w:pPr>
      <w:r>
        <w:rPr>
          <w:rFonts w:hint="eastAsia" w:ascii="仿宋" w:hAnsi="仿宋" w:eastAsia="仿宋" w:cs="仿宋"/>
          <w:sz w:val="24"/>
          <w:highlight w:val="none"/>
        </w:rPr>
        <w:t>日期：</w:t>
      </w:r>
    </w:p>
    <w:p w14:paraId="4E6D655A">
      <w:pPr>
        <w:pageBreakBefore w:val="0"/>
        <w:tabs>
          <w:tab w:val="left" w:pos="6300"/>
        </w:tabs>
        <w:kinsoku/>
        <w:overflowPunct/>
        <w:topLinePunct w:val="0"/>
        <w:bidi w:val="0"/>
        <w:snapToGrid w:val="0"/>
        <w:spacing w:line="312" w:lineRule="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填写时应注意以下事项：</w:t>
      </w:r>
    </w:p>
    <w:p w14:paraId="51F277EF">
      <w:pPr>
        <w:pageBreakBefore w:val="0"/>
        <w:tabs>
          <w:tab w:val="left" w:pos="6300"/>
        </w:tabs>
        <w:kinsoku/>
        <w:overflowPunct/>
        <w:topLinePunct w:val="0"/>
        <w:bidi w:val="0"/>
        <w:snapToGrid w:val="0"/>
        <w:spacing w:line="312" w:lineRule="auto"/>
        <w:ind w:firstLine="420" w:firstLineChars="20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1.从业人员、营业收入、资产总额填报上一年度数据，无上一年度数据的新成立企业可不填报。</w:t>
      </w:r>
    </w:p>
    <w:p w14:paraId="0113DD0F">
      <w:pPr>
        <w:pageBreakBefore w:val="0"/>
        <w:tabs>
          <w:tab w:val="left" w:pos="6300"/>
        </w:tabs>
        <w:kinsoku/>
        <w:overflowPunct/>
        <w:topLinePunct w:val="0"/>
        <w:bidi w:val="0"/>
        <w:snapToGrid w:val="0"/>
        <w:spacing w:line="312" w:lineRule="auto"/>
        <w:ind w:firstLine="420" w:firstLineChars="20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2.供应商未按照采购文件第一篇“采购标的对应的中小企业划分标准所属行业”填写所属行业，或所填写企业类型与相应行业划型标准不一致的，视为未提供《中小企业声明函》，不享受中小企业扶持政策。</w:t>
      </w:r>
    </w:p>
    <w:p w14:paraId="364FA92E">
      <w:pPr>
        <w:pageBreakBefore w:val="0"/>
        <w:tabs>
          <w:tab w:val="left" w:pos="6300"/>
        </w:tabs>
        <w:kinsoku/>
        <w:overflowPunct/>
        <w:topLinePunct w:val="0"/>
        <w:bidi w:val="0"/>
        <w:snapToGrid w:val="0"/>
        <w:spacing w:line="312" w:lineRule="auto"/>
        <w:ind w:firstLine="420" w:firstLineChars="20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3.中小企业应当按照《中小企业划型标准规定》（工信部联企业〔2011〕300号），如实填写并提交《中小企业声明函》。</w:t>
      </w:r>
    </w:p>
    <w:p w14:paraId="29377003">
      <w:pPr>
        <w:pageBreakBefore w:val="0"/>
        <w:tabs>
          <w:tab w:val="left" w:pos="6300"/>
        </w:tabs>
        <w:kinsoku/>
        <w:overflowPunct/>
        <w:topLinePunct w:val="0"/>
        <w:bidi w:val="0"/>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注：各行业划型标准：</w:t>
      </w:r>
    </w:p>
    <w:p w14:paraId="33821AD6">
      <w:pPr>
        <w:pageBreakBefore w:val="0"/>
        <w:tabs>
          <w:tab w:val="left" w:pos="6300"/>
        </w:tabs>
        <w:kinsoku/>
        <w:overflowPunct/>
        <w:topLinePunct w:val="0"/>
        <w:bidi w:val="0"/>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13DC850B">
      <w:pPr>
        <w:pageBreakBefore w:val="0"/>
        <w:tabs>
          <w:tab w:val="left" w:pos="6300"/>
        </w:tabs>
        <w:kinsoku/>
        <w:overflowPunct/>
        <w:topLinePunct w:val="0"/>
        <w:bidi w:val="0"/>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6A68568">
      <w:pPr>
        <w:pageBreakBefore w:val="0"/>
        <w:tabs>
          <w:tab w:val="left" w:pos="6300"/>
        </w:tabs>
        <w:kinsoku/>
        <w:overflowPunct/>
        <w:topLinePunct w:val="0"/>
        <w:bidi w:val="0"/>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99E396B">
      <w:pPr>
        <w:pageBreakBefore w:val="0"/>
        <w:tabs>
          <w:tab w:val="left" w:pos="6300"/>
        </w:tabs>
        <w:kinsoku/>
        <w:overflowPunct/>
        <w:topLinePunct w:val="0"/>
        <w:bidi w:val="0"/>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83F5C2">
      <w:pPr>
        <w:pageBreakBefore w:val="0"/>
        <w:tabs>
          <w:tab w:val="left" w:pos="6300"/>
        </w:tabs>
        <w:kinsoku/>
        <w:overflowPunct/>
        <w:topLinePunct w:val="0"/>
        <w:bidi w:val="0"/>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F0E01BA">
      <w:pPr>
        <w:pageBreakBefore w:val="0"/>
        <w:tabs>
          <w:tab w:val="left" w:pos="6300"/>
        </w:tabs>
        <w:kinsoku/>
        <w:overflowPunct/>
        <w:topLinePunct w:val="0"/>
        <w:bidi w:val="0"/>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EB17F61">
      <w:pPr>
        <w:pageBreakBefore w:val="0"/>
        <w:tabs>
          <w:tab w:val="left" w:pos="6300"/>
        </w:tabs>
        <w:kinsoku/>
        <w:overflowPunct/>
        <w:topLinePunct w:val="0"/>
        <w:bidi w:val="0"/>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D8A301F">
      <w:pPr>
        <w:pageBreakBefore w:val="0"/>
        <w:tabs>
          <w:tab w:val="left" w:pos="6300"/>
        </w:tabs>
        <w:kinsoku/>
        <w:overflowPunct/>
        <w:topLinePunct w:val="0"/>
        <w:bidi w:val="0"/>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F223929">
      <w:pPr>
        <w:pageBreakBefore w:val="0"/>
        <w:tabs>
          <w:tab w:val="left" w:pos="6300"/>
        </w:tabs>
        <w:kinsoku/>
        <w:overflowPunct/>
        <w:topLinePunct w:val="0"/>
        <w:bidi w:val="0"/>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E4DBB4A">
      <w:pPr>
        <w:pageBreakBefore w:val="0"/>
        <w:tabs>
          <w:tab w:val="left" w:pos="6300"/>
        </w:tabs>
        <w:kinsoku/>
        <w:overflowPunct/>
        <w:topLinePunct w:val="0"/>
        <w:bidi w:val="0"/>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BEB11BD">
      <w:pPr>
        <w:pageBreakBefore w:val="0"/>
        <w:tabs>
          <w:tab w:val="left" w:pos="6300"/>
        </w:tabs>
        <w:kinsoku/>
        <w:overflowPunct/>
        <w:topLinePunct w:val="0"/>
        <w:bidi w:val="0"/>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AC88D22">
      <w:pPr>
        <w:pageBreakBefore w:val="0"/>
        <w:tabs>
          <w:tab w:val="left" w:pos="6300"/>
        </w:tabs>
        <w:kinsoku/>
        <w:overflowPunct/>
        <w:topLinePunct w:val="0"/>
        <w:bidi w:val="0"/>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F5FE466">
      <w:pPr>
        <w:pageBreakBefore w:val="0"/>
        <w:tabs>
          <w:tab w:val="left" w:pos="6300"/>
        </w:tabs>
        <w:kinsoku/>
        <w:overflowPunct/>
        <w:topLinePunct w:val="0"/>
        <w:bidi w:val="0"/>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49A8C19">
      <w:pPr>
        <w:pageBreakBefore w:val="0"/>
        <w:tabs>
          <w:tab w:val="left" w:pos="6300"/>
        </w:tabs>
        <w:kinsoku/>
        <w:overflowPunct/>
        <w:topLinePunct w:val="0"/>
        <w:bidi w:val="0"/>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E12E67C">
      <w:pPr>
        <w:pageBreakBefore w:val="0"/>
        <w:tabs>
          <w:tab w:val="left" w:pos="6300"/>
        </w:tabs>
        <w:kinsoku/>
        <w:overflowPunct/>
        <w:topLinePunct w:val="0"/>
        <w:bidi w:val="0"/>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FFFE9F4">
      <w:pPr>
        <w:pageBreakBefore w:val="0"/>
        <w:tabs>
          <w:tab w:val="left" w:pos="6300"/>
        </w:tabs>
        <w:kinsoku/>
        <w:overflowPunct/>
        <w:topLinePunct w:val="0"/>
        <w:bidi w:val="0"/>
        <w:snapToGrid w:val="0"/>
        <w:spacing w:line="312" w:lineRule="auto"/>
        <w:ind w:firstLine="420" w:firstLineChars="200"/>
        <w:rPr>
          <w:rFonts w:hint="eastAsia" w:ascii="仿宋" w:hAnsi="仿宋" w:eastAsia="仿宋" w:cs="仿宋"/>
          <w:sz w:val="24"/>
          <w:highlight w:val="none"/>
        </w:rPr>
      </w:pPr>
      <w:r>
        <w:rPr>
          <w:rFonts w:hint="eastAsia" w:ascii="仿宋" w:hAnsi="仿宋" w:eastAsia="仿宋" w:cs="仿宋"/>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134EDFD2">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sz w:val="24"/>
          <w:highlight w:val="none"/>
        </w:rPr>
      </w:pPr>
    </w:p>
    <w:p w14:paraId="3CC264A7">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填写《企业基本情况表》时，应注意以下事项：</w:t>
      </w:r>
    </w:p>
    <w:p w14:paraId="3BA89773">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1.除建筑业、房地产开发经营、租赁和商务服务业等三个行业外，其余行业无需填写资产总额项；</w:t>
      </w:r>
    </w:p>
    <w:p w14:paraId="1F387D58">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2.农、林、牧、渔业无需填写从业人员和资产总额项。</w:t>
      </w:r>
    </w:p>
    <w:p w14:paraId="248ACEE4">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3.小微企业投标的产品若涉及到其他企业制造且符合扶持小微企业政策的，还需提供所涉及的其他企业的《中小微企业声明函》，否则将不被认定为小微企业。</w:t>
      </w:r>
    </w:p>
    <w:p w14:paraId="51FE75B2">
      <w:pPr>
        <w:pageBreakBefore w:val="0"/>
        <w:tabs>
          <w:tab w:val="left" w:pos="6300"/>
        </w:tabs>
        <w:kinsoku/>
        <w:overflowPunct/>
        <w:topLinePunct w:val="0"/>
        <w:bidi w:val="0"/>
        <w:snapToGrid w:val="0"/>
        <w:spacing w:line="312" w:lineRule="auto"/>
        <w:ind w:firstLine="560" w:firstLineChars="200"/>
        <w:rPr>
          <w:rFonts w:hint="eastAsia" w:ascii="仿宋" w:hAnsi="仿宋" w:eastAsia="仿宋" w:cs="仿宋"/>
          <w:highlight w:val="none"/>
        </w:rPr>
      </w:pPr>
    </w:p>
    <w:p w14:paraId="17A407A8">
      <w:pPr>
        <w:pStyle w:val="13"/>
        <w:pageBreakBefore w:val="0"/>
        <w:kinsoku/>
        <w:overflowPunct/>
        <w:topLinePunct w:val="0"/>
        <w:bidi w:val="0"/>
        <w:snapToGrid w:val="0"/>
        <w:spacing w:line="312" w:lineRule="auto"/>
        <w:ind w:left="1680"/>
        <w:rPr>
          <w:rFonts w:hint="eastAsia" w:ascii="仿宋" w:hAnsi="仿宋" w:eastAsia="仿宋" w:cs="仿宋"/>
          <w:highlight w:val="none"/>
          <w:lang w:eastAsia="zh-CN"/>
        </w:rPr>
      </w:pPr>
    </w:p>
    <w:p w14:paraId="2C6249E5">
      <w:pPr>
        <w:pageBreakBefore w:val="0"/>
        <w:kinsoku/>
        <w:overflowPunct/>
        <w:topLinePunct w:val="0"/>
        <w:bidi w:val="0"/>
        <w:snapToGrid w:val="0"/>
        <w:spacing w:line="312" w:lineRule="auto"/>
        <w:rPr>
          <w:rFonts w:hint="eastAsia" w:ascii="仿宋" w:hAnsi="仿宋" w:eastAsia="仿宋" w:cs="仿宋"/>
          <w:highlight w:val="none"/>
        </w:rPr>
      </w:pPr>
    </w:p>
    <w:p w14:paraId="3BF71146">
      <w:pPr>
        <w:pStyle w:val="13"/>
        <w:pageBreakBefore w:val="0"/>
        <w:kinsoku/>
        <w:overflowPunct/>
        <w:topLinePunct w:val="0"/>
        <w:bidi w:val="0"/>
        <w:snapToGrid w:val="0"/>
        <w:spacing w:line="312" w:lineRule="auto"/>
        <w:ind w:left="1680"/>
        <w:rPr>
          <w:rFonts w:hint="eastAsia" w:ascii="仿宋" w:hAnsi="仿宋" w:eastAsia="仿宋" w:cs="仿宋"/>
          <w:highlight w:val="none"/>
          <w:lang w:eastAsia="zh-CN"/>
        </w:rPr>
      </w:pPr>
    </w:p>
    <w:p w14:paraId="7C5A9378">
      <w:pPr>
        <w:pageBreakBefore w:val="0"/>
        <w:kinsoku/>
        <w:overflowPunct/>
        <w:topLinePunct w:val="0"/>
        <w:bidi w:val="0"/>
        <w:snapToGrid w:val="0"/>
        <w:spacing w:line="312" w:lineRule="auto"/>
        <w:rPr>
          <w:rFonts w:hint="eastAsia" w:ascii="仿宋" w:hAnsi="仿宋" w:eastAsia="仿宋" w:cs="仿宋"/>
          <w:highlight w:val="none"/>
        </w:rPr>
      </w:pPr>
    </w:p>
    <w:p w14:paraId="7B4A725E">
      <w:pPr>
        <w:pStyle w:val="13"/>
        <w:pageBreakBefore w:val="0"/>
        <w:kinsoku/>
        <w:overflowPunct/>
        <w:topLinePunct w:val="0"/>
        <w:bidi w:val="0"/>
        <w:snapToGrid w:val="0"/>
        <w:spacing w:line="312" w:lineRule="auto"/>
        <w:ind w:left="1680"/>
        <w:rPr>
          <w:rFonts w:hint="eastAsia" w:ascii="仿宋" w:hAnsi="仿宋" w:eastAsia="仿宋" w:cs="仿宋"/>
          <w:highlight w:val="none"/>
          <w:lang w:eastAsia="zh-CN"/>
        </w:rPr>
      </w:pPr>
    </w:p>
    <w:p w14:paraId="5E3049E7">
      <w:pPr>
        <w:pageBreakBefore w:val="0"/>
        <w:kinsoku/>
        <w:overflowPunct/>
        <w:topLinePunct w:val="0"/>
        <w:bidi w:val="0"/>
        <w:snapToGrid w:val="0"/>
        <w:spacing w:line="312" w:lineRule="auto"/>
        <w:rPr>
          <w:rFonts w:hint="eastAsia" w:ascii="仿宋" w:hAnsi="仿宋" w:eastAsia="仿宋" w:cs="仿宋"/>
          <w:highlight w:val="none"/>
        </w:rPr>
      </w:pPr>
    </w:p>
    <w:p w14:paraId="408D2DC8">
      <w:pPr>
        <w:pStyle w:val="13"/>
        <w:pageBreakBefore w:val="0"/>
        <w:kinsoku/>
        <w:overflowPunct/>
        <w:topLinePunct w:val="0"/>
        <w:bidi w:val="0"/>
        <w:snapToGrid w:val="0"/>
        <w:spacing w:line="312" w:lineRule="auto"/>
        <w:ind w:left="1680"/>
        <w:rPr>
          <w:rFonts w:hint="eastAsia" w:ascii="仿宋" w:hAnsi="仿宋" w:eastAsia="仿宋" w:cs="仿宋"/>
          <w:highlight w:val="none"/>
          <w:lang w:eastAsia="zh-CN"/>
        </w:rPr>
      </w:pPr>
    </w:p>
    <w:p w14:paraId="35809B44">
      <w:pPr>
        <w:pageBreakBefore w:val="0"/>
        <w:kinsoku/>
        <w:overflowPunct/>
        <w:topLinePunct w:val="0"/>
        <w:bidi w:val="0"/>
        <w:snapToGrid w:val="0"/>
        <w:spacing w:line="312" w:lineRule="auto"/>
        <w:rPr>
          <w:rFonts w:hint="eastAsia" w:ascii="仿宋" w:hAnsi="仿宋" w:eastAsia="仿宋" w:cs="仿宋"/>
          <w:highlight w:val="none"/>
        </w:rPr>
      </w:pPr>
    </w:p>
    <w:p w14:paraId="3C33C769">
      <w:pPr>
        <w:pStyle w:val="13"/>
        <w:pageBreakBefore w:val="0"/>
        <w:kinsoku/>
        <w:overflowPunct/>
        <w:topLinePunct w:val="0"/>
        <w:bidi w:val="0"/>
        <w:snapToGrid w:val="0"/>
        <w:spacing w:line="312" w:lineRule="auto"/>
        <w:ind w:left="1680"/>
        <w:rPr>
          <w:rFonts w:hint="eastAsia" w:ascii="仿宋" w:hAnsi="仿宋" w:eastAsia="仿宋" w:cs="仿宋"/>
          <w:highlight w:val="none"/>
          <w:lang w:eastAsia="zh-CN"/>
        </w:rPr>
      </w:pPr>
    </w:p>
    <w:p w14:paraId="793F13C7">
      <w:pPr>
        <w:pageBreakBefore w:val="0"/>
        <w:kinsoku/>
        <w:overflowPunct/>
        <w:topLinePunct w:val="0"/>
        <w:bidi w:val="0"/>
        <w:snapToGrid w:val="0"/>
        <w:spacing w:line="312" w:lineRule="auto"/>
        <w:rPr>
          <w:rFonts w:hint="eastAsia" w:ascii="仿宋" w:hAnsi="仿宋" w:eastAsia="仿宋" w:cs="仿宋"/>
          <w:highlight w:val="none"/>
        </w:rPr>
      </w:pPr>
    </w:p>
    <w:p w14:paraId="7034839E">
      <w:pPr>
        <w:pageBreakBefore w:val="0"/>
        <w:kinsoku/>
        <w:overflowPunct/>
        <w:topLinePunct w:val="0"/>
        <w:bidi w:val="0"/>
        <w:snapToGrid w:val="0"/>
        <w:spacing w:line="312" w:lineRule="auto"/>
        <w:rPr>
          <w:rFonts w:hint="eastAsia" w:ascii="仿宋" w:hAnsi="仿宋" w:eastAsia="仿宋" w:cs="仿宋"/>
          <w:highlight w:val="none"/>
        </w:rPr>
      </w:pPr>
    </w:p>
    <w:p w14:paraId="485EFB26">
      <w:pPr>
        <w:pageBreakBefore w:val="0"/>
        <w:kinsoku/>
        <w:overflowPunct/>
        <w:topLinePunct w:val="0"/>
        <w:bidi w:val="0"/>
        <w:snapToGrid w:val="0"/>
        <w:spacing w:line="312" w:lineRule="auto"/>
        <w:rPr>
          <w:rFonts w:hint="eastAsia" w:ascii="仿宋" w:hAnsi="仿宋" w:eastAsia="仿宋" w:cs="仿宋"/>
          <w:highlight w:val="none"/>
        </w:rPr>
      </w:pPr>
    </w:p>
    <w:p w14:paraId="5FA1EC85">
      <w:pPr>
        <w:pageBreakBefore w:val="0"/>
        <w:kinsoku/>
        <w:overflowPunct/>
        <w:topLinePunct w:val="0"/>
        <w:bidi w:val="0"/>
        <w:snapToGrid w:val="0"/>
        <w:spacing w:line="312" w:lineRule="auto"/>
        <w:rPr>
          <w:rFonts w:hint="eastAsia" w:ascii="仿宋" w:hAnsi="仿宋" w:eastAsia="仿宋" w:cs="仿宋"/>
          <w:highlight w:val="none"/>
        </w:rPr>
      </w:pPr>
    </w:p>
    <w:p w14:paraId="4AF3E5BE">
      <w:pPr>
        <w:pageBreakBefore w:val="0"/>
        <w:kinsoku/>
        <w:overflowPunct/>
        <w:topLinePunct w:val="0"/>
        <w:bidi w:val="0"/>
        <w:snapToGrid w:val="0"/>
        <w:spacing w:line="312" w:lineRule="auto"/>
        <w:rPr>
          <w:rFonts w:hint="eastAsia" w:ascii="仿宋" w:hAnsi="仿宋" w:eastAsia="仿宋" w:cs="仿宋"/>
          <w:highlight w:val="none"/>
        </w:rPr>
      </w:pPr>
    </w:p>
    <w:p w14:paraId="6B75083B">
      <w:pPr>
        <w:pageBreakBefore w:val="0"/>
        <w:kinsoku/>
        <w:overflowPunct/>
        <w:topLinePunct w:val="0"/>
        <w:bidi w:val="0"/>
        <w:snapToGrid w:val="0"/>
        <w:spacing w:line="312" w:lineRule="auto"/>
        <w:rPr>
          <w:rFonts w:hint="eastAsia" w:ascii="仿宋" w:hAnsi="仿宋" w:eastAsia="仿宋" w:cs="仿宋"/>
          <w:highlight w:val="none"/>
        </w:rPr>
      </w:pPr>
    </w:p>
    <w:p w14:paraId="1D66DDBD">
      <w:pPr>
        <w:pageBreakBefore w:val="0"/>
        <w:kinsoku/>
        <w:overflowPunct/>
        <w:topLinePunct w:val="0"/>
        <w:bidi w:val="0"/>
        <w:snapToGrid w:val="0"/>
        <w:spacing w:line="312" w:lineRule="auto"/>
        <w:rPr>
          <w:rFonts w:hint="eastAsia" w:ascii="仿宋" w:hAnsi="仿宋" w:eastAsia="仿宋" w:cs="仿宋"/>
          <w:highlight w:val="none"/>
        </w:rPr>
      </w:pPr>
    </w:p>
    <w:p w14:paraId="76F2D1B3">
      <w:pPr>
        <w:pStyle w:val="13"/>
        <w:pageBreakBefore w:val="0"/>
        <w:kinsoku/>
        <w:overflowPunct/>
        <w:topLinePunct w:val="0"/>
        <w:bidi w:val="0"/>
        <w:snapToGrid w:val="0"/>
        <w:spacing w:line="312" w:lineRule="auto"/>
        <w:ind w:left="1680"/>
        <w:rPr>
          <w:rFonts w:hint="eastAsia" w:ascii="仿宋" w:hAnsi="仿宋" w:eastAsia="仿宋" w:cs="仿宋"/>
          <w:highlight w:val="none"/>
          <w:lang w:eastAsia="zh-CN"/>
        </w:rPr>
      </w:pPr>
    </w:p>
    <w:p w14:paraId="0E5BF364">
      <w:pPr>
        <w:pageBreakBefore w:val="0"/>
        <w:kinsoku/>
        <w:overflowPunct/>
        <w:topLinePunct w:val="0"/>
        <w:bidi w:val="0"/>
        <w:snapToGrid w:val="0"/>
        <w:spacing w:line="312" w:lineRule="auto"/>
        <w:rPr>
          <w:rFonts w:hint="eastAsia" w:ascii="仿宋" w:hAnsi="仿宋" w:eastAsia="仿宋" w:cs="仿宋"/>
          <w:highlight w:val="none"/>
        </w:rPr>
      </w:pPr>
    </w:p>
    <w:p w14:paraId="1C3600BA">
      <w:pPr>
        <w:pageBreakBefore w:val="0"/>
        <w:kinsoku/>
        <w:overflowPunct/>
        <w:topLinePunct w:val="0"/>
        <w:bidi w:val="0"/>
        <w:snapToGrid w:val="0"/>
        <w:spacing w:line="312" w:lineRule="auto"/>
        <w:rPr>
          <w:rFonts w:hint="eastAsia" w:ascii="仿宋" w:hAnsi="仿宋" w:eastAsia="仿宋" w:cs="仿宋"/>
          <w:highlight w:val="none"/>
        </w:rPr>
      </w:pPr>
    </w:p>
    <w:p w14:paraId="5C288702">
      <w:pPr>
        <w:pageBreakBefore w:val="0"/>
        <w:kinsoku/>
        <w:overflowPunct/>
        <w:topLinePunct w:val="0"/>
        <w:bidi w:val="0"/>
        <w:snapToGrid w:val="0"/>
        <w:spacing w:line="312" w:lineRule="auto"/>
        <w:rPr>
          <w:rFonts w:hint="eastAsia" w:ascii="仿宋" w:hAnsi="仿宋" w:eastAsia="仿宋" w:cs="仿宋"/>
          <w:highlight w:val="none"/>
        </w:rPr>
      </w:pPr>
    </w:p>
    <w:p w14:paraId="41EBD118">
      <w:pPr>
        <w:pageBreakBefore w:val="0"/>
        <w:tabs>
          <w:tab w:val="left" w:pos="6300"/>
        </w:tabs>
        <w:kinsoku/>
        <w:overflowPunct/>
        <w:topLinePunct w:val="0"/>
        <w:bidi w:val="0"/>
        <w:snapToGrid w:val="0"/>
        <w:spacing w:line="312"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2.监狱企业证明文件</w:t>
      </w:r>
    </w:p>
    <w:p w14:paraId="1A5DD8CD">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以省级以上监狱管理局、戒毒管理局（含新疆生产建设兵团）出具的属于监狱企业的证明文件为准。</w:t>
      </w:r>
    </w:p>
    <w:p w14:paraId="39229185">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sz w:val="24"/>
          <w:szCs w:val="24"/>
          <w:highlight w:val="none"/>
        </w:rPr>
      </w:pPr>
    </w:p>
    <w:p w14:paraId="65E0EBB8">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sz w:val="24"/>
          <w:szCs w:val="24"/>
          <w:highlight w:val="none"/>
        </w:rPr>
      </w:pPr>
    </w:p>
    <w:p w14:paraId="09157DCE">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sz w:val="24"/>
          <w:highlight w:val="none"/>
        </w:rPr>
      </w:pPr>
    </w:p>
    <w:p w14:paraId="0958E6BD">
      <w:pPr>
        <w:pageBreakBefore w:val="0"/>
        <w:kinsoku/>
        <w:overflowPunct/>
        <w:topLinePunct w:val="0"/>
        <w:bidi w:val="0"/>
        <w:snapToGrid w:val="0"/>
        <w:spacing w:line="312" w:lineRule="auto"/>
        <w:rPr>
          <w:rFonts w:hint="eastAsia" w:ascii="仿宋" w:hAnsi="仿宋" w:eastAsia="仿宋" w:cs="仿宋"/>
          <w:highlight w:val="none"/>
        </w:rPr>
      </w:pPr>
    </w:p>
    <w:p w14:paraId="6B5588E1">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sz w:val="24"/>
          <w:szCs w:val="24"/>
          <w:highlight w:val="none"/>
        </w:rPr>
      </w:pPr>
    </w:p>
    <w:p w14:paraId="707EB025">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sz w:val="24"/>
          <w:szCs w:val="24"/>
          <w:highlight w:val="none"/>
        </w:rPr>
      </w:pPr>
    </w:p>
    <w:p w14:paraId="7E4C5BEC">
      <w:pPr>
        <w:pStyle w:val="13"/>
        <w:pageBreakBefore w:val="0"/>
        <w:kinsoku/>
        <w:overflowPunct/>
        <w:topLinePunct w:val="0"/>
        <w:bidi w:val="0"/>
        <w:snapToGrid w:val="0"/>
        <w:spacing w:line="312" w:lineRule="auto"/>
        <w:ind w:left="1680"/>
        <w:rPr>
          <w:rFonts w:hint="eastAsia" w:ascii="仿宋" w:hAnsi="仿宋" w:eastAsia="仿宋" w:cs="仿宋"/>
          <w:highlight w:val="none"/>
          <w:lang w:eastAsia="zh-CN"/>
        </w:rPr>
      </w:pPr>
    </w:p>
    <w:p w14:paraId="76200C13">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sz w:val="24"/>
          <w:szCs w:val="24"/>
          <w:highlight w:val="none"/>
        </w:rPr>
      </w:pPr>
    </w:p>
    <w:p w14:paraId="6240D018">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sz w:val="24"/>
          <w:szCs w:val="24"/>
          <w:highlight w:val="none"/>
        </w:rPr>
      </w:pPr>
    </w:p>
    <w:p w14:paraId="4B5C474B">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sz w:val="24"/>
          <w:szCs w:val="24"/>
          <w:highlight w:val="none"/>
        </w:rPr>
      </w:pPr>
    </w:p>
    <w:p w14:paraId="3084E0D8">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sz w:val="24"/>
          <w:szCs w:val="24"/>
          <w:highlight w:val="none"/>
        </w:rPr>
      </w:pPr>
    </w:p>
    <w:p w14:paraId="2CB257DE">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sz w:val="24"/>
          <w:szCs w:val="24"/>
          <w:highlight w:val="none"/>
        </w:rPr>
      </w:pPr>
    </w:p>
    <w:p w14:paraId="6D87788F">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sz w:val="24"/>
          <w:szCs w:val="24"/>
          <w:highlight w:val="none"/>
        </w:rPr>
      </w:pPr>
    </w:p>
    <w:p w14:paraId="1B24B87E">
      <w:pPr>
        <w:pStyle w:val="13"/>
        <w:pageBreakBefore w:val="0"/>
        <w:kinsoku/>
        <w:overflowPunct/>
        <w:topLinePunct w:val="0"/>
        <w:bidi w:val="0"/>
        <w:snapToGrid w:val="0"/>
        <w:spacing w:line="312" w:lineRule="auto"/>
        <w:ind w:left="1680"/>
        <w:rPr>
          <w:rFonts w:hint="eastAsia" w:ascii="仿宋" w:hAnsi="仿宋" w:eastAsia="仿宋" w:cs="仿宋"/>
          <w:highlight w:val="none"/>
          <w:lang w:eastAsia="zh-CN"/>
        </w:rPr>
      </w:pPr>
    </w:p>
    <w:p w14:paraId="71E59DE0">
      <w:pPr>
        <w:pageBreakBefore w:val="0"/>
        <w:kinsoku/>
        <w:overflowPunct/>
        <w:topLinePunct w:val="0"/>
        <w:bidi w:val="0"/>
        <w:snapToGrid w:val="0"/>
        <w:spacing w:line="312" w:lineRule="auto"/>
        <w:rPr>
          <w:rFonts w:hint="eastAsia" w:ascii="仿宋" w:hAnsi="仿宋" w:eastAsia="仿宋" w:cs="仿宋"/>
          <w:highlight w:val="none"/>
        </w:rPr>
      </w:pPr>
    </w:p>
    <w:p w14:paraId="1091E491">
      <w:pPr>
        <w:pStyle w:val="13"/>
        <w:pageBreakBefore w:val="0"/>
        <w:kinsoku/>
        <w:overflowPunct/>
        <w:topLinePunct w:val="0"/>
        <w:bidi w:val="0"/>
        <w:snapToGrid w:val="0"/>
        <w:spacing w:line="312" w:lineRule="auto"/>
        <w:ind w:left="1680"/>
        <w:rPr>
          <w:rFonts w:hint="eastAsia" w:ascii="仿宋" w:hAnsi="仿宋" w:eastAsia="仿宋" w:cs="仿宋"/>
          <w:highlight w:val="none"/>
          <w:lang w:eastAsia="zh-CN"/>
        </w:rPr>
      </w:pPr>
    </w:p>
    <w:p w14:paraId="28577479">
      <w:pPr>
        <w:pageBreakBefore w:val="0"/>
        <w:kinsoku/>
        <w:overflowPunct/>
        <w:topLinePunct w:val="0"/>
        <w:bidi w:val="0"/>
        <w:snapToGrid w:val="0"/>
        <w:spacing w:line="312" w:lineRule="auto"/>
        <w:rPr>
          <w:rFonts w:hint="eastAsia" w:ascii="仿宋" w:hAnsi="仿宋" w:eastAsia="仿宋" w:cs="仿宋"/>
          <w:highlight w:val="none"/>
        </w:rPr>
      </w:pPr>
    </w:p>
    <w:p w14:paraId="07B267A1">
      <w:pPr>
        <w:pStyle w:val="13"/>
        <w:pageBreakBefore w:val="0"/>
        <w:kinsoku/>
        <w:overflowPunct/>
        <w:topLinePunct w:val="0"/>
        <w:bidi w:val="0"/>
        <w:snapToGrid w:val="0"/>
        <w:spacing w:line="312" w:lineRule="auto"/>
        <w:ind w:left="1680"/>
        <w:rPr>
          <w:rFonts w:hint="eastAsia" w:ascii="仿宋" w:hAnsi="仿宋" w:eastAsia="仿宋" w:cs="仿宋"/>
          <w:highlight w:val="none"/>
          <w:lang w:eastAsia="zh-CN"/>
        </w:rPr>
      </w:pPr>
    </w:p>
    <w:p w14:paraId="3EDC4375">
      <w:pPr>
        <w:pageBreakBefore w:val="0"/>
        <w:kinsoku/>
        <w:overflowPunct/>
        <w:topLinePunct w:val="0"/>
        <w:bidi w:val="0"/>
        <w:snapToGrid w:val="0"/>
        <w:spacing w:line="312" w:lineRule="auto"/>
        <w:rPr>
          <w:rFonts w:hint="eastAsia" w:ascii="仿宋" w:hAnsi="仿宋" w:eastAsia="仿宋" w:cs="仿宋"/>
          <w:highlight w:val="none"/>
        </w:rPr>
      </w:pPr>
    </w:p>
    <w:p w14:paraId="6BF7E5D2">
      <w:pPr>
        <w:pStyle w:val="13"/>
        <w:pageBreakBefore w:val="0"/>
        <w:kinsoku/>
        <w:overflowPunct/>
        <w:topLinePunct w:val="0"/>
        <w:bidi w:val="0"/>
        <w:snapToGrid w:val="0"/>
        <w:spacing w:line="312" w:lineRule="auto"/>
        <w:ind w:left="1680"/>
        <w:rPr>
          <w:rFonts w:hint="eastAsia" w:ascii="仿宋" w:hAnsi="仿宋" w:eastAsia="仿宋" w:cs="仿宋"/>
          <w:highlight w:val="none"/>
          <w:lang w:eastAsia="zh-CN"/>
        </w:rPr>
      </w:pPr>
    </w:p>
    <w:p w14:paraId="3486079C">
      <w:pPr>
        <w:pageBreakBefore w:val="0"/>
        <w:kinsoku/>
        <w:overflowPunct/>
        <w:topLinePunct w:val="0"/>
        <w:bidi w:val="0"/>
        <w:snapToGrid w:val="0"/>
        <w:spacing w:line="312" w:lineRule="auto"/>
        <w:rPr>
          <w:rFonts w:hint="eastAsia" w:ascii="仿宋" w:hAnsi="仿宋" w:eastAsia="仿宋" w:cs="仿宋"/>
          <w:highlight w:val="none"/>
        </w:rPr>
      </w:pPr>
    </w:p>
    <w:p w14:paraId="404A395B">
      <w:pPr>
        <w:pStyle w:val="13"/>
        <w:pageBreakBefore w:val="0"/>
        <w:kinsoku/>
        <w:overflowPunct/>
        <w:topLinePunct w:val="0"/>
        <w:bidi w:val="0"/>
        <w:snapToGrid w:val="0"/>
        <w:spacing w:line="312" w:lineRule="auto"/>
        <w:ind w:left="1680"/>
        <w:rPr>
          <w:rFonts w:hint="eastAsia" w:ascii="仿宋" w:hAnsi="仿宋" w:eastAsia="仿宋" w:cs="仿宋"/>
          <w:highlight w:val="none"/>
          <w:lang w:eastAsia="zh-CN"/>
        </w:rPr>
      </w:pPr>
    </w:p>
    <w:p w14:paraId="39390632">
      <w:pPr>
        <w:pageBreakBefore w:val="0"/>
        <w:kinsoku/>
        <w:overflowPunct/>
        <w:topLinePunct w:val="0"/>
        <w:bidi w:val="0"/>
        <w:snapToGrid w:val="0"/>
        <w:spacing w:line="312" w:lineRule="auto"/>
        <w:rPr>
          <w:rFonts w:hint="eastAsia" w:ascii="仿宋" w:hAnsi="仿宋" w:eastAsia="仿宋" w:cs="仿宋"/>
          <w:highlight w:val="none"/>
        </w:rPr>
      </w:pPr>
    </w:p>
    <w:p w14:paraId="0EFBBCB3">
      <w:pPr>
        <w:pageBreakBefore w:val="0"/>
        <w:kinsoku/>
        <w:overflowPunct/>
        <w:topLinePunct w:val="0"/>
        <w:bidi w:val="0"/>
        <w:snapToGrid w:val="0"/>
        <w:spacing w:line="312" w:lineRule="auto"/>
        <w:rPr>
          <w:rFonts w:hint="eastAsia" w:ascii="仿宋" w:hAnsi="仿宋" w:eastAsia="仿宋" w:cs="仿宋"/>
          <w:highlight w:val="none"/>
        </w:rPr>
      </w:pPr>
    </w:p>
    <w:p w14:paraId="5F3F7C75">
      <w:pPr>
        <w:pageBreakBefore w:val="0"/>
        <w:kinsoku/>
        <w:overflowPunct/>
        <w:topLinePunct w:val="0"/>
        <w:bidi w:val="0"/>
        <w:snapToGrid w:val="0"/>
        <w:spacing w:line="312" w:lineRule="auto"/>
        <w:rPr>
          <w:rFonts w:hint="eastAsia" w:ascii="仿宋" w:hAnsi="仿宋" w:eastAsia="仿宋" w:cs="仿宋"/>
          <w:highlight w:val="none"/>
        </w:rPr>
      </w:pPr>
    </w:p>
    <w:p w14:paraId="5CDD38BD">
      <w:pPr>
        <w:pageBreakBefore w:val="0"/>
        <w:kinsoku/>
        <w:overflowPunct/>
        <w:topLinePunct w:val="0"/>
        <w:bidi w:val="0"/>
        <w:snapToGrid w:val="0"/>
        <w:spacing w:line="312" w:lineRule="auto"/>
        <w:rPr>
          <w:rFonts w:hint="eastAsia" w:ascii="仿宋" w:hAnsi="仿宋" w:eastAsia="仿宋" w:cs="仿宋"/>
          <w:highlight w:val="none"/>
        </w:rPr>
      </w:pPr>
    </w:p>
    <w:p w14:paraId="673AF25E">
      <w:pPr>
        <w:pageBreakBefore w:val="0"/>
        <w:kinsoku/>
        <w:overflowPunct/>
        <w:topLinePunct w:val="0"/>
        <w:bidi w:val="0"/>
        <w:snapToGrid w:val="0"/>
        <w:spacing w:line="312" w:lineRule="auto"/>
        <w:rPr>
          <w:rFonts w:hint="eastAsia" w:ascii="仿宋" w:hAnsi="仿宋" w:eastAsia="仿宋" w:cs="仿宋"/>
          <w:highlight w:val="none"/>
        </w:rPr>
      </w:pPr>
    </w:p>
    <w:p w14:paraId="7462CC76">
      <w:pPr>
        <w:pStyle w:val="13"/>
        <w:pageBreakBefore w:val="0"/>
        <w:kinsoku/>
        <w:overflowPunct/>
        <w:topLinePunct w:val="0"/>
        <w:bidi w:val="0"/>
        <w:snapToGrid w:val="0"/>
        <w:spacing w:line="312" w:lineRule="auto"/>
        <w:ind w:left="1680"/>
        <w:rPr>
          <w:rFonts w:hint="eastAsia" w:ascii="仿宋" w:hAnsi="仿宋" w:eastAsia="仿宋" w:cs="仿宋"/>
          <w:highlight w:val="none"/>
          <w:lang w:eastAsia="zh-CN"/>
        </w:rPr>
      </w:pPr>
    </w:p>
    <w:p w14:paraId="3F0560EE">
      <w:pPr>
        <w:pageBreakBefore w:val="0"/>
        <w:kinsoku/>
        <w:overflowPunct/>
        <w:topLinePunct w:val="0"/>
        <w:bidi w:val="0"/>
        <w:snapToGrid w:val="0"/>
        <w:spacing w:line="312" w:lineRule="auto"/>
        <w:rPr>
          <w:rFonts w:hint="eastAsia" w:ascii="仿宋" w:hAnsi="仿宋" w:eastAsia="仿宋" w:cs="仿宋"/>
          <w:highlight w:val="none"/>
        </w:rPr>
      </w:pPr>
    </w:p>
    <w:p w14:paraId="55EF1AB8">
      <w:pPr>
        <w:pStyle w:val="13"/>
        <w:pageBreakBefore w:val="0"/>
        <w:kinsoku/>
        <w:overflowPunct/>
        <w:topLinePunct w:val="0"/>
        <w:bidi w:val="0"/>
        <w:snapToGrid w:val="0"/>
        <w:spacing w:line="312" w:lineRule="auto"/>
        <w:ind w:left="1680"/>
        <w:rPr>
          <w:rFonts w:hint="eastAsia" w:ascii="仿宋" w:hAnsi="仿宋" w:eastAsia="仿宋" w:cs="仿宋"/>
          <w:highlight w:val="none"/>
          <w:lang w:eastAsia="zh-CN"/>
        </w:rPr>
      </w:pPr>
    </w:p>
    <w:p w14:paraId="37E557B0">
      <w:pPr>
        <w:pageBreakBefore w:val="0"/>
        <w:tabs>
          <w:tab w:val="left" w:pos="6300"/>
        </w:tabs>
        <w:kinsoku/>
        <w:overflowPunct/>
        <w:topLinePunct w:val="0"/>
        <w:bidi w:val="0"/>
        <w:snapToGrid w:val="0"/>
        <w:spacing w:line="312"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3.残疾人福利性单位声明函</w:t>
      </w:r>
      <w:bookmarkStart w:id="285" w:name="_Toc22292"/>
    </w:p>
    <w:bookmarkEnd w:id="285"/>
    <w:p w14:paraId="4304DB87">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3C97C80">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本单位对上述声明的真实性负责。如有虚假，将依法承担相应责任。</w:t>
      </w:r>
    </w:p>
    <w:p w14:paraId="729D715D">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sz w:val="24"/>
          <w:highlight w:val="none"/>
        </w:rPr>
      </w:pPr>
    </w:p>
    <w:p w14:paraId="0B05C81B">
      <w:pPr>
        <w:pageBreakBefore w:val="0"/>
        <w:tabs>
          <w:tab w:val="left" w:pos="6300"/>
        </w:tabs>
        <w:kinsoku/>
        <w:overflowPunct/>
        <w:topLinePunct w:val="0"/>
        <w:bidi w:val="0"/>
        <w:snapToGrid w:val="0"/>
        <w:spacing w:line="312" w:lineRule="auto"/>
        <w:ind w:firstLine="5760" w:firstLineChars="2400"/>
        <w:rPr>
          <w:rFonts w:hint="eastAsia" w:ascii="仿宋" w:hAnsi="仿宋" w:eastAsia="仿宋" w:cs="仿宋"/>
          <w:highlight w:val="none"/>
        </w:rPr>
      </w:pPr>
      <w:r>
        <w:rPr>
          <w:rFonts w:hint="eastAsia" w:ascii="仿宋" w:hAnsi="仿宋" w:eastAsia="仿宋" w:cs="仿宋"/>
          <w:sz w:val="24"/>
          <w:highlight w:val="none"/>
        </w:rPr>
        <w:t>供应商名称（盖章）：</w:t>
      </w:r>
    </w:p>
    <w:p w14:paraId="797808CA">
      <w:pPr>
        <w:pageBreakBefore w:val="0"/>
        <w:tabs>
          <w:tab w:val="left" w:pos="6300"/>
        </w:tabs>
        <w:kinsoku/>
        <w:overflowPunct/>
        <w:topLinePunct w:val="0"/>
        <w:bidi w:val="0"/>
        <w:snapToGrid w:val="0"/>
        <w:spacing w:line="312" w:lineRule="auto"/>
        <w:ind w:firstLine="6480" w:firstLineChars="2700"/>
        <w:jc w:val="left"/>
        <w:rPr>
          <w:rFonts w:hint="eastAsia" w:ascii="仿宋" w:hAnsi="仿宋" w:eastAsia="仿宋" w:cs="仿宋"/>
          <w:highlight w:val="none"/>
        </w:rPr>
      </w:pPr>
      <w:r>
        <w:rPr>
          <w:rFonts w:hint="eastAsia" w:ascii="仿宋" w:hAnsi="仿宋" w:eastAsia="仿宋" w:cs="仿宋"/>
          <w:sz w:val="24"/>
          <w:highlight w:val="none"/>
        </w:rPr>
        <w:t>日期：</w:t>
      </w:r>
    </w:p>
    <w:p w14:paraId="6BFE5761">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45E301C9">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6A092492">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26C3CEE8">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5574A39F">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4C69B95F">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1E1A6FDA">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471C79DD">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006FF4EF">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2CC5D608">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6D668288">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110785AD">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58EB49F3">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1A0A6534">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51DD46BC">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609AB022">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0B453D89">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6673E82F">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5F21FCA4">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6D4071A3">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01FE1E7B">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p w14:paraId="74518EBF">
      <w:pPr>
        <w:pageBreakBefore w:val="0"/>
        <w:widowControl/>
        <w:kinsoku/>
        <w:overflowPunct/>
        <w:topLinePunct w:val="0"/>
        <w:bidi w:val="0"/>
        <w:spacing w:line="312" w:lineRule="auto"/>
        <w:rPr>
          <w:rFonts w:hint="eastAsia" w:ascii="仿宋" w:hAnsi="仿宋" w:eastAsia="仿宋" w:cs="仿宋"/>
          <w:color w:val="auto"/>
          <w:highlight w:val="none"/>
        </w:rPr>
      </w:pPr>
    </w:p>
    <w:p w14:paraId="3B8C2DA1">
      <w:pPr>
        <w:pageBreakBefore w:val="0"/>
        <w:widowControl/>
        <w:kinsoku/>
        <w:overflowPunct/>
        <w:topLinePunct w:val="0"/>
        <w:bidi w:val="0"/>
        <w:spacing w:line="312"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（结束）</w:t>
      </w:r>
    </w:p>
    <w:p w14:paraId="236B11BC">
      <w:pPr>
        <w:pStyle w:val="9"/>
        <w:pageBreakBefore w:val="0"/>
        <w:kinsoku/>
        <w:overflowPunct/>
        <w:topLinePunct w:val="0"/>
        <w:bidi w:val="0"/>
        <w:spacing w:line="312" w:lineRule="auto"/>
        <w:rPr>
          <w:rFonts w:hint="eastAsia" w:ascii="仿宋" w:hAnsi="仿宋" w:eastAsia="仿宋" w:cs="仿宋"/>
          <w:color w:val="auto"/>
          <w:highlight w:val="none"/>
        </w:rPr>
      </w:pPr>
    </w:p>
    <w:p w14:paraId="43D886C9">
      <w:pPr>
        <w:pageBreakBefore w:val="0"/>
        <w:tabs>
          <w:tab w:val="left" w:pos="6300"/>
        </w:tabs>
        <w:kinsoku/>
        <w:overflowPunct/>
        <w:topLinePunct w:val="0"/>
        <w:bidi w:val="0"/>
        <w:snapToGrid w:val="0"/>
        <w:spacing w:line="312" w:lineRule="auto"/>
        <w:jc w:val="center"/>
        <w:rPr>
          <w:rFonts w:hint="eastAsia" w:ascii="仿宋" w:hAnsi="仿宋" w:eastAsia="仿宋" w:cs="仿宋"/>
          <w:color w:val="auto"/>
          <w:highlight w:val="none"/>
        </w:rPr>
      </w:pPr>
    </w:p>
    <w:p w14:paraId="33F3400E">
      <w:pPr>
        <w:pageBreakBefore w:val="0"/>
        <w:tabs>
          <w:tab w:val="left" w:pos="6300"/>
        </w:tabs>
        <w:kinsoku/>
        <w:overflowPunct/>
        <w:topLinePunct w:val="0"/>
        <w:bidi w:val="0"/>
        <w:snapToGrid w:val="0"/>
        <w:spacing w:line="312" w:lineRule="auto"/>
        <w:jc w:val="center"/>
        <w:rPr>
          <w:rFonts w:hint="eastAsia" w:ascii="仿宋" w:hAnsi="仿宋" w:eastAsia="仿宋" w:cs="仿宋"/>
          <w:color w:val="auto"/>
          <w:highlight w:val="none"/>
        </w:rPr>
      </w:pPr>
    </w:p>
    <w:p w14:paraId="5B490B3E">
      <w:pPr>
        <w:pageBreakBefore w:val="0"/>
        <w:tabs>
          <w:tab w:val="left" w:pos="6300"/>
        </w:tabs>
        <w:kinsoku/>
        <w:overflowPunct/>
        <w:topLinePunct w:val="0"/>
        <w:bidi w:val="0"/>
        <w:snapToGrid w:val="0"/>
        <w:spacing w:line="312" w:lineRule="auto"/>
        <w:jc w:val="center"/>
        <w:rPr>
          <w:rFonts w:hint="eastAsia" w:ascii="仿宋" w:hAnsi="仿宋" w:eastAsia="仿宋" w:cs="仿宋"/>
          <w:color w:val="auto"/>
          <w:highlight w:val="none"/>
        </w:rPr>
      </w:pPr>
    </w:p>
    <w:p w14:paraId="2BFBCED8">
      <w:pPr>
        <w:pageBreakBefore w:val="0"/>
        <w:kinsoku/>
        <w:overflowPunct/>
        <w:topLinePunct w:val="0"/>
        <w:bidi w:val="0"/>
        <w:spacing w:line="312" w:lineRule="auto"/>
        <w:jc w:val="center"/>
        <w:rPr>
          <w:rFonts w:ascii="仿宋" w:hAnsi="仿宋" w:eastAsia="仿宋" w:cs="仿宋"/>
          <w:b/>
          <w:bCs/>
          <w:spacing w:val="40"/>
          <w:highlight w:val="none"/>
        </w:rPr>
      </w:pPr>
      <w:r>
        <w:rPr>
          <w:rFonts w:hint="eastAsia" w:ascii="仿宋" w:hAnsi="仿宋" w:eastAsia="仿宋" w:cs="仿宋"/>
          <w:b/>
          <w:bCs/>
          <w:sz w:val="44"/>
          <w:szCs w:val="44"/>
          <w:highlight w:val="none"/>
        </w:rPr>
        <w:t>采购文件发售登记表</w:t>
      </w:r>
    </w:p>
    <w:tbl>
      <w:tblPr>
        <w:tblStyle w:val="26"/>
        <w:tblW w:w="93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2670"/>
        <w:gridCol w:w="1617"/>
        <w:gridCol w:w="3265"/>
      </w:tblGrid>
      <w:tr w14:paraId="5547E0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787" w:type="dxa"/>
            <w:noWrap/>
            <w:vAlign w:val="center"/>
          </w:tcPr>
          <w:p w14:paraId="163BABA4">
            <w:pPr>
              <w:pageBreakBefore w:val="0"/>
              <w:kinsoku/>
              <w:overflowPunct/>
              <w:topLinePunct w:val="0"/>
              <w:bidi w:val="0"/>
              <w:spacing w:line="312" w:lineRule="auto"/>
              <w:jc w:val="center"/>
              <w:rPr>
                <w:rFonts w:ascii="仿宋" w:hAnsi="仿宋" w:eastAsia="仿宋" w:cs="仿宋"/>
                <w:highlight w:val="none"/>
              </w:rPr>
            </w:pPr>
            <w:r>
              <w:rPr>
                <w:rFonts w:hint="eastAsia" w:ascii="仿宋" w:hAnsi="仿宋" w:eastAsia="仿宋" w:cs="仿宋"/>
                <w:highlight w:val="none"/>
              </w:rPr>
              <w:t>项目号</w:t>
            </w:r>
          </w:p>
        </w:tc>
        <w:tc>
          <w:tcPr>
            <w:tcW w:w="7552" w:type="dxa"/>
            <w:gridSpan w:val="3"/>
            <w:noWrap/>
            <w:vAlign w:val="center"/>
          </w:tcPr>
          <w:p w14:paraId="685E7895">
            <w:pPr>
              <w:pageBreakBefore w:val="0"/>
              <w:kinsoku/>
              <w:overflowPunct/>
              <w:topLinePunct w:val="0"/>
              <w:bidi w:val="0"/>
              <w:spacing w:line="312" w:lineRule="auto"/>
              <w:jc w:val="left"/>
              <w:rPr>
                <w:rFonts w:ascii="仿宋" w:hAnsi="仿宋" w:eastAsia="仿宋" w:cs="仿宋"/>
                <w:highlight w:val="none"/>
              </w:rPr>
            </w:pPr>
          </w:p>
        </w:tc>
      </w:tr>
      <w:tr w14:paraId="060BF8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87" w:type="dxa"/>
            <w:noWrap/>
            <w:vAlign w:val="center"/>
          </w:tcPr>
          <w:p w14:paraId="7CFEC9F4">
            <w:pPr>
              <w:pageBreakBefore w:val="0"/>
              <w:kinsoku/>
              <w:overflowPunct/>
              <w:topLinePunct w:val="0"/>
              <w:bidi w:val="0"/>
              <w:spacing w:line="312" w:lineRule="auto"/>
              <w:jc w:val="center"/>
              <w:rPr>
                <w:rFonts w:ascii="仿宋" w:hAnsi="仿宋" w:eastAsia="仿宋" w:cs="仿宋"/>
                <w:highlight w:val="none"/>
              </w:rPr>
            </w:pPr>
            <w:r>
              <w:rPr>
                <w:rFonts w:hint="eastAsia" w:ascii="仿宋" w:hAnsi="仿宋" w:eastAsia="仿宋" w:cs="仿宋"/>
                <w:highlight w:val="none"/>
              </w:rPr>
              <w:t>项目名称</w:t>
            </w:r>
          </w:p>
        </w:tc>
        <w:tc>
          <w:tcPr>
            <w:tcW w:w="7552" w:type="dxa"/>
            <w:gridSpan w:val="3"/>
            <w:noWrap/>
            <w:vAlign w:val="center"/>
          </w:tcPr>
          <w:p w14:paraId="5110D10B">
            <w:pPr>
              <w:pageBreakBefore w:val="0"/>
              <w:kinsoku/>
              <w:overflowPunct/>
              <w:topLinePunct w:val="0"/>
              <w:bidi w:val="0"/>
              <w:spacing w:line="312" w:lineRule="auto"/>
              <w:jc w:val="left"/>
              <w:rPr>
                <w:rFonts w:ascii="仿宋" w:hAnsi="仿宋" w:eastAsia="仿宋" w:cs="仿宋"/>
                <w:highlight w:val="none"/>
              </w:rPr>
            </w:pPr>
          </w:p>
        </w:tc>
      </w:tr>
      <w:tr w14:paraId="594DBA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787" w:type="dxa"/>
            <w:noWrap/>
            <w:vAlign w:val="center"/>
          </w:tcPr>
          <w:p w14:paraId="79C61B42">
            <w:pPr>
              <w:pageBreakBefore w:val="0"/>
              <w:kinsoku/>
              <w:overflowPunct/>
              <w:topLinePunct w:val="0"/>
              <w:bidi w:val="0"/>
              <w:spacing w:line="312" w:lineRule="auto"/>
              <w:jc w:val="center"/>
              <w:rPr>
                <w:rFonts w:ascii="仿宋" w:hAnsi="仿宋" w:eastAsia="仿宋" w:cs="仿宋"/>
                <w:highlight w:val="none"/>
              </w:rPr>
            </w:pPr>
            <w:r>
              <w:rPr>
                <w:rFonts w:hint="eastAsia" w:ascii="仿宋" w:hAnsi="仿宋" w:eastAsia="仿宋" w:cs="仿宋"/>
                <w:highlight w:val="none"/>
              </w:rPr>
              <w:t>供应商名称</w:t>
            </w:r>
          </w:p>
        </w:tc>
        <w:tc>
          <w:tcPr>
            <w:tcW w:w="7552" w:type="dxa"/>
            <w:gridSpan w:val="3"/>
            <w:noWrap/>
            <w:vAlign w:val="bottom"/>
          </w:tcPr>
          <w:p w14:paraId="66F01384">
            <w:pPr>
              <w:pageBreakBefore w:val="0"/>
              <w:kinsoku/>
              <w:overflowPunct/>
              <w:topLinePunct w:val="0"/>
              <w:bidi w:val="0"/>
              <w:spacing w:line="312" w:lineRule="auto"/>
              <w:jc w:val="right"/>
              <w:rPr>
                <w:rFonts w:ascii="仿宋" w:hAnsi="仿宋" w:eastAsia="仿宋" w:cs="仿宋"/>
                <w:highlight w:val="none"/>
              </w:rPr>
            </w:pPr>
            <w:r>
              <w:rPr>
                <w:rFonts w:hint="eastAsia" w:ascii="仿宋" w:hAnsi="仿宋" w:eastAsia="仿宋" w:cs="仿宋"/>
                <w:highlight w:val="none"/>
              </w:rPr>
              <w:t>（供应商公章）</w:t>
            </w:r>
          </w:p>
        </w:tc>
      </w:tr>
      <w:tr w14:paraId="183C47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87" w:type="dxa"/>
            <w:noWrap/>
            <w:vAlign w:val="center"/>
          </w:tcPr>
          <w:p w14:paraId="11DEB52A">
            <w:pPr>
              <w:pageBreakBefore w:val="0"/>
              <w:kinsoku/>
              <w:overflowPunct/>
              <w:topLinePunct w:val="0"/>
              <w:bidi w:val="0"/>
              <w:spacing w:line="312" w:lineRule="auto"/>
              <w:jc w:val="center"/>
              <w:rPr>
                <w:rFonts w:ascii="仿宋" w:hAnsi="仿宋" w:eastAsia="仿宋" w:cs="仿宋"/>
                <w:highlight w:val="none"/>
              </w:rPr>
            </w:pPr>
            <w:r>
              <w:rPr>
                <w:rFonts w:hint="eastAsia" w:ascii="仿宋" w:hAnsi="仿宋" w:eastAsia="仿宋" w:cs="仿宋"/>
                <w:highlight w:val="none"/>
              </w:rPr>
              <w:t>联系人</w:t>
            </w:r>
          </w:p>
        </w:tc>
        <w:tc>
          <w:tcPr>
            <w:tcW w:w="2670" w:type="dxa"/>
            <w:noWrap/>
            <w:vAlign w:val="center"/>
          </w:tcPr>
          <w:p w14:paraId="1A3F9BEA">
            <w:pPr>
              <w:pageBreakBefore w:val="0"/>
              <w:kinsoku/>
              <w:overflowPunct/>
              <w:topLinePunct w:val="0"/>
              <w:bidi w:val="0"/>
              <w:spacing w:line="312" w:lineRule="auto"/>
              <w:jc w:val="left"/>
              <w:rPr>
                <w:rFonts w:ascii="仿宋" w:hAnsi="仿宋" w:eastAsia="仿宋" w:cs="仿宋"/>
                <w:highlight w:val="none"/>
              </w:rPr>
            </w:pPr>
          </w:p>
        </w:tc>
        <w:tc>
          <w:tcPr>
            <w:tcW w:w="1617" w:type="dxa"/>
            <w:noWrap/>
            <w:vAlign w:val="center"/>
          </w:tcPr>
          <w:p w14:paraId="151319F6">
            <w:pPr>
              <w:pageBreakBefore w:val="0"/>
              <w:kinsoku/>
              <w:overflowPunct/>
              <w:topLinePunct w:val="0"/>
              <w:bidi w:val="0"/>
              <w:spacing w:line="312" w:lineRule="auto"/>
              <w:jc w:val="center"/>
              <w:rPr>
                <w:rFonts w:ascii="仿宋" w:hAnsi="仿宋" w:eastAsia="仿宋" w:cs="仿宋"/>
                <w:highlight w:val="none"/>
              </w:rPr>
            </w:pPr>
            <w:r>
              <w:rPr>
                <w:rFonts w:hint="eastAsia" w:ascii="仿宋" w:hAnsi="仿宋" w:eastAsia="仿宋" w:cs="仿宋"/>
                <w:highlight w:val="none"/>
              </w:rPr>
              <w:t>手机</w:t>
            </w:r>
          </w:p>
        </w:tc>
        <w:tc>
          <w:tcPr>
            <w:tcW w:w="3265" w:type="dxa"/>
            <w:noWrap/>
            <w:vAlign w:val="center"/>
          </w:tcPr>
          <w:p w14:paraId="4E0201DB">
            <w:pPr>
              <w:pageBreakBefore w:val="0"/>
              <w:kinsoku/>
              <w:overflowPunct/>
              <w:topLinePunct w:val="0"/>
              <w:bidi w:val="0"/>
              <w:spacing w:line="312" w:lineRule="auto"/>
              <w:jc w:val="left"/>
              <w:rPr>
                <w:rFonts w:ascii="仿宋" w:hAnsi="仿宋" w:eastAsia="仿宋" w:cs="仿宋"/>
                <w:highlight w:val="none"/>
              </w:rPr>
            </w:pPr>
          </w:p>
        </w:tc>
      </w:tr>
      <w:tr w14:paraId="499FDA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87" w:type="dxa"/>
            <w:noWrap/>
            <w:vAlign w:val="center"/>
          </w:tcPr>
          <w:p w14:paraId="0C8224EE">
            <w:pPr>
              <w:pageBreakBefore w:val="0"/>
              <w:kinsoku/>
              <w:overflowPunct/>
              <w:topLinePunct w:val="0"/>
              <w:bidi w:val="0"/>
              <w:spacing w:line="312" w:lineRule="auto"/>
              <w:jc w:val="center"/>
              <w:rPr>
                <w:rFonts w:ascii="仿宋" w:hAnsi="仿宋" w:eastAsia="仿宋" w:cs="仿宋"/>
                <w:highlight w:val="none"/>
              </w:rPr>
            </w:pPr>
            <w:r>
              <w:rPr>
                <w:rFonts w:hint="eastAsia" w:ascii="仿宋" w:hAnsi="仿宋" w:eastAsia="仿宋" w:cs="仿宋"/>
                <w:highlight w:val="none"/>
              </w:rPr>
              <w:t>办公电话</w:t>
            </w:r>
          </w:p>
        </w:tc>
        <w:tc>
          <w:tcPr>
            <w:tcW w:w="2670" w:type="dxa"/>
            <w:noWrap/>
            <w:vAlign w:val="center"/>
          </w:tcPr>
          <w:p w14:paraId="08C7C7A9">
            <w:pPr>
              <w:pageBreakBefore w:val="0"/>
              <w:kinsoku/>
              <w:overflowPunct/>
              <w:topLinePunct w:val="0"/>
              <w:bidi w:val="0"/>
              <w:spacing w:line="312" w:lineRule="auto"/>
              <w:jc w:val="left"/>
              <w:rPr>
                <w:rFonts w:ascii="仿宋" w:hAnsi="仿宋" w:eastAsia="仿宋" w:cs="仿宋"/>
                <w:highlight w:val="none"/>
              </w:rPr>
            </w:pPr>
          </w:p>
        </w:tc>
        <w:tc>
          <w:tcPr>
            <w:tcW w:w="1617" w:type="dxa"/>
            <w:noWrap/>
            <w:vAlign w:val="center"/>
          </w:tcPr>
          <w:p w14:paraId="5A5BC98C">
            <w:pPr>
              <w:pageBreakBefore w:val="0"/>
              <w:kinsoku/>
              <w:overflowPunct/>
              <w:topLinePunct w:val="0"/>
              <w:bidi w:val="0"/>
              <w:spacing w:line="312" w:lineRule="auto"/>
              <w:jc w:val="center"/>
              <w:rPr>
                <w:rFonts w:ascii="仿宋" w:hAnsi="仿宋" w:eastAsia="仿宋" w:cs="仿宋"/>
                <w:highlight w:val="none"/>
              </w:rPr>
            </w:pPr>
            <w:r>
              <w:rPr>
                <w:rFonts w:hint="eastAsia" w:ascii="仿宋" w:hAnsi="仿宋" w:eastAsia="仿宋" w:cs="仿宋"/>
                <w:highlight w:val="none"/>
              </w:rPr>
              <w:t>传真</w:t>
            </w:r>
          </w:p>
        </w:tc>
        <w:tc>
          <w:tcPr>
            <w:tcW w:w="3265" w:type="dxa"/>
            <w:noWrap/>
            <w:vAlign w:val="center"/>
          </w:tcPr>
          <w:p w14:paraId="630FE9F6">
            <w:pPr>
              <w:pageBreakBefore w:val="0"/>
              <w:kinsoku/>
              <w:overflowPunct/>
              <w:topLinePunct w:val="0"/>
              <w:bidi w:val="0"/>
              <w:spacing w:line="312" w:lineRule="auto"/>
              <w:jc w:val="left"/>
              <w:rPr>
                <w:rFonts w:ascii="仿宋" w:hAnsi="仿宋" w:eastAsia="仿宋" w:cs="仿宋"/>
                <w:highlight w:val="none"/>
              </w:rPr>
            </w:pPr>
          </w:p>
        </w:tc>
      </w:tr>
      <w:tr w14:paraId="7C9A4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87" w:type="dxa"/>
            <w:noWrap/>
            <w:vAlign w:val="center"/>
          </w:tcPr>
          <w:p w14:paraId="0113C08B">
            <w:pPr>
              <w:pageBreakBefore w:val="0"/>
              <w:kinsoku/>
              <w:overflowPunct/>
              <w:topLinePunct w:val="0"/>
              <w:bidi w:val="0"/>
              <w:spacing w:line="312" w:lineRule="auto"/>
              <w:jc w:val="center"/>
              <w:rPr>
                <w:rFonts w:ascii="仿宋" w:hAnsi="仿宋" w:eastAsia="仿宋" w:cs="仿宋"/>
                <w:highlight w:val="none"/>
              </w:rPr>
            </w:pPr>
            <w:r>
              <w:rPr>
                <w:rFonts w:hint="eastAsia" w:ascii="仿宋" w:hAnsi="仿宋" w:eastAsia="仿宋" w:cs="仿宋"/>
                <w:highlight w:val="none"/>
              </w:rPr>
              <w:t>E-mail</w:t>
            </w:r>
          </w:p>
        </w:tc>
        <w:tc>
          <w:tcPr>
            <w:tcW w:w="7552" w:type="dxa"/>
            <w:gridSpan w:val="3"/>
            <w:noWrap/>
            <w:vAlign w:val="center"/>
          </w:tcPr>
          <w:p w14:paraId="39D6311D">
            <w:pPr>
              <w:pageBreakBefore w:val="0"/>
              <w:kinsoku/>
              <w:overflowPunct/>
              <w:topLinePunct w:val="0"/>
              <w:bidi w:val="0"/>
              <w:spacing w:line="312" w:lineRule="auto"/>
              <w:jc w:val="left"/>
              <w:rPr>
                <w:rFonts w:ascii="仿宋" w:hAnsi="仿宋" w:eastAsia="仿宋" w:cs="仿宋"/>
                <w:highlight w:val="none"/>
              </w:rPr>
            </w:pPr>
          </w:p>
        </w:tc>
      </w:tr>
      <w:tr w14:paraId="775EB6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87" w:type="dxa"/>
            <w:noWrap/>
            <w:vAlign w:val="center"/>
          </w:tcPr>
          <w:p w14:paraId="74A132FC">
            <w:pPr>
              <w:pageBreakBefore w:val="0"/>
              <w:kinsoku/>
              <w:overflowPunct/>
              <w:topLinePunct w:val="0"/>
              <w:bidi w:val="0"/>
              <w:spacing w:line="312" w:lineRule="auto"/>
              <w:jc w:val="center"/>
              <w:rPr>
                <w:rFonts w:ascii="仿宋" w:hAnsi="仿宋" w:eastAsia="仿宋" w:cs="仿宋"/>
                <w:highlight w:val="none"/>
              </w:rPr>
            </w:pPr>
            <w:r>
              <w:rPr>
                <w:rFonts w:hint="eastAsia" w:ascii="仿宋" w:hAnsi="仿宋" w:eastAsia="仿宋" w:cs="仿宋"/>
                <w:highlight w:val="none"/>
              </w:rPr>
              <w:t>单位地址</w:t>
            </w:r>
          </w:p>
        </w:tc>
        <w:tc>
          <w:tcPr>
            <w:tcW w:w="7552" w:type="dxa"/>
            <w:gridSpan w:val="3"/>
            <w:noWrap/>
            <w:vAlign w:val="center"/>
          </w:tcPr>
          <w:p w14:paraId="1B9C9C09">
            <w:pPr>
              <w:pageBreakBefore w:val="0"/>
              <w:kinsoku/>
              <w:overflowPunct/>
              <w:topLinePunct w:val="0"/>
              <w:bidi w:val="0"/>
              <w:spacing w:line="312" w:lineRule="auto"/>
              <w:jc w:val="left"/>
              <w:rPr>
                <w:rFonts w:ascii="仿宋" w:hAnsi="仿宋" w:eastAsia="仿宋" w:cs="仿宋"/>
                <w:highlight w:val="none"/>
              </w:rPr>
            </w:pPr>
          </w:p>
        </w:tc>
      </w:tr>
      <w:tr w14:paraId="4982A6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87" w:type="dxa"/>
            <w:noWrap/>
            <w:vAlign w:val="center"/>
          </w:tcPr>
          <w:p w14:paraId="166A47EE">
            <w:pPr>
              <w:pageBreakBefore w:val="0"/>
              <w:kinsoku/>
              <w:overflowPunct/>
              <w:topLinePunct w:val="0"/>
              <w:bidi w:val="0"/>
              <w:spacing w:line="312" w:lineRule="auto"/>
              <w:jc w:val="center"/>
              <w:rPr>
                <w:rFonts w:ascii="仿宋" w:hAnsi="仿宋" w:eastAsia="仿宋" w:cs="仿宋"/>
                <w:highlight w:val="none"/>
              </w:rPr>
            </w:pPr>
            <w:r>
              <w:rPr>
                <w:rFonts w:hint="eastAsia" w:ascii="仿宋" w:hAnsi="仿宋" w:eastAsia="仿宋" w:cs="仿宋"/>
                <w:highlight w:val="none"/>
              </w:rPr>
              <w:t>分包号</w:t>
            </w:r>
          </w:p>
        </w:tc>
        <w:tc>
          <w:tcPr>
            <w:tcW w:w="7552" w:type="dxa"/>
            <w:gridSpan w:val="3"/>
            <w:noWrap/>
            <w:vAlign w:val="center"/>
          </w:tcPr>
          <w:p w14:paraId="1AB632AB">
            <w:pPr>
              <w:pageBreakBefore w:val="0"/>
              <w:kinsoku/>
              <w:overflowPunct/>
              <w:topLinePunct w:val="0"/>
              <w:bidi w:val="0"/>
              <w:spacing w:line="312" w:lineRule="auto"/>
              <w:jc w:val="center"/>
              <w:rPr>
                <w:rFonts w:ascii="仿宋" w:hAnsi="仿宋" w:eastAsia="仿宋" w:cs="仿宋"/>
                <w:highlight w:val="none"/>
              </w:rPr>
            </w:pPr>
            <w:r>
              <w:rPr>
                <w:rFonts w:hint="eastAsia" w:ascii="仿宋" w:hAnsi="仿宋" w:eastAsia="仿宋" w:cs="仿宋"/>
                <w:highlight w:val="none"/>
              </w:rPr>
              <w:t>分包名称</w:t>
            </w:r>
          </w:p>
        </w:tc>
      </w:tr>
      <w:tr w14:paraId="5F802F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787" w:type="dxa"/>
            <w:noWrap/>
            <w:vAlign w:val="center"/>
          </w:tcPr>
          <w:p w14:paraId="65B086FB">
            <w:pPr>
              <w:pageBreakBefore w:val="0"/>
              <w:kinsoku/>
              <w:overflowPunct/>
              <w:topLinePunct w:val="0"/>
              <w:bidi w:val="0"/>
              <w:spacing w:line="312" w:lineRule="auto"/>
              <w:jc w:val="left"/>
              <w:rPr>
                <w:rFonts w:ascii="仿宋" w:hAnsi="仿宋" w:eastAsia="仿宋" w:cs="仿宋"/>
                <w:highlight w:val="none"/>
              </w:rPr>
            </w:pPr>
          </w:p>
        </w:tc>
        <w:tc>
          <w:tcPr>
            <w:tcW w:w="7552" w:type="dxa"/>
            <w:gridSpan w:val="3"/>
            <w:noWrap/>
            <w:vAlign w:val="center"/>
          </w:tcPr>
          <w:p w14:paraId="08E20FE8">
            <w:pPr>
              <w:pageBreakBefore w:val="0"/>
              <w:kinsoku/>
              <w:overflowPunct/>
              <w:topLinePunct w:val="0"/>
              <w:bidi w:val="0"/>
              <w:spacing w:line="312" w:lineRule="auto"/>
              <w:jc w:val="left"/>
              <w:rPr>
                <w:rFonts w:ascii="仿宋" w:hAnsi="仿宋" w:eastAsia="仿宋" w:cs="仿宋"/>
                <w:highlight w:val="none"/>
              </w:rPr>
            </w:pPr>
          </w:p>
        </w:tc>
      </w:tr>
      <w:tr w14:paraId="44AD62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787" w:type="dxa"/>
            <w:noWrap/>
            <w:vAlign w:val="center"/>
          </w:tcPr>
          <w:p w14:paraId="2B63971A">
            <w:pPr>
              <w:pageBreakBefore w:val="0"/>
              <w:kinsoku/>
              <w:overflowPunct/>
              <w:topLinePunct w:val="0"/>
              <w:bidi w:val="0"/>
              <w:spacing w:line="312" w:lineRule="auto"/>
              <w:jc w:val="left"/>
              <w:rPr>
                <w:rFonts w:ascii="仿宋" w:hAnsi="仿宋" w:eastAsia="仿宋" w:cs="仿宋"/>
                <w:highlight w:val="none"/>
              </w:rPr>
            </w:pPr>
          </w:p>
        </w:tc>
        <w:tc>
          <w:tcPr>
            <w:tcW w:w="7552" w:type="dxa"/>
            <w:gridSpan w:val="3"/>
            <w:noWrap/>
            <w:vAlign w:val="center"/>
          </w:tcPr>
          <w:p w14:paraId="6E0FE9D2">
            <w:pPr>
              <w:pageBreakBefore w:val="0"/>
              <w:kinsoku/>
              <w:overflowPunct/>
              <w:topLinePunct w:val="0"/>
              <w:bidi w:val="0"/>
              <w:spacing w:line="312" w:lineRule="auto"/>
              <w:jc w:val="left"/>
              <w:rPr>
                <w:rFonts w:ascii="仿宋" w:hAnsi="仿宋" w:eastAsia="仿宋" w:cs="仿宋"/>
                <w:highlight w:val="none"/>
              </w:rPr>
            </w:pPr>
          </w:p>
        </w:tc>
      </w:tr>
      <w:tr w14:paraId="3BF698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787" w:type="dxa"/>
            <w:noWrap/>
            <w:vAlign w:val="center"/>
          </w:tcPr>
          <w:p w14:paraId="62F593DC">
            <w:pPr>
              <w:pageBreakBefore w:val="0"/>
              <w:kinsoku/>
              <w:overflowPunct/>
              <w:topLinePunct w:val="0"/>
              <w:bidi w:val="0"/>
              <w:spacing w:line="312" w:lineRule="auto"/>
              <w:jc w:val="left"/>
              <w:rPr>
                <w:rFonts w:ascii="仿宋" w:hAnsi="仿宋" w:eastAsia="仿宋" w:cs="仿宋"/>
                <w:highlight w:val="none"/>
              </w:rPr>
            </w:pPr>
          </w:p>
        </w:tc>
        <w:tc>
          <w:tcPr>
            <w:tcW w:w="7552" w:type="dxa"/>
            <w:gridSpan w:val="3"/>
            <w:noWrap/>
            <w:vAlign w:val="center"/>
          </w:tcPr>
          <w:p w14:paraId="1A04A944">
            <w:pPr>
              <w:pageBreakBefore w:val="0"/>
              <w:kinsoku/>
              <w:overflowPunct/>
              <w:topLinePunct w:val="0"/>
              <w:bidi w:val="0"/>
              <w:spacing w:line="312" w:lineRule="auto"/>
              <w:jc w:val="left"/>
              <w:rPr>
                <w:rFonts w:ascii="仿宋" w:hAnsi="仿宋" w:eastAsia="仿宋" w:cs="仿宋"/>
                <w:highlight w:val="none"/>
              </w:rPr>
            </w:pPr>
          </w:p>
        </w:tc>
      </w:tr>
      <w:tr w14:paraId="218F9B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787" w:type="dxa"/>
            <w:noWrap/>
            <w:vAlign w:val="center"/>
          </w:tcPr>
          <w:p w14:paraId="06AAFD61">
            <w:pPr>
              <w:pageBreakBefore w:val="0"/>
              <w:kinsoku/>
              <w:overflowPunct/>
              <w:topLinePunct w:val="0"/>
              <w:bidi w:val="0"/>
              <w:spacing w:line="312" w:lineRule="auto"/>
              <w:jc w:val="left"/>
              <w:rPr>
                <w:rFonts w:ascii="仿宋" w:hAnsi="仿宋" w:eastAsia="仿宋" w:cs="仿宋"/>
                <w:highlight w:val="none"/>
              </w:rPr>
            </w:pPr>
          </w:p>
        </w:tc>
        <w:tc>
          <w:tcPr>
            <w:tcW w:w="7552" w:type="dxa"/>
            <w:gridSpan w:val="3"/>
            <w:noWrap/>
            <w:vAlign w:val="center"/>
          </w:tcPr>
          <w:p w14:paraId="174BB4A8">
            <w:pPr>
              <w:pageBreakBefore w:val="0"/>
              <w:kinsoku/>
              <w:overflowPunct/>
              <w:topLinePunct w:val="0"/>
              <w:bidi w:val="0"/>
              <w:spacing w:line="312" w:lineRule="auto"/>
              <w:jc w:val="left"/>
              <w:rPr>
                <w:rFonts w:ascii="仿宋" w:hAnsi="仿宋" w:eastAsia="仿宋" w:cs="仿宋"/>
                <w:highlight w:val="none"/>
              </w:rPr>
            </w:pPr>
          </w:p>
        </w:tc>
      </w:tr>
    </w:tbl>
    <w:p w14:paraId="1765EB55">
      <w:pPr>
        <w:pageBreakBefore w:val="0"/>
        <w:kinsoku/>
        <w:overflowPunct/>
        <w:topLinePunct w:val="0"/>
        <w:bidi w:val="0"/>
        <w:spacing w:line="312" w:lineRule="auto"/>
        <w:rPr>
          <w:rFonts w:ascii="仿宋" w:hAnsi="仿宋" w:eastAsia="仿宋" w:cs="仿宋"/>
          <w:sz w:val="24"/>
          <w:highlight w:val="none"/>
        </w:rPr>
      </w:pPr>
    </w:p>
    <w:p w14:paraId="0D39BABA">
      <w:pPr>
        <w:pageBreakBefore w:val="0"/>
        <w:kinsoku/>
        <w:overflowPunct/>
        <w:topLinePunct w:val="0"/>
        <w:bidi w:val="0"/>
        <w:spacing w:line="312" w:lineRule="auto"/>
        <w:rPr>
          <w:rFonts w:ascii="仿宋" w:hAnsi="仿宋" w:eastAsia="仿宋" w:cs="仿宋"/>
          <w:highlight w:val="none"/>
        </w:rPr>
      </w:pPr>
      <w:r>
        <w:rPr>
          <w:rFonts w:hint="eastAsia" w:ascii="仿宋" w:hAnsi="仿宋" w:eastAsia="仿宋" w:cs="仿宋"/>
          <w:sz w:val="24"/>
          <w:highlight w:val="none"/>
        </w:rPr>
        <w:t xml:space="preserve">           日期：</w:t>
      </w:r>
    </w:p>
    <w:p w14:paraId="32A46652">
      <w:pPr>
        <w:pageBreakBefore w:val="0"/>
        <w:kinsoku/>
        <w:overflowPunct/>
        <w:topLinePunct w:val="0"/>
        <w:bidi w:val="0"/>
        <w:spacing w:line="312" w:lineRule="auto"/>
        <w:rPr>
          <w:rFonts w:hint="eastAsia" w:ascii="仿宋" w:hAnsi="仿宋" w:eastAsia="仿宋" w:cs="仿宋"/>
          <w:color w:val="auto"/>
          <w:highlight w:val="none"/>
        </w:rPr>
      </w:pPr>
    </w:p>
    <w:sectPr>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方正黑体_GBK">
    <w:panose1 w:val="02010600010101010101"/>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046F6">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B0294">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4D0D">
    <w:pPr>
      <w:pStyle w:val="1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26932">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B726932">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BD187">
    <w:pPr>
      <w:pStyle w:val="18"/>
      <w:jc w:val="center"/>
      <w:rPr>
        <w:rFonts w:hint="eastAsia" w:ascii="宋体" w:hAnsi="宋体"/>
        <w:sz w:val="21"/>
        <w:szCs w:val="21"/>
      </w:rPr>
    </w:pPr>
    <w:r>
      <w:rPr>
        <w:rFonts w:ascii="宋体" w:hAnsi="宋体"/>
        <w:sz w:val="21"/>
        <w:szCs w:val="21"/>
      </w:rPr>
      <w:fldChar w:fldCharType="begin"/>
    </w:r>
    <w:r>
      <w:rPr>
        <w:rStyle w:val="29"/>
        <w:rFonts w:ascii="宋体" w:hAnsi="宋体"/>
        <w:sz w:val="21"/>
        <w:szCs w:val="21"/>
      </w:rPr>
      <w:instrText xml:space="preserve"> PAGE </w:instrText>
    </w:r>
    <w:r>
      <w:rPr>
        <w:rFonts w:ascii="宋体" w:hAnsi="宋体"/>
        <w:sz w:val="21"/>
        <w:szCs w:val="21"/>
      </w:rPr>
      <w:fldChar w:fldCharType="separate"/>
    </w:r>
    <w:r>
      <w:rPr>
        <w:rStyle w:val="29"/>
        <w:rFonts w:ascii="宋体" w:hAnsi="宋体"/>
        <w:sz w:val="21"/>
        <w:szCs w:val="21"/>
      </w:rPr>
      <w:t>- 14 -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A3B7B">
    <w:pPr>
      <w:pStyle w:val="9"/>
      <w:kinsoku w:val="0"/>
      <w:overflowPunct w:val="0"/>
      <w:spacing w:line="14" w:lineRule="auto"/>
      <w:rPr>
        <w:rFonts w:ascii="Times New Roman" w:eastAsia="等线"/>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F7F67">
                          <w:pPr>
                            <w:pStyle w:val="1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A7F7F67">
                    <w:pPr>
                      <w:pStyle w:val="1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56A07">
    <w:pPr>
      <w:pStyle w:val="18"/>
      <w:ind w:right="360"/>
      <w:jc w:val="center"/>
      <w:rPr>
        <w:u w:val="single"/>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DFF7E">
                          <w:pPr>
                            <w:pStyle w:val="1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13DFF7E">
                    <w:pPr>
                      <w:pStyle w:val="1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981AF">
    <w:pPr>
      <w:pStyle w:val="18"/>
      <w:jc w:val="center"/>
      <w:rPr>
        <w:rFonts w:asci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083AB">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03083AB">
                    <w:pPr>
                      <w:pStyle w:val="1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7665B">
    <w:pPr>
      <w:pStyle w:val="18"/>
      <w:jc w:val="center"/>
      <w:rPr>
        <w:rFonts w:asci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71FB7">
                          <w:pPr>
                            <w:pStyle w:val="1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9771FB7">
                    <w:pPr>
                      <w:pStyle w:val="1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7D2C4">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27E54">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5D6B1">
    <w:pPr>
      <w:pStyle w:val="1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C3933">
    <w:pPr>
      <w:pStyle w:val="19"/>
      <w:pBdr>
        <w:bottom w:val="none" w:color="auto" w:sz="0" w:space="1"/>
      </w:pBdr>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14464">
    <w:pPr>
      <w:pStyle w:val="1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7C62F">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41D11"/>
    <w:multiLevelType w:val="singleLevel"/>
    <w:tmpl w:val="8E341D11"/>
    <w:lvl w:ilvl="0" w:tentative="0">
      <w:start w:val="2"/>
      <w:numFmt w:val="chineseCounting"/>
      <w:suff w:val="nothing"/>
      <w:lvlText w:val="（%1）"/>
      <w:lvlJc w:val="left"/>
      <w:rPr>
        <w:rFonts w:hint="eastAsia"/>
      </w:rPr>
    </w:lvl>
  </w:abstractNum>
  <w:abstractNum w:abstractNumId="1">
    <w:nsid w:val="A57FBEA7"/>
    <w:multiLevelType w:val="singleLevel"/>
    <w:tmpl w:val="A57FBEA7"/>
    <w:lvl w:ilvl="0" w:tentative="0">
      <w:start w:val="1"/>
      <w:numFmt w:val="chineseCounting"/>
      <w:suff w:val="nothing"/>
      <w:lvlText w:val="（%1）"/>
      <w:lvlJc w:val="left"/>
      <w:rPr>
        <w:rFonts w:hint="eastAsia"/>
      </w:rPr>
    </w:lvl>
  </w:abstractNum>
  <w:abstractNum w:abstractNumId="2">
    <w:nsid w:val="DD4386DD"/>
    <w:multiLevelType w:val="singleLevel"/>
    <w:tmpl w:val="DD4386DD"/>
    <w:lvl w:ilvl="0" w:tentative="0">
      <w:start w:val="4"/>
      <w:numFmt w:val="decimal"/>
      <w:suff w:val="nothing"/>
      <w:lvlText w:val="%1、"/>
      <w:lvlJc w:val="left"/>
    </w:lvl>
  </w:abstractNum>
  <w:abstractNum w:abstractNumId="3">
    <w:nsid w:val="E791D362"/>
    <w:multiLevelType w:val="singleLevel"/>
    <w:tmpl w:val="E791D362"/>
    <w:lvl w:ilvl="0" w:tentative="0">
      <w:start w:val="2"/>
      <w:numFmt w:val="chineseCounting"/>
      <w:suff w:val="nothing"/>
      <w:lvlText w:val="%1、"/>
      <w:lvlJc w:val="left"/>
      <w:rPr>
        <w:rFonts w:hint="eastAsia"/>
      </w:rPr>
    </w:lvl>
  </w:abstractNum>
  <w:abstractNum w:abstractNumId="4">
    <w:nsid w:val="00000001"/>
    <w:multiLevelType w:val="singleLevel"/>
    <w:tmpl w:val="00000001"/>
    <w:lvl w:ilvl="0" w:tentative="0">
      <w:start w:val="5"/>
      <w:numFmt w:val="chineseCounting"/>
      <w:suff w:val="nothing"/>
      <w:lvlText w:val="%1、"/>
      <w:lvlJc w:val="left"/>
      <w:rPr>
        <w:rFonts w:hint="eastAsia"/>
      </w:rPr>
    </w:lvl>
  </w:abstractNum>
  <w:abstractNum w:abstractNumId="5">
    <w:nsid w:val="00000008"/>
    <w:multiLevelType w:val="multilevel"/>
    <w:tmpl w:val="00000008"/>
    <w:lvl w:ilvl="0" w:tentative="0">
      <w:start w:val="1"/>
      <w:numFmt w:val="decimal"/>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48"/>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MzA3ZDNmMDZkYzU1MWUyYjczZTdhZjcxOWU3MTgifQ=="/>
  </w:docVars>
  <w:rsids>
    <w:rsidRoot w:val="15F27B3D"/>
    <w:rsid w:val="00071165"/>
    <w:rsid w:val="001B050C"/>
    <w:rsid w:val="00436CC2"/>
    <w:rsid w:val="00D34BC6"/>
    <w:rsid w:val="00E0780F"/>
    <w:rsid w:val="01DA5E9C"/>
    <w:rsid w:val="020F0015"/>
    <w:rsid w:val="02D555FA"/>
    <w:rsid w:val="03C11353"/>
    <w:rsid w:val="05800F03"/>
    <w:rsid w:val="05BC1DCB"/>
    <w:rsid w:val="05F3624C"/>
    <w:rsid w:val="060C1BDD"/>
    <w:rsid w:val="063920FF"/>
    <w:rsid w:val="0678777B"/>
    <w:rsid w:val="068C7083"/>
    <w:rsid w:val="06C62F02"/>
    <w:rsid w:val="06EA7AA1"/>
    <w:rsid w:val="07625F7D"/>
    <w:rsid w:val="07745CF6"/>
    <w:rsid w:val="07795BA7"/>
    <w:rsid w:val="07C57E8F"/>
    <w:rsid w:val="07D364A5"/>
    <w:rsid w:val="07E4704C"/>
    <w:rsid w:val="08217359"/>
    <w:rsid w:val="08957AB3"/>
    <w:rsid w:val="08BD6586"/>
    <w:rsid w:val="08CA7B35"/>
    <w:rsid w:val="08F5187C"/>
    <w:rsid w:val="09043DBF"/>
    <w:rsid w:val="090858DC"/>
    <w:rsid w:val="09130588"/>
    <w:rsid w:val="09371E95"/>
    <w:rsid w:val="09DB5391"/>
    <w:rsid w:val="09E50C48"/>
    <w:rsid w:val="09ED0DD1"/>
    <w:rsid w:val="0A055623"/>
    <w:rsid w:val="0A2020FE"/>
    <w:rsid w:val="0A93326A"/>
    <w:rsid w:val="0AC52CF4"/>
    <w:rsid w:val="0ADF6D37"/>
    <w:rsid w:val="0AE62162"/>
    <w:rsid w:val="0AF618DB"/>
    <w:rsid w:val="0B370E85"/>
    <w:rsid w:val="0B7C44D7"/>
    <w:rsid w:val="0C347EC5"/>
    <w:rsid w:val="0C4C3EA9"/>
    <w:rsid w:val="0C6216DF"/>
    <w:rsid w:val="0CAB6F2F"/>
    <w:rsid w:val="0CC223BD"/>
    <w:rsid w:val="0CF32BC7"/>
    <w:rsid w:val="0D1F15BD"/>
    <w:rsid w:val="0D9A4CA4"/>
    <w:rsid w:val="0DCD5FA5"/>
    <w:rsid w:val="0E06277D"/>
    <w:rsid w:val="0E14743B"/>
    <w:rsid w:val="0E3A41D5"/>
    <w:rsid w:val="0E920D39"/>
    <w:rsid w:val="0E9C6708"/>
    <w:rsid w:val="0EAD49A7"/>
    <w:rsid w:val="0F0103B1"/>
    <w:rsid w:val="0F097B31"/>
    <w:rsid w:val="0F540685"/>
    <w:rsid w:val="0FB32491"/>
    <w:rsid w:val="0FD37C74"/>
    <w:rsid w:val="0FDF6DE2"/>
    <w:rsid w:val="0FFE34C4"/>
    <w:rsid w:val="10032A13"/>
    <w:rsid w:val="101E3764"/>
    <w:rsid w:val="104355C3"/>
    <w:rsid w:val="10437371"/>
    <w:rsid w:val="110012C0"/>
    <w:rsid w:val="114E32D1"/>
    <w:rsid w:val="116A4551"/>
    <w:rsid w:val="11D00793"/>
    <w:rsid w:val="11D65957"/>
    <w:rsid w:val="11E025C8"/>
    <w:rsid w:val="11E51EB6"/>
    <w:rsid w:val="129475EE"/>
    <w:rsid w:val="129515B2"/>
    <w:rsid w:val="12951FA8"/>
    <w:rsid w:val="129E6161"/>
    <w:rsid w:val="12EC0194"/>
    <w:rsid w:val="12FB2A0C"/>
    <w:rsid w:val="13075B4F"/>
    <w:rsid w:val="13365C89"/>
    <w:rsid w:val="139124B8"/>
    <w:rsid w:val="14217DBC"/>
    <w:rsid w:val="14307C37"/>
    <w:rsid w:val="143C6A6E"/>
    <w:rsid w:val="145853B5"/>
    <w:rsid w:val="14BB5C5C"/>
    <w:rsid w:val="151C4634"/>
    <w:rsid w:val="152A2022"/>
    <w:rsid w:val="15610531"/>
    <w:rsid w:val="15DA0777"/>
    <w:rsid w:val="15E16695"/>
    <w:rsid w:val="15E213DA"/>
    <w:rsid w:val="15F27B3D"/>
    <w:rsid w:val="16840E60"/>
    <w:rsid w:val="16903DD9"/>
    <w:rsid w:val="16A05B2E"/>
    <w:rsid w:val="176B4DD7"/>
    <w:rsid w:val="177E2E1E"/>
    <w:rsid w:val="17800047"/>
    <w:rsid w:val="17BD3500"/>
    <w:rsid w:val="18154664"/>
    <w:rsid w:val="181C187B"/>
    <w:rsid w:val="18A857D8"/>
    <w:rsid w:val="18C47CC7"/>
    <w:rsid w:val="190B7602"/>
    <w:rsid w:val="190D187C"/>
    <w:rsid w:val="19524AC9"/>
    <w:rsid w:val="1958006D"/>
    <w:rsid w:val="19A22A19"/>
    <w:rsid w:val="1A1A1D9C"/>
    <w:rsid w:val="1A2405D9"/>
    <w:rsid w:val="1B3B22EF"/>
    <w:rsid w:val="1B7927E1"/>
    <w:rsid w:val="1BAD0ED3"/>
    <w:rsid w:val="1BD740B2"/>
    <w:rsid w:val="1C882EB7"/>
    <w:rsid w:val="1CD33F1C"/>
    <w:rsid w:val="1CF111F1"/>
    <w:rsid w:val="1D1C61E9"/>
    <w:rsid w:val="1D4F23DF"/>
    <w:rsid w:val="1E280430"/>
    <w:rsid w:val="1EA9518B"/>
    <w:rsid w:val="1EB22300"/>
    <w:rsid w:val="1EB4768C"/>
    <w:rsid w:val="1EC807A5"/>
    <w:rsid w:val="1FC9286B"/>
    <w:rsid w:val="1FD22C39"/>
    <w:rsid w:val="20614FF1"/>
    <w:rsid w:val="20C04A0E"/>
    <w:rsid w:val="20EE6EC4"/>
    <w:rsid w:val="21297C20"/>
    <w:rsid w:val="212A3FEC"/>
    <w:rsid w:val="21717AB6"/>
    <w:rsid w:val="217F674F"/>
    <w:rsid w:val="21D73DBD"/>
    <w:rsid w:val="221C75B2"/>
    <w:rsid w:val="222C2718"/>
    <w:rsid w:val="228C4BA7"/>
    <w:rsid w:val="2394221A"/>
    <w:rsid w:val="23966F86"/>
    <w:rsid w:val="247955FF"/>
    <w:rsid w:val="24A61AA7"/>
    <w:rsid w:val="24E02810"/>
    <w:rsid w:val="24F904EE"/>
    <w:rsid w:val="24FB0F40"/>
    <w:rsid w:val="25111310"/>
    <w:rsid w:val="25446A2E"/>
    <w:rsid w:val="255E2348"/>
    <w:rsid w:val="256516E0"/>
    <w:rsid w:val="2584600A"/>
    <w:rsid w:val="25900E53"/>
    <w:rsid w:val="25A2360F"/>
    <w:rsid w:val="25FB3039"/>
    <w:rsid w:val="26655168"/>
    <w:rsid w:val="26BC198A"/>
    <w:rsid w:val="26C52DD6"/>
    <w:rsid w:val="27176789"/>
    <w:rsid w:val="273C0A56"/>
    <w:rsid w:val="27643FAE"/>
    <w:rsid w:val="277D34B8"/>
    <w:rsid w:val="27E67B21"/>
    <w:rsid w:val="283D20F4"/>
    <w:rsid w:val="289C18BC"/>
    <w:rsid w:val="28A81DDD"/>
    <w:rsid w:val="28AE2D9D"/>
    <w:rsid w:val="28C24091"/>
    <w:rsid w:val="28E4213F"/>
    <w:rsid w:val="291E06B3"/>
    <w:rsid w:val="29205067"/>
    <w:rsid w:val="29650D2A"/>
    <w:rsid w:val="29E51F34"/>
    <w:rsid w:val="2A3E7E3D"/>
    <w:rsid w:val="2A4C32E6"/>
    <w:rsid w:val="2A533CDF"/>
    <w:rsid w:val="2A685EFA"/>
    <w:rsid w:val="2A952E60"/>
    <w:rsid w:val="2ABD171C"/>
    <w:rsid w:val="2AC90714"/>
    <w:rsid w:val="2B0B605C"/>
    <w:rsid w:val="2B457FE9"/>
    <w:rsid w:val="2B5C2399"/>
    <w:rsid w:val="2C2412B1"/>
    <w:rsid w:val="2D0651E1"/>
    <w:rsid w:val="2D364BCC"/>
    <w:rsid w:val="2D5B6915"/>
    <w:rsid w:val="2DBB500D"/>
    <w:rsid w:val="2E112724"/>
    <w:rsid w:val="2FB614B6"/>
    <w:rsid w:val="2FC11C09"/>
    <w:rsid w:val="2FD24756"/>
    <w:rsid w:val="2FF705EB"/>
    <w:rsid w:val="302F487E"/>
    <w:rsid w:val="30444D13"/>
    <w:rsid w:val="30670A02"/>
    <w:rsid w:val="3158022B"/>
    <w:rsid w:val="31600614"/>
    <w:rsid w:val="316B29ED"/>
    <w:rsid w:val="31C51E84"/>
    <w:rsid w:val="32643B5D"/>
    <w:rsid w:val="32867865"/>
    <w:rsid w:val="32904240"/>
    <w:rsid w:val="329445A5"/>
    <w:rsid w:val="33B45E14"/>
    <w:rsid w:val="340466D4"/>
    <w:rsid w:val="34204BC9"/>
    <w:rsid w:val="34346E4D"/>
    <w:rsid w:val="344D5E69"/>
    <w:rsid w:val="34F560B8"/>
    <w:rsid w:val="35775879"/>
    <w:rsid w:val="36B974D5"/>
    <w:rsid w:val="36C721FA"/>
    <w:rsid w:val="36CB5264"/>
    <w:rsid w:val="37021BF9"/>
    <w:rsid w:val="3718648E"/>
    <w:rsid w:val="37747370"/>
    <w:rsid w:val="377F774B"/>
    <w:rsid w:val="37AC357B"/>
    <w:rsid w:val="382D18F1"/>
    <w:rsid w:val="38634A5C"/>
    <w:rsid w:val="38931692"/>
    <w:rsid w:val="389F6EF9"/>
    <w:rsid w:val="38AE3961"/>
    <w:rsid w:val="38C60D27"/>
    <w:rsid w:val="38E579FC"/>
    <w:rsid w:val="39387606"/>
    <w:rsid w:val="39763819"/>
    <w:rsid w:val="3995213C"/>
    <w:rsid w:val="39B625C5"/>
    <w:rsid w:val="39C1487F"/>
    <w:rsid w:val="39D37F83"/>
    <w:rsid w:val="3B8B49CE"/>
    <w:rsid w:val="3C9B215F"/>
    <w:rsid w:val="3CCD252E"/>
    <w:rsid w:val="3D21011D"/>
    <w:rsid w:val="3DD21629"/>
    <w:rsid w:val="3DD7060B"/>
    <w:rsid w:val="3E661463"/>
    <w:rsid w:val="3F4F7788"/>
    <w:rsid w:val="3F5605BF"/>
    <w:rsid w:val="3F6A2348"/>
    <w:rsid w:val="3F7D5B4C"/>
    <w:rsid w:val="3F8A64BB"/>
    <w:rsid w:val="3F951006"/>
    <w:rsid w:val="3F9945F7"/>
    <w:rsid w:val="3FBB2467"/>
    <w:rsid w:val="3FD15E98"/>
    <w:rsid w:val="3FDD4184"/>
    <w:rsid w:val="412F7DA3"/>
    <w:rsid w:val="41340231"/>
    <w:rsid w:val="42784CF1"/>
    <w:rsid w:val="428F4636"/>
    <w:rsid w:val="42B1391B"/>
    <w:rsid w:val="42EA54D2"/>
    <w:rsid w:val="43F8380F"/>
    <w:rsid w:val="440F2B13"/>
    <w:rsid w:val="441D6FCB"/>
    <w:rsid w:val="44D82202"/>
    <w:rsid w:val="45046555"/>
    <w:rsid w:val="4544664D"/>
    <w:rsid w:val="457E617A"/>
    <w:rsid w:val="45D97854"/>
    <w:rsid w:val="45E300B6"/>
    <w:rsid w:val="45EF3078"/>
    <w:rsid w:val="45F621B4"/>
    <w:rsid w:val="45FD4CB1"/>
    <w:rsid w:val="461F5F7F"/>
    <w:rsid w:val="46274A64"/>
    <w:rsid w:val="46437B78"/>
    <w:rsid w:val="46AB11F1"/>
    <w:rsid w:val="46EB4A02"/>
    <w:rsid w:val="46FD7C6B"/>
    <w:rsid w:val="478379D3"/>
    <w:rsid w:val="47A62E54"/>
    <w:rsid w:val="47EA723B"/>
    <w:rsid w:val="47FD3CCE"/>
    <w:rsid w:val="4838187B"/>
    <w:rsid w:val="48417B07"/>
    <w:rsid w:val="488F326F"/>
    <w:rsid w:val="49103D93"/>
    <w:rsid w:val="494C0B34"/>
    <w:rsid w:val="49AD7933"/>
    <w:rsid w:val="49CC3FD2"/>
    <w:rsid w:val="49D97E23"/>
    <w:rsid w:val="49F936E3"/>
    <w:rsid w:val="49FC19CF"/>
    <w:rsid w:val="4A2E7EC3"/>
    <w:rsid w:val="4A2F1E5B"/>
    <w:rsid w:val="4A626023"/>
    <w:rsid w:val="4A6E65B9"/>
    <w:rsid w:val="4B2A0A53"/>
    <w:rsid w:val="4B4340EE"/>
    <w:rsid w:val="4B9E280F"/>
    <w:rsid w:val="4BD910AC"/>
    <w:rsid w:val="4C477240"/>
    <w:rsid w:val="4C6B09FD"/>
    <w:rsid w:val="4CB812B3"/>
    <w:rsid w:val="4D0E2CE7"/>
    <w:rsid w:val="4D8E608C"/>
    <w:rsid w:val="4DAD3D9E"/>
    <w:rsid w:val="4DF94E97"/>
    <w:rsid w:val="4E807407"/>
    <w:rsid w:val="4E903E4A"/>
    <w:rsid w:val="4E9C2FF1"/>
    <w:rsid w:val="4EA229B2"/>
    <w:rsid w:val="4EB21BB0"/>
    <w:rsid w:val="4F356D24"/>
    <w:rsid w:val="4F3E5DD9"/>
    <w:rsid w:val="4F5F0A3F"/>
    <w:rsid w:val="4F813436"/>
    <w:rsid w:val="4F846A83"/>
    <w:rsid w:val="4F960F28"/>
    <w:rsid w:val="4FD832A6"/>
    <w:rsid w:val="501F44E6"/>
    <w:rsid w:val="50461083"/>
    <w:rsid w:val="50574928"/>
    <w:rsid w:val="507A5297"/>
    <w:rsid w:val="509820CD"/>
    <w:rsid w:val="50AC40C7"/>
    <w:rsid w:val="50CE220B"/>
    <w:rsid w:val="50DE6667"/>
    <w:rsid w:val="50EB7D9F"/>
    <w:rsid w:val="510734AA"/>
    <w:rsid w:val="511D3B8A"/>
    <w:rsid w:val="511E4CB5"/>
    <w:rsid w:val="517D16C1"/>
    <w:rsid w:val="51B44E19"/>
    <w:rsid w:val="52743631"/>
    <w:rsid w:val="528374C6"/>
    <w:rsid w:val="52AB694F"/>
    <w:rsid w:val="52E85C8C"/>
    <w:rsid w:val="52FE416B"/>
    <w:rsid w:val="53A86490"/>
    <w:rsid w:val="53A91F63"/>
    <w:rsid w:val="54684619"/>
    <w:rsid w:val="546B0211"/>
    <w:rsid w:val="54A3057A"/>
    <w:rsid w:val="54AB6232"/>
    <w:rsid w:val="54DA770D"/>
    <w:rsid w:val="55132EBE"/>
    <w:rsid w:val="552A1E7A"/>
    <w:rsid w:val="555710D2"/>
    <w:rsid w:val="55BE7AA8"/>
    <w:rsid w:val="56C10735"/>
    <w:rsid w:val="57D04F5B"/>
    <w:rsid w:val="57EF77E4"/>
    <w:rsid w:val="58214652"/>
    <w:rsid w:val="58226E39"/>
    <w:rsid w:val="5858502D"/>
    <w:rsid w:val="58955E89"/>
    <w:rsid w:val="59140E77"/>
    <w:rsid w:val="59356A6E"/>
    <w:rsid w:val="599D70BF"/>
    <w:rsid w:val="59A321FB"/>
    <w:rsid w:val="59DC3B9C"/>
    <w:rsid w:val="5A3A2BCC"/>
    <w:rsid w:val="5AA1135F"/>
    <w:rsid w:val="5ADC263D"/>
    <w:rsid w:val="5B86048A"/>
    <w:rsid w:val="5BA50883"/>
    <w:rsid w:val="5C273E95"/>
    <w:rsid w:val="5C54498E"/>
    <w:rsid w:val="5C901A04"/>
    <w:rsid w:val="5C97125A"/>
    <w:rsid w:val="5CD85D5C"/>
    <w:rsid w:val="5DA00354"/>
    <w:rsid w:val="5E1D50C3"/>
    <w:rsid w:val="5E80564D"/>
    <w:rsid w:val="5E930A90"/>
    <w:rsid w:val="5EBD78BB"/>
    <w:rsid w:val="5ED16751"/>
    <w:rsid w:val="5ED90A88"/>
    <w:rsid w:val="5F306CBD"/>
    <w:rsid w:val="5F565613"/>
    <w:rsid w:val="5F8473CC"/>
    <w:rsid w:val="5FC76EC9"/>
    <w:rsid w:val="6017753B"/>
    <w:rsid w:val="60454CC7"/>
    <w:rsid w:val="60505500"/>
    <w:rsid w:val="6079254D"/>
    <w:rsid w:val="607E307A"/>
    <w:rsid w:val="609B3C2C"/>
    <w:rsid w:val="60C25EEA"/>
    <w:rsid w:val="60CC0D9D"/>
    <w:rsid w:val="60D17842"/>
    <w:rsid w:val="614668E5"/>
    <w:rsid w:val="61A905CB"/>
    <w:rsid w:val="61EA4E6B"/>
    <w:rsid w:val="62057D23"/>
    <w:rsid w:val="62265778"/>
    <w:rsid w:val="62607187"/>
    <w:rsid w:val="62A14300"/>
    <w:rsid w:val="62D24148"/>
    <w:rsid w:val="63497970"/>
    <w:rsid w:val="63EB1C29"/>
    <w:rsid w:val="63F45F50"/>
    <w:rsid w:val="64336AC5"/>
    <w:rsid w:val="647F6F87"/>
    <w:rsid w:val="64C8479F"/>
    <w:rsid w:val="65174A38"/>
    <w:rsid w:val="651C5879"/>
    <w:rsid w:val="65392872"/>
    <w:rsid w:val="65416FD1"/>
    <w:rsid w:val="657243E5"/>
    <w:rsid w:val="65BF56F0"/>
    <w:rsid w:val="65D752B4"/>
    <w:rsid w:val="65E2530D"/>
    <w:rsid w:val="66135A17"/>
    <w:rsid w:val="66543FDB"/>
    <w:rsid w:val="66DC0AFB"/>
    <w:rsid w:val="66DD410B"/>
    <w:rsid w:val="66E04CB7"/>
    <w:rsid w:val="673A16C7"/>
    <w:rsid w:val="6764619F"/>
    <w:rsid w:val="6786252D"/>
    <w:rsid w:val="67C42D8A"/>
    <w:rsid w:val="680C3335"/>
    <w:rsid w:val="687F79E6"/>
    <w:rsid w:val="68B11280"/>
    <w:rsid w:val="68BF7E9D"/>
    <w:rsid w:val="695A5E9C"/>
    <w:rsid w:val="698B390E"/>
    <w:rsid w:val="6A405C13"/>
    <w:rsid w:val="6A4714CC"/>
    <w:rsid w:val="6AA865D2"/>
    <w:rsid w:val="6AEC132E"/>
    <w:rsid w:val="6B1B260E"/>
    <w:rsid w:val="6B214AAC"/>
    <w:rsid w:val="6B3756C0"/>
    <w:rsid w:val="6B52083F"/>
    <w:rsid w:val="6B715119"/>
    <w:rsid w:val="6BCA420C"/>
    <w:rsid w:val="6BEA22FA"/>
    <w:rsid w:val="6C080CF1"/>
    <w:rsid w:val="6CDD086B"/>
    <w:rsid w:val="6D380807"/>
    <w:rsid w:val="6D546C01"/>
    <w:rsid w:val="6D84682A"/>
    <w:rsid w:val="6D95621A"/>
    <w:rsid w:val="6DAC18D3"/>
    <w:rsid w:val="6DCA0C8F"/>
    <w:rsid w:val="6DE62C29"/>
    <w:rsid w:val="6E327302"/>
    <w:rsid w:val="6E500DAD"/>
    <w:rsid w:val="6E7F2DDF"/>
    <w:rsid w:val="6E7F50AE"/>
    <w:rsid w:val="6EFA2994"/>
    <w:rsid w:val="6EFF7A7C"/>
    <w:rsid w:val="700E56BD"/>
    <w:rsid w:val="70365F74"/>
    <w:rsid w:val="70EB6D3D"/>
    <w:rsid w:val="71081A3E"/>
    <w:rsid w:val="718F7F32"/>
    <w:rsid w:val="71F16786"/>
    <w:rsid w:val="71F64AD4"/>
    <w:rsid w:val="72181581"/>
    <w:rsid w:val="723A67C7"/>
    <w:rsid w:val="727F77D9"/>
    <w:rsid w:val="729273D1"/>
    <w:rsid w:val="729D3AAD"/>
    <w:rsid w:val="72B0447B"/>
    <w:rsid w:val="72B34857"/>
    <w:rsid w:val="72CD250F"/>
    <w:rsid w:val="730833A3"/>
    <w:rsid w:val="7310038A"/>
    <w:rsid w:val="732E0F33"/>
    <w:rsid w:val="73D91245"/>
    <w:rsid w:val="73F833B2"/>
    <w:rsid w:val="742415D0"/>
    <w:rsid w:val="743401C8"/>
    <w:rsid w:val="743B379E"/>
    <w:rsid w:val="74636B14"/>
    <w:rsid w:val="74A46C6C"/>
    <w:rsid w:val="74C07CAE"/>
    <w:rsid w:val="74E94743"/>
    <w:rsid w:val="74EF066E"/>
    <w:rsid w:val="75220F16"/>
    <w:rsid w:val="75244CBB"/>
    <w:rsid w:val="752F471A"/>
    <w:rsid w:val="7548086E"/>
    <w:rsid w:val="755512CD"/>
    <w:rsid w:val="756D0B18"/>
    <w:rsid w:val="75FB53BC"/>
    <w:rsid w:val="75FE54D5"/>
    <w:rsid w:val="76194E63"/>
    <w:rsid w:val="7637083D"/>
    <w:rsid w:val="76481D09"/>
    <w:rsid w:val="76A36419"/>
    <w:rsid w:val="76BE5591"/>
    <w:rsid w:val="772E0EFE"/>
    <w:rsid w:val="773D7394"/>
    <w:rsid w:val="77496978"/>
    <w:rsid w:val="782A5B6A"/>
    <w:rsid w:val="78B11DE7"/>
    <w:rsid w:val="78EC72C3"/>
    <w:rsid w:val="7919341A"/>
    <w:rsid w:val="79A71E5B"/>
    <w:rsid w:val="79F0205C"/>
    <w:rsid w:val="7AC42AC2"/>
    <w:rsid w:val="7AF465F8"/>
    <w:rsid w:val="7B024B7C"/>
    <w:rsid w:val="7B206311"/>
    <w:rsid w:val="7B944CB6"/>
    <w:rsid w:val="7BEF7804"/>
    <w:rsid w:val="7C286864"/>
    <w:rsid w:val="7C667077"/>
    <w:rsid w:val="7C841D57"/>
    <w:rsid w:val="7CA17CA0"/>
    <w:rsid w:val="7D284F50"/>
    <w:rsid w:val="7DBA27D6"/>
    <w:rsid w:val="7DF75528"/>
    <w:rsid w:val="7E74499D"/>
    <w:rsid w:val="7EC16871"/>
    <w:rsid w:val="7ECB6BFB"/>
    <w:rsid w:val="7F785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autoRedefine/>
    <w:qFormat/>
    <w:uiPriority w:val="0"/>
    <w:pPr>
      <w:keepNext/>
      <w:snapToGrid w:val="0"/>
      <w:spacing w:line="360" w:lineRule="atLeast"/>
      <w:outlineLvl w:val="0"/>
    </w:pPr>
    <w:rPr>
      <w:rFonts w:ascii="宋体" w:cs="宋体"/>
    </w:rPr>
  </w:style>
  <w:style w:type="paragraph" w:styleId="4">
    <w:name w:val="heading 2"/>
    <w:basedOn w:val="1"/>
    <w:next w:val="1"/>
    <w:link w:val="38"/>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keepLines/>
      <w:spacing w:before="260" w:after="260" w:line="415" w:lineRule="auto"/>
      <w:outlineLvl w:val="2"/>
    </w:pPr>
    <w:rPr>
      <w:b/>
      <w:bCs/>
      <w:sz w:val="32"/>
      <w:szCs w:val="32"/>
    </w:rPr>
  </w:style>
  <w:style w:type="paragraph" w:styleId="6">
    <w:name w:val="heading 4"/>
    <w:basedOn w:val="1"/>
    <w:next w:val="1"/>
    <w:autoRedefine/>
    <w:qFormat/>
    <w:uiPriority w:val="0"/>
    <w:pPr>
      <w:spacing w:before="280" w:after="290" w:line="372" w:lineRule="auto"/>
      <w:outlineLvl w:val="3"/>
    </w:pPr>
    <w:rPr>
      <w:sz w:val="28"/>
    </w:rPr>
  </w:style>
  <w:style w:type="paragraph" w:styleId="7">
    <w:name w:val="heading 5"/>
    <w:basedOn w:val="1"/>
    <w:next w:val="1"/>
    <w:autoRedefine/>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8">
    <w:name w:val="Normal Indent"/>
    <w:basedOn w:val="1"/>
    <w:next w:val="9"/>
    <w:autoRedefine/>
    <w:qFormat/>
    <w:uiPriority w:val="0"/>
    <w:pPr>
      <w:adjustRightInd w:val="0"/>
      <w:snapToGrid w:val="0"/>
      <w:spacing w:line="360" w:lineRule="auto"/>
      <w:ind w:firstLine="420"/>
    </w:pPr>
    <w:rPr>
      <w:sz w:val="24"/>
      <w:szCs w:val="20"/>
    </w:rPr>
  </w:style>
  <w:style w:type="paragraph" w:styleId="9">
    <w:name w:val="Body Text"/>
    <w:basedOn w:val="1"/>
    <w:next w:val="1"/>
    <w:autoRedefine/>
    <w:qFormat/>
    <w:uiPriority w:val="0"/>
    <w:pPr>
      <w:spacing w:after="120"/>
    </w:pPr>
  </w:style>
  <w:style w:type="paragraph" w:styleId="10">
    <w:name w:val="index 5"/>
    <w:basedOn w:val="1"/>
    <w:next w:val="1"/>
    <w:autoRedefine/>
    <w:qFormat/>
    <w:uiPriority w:val="0"/>
    <w:pPr>
      <w:ind w:left="800" w:leftChars="800"/>
    </w:pPr>
    <w:rPr>
      <w:rFonts w:ascii="Calibri" w:hAnsi="Calibri"/>
    </w:rPr>
  </w:style>
  <w:style w:type="paragraph" w:styleId="11">
    <w:name w:val="annotation text"/>
    <w:basedOn w:val="1"/>
    <w:autoRedefine/>
    <w:qFormat/>
    <w:uiPriority w:val="0"/>
    <w:pPr>
      <w:jc w:val="left"/>
    </w:pPr>
  </w:style>
  <w:style w:type="paragraph" w:styleId="12">
    <w:name w:val="Body Text Indent"/>
    <w:basedOn w:val="1"/>
    <w:autoRedefine/>
    <w:qFormat/>
    <w:uiPriority w:val="0"/>
    <w:pPr>
      <w:spacing w:line="700" w:lineRule="exact"/>
      <w:ind w:left="960"/>
    </w:pPr>
    <w:rPr>
      <w:sz w:val="44"/>
      <w:szCs w:val="44"/>
    </w:rPr>
  </w:style>
  <w:style w:type="paragraph" w:styleId="13">
    <w:name w:val="index 4"/>
    <w:basedOn w:val="1"/>
    <w:next w:val="1"/>
    <w:qFormat/>
    <w:uiPriority w:val="0"/>
    <w:pPr>
      <w:ind w:left="600" w:leftChars="600"/>
      <w:jc w:val="left"/>
    </w:pPr>
    <w:rPr>
      <w:rFonts w:ascii="DFKai-SB" w:eastAsia="DFKai-SB"/>
      <w:lang w:eastAsia="zh-TW"/>
    </w:rPr>
  </w:style>
  <w:style w:type="paragraph" w:styleId="14">
    <w:name w:val="toc 3"/>
    <w:basedOn w:val="1"/>
    <w:next w:val="1"/>
    <w:qFormat/>
    <w:uiPriority w:val="0"/>
    <w:pPr>
      <w:tabs>
        <w:tab w:val="right" w:leader="dot" w:pos="8300"/>
      </w:tabs>
      <w:spacing w:line="540" w:lineRule="atLeast"/>
      <w:ind w:left="1120" w:leftChars="400"/>
    </w:pPr>
    <w:rPr>
      <w:rFonts w:ascii="宋体" w:hAnsi="宋体" w:cs="宋体"/>
    </w:rPr>
  </w:style>
  <w:style w:type="paragraph" w:styleId="15">
    <w:name w:val="Plain Text"/>
    <w:basedOn w:val="1"/>
    <w:autoRedefine/>
    <w:qFormat/>
    <w:uiPriority w:val="0"/>
    <w:rPr>
      <w:rFonts w:ascii="宋体" w:hAnsi="Courier New" w:cs="宋体"/>
      <w:sz w:val="21"/>
      <w:szCs w:val="21"/>
    </w:rPr>
  </w:style>
  <w:style w:type="paragraph" w:styleId="16">
    <w:name w:val="Date"/>
    <w:basedOn w:val="1"/>
    <w:next w:val="1"/>
    <w:autoRedefine/>
    <w:qFormat/>
    <w:uiPriority w:val="0"/>
    <w:rPr>
      <w:sz w:val="24"/>
      <w:szCs w:val="24"/>
    </w:rPr>
  </w:style>
  <w:style w:type="paragraph" w:styleId="17">
    <w:name w:val="Body Text Indent 2"/>
    <w:basedOn w:val="1"/>
    <w:autoRedefine/>
    <w:qFormat/>
    <w:uiPriority w:val="0"/>
    <w:pPr>
      <w:spacing w:after="120" w:line="480" w:lineRule="auto"/>
      <w:ind w:left="420" w:leftChars="200"/>
    </w:pPr>
  </w:style>
  <w:style w:type="paragraph" w:styleId="18">
    <w:name w:val="footer"/>
    <w:basedOn w:val="1"/>
    <w:autoRedefine/>
    <w:qFormat/>
    <w:uiPriority w:val="0"/>
    <w:pPr>
      <w:tabs>
        <w:tab w:val="center" w:pos="4153"/>
        <w:tab w:val="right" w:pos="8306"/>
      </w:tabs>
      <w:snapToGrid w:val="0"/>
      <w:jc w:val="left"/>
    </w:pPr>
    <w:rPr>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0"/>
    <w:pPr>
      <w:tabs>
        <w:tab w:val="right" w:leader="dot" w:pos="8300"/>
      </w:tabs>
      <w:spacing w:line="300" w:lineRule="atLeast"/>
    </w:pPr>
    <w:rPr>
      <w:rFonts w:ascii="仿宋_GB2312" w:hAnsi="华文中宋" w:eastAsia="仿宋_GB2312" w:cs="仿宋_GB2312"/>
      <w:b/>
      <w:bCs/>
    </w:rPr>
  </w:style>
  <w:style w:type="paragraph" w:styleId="21">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22">
    <w:name w:val="List"/>
    <w:basedOn w:val="1"/>
    <w:autoRedefine/>
    <w:semiHidden/>
    <w:qFormat/>
    <w:uiPriority w:val="0"/>
    <w:pPr>
      <w:ind w:left="200" w:hanging="200" w:hangingChars="200"/>
    </w:pPr>
  </w:style>
  <w:style w:type="paragraph" w:styleId="23">
    <w:name w:val="toc 2"/>
    <w:basedOn w:val="1"/>
    <w:next w:val="1"/>
    <w:autoRedefine/>
    <w:qFormat/>
    <w:uiPriority w:val="0"/>
    <w:pPr>
      <w:tabs>
        <w:tab w:val="right" w:leader="dot" w:pos="8300"/>
      </w:tabs>
      <w:spacing w:line="360" w:lineRule="auto"/>
      <w:ind w:left="278"/>
      <w:jc w:val="left"/>
    </w:pPr>
    <w:rPr>
      <w:rFonts w:ascii="仿宋_GB2312" w:hAnsi="华文中宋" w:eastAsia="仿宋_GB2312" w:cs="仿宋_GB2312"/>
    </w:rPr>
  </w:style>
  <w:style w:type="paragraph" w:styleId="24">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25">
    <w:name w:val="Body Text First Indent"/>
    <w:basedOn w:val="9"/>
    <w:autoRedefine/>
    <w:qFormat/>
    <w:uiPriority w:val="0"/>
    <w:pPr>
      <w:spacing w:line="360" w:lineRule="auto"/>
      <w:ind w:firstLine="420"/>
    </w:pPr>
    <w:rPr>
      <w:rFonts w:ascii="宋体" w:hAnsi="宋体"/>
      <w:sz w:val="24"/>
      <w:szCs w:val="20"/>
    </w:r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autoRedefine/>
    <w:qFormat/>
    <w:uiPriority w:val="0"/>
    <w:rPr>
      <w:rFonts w:ascii="Times New Roman" w:hAnsi="Times New Roman" w:eastAsia="宋体" w:cs="Times New Roman"/>
    </w:rPr>
  </w:style>
  <w:style w:type="character" w:styleId="30">
    <w:name w:val="Hyperlink"/>
    <w:basedOn w:val="28"/>
    <w:autoRedefine/>
    <w:qFormat/>
    <w:uiPriority w:val="0"/>
    <w:rPr>
      <w:color w:val="0000FF"/>
      <w:u w:val="single"/>
    </w:rPr>
  </w:style>
  <w:style w:type="character" w:styleId="31">
    <w:name w:val="annotation reference"/>
    <w:qFormat/>
    <w:uiPriority w:val="0"/>
    <w:rPr>
      <w:sz w:val="21"/>
    </w:rPr>
  </w:style>
  <w:style w:type="paragraph" w:customStyle="1" w:styleId="32">
    <w:name w:val="Default"/>
    <w:next w:val="1"/>
    <w:autoRedefine/>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33">
    <w:name w:val="样式 正文首行缩进 + 首行缩进:  2 字符1 Char Char"/>
    <w:basedOn w:val="1"/>
    <w:autoRedefine/>
    <w:qFormat/>
    <w:uiPriority w:val="99"/>
    <w:pPr>
      <w:widowControl w:val="0"/>
      <w:adjustRightInd w:val="0"/>
      <w:spacing w:line="400" w:lineRule="exact"/>
      <w:ind w:firstLine="480" w:firstLineChars="200"/>
    </w:pPr>
    <w:rPr>
      <w:rFonts w:ascii="宋体" w:hAnsi="宋体" w:eastAsia="仿宋_GB2312" w:cs="宋体"/>
      <w:color w:val="000000"/>
      <w:sz w:val="26"/>
    </w:rPr>
  </w:style>
  <w:style w:type="paragraph" w:customStyle="1" w:styleId="34">
    <w:name w:val="BodyText"/>
    <w:basedOn w:val="1"/>
    <w:next w:val="35"/>
    <w:qFormat/>
    <w:uiPriority w:val="0"/>
    <w:pPr>
      <w:textAlignment w:val="baseline"/>
    </w:pPr>
    <w:rPr>
      <w:rFonts w:ascii="仿宋_GB2312" w:eastAsia="仿宋_GB2312"/>
      <w:sz w:val="32"/>
    </w:rPr>
  </w:style>
  <w:style w:type="paragraph" w:customStyle="1" w:styleId="35">
    <w:name w:val="BodyTextIndent"/>
    <w:basedOn w:val="1"/>
    <w:autoRedefine/>
    <w:qFormat/>
    <w:uiPriority w:val="0"/>
    <w:pPr>
      <w:spacing w:line="700" w:lineRule="exact"/>
      <w:ind w:left="960"/>
      <w:textAlignment w:val="baseline"/>
    </w:pPr>
    <w:rPr>
      <w:sz w:val="44"/>
    </w:rPr>
  </w:style>
  <w:style w:type="paragraph" w:customStyle="1" w:styleId="36">
    <w:name w:val="正文（缩进）"/>
    <w:basedOn w:val="1"/>
    <w:qFormat/>
    <w:uiPriority w:val="0"/>
    <w:pPr>
      <w:spacing w:beforeLines="50" w:afterLines="50"/>
      <w:ind w:firstLine="480" w:firstLineChars="200"/>
    </w:pPr>
    <w:rPr>
      <w:rFonts w:ascii="Calibri" w:hAnsi="Calibri"/>
      <w:sz w:val="21"/>
    </w:rPr>
  </w:style>
  <w:style w:type="paragraph" w:customStyle="1" w:styleId="37">
    <w:name w:val="目录 83"/>
    <w:next w:val="1"/>
    <w:autoRedefine/>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38">
    <w:name w:val="标题 2 字符"/>
    <w:link w:val="4"/>
    <w:autoRedefine/>
    <w:qFormat/>
    <w:uiPriority w:val="0"/>
    <w:rPr>
      <w:rFonts w:ascii="Arial" w:hAnsi="Arial" w:eastAsia="黑体" w:cs="Arial"/>
      <w:b/>
      <w:bCs/>
      <w:sz w:val="32"/>
      <w:szCs w:val="32"/>
    </w:rPr>
  </w:style>
  <w:style w:type="paragraph" w:customStyle="1" w:styleId="39">
    <w:name w:val="1"/>
    <w:basedOn w:val="1"/>
    <w:next w:val="15"/>
    <w:qFormat/>
    <w:uiPriority w:val="0"/>
    <w:rPr>
      <w:rFonts w:ascii="宋体" w:hAnsi="Courier New" w:cs="宋体"/>
      <w:sz w:val="21"/>
      <w:szCs w:val="21"/>
    </w:rPr>
  </w:style>
  <w:style w:type="paragraph" w:customStyle="1" w:styleId="40">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1">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42">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3">
    <w:name w:val="样式 (中文) 仿宋_GB2312 小四 行距: 固定值 22 磅"/>
    <w:basedOn w:val="1"/>
    <w:autoRedefine/>
    <w:qFormat/>
    <w:uiPriority w:val="0"/>
    <w:pPr>
      <w:spacing w:line="400" w:lineRule="exact"/>
      <w:ind w:firstLine="150" w:firstLineChars="150"/>
    </w:pPr>
    <w:rPr>
      <w:rFonts w:eastAsia="仿宋_GB2312"/>
      <w:sz w:val="24"/>
      <w:szCs w:val="20"/>
    </w:rPr>
  </w:style>
  <w:style w:type="paragraph" w:customStyle="1" w:styleId="44">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45">
    <w:name w:val="标书正文1"/>
    <w:basedOn w:val="1"/>
    <w:autoRedefine/>
    <w:qFormat/>
    <w:uiPriority w:val="0"/>
    <w:pPr>
      <w:spacing w:line="520" w:lineRule="exact"/>
      <w:ind w:firstLine="640" w:firstLineChars="200"/>
    </w:pPr>
  </w:style>
  <w:style w:type="paragraph" w:customStyle="1" w:styleId="46">
    <w:name w:val="电建正文"/>
    <w:basedOn w:val="47"/>
    <w:autoRedefine/>
    <w:qFormat/>
    <w:uiPriority w:val="0"/>
    <w:pPr>
      <w:tabs>
        <w:tab w:val="left" w:pos="720"/>
      </w:tabs>
      <w:spacing w:line="360" w:lineRule="auto"/>
      <w:ind w:firstLine="200" w:firstLineChars="200"/>
    </w:pPr>
    <w:rPr>
      <w:rFonts w:ascii="Tahoma" w:hAnsi="Tahoma"/>
      <w:sz w:val="24"/>
    </w:rPr>
  </w:style>
  <w:style w:type="paragraph" w:customStyle="1" w:styleId="47">
    <w:name w:val="List First"/>
    <w:basedOn w:val="22"/>
    <w:next w:val="22"/>
    <w:autoRedefine/>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48">
    <w:name w:val="标题 5（有编号）（绿盟科技）"/>
    <w:basedOn w:val="1"/>
    <w:next w:val="49"/>
    <w:autoRedefine/>
    <w:qFormat/>
    <w:uiPriority w:val="0"/>
    <w:pPr>
      <w:keepNext/>
      <w:keepLines/>
      <w:numPr>
        <w:ilvl w:val="4"/>
        <w:numId w:val="1"/>
      </w:numPr>
      <w:spacing w:before="280" w:after="156" w:line="377" w:lineRule="auto"/>
      <w:outlineLvl w:val="4"/>
    </w:pPr>
    <w:rPr>
      <w:rFonts w:ascii="Arial" w:hAnsi="Arial" w:eastAsia="黑体"/>
      <w:b/>
      <w:kern w:val="0"/>
    </w:rPr>
  </w:style>
  <w:style w:type="paragraph" w:customStyle="1" w:styleId="49">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50">
    <w:name w:val="NormalCharacter"/>
    <w:link w:val="51"/>
    <w:autoRedefine/>
    <w:qFormat/>
    <w:uiPriority w:val="0"/>
    <w:rPr>
      <w:rFonts w:ascii="宋体" w:hAnsi="宋体"/>
      <w:kern w:val="0"/>
      <w:sz w:val="24"/>
    </w:rPr>
  </w:style>
  <w:style w:type="paragraph" w:customStyle="1" w:styleId="51">
    <w:name w:val="UserStyle_53"/>
    <w:basedOn w:val="1"/>
    <w:link w:val="50"/>
    <w:qFormat/>
    <w:uiPriority w:val="0"/>
    <w:pPr>
      <w:spacing w:line="360" w:lineRule="auto"/>
      <w:ind w:firstLine="200" w:firstLineChars="200"/>
    </w:pPr>
    <w:rPr>
      <w:rFonts w:ascii="宋体" w:hAnsi="宋体"/>
      <w:kern w:val="0"/>
      <w:sz w:val="24"/>
    </w:rPr>
  </w:style>
  <w:style w:type="paragraph" w:customStyle="1" w:styleId="52">
    <w:name w:val="正文1"/>
    <w:basedOn w:val="1"/>
    <w:next w:val="1"/>
    <w:autoRedefine/>
    <w:qFormat/>
    <w:uiPriority w:val="0"/>
    <w:pPr>
      <w:spacing w:line="30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3981</Words>
  <Characters>4251</Characters>
  <Lines>110</Lines>
  <Paragraphs>31</Paragraphs>
  <TotalTime>5</TotalTime>
  <ScaleCrop>false</ScaleCrop>
  <LinksUpToDate>false</LinksUpToDate>
  <CharactersWithSpaces>4319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2022-03-07T07:07:00Z</dcterms:created>
  <dc:creator>小小小朋友o∩_∩o</dc:creator>
  <cp:lastModifiedBy>傅⑨⑨</cp:lastModifiedBy>
  <cp:lastPrinted>2023-12-08T02:28:00Z</cp:lastPrinted>
  <dcterms:modified xsi:type="dcterms:W3CDTF">2025-10-30T04:38:03Z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0B3CA996C830467FB842C6D5B76714CA_13</vt:lpwstr>
  </property>
  <property fmtid="{D5CDD505-2E9C-101B-9397-08002B2CF9AE}" pid="4" name="KSOTemplateDocerSaveRecord">
    <vt:lpwstr>eyJoZGlkIjoiMTk0ZDJlMjY0MWM3ODY5ODFjNmQ1MWQ3YjM0YTQ5YjEiLCJ1c2VySWQiOiIyODg1MzkxNTgifQ==</vt:lpwstr>
  </property>
</Properties>
</file>