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A51F3">
      <w:pPr>
        <w:pStyle w:val="12"/>
        <w:spacing w:line="360" w:lineRule="auto"/>
        <w:ind w:left="0"/>
        <w:jc w:val="center"/>
        <w:rPr>
          <w:rFonts w:hint="eastAsia" w:ascii="宋体" w:hAnsi="宋体" w:eastAsia="宋体" w:cs="宋体"/>
          <w:color w:val="auto"/>
          <w:sz w:val="15"/>
          <w:szCs w:val="15"/>
          <w:highlight w:val="none"/>
          <w:lang w:val="en-US" w:eastAsia="zh-CN"/>
        </w:rPr>
      </w:pPr>
      <w:r>
        <w:rPr>
          <w:rFonts w:hint="eastAsia" w:ascii="宋体" w:hAnsi="宋体" w:eastAsia="宋体" w:cs="宋体"/>
          <w:color w:val="auto"/>
          <w:sz w:val="15"/>
          <w:szCs w:val="15"/>
          <w:highlight w:val="none"/>
          <w:lang w:val="en-US" w:eastAsia="zh-CN"/>
        </w:rPr>
        <w:t xml:space="preserve"> </w:t>
      </w:r>
    </w:p>
    <w:p w14:paraId="61644D84">
      <w:pPr>
        <w:pStyle w:val="4"/>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val="0"/>
          <w:color w:val="auto"/>
          <w:kern w:val="2"/>
          <w:sz w:val="36"/>
          <w:szCs w:val="36"/>
          <w:highlight w:val="none"/>
          <w:lang w:val="en-US" w:eastAsia="zh-CN" w:bidi="ar-SA"/>
        </w:rPr>
      </w:pPr>
    </w:p>
    <w:p w14:paraId="171C9597">
      <w:pPr>
        <w:pStyle w:val="12"/>
        <w:spacing w:line="360" w:lineRule="auto"/>
        <w:ind w:left="0" w:leftChars="0" w:firstLine="0" w:firstLineChars="0"/>
        <w:jc w:val="center"/>
        <w:outlineLvl w:val="0"/>
        <w:rPr>
          <w:rFonts w:hint="eastAsia"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酉阳土家族苗族自治县兴隆初级中学校学生食堂蔬</w:t>
      </w:r>
      <w:bookmarkStart w:id="346" w:name="_GoBack"/>
      <w:bookmarkEnd w:id="346"/>
      <w:r>
        <w:rPr>
          <w:rFonts w:hint="eastAsia" w:ascii="宋体" w:hAnsi="宋体" w:eastAsia="宋体" w:cs="宋体"/>
          <w:b/>
          <w:bCs/>
          <w:color w:val="auto"/>
          <w:kern w:val="2"/>
          <w:sz w:val="48"/>
          <w:szCs w:val="48"/>
          <w:highlight w:val="none"/>
          <w:lang w:val="en-US" w:eastAsia="zh-CN" w:bidi="ar-SA"/>
        </w:rPr>
        <w:t>菜项目</w:t>
      </w:r>
    </w:p>
    <w:p w14:paraId="547337C2">
      <w:pPr>
        <w:adjustRightInd w:val="0"/>
        <w:spacing w:line="360" w:lineRule="auto"/>
        <w:jc w:val="both"/>
        <w:rPr>
          <w:rFonts w:hint="eastAsia" w:ascii="宋体" w:hAnsi="宋体" w:eastAsia="宋体" w:cs="宋体"/>
          <w:b/>
          <w:color w:val="auto"/>
          <w:sz w:val="96"/>
          <w:szCs w:val="96"/>
          <w:highlight w:val="none"/>
        </w:rPr>
      </w:pPr>
    </w:p>
    <w:p w14:paraId="65AA649E">
      <w:pPr>
        <w:adjustRightInd w:val="0"/>
        <w:spacing w:line="360" w:lineRule="auto"/>
        <w:jc w:val="both"/>
        <w:rPr>
          <w:rFonts w:hint="eastAsia" w:ascii="宋体" w:hAnsi="宋体" w:eastAsia="宋体" w:cs="宋体"/>
          <w:b/>
          <w:color w:val="auto"/>
          <w:sz w:val="96"/>
          <w:szCs w:val="96"/>
          <w:highlight w:val="none"/>
        </w:rPr>
      </w:pPr>
    </w:p>
    <w:p w14:paraId="7B31319C">
      <w:pPr>
        <w:adjustRightInd w:val="0"/>
        <w:spacing w:line="360" w:lineRule="auto"/>
        <w:jc w:val="center"/>
        <w:outlineLvl w:val="0"/>
        <w:rPr>
          <w:rFonts w:hint="eastAsia" w:ascii="宋体" w:hAnsi="宋体" w:eastAsia="宋体" w:cs="宋体"/>
          <w:b/>
          <w:color w:val="auto"/>
          <w:sz w:val="96"/>
          <w:szCs w:val="96"/>
          <w:highlight w:val="none"/>
        </w:rPr>
      </w:pPr>
      <w:bookmarkStart w:id="0" w:name="_Toc8337"/>
      <w:bookmarkStart w:id="1" w:name="_Toc21687"/>
      <w:bookmarkStart w:id="2" w:name="_Toc9418"/>
      <w:bookmarkStart w:id="3" w:name="_Toc22782"/>
      <w:bookmarkStart w:id="4" w:name="_Toc30863"/>
      <w:r>
        <w:rPr>
          <w:rFonts w:hint="eastAsia" w:ascii="宋体" w:hAnsi="宋体" w:eastAsia="宋体" w:cs="宋体"/>
          <w:b/>
          <w:color w:val="auto"/>
          <w:sz w:val="96"/>
          <w:szCs w:val="96"/>
          <w:highlight w:val="none"/>
        </w:rPr>
        <w:t>竞争性比选文件</w:t>
      </w:r>
      <w:bookmarkEnd w:id="0"/>
      <w:bookmarkEnd w:id="1"/>
      <w:bookmarkEnd w:id="2"/>
      <w:bookmarkEnd w:id="3"/>
      <w:bookmarkEnd w:id="4"/>
    </w:p>
    <w:p w14:paraId="4A424638">
      <w:pPr>
        <w:adjustRightInd w:val="0"/>
        <w:spacing w:line="360" w:lineRule="auto"/>
        <w:jc w:val="center"/>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项目编号：CQDYCYY-2025-04</w:t>
      </w:r>
    </w:p>
    <w:p w14:paraId="108AA526">
      <w:pPr>
        <w:pStyle w:val="4"/>
        <w:spacing w:line="360" w:lineRule="auto"/>
        <w:jc w:val="both"/>
        <w:outlineLvl w:val="9"/>
        <w:rPr>
          <w:rFonts w:hint="eastAsia" w:ascii="宋体" w:hAnsi="宋体" w:eastAsia="宋体" w:cs="宋体"/>
          <w:color w:val="auto"/>
          <w:highlight w:val="none"/>
        </w:rPr>
      </w:pPr>
    </w:p>
    <w:p w14:paraId="7AF856FB">
      <w:pPr>
        <w:pStyle w:val="11"/>
        <w:spacing w:line="360" w:lineRule="auto"/>
        <w:rPr>
          <w:rFonts w:hint="eastAsia" w:ascii="宋体" w:hAnsi="宋体" w:eastAsia="宋体" w:cs="宋体"/>
          <w:color w:val="auto"/>
          <w:sz w:val="32"/>
          <w:highlight w:val="none"/>
        </w:rPr>
      </w:pPr>
    </w:p>
    <w:p w14:paraId="15D78B3E">
      <w:pPr>
        <w:spacing w:line="360" w:lineRule="auto"/>
        <w:rPr>
          <w:rFonts w:hint="eastAsia" w:ascii="宋体" w:hAnsi="宋体" w:eastAsia="宋体" w:cs="宋体"/>
          <w:color w:val="auto"/>
        </w:rPr>
      </w:pPr>
    </w:p>
    <w:p w14:paraId="52AB7C6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kern w:val="2"/>
          <w:sz w:val="32"/>
          <w:szCs w:val="22"/>
          <w:highlight w:val="none"/>
          <w:lang w:val="en-US" w:eastAsia="zh-CN" w:bidi="ar-SA"/>
        </w:rPr>
      </w:pPr>
      <w:bookmarkStart w:id="5" w:name="_Toc31909"/>
      <w:bookmarkStart w:id="6" w:name="_Toc4516"/>
      <w:bookmarkStart w:id="7" w:name="_Toc4205"/>
      <w:bookmarkStart w:id="8" w:name="_Toc30793"/>
      <w:bookmarkStart w:id="9" w:name="_Toc4991"/>
    </w:p>
    <w:p w14:paraId="481D4B0C">
      <w:pPr>
        <w:keepNext w:val="0"/>
        <w:keepLines w:val="0"/>
        <w:pageBreakBefore w:val="0"/>
        <w:widowControl w:val="0"/>
        <w:kinsoku/>
        <w:wordWrap/>
        <w:overflowPunct/>
        <w:topLinePunct w:val="0"/>
        <w:autoSpaceDE/>
        <w:autoSpaceDN/>
        <w:bidi w:val="0"/>
        <w:adjustRightInd/>
        <w:spacing w:line="36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kern w:val="2"/>
          <w:sz w:val="32"/>
          <w:szCs w:val="22"/>
          <w:highlight w:val="none"/>
          <w:lang w:val="en-US" w:eastAsia="zh-CN" w:bidi="ar-SA"/>
        </w:rPr>
        <w:t>采购人：酉阳土家族苗族自治县兴隆初级中学校</w:t>
      </w:r>
      <w:bookmarkEnd w:id="5"/>
      <w:bookmarkEnd w:id="6"/>
      <w:bookmarkEnd w:id="7"/>
      <w:bookmarkEnd w:id="8"/>
      <w:bookmarkEnd w:id="9"/>
    </w:p>
    <w:p w14:paraId="7B406B3F">
      <w:pPr>
        <w:keepNext w:val="0"/>
        <w:keepLines w:val="0"/>
        <w:pageBreakBefore w:val="0"/>
        <w:widowControl w:val="0"/>
        <w:kinsoku/>
        <w:wordWrap/>
        <w:overflowPunct/>
        <w:topLinePunct w:val="0"/>
        <w:autoSpaceDE/>
        <w:autoSpaceDN/>
        <w:bidi w:val="0"/>
        <w:adjustRightInd/>
        <w:spacing w:line="360" w:lineRule="auto"/>
        <w:ind w:firstLine="964" w:firstLineChars="300"/>
        <w:jc w:val="both"/>
        <w:textAlignment w:val="auto"/>
        <w:outlineLvl w:val="0"/>
        <w:rPr>
          <w:rFonts w:hint="eastAsia" w:ascii="宋体" w:hAnsi="宋体" w:eastAsia="宋体" w:cs="宋体"/>
          <w:b/>
          <w:bCs/>
          <w:color w:val="auto"/>
          <w:kern w:val="2"/>
          <w:sz w:val="32"/>
          <w:szCs w:val="22"/>
          <w:highlight w:val="none"/>
          <w:lang w:val="en-US" w:eastAsia="zh-CN" w:bidi="ar-SA"/>
        </w:rPr>
      </w:pPr>
      <w:bookmarkStart w:id="10" w:name="_Toc6518"/>
      <w:bookmarkStart w:id="11" w:name="_Toc11961"/>
      <w:bookmarkStart w:id="12" w:name="_Toc10309"/>
      <w:bookmarkStart w:id="13" w:name="_Toc23917"/>
      <w:bookmarkStart w:id="14" w:name="_Toc26478"/>
      <w:r>
        <w:rPr>
          <w:rFonts w:hint="eastAsia" w:ascii="宋体" w:hAnsi="宋体" w:eastAsia="宋体" w:cs="宋体"/>
          <w:b/>
          <w:bCs/>
          <w:color w:val="auto"/>
          <w:kern w:val="2"/>
          <w:sz w:val="32"/>
          <w:szCs w:val="22"/>
          <w:highlight w:val="none"/>
          <w:lang w:val="en-US" w:eastAsia="zh-CN" w:bidi="ar-SA"/>
        </w:rPr>
        <w:t>采购代理机构：重庆钓鱼城建设监理咨询有限公司</w:t>
      </w:r>
      <w:bookmarkEnd w:id="10"/>
      <w:bookmarkEnd w:id="11"/>
      <w:bookmarkEnd w:id="12"/>
      <w:bookmarkEnd w:id="13"/>
      <w:bookmarkEnd w:id="14"/>
    </w:p>
    <w:p w14:paraId="73B02A8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fmt="decimal" w:start="1"/>
          <w:cols w:space="720" w:num="1"/>
          <w:titlePg/>
          <w:docGrid w:linePitch="312" w:charSpace="0"/>
        </w:sectPr>
      </w:pPr>
      <w:r>
        <w:rPr>
          <w:rFonts w:hint="eastAsia" w:ascii="宋体" w:hAnsi="宋体" w:eastAsia="宋体" w:cs="宋体"/>
          <w:b/>
          <w:bCs/>
          <w:color w:val="auto"/>
          <w:kern w:val="2"/>
          <w:sz w:val="32"/>
          <w:szCs w:val="22"/>
          <w:highlight w:val="none"/>
          <w:lang w:val="en-US" w:eastAsia="zh-CN" w:bidi="ar-SA"/>
        </w:rPr>
        <w:t>二〇二五年三月</w:t>
      </w:r>
    </w:p>
    <w:sdt>
      <w:sdtPr>
        <w:rPr>
          <w:rFonts w:hint="eastAsia" w:ascii="宋体" w:hAnsi="宋体" w:eastAsia="宋体" w:cs="宋体"/>
          <w:b/>
          <w:bCs/>
          <w:color w:val="auto"/>
          <w:sz w:val="48"/>
          <w:szCs w:val="24"/>
          <w:lang w:val="en-US" w:eastAsia="zh-CN"/>
        </w:rPr>
        <w:id w:val="147476153"/>
        <w15:color w:val="DBDBDB"/>
        <w:docPartObj>
          <w:docPartGallery w:val="Table of Contents"/>
          <w:docPartUnique/>
        </w:docPartObj>
      </w:sdtPr>
      <w:sdtEndPr>
        <w:rPr>
          <w:rFonts w:hint="eastAsia" w:ascii="宋体" w:hAnsi="宋体" w:eastAsia="宋体" w:cs="宋体"/>
          <w:b/>
          <w:bCs/>
          <w:color w:val="auto"/>
          <w:sz w:val="24"/>
          <w:szCs w:val="28"/>
          <w:lang w:val="en-US" w:eastAsia="zh-CN"/>
        </w:rPr>
      </w:sdtEndPr>
      <w:sdtContent>
        <w:p w14:paraId="7A1682F1">
          <w:pPr>
            <w:pStyle w:val="11"/>
            <w:rPr>
              <w:rFonts w:hint="eastAsia" w:ascii="宋体" w:hAnsi="宋体" w:eastAsia="宋体" w:cs="宋体"/>
              <w:color w:val="auto"/>
            </w:rPr>
          </w:pPr>
        </w:p>
        <w:p w14:paraId="670D84C1">
          <w:pPr>
            <w:snapToGrid w:val="0"/>
            <w:spacing w:line="50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12D5D83E">
          <w:pPr>
            <w:pStyle w:val="11"/>
            <w:rPr>
              <w:rFonts w:hint="eastAsia" w:ascii="宋体" w:hAnsi="宋体" w:eastAsia="宋体" w:cs="宋体"/>
              <w:color w:val="auto"/>
            </w:rPr>
          </w:pPr>
        </w:p>
        <w:p w14:paraId="240AC805">
          <w:pPr>
            <w:rPr>
              <w:rFonts w:hint="eastAsia" w:ascii="宋体" w:hAnsi="宋体" w:eastAsia="宋体" w:cs="宋体"/>
              <w:color w:val="auto"/>
            </w:rPr>
          </w:pPr>
        </w:p>
        <w:p w14:paraId="01E12074">
          <w:pPr>
            <w:pStyle w:val="20"/>
            <w:tabs>
              <w:tab w:val="right" w:leader="dot" w:pos="9412"/>
              <w:tab w:val="clear" w:pos="1260"/>
              <w:tab w:val="clear" w:pos="1685"/>
              <w:tab w:val="clear" w:pos="8400"/>
            </w:tabs>
            <w:ind w:firstLine="240"/>
            <w:rPr>
              <w:rFonts w:hint="eastAsia" w:ascii="宋体" w:hAnsi="宋体" w:eastAsia="宋体" w:cs="宋体"/>
              <w:color w:val="auto"/>
              <w:sz w:val="24"/>
              <w:szCs w:val="24"/>
              <w:highlight w:val="none"/>
            </w:rPr>
          </w:pPr>
        </w:p>
        <w:p w14:paraId="390A0A3B">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"1-2"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_Toc22665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szCs w:val="52"/>
              <w:highlight w:val="none"/>
            </w:rPr>
            <w:t xml:space="preserve">第一篇  </w:t>
          </w:r>
          <w:r>
            <w:rPr>
              <w:rFonts w:hint="eastAsia" w:ascii="宋体" w:hAnsi="宋体" w:eastAsia="宋体" w:cs="宋体"/>
              <w:b/>
              <w:bCs/>
              <w:color w:val="auto"/>
              <w:szCs w:val="52"/>
              <w:highlight w:val="none"/>
              <w:lang w:eastAsia="zh-CN"/>
            </w:rPr>
            <w:t>比选</w:t>
          </w:r>
          <w:r>
            <w:rPr>
              <w:rFonts w:hint="eastAsia" w:ascii="宋体" w:hAnsi="宋体" w:eastAsia="宋体" w:cs="宋体"/>
              <w:b/>
              <w:bCs/>
              <w:color w:val="auto"/>
              <w:szCs w:val="52"/>
              <w:highlight w:val="none"/>
            </w:rPr>
            <w:t>邀请书</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_Toc22665 \h </w:instrText>
          </w:r>
          <w:r>
            <w:rPr>
              <w:rFonts w:hint="eastAsia" w:ascii="宋体" w:hAnsi="宋体" w:eastAsia="宋体" w:cs="宋体"/>
              <w:b/>
              <w:bCs/>
              <w:color w:val="auto"/>
            </w:rPr>
            <w:fldChar w:fldCharType="separate"/>
          </w:r>
          <w:r>
            <w:rPr>
              <w:rFonts w:hint="eastAsia" w:ascii="宋体" w:hAnsi="宋体" w:eastAsia="宋体" w:cs="宋体"/>
              <w:b/>
              <w:bCs/>
              <w:color w:val="auto"/>
            </w:rPr>
            <w:t>3</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1F46BAC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_Toc9379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比选内容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_Toc9379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B894D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_Toc27064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二、资金来源</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_Toc27064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DEFBE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_Toc15168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资格条件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_Toc15168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C57162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_Toc19839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四、比选有关说明</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_Toc19839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96B9E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_Toc1710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lang w:val="en-US" w:eastAsia="zh-CN"/>
            </w:rPr>
            <w:t>五、</w:t>
          </w:r>
          <w:r>
            <w:rPr>
              <w:rFonts w:hint="eastAsia" w:ascii="宋体" w:hAnsi="宋体" w:eastAsia="宋体" w:cs="宋体"/>
              <w:color w:val="auto"/>
              <w:szCs w:val="24"/>
              <w:highlight w:val="none"/>
            </w:rPr>
            <w:t>比选保证金</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无</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_Toc1710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4CA84F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_Toc15883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六、其它有关规定</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_Toc15883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7CCB7E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_Toc5929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七、联系方式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_Toc5929 \h </w:instrText>
          </w:r>
          <w:r>
            <w:rPr>
              <w:rFonts w:hint="eastAsia" w:ascii="宋体" w:hAnsi="宋体" w:eastAsia="宋体" w:cs="宋体"/>
              <w:color w:val="auto"/>
            </w:rPr>
            <w:fldChar w:fldCharType="separate"/>
          </w:r>
          <w:r>
            <w:rPr>
              <w:rFonts w:hint="eastAsia" w:ascii="宋体" w:hAnsi="宋体" w:eastAsia="宋体" w:cs="宋体"/>
              <w:color w:val="auto"/>
            </w:rPr>
            <w:t>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C21646">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021046FB">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_Toc22114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rPr>
            <w:t>第二篇 项目服务需求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_Toc22114 \h </w:instrText>
          </w:r>
          <w:r>
            <w:rPr>
              <w:rFonts w:hint="eastAsia" w:ascii="宋体" w:hAnsi="宋体" w:eastAsia="宋体" w:cs="宋体"/>
              <w:b/>
              <w:bCs/>
              <w:color w:val="auto"/>
            </w:rPr>
            <w:fldChar w:fldCharType="separate"/>
          </w:r>
          <w:r>
            <w:rPr>
              <w:rFonts w:hint="eastAsia" w:ascii="宋体" w:hAnsi="宋体" w:eastAsia="宋体" w:cs="宋体"/>
              <w:b/>
              <w:bCs/>
              <w:color w:val="auto"/>
            </w:rPr>
            <w:t>6</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415A77F">
          <w:pPr>
            <w:pStyle w:val="21"/>
            <w:tabs>
              <w:tab w:val="right" w:leader="dot" w:pos="9639"/>
              <w:tab w:val="clear" w:pos="8400"/>
            </w:tabs>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一、项目一览表</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szCs w:val="24"/>
              <w:highlight w:val="none"/>
              <w:lang w:val="en-US" w:eastAsia="zh-CN"/>
            </w:rPr>
            <w:t xml:space="preserve">  </w:t>
          </w:r>
        </w:p>
        <w:p w14:paraId="6D7663A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_Toc8301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二、项目</w:t>
          </w:r>
          <w:r>
            <w:rPr>
              <w:rFonts w:hint="eastAsia" w:ascii="宋体" w:hAnsi="宋体" w:eastAsia="宋体" w:cs="宋体"/>
              <w:bCs/>
              <w:color w:val="auto"/>
              <w:szCs w:val="28"/>
              <w:highlight w:val="none"/>
            </w:rPr>
            <w:t>服务</w:t>
          </w:r>
          <w:r>
            <w:rPr>
              <w:rFonts w:hint="eastAsia" w:ascii="宋体" w:hAnsi="宋体" w:eastAsia="宋体" w:cs="宋体"/>
              <w:bCs/>
              <w:color w:val="auto"/>
              <w:szCs w:val="28"/>
              <w:highlight w:val="none"/>
              <w:lang w:val="en-US" w:eastAsia="zh-CN"/>
            </w:rPr>
            <w:t>及质量要求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_Toc8301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3AE44F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3A92AEF6">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_Toc17122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第三篇 项目商务需求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_Toc17122 \h </w:instrText>
          </w:r>
          <w:r>
            <w:rPr>
              <w:rFonts w:hint="eastAsia" w:ascii="宋体" w:hAnsi="宋体" w:eastAsia="宋体" w:cs="宋体"/>
              <w:b/>
              <w:bCs/>
              <w:color w:val="auto"/>
            </w:rPr>
            <w:fldChar w:fldCharType="separate"/>
          </w:r>
          <w:r>
            <w:rPr>
              <w:rFonts w:hint="eastAsia" w:ascii="宋体" w:hAnsi="宋体" w:eastAsia="宋体" w:cs="宋体"/>
              <w:b/>
              <w:bCs/>
              <w:color w:val="auto"/>
            </w:rPr>
            <w:t>7</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2FD460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_Toc3601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rPr>
            <w:t>一、服务时间、地点及验收方式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_Toc3601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31A7409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_Toc26065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8"/>
              <w:highlight w:val="none"/>
              <w:lang w:val="en-US" w:eastAsia="zh-CN"/>
            </w:rPr>
            <w:t>二、报价要求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_Toc26065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8A704F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三</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供货要求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_Toc19150 \h </w:instrText>
          </w:r>
          <w:r>
            <w:rPr>
              <w:rFonts w:hint="eastAsia" w:ascii="宋体" w:hAnsi="宋体" w:eastAsia="宋体" w:cs="宋体"/>
              <w:color w:val="auto"/>
            </w:rPr>
            <w:fldChar w:fldCharType="separate"/>
          </w:r>
          <w:r>
            <w:rPr>
              <w:rFonts w:hint="eastAsia" w:ascii="宋体" w:hAnsi="宋体" w:eastAsia="宋体" w:cs="宋体"/>
              <w:color w:val="auto"/>
            </w:rPr>
            <w:t>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7B02EE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四</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质量保证及售后服务</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_Toc9059 \h </w:instrText>
          </w:r>
          <w:r>
            <w:rPr>
              <w:rFonts w:hint="eastAsia" w:ascii="宋体" w:hAnsi="宋体" w:eastAsia="宋体" w:cs="宋体"/>
              <w:color w:val="auto"/>
            </w:rPr>
            <w:fldChar w:fldCharType="separate"/>
          </w:r>
          <w:r>
            <w:rPr>
              <w:rFonts w:hint="eastAsia" w:ascii="宋体" w:hAnsi="宋体" w:eastAsia="宋体" w:cs="宋体"/>
              <w:color w:val="auto"/>
            </w:rPr>
            <w:t>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24A952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_Toc27286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8"/>
              <w:highlight w:val="none"/>
              <w:lang w:val="en-US" w:eastAsia="zh-CN"/>
            </w:rPr>
            <w:t>五</w:t>
          </w:r>
          <w:r>
            <w:rPr>
              <w:rFonts w:hint="eastAsia" w:ascii="宋体" w:hAnsi="宋体" w:eastAsia="宋体" w:cs="宋体"/>
              <w:bCs/>
              <w:color w:val="auto"/>
              <w:szCs w:val="28"/>
              <w:highlight w:val="none"/>
            </w:rPr>
            <w:t>、</w:t>
          </w:r>
          <w:r>
            <w:rPr>
              <w:rFonts w:hint="eastAsia" w:ascii="宋体" w:hAnsi="宋体" w:eastAsia="宋体" w:cs="宋体"/>
              <w:bCs/>
              <w:color w:val="auto"/>
              <w:szCs w:val="28"/>
              <w:highlight w:val="none"/>
              <w:lang w:val="en-US" w:eastAsia="zh-CN"/>
            </w:rPr>
            <w:t>询定价及结算</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_Toc27286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DB581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_Toc16025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六</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付款方式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_Toc16025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6577E69">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_Toc11493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七、其他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_Toc11493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8B4CBD">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八、其他商务要求内容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_Toc11871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DE25E08">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1FD47772">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_Toc20265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第四篇  比选程序及方法、评审标准、无效响应和采购终止</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_Toc20265 \h </w:instrText>
          </w:r>
          <w:r>
            <w:rPr>
              <w:rFonts w:hint="eastAsia" w:ascii="宋体" w:hAnsi="宋体" w:eastAsia="宋体" w:cs="宋体"/>
              <w:b/>
              <w:bCs/>
              <w:color w:val="auto"/>
            </w:rPr>
            <w:fldChar w:fldCharType="separate"/>
          </w:r>
          <w:r>
            <w:rPr>
              <w:rFonts w:hint="eastAsia" w:ascii="宋体" w:hAnsi="宋体" w:eastAsia="宋体" w:cs="宋体"/>
              <w:b/>
              <w:bCs/>
              <w:color w:val="auto"/>
            </w:rPr>
            <w:t>11</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795912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_Toc9359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32"/>
            </w:rPr>
            <w:t>一、资格审查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_Toc9359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8843D1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_Toc28329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二、评审方法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_Toc28329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03D58F18">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_Toc3558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rPr>
            <w:t>三、评审标准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_Toc3558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95F4BE7">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_Toc25152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四、无效响应</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_Toc25152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AD910A0">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_Toc3828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五、采购终止</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_Toc3828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36A1BC5">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2FFE132F">
          <w:pPr>
            <w:pStyle w:val="20"/>
            <w:tabs>
              <w:tab w:val="right" w:leader="dot" w:pos="9639"/>
              <w:tab w:val="clear" w:pos="1260"/>
              <w:tab w:val="clear" w:pos="1685"/>
              <w:tab w:val="clear" w:pos="8400"/>
            </w:tabs>
            <w:rPr>
              <w:rFonts w:hint="eastAsia" w:ascii="宋体" w:hAnsi="宋体" w:eastAsia="宋体" w:cs="宋体"/>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_Toc3009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_Toc3009 \h </w:instrText>
          </w:r>
          <w:r>
            <w:rPr>
              <w:rFonts w:hint="eastAsia" w:ascii="宋体" w:hAnsi="宋体" w:eastAsia="宋体" w:cs="宋体"/>
              <w:b/>
              <w:bCs/>
              <w:color w:val="auto"/>
            </w:rPr>
            <w:fldChar w:fldCharType="separate"/>
          </w:r>
          <w:r>
            <w:rPr>
              <w:rFonts w:hint="eastAsia" w:ascii="宋体" w:hAnsi="宋体" w:eastAsia="宋体" w:cs="宋体"/>
              <w:b/>
              <w:bCs/>
              <w:color w:val="auto"/>
            </w:rPr>
            <w:t>17</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7A5C61C2">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_Toc19471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一、比选费用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_Toc19471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A31EA">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_Toc26807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二、比选文件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_Toc26807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E1D087B">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_Toc13560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三、比选要求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_Toc13560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1F4C8334">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_Toc30903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中标人</w:t>
          </w:r>
          <w:r>
            <w:rPr>
              <w:rFonts w:hint="eastAsia" w:ascii="宋体" w:hAnsi="宋体" w:eastAsia="宋体" w:cs="宋体"/>
              <w:color w:val="auto"/>
              <w:szCs w:val="24"/>
              <w:highlight w:val="none"/>
            </w:rPr>
            <w:t>的确认和变更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_Toc30903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3C655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_Toc18022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val="en-US" w:eastAsia="zh-CN"/>
            </w:rPr>
            <w:t>中标（</w:t>
          </w:r>
          <w:r>
            <w:rPr>
              <w:rFonts w:hint="eastAsia" w:ascii="宋体" w:hAnsi="宋体" w:eastAsia="宋体" w:cs="宋体"/>
              <w:color w:val="auto"/>
              <w:szCs w:val="24"/>
              <w:highlight w:val="none"/>
            </w:rPr>
            <w:t>成交</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通知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_Toc18022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20BACD8">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_Toc6986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六、关于质疑和投诉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_Toc6986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21178CF">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rPr>
            <w:t>七、采购代理服务费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D7B572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_Toc2235 </w:instrText>
          </w:r>
          <w:r>
            <w:rPr>
              <w:rFonts w:hint="eastAsia" w:ascii="宋体" w:hAnsi="宋体" w:eastAsia="宋体" w:cs="宋体"/>
              <w:color w:val="auto"/>
              <w:szCs w:val="24"/>
              <w:highlight w:val="none"/>
            </w:rPr>
            <w:fldChar w:fldCharType="separate"/>
          </w:r>
          <w:r>
            <w:rPr>
              <w:rFonts w:hint="eastAsia" w:ascii="宋体" w:hAnsi="宋体" w:eastAsia="宋体" w:cs="宋体"/>
              <w:color w:val="auto"/>
              <w:szCs w:val="24"/>
              <w:highlight w:val="none"/>
              <w:lang w:val="en-US" w:eastAsia="zh-CN"/>
            </w:rPr>
            <w:t>八</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en-US" w:eastAsia="zh-CN"/>
            </w:rPr>
            <w:t>签订合同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_Toc2235 \h </w:instrText>
          </w:r>
          <w:r>
            <w:rPr>
              <w:rFonts w:hint="eastAsia" w:ascii="宋体" w:hAnsi="宋体" w:eastAsia="宋体" w:cs="宋体"/>
              <w:color w:val="auto"/>
            </w:rPr>
            <w:fldChar w:fldCharType="separate"/>
          </w:r>
          <w:r>
            <w:rPr>
              <w:rFonts w:hint="eastAsia" w:ascii="宋体" w:hAnsi="宋体" w:eastAsia="宋体" w:cs="宋体"/>
              <w:color w:val="auto"/>
            </w:rPr>
            <w:t>21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7AA825BC">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4C293B17">
          <w:pPr>
            <w:pStyle w:val="20"/>
            <w:tabs>
              <w:tab w:val="right" w:leader="dot" w:pos="9639"/>
              <w:tab w:val="clear" w:pos="1260"/>
              <w:tab w:val="clear" w:pos="1685"/>
              <w:tab w:val="clear" w:pos="8400"/>
            </w:tabs>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第六篇  采购合同</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_Toc2235 \h </w:instrText>
          </w:r>
          <w:r>
            <w:rPr>
              <w:rFonts w:hint="eastAsia" w:ascii="宋体" w:hAnsi="宋体" w:eastAsia="宋体" w:cs="宋体"/>
              <w:b/>
              <w:bCs/>
              <w:color w:val="auto"/>
            </w:rPr>
            <w:fldChar w:fldCharType="separate"/>
          </w:r>
          <w:r>
            <w:rPr>
              <w:rFonts w:hint="eastAsia" w:ascii="宋体" w:hAnsi="宋体" w:eastAsia="宋体" w:cs="宋体"/>
              <w:b/>
              <w:bCs/>
              <w:color w:val="auto"/>
            </w:rPr>
            <w:t>21</w:t>
          </w:r>
          <w:r>
            <w:rPr>
              <w:rFonts w:hint="eastAsia" w:ascii="宋体" w:hAnsi="宋体" w:eastAsia="宋体" w:cs="宋体"/>
              <w:b/>
              <w:bCs/>
              <w:color w:val="auto"/>
            </w:rPr>
            <w:fldChar w:fldCharType="end"/>
          </w:r>
        </w:p>
        <w:p w14:paraId="5A391014">
          <w:pPr>
            <w:pStyle w:val="20"/>
            <w:tabs>
              <w:tab w:val="right" w:leader="dot" w:pos="9639"/>
              <w:tab w:val="clear" w:pos="1260"/>
              <w:tab w:val="clear" w:pos="1685"/>
              <w:tab w:val="clear" w:pos="8400"/>
            </w:tabs>
            <w:rPr>
              <w:rFonts w:hint="eastAsia" w:ascii="宋体" w:hAnsi="宋体" w:eastAsia="宋体" w:cs="宋体"/>
              <w:color w:val="auto"/>
              <w:szCs w:val="24"/>
              <w:highlight w:val="none"/>
            </w:rPr>
          </w:pPr>
        </w:p>
        <w:p w14:paraId="66A0427A">
          <w:pPr>
            <w:pStyle w:val="20"/>
            <w:tabs>
              <w:tab w:val="right" w:leader="dot" w:pos="9639"/>
              <w:tab w:val="clear" w:pos="1260"/>
              <w:tab w:val="clear" w:pos="1685"/>
              <w:tab w:val="clear" w:pos="8400"/>
            </w:tabs>
            <w:rPr>
              <w:rFonts w:hint="eastAsia" w:ascii="宋体" w:hAnsi="宋体" w:eastAsia="宋体" w:cs="宋体"/>
              <w:b/>
              <w:bCs/>
              <w:color w:val="auto"/>
            </w:rPr>
          </w:pPr>
          <w:r>
            <w:rPr>
              <w:rFonts w:hint="eastAsia" w:ascii="宋体" w:hAnsi="宋体" w:eastAsia="宋体" w:cs="宋体"/>
              <w:b/>
              <w:bCs/>
              <w:color w:val="auto"/>
              <w:szCs w:val="24"/>
              <w:highlight w:val="none"/>
            </w:rPr>
            <w:fldChar w:fldCharType="begin"/>
          </w:r>
          <w:r>
            <w:rPr>
              <w:rFonts w:hint="eastAsia" w:ascii="宋体" w:hAnsi="宋体" w:eastAsia="宋体" w:cs="宋体"/>
              <w:b/>
              <w:bCs/>
              <w:color w:val="auto"/>
              <w:szCs w:val="24"/>
              <w:highlight w:val="none"/>
            </w:rPr>
            <w:instrText xml:space="preserve"> HYPERLINK \l _Toc19004 </w:instrText>
          </w:r>
          <w:r>
            <w:rPr>
              <w:rFonts w:hint="eastAsia" w:ascii="宋体" w:hAnsi="宋体" w:eastAsia="宋体" w:cs="宋体"/>
              <w:b/>
              <w:bCs/>
              <w:color w:val="auto"/>
              <w:szCs w:val="24"/>
              <w:highlight w:val="none"/>
            </w:rPr>
            <w:fldChar w:fldCharType="separate"/>
          </w:r>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r>
            <w:rPr>
              <w:rFonts w:hint="eastAsia" w:ascii="宋体" w:hAnsi="宋体" w:eastAsia="宋体" w:cs="宋体"/>
              <w:b/>
              <w:bCs/>
              <w:color w:val="auto"/>
            </w:rPr>
            <w:tab/>
          </w:r>
          <w:r>
            <w:rPr>
              <w:rFonts w:hint="eastAsia" w:ascii="宋体" w:hAnsi="宋体" w:eastAsia="宋体" w:cs="宋体"/>
              <w:b/>
              <w:bCs/>
              <w:color w:val="auto"/>
            </w:rPr>
            <w:fldChar w:fldCharType="begin"/>
          </w:r>
          <w:r>
            <w:rPr>
              <w:rFonts w:hint="eastAsia" w:ascii="宋体" w:hAnsi="宋体" w:eastAsia="宋体" w:cs="宋体"/>
              <w:b/>
              <w:bCs/>
              <w:color w:val="auto"/>
            </w:rPr>
            <w:instrText xml:space="preserve"> PAGEREF _Toc19004 \h </w:instrText>
          </w:r>
          <w:r>
            <w:rPr>
              <w:rFonts w:hint="eastAsia" w:ascii="宋体" w:hAnsi="宋体" w:eastAsia="宋体" w:cs="宋体"/>
              <w:b/>
              <w:bCs/>
              <w:color w:val="auto"/>
            </w:rPr>
            <w:fldChar w:fldCharType="separate"/>
          </w:r>
          <w:r>
            <w:rPr>
              <w:rFonts w:hint="eastAsia" w:ascii="宋体" w:hAnsi="宋体" w:eastAsia="宋体" w:cs="宋体"/>
              <w:b/>
              <w:bCs/>
              <w:color w:val="auto"/>
            </w:rPr>
            <w:t>23</w:t>
          </w:r>
          <w:r>
            <w:rPr>
              <w:rFonts w:hint="eastAsia" w:ascii="宋体" w:hAnsi="宋体" w:eastAsia="宋体" w:cs="宋体"/>
              <w:b/>
              <w:bCs/>
              <w:color w:val="auto"/>
            </w:rPr>
            <w:fldChar w:fldCharType="end"/>
          </w:r>
          <w:r>
            <w:rPr>
              <w:rFonts w:hint="eastAsia" w:ascii="宋体" w:hAnsi="宋体" w:eastAsia="宋体" w:cs="宋体"/>
              <w:b/>
              <w:bCs/>
              <w:color w:val="auto"/>
              <w:szCs w:val="24"/>
              <w:highlight w:val="none"/>
            </w:rPr>
            <w:fldChar w:fldCharType="end"/>
          </w:r>
        </w:p>
        <w:p w14:paraId="4130C453">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_Toc15782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一、经济部分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_Toc15782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0A478DE">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二、服务部分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_Toc31572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25599486">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_Toc31607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三、商务部分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_Toc31607 \h </w:instrText>
          </w:r>
          <w:r>
            <w:rPr>
              <w:rFonts w:hint="eastAsia" w:ascii="宋体" w:hAnsi="宋体" w:eastAsia="宋体" w:cs="宋体"/>
              <w:color w:val="auto"/>
            </w:rPr>
            <w:fldChar w:fldCharType="separate"/>
          </w:r>
          <w:r>
            <w:rPr>
              <w:rFonts w:hint="eastAsia" w:ascii="宋体" w:hAnsi="宋体" w:eastAsia="宋体" w:cs="宋体"/>
              <w:color w:val="auto"/>
            </w:rPr>
            <w:t>28</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40A8D065">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四、资格条件及其他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_Toc3255 \h </w:instrText>
          </w:r>
          <w:r>
            <w:rPr>
              <w:rFonts w:hint="eastAsia" w:ascii="宋体" w:hAnsi="宋体" w:eastAsia="宋体" w:cs="宋体"/>
              <w:color w:val="auto"/>
            </w:rPr>
            <w:fldChar w:fldCharType="separate"/>
          </w:r>
          <w:r>
            <w:rPr>
              <w:rFonts w:hint="eastAsia" w:ascii="宋体" w:hAnsi="宋体" w:eastAsia="宋体" w:cs="宋体"/>
              <w:color w:val="auto"/>
            </w:rPr>
            <w:t>31</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5EE475B1">
          <w:pPr>
            <w:pStyle w:val="21"/>
            <w:tabs>
              <w:tab w:val="right" w:leader="dot" w:pos="9639"/>
              <w:tab w:val="clear" w:pos="8400"/>
            </w:tabs>
            <w:rPr>
              <w:rFonts w:hint="eastAsia" w:ascii="宋体" w:hAnsi="宋体" w:eastAsia="宋体" w:cs="宋体"/>
              <w:color w:val="auto"/>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_Toc11375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五、其他资料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_Toc11375 \h </w:instrText>
          </w:r>
          <w:r>
            <w:rPr>
              <w:rFonts w:hint="eastAsia" w:ascii="宋体" w:hAnsi="宋体" w:eastAsia="宋体" w:cs="宋体"/>
              <w:color w:val="auto"/>
            </w:rPr>
            <w:fldChar w:fldCharType="separate"/>
          </w:r>
          <w:r>
            <w:rPr>
              <w:rFonts w:hint="eastAsia" w:ascii="宋体" w:hAnsi="宋体" w:eastAsia="宋体" w:cs="宋体"/>
              <w:color w:val="auto"/>
            </w:rPr>
            <w:t>37</w:t>
          </w:r>
          <w:r>
            <w:rPr>
              <w:rFonts w:hint="eastAsia" w:ascii="宋体" w:hAnsi="宋体" w:eastAsia="宋体" w:cs="宋体"/>
              <w:color w:val="auto"/>
            </w:rPr>
            <w:fldChar w:fldCharType="end"/>
          </w:r>
          <w:r>
            <w:rPr>
              <w:rFonts w:hint="eastAsia" w:ascii="宋体" w:hAnsi="宋体" w:eastAsia="宋体" w:cs="宋体"/>
              <w:color w:val="auto"/>
              <w:szCs w:val="24"/>
              <w:highlight w:val="none"/>
            </w:rPr>
            <w:fldChar w:fldCharType="end"/>
          </w:r>
        </w:p>
        <w:p w14:paraId="667B915E">
          <w:pPr>
            <w:pStyle w:val="20"/>
            <w:tabs>
              <w:tab w:val="right" w:leader="middleDot" w:pos="9639"/>
              <w:tab w:val="clear" w:pos="1260"/>
              <w:tab w:val="clear" w:pos="1685"/>
              <w:tab w:val="clear" w:pos="8400"/>
            </w:tabs>
            <w:spacing w:line="360" w:lineRule="auto"/>
            <w:rPr>
              <w:rFonts w:hint="eastAsia" w:ascii="宋体" w:hAnsi="宋体" w:eastAsia="宋体" w:cs="宋体"/>
              <w:color w:val="auto"/>
              <w:sz w:val="24"/>
              <w:szCs w:val="28"/>
            </w:rPr>
          </w:pPr>
          <w:r>
            <w:rPr>
              <w:rFonts w:hint="eastAsia" w:ascii="宋体" w:hAnsi="宋体" w:eastAsia="宋体" w:cs="宋体"/>
              <w:color w:val="auto"/>
              <w:szCs w:val="24"/>
              <w:highlight w:val="none"/>
            </w:rPr>
            <w:fldChar w:fldCharType="end"/>
          </w:r>
        </w:p>
      </w:sdtContent>
    </w:sdt>
    <w:p w14:paraId="2F74DAE5">
      <w:pPr>
        <w:pStyle w:val="2"/>
        <w:spacing w:before="0" w:beforeLines="0" w:after="0" w:afterLines="0" w:line="360" w:lineRule="auto"/>
        <w:jc w:val="both"/>
        <w:rPr>
          <w:rFonts w:hint="eastAsia" w:ascii="宋体" w:hAnsi="宋体" w:eastAsia="宋体" w:cs="宋体"/>
          <w:b/>
          <w:bCs/>
          <w:color w:val="auto"/>
          <w:sz w:val="52"/>
          <w:szCs w:val="52"/>
          <w:highlight w:val="none"/>
        </w:rPr>
        <w:sectPr>
          <w:headerReference r:id="rId9" w:type="default"/>
          <w:footerReference r:id="rId10" w:type="default"/>
          <w:pgSz w:w="11907" w:h="16840"/>
          <w:pgMar w:top="1134" w:right="1134" w:bottom="1134" w:left="1134" w:header="851" w:footer="992" w:gutter="0"/>
          <w:pgNumType w:fmt="decimal" w:start="1"/>
          <w:cols w:space="720" w:num="1"/>
          <w:docGrid w:linePitch="380" w:charSpace="-5735"/>
        </w:sectPr>
      </w:pPr>
    </w:p>
    <w:p w14:paraId="507E23A7">
      <w:pPr>
        <w:pStyle w:val="2"/>
        <w:spacing w:before="0" w:beforeLines="0" w:after="0" w:afterLines="0" w:line="360" w:lineRule="auto"/>
        <w:jc w:val="center"/>
        <w:rPr>
          <w:rFonts w:hint="eastAsia" w:ascii="宋体" w:hAnsi="宋体" w:eastAsia="宋体" w:cs="宋体"/>
          <w:b/>
          <w:bCs/>
          <w:color w:val="auto"/>
          <w:highlight w:val="none"/>
        </w:rPr>
      </w:pPr>
      <w:bookmarkStart w:id="15" w:name="_Toc22665"/>
      <w:bookmarkStart w:id="16" w:name="_Toc22072"/>
      <w:r>
        <w:rPr>
          <w:rFonts w:hint="eastAsia" w:ascii="宋体" w:hAnsi="宋体" w:eastAsia="宋体" w:cs="宋体"/>
          <w:b/>
          <w:bCs/>
          <w:color w:val="auto"/>
          <w:sz w:val="52"/>
          <w:szCs w:val="52"/>
          <w:highlight w:val="none"/>
        </w:rPr>
        <w:t xml:space="preserve">第一篇  </w:t>
      </w:r>
      <w:r>
        <w:rPr>
          <w:rFonts w:hint="eastAsia" w:ascii="宋体" w:hAnsi="宋体" w:eastAsia="宋体" w:cs="宋体"/>
          <w:b/>
          <w:bCs/>
          <w:color w:val="auto"/>
          <w:sz w:val="52"/>
          <w:szCs w:val="52"/>
          <w:highlight w:val="none"/>
          <w:lang w:eastAsia="zh-CN"/>
        </w:rPr>
        <w:t>比选</w:t>
      </w:r>
      <w:r>
        <w:rPr>
          <w:rFonts w:hint="eastAsia" w:ascii="宋体" w:hAnsi="宋体" w:eastAsia="宋体" w:cs="宋体"/>
          <w:b/>
          <w:bCs/>
          <w:color w:val="auto"/>
          <w:sz w:val="52"/>
          <w:szCs w:val="52"/>
          <w:highlight w:val="none"/>
        </w:rPr>
        <w:t>邀请书</w:t>
      </w:r>
      <w:bookmarkEnd w:id="15"/>
      <w:bookmarkEnd w:id="16"/>
    </w:p>
    <w:p w14:paraId="4F1991CB">
      <w:pPr>
        <w:pStyle w:val="12"/>
        <w:spacing w:line="360" w:lineRule="auto"/>
        <w:ind w:left="0" w:leftChars="0"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重庆钓鱼城建设监理咨询有限公司 </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u w:val="single"/>
          <w:lang w:val="en-US" w:eastAsia="zh-CN"/>
        </w:rPr>
        <w:t xml:space="preserve"> 酉阳土家族苗族自治县兴隆初级中学校 （</w:t>
      </w:r>
      <w:r>
        <w:rPr>
          <w:rFonts w:hint="eastAsia" w:ascii="宋体" w:hAnsi="宋体" w:eastAsia="宋体" w:cs="宋体"/>
          <w:color w:val="auto"/>
          <w:sz w:val="24"/>
          <w:szCs w:val="24"/>
          <w:highlight w:val="none"/>
          <w:u w:val="none"/>
          <w:lang w:val="en-US" w:eastAsia="zh-CN"/>
        </w:rPr>
        <w:t>以下简称：采购人</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 xml:space="preserve"> 酉阳土家族苗族自治县兴隆初级中学校学生食堂蔬菜项目 </w:t>
      </w:r>
      <w:r>
        <w:rPr>
          <w:rFonts w:hint="eastAsia" w:ascii="宋体" w:hAnsi="宋体" w:eastAsia="宋体" w:cs="宋体"/>
          <w:color w:val="auto"/>
          <w:sz w:val="24"/>
          <w:szCs w:val="24"/>
          <w:highlight w:val="none"/>
        </w:rPr>
        <w:t>进行比选。欢迎有资格的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前来参加比选。</w:t>
      </w:r>
    </w:p>
    <w:p w14:paraId="7FF377F7">
      <w:pPr>
        <w:pStyle w:val="3"/>
        <w:pageBreakBefore w:val="0"/>
        <w:widowControl w:val="0"/>
        <w:numPr>
          <w:ilvl w:val="0"/>
          <w:numId w:val="0"/>
        </w:numPr>
        <w:kinsoku/>
        <w:wordWrap/>
        <w:overflowPunct/>
        <w:topLinePunct w:val="0"/>
        <w:autoSpaceDE/>
        <w:autoSpaceDN/>
        <w:bidi w:val="0"/>
        <w:spacing w:line="360" w:lineRule="auto"/>
        <w:textAlignment w:val="auto"/>
        <w:outlineLvl w:val="0"/>
        <w:rPr>
          <w:rFonts w:hint="eastAsia" w:ascii="宋体" w:hAnsi="宋体" w:eastAsia="宋体" w:cs="宋体"/>
          <w:color w:val="auto"/>
          <w:highlight w:val="none"/>
        </w:rPr>
      </w:pPr>
      <w:bookmarkStart w:id="17" w:name="_Toc27984"/>
      <w:bookmarkStart w:id="18" w:name="_Toc9379"/>
      <w:bookmarkStart w:id="19" w:name="_Toc6064"/>
      <w:bookmarkStart w:id="20" w:name="_Toc12178"/>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比选内容</w:t>
      </w:r>
      <w:bookmarkEnd w:id="17"/>
      <w:bookmarkEnd w:id="18"/>
      <w:bookmarkEnd w:id="19"/>
      <w:bookmarkEnd w:id="20"/>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761"/>
        <w:gridCol w:w="1425"/>
        <w:gridCol w:w="1110"/>
        <w:gridCol w:w="1192"/>
        <w:gridCol w:w="1035"/>
        <w:gridCol w:w="1111"/>
      </w:tblGrid>
      <w:tr w14:paraId="6F1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035" w:type="dxa"/>
            <w:tcBorders>
              <w:top w:val="single" w:color="auto" w:sz="4" w:space="0"/>
              <w:left w:val="single" w:color="auto" w:sz="4" w:space="0"/>
              <w:right w:val="single" w:color="auto" w:sz="4" w:space="0"/>
            </w:tcBorders>
            <w:noWrap w:val="0"/>
            <w:vAlign w:val="center"/>
          </w:tcPr>
          <w:p w14:paraId="33A892C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项目</w:t>
            </w:r>
            <w:r>
              <w:rPr>
                <w:rFonts w:hint="eastAsia" w:ascii="宋体" w:hAnsi="宋体" w:eastAsia="宋体" w:cs="宋体"/>
                <w:b/>
                <w:bCs/>
                <w:color w:val="auto"/>
                <w:kern w:val="0"/>
                <w:sz w:val="24"/>
                <w:szCs w:val="24"/>
                <w:highlight w:val="none"/>
              </w:rPr>
              <w:t>名称</w:t>
            </w:r>
          </w:p>
        </w:tc>
        <w:tc>
          <w:tcPr>
            <w:tcW w:w="1761" w:type="dxa"/>
            <w:tcBorders>
              <w:top w:val="single" w:color="auto" w:sz="4" w:space="0"/>
              <w:left w:val="single" w:color="auto" w:sz="4" w:space="0"/>
              <w:right w:val="single" w:color="auto" w:sz="4" w:space="0"/>
            </w:tcBorders>
            <w:noWrap w:val="0"/>
            <w:vAlign w:val="center"/>
          </w:tcPr>
          <w:p w14:paraId="468F2B45">
            <w:pPr>
              <w:pStyle w:val="12"/>
              <w:keepNext w:val="0"/>
              <w:keepLines w:val="0"/>
              <w:pageBreakBefore w:val="0"/>
              <w:kinsoku/>
              <w:wordWrap/>
              <w:overflowPunct/>
              <w:topLinePunct w:val="0"/>
              <w:autoSpaceDE/>
              <w:autoSpaceDN/>
              <w:bidi w:val="0"/>
              <w:adjustRightInd/>
              <w:snapToGrid/>
              <w:spacing w:line="360" w:lineRule="auto"/>
              <w:ind w:left="0"/>
              <w:jc w:val="center"/>
              <w:textAlignment w:val="auto"/>
              <w:outlineLvl w:val="0"/>
              <w:rPr>
                <w:rFonts w:hint="eastAsia" w:ascii="宋体" w:hAnsi="宋体" w:eastAsia="宋体" w:cs="宋体"/>
                <w:b/>
                <w:bCs/>
                <w:color w:val="auto"/>
                <w:kern w:val="0"/>
                <w:sz w:val="24"/>
                <w:szCs w:val="24"/>
                <w:highlight w:val="none"/>
              </w:rPr>
            </w:pPr>
            <w:bookmarkStart w:id="21" w:name="_Toc6654"/>
            <w:bookmarkStart w:id="22" w:name="_Toc12746"/>
            <w:bookmarkStart w:id="23" w:name="_Toc31540"/>
            <w:bookmarkStart w:id="24" w:name="_Toc19535"/>
            <w:bookmarkStart w:id="25" w:name="_Toc5230"/>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投标报价费率</w:t>
            </w:r>
            <w:r>
              <w:rPr>
                <w:rFonts w:hint="eastAsia" w:ascii="宋体" w:hAnsi="宋体" w:eastAsia="宋体" w:cs="宋体"/>
                <w:b/>
                <w:color w:val="auto"/>
                <w:sz w:val="24"/>
                <w:szCs w:val="24"/>
                <w:highlight w:val="none"/>
              </w:rPr>
              <w:t>）</w:t>
            </w:r>
            <w:bookmarkEnd w:id="21"/>
            <w:bookmarkEnd w:id="22"/>
            <w:bookmarkEnd w:id="23"/>
            <w:bookmarkEnd w:id="24"/>
            <w:bookmarkEnd w:id="25"/>
          </w:p>
        </w:tc>
        <w:tc>
          <w:tcPr>
            <w:tcW w:w="1425" w:type="dxa"/>
            <w:tcBorders>
              <w:top w:val="single" w:color="auto" w:sz="4" w:space="0"/>
              <w:left w:val="single" w:color="auto" w:sz="4" w:space="0"/>
              <w:right w:val="single" w:color="auto" w:sz="4" w:space="0"/>
            </w:tcBorders>
            <w:noWrap w:val="0"/>
            <w:vAlign w:val="center"/>
          </w:tcPr>
          <w:p w14:paraId="38E80DC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采购预算（万元</w:t>
            </w:r>
            <w:r>
              <w:rPr>
                <w:rFonts w:hint="eastAsia" w:ascii="宋体" w:hAnsi="宋体" w:eastAsia="宋体" w:cs="宋体"/>
                <w:b/>
                <w:bCs/>
                <w:color w:val="auto"/>
                <w:kern w:val="0"/>
                <w:sz w:val="24"/>
                <w:szCs w:val="24"/>
                <w:highlight w:val="none"/>
                <w:lang w:val="en-US" w:eastAsia="zh-CN"/>
              </w:rPr>
              <w:t>/年</w:t>
            </w:r>
            <w:r>
              <w:rPr>
                <w:rFonts w:hint="eastAsia" w:ascii="宋体" w:hAnsi="宋体" w:eastAsia="宋体" w:cs="宋体"/>
                <w:b/>
                <w:bCs/>
                <w:color w:val="auto"/>
                <w:kern w:val="0"/>
                <w:sz w:val="24"/>
                <w:szCs w:val="24"/>
                <w:highlight w:val="none"/>
                <w:lang w:eastAsia="zh-CN"/>
              </w:rPr>
              <w:t>）</w:t>
            </w:r>
          </w:p>
        </w:tc>
        <w:tc>
          <w:tcPr>
            <w:tcW w:w="1110" w:type="dxa"/>
            <w:tcBorders>
              <w:top w:val="single" w:color="auto" w:sz="4" w:space="0"/>
              <w:left w:val="single" w:color="auto" w:sz="4" w:space="0"/>
              <w:right w:val="single" w:color="auto" w:sz="4" w:space="0"/>
            </w:tcBorders>
            <w:noWrap w:val="0"/>
            <w:vAlign w:val="center"/>
          </w:tcPr>
          <w:p w14:paraId="69BEBE4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保证金（万元）</w:t>
            </w:r>
          </w:p>
        </w:tc>
        <w:tc>
          <w:tcPr>
            <w:tcW w:w="1192" w:type="dxa"/>
            <w:tcBorders>
              <w:top w:val="single" w:color="auto" w:sz="4" w:space="0"/>
              <w:left w:val="single" w:color="auto" w:sz="4" w:space="0"/>
              <w:right w:val="single" w:color="auto" w:sz="4" w:space="0"/>
            </w:tcBorders>
            <w:noWrap w:val="0"/>
            <w:vAlign w:val="center"/>
          </w:tcPr>
          <w:p w14:paraId="68B3377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35" w:type="dxa"/>
            <w:tcBorders>
              <w:top w:val="single" w:color="auto" w:sz="4" w:space="0"/>
              <w:left w:val="single" w:color="auto" w:sz="4" w:space="0"/>
              <w:right w:val="single" w:color="auto" w:sz="4" w:space="0"/>
            </w:tcBorders>
            <w:noWrap w:val="0"/>
            <w:vAlign w:val="center"/>
          </w:tcPr>
          <w:p w14:paraId="0171F14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服务期限</w:t>
            </w:r>
          </w:p>
        </w:tc>
        <w:tc>
          <w:tcPr>
            <w:tcW w:w="1111" w:type="dxa"/>
            <w:tcBorders>
              <w:top w:val="single" w:color="auto" w:sz="4" w:space="0"/>
              <w:left w:val="single" w:color="auto" w:sz="4" w:space="0"/>
              <w:right w:val="single" w:color="auto" w:sz="4" w:space="0"/>
            </w:tcBorders>
            <w:noWrap w:val="0"/>
            <w:vAlign w:val="center"/>
          </w:tcPr>
          <w:p w14:paraId="5FED2AB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02BB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2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1411D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酉阳土家族苗族自治县兴隆初级中学校学生食堂蔬菜项目</w:t>
            </w:r>
          </w:p>
        </w:tc>
        <w:tc>
          <w:tcPr>
            <w:tcW w:w="176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3B593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100%</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BED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10.8万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A4EEF">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w:t>
            </w:r>
          </w:p>
        </w:tc>
        <w:tc>
          <w:tcPr>
            <w:tcW w:w="11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9A0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9F1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服务期3年</w:t>
            </w:r>
          </w:p>
        </w:tc>
        <w:tc>
          <w:tcPr>
            <w:tcW w:w="1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6D0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学生食堂蔬菜采购及配送</w:t>
            </w:r>
          </w:p>
        </w:tc>
      </w:tr>
      <w:tr w14:paraId="6B11C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669" w:type="dxa"/>
            <w:gridSpan w:val="7"/>
            <w:tcBorders>
              <w:top w:val="single" w:color="auto" w:sz="4" w:space="0"/>
              <w:left w:val="single" w:color="auto" w:sz="4" w:space="0"/>
              <w:right w:val="single" w:color="auto" w:sz="4" w:space="0"/>
            </w:tcBorders>
            <w:shd w:val="clear" w:color="auto" w:fill="auto"/>
            <w:noWrap w:val="0"/>
            <w:vAlign w:val="center"/>
          </w:tcPr>
          <w:p w14:paraId="64DA0E39">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color w:val="auto"/>
                <w:sz w:val="24"/>
                <w:szCs w:val="24"/>
                <w:highlight w:val="none"/>
                <w:u w:val="none"/>
                <w:lang w:val="en-US" w:eastAsia="zh-CN"/>
              </w:rPr>
            </w:pPr>
            <w:bookmarkStart w:id="26" w:name="_Toc29265"/>
            <w:bookmarkStart w:id="27" w:name="_Toc5667"/>
            <w:bookmarkStart w:id="28" w:name="_Toc3751"/>
            <w:bookmarkStart w:id="29" w:name="_Toc27064"/>
            <w:r>
              <w:rPr>
                <w:rFonts w:hint="eastAsia" w:eastAsia="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以上表格中的数量及采购预算均为预估值，结算时以实际产生的数量和金额为准。</w:t>
            </w:r>
          </w:p>
        </w:tc>
      </w:tr>
    </w:tbl>
    <w:p w14:paraId="15CE645A">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二、资金来源</w:t>
      </w:r>
      <w:bookmarkEnd w:id="26"/>
      <w:bookmarkEnd w:id="27"/>
      <w:bookmarkEnd w:id="28"/>
      <w:bookmarkEnd w:id="29"/>
    </w:p>
    <w:p w14:paraId="432D18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highlight w:val="none"/>
          <w:lang w:val="en-US" w:eastAsia="zh-CN"/>
        </w:rPr>
        <w:t>学校自筹资金。</w:t>
      </w:r>
    </w:p>
    <w:p w14:paraId="25606134">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30" w:name="_Toc15168"/>
      <w:bookmarkStart w:id="31" w:name="_Toc25219"/>
      <w:bookmarkStart w:id="32" w:name="_Toc30691"/>
      <w:bookmarkStart w:id="33" w:name="_Toc8003"/>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资格条件</w:t>
      </w:r>
      <w:bookmarkEnd w:id="30"/>
      <w:bookmarkEnd w:id="31"/>
      <w:bookmarkEnd w:id="32"/>
      <w:bookmarkEnd w:id="33"/>
    </w:p>
    <w:p w14:paraId="3C83DF5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1BF09B2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1、法人或者其他组织的营业执照等证明文件，自然人的身份证明；</w:t>
      </w:r>
    </w:p>
    <w:p w14:paraId="459D1426">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2、财务状况报告，依法缴纳税收和社会保障资金的相关材料；</w:t>
      </w:r>
    </w:p>
    <w:p w14:paraId="1C81995F">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3、具备履行合同所必需的设备和专业技术能力的证明材料；</w:t>
      </w:r>
    </w:p>
    <w:p w14:paraId="0019918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4、参加政府采购活动前3年内在经营活动中没有重大违法记录的书面声明；</w:t>
      </w:r>
    </w:p>
    <w:p w14:paraId="0CF4A35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5、具备法律、行政法规规定的其他条件的证明材料。</w:t>
      </w:r>
    </w:p>
    <w:p w14:paraId="6406DA1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根据渝财规〔2022〕4号，供应商在参与政府采购项目投标时，可对上述第2、3、4项所要求提供的相关材料进行简化。简化后，供应商只需以书面形式提供规定格式的《基本资格条件承诺函》（详见第七篇）</w:t>
      </w:r>
    </w:p>
    <w:p w14:paraId="7F275F2C">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（二）</w:t>
      </w:r>
      <w:r>
        <w:rPr>
          <w:rFonts w:hint="eastAsia" w:ascii="宋体" w:hAnsi="宋体" w:eastAsia="宋体" w:cs="宋体"/>
          <w:color w:val="auto"/>
          <w:sz w:val="24"/>
          <w:szCs w:val="24"/>
          <w:highlight w:val="none"/>
        </w:rPr>
        <w:t>落实政府采购政策需满足的资格要求：无</w:t>
      </w:r>
    </w:p>
    <w:p w14:paraId="595563D9">
      <w:pPr>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b w:val="0"/>
          <w:bCs w:val="0"/>
          <w:color w:val="auto"/>
          <w:sz w:val="24"/>
          <w:szCs w:val="24"/>
          <w:highlight w:val="none"/>
        </w:rPr>
        <w:t>特定资格条件</w:t>
      </w:r>
      <w:bookmarkStart w:id="34" w:name="_Toc38532846"/>
      <w:bookmarkStart w:id="35" w:name="_Toc31712"/>
      <w:bookmarkStart w:id="36" w:name="_Toc8408"/>
      <w:bookmarkStart w:id="37" w:name="_Toc9978"/>
      <w:r>
        <w:rPr>
          <w:rFonts w:hint="eastAsia" w:ascii="宋体" w:hAnsi="宋体" w:eastAsia="宋体" w:cs="宋体"/>
          <w:b w:val="0"/>
          <w:bCs w:val="0"/>
          <w:color w:val="auto"/>
          <w:sz w:val="24"/>
          <w:szCs w:val="24"/>
          <w:highlight w:val="none"/>
          <w:lang w:eastAsia="zh-CN"/>
        </w:rPr>
        <w:t>：</w:t>
      </w:r>
    </w:p>
    <w:p w14:paraId="54B77370">
      <w:pPr>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供应商应具备有效的《营业执照》和《食品生产许可证》或《食品经营许可证》，并提供证书复印件加盖供应商公章。</w:t>
      </w:r>
    </w:p>
    <w:p w14:paraId="442ED0A3">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38" w:name="_Toc9163"/>
      <w:bookmarkStart w:id="39" w:name="_Toc16544"/>
      <w:bookmarkStart w:id="40" w:name="_Toc19839"/>
      <w:bookmarkStart w:id="41" w:name="_Toc21035"/>
      <w:r>
        <w:rPr>
          <w:rFonts w:hint="eastAsia" w:ascii="宋体" w:hAnsi="宋体" w:eastAsia="宋体" w:cs="宋体"/>
          <w:b/>
          <w:color w:val="auto"/>
          <w:sz w:val="24"/>
          <w:szCs w:val="24"/>
          <w:highlight w:val="none"/>
        </w:rPr>
        <w:t>四、比选有关说明</w:t>
      </w:r>
      <w:bookmarkEnd w:id="34"/>
      <w:bookmarkEnd w:id="35"/>
      <w:bookmarkEnd w:id="36"/>
      <w:bookmarkEnd w:id="37"/>
      <w:bookmarkEnd w:id="38"/>
      <w:bookmarkEnd w:id="39"/>
      <w:bookmarkEnd w:id="40"/>
      <w:bookmarkEnd w:id="41"/>
      <w:bookmarkStart w:id="42" w:name="_Toc373860294"/>
    </w:p>
    <w:bookmarkEnd w:id="42"/>
    <w:p w14:paraId="0B8D901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43" w:name="_Toc3347"/>
      <w:bookmarkStart w:id="44" w:name="_Toc19692"/>
      <w:bookmarkStart w:id="45" w:name="_Toc8938"/>
      <w:bookmarkStart w:id="46" w:name="_Toc41896028"/>
      <w:bookmarkStart w:id="47" w:name="_Toc19256"/>
      <w:bookmarkStart w:id="48" w:name="_Toc7597"/>
      <w:r>
        <w:rPr>
          <w:rFonts w:hint="eastAsia" w:ascii="宋体" w:hAnsi="宋体" w:eastAsia="宋体" w:cs="宋体"/>
          <w:color w:val="auto"/>
          <w:sz w:val="24"/>
          <w:szCs w:val="24"/>
          <w:highlight w:val="none"/>
        </w:rPr>
        <w:t>（一）供应商需通过重庆市行采家（https://www.gec123.com/）进行注册，登记加入“重庆市政府采购供应商库”。</w:t>
      </w:r>
    </w:p>
    <w:p w14:paraId="5C1F4955">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（二）凡有意参加竞争性比选的供应商，请在“行采家”（https://www.gec123.com/）采购公告发布之日起至提交响应文件截止时间之前自行下载本项目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文件以及补遗等开标前公布的所有项目资料，无论供应商下载与否，均视为已知晓所有比选实质性要求内容。</w:t>
      </w:r>
    </w:p>
    <w:p w14:paraId="7F2DAA8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bookmarkStart w:id="49" w:name="_Toc269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）公告期限：自采购公告发布之日起</w:t>
      </w:r>
      <w:r>
        <w:rPr>
          <w:rFonts w:hint="eastAsia" w:ascii="宋体" w:hAnsi="宋体" w:eastAsia="宋体" w:cs="宋体"/>
          <w:color w:val="auto"/>
          <w:sz w:val="24"/>
          <w:szCs w:val="24"/>
          <w:highlight w:val="none"/>
          <w:lang w:eastAsia="zh-CN"/>
        </w:rPr>
        <w:t>三个工作日。</w:t>
      </w:r>
    </w:p>
    <w:p w14:paraId="06CE8C1D">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w:t>
      </w:r>
      <w:bookmarkEnd w:id="49"/>
      <w:r>
        <w:rPr>
          <w:rFonts w:hint="eastAsia" w:ascii="宋体" w:hAnsi="宋体" w:eastAsia="宋体" w:cs="宋体"/>
          <w:color w:val="auto"/>
          <w:sz w:val="24"/>
          <w:szCs w:val="24"/>
          <w:highlight w:val="none"/>
          <w:lang w:eastAsia="zh-CN"/>
        </w:rPr>
        <w:t xml:space="preserve">竞争性比选文件发售期限： </w:t>
      </w:r>
    </w:p>
    <w:p w14:paraId="765F1BF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1、竞争性比选文件发售期：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eastAsia="zh-CN"/>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lang w:eastAsia="zh-CN"/>
        </w:rPr>
        <w:t xml:space="preserve">日 </w:t>
      </w:r>
    </w:p>
    <w:p w14:paraId="75C85543">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2、报名方式：</w:t>
      </w:r>
    </w:p>
    <w:p w14:paraId="19C28D11">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2.1在竞争性比选文件发售期内，供应商将《竞争性比选文件发售登记表》（</w:t>
      </w:r>
      <w:r>
        <w:rPr>
          <w:rFonts w:hint="eastAsia" w:ascii="宋体" w:hAnsi="宋体" w:eastAsia="宋体" w:cs="宋体"/>
          <w:color w:val="auto"/>
          <w:sz w:val="24"/>
          <w:szCs w:val="24"/>
          <w:highlight w:val="none"/>
          <w:lang w:val="en-US" w:eastAsia="zh-CN"/>
        </w:rPr>
        <w:t>填写完整并</w:t>
      </w:r>
      <w:r>
        <w:rPr>
          <w:rFonts w:hint="eastAsia" w:ascii="宋体" w:hAnsi="宋体" w:eastAsia="宋体" w:cs="宋体"/>
          <w:color w:val="auto"/>
          <w:sz w:val="24"/>
          <w:szCs w:val="24"/>
          <w:highlight w:val="none"/>
          <w:lang w:eastAsia="zh-CN"/>
        </w:rPr>
        <w:t>加盖供应商公章）扫描后发送至</w:t>
      </w:r>
      <w:r>
        <w:rPr>
          <w:rFonts w:hint="eastAsia" w:ascii="宋体" w:hAnsi="宋体" w:eastAsia="宋体" w:cs="宋体"/>
          <w:color w:val="auto"/>
          <w:sz w:val="24"/>
          <w:szCs w:val="24"/>
          <w:highlight w:val="none"/>
          <w:lang w:val="en-US" w:eastAsia="zh-CN"/>
        </w:rPr>
        <w:t>邮箱（1344395137</w:t>
      </w:r>
      <w:r>
        <w:rPr>
          <w:rFonts w:hint="eastAsia" w:ascii="宋体" w:hAnsi="宋体" w:eastAsia="宋体" w:cs="宋体"/>
          <w:color w:val="auto"/>
          <w:sz w:val="24"/>
          <w:szCs w:val="24"/>
          <w:highlight w:val="none"/>
          <w:lang w:eastAsia="zh-CN"/>
        </w:rPr>
        <w:t>@qq.com</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eastAsia="zh-CN"/>
        </w:rPr>
        <w:t>报名。</w:t>
      </w:r>
    </w:p>
    <w:p w14:paraId="5FD49B7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在竞争性比选文件发售期内</w:t>
      </w:r>
      <w:r>
        <w:rPr>
          <w:rFonts w:hint="eastAsia" w:ascii="宋体" w:hAnsi="宋体" w:eastAsia="宋体" w:cs="宋体"/>
          <w:color w:val="auto"/>
          <w:sz w:val="24"/>
          <w:szCs w:val="24"/>
          <w:highlight w:val="none"/>
          <w:lang w:val="en-US" w:eastAsia="zh-CN"/>
        </w:rPr>
        <w:t>报名并</w:t>
      </w:r>
      <w:r>
        <w:rPr>
          <w:rFonts w:hint="eastAsia" w:ascii="宋体" w:hAnsi="宋体" w:eastAsia="宋体" w:cs="宋体"/>
          <w:color w:val="auto"/>
          <w:sz w:val="24"/>
          <w:szCs w:val="24"/>
          <w:highlight w:val="none"/>
        </w:rPr>
        <w:t>购买了竞争性比选文件的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才被接收。</w:t>
      </w:r>
    </w:p>
    <w:p w14:paraId="7C057E1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竞争性比选文件售价：人民币</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00元/包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报名时缴纳</w:t>
      </w:r>
      <w:r>
        <w:rPr>
          <w:rFonts w:hint="eastAsia" w:ascii="宋体" w:hAnsi="宋体" w:eastAsia="宋体" w:cs="宋体"/>
          <w:color w:val="auto"/>
          <w:sz w:val="24"/>
          <w:szCs w:val="24"/>
          <w:highlight w:val="none"/>
        </w:rPr>
        <w:t>。</w:t>
      </w:r>
    </w:p>
    <w:p w14:paraId="27C83AF4">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）投标</w:t>
      </w:r>
    </w:p>
    <w:p w14:paraId="0DC21A5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w:t>
      </w:r>
      <w:r>
        <w:rPr>
          <w:rFonts w:hint="eastAsia" w:ascii="宋体" w:hAnsi="宋体" w:eastAsia="宋体" w:cs="宋体"/>
          <w:color w:val="auto"/>
          <w:sz w:val="24"/>
          <w:szCs w:val="24"/>
          <w:highlight w:val="none"/>
        </w:rPr>
        <w:t>报价时间为202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日9：00-1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 。</w:t>
      </w:r>
    </w:p>
    <w:p w14:paraId="0C3ABADB">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供应商应按规定的时间在“行采家”（https://www.gec123.com/）进行网上报价，并上传签字盖章后的投标文件电子文档PDF格式一份。并在规定时间内进行线下投标；未在规定时间内进行线上报价和线下投标的供应商其投标无效。</w:t>
      </w:r>
    </w:p>
    <w:p w14:paraId="1248CBEA">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3.线下投标</w:t>
      </w:r>
    </w:p>
    <w:p w14:paraId="1A19530E">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（1）投标时间：</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：00至</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rPr>
        <w:t>（逾期不予受理）</w:t>
      </w:r>
      <w:r>
        <w:rPr>
          <w:rFonts w:hint="eastAsia" w:ascii="宋体" w:hAnsi="宋体" w:eastAsia="宋体" w:cs="宋体"/>
          <w:color w:val="auto"/>
          <w:sz w:val="24"/>
          <w:szCs w:val="24"/>
          <w:highlight w:val="none"/>
          <w:lang w:val="en-US" w:eastAsia="zh-CN"/>
        </w:rPr>
        <w:t>止。</w:t>
      </w:r>
    </w:p>
    <w:p w14:paraId="18E671F9">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（2）投标地点：</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rPr>
        <w:t>会议室。</w:t>
      </w:r>
    </w:p>
    <w:p w14:paraId="7045F78C">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3）纸质</w:t>
      </w:r>
      <w:r>
        <w:rPr>
          <w:rFonts w:hint="eastAsia" w:ascii="宋体" w:hAnsi="宋体" w:eastAsia="宋体" w:cs="宋体"/>
          <w:color w:val="auto"/>
          <w:sz w:val="24"/>
          <w:szCs w:val="24"/>
          <w:highlight w:val="none"/>
        </w:rPr>
        <w:t>响应文件（一正二副共3份）。</w:t>
      </w:r>
    </w:p>
    <w:p w14:paraId="6A07AC0E">
      <w:pPr>
        <w:pStyle w:val="3"/>
        <w:pageBreakBefore w:val="0"/>
        <w:widowControl w:val="0"/>
        <w:numPr>
          <w:ilvl w:val="0"/>
          <w:numId w:val="1"/>
        </w:numPr>
        <w:kinsoku/>
        <w:wordWrap/>
        <w:overflowPunct/>
        <w:topLinePunct w:val="0"/>
        <w:autoSpaceDE/>
        <w:autoSpaceDN/>
        <w:bidi w:val="0"/>
        <w:spacing w:line="360" w:lineRule="auto"/>
        <w:textAlignment w:val="auto"/>
        <w:outlineLvl w:val="0"/>
        <w:rPr>
          <w:rFonts w:hint="eastAsia" w:ascii="宋体" w:hAnsi="宋体" w:eastAsia="宋体" w:cs="宋体"/>
          <w:color w:val="auto"/>
          <w:lang w:val="en-US" w:eastAsia="zh-CN"/>
        </w:rPr>
      </w:pPr>
      <w:bookmarkStart w:id="50" w:name="_Toc29902"/>
      <w:bookmarkStart w:id="51" w:name="_Toc18469"/>
      <w:bookmarkStart w:id="52" w:name="_Toc17953"/>
      <w:bookmarkStart w:id="53" w:name="_Toc1710"/>
      <w:r>
        <w:rPr>
          <w:rFonts w:hint="eastAsia" w:ascii="宋体" w:hAnsi="宋体" w:eastAsia="宋体" w:cs="宋体"/>
          <w:b/>
          <w:color w:val="auto"/>
          <w:sz w:val="24"/>
          <w:szCs w:val="24"/>
          <w:highlight w:val="none"/>
        </w:rPr>
        <w:t>比选保证金</w:t>
      </w:r>
      <w:bookmarkEnd w:id="43"/>
      <w:bookmarkEnd w:id="44"/>
      <w:bookmarkEnd w:id="45"/>
      <w:bookmarkEnd w:id="46"/>
      <w:bookmarkEnd w:id="47"/>
      <w:bookmarkEnd w:id="48"/>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无</w:t>
      </w:r>
      <w:bookmarkEnd w:id="50"/>
      <w:bookmarkEnd w:id="51"/>
      <w:bookmarkEnd w:id="52"/>
      <w:bookmarkEnd w:id="53"/>
    </w:p>
    <w:p w14:paraId="5E03007D">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54" w:name="_Toc4679"/>
      <w:bookmarkStart w:id="55" w:name="_Toc15883"/>
      <w:bookmarkStart w:id="56" w:name="_Toc41896029"/>
      <w:bookmarkStart w:id="57" w:name="_Toc8418"/>
      <w:bookmarkStart w:id="58" w:name="_Toc8089"/>
      <w:bookmarkStart w:id="59" w:name="_Toc26638"/>
      <w:bookmarkStart w:id="60" w:name="_Toc26138"/>
      <w:bookmarkStart w:id="61" w:name="_Toc2967"/>
      <w:bookmarkStart w:id="62" w:name="_Toc20652"/>
      <w:bookmarkStart w:id="63" w:name="_Toc3442"/>
      <w:r>
        <w:rPr>
          <w:rFonts w:hint="eastAsia" w:ascii="宋体" w:hAnsi="宋体" w:eastAsia="宋体" w:cs="宋体"/>
          <w:b/>
          <w:color w:val="auto"/>
          <w:sz w:val="24"/>
          <w:szCs w:val="24"/>
          <w:highlight w:val="none"/>
        </w:rPr>
        <w:t>六、其它有关规定</w:t>
      </w:r>
      <w:bookmarkEnd w:id="54"/>
      <w:bookmarkEnd w:id="55"/>
      <w:bookmarkEnd w:id="56"/>
      <w:bookmarkEnd w:id="57"/>
      <w:bookmarkEnd w:id="58"/>
      <w:bookmarkEnd w:id="59"/>
      <w:bookmarkEnd w:id="60"/>
      <w:bookmarkEnd w:id="61"/>
      <w:bookmarkEnd w:id="62"/>
      <w:bookmarkEnd w:id="63"/>
    </w:p>
    <w:p w14:paraId="0AAC8FD0">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，不得参加同一合同项下的比选活动，否则均为无效比选。</w:t>
      </w:r>
    </w:p>
    <w:p w14:paraId="0BBC89C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）本项目的补遗文件（如果有）一律在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注意自行下载；无论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下载与否，均视同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已知晓本项目补遗文件（如果有）的内容。</w:t>
      </w:r>
    </w:p>
    <w:p w14:paraId="0D07A9B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）超过比选文件截止时间递交的投标文件，恕不接收。</w:t>
      </w:r>
    </w:p>
    <w:p w14:paraId="4261A55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）比选费用：无论比选结果如何，</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参与本项目比选的所有费用均应由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14:paraId="4C3A0B1C">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）本项目不接受联合体参与比选</w:t>
      </w:r>
      <w:r>
        <w:rPr>
          <w:rFonts w:hint="eastAsia" w:ascii="宋体" w:hAnsi="宋体" w:eastAsia="宋体" w:cs="宋体"/>
          <w:b/>
          <w:bCs/>
          <w:color w:val="auto"/>
          <w:kern w:val="2"/>
          <w:sz w:val="24"/>
          <w:szCs w:val="24"/>
          <w:highlight w:val="none"/>
          <w:lang w:val="en-US" w:eastAsia="zh-CN" w:bidi="ar-SA"/>
        </w:rPr>
        <w:t>，否则按无效投标处理。</w:t>
      </w:r>
    </w:p>
    <w:p w14:paraId="65655D8F">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kern w:val="2"/>
          <w:sz w:val="24"/>
          <w:szCs w:val="24"/>
          <w:highlight w:val="none"/>
          <w:lang w:val="en-US" w:eastAsia="zh-CN" w:bidi="ar-SA"/>
        </w:rPr>
        <w:t>（六）本项目不接受合同分包，否则按无效投标处理。</w:t>
      </w:r>
    </w:p>
    <w:p w14:paraId="6A2D923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，将拒绝其参与比选活动。</w:t>
      </w:r>
    </w:p>
    <w:p w14:paraId="799E5650">
      <w:pPr>
        <w:pStyle w:val="3"/>
        <w:pageBreakBefore w:val="0"/>
        <w:widowControl w:val="0"/>
        <w:kinsoku/>
        <w:wordWrap/>
        <w:overflowPunct/>
        <w:topLinePunct w:val="0"/>
        <w:autoSpaceDE/>
        <w:autoSpaceDN/>
        <w:bidi w:val="0"/>
        <w:spacing w:line="360" w:lineRule="auto"/>
        <w:textAlignment w:val="auto"/>
        <w:outlineLvl w:val="0"/>
        <w:rPr>
          <w:rFonts w:hint="eastAsia" w:ascii="宋体" w:hAnsi="宋体" w:eastAsia="宋体" w:cs="宋体"/>
          <w:b/>
          <w:color w:val="auto"/>
          <w:sz w:val="24"/>
          <w:szCs w:val="24"/>
          <w:highlight w:val="none"/>
        </w:rPr>
      </w:pPr>
      <w:bookmarkStart w:id="64" w:name="_Toc2952"/>
      <w:bookmarkStart w:id="65" w:name="_Toc9761"/>
      <w:bookmarkStart w:id="66" w:name="_Toc10824"/>
      <w:bookmarkStart w:id="67" w:name="_Toc26316"/>
      <w:bookmarkStart w:id="68" w:name="_Toc20501"/>
      <w:bookmarkStart w:id="69" w:name="_Toc26174"/>
      <w:bookmarkStart w:id="70" w:name="_Toc24760"/>
      <w:bookmarkStart w:id="71" w:name="_Toc41896030"/>
      <w:bookmarkStart w:id="72" w:name="_Toc5929"/>
      <w:bookmarkStart w:id="73" w:name="_Toc1273"/>
      <w:r>
        <w:rPr>
          <w:rFonts w:hint="eastAsia" w:ascii="宋体" w:hAnsi="宋体" w:eastAsia="宋体" w:cs="宋体"/>
          <w:b/>
          <w:color w:val="auto"/>
          <w:sz w:val="24"/>
          <w:szCs w:val="24"/>
          <w:highlight w:val="none"/>
        </w:rPr>
        <w:t>七、联系方式</w:t>
      </w:r>
      <w:bookmarkEnd w:id="64"/>
      <w:bookmarkEnd w:id="65"/>
      <w:bookmarkEnd w:id="66"/>
      <w:bookmarkEnd w:id="67"/>
      <w:bookmarkEnd w:id="68"/>
      <w:bookmarkEnd w:id="69"/>
      <w:bookmarkEnd w:id="70"/>
      <w:bookmarkEnd w:id="71"/>
      <w:bookmarkEnd w:id="72"/>
      <w:bookmarkEnd w:id="73"/>
    </w:p>
    <w:p w14:paraId="38DA334F">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u w:val="none"/>
          <w:lang w:val="en-US" w:eastAsia="zh-CN"/>
        </w:rPr>
        <w:t>酉阳土家族苗族自治县兴隆初级中学校</w:t>
      </w:r>
    </w:p>
    <w:p w14:paraId="65F5981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联系人：冉老师   </w:t>
      </w:r>
    </w:p>
    <w:p w14:paraId="6D4D71F8">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电话：18994975051</w:t>
      </w:r>
    </w:p>
    <w:p w14:paraId="665B876D">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u w:val="none"/>
          <w:lang w:val="en-US" w:eastAsia="zh-CN"/>
        </w:rPr>
        <w:t>酉阳土家族苗族自治县兴隆初级中学校</w:t>
      </w:r>
      <w:r>
        <w:rPr>
          <w:rFonts w:hint="eastAsia" w:ascii="宋体" w:hAnsi="宋体" w:eastAsia="宋体" w:cs="宋体"/>
          <w:color w:val="auto"/>
          <w:sz w:val="24"/>
          <w:szCs w:val="24"/>
          <w:highlight w:val="none"/>
          <w:lang w:val="en-US" w:eastAsia="zh-CN"/>
        </w:rPr>
        <w:t xml:space="preserve"> </w:t>
      </w:r>
    </w:p>
    <w:p w14:paraId="2DBDDD6B">
      <w:pPr>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重庆钓鱼城建设监理咨询有限公司</w:t>
      </w:r>
    </w:p>
    <w:p w14:paraId="524F18FA">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李老师  </w:t>
      </w:r>
    </w:p>
    <w:p w14:paraId="547FEBF1">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13594928753   </w:t>
      </w:r>
    </w:p>
    <w:p w14:paraId="51D49473">
      <w:pPr>
        <w:pageBreakBefore w:val="0"/>
        <w:widowControl w:val="0"/>
        <w:kinsoku/>
        <w:wordWrap/>
        <w:overflowPunct/>
        <w:topLinePunct w:val="0"/>
        <w:autoSpaceDE/>
        <w:autoSpaceDN/>
        <w:bidi w:val="0"/>
        <w:snapToGrid w:val="0"/>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址：</w:t>
      </w:r>
      <w:r>
        <w:rPr>
          <w:rFonts w:hint="eastAsia" w:ascii="宋体" w:hAnsi="宋体" w:eastAsia="宋体" w:cs="宋体"/>
          <w:color w:val="auto"/>
          <w:sz w:val="24"/>
          <w:szCs w:val="24"/>
          <w:highlight w:val="none"/>
          <w:lang w:val="en-US" w:eastAsia="zh-CN"/>
        </w:rPr>
        <w:t>重庆市渝北区金开大道1003号C10栋24-6</w:t>
      </w:r>
    </w:p>
    <w:p w14:paraId="34107138">
      <w:pPr>
        <w:pStyle w:val="2"/>
        <w:bidi w:val="0"/>
        <w:spacing w:line="360" w:lineRule="auto"/>
        <w:rPr>
          <w:rFonts w:hint="eastAsia" w:ascii="宋体" w:hAnsi="宋体" w:eastAsia="宋体" w:cs="宋体"/>
          <w:color w:val="auto"/>
          <w:highlight w:val="none"/>
        </w:rPr>
      </w:pPr>
      <w:bookmarkStart w:id="74" w:name="_Toc30387"/>
      <w:r>
        <w:rPr>
          <w:rFonts w:hint="eastAsia" w:ascii="宋体" w:hAnsi="宋体" w:eastAsia="宋体" w:cs="宋体"/>
          <w:color w:val="auto"/>
          <w:szCs w:val="24"/>
          <w:highlight w:val="none"/>
        </w:rPr>
        <w:br w:type="page"/>
      </w:r>
      <w:bookmarkStart w:id="75" w:name="_Toc27544"/>
      <w:bookmarkStart w:id="76" w:name="_Toc1169"/>
      <w:bookmarkStart w:id="77" w:name="_Toc22114"/>
      <w:bookmarkStart w:id="78" w:name="_Toc16944"/>
      <w:r>
        <w:rPr>
          <w:rFonts w:hint="eastAsia" w:ascii="宋体" w:hAnsi="宋体" w:eastAsia="宋体" w:cs="宋体"/>
          <w:color w:val="auto"/>
        </w:rPr>
        <w:t>第二篇 项目服务需求</w:t>
      </w:r>
      <w:bookmarkEnd w:id="75"/>
      <w:bookmarkEnd w:id="76"/>
      <w:bookmarkEnd w:id="77"/>
      <w:bookmarkEnd w:id="78"/>
    </w:p>
    <w:p w14:paraId="7402F790">
      <w:pPr>
        <w:pStyle w:val="7"/>
        <w:bidi w:val="0"/>
        <w:spacing w:line="360" w:lineRule="auto"/>
        <w:rPr>
          <w:rFonts w:hint="eastAsia" w:ascii="宋体" w:hAnsi="宋体" w:eastAsia="宋体" w:cs="宋体"/>
          <w:color w:val="auto"/>
          <w:sz w:val="28"/>
          <w:szCs w:val="24"/>
        </w:rPr>
      </w:pPr>
      <w:bookmarkStart w:id="79" w:name="_Toc31008"/>
      <w:bookmarkStart w:id="80" w:name="_Toc28331"/>
      <w:bookmarkStart w:id="81" w:name="_Toc22060"/>
      <w:bookmarkStart w:id="82" w:name="_Toc4123"/>
      <w:r>
        <w:rPr>
          <w:rFonts w:hint="eastAsia" w:ascii="宋体" w:hAnsi="宋体" w:eastAsia="宋体" w:cs="宋体"/>
          <w:color w:val="auto"/>
          <w:sz w:val="28"/>
          <w:szCs w:val="24"/>
        </w:rPr>
        <w:t>一、项目一览表</w:t>
      </w:r>
      <w:bookmarkEnd w:id="79"/>
      <w:bookmarkEnd w:id="80"/>
      <w:bookmarkEnd w:id="81"/>
      <w:bookmarkEnd w:id="82"/>
    </w:p>
    <w:tbl>
      <w:tblPr>
        <w:tblStyle w:val="27"/>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1931"/>
        <w:gridCol w:w="2403"/>
        <w:gridCol w:w="1716"/>
      </w:tblGrid>
      <w:tr w14:paraId="47DB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393" w:type="dxa"/>
            <w:tcBorders>
              <w:top w:val="single" w:color="auto" w:sz="4" w:space="0"/>
              <w:left w:val="single" w:color="auto" w:sz="4" w:space="0"/>
              <w:right w:val="single" w:color="auto" w:sz="4" w:space="0"/>
            </w:tcBorders>
            <w:noWrap w:val="0"/>
            <w:vAlign w:val="center"/>
          </w:tcPr>
          <w:p w14:paraId="562737A8">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rPr>
            </w:pPr>
            <w:bookmarkStart w:id="83" w:name="_Toc18345"/>
            <w:bookmarkStart w:id="84" w:name="_Toc29681"/>
            <w:r>
              <w:rPr>
                <w:rFonts w:hint="eastAsia" w:ascii="宋体" w:hAnsi="宋体" w:eastAsia="宋体" w:cs="宋体"/>
                <w:b/>
                <w:bCs/>
                <w:color w:val="auto"/>
                <w:kern w:val="0"/>
                <w:sz w:val="24"/>
                <w:szCs w:val="24"/>
                <w:highlight w:val="none"/>
                <w:lang w:eastAsia="zh-CN"/>
              </w:rPr>
              <w:t>项目</w:t>
            </w:r>
            <w:r>
              <w:rPr>
                <w:rFonts w:hint="eastAsia" w:ascii="宋体" w:hAnsi="宋体" w:eastAsia="宋体" w:cs="宋体"/>
                <w:b/>
                <w:bCs/>
                <w:color w:val="auto"/>
                <w:kern w:val="0"/>
                <w:sz w:val="24"/>
                <w:szCs w:val="24"/>
                <w:highlight w:val="none"/>
              </w:rPr>
              <w:t>名称</w:t>
            </w:r>
          </w:p>
        </w:tc>
        <w:tc>
          <w:tcPr>
            <w:tcW w:w="1931" w:type="dxa"/>
            <w:tcBorders>
              <w:top w:val="single" w:color="auto" w:sz="4" w:space="0"/>
              <w:left w:val="single" w:color="auto" w:sz="4" w:space="0"/>
              <w:right w:val="single" w:color="auto" w:sz="4" w:space="0"/>
            </w:tcBorders>
            <w:noWrap w:val="0"/>
            <w:vAlign w:val="center"/>
          </w:tcPr>
          <w:p w14:paraId="20628904">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单位/数量</w:t>
            </w:r>
          </w:p>
        </w:tc>
        <w:tc>
          <w:tcPr>
            <w:tcW w:w="2403" w:type="dxa"/>
            <w:tcBorders>
              <w:top w:val="single" w:color="auto" w:sz="4" w:space="0"/>
              <w:left w:val="single" w:color="auto" w:sz="4" w:space="0"/>
              <w:right w:val="single" w:color="auto" w:sz="4" w:space="0"/>
            </w:tcBorders>
            <w:noWrap w:val="0"/>
            <w:vAlign w:val="center"/>
          </w:tcPr>
          <w:p w14:paraId="5D526919">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服务内容</w:t>
            </w:r>
          </w:p>
        </w:tc>
        <w:tc>
          <w:tcPr>
            <w:tcW w:w="1716" w:type="dxa"/>
            <w:tcBorders>
              <w:top w:val="single" w:color="auto" w:sz="4" w:space="0"/>
              <w:left w:val="single" w:color="auto" w:sz="4" w:space="0"/>
              <w:right w:val="single" w:color="auto" w:sz="4" w:space="0"/>
            </w:tcBorders>
            <w:noWrap w:val="0"/>
            <w:vAlign w:val="center"/>
          </w:tcPr>
          <w:p w14:paraId="1D0560C3">
            <w:pPr>
              <w:widowControl/>
              <w:spacing w:beforeLines="0" w:afterLines="0" w:line="360" w:lineRule="auto"/>
              <w:ind w:firstLine="0" w:firstLine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eastAsia="zh-CN"/>
              </w:rPr>
              <w:t>服务需求</w:t>
            </w:r>
          </w:p>
        </w:tc>
      </w:tr>
      <w:tr w14:paraId="6E1D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93" w:type="dxa"/>
            <w:tcBorders>
              <w:top w:val="single" w:color="auto" w:sz="4" w:space="0"/>
              <w:left w:val="single" w:color="auto" w:sz="4" w:space="0"/>
              <w:right w:val="single" w:color="auto" w:sz="4" w:space="0"/>
            </w:tcBorders>
            <w:noWrap w:val="0"/>
            <w:vAlign w:val="center"/>
          </w:tcPr>
          <w:p w14:paraId="60E40DB0">
            <w:pPr>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酉阳土家族苗族自治县兴隆初级中学校学生食堂蔬菜项目</w:t>
            </w:r>
          </w:p>
        </w:tc>
        <w:tc>
          <w:tcPr>
            <w:tcW w:w="1931" w:type="dxa"/>
            <w:tcBorders>
              <w:top w:val="single" w:color="auto" w:sz="4" w:space="0"/>
              <w:left w:val="single" w:color="auto" w:sz="4" w:space="0"/>
              <w:bottom w:val="single" w:color="auto" w:sz="4" w:space="0"/>
              <w:right w:val="single" w:color="auto" w:sz="4" w:space="0"/>
            </w:tcBorders>
            <w:noWrap w:val="0"/>
            <w:vAlign w:val="center"/>
          </w:tcPr>
          <w:p w14:paraId="614AADC4">
            <w:pPr>
              <w:widowControl/>
              <w:numPr>
                <w:ilvl w:val="0"/>
                <w:numId w:val="0"/>
              </w:numPr>
              <w:spacing w:beforeLines="0" w:afterLines="0" w:line="360" w:lineRule="auto"/>
              <w:ind w:left="0" w:leftChars="0" w:firstLine="0" w:firstLineChars="0"/>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403" w:type="dxa"/>
            <w:tcBorders>
              <w:left w:val="single" w:color="auto" w:sz="4" w:space="0"/>
              <w:right w:val="single" w:color="auto" w:sz="4" w:space="0"/>
            </w:tcBorders>
            <w:shd w:val="clear" w:color="auto" w:fill="auto"/>
            <w:noWrap w:val="0"/>
            <w:vAlign w:val="center"/>
          </w:tcPr>
          <w:p w14:paraId="173E0F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u w:val="none"/>
                <w:lang w:val="en-US" w:eastAsia="zh-CN"/>
              </w:rPr>
              <w:t>学生食堂蔬菜采购及配送</w:t>
            </w:r>
          </w:p>
        </w:tc>
        <w:tc>
          <w:tcPr>
            <w:tcW w:w="1716" w:type="dxa"/>
            <w:tcBorders>
              <w:left w:val="single" w:color="auto" w:sz="4" w:space="0"/>
              <w:right w:val="single" w:color="auto" w:sz="4" w:space="0"/>
            </w:tcBorders>
            <w:noWrap w:val="0"/>
            <w:vAlign w:val="center"/>
          </w:tcPr>
          <w:p w14:paraId="1580A97E">
            <w:pPr>
              <w:spacing w:beforeLines="0" w:afterLines="0"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详见项目服务及质量要求</w:t>
            </w:r>
          </w:p>
        </w:tc>
      </w:tr>
    </w:tbl>
    <w:p w14:paraId="17E4F2E3">
      <w:pPr>
        <w:pStyle w:val="3"/>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4"/>
          <w:szCs w:val="24"/>
          <w:highlight w:val="none"/>
        </w:rPr>
      </w:pPr>
    </w:p>
    <w:p w14:paraId="3FA62E09">
      <w:pPr>
        <w:pStyle w:val="3"/>
        <w:pageBreakBefore w:val="0"/>
        <w:widowControl w:val="0"/>
        <w:numPr>
          <w:ilvl w:val="0"/>
          <w:numId w:val="0"/>
        </w:numPr>
        <w:kinsoku/>
        <w:wordWrap/>
        <w:overflowPunct/>
        <w:topLinePunct w:val="0"/>
        <w:autoSpaceDE/>
        <w:autoSpaceDN/>
        <w:bidi w:val="0"/>
        <w:spacing w:line="360" w:lineRule="auto"/>
        <w:ind w:leftChars="0"/>
        <w:textAlignment w:val="auto"/>
        <w:outlineLvl w:val="0"/>
        <w:rPr>
          <w:rFonts w:hint="eastAsia" w:ascii="宋体" w:hAnsi="宋体" w:eastAsia="宋体" w:cs="宋体"/>
          <w:b/>
          <w:bCs/>
          <w:color w:val="auto"/>
          <w:sz w:val="28"/>
          <w:szCs w:val="28"/>
          <w:highlight w:val="none"/>
          <w:lang w:val="en-US" w:eastAsia="zh-CN"/>
        </w:rPr>
      </w:pPr>
      <w:bookmarkStart w:id="85" w:name="_Toc21454"/>
      <w:bookmarkStart w:id="86" w:name="_Toc710"/>
      <w:bookmarkStart w:id="87" w:name="_Toc15577"/>
      <w:bookmarkStart w:id="88" w:name="_Toc8301"/>
      <w:r>
        <w:rPr>
          <w:rFonts w:hint="eastAsia" w:ascii="宋体" w:hAnsi="宋体" w:eastAsia="宋体" w:cs="宋体"/>
          <w:b/>
          <w:bCs/>
          <w:color w:val="auto"/>
          <w:sz w:val="28"/>
          <w:szCs w:val="28"/>
          <w:highlight w:val="none"/>
          <w:lang w:val="en-US" w:eastAsia="zh-CN"/>
        </w:rPr>
        <w:t>二、项目</w:t>
      </w:r>
      <w:r>
        <w:rPr>
          <w:rFonts w:hint="eastAsia" w:ascii="宋体" w:hAnsi="宋体" w:eastAsia="宋体" w:cs="宋体"/>
          <w:b/>
          <w:bCs/>
          <w:color w:val="auto"/>
          <w:sz w:val="28"/>
          <w:szCs w:val="28"/>
          <w:highlight w:val="none"/>
        </w:rPr>
        <w:t>服务</w:t>
      </w:r>
      <w:bookmarkEnd w:id="83"/>
      <w:bookmarkEnd w:id="84"/>
      <w:bookmarkStart w:id="89" w:name="_Toc18774"/>
      <w:r>
        <w:rPr>
          <w:rFonts w:hint="eastAsia" w:ascii="宋体" w:hAnsi="宋体" w:eastAsia="宋体" w:cs="宋体"/>
          <w:b/>
          <w:bCs/>
          <w:color w:val="auto"/>
          <w:sz w:val="28"/>
          <w:szCs w:val="28"/>
          <w:highlight w:val="none"/>
          <w:lang w:val="en-US" w:eastAsia="zh-CN"/>
        </w:rPr>
        <w:t>及质量要求</w:t>
      </w:r>
      <w:bookmarkEnd w:id="85"/>
      <w:bookmarkEnd w:id="86"/>
      <w:bookmarkEnd w:id="87"/>
      <w:bookmarkEnd w:id="88"/>
    </w:p>
    <w:p w14:paraId="4E40C7F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bookmarkStart w:id="90" w:name="_Toc4458"/>
      <w:bookmarkStart w:id="91" w:name="_Toc23010"/>
      <w:bookmarkStart w:id="92" w:name="_Toc30563"/>
      <w:r>
        <w:rPr>
          <w:rFonts w:hint="eastAsia" w:ascii="宋体" w:hAnsi="宋体" w:eastAsia="宋体" w:cs="宋体"/>
          <w:color w:val="auto"/>
          <w:kern w:val="2"/>
          <w:sz w:val="24"/>
          <w:szCs w:val="24"/>
          <w:highlight w:val="none"/>
          <w:u w:val="none"/>
          <w:lang w:val="zh-CN" w:eastAsia="zh-CN" w:bidi="ar-SA"/>
        </w:rPr>
        <w:t>蔬菜</w:t>
      </w:r>
      <w:r>
        <w:rPr>
          <w:rFonts w:hint="eastAsia" w:ascii="宋体" w:hAnsi="宋体" w:eastAsia="宋体" w:cs="宋体"/>
          <w:color w:val="auto"/>
          <w:kern w:val="2"/>
          <w:sz w:val="24"/>
          <w:szCs w:val="24"/>
          <w:highlight w:val="none"/>
          <w:u w:val="none"/>
          <w:lang w:val="en-US" w:eastAsia="zh-CN" w:bidi="ar-SA"/>
        </w:rPr>
        <w:t>供货</w:t>
      </w:r>
      <w:r>
        <w:rPr>
          <w:rFonts w:hint="eastAsia" w:ascii="宋体" w:hAnsi="宋体" w:eastAsia="宋体" w:cs="宋体"/>
          <w:color w:val="auto"/>
          <w:kern w:val="2"/>
          <w:sz w:val="24"/>
          <w:szCs w:val="24"/>
          <w:highlight w:val="none"/>
          <w:u w:val="none"/>
          <w:lang w:val="zh-CN" w:eastAsia="zh-CN" w:bidi="ar-SA"/>
        </w:rPr>
        <w:t>包括</w:t>
      </w:r>
      <w:r>
        <w:rPr>
          <w:rFonts w:hint="eastAsia" w:ascii="宋体" w:hAnsi="宋体" w:eastAsia="宋体" w:cs="宋体"/>
          <w:color w:val="auto"/>
          <w:kern w:val="2"/>
          <w:sz w:val="24"/>
          <w:szCs w:val="24"/>
          <w:highlight w:val="none"/>
          <w:u w:val="none"/>
          <w:lang w:val="en-US" w:eastAsia="zh-CN" w:bidi="ar-SA"/>
        </w:rPr>
        <w:t>但不限于：</w:t>
      </w:r>
      <w:r>
        <w:rPr>
          <w:rFonts w:hint="eastAsia" w:ascii="宋体" w:hAnsi="宋体" w:eastAsia="宋体" w:cs="宋体"/>
          <w:color w:val="auto"/>
          <w:kern w:val="2"/>
          <w:sz w:val="24"/>
          <w:szCs w:val="24"/>
          <w:highlight w:val="none"/>
          <w:u w:val="none"/>
          <w:lang w:val="zh-CN" w:eastAsia="zh-CN" w:bidi="ar-SA"/>
        </w:rPr>
        <w:t>叶菜</w:t>
      </w:r>
      <w:r>
        <w:rPr>
          <w:rFonts w:hint="eastAsia" w:ascii="宋体" w:hAnsi="宋体" w:eastAsia="宋体" w:cs="宋体"/>
          <w:color w:val="auto"/>
          <w:kern w:val="2"/>
          <w:sz w:val="24"/>
          <w:szCs w:val="24"/>
          <w:highlight w:val="none"/>
          <w:u w:val="none"/>
          <w:lang w:val="en-US" w:eastAsia="zh-CN" w:bidi="ar-SA"/>
        </w:rPr>
        <w:t>类</w:t>
      </w:r>
      <w:r>
        <w:rPr>
          <w:rFonts w:hint="eastAsia" w:ascii="宋体" w:hAnsi="宋体" w:eastAsia="宋体" w:cs="宋体"/>
          <w:color w:val="auto"/>
          <w:kern w:val="2"/>
          <w:sz w:val="24"/>
          <w:szCs w:val="24"/>
          <w:highlight w:val="none"/>
          <w:u w:val="none"/>
          <w:lang w:val="zh-CN" w:eastAsia="zh-CN" w:bidi="ar-SA"/>
        </w:rPr>
        <w:t>、根茎类（如土豆、萝卜、芋头）、花菜类（如西兰花、白菜花）、</w:t>
      </w:r>
      <w:r>
        <w:rPr>
          <w:rFonts w:hint="eastAsia" w:ascii="宋体" w:hAnsi="宋体" w:eastAsia="宋体" w:cs="宋体"/>
          <w:color w:val="auto"/>
          <w:sz w:val="24"/>
          <w:szCs w:val="24"/>
        </w:rPr>
        <w:t>芽苗类</w:t>
      </w:r>
      <w:r>
        <w:rPr>
          <w:rFonts w:hint="eastAsia" w:ascii="宋体" w:hAnsi="宋体" w:eastAsia="宋体" w:cs="宋体"/>
          <w:color w:val="auto"/>
          <w:sz w:val="24"/>
          <w:szCs w:val="24"/>
          <w:lang w:eastAsia="zh-CN"/>
        </w:rPr>
        <w:t>、</w:t>
      </w:r>
      <w:r>
        <w:rPr>
          <w:rFonts w:hint="eastAsia" w:ascii="宋体" w:hAnsi="宋体" w:eastAsia="宋体" w:cs="宋体"/>
          <w:color w:val="auto"/>
          <w:kern w:val="2"/>
          <w:sz w:val="24"/>
          <w:szCs w:val="24"/>
          <w:highlight w:val="none"/>
          <w:u w:val="none"/>
          <w:lang w:val="zh-CN" w:eastAsia="zh-CN" w:bidi="ar-SA"/>
        </w:rPr>
        <w:t>菌类等。中标人应按时令提供当季新鲜且经过初步处理的新鲜蔬菜。</w:t>
      </w:r>
    </w:p>
    <w:p w14:paraId="1760980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r>
        <w:rPr>
          <w:rFonts w:hint="eastAsia" w:ascii="宋体" w:hAnsi="宋体" w:eastAsia="宋体" w:cs="宋体"/>
          <w:color w:val="auto"/>
          <w:kern w:val="2"/>
          <w:sz w:val="24"/>
          <w:szCs w:val="24"/>
          <w:highlight w:val="none"/>
          <w:u w:val="none"/>
          <w:lang w:val="zh-CN" w:eastAsia="zh-CN" w:bidi="ar-SA"/>
        </w:rPr>
        <w:t>1.蔬菜符合国家《农产品安全质量无公害蔬菜安全要求》、《食品中农药最大残留限量》等规定和学校的质量要求，保持良好的色泽及新鲜度，必须经过粗加工，无黄叶、泥沙，利用率达95%以上，边角料、下脚菜、变黄蔬菜、农药及重金属超标、营养办禁止使用的蔬菜不能入库和出库；</w:t>
      </w:r>
    </w:p>
    <w:p w14:paraId="71A283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r>
        <w:rPr>
          <w:rFonts w:hint="eastAsia" w:ascii="宋体" w:hAnsi="宋体" w:eastAsia="宋体" w:cs="宋体"/>
          <w:color w:val="auto"/>
          <w:kern w:val="2"/>
          <w:sz w:val="24"/>
          <w:szCs w:val="24"/>
          <w:highlight w:val="none"/>
          <w:u w:val="none"/>
          <w:lang w:val="zh-CN" w:eastAsia="zh-CN" w:bidi="ar-SA"/>
        </w:rPr>
        <w:t>2.中标人必须按照采购人规定配送，若超过配送指定时间30分钟仍未完成配送影响用餐的，在服务期内发生两次及以上未按照规定时间完成配送的，采购人有权解除合同。</w:t>
      </w:r>
    </w:p>
    <w:p w14:paraId="0BC1C9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r>
        <w:rPr>
          <w:rFonts w:hint="eastAsia" w:ascii="宋体" w:hAnsi="宋体" w:eastAsia="宋体" w:cs="宋体"/>
          <w:color w:val="auto"/>
          <w:kern w:val="2"/>
          <w:sz w:val="24"/>
          <w:szCs w:val="24"/>
          <w:highlight w:val="none"/>
          <w:u w:val="none"/>
          <w:lang w:val="zh-CN" w:eastAsia="zh-CN" w:bidi="ar-SA"/>
        </w:rPr>
        <w:t>3.配送货物的质量、数量以接收货物单位现场验收、复秤的结果为准。</w:t>
      </w:r>
    </w:p>
    <w:p w14:paraId="5D5759D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r>
        <w:rPr>
          <w:rFonts w:hint="eastAsia" w:ascii="宋体" w:hAnsi="宋体" w:eastAsia="宋体" w:cs="宋体"/>
          <w:color w:val="auto"/>
          <w:kern w:val="2"/>
          <w:sz w:val="24"/>
          <w:szCs w:val="24"/>
          <w:highlight w:val="none"/>
          <w:u w:val="none"/>
          <w:lang w:val="zh-CN" w:eastAsia="zh-CN" w:bidi="ar-SA"/>
        </w:rPr>
        <w:t>4.采购合同签订后按学生就餐人数，根据学校食堂管理人员的通知按照需求配送，所需数量由学校决定，超过需求数量的采购人有权拒收，造成的任何损失，由中标人自行承担。</w:t>
      </w:r>
    </w:p>
    <w:p w14:paraId="482FA5B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kern w:val="2"/>
          <w:sz w:val="24"/>
          <w:szCs w:val="24"/>
          <w:highlight w:val="none"/>
          <w:u w:val="none"/>
          <w:lang w:val="zh-CN" w:eastAsia="zh-CN" w:bidi="ar-SA"/>
        </w:rPr>
      </w:pPr>
      <w:r>
        <w:rPr>
          <w:rFonts w:hint="eastAsia" w:ascii="宋体" w:hAnsi="宋体" w:eastAsia="宋体" w:cs="宋体"/>
          <w:color w:val="auto"/>
          <w:kern w:val="2"/>
          <w:sz w:val="24"/>
          <w:szCs w:val="24"/>
          <w:highlight w:val="none"/>
          <w:u w:val="none"/>
          <w:lang w:val="zh-CN" w:eastAsia="zh-CN" w:bidi="ar-SA"/>
        </w:rPr>
        <w:t>5.采购合同签订后，中标人被投诉三次及以上，采购人食堂管理领导小组有权解除合同。</w:t>
      </w:r>
    </w:p>
    <w:bookmarkEnd w:id="89"/>
    <w:bookmarkEnd w:id="90"/>
    <w:bookmarkEnd w:id="91"/>
    <w:bookmarkEnd w:id="92"/>
    <w:p w14:paraId="1119007C">
      <w:pPr>
        <w:pStyle w:val="2"/>
        <w:spacing w:before="0" w:beforeLines="0" w:after="0" w:afterLines="0" w:line="360" w:lineRule="auto"/>
        <w:rPr>
          <w:rFonts w:hint="eastAsia" w:ascii="宋体" w:hAnsi="宋体" w:eastAsia="宋体" w:cs="宋体"/>
          <w:b/>
          <w:bCs/>
          <w:color w:val="auto"/>
          <w:highlight w:val="none"/>
        </w:rPr>
      </w:pPr>
      <w:bookmarkStart w:id="93" w:name="_Toc18910"/>
      <w:bookmarkStart w:id="94" w:name="_Toc17122"/>
      <w:bookmarkStart w:id="95" w:name="_Toc3976"/>
      <w:bookmarkStart w:id="96" w:name="_Toc3450"/>
    </w:p>
    <w:p w14:paraId="15AF807B">
      <w:pPr>
        <w:rPr>
          <w:rFonts w:hint="eastAsia" w:ascii="宋体" w:hAnsi="宋体" w:eastAsia="宋体" w:cs="宋体"/>
          <w:b/>
          <w:bCs/>
          <w:color w:val="auto"/>
          <w:highlight w:val="none"/>
        </w:rPr>
      </w:pPr>
    </w:p>
    <w:p w14:paraId="0ECDBE78">
      <w:pPr>
        <w:rPr>
          <w:rFonts w:hint="eastAsia" w:ascii="宋体" w:hAnsi="宋体" w:eastAsia="宋体" w:cs="宋体"/>
          <w:b/>
          <w:bCs/>
          <w:color w:val="auto"/>
          <w:highlight w:val="none"/>
        </w:rPr>
      </w:pPr>
    </w:p>
    <w:p w14:paraId="1A18E654">
      <w:pPr>
        <w:pStyle w:val="2"/>
        <w:spacing w:before="0" w:beforeLines="0" w:after="0" w:afterLines="0" w:line="360" w:lineRule="auto"/>
        <w:rPr>
          <w:rFonts w:hint="eastAsia" w:ascii="宋体" w:hAnsi="宋体" w:eastAsia="宋体" w:cs="宋体"/>
          <w:b/>
          <w:bCs/>
          <w:color w:val="auto"/>
          <w:highlight w:val="none"/>
        </w:rPr>
      </w:pPr>
    </w:p>
    <w:p w14:paraId="6E18BA8B">
      <w:pPr>
        <w:rPr>
          <w:rFonts w:hint="eastAsia"/>
          <w:color w:val="auto"/>
        </w:rPr>
      </w:pPr>
    </w:p>
    <w:p w14:paraId="71ABAF14">
      <w:pPr>
        <w:pStyle w:val="2"/>
        <w:spacing w:before="0" w:beforeLines="0" w:after="0" w:afterLines="0"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第三篇 项目商务需求</w:t>
      </w:r>
      <w:bookmarkEnd w:id="74"/>
      <w:bookmarkEnd w:id="93"/>
      <w:bookmarkEnd w:id="94"/>
      <w:bookmarkEnd w:id="95"/>
      <w:bookmarkEnd w:id="96"/>
    </w:p>
    <w:p w14:paraId="19274B9A">
      <w:pPr>
        <w:pStyle w:val="3"/>
        <w:pageBreakBefore w:val="0"/>
        <w:widowControl w:val="0"/>
        <w:kinsoku/>
        <w:wordWrap/>
        <w:overflowPunct/>
        <w:topLinePunct w:val="0"/>
        <w:autoSpaceDE/>
        <w:autoSpaceDN/>
        <w:bidi w:val="0"/>
        <w:snapToGrid w:val="0"/>
        <w:spacing w:line="360" w:lineRule="auto"/>
        <w:textAlignment w:val="auto"/>
        <w:outlineLvl w:val="0"/>
        <w:rPr>
          <w:rFonts w:hint="eastAsia" w:ascii="宋体" w:hAnsi="宋体" w:eastAsia="宋体" w:cs="宋体"/>
          <w:b/>
          <w:color w:val="auto"/>
          <w:sz w:val="28"/>
          <w:szCs w:val="28"/>
          <w:highlight w:val="none"/>
        </w:rPr>
      </w:pPr>
      <w:bookmarkStart w:id="97" w:name="_Toc3601"/>
      <w:bookmarkStart w:id="98" w:name="_Toc32692"/>
      <w:bookmarkStart w:id="99" w:name="_Toc24518"/>
      <w:bookmarkStart w:id="100" w:name="_Toc20634"/>
      <w:bookmarkStart w:id="101" w:name="_Toc5863"/>
      <w:bookmarkStart w:id="102" w:name="_Toc12789059"/>
      <w:bookmarkStart w:id="103" w:name="_Toc11641055"/>
      <w:r>
        <w:rPr>
          <w:rFonts w:hint="eastAsia" w:ascii="宋体" w:hAnsi="宋体" w:eastAsia="宋体" w:cs="宋体"/>
          <w:b/>
          <w:color w:val="auto"/>
          <w:sz w:val="28"/>
          <w:szCs w:val="28"/>
          <w:highlight w:val="none"/>
        </w:rPr>
        <w:t>一、服务时间、地点及验收方式</w:t>
      </w:r>
      <w:bookmarkEnd w:id="97"/>
      <w:bookmarkEnd w:id="98"/>
      <w:bookmarkEnd w:id="99"/>
      <w:bookmarkEnd w:id="100"/>
      <w:bookmarkEnd w:id="101"/>
    </w:p>
    <w:p w14:paraId="37B309E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服务时间：服务期3年。</w:t>
      </w:r>
    </w:p>
    <w:p w14:paraId="21C6CB4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酉阳土家族苗族自治县兴隆初级中学校</w:t>
      </w:r>
    </w:p>
    <w:p w14:paraId="6444DC73">
      <w:pPr>
        <w:pageBreakBefore w:val="0"/>
        <w:widowControl/>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验收方式:</w:t>
      </w:r>
    </w:p>
    <w:p w14:paraId="3C41185C">
      <w:pPr>
        <w:pStyle w:val="59"/>
        <w:keepNext w:val="0"/>
        <w:keepLines w:val="0"/>
        <w:pageBreakBefore w:val="0"/>
        <w:numPr>
          <w:ilvl w:val="0"/>
          <w:numId w:val="0"/>
        </w:numPr>
        <w:kinsoku/>
        <w:wordWrap/>
        <w:overflowPunct/>
        <w:topLinePunct w:val="0"/>
        <w:autoSpaceDE/>
        <w:autoSpaceDN/>
        <w:bidi w:val="0"/>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货物送至采购人指定交货地点后，由双方共同对货物进行验收，并签字确认。</w:t>
      </w:r>
    </w:p>
    <w:p w14:paraId="22487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验收标准：</w:t>
      </w:r>
      <w:r>
        <w:rPr>
          <w:rFonts w:hint="eastAsia" w:ascii="宋体" w:hAnsi="宋体" w:eastAsia="宋体" w:cs="宋体"/>
          <w:color w:val="auto"/>
          <w:kern w:val="0"/>
          <w:sz w:val="24"/>
          <w:szCs w:val="24"/>
          <w:highlight w:val="none"/>
          <w:lang w:val="zh-CN" w:eastAsia="zh-CN" w:bidi="ar-SA"/>
        </w:rPr>
        <w:t>投标人提供的货品必须符合国家相关法律法规要求。</w:t>
      </w:r>
    </w:p>
    <w:p w14:paraId="7EA071C3">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叶菜类：鲜嫩，无枯黄叶，无花斑叶，无烂叶；叶茎完整无折断，基部不老化，干爽无水；无裂口损伤，表面无泥土及其它杂物，无明显机械伤和病虫害伤，无烧心焦边、腐烂等现象，无抽薹（菜心除外），无畸形、异味，结球叶菜要结球适度，花椰菜应新鲜洁白，不带叶麸，无畸形花。 </w:t>
      </w:r>
    </w:p>
    <w:p w14:paraId="02E9FEF1">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（2）根茎类：个体均匀，根形完整，无畸形，无泥土，无虫蛀和机械伤，无腐烂，无断折断裂，不萎蔫变软，不发芽，不变绿，不空心，不糠心，不黑心，弹击有实心感。 </w:t>
      </w:r>
    </w:p>
    <w:p w14:paraId="5C960DF1">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（3）花菜类：外观良好，个体整齐，色泽正常，瓜肉坚实，表皮无损伤、无病斑或烂斑，无裂口，无折断，无压痕，无异味，不发软皱缩。 </w:t>
      </w:r>
    </w:p>
    <w:p w14:paraId="66052554">
      <w:pPr>
        <w:spacing w:line="400" w:lineRule="exact"/>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（4）芽苗类：鲜嫩、无老叶、无花斑黄叶，根部切口新鲜，茎叶完整，无腐烂现象。 </w:t>
      </w:r>
    </w:p>
    <w:p w14:paraId="206C182D">
      <w:pPr>
        <w:pStyle w:val="3"/>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104" w:name="_Toc7449"/>
      <w:r>
        <w:rPr>
          <w:rFonts w:hint="eastAsia" w:ascii="宋体" w:hAnsi="宋体" w:eastAsia="宋体" w:cs="宋体"/>
          <w:color w:val="auto"/>
          <w:kern w:val="0"/>
          <w:sz w:val="24"/>
          <w:szCs w:val="24"/>
          <w:highlight w:val="none"/>
          <w:lang w:val="en-US" w:eastAsia="zh-CN" w:bidi="ar-SA"/>
        </w:rPr>
        <w:t>（5）菌类：色泽与其品种相适应，气味正常；无腐烂及虫蛀株，无毒、无发霉，无失水枯萎，朵片完整，手轻捏不能有水渗出为宜。</w:t>
      </w:r>
      <w:bookmarkEnd w:id="104"/>
    </w:p>
    <w:p w14:paraId="005428E1">
      <w:pPr>
        <w:rPr>
          <w:rFonts w:hint="eastAsia" w:ascii="宋体" w:hAnsi="宋体" w:eastAsia="宋体" w:cs="宋体"/>
          <w:color w:val="auto"/>
          <w:lang w:val="en-US" w:eastAsia="zh-CN"/>
        </w:rPr>
      </w:pPr>
    </w:p>
    <w:p w14:paraId="6A3E51B9">
      <w:pPr>
        <w:pStyle w:val="3"/>
        <w:pageBreakBefore w:val="0"/>
        <w:widowControl w:val="0"/>
        <w:numPr>
          <w:ilvl w:val="0"/>
          <w:numId w:val="0"/>
        </w:numPr>
        <w:kinsoku/>
        <w:wordWrap/>
        <w:overflowPunct/>
        <w:topLinePunct w:val="0"/>
        <w:autoSpaceDE/>
        <w:autoSpaceDN/>
        <w:bidi w:val="0"/>
        <w:snapToGrid w:val="0"/>
        <w:spacing w:line="360" w:lineRule="auto"/>
        <w:ind w:leftChars="0"/>
        <w:textAlignment w:val="auto"/>
        <w:outlineLvl w:val="0"/>
        <w:rPr>
          <w:rFonts w:hint="eastAsia" w:ascii="宋体" w:hAnsi="宋体" w:eastAsia="宋体" w:cs="宋体"/>
          <w:color w:val="auto"/>
        </w:rPr>
      </w:pPr>
      <w:bookmarkStart w:id="105" w:name="_Toc2885"/>
      <w:bookmarkStart w:id="106" w:name="_Toc31652"/>
      <w:bookmarkStart w:id="107" w:name="_Toc18427"/>
      <w:bookmarkStart w:id="108" w:name="_Toc26065"/>
      <w:r>
        <w:rPr>
          <w:rFonts w:hint="eastAsia" w:ascii="宋体" w:hAnsi="宋体" w:eastAsia="宋体" w:cs="宋体"/>
          <w:b/>
          <w:color w:val="auto"/>
          <w:sz w:val="28"/>
          <w:szCs w:val="28"/>
          <w:highlight w:val="none"/>
          <w:lang w:val="en-US" w:eastAsia="zh-CN"/>
        </w:rPr>
        <w:t>二、报价要求</w:t>
      </w:r>
      <w:bookmarkEnd w:id="105"/>
      <w:bookmarkEnd w:id="106"/>
      <w:bookmarkEnd w:id="107"/>
      <w:bookmarkEnd w:id="108"/>
      <w:r>
        <w:rPr>
          <w:rFonts w:hint="eastAsia" w:ascii="宋体" w:hAnsi="宋体" w:eastAsia="宋体" w:cs="宋体"/>
          <w:b/>
          <w:color w:val="auto"/>
          <w:sz w:val="28"/>
          <w:szCs w:val="28"/>
          <w:highlight w:val="none"/>
        </w:rPr>
        <w:t xml:space="preserve"> </w:t>
      </w:r>
    </w:p>
    <w:p w14:paraId="31F4EA17">
      <w:pPr>
        <w:pageBreakBefore w:val="0"/>
        <w:widowControl/>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本次</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报价为</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报价，</w:t>
      </w:r>
      <w:r>
        <w:rPr>
          <w:rFonts w:hint="eastAsia" w:ascii="宋体" w:hAnsi="宋体" w:eastAsia="宋体" w:cs="宋体"/>
          <w:color w:val="auto"/>
          <w:sz w:val="24"/>
          <w:szCs w:val="24"/>
          <w:highlight w:val="none"/>
          <w:lang w:val="en-US" w:eastAsia="zh-CN"/>
        </w:rPr>
        <w:t>投标报价费率</w:t>
      </w:r>
      <w:r>
        <w:rPr>
          <w:rFonts w:hint="eastAsia" w:ascii="宋体" w:hAnsi="宋体" w:eastAsia="宋体" w:cs="宋体"/>
          <w:color w:val="auto"/>
          <w:sz w:val="24"/>
          <w:szCs w:val="24"/>
          <w:highlight w:val="none"/>
          <w:lang w:val="zh-CN" w:eastAsia="zh-CN"/>
        </w:rPr>
        <w:t>最高限价</w:t>
      </w:r>
      <w:r>
        <w:rPr>
          <w:rFonts w:hint="eastAsia" w:ascii="宋体" w:hAnsi="宋体" w:eastAsia="宋体" w:cs="宋体"/>
          <w:color w:val="auto"/>
          <w:sz w:val="24"/>
          <w:szCs w:val="24"/>
          <w:highlight w:val="none"/>
          <w:lang w:val="en-US" w:eastAsia="zh-CN"/>
        </w:rPr>
        <w:t>为100</w:t>
      </w:r>
      <w:r>
        <w:rPr>
          <w:rFonts w:hint="eastAsia" w:ascii="宋体" w:hAnsi="宋体" w:eastAsia="宋体" w:cs="宋体"/>
          <w:color w:val="auto"/>
          <w:sz w:val="24"/>
          <w:szCs w:val="24"/>
          <w:highlight w:val="none"/>
          <w:lang w:val="zh-CN" w:eastAsia="zh-CN"/>
        </w:rPr>
        <w:t>%。该</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为综合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，即各品目中无论多少种类的商品均只有一个</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，若独立品目出现了不同</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，则为无效</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后各品目中的所有商品种类均按照综合</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val="zh-CN" w:eastAsia="zh-CN"/>
        </w:rPr>
        <w:t>计算供货价格；商品进行打折后的费用包含结算时的商品价、运输费（含装卸费）、人工费、保险费、税费、培训费等送货到服务地点的所有费用以及采购代理服务费等一切费用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rPr>
        <w:t>因供应商自身原因造成漏报、少报皆由其自行承担责任，采购人不再补偿。</w:t>
      </w:r>
    </w:p>
    <w:p w14:paraId="6602010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bookmarkStart w:id="109" w:name="_Toc29689"/>
      <w:bookmarkStart w:id="110" w:name="_Toc29524"/>
      <w:bookmarkStart w:id="111" w:name="_Toc32589"/>
      <w:bookmarkStart w:id="112" w:name="_Toc26410"/>
      <w:bookmarkStart w:id="113" w:name="_Toc32641"/>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合同期内采购</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rPr>
        <w:t>根据中标</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和采购数量据实结算。以采购人附近永辉超市、</w:t>
      </w:r>
      <w:r>
        <w:rPr>
          <w:rFonts w:hint="eastAsia" w:ascii="宋体" w:hAnsi="宋体" w:eastAsia="宋体" w:cs="宋体"/>
          <w:color w:val="auto"/>
          <w:kern w:val="0"/>
          <w:sz w:val="24"/>
          <w:szCs w:val="24"/>
          <w:highlight w:val="none"/>
          <w:lang w:val="en-US" w:eastAsia="zh-CN"/>
        </w:rPr>
        <w:t>佳惠超市</w:t>
      </w:r>
      <w:r>
        <w:rPr>
          <w:rFonts w:hint="eastAsia" w:ascii="宋体" w:hAnsi="宋体" w:eastAsia="宋体" w:cs="宋体"/>
          <w:color w:val="auto"/>
          <w:kern w:val="0"/>
          <w:sz w:val="24"/>
          <w:szCs w:val="24"/>
          <w:highlight w:val="none"/>
        </w:rPr>
        <w:t>、农贸市场等</w:t>
      </w:r>
      <w:r>
        <w:rPr>
          <w:rFonts w:hint="eastAsia" w:ascii="宋体" w:hAnsi="宋体" w:eastAsia="宋体" w:cs="宋体"/>
          <w:color w:val="auto"/>
          <w:kern w:val="0"/>
          <w:sz w:val="24"/>
          <w:szCs w:val="24"/>
          <w:highlight w:val="none"/>
          <w:lang w:val="en-US" w:eastAsia="zh-CN"/>
        </w:rPr>
        <w:t>大型市场</w:t>
      </w:r>
      <w:r>
        <w:rPr>
          <w:rFonts w:hint="eastAsia" w:ascii="宋体" w:hAnsi="宋体" w:eastAsia="宋体" w:cs="宋体"/>
          <w:color w:val="auto"/>
          <w:kern w:val="0"/>
          <w:sz w:val="24"/>
          <w:szCs w:val="24"/>
          <w:highlight w:val="none"/>
        </w:rPr>
        <w:t>的同类食材当日平均零售价为指导价，进行</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填报。（若投标人填报的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为9</w:t>
      </w: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rPr>
        <w:t>%，若某种品目询价的不同超市的即时价格平均价为10元/斤，则该种品目的结算</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为9元/斤）。</w:t>
      </w:r>
    </w:p>
    <w:p w14:paraId="6A08FD23">
      <w:pPr>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合同期内所有采购品目均采用相同的</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。若出现了多个</w:t>
      </w:r>
      <w:r>
        <w:rPr>
          <w:rFonts w:hint="eastAsia" w:ascii="宋体" w:hAnsi="宋体" w:eastAsia="宋体" w:cs="宋体"/>
          <w:color w:val="auto"/>
          <w:kern w:val="0"/>
          <w:sz w:val="24"/>
          <w:szCs w:val="24"/>
          <w:highlight w:val="none"/>
          <w:lang w:val="en-US" w:eastAsia="zh-CN"/>
        </w:rPr>
        <w:t>费率</w:t>
      </w:r>
      <w:r>
        <w:rPr>
          <w:rFonts w:hint="eastAsia" w:ascii="宋体" w:hAnsi="宋体" w:eastAsia="宋体" w:cs="宋体"/>
          <w:color w:val="auto"/>
          <w:kern w:val="0"/>
          <w:sz w:val="24"/>
          <w:szCs w:val="24"/>
          <w:highlight w:val="none"/>
        </w:rPr>
        <w:t>，则为无效投标。</w:t>
      </w:r>
    </w:p>
    <w:p w14:paraId="22FF8BA7">
      <w:pPr>
        <w:pageBreakBefore w:val="0"/>
        <w:widowControl w:val="0"/>
        <w:kinsoku/>
        <w:wordWrap/>
        <w:overflowPunct/>
        <w:topLinePunct w:val="0"/>
        <w:autoSpaceDE/>
        <w:autoSpaceDN/>
        <w:bidi w:val="0"/>
        <w:snapToGrid w:val="0"/>
        <w:spacing w:line="480" w:lineRule="exact"/>
        <w:ind w:firstLine="482" w:firstLineChars="200"/>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注：线上报价填写格式为投标报价费率，如投标报价费率为90%，填写</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玖拾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bookmarkEnd w:id="109"/>
    <w:bookmarkEnd w:id="110"/>
    <w:bookmarkEnd w:id="111"/>
    <w:bookmarkEnd w:id="112"/>
    <w:bookmarkEnd w:id="113"/>
    <w:p w14:paraId="42DD4EE7">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p>
    <w:p w14:paraId="71AF5F09">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kern w:val="0"/>
          <w:sz w:val="28"/>
          <w:szCs w:val="28"/>
          <w:highlight w:val="none"/>
          <w:lang w:val="en-US" w:eastAsia="zh-CN"/>
        </w:rPr>
      </w:pPr>
      <w:bookmarkStart w:id="114" w:name="_Toc19150"/>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供货要求</w:t>
      </w:r>
      <w:bookmarkEnd w:id="114"/>
    </w:p>
    <w:p w14:paraId="3468003C">
      <w:pPr>
        <w:pStyle w:val="3"/>
        <w:pageBreakBefore w:val="0"/>
        <w:widowControl w:val="0"/>
        <w:numPr>
          <w:ilvl w:val="0"/>
          <w:numId w:val="0"/>
        </w:numPr>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color w:val="auto"/>
          <w:sz w:val="24"/>
          <w:szCs w:val="24"/>
          <w:highlight w:val="none"/>
        </w:rPr>
      </w:pPr>
      <w:bookmarkStart w:id="115" w:name="_Toc25033"/>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供货数量要求</w:t>
      </w:r>
      <w:bookmarkEnd w:id="115"/>
    </w:p>
    <w:p w14:paraId="0AC612D3">
      <w:pPr>
        <w:pStyle w:val="3"/>
        <w:pageBreakBefore w:val="0"/>
        <w:widowControl w:val="0"/>
        <w:numPr>
          <w:ilvl w:val="0"/>
          <w:numId w:val="0"/>
        </w:numPr>
        <w:kinsoku/>
        <w:wordWrap/>
        <w:overflowPunct/>
        <w:topLinePunct w:val="0"/>
        <w:autoSpaceDE/>
        <w:autoSpaceDN/>
        <w:bidi w:val="0"/>
        <w:snapToGrid w:val="0"/>
        <w:spacing w:line="360" w:lineRule="auto"/>
        <w:ind w:firstLine="240" w:firstLineChars="100"/>
        <w:textAlignment w:val="auto"/>
        <w:rPr>
          <w:rFonts w:hint="eastAsia" w:ascii="宋体" w:hAnsi="宋体" w:eastAsia="宋体" w:cs="宋体"/>
          <w:color w:val="auto"/>
          <w:sz w:val="24"/>
          <w:szCs w:val="24"/>
          <w:highlight w:val="none"/>
        </w:rPr>
      </w:pPr>
      <w:bookmarkStart w:id="116" w:name="_Toc11349"/>
      <w:r>
        <w:rPr>
          <w:rFonts w:hint="eastAsia" w:ascii="宋体" w:hAnsi="宋体" w:eastAsia="宋体" w:cs="宋体"/>
          <w:color w:val="auto"/>
          <w:sz w:val="24"/>
          <w:szCs w:val="24"/>
          <w:highlight w:val="none"/>
        </w:rPr>
        <w:t>货物重量若有</w:t>
      </w:r>
      <w:r>
        <w:rPr>
          <w:rFonts w:hint="eastAsia" w:ascii="宋体" w:hAnsi="宋体" w:eastAsia="宋体" w:cs="宋体"/>
          <w:b w:val="0"/>
          <w:bCs/>
          <w:color w:val="auto"/>
          <w:sz w:val="24"/>
          <w:szCs w:val="24"/>
          <w:highlight w:val="none"/>
        </w:rPr>
        <w:t>标准件</w:t>
      </w:r>
      <w:r>
        <w:rPr>
          <w:rFonts w:hint="eastAsia" w:ascii="宋体" w:hAnsi="宋体" w:eastAsia="宋体" w:cs="宋体"/>
          <w:color w:val="auto"/>
          <w:sz w:val="24"/>
          <w:szCs w:val="24"/>
          <w:highlight w:val="none"/>
        </w:rPr>
        <w:t>按标准件抽样称重，并按抽样重量计算，没有标准件按实际过磅重量计算。一个月内如有4次(含)以上抽样重量缺少10%以上,则当月配送总费用按90%结算。</w:t>
      </w:r>
      <w:bookmarkEnd w:id="116"/>
    </w:p>
    <w:p w14:paraId="2708051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配送时间</w:t>
      </w:r>
    </w:p>
    <w:p w14:paraId="2502E7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为确保食材新鲜，需每天配送食材。配送时间根据实际情况，提前24小时约定。</w:t>
      </w:r>
    </w:p>
    <w:p w14:paraId="0740361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（三）</w:t>
      </w:r>
      <w:r>
        <w:rPr>
          <w:rFonts w:hint="eastAsia" w:ascii="宋体" w:hAnsi="宋体" w:eastAsia="宋体" w:cs="宋体"/>
          <w:color w:val="auto"/>
          <w:kern w:val="0"/>
          <w:sz w:val="24"/>
          <w:szCs w:val="24"/>
          <w:highlight w:val="none"/>
        </w:rPr>
        <w:t>供货</w:t>
      </w:r>
      <w:r>
        <w:rPr>
          <w:rFonts w:hint="eastAsia" w:ascii="宋体" w:hAnsi="宋体" w:eastAsia="宋体" w:cs="宋体"/>
          <w:b w:val="0"/>
          <w:bCs/>
          <w:color w:val="auto"/>
          <w:sz w:val="24"/>
          <w:szCs w:val="24"/>
          <w:highlight w:val="none"/>
        </w:rPr>
        <w:t>措施</w:t>
      </w:r>
    </w:p>
    <w:p w14:paraId="792FA9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运输和包装：</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针对本项目配备专业配送人员和专用配送车辆，并建立货物运输车辆的定期消毒制度，避免在运输过程中出现交叉污染及货物安全性问题。用于货物包装的材料必须清洁、无污染。货物的包装和标签必须符合相应的规定和要求。用于盛放货物的容器要清洁、干燥、牢固、无异味、无霉变现象，食品包装符合有关法规、标准的要求，包装完好无破损。包装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5C13E7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食品安全措施：</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所提供货物须有货物可追溯管理程序，允许采购人随时查阅货物各环节</w:t>
      </w:r>
      <w:r>
        <w:rPr>
          <w:rFonts w:hint="eastAsia" w:ascii="宋体" w:hAnsi="宋体" w:eastAsia="宋体" w:cs="宋体"/>
          <w:b w:val="0"/>
          <w:bCs/>
          <w:color w:val="auto"/>
          <w:sz w:val="24"/>
          <w:szCs w:val="24"/>
          <w:highlight w:val="none"/>
        </w:rPr>
        <w:t>相关</w:t>
      </w:r>
      <w:r>
        <w:rPr>
          <w:rFonts w:hint="eastAsia" w:ascii="宋体" w:hAnsi="宋体" w:eastAsia="宋体" w:cs="宋体"/>
          <w:color w:val="auto"/>
          <w:kern w:val="0"/>
          <w:sz w:val="24"/>
          <w:szCs w:val="24"/>
          <w:highlight w:val="none"/>
        </w:rPr>
        <w:t>记录（包含货物采购记录、货物的合格证明及验收记录、货物进出仓记录、销售记录、须冷链运输的货物提供冷链运输记录、运输车辆和运输工具消毒记录等），记录保存期限为6个月。</w:t>
      </w:r>
    </w:p>
    <w:p w14:paraId="63C4D2F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退换、更换货要求：应按采购人订单规定的品种及要求供应所需货物，货物短缺时须在采购人</w:t>
      </w:r>
      <w:r>
        <w:rPr>
          <w:rFonts w:hint="eastAsia" w:ascii="宋体" w:hAnsi="宋体" w:eastAsia="宋体" w:cs="宋体"/>
          <w:b w:val="0"/>
          <w:bCs/>
          <w:color w:val="auto"/>
          <w:sz w:val="24"/>
          <w:szCs w:val="24"/>
          <w:highlight w:val="none"/>
        </w:rPr>
        <w:t>规定</w:t>
      </w:r>
      <w:r>
        <w:rPr>
          <w:rFonts w:hint="eastAsia" w:ascii="宋体" w:hAnsi="宋体" w:eastAsia="宋体" w:cs="宋体"/>
          <w:color w:val="auto"/>
          <w:kern w:val="0"/>
          <w:sz w:val="24"/>
          <w:szCs w:val="24"/>
          <w:highlight w:val="none"/>
        </w:rPr>
        <w:t>时间内调配补齐所缺品种。若要更换品种，须提交书面申请并加盖公章，经采购人同意后方可更换。</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所送货物与采购人订单或合同要求不符时或货物送达之前损坏，经双方确认后</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须接受退货或换货（</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应在接到采购人通知后1小时之内，将货物送至采购人指定地点替换原有不符或损坏的货物）。</w:t>
      </w:r>
    </w:p>
    <w:p w14:paraId="32BD4FFF">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风险管控</w:t>
      </w:r>
    </w:p>
    <w:p w14:paraId="1D1ECA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交付货物之前的加工、搬运、运输等环节中，</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自行组织，采购人不承担任何费用和安全</w:t>
      </w:r>
      <w:r>
        <w:rPr>
          <w:rFonts w:hint="eastAsia" w:ascii="宋体" w:hAnsi="宋体" w:eastAsia="宋体" w:cs="宋体"/>
          <w:b w:val="0"/>
          <w:bCs/>
          <w:color w:val="auto"/>
          <w:sz w:val="24"/>
          <w:szCs w:val="24"/>
          <w:highlight w:val="none"/>
        </w:rPr>
        <w:t>责任</w:t>
      </w:r>
      <w:r>
        <w:rPr>
          <w:rFonts w:hint="eastAsia" w:ascii="宋体" w:hAnsi="宋体" w:eastAsia="宋体" w:cs="宋体"/>
          <w:color w:val="auto"/>
          <w:kern w:val="0"/>
          <w:sz w:val="24"/>
          <w:szCs w:val="24"/>
          <w:highlight w:val="none"/>
        </w:rPr>
        <w:t>。</w:t>
      </w:r>
    </w:p>
    <w:p w14:paraId="3AEF234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送货管理：</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送货应安排专人专车，</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送货按采购人进出大门有关规定，主动出示</w:t>
      </w:r>
      <w:r>
        <w:rPr>
          <w:rFonts w:hint="eastAsia" w:ascii="宋体" w:hAnsi="宋体" w:eastAsia="宋体" w:cs="宋体"/>
          <w:b w:val="0"/>
          <w:bCs/>
          <w:color w:val="auto"/>
          <w:sz w:val="24"/>
          <w:szCs w:val="24"/>
          <w:highlight w:val="none"/>
        </w:rPr>
        <w:t>证件</w:t>
      </w:r>
      <w:r>
        <w:rPr>
          <w:rFonts w:hint="eastAsia" w:ascii="宋体" w:hAnsi="宋体" w:eastAsia="宋体" w:cs="宋体"/>
          <w:color w:val="auto"/>
          <w:kern w:val="0"/>
          <w:sz w:val="24"/>
          <w:szCs w:val="24"/>
          <w:highlight w:val="none"/>
        </w:rPr>
        <w:t>，接受安全检查；按要求停放车辆，主动接受管理，严禁携带违禁品进入，否则，采购人有权对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违反监管安全规定的行为进行处罚。情节严重的，取消供货资格，造成严重后果的移交司法机关依法处理。</w:t>
      </w:r>
    </w:p>
    <w:p w14:paraId="4BEF0ED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原因，造成监管安全事故，食品安全事故、食物中毒、违规违纪的，采购人有权解除合同，造成的损失和后果一律由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承担。</w:t>
      </w:r>
    </w:p>
    <w:p w14:paraId="11C0D1A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争议</w:t>
      </w:r>
      <w:r>
        <w:rPr>
          <w:rFonts w:hint="eastAsia" w:ascii="宋体" w:hAnsi="宋体" w:eastAsia="宋体" w:cs="宋体"/>
          <w:b w:val="0"/>
          <w:bCs/>
          <w:color w:val="auto"/>
          <w:sz w:val="24"/>
          <w:szCs w:val="24"/>
          <w:highlight w:val="none"/>
        </w:rPr>
        <w:t>处理</w:t>
      </w:r>
    </w:p>
    <w:p w14:paraId="314E31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rPr>
        <w:t>不可抗力</w:t>
      </w:r>
      <w:r>
        <w:rPr>
          <w:rFonts w:hint="eastAsia" w:ascii="宋体" w:hAnsi="宋体" w:eastAsia="宋体" w:cs="宋体"/>
          <w:color w:val="auto"/>
          <w:kern w:val="0"/>
          <w:sz w:val="24"/>
          <w:szCs w:val="24"/>
          <w:highlight w:val="none"/>
        </w:rPr>
        <w:t>等特殊情况，双方任一方想提前解除合同，应提前一个月书面告知对方，在得到对方同意的前提下，本合同可提前解除。</w:t>
      </w:r>
    </w:p>
    <w:p w14:paraId="3E91F7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原因造成采购人安全事故，采购人可立即解除合同。</w:t>
      </w:r>
    </w:p>
    <w:p w14:paraId="3F4D46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合同</w:t>
      </w:r>
      <w:r>
        <w:rPr>
          <w:rFonts w:hint="eastAsia" w:ascii="宋体" w:hAnsi="宋体" w:eastAsia="宋体" w:cs="宋体"/>
          <w:color w:val="auto"/>
          <w:kern w:val="0"/>
          <w:sz w:val="24"/>
          <w:szCs w:val="24"/>
          <w:highlight w:val="none"/>
        </w:rPr>
        <w:t>期限内，若与学校新制定下发的文件规定冲突，</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需无条件配合，与采购人按照学校有关文件明确的期限调整或者解除合同，不得追究采购人违约责任。</w:t>
      </w:r>
    </w:p>
    <w:p w14:paraId="1DF5EC5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采购人有权对</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供应的货物进行定期或不定期的抽样检验，采购人对有疑议的货物有权提取样品送权威部门检验，质量不达标货物的检验费用由</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支付。</w:t>
      </w:r>
    </w:p>
    <w:p w14:paraId="4E256D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采购人</w:t>
      </w:r>
      <w:r>
        <w:rPr>
          <w:rFonts w:hint="eastAsia" w:ascii="宋体" w:hAnsi="宋体" w:eastAsia="宋体" w:cs="宋体"/>
          <w:b w:val="0"/>
          <w:bCs/>
          <w:color w:val="auto"/>
          <w:sz w:val="24"/>
          <w:szCs w:val="24"/>
          <w:highlight w:val="none"/>
        </w:rPr>
        <w:t>认定</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所送货物与采购人订单或合同要求不符或货物送达之前被损坏时，有权要求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color w:val="auto"/>
          <w:kern w:val="0"/>
          <w:sz w:val="24"/>
          <w:szCs w:val="24"/>
          <w:highlight w:val="none"/>
        </w:rPr>
        <w:t>退货或换货并给予</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口头整改通知；若</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有异议，应于接到采购人通知后1小时内书面（含电子邮件）回复采购人并协商处理方式，否则将视为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对不符合质量要求无异议，</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应于合同约定时间内退货或换货。</w:t>
      </w:r>
    </w:p>
    <w:p w14:paraId="235AFC4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对处理方式提出书面（含电子邮件）异议的，由采购人进行处理，若采购人无法最终认定货物质量的，双方均有权将提取样品送权威部门检验或鉴定。</w:t>
      </w:r>
    </w:p>
    <w:p w14:paraId="72E8E147">
      <w:pPr>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合同</w:t>
      </w:r>
      <w:r>
        <w:rPr>
          <w:rFonts w:hint="eastAsia" w:ascii="宋体" w:hAnsi="宋体" w:eastAsia="宋体" w:cs="宋体"/>
          <w:b w:val="0"/>
          <w:bCs/>
          <w:color w:val="auto"/>
          <w:sz w:val="24"/>
          <w:szCs w:val="24"/>
          <w:highlight w:val="none"/>
        </w:rPr>
        <w:t>履行</w:t>
      </w:r>
      <w:r>
        <w:rPr>
          <w:rFonts w:hint="eastAsia" w:ascii="宋体" w:hAnsi="宋体" w:eastAsia="宋体" w:cs="宋体"/>
          <w:color w:val="auto"/>
          <w:kern w:val="0"/>
          <w:sz w:val="24"/>
          <w:szCs w:val="24"/>
          <w:highlight w:val="none"/>
        </w:rPr>
        <w:t>过程中发生争议的，双方应当协商解决，协商不成的可向采购人所在地人民法院提起</w:t>
      </w:r>
      <w:r>
        <w:rPr>
          <w:rFonts w:hint="eastAsia" w:ascii="宋体" w:hAnsi="宋体" w:eastAsia="宋体" w:cs="宋体"/>
          <w:color w:val="auto"/>
          <w:sz w:val="24"/>
          <w:szCs w:val="24"/>
          <w:highlight w:val="none"/>
        </w:rPr>
        <w:t>诉讼</w:t>
      </w:r>
      <w:r>
        <w:rPr>
          <w:rFonts w:hint="eastAsia" w:ascii="宋体" w:hAnsi="宋体" w:eastAsia="宋体" w:cs="宋体"/>
          <w:color w:val="auto"/>
          <w:kern w:val="0"/>
          <w:sz w:val="24"/>
          <w:szCs w:val="24"/>
          <w:highlight w:val="none"/>
        </w:rPr>
        <w:t>。</w:t>
      </w:r>
    </w:p>
    <w:p w14:paraId="5539DFAF">
      <w:pPr>
        <w:pStyle w:val="11"/>
        <w:rPr>
          <w:rFonts w:hint="eastAsia" w:ascii="宋体" w:hAnsi="宋体" w:eastAsia="宋体" w:cs="宋体"/>
          <w:color w:val="auto"/>
          <w:sz w:val="28"/>
          <w:szCs w:val="28"/>
        </w:rPr>
      </w:pPr>
    </w:p>
    <w:p w14:paraId="72286ECC">
      <w:pPr>
        <w:pStyle w:val="3"/>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8"/>
          <w:szCs w:val="28"/>
          <w:highlight w:val="none"/>
          <w:lang w:val="en-US" w:eastAsia="zh-CN"/>
        </w:rPr>
      </w:pPr>
      <w:bookmarkStart w:id="117" w:name="_Toc9059"/>
      <w:r>
        <w:rPr>
          <w:rFonts w:hint="eastAsia" w:ascii="宋体" w:hAnsi="宋体" w:eastAsia="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质量保证及售后服务</w:t>
      </w:r>
      <w:bookmarkEnd w:id="117"/>
    </w:p>
    <w:p w14:paraId="22DEE3A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投标人应保证所提供的食品应是合格安全的产品，一旦发现伪劣假冒产品、以次充好产品或替代产品，由投标人承担一切责任，并赔偿所造成的损失；同时报市场监管局；若造成刑事责任，移送司法机关处理。</w:t>
      </w:r>
    </w:p>
    <w:p w14:paraId="01DD966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（二）采购人对投标人提出的质量异议，保证在20分钟以内作出答复，并妥善商处。无法在20分钟内解决的，应在1个小时内提供备用产品，使采购人能够正常用餐。</w:t>
      </w:r>
    </w:p>
    <w:p w14:paraId="094E2EB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（三）因市场特殊原因，个别食材品种不能及时提供的投标人应主动与采购人沟通协调，更换品种，满足采购人需要。</w:t>
      </w:r>
    </w:p>
    <w:p w14:paraId="76233D5E">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（四）物资验收中不合格产品，投标人应在1小时内调换配送到位，不得影响正常开餐。</w:t>
      </w:r>
    </w:p>
    <w:p w14:paraId="4B9F28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（五）做好应急保障措施，如遇停水停电停气或突发情况，应保质保量的完成采购人临时增加的采购任务，确保</w:t>
      </w:r>
      <w:r>
        <w:rPr>
          <w:rFonts w:hint="eastAsia" w:ascii="宋体" w:hAnsi="宋体" w:eastAsia="宋体" w:cs="宋体"/>
          <w:color w:val="auto"/>
          <w:sz w:val="24"/>
          <w:szCs w:val="24"/>
          <w:highlight w:val="none"/>
          <w:lang w:val="en-US" w:eastAsia="zh-CN"/>
        </w:rPr>
        <w:t>各个校区</w:t>
      </w:r>
      <w:r>
        <w:rPr>
          <w:rFonts w:hint="eastAsia" w:ascii="宋体" w:hAnsi="宋体" w:eastAsia="宋体" w:cs="宋体"/>
          <w:color w:val="auto"/>
          <w:sz w:val="24"/>
          <w:szCs w:val="24"/>
          <w:highlight w:val="none"/>
          <w:lang w:eastAsia="zh-CN"/>
        </w:rPr>
        <w:t>正常开餐。</w:t>
      </w:r>
    </w:p>
    <w:p w14:paraId="36F38FA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（六）因食品质量问题发生的食物中毒等事故，采购人解除合同。并参照《中华人民共和国食品安全法》及《消费者权益保护法》由投标人承担经济赔偿责任以及其他法律责任。</w:t>
      </w:r>
    </w:p>
    <w:p w14:paraId="65BDC97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（七）投标人为了拉拢采购人工作人员私下送礼金、礼品、宴请或利用虚开发票等方法给学校工作人员回扣等违法违纪行为，一经查实，扣除投标人未付的全部货款，</w:t>
      </w:r>
      <w:r>
        <w:rPr>
          <w:rFonts w:hint="eastAsia" w:ascii="宋体" w:hAnsi="宋体" w:eastAsia="宋体" w:cs="宋体"/>
          <w:color w:val="auto"/>
          <w:sz w:val="24"/>
          <w:szCs w:val="24"/>
          <w:highlight w:val="none"/>
          <w:lang w:eastAsia="zh-TW"/>
        </w:rPr>
        <w:t>采购人有权单方面解除合同</w:t>
      </w:r>
      <w:r>
        <w:rPr>
          <w:rFonts w:hint="eastAsia" w:ascii="宋体" w:hAnsi="宋体" w:eastAsia="宋体" w:cs="宋体"/>
          <w:color w:val="auto"/>
          <w:sz w:val="24"/>
          <w:szCs w:val="24"/>
          <w:highlight w:val="none"/>
          <w:lang w:eastAsia="zh-CN"/>
        </w:rPr>
        <w:t>。</w:t>
      </w:r>
    </w:p>
    <w:p w14:paraId="606ADF7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CN"/>
        </w:rPr>
        <w:t>（八）投标人提供的货品实际重量、单价与开据的送货单不相符（指不利于采购人），发现一次赔偿一次多开据的金额。累计达到3次的，采购人有权单方面解除合同。</w:t>
      </w:r>
      <w:r>
        <w:rPr>
          <w:rFonts w:hint="eastAsia" w:ascii="宋体" w:hAnsi="宋体" w:eastAsia="宋体" w:cs="宋体"/>
          <w:color w:val="auto"/>
          <w:sz w:val="24"/>
          <w:szCs w:val="24"/>
          <w:highlight w:val="none"/>
          <w:lang w:eastAsia="zh-TW"/>
        </w:rPr>
        <w:t xml:space="preserve"> </w:t>
      </w:r>
      <w:bookmarkStart w:id="118" w:name="_Toc27286"/>
      <w:bookmarkStart w:id="119" w:name="_Toc14892"/>
      <w:bookmarkStart w:id="120" w:name="_Toc5224"/>
      <w:bookmarkStart w:id="121" w:name="_Toc10946"/>
    </w:p>
    <w:p w14:paraId="20CB73F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4BB4E1F0">
      <w:pPr>
        <w:pStyle w:val="3"/>
        <w:pageBreakBefore w:val="0"/>
        <w:kinsoku/>
        <w:wordWrap/>
        <w:overflowPunct/>
        <w:topLinePunct w:val="0"/>
        <w:autoSpaceDE/>
        <w:autoSpaceDN/>
        <w:bidi w:val="0"/>
        <w:spacing w:line="360" w:lineRule="auto"/>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询定价及结算</w:t>
      </w:r>
      <w:bookmarkEnd w:id="118"/>
      <w:bookmarkEnd w:id="119"/>
      <w:bookmarkEnd w:id="120"/>
      <w:bookmarkEnd w:id="121"/>
      <w:r>
        <w:rPr>
          <w:rFonts w:hint="eastAsia" w:ascii="宋体" w:hAnsi="宋体" w:eastAsia="宋体" w:cs="宋体"/>
          <w:b/>
          <w:bCs/>
          <w:color w:val="auto"/>
          <w:sz w:val="28"/>
          <w:szCs w:val="28"/>
          <w:highlight w:val="none"/>
        </w:rPr>
        <w:t xml:space="preserve"> </w:t>
      </w:r>
      <w:bookmarkStart w:id="122" w:name="_Toc31985"/>
    </w:p>
    <w:bookmarkEnd w:id="122"/>
    <w:p w14:paraId="772E0C6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（一）询定价</w:t>
      </w:r>
    </w:p>
    <w:p w14:paraId="4FA5B34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采购物资原则上每月询定价1次</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可根据实际情况，调整询定价次数。</w:t>
      </w:r>
    </w:p>
    <w:p w14:paraId="246AD32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实际结算方式采购人以</w:t>
      </w:r>
      <w:r>
        <w:rPr>
          <w:rFonts w:hint="eastAsia" w:ascii="宋体" w:hAnsi="宋体" w:eastAsia="宋体" w:cs="宋体"/>
          <w:color w:val="auto"/>
          <w:kern w:val="0"/>
          <w:sz w:val="24"/>
          <w:szCs w:val="24"/>
          <w:highlight w:val="none"/>
        </w:rPr>
        <w:t>附近永辉超市、</w:t>
      </w:r>
      <w:r>
        <w:rPr>
          <w:rFonts w:hint="eastAsia" w:ascii="宋体" w:hAnsi="宋体" w:eastAsia="宋体" w:cs="宋体"/>
          <w:color w:val="auto"/>
          <w:kern w:val="0"/>
          <w:sz w:val="24"/>
          <w:szCs w:val="24"/>
          <w:highlight w:val="none"/>
          <w:lang w:val="en-US" w:eastAsia="zh-CN"/>
        </w:rPr>
        <w:t>佳惠超市</w:t>
      </w:r>
      <w:r>
        <w:rPr>
          <w:rFonts w:hint="eastAsia" w:ascii="宋体" w:hAnsi="宋体" w:eastAsia="宋体" w:cs="宋体"/>
          <w:color w:val="auto"/>
          <w:kern w:val="0"/>
          <w:sz w:val="24"/>
          <w:szCs w:val="24"/>
          <w:highlight w:val="none"/>
        </w:rPr>
        <w:t>、农贸市场等</w:t>
      </w:r>
      <w:r>
        <w:rPr>
          <w:rFonts w:hint="eastAsia" w:ascii="宋体" w:hAnsi="宋体" w:eastAsia="宋体" w:cs="宋体"/>
          <w:color w:val="auto"/>
          <w:kern w:val="0"/>
          <w:sz w:val="24"/>
          <w:szCs w:val="24"/>
          <w:highlight w:val="none"/>
          <w:lang w:val="en-US" w:eastAsia="zh-CN"/>
        </w:rPr>
        <w:t>大型市场</w:t>
      </w:r>
      <w:r>
        <w:rPr>
          <w:rFonts w:hint="eastAsia" w:ascii="宋体" w:hAnsi="宋体" w:eastAsia="宋体" w:cs="宋体"/>
          <w:color w:val="auto"/>
          <w:kern w:val="0"/>
          <w:sz w:val="24"/>
          <w:szCs w:val="24"/>
          <w:highlight w:val="none"/>
        </w:rPr>
        <w:t>同类食材当日平均零售价为指导价</w:t>
      </w:r>
      <w:r>
        <w:rPr>
          <w:rFonts w:hint="eastAsia" w:ascii="宋体" w:hAnsi="宋体" w:eastAsia="宋体" w:cs="宋体"/>
          <w:color w:val="auto"/>
          <w:sz w:val="24"/>
          <w:szCs w:val="24"/>
          <w:highlight w:val="none"/>
          <w:lang w:eastAsia="zh-CN"/>
        </w:rPr>
        <w:t>零售价</w:t>
      </w:r>
      <w:r>
        <w:rPr>
          <w:rFonts w:hint="eastAsia" w:ascii="宋体" w:hAnsi="宋体" w:eastAsia="宋体" w:cs="宋体"/>
          <w:color w:val="auto"/>
          <w:sz w:val="24"/>
          <w:szCs w:val="24"/>
          <w:highlight w:val="none"/>
          <w:lang w:eastAsia="zh-TW"/>
        </w:rPr>
        <w:t>（特价、促销品除外）为基准价结合中标</w:t>
      </w:r>
      <w:r>
        <w:rPr>
          <w:rFonts w:hint="eastAsia" w:ascii="宋体" w:hAnsi="宋体" w:eastAsia="宋体" w:cs="宋体"/>
          <w:color w:val="auto"/>
          <w:sz w:val="24"/>
          <w:szCs w:val="24"/>
          <w:highlight w:val="none"/>
          <w:lang w:val="en-US" w:eastAsia="zh-CN"/>
        </w:rPr>
        <w:t>费率</w:t>
      </w:r>
      <w:r>
        <w:rPr>
          <w:rFonts w:hint="eastAsia" w:ascii="宋体" w:hAnsi="宋体" w:eastAsia="宋体" w:cs="宋体"/>
          <w:color w:val="auto"/>
          <w:sz w:val="24"/>
          <w:szCs w:val="24"/>
          <w:highlight w:val="none"/>
          <w:lang w:eastAsia="zh-TW"/>
        </w:rPr>
        <w:t>每月据实结算。</w:t>
      </w:r>
    </w:p>
    <w:p w14:paraId="0C5FDAE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每次询价的时间由采购人确定，每月30日前确定当月的商品基准价。询价表应包含询得商品的基准价及结合中标费率后的确定价。</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eastAsia="zh-TW"/>
        </w:rPr>
        <w:t>组织</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学校采购询价小组人员至少2名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及中标人</w:t>
      </w:r>
      <w:r>
        <w:rPr>
          <w:rFonts w:hint="eastAsia" w:ascii="宋体" w:hAnsi="宋体" w:eastAsia="宋体" w:cs="宋体"/>
          <w:color w:val="auto"/>
          <w:sz w:val="24"/>
          <w:szCs w:val="24"/>
          <w:highlight w:val="none"/>
          <w:lang w:eastAsia="zh-TW"/>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参与。</w:t>
      </w:r>
    </w:p>
    <w:p w14:paraId="02FA3E5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TW"/>
        </w:rPr>
        <w:t>个别在超市、市场无法询定价的品种或采购人有特殊要求的货物，可参照其他市场售价，双方协商定价。</w:t>
      </w:r>
    </w:p>
    <w:p w14:paraId="56CD2EF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lang w:eastAsia="zh-TW"/>
        </w:rPr>
        <w:t>（二）结算</w:t>
      </w:r>
    </w:p>
    <w:p w14:paraId="4FE3F449">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8"/>
          <w:highlight w:val="none"/>
        </w:rPr>
        <w:t>结算价格=结算单价基</w:t>
      </w:r>
      <w:r>
        <w:rPr>
          <w:rFonts w:hint="eastAsia" w:ascii="宋体" w:hAnsi="宋体" w:eastAsia="宋体" w:cs="宋体"/>
          <w:color w:val="auto"/>
          <w:sz w:val="24"/>
          <w:szCs w:val="28"/>
          <w:highlight w:val="none"/>
          <w:lang w:val="en-US" w:eastAsia="zh-CN"/>
        </w:rPr>
        <w:t>准</w:t>
      </w:r>
      <w:r>
        <w:rPr>
          <w:rFonts w:hint="eastAsia" w:ascii="宋体" w:hAnsi="宋体" w:eastAsia="宋体" w:cs="宋体"/>
          <w:color w:val="auto"/>
          <w:sz w:val="24"/>
          <w:szCs w:val="28"/>
          <w:highlight w:val="none"/>
        </w:rPr>
        <w:t>价*实际配送数量*</w:t>
      </w:r>
      <w:r>
        <w:rPr>
          <w:rFonts w:hint="eastAsia" w:ascii="宋体" w:hAnsi="宋体" w:eastAsia="宋体" w:cs="宋体"/>
          <w:color w:val="auto"/>
          <w:sz w:val="24"/>
          <w:szCs w:val="28"/>
          <w:highlight w:val="none"/>
          <w:lang w:val="en-US" w:eastAsia="zh-CN"/>
        </w:rPr>
        <w:t>投标报价费率</w:t>
      </w:r>
      <w:r>
        <w:rPr>
          <w:rFonts w:hint="eastAsia" w:ascii="宋体" w:hAnsi="宋体" w:eastAsia="宋体" w:cs="宋体"/>
          <w:color w:val="auto"/>
          <w:sz w:val="24"/>
          <w:szCs w:val="28"/>
          <w:highlight w:val="none"/>
        </w:rPr>
        <w:t xml:space="preserve"> </w:t>
      </w:r>
      <w:bookmarkStart w:id="123" w:name="_Toc31699"/>
      <w:bookmarkStart w:id="124" w:name="_Toc19901"/>
      <w:bookmarkStart w:id="125" w:name="_Toc13591"/>
      <w:bookmarkStart w:id="126" w:name="_Toc19638"/>
    </w:p>
    <w:p w14:paraId="348F9D03">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27" w:name="_Toc16025"/>
      <w:bookmarkStart w:id="128" w:name="_Toc11217"/>
    </w:p>
    <w:p w14:paraId="76C75500">
      <w:pPr>
        <w:pStyle w:val="3"/>
        <w:pageBreakBefore w:val="0"/>
        <w:widowControl w:val="0"/>
        <w:tabs>
          <w:tab w:val="left" w:pos="446"/>
        </w:tabs>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付款方式</w:t>
      </w:r>
      <w:bookmarkEnd w:id="123"/>
      <w:bookmarkEnd w:id="124"/>
      <w:bookmarkEnd w:id="125"/>
      <w:bookmarkEnd w:id="126"/>
      <w:bookmarkEnd w:id="127"/>
      <w:bookmarkEnd w:id="128"/>
    </w:p>
    <w:p w14:paraId="3E88B19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29" w:name="_Toc31146"/>
      <w:bookmarkStart w:id="130" w:name="_Toc27131"/>
      <w:bookmarkStart w:id="131" w:name="_Toc26951"/>
      <w:bookmarkStart w:id="132" w:name="_Toc12301"/>
      <w:bookmarkStart w:id="133" w:name="_Toc14629"/>
      <w:bookmarkStart w:id="134" w:name="_Toc7625"/>
      <w:r>
        <w:rPr>
          <w:rFonts w:hint="eastAsia" w:ascii="宋体" w:hAnsi="宋体" w:eastAsia="宋体" w:cs="宋体"/>
          <w:b w:val="0"/>
          <w:bCs/>
          <w:color w:val="auto"/>
          <w:sz w:val="24"/>
          <w:szCs w:val="24"/>
          <w:highlight w:val="none"/>
          <w:lang w:val="en-US" w:eastAsia="zh-CN"/>
        </w:rPr>
        <w:t>（一）先送货后付款，所有订购商品的配送单，经双方核对无误后，签字确认。</w:t>
      </w:r>
      <w:bookmarkEnd w:id="129"/>
    </w:p>
    <w:p w14:paraId="687739D2">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5" w:name="_Toc18262"/>
      <w:r>
        <w:rPr>
          <w:rFonts w:hint="eastAsia" w:ascii="宋体" w:hAnsi="宋体" w:eastAsia="宋体" w:cs="宋体"/>
          <w:b w:val="0"/>
          <w:bCs/>
          <w:color w:val="auto"/>
          <w:sz w:val="24"/>
          <w:szCs w:val="24"/>
          <w:highlight w:val="none"/>
          <w:lang w:val="en-US" w:eastAsia="zh-CN"/>
        </w:rPr>
        <w:t>（二）按月结算，根据当月送货单数据，据实结算。</w:t>
      </w:r>
      <w:bookmarkEnd w:id="135"/>
    </w:p>
    <w:p w14:paraId="40BC4833">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6" w:name="_Toc13607"/>
      <w:r>
        <w:rPr>
          <w:rFonts w:hint="eastAsia" w:ascii="宋体" w:hAnsi="宋体" w:eastAsia="宋体" w:cs="宋体"/>
          <w:b w:val="0"/>
          <w:bCs/>
          <w:color w:val="auto"/>
          <w:sz w:val="24"/>
          <w:szCs w:val="24"/>
          <w:highlight w:val="none"/>
          <w:lang w:val="en-US" w:eastAsia="zh-CN"/>
        </w:rPr>
        <w:t>（三）成交供应商开具正式税务发票，次月支付上月货款（采购人可根据财务要求调整付款时间），通过银行转账到中标人指定账户。</w:t>
      </w:r>
      <w:bookmarkEnd w:id="136"/>
    </w:p>
    <w:p w14:paraId="302BCD46">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p>
    <w:p w14:paraId="2C8CC3AA">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37" w:name="_Toc11493"/>
      <w:r>
        <w:rPr>
          <w:rFonts w:hint="eastAsia" w:ascii="宋体" w:hAnsi="宋体" w:eastAsia="宋体" w:cs="宋体"/>
          <w:b/>
          <w:color w:val="auto"/>
          <w:sz w:val="24"/>
          <w:szCs w:val="24"/>
          <w:highlight w:val="none"/>
          <w:lang w:val="en-US" w:eastAsia="zh-CN"/>
        </w:rPr>
        <w:t>七、其他</w:t>
      </w:r>
      <w:bookmarkEnd w:id="137"/>
    </w:p>
    <w:p w14:paraId="297CA056">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8" w:name="_Toc28941"/>
      <w:r>
        <w:rPr>
          <w:rFonts w:hint="eastAsia" w:ascii="宋体" w:hAnsi="宋体" w:eastAsia="宋体" w:cs="宋体"/>
          <w:b w:val="0"/>
          <w:bCs/>
          <w:color w:val="auto"/>
          <w:sz w:val="24"/>
          <w:szCs w:val="24"/>
          <w:highlight w:val="none"/>
          <w:lang w:val="en-US" w:eastAsia="zh-CN"/>
        </w:rPr>
        <w:t>（一）其他未尽事宜由供需双方在采购合同中详细约定。</w:t>
      </w:r>
      <w:bookmarkEnd w:id="138"/>
    </w:p>
    <w:p w14:paraId="771DE004">
      <w:pPr>
        <w:pStyle w:val="3"/>
        <w:pageBreakBefore w:val="0"/>
        <w:widowControl w:val="0"/>
        <w:kinsoku/>
        <w:wordWrap/>
        <w:overflowPunct/>
        <w:topLinePunct w:val="0"/>
        <w:autoSpaceDE/>
        <w:autoSpaceDN/>
        <w:bidi w:val="0"/>
        <w:spacing w:before="0" w:after="0" w:line="360" w:lineRule="auto"/>
        <w:ind w:firstLine="480" w:firstLineChars="200"/>
        <w:textAlignment w:val="auto"/>
        <w:outlineLvl w:val="0"/>
        <w:rPr>
          <w:rFonts w:hint="eastAsia" w:ascii="宋体" w:hAnsi="宋体" w:eastAsia="宋体" w:cs="宋体"/>
          <w:b w:val="0"/>
          <w:bCs/>
          <w:color w:val="auto"/>
          <w:sz w:val="24"/>
          <w:szCs w:val="24"/>
          <w:highlight w:val="none"/>
          <w:lang w:val="en-US" w:eastAsia="zh-CN"/>
        </w:rPr>
      </w:pPr>
      <w:bookmarkStart w:id="139" w:name="_Toc5533"/>
      <w:r>
        <w:rPr>
          <w:rFonts w:hint="eastAsia" w:ascii="宋体" w:hAnsi="宋体" w:eastAsia="宋体" w:cs="宋体"/>
          <w:b w:val="0"/>
          <w:bCs/>
          <w:color w:val="auto"/>
          <w:sz w:val="24"/>
          <w:szCs w:val="24"/>
          <w:highlight w:val="none"/>
          <w:lang w:val="en-US" w:eastAsia="zh-CN"/>
        </w:rPr>
        <w:t>（二）如遇国家相关政策调整，服务合同自动终止，双方均不因合同自动终止承担违约责任。</w:t>
      </w:r>
      <w:bookmarkEnd w:id="139"/>
    </w:p>
    <w:p w14:paraId="3AEA3EB9">
      <w:pPr>
        <w:rPr>
          <w:rFonts w:hint="eastAsia" w:ascii="宋体" w:hAnsi="宋体" w:eastAsia="宋体" w:cs="宋体"/>
          <w:color w:val="auto"/>
          <w:lang w:val="en-US" w:eastAsia="zh-CN"/>
        </w:rPr>
      </w:pPr>
    </w:p>
    <w:p w14:paraId="4DD1653B">
      <w:pPr>
        <w:pStyle w:val="3"/>
        <w:pageBreakBefore w:val="0"/>
        <w:widowControl w:val="0"/>
        <w:kinsoku/>
        <w:wordWrap/>
        <w:overflowPunct/>
        <w:topLinePunct w:val="0"/>
        <w:autoSpaceDE/>
        <w:autoSpaceDN/>
        <w:bidi w:val="0"/>
        <w:spacing w:before="0" w:after="0" w:line="360" w:lineRule="auto"/>
        <w:textAlignment w:val="auto"/>
        <w:outlineLvl w:val="0"/>
        <w:rPr>
          <w:rFonts w:hint="eastAsia" w:ascii="宋体" w:hAnsi="宋体" w:eastAsia="宋体" w:cs="宋体"/>
          <w:b/>
          <w:color w:val="auto"/>
          <w:sz w:val="24"/>
          <w:szCs w:val="24"/>
          <w:highlight w:val="none"/>
          <w:lang w:val="en-US" w:eastAsia="zh-CN"/>
        </w:rPr>
      </w:pPr>
      <w:bookmarkStart w:id="140" w:name="_Toc11871"/>
      <w:r>
        <w:rPr>
          <w:rFonts w:hint="eastAsia" w:ascii="宋体" w:hAnsi="宋体" w:eastAsia="宋体" w:cs="宋体"/>
          <w:b/>
          <w:color w:val="auto"/>
          <w:sz w:val="24"/>
          <w:szCs w:val="24"/>
          <w:highlight w:val="none"/>
          <w:lang w:val="en-US" w:eastAsia="zh-CN"/>
        </w:rPr>
        <w:t>八、其他商务要求内容</w:t>
      </w:r>
      <w:bookmarkEnd w:id="130"/>
      <w:bookmarkEnd w:id="131"/>
      <w:bookmarkEnd w:id="132"/>
      <w:bookmarkEnd w:id="133"/>
      <w:bookmarkEnd w:id="134"/>
      <w:bookmarkEnd w:id="140"/>
    </w:p>
    <w:p w14:paraId="75E3315D">
      <w:pPr>
        <w:keepNext w:val="0"/>
        <w:keepLines w:val="0"/>
        <w:pageBreakBefore w:val="0"/>
        <w:widowControl w:val="0"/>
        <w:tabs>
          <w:tab w:val="left" w:pos="3360"/>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（一）</w:t>
      </w: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必须在</w:t>
      </w:r>
      <w:r>
        <w:rPr>
          <w:rFonts w:hint="eastAsia" w:ascii="宋体" w:hAnsi="宋体" w:eastAsia="宋体" w:cs="宋体"/>
          <w:color w:val="auto"/>
          <w:sz w:val="24"/>
          <w:szCs w:val="28"/>
          <w:highlight w:val="none"/>
          <w:lang w:val="en-US" w:eastAsia="zh-CN"/>
        </w:rPr>
        <w:t>投标文件</w:t>
      </w:r>
      <w:r>
        <w:rPr>
          <w:rFonts w:hint="eastAsia" w:ascii="宋体" w:hAnsi="宋体" w:eastAsia="宋体" w:cs="宋体"/>
          <w:color w:val="auto"/>
          <w:sz w:val="24"/>
          <w:szCs w:val="28"/>
          <w:highlight w:val="none"/>
        </w:rPr>
        <w:t>中对以上条款和服务承诺明确列出，承诺内容必须达到本篇及</w:t>
      </w:r>
      <w:r>
        <w:rPr>
          <w:rFonts w:hint="eastAsia" w:ascii="宋体" w:hAnsi="宋体" w:eastAsia="宋体" w:cs="宋体"/>
          <w:color w:val="auto"/>
          <w:sz w:val="24"/>
          <w:szCs w:val="28"/>
          <w:highlight w:val="none"/>
          <w:lang w:val="en-US" w:eastAsia="zh-CN"/>
        </w:rPr>
        <w:t>招标文件</w:t>
      </w:r>
      <w:r>
        <w:rPr>
          <w:rFonts w:hint="eastAsia" w:ascii="宋体" w:hAnsi="宋体" w:eastAsia="宋体" w:cs="宋体"/>
          <w:color w:val="auto"/>
          <w:sz w:val="24"/>
          <w:szCs w:val="28"/>
          <w:highlight w:val="none"/>
        </w:rPr>
        <w:t>其他条款的要求。</w:t>
      </w:r>
    </w:p>
    <w:p w14:paraId="317D5F54">
      <w:pPr>
        <w:pStyle w:val="16"/>
        <w:pageBreakBefore w:val="0"/>
        <w:tabs>
          <w:tab w:val="left" w:pos="4905"/>
        </w:tabs>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val="en-US" w:eastAsia="zh-CN"/>
        </w:rPr>
        <w:t>二</w:t>
      </w:r>
      <w:r>
        <w:rPr>
          <w:rFonts w:hint="eastAsia" w:ascii="宋体" w:hAnsi="宋体" w:eastAsia="宋体" w:cs="宋体"/>
          <w:color w:val="auto"/>
          <w:sz w:val="24"/>
          <w:szCs w:val="28"/>
          <w:highlight w:val="none"/>
        </w:rPr>
        <w:t>）其他未尽事宜由供需双方在采购合同中详细约定</w:t>
      </w:r>
      <w:r>
        <w:rPr>
          <w:rFonts w:hint="eastAsia" w:ascii="宋体" w:hAnsi="宋体" w:eastAsia="宋体" w:cs="宋体"/>
          <w:color w:val="auto"/>
          <w:sz w:val="24"/>
          <w:szCs w:val="24"/>
          <w:highlight w:val="none"/>
        </w:rPr>
        <w:t>。</w:t>
      </w:r>
    </w:p>
    <w:p w14:paraId="4A69DB7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bookmarkEnd w:id="102"/>
    <w:bookmarkEnd w:id="103"/>
    <w:p w14:paraId="5ADC851C">
      <w:pPr>
        <w:pStyle w:val="2"/>
        <w:spacing w:before="0" w:beforeLines="0" w:after="0" w:afterLines="0" w:line="360" w:lineRule="auto"/>
        <w:rPr>
          <w:rFonts w:hint="eastAsia" w:ascii="宋体" w:hAnsi="宋体" w:eastAsia="宋体" w:cs="宋体"/>
          <w:b/>
          <w:bCs/>
          <w:color w:val="auto"/>
          <w:highlight w:val="none"/>
        </w:rPr>
      </w:pPr>
      <w:bookmarkStart w:id="141" w:name="_Toc12577"/>
      <w:bookmarkStart w:id="142" w:name="_Toc20265"/>
      <w:bookmarkStart w:id="143" w:name="_Toc4732"/>
      <w:bookmarkStart w:id="144" w:name="_Toc15954"/>
      <w:r>
        <w:rPr>
          <w:rFonts w:hint="eastAsia" w:ascii="宋体" w:hAnsi="宋体" w:eastAsia="宋体" w:cs="宋体"/>
          <w:b/>
          <w:bCs/>
          <w:color w:val="auto"/>
          <w:highlight w:val="none"/>
        </w:rPr>
        <w:t>第四篇  比选程序及方法、评审标准、无效响应和采购终止</w:t>
      </w:r>
      <w:bookmarkEnd w:id="141"/>
      <w:bookmarkEnd w:id="142"/>
      <w:bookmarkEnd w:id="143"/>
      <w:bookmarkEnd w:id="144"/>
    </w:p>
    <w:p w14:paraId="4EB2A117">
      <w:pPr>
        <w:pStyle w:val="3"/>
        <w:bidi w:val="0"/>
        <w:spacing w:line="360" w:lineRule="auto"/>
        <w:outlineLvl w:val="0"/>
        <w:rPr>
          <w:rFonts w:hint="eastAsia" w:ascii="宋体" w:hAnsi="宋体" w:eastAsia="宋体" w:cs="宋体"/>
          <w:b/>
          <w:bCs/>
          <w:color w:val="auto"/>
          <w:sz w:val="28"/>
          <w:szCs w:val="32"/>
        </w:rPr>
      </w:pPr>
      <w:bookmarkStart w:id="145" w:name="_Toc9359"/>
      <w:bookmarkStart w:id="146" w:name="_Toc73632179"/>
      <w:bookmarkStart w:id="147" w:name="_Toc14285"/>
      <w:bookmarkStart w:id="148" w:name="_Toc29331"/>
      <w:bookmarkStart w:id="149" w:name="_Toc24443"/>
      <w:bookmarkStart w:id="150" w:name="_Toc492721015"/>
      <w:bookmarkStart w:id="151" w:name="_Toc267320057"/>
      <w:r>
        <w:rPr>
          <w:rFonts w:hint="eastAsia" w:ascii="宋体" w:hAnsi="宋体" w:eastAsia="宋体" w:cs="宋体"/>
          <w:b/>
          <w:bCs/>
          <w:color w:val="auto"/>
          <w:sz w:val="28"/>
          <w:szCs w:val="32"/>
        </w:rPr>
        <w:t>一、资格审查</w:t>
      </w:r>
      <w:bookmarkEnd w:id="145"/>
      <w:bookmarkEnd w:id="146"/>
      <w:bookmarkEnd w:id="147"/>
      <w:bookmarkEnd w:id="148"/>
      <w:bookmarkEnd w:id="149"/>
      <w:bookmarkEnd w:id="150"/>
    </w:p>
    <w:p w14:paraId="0609189C">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依据政府采购相关法律法规规定,由</w:t>
      </w:r>
      <w:r>
        <w:rPr>
          <w:rFonts w:hint="eastAsia" w:ascii="宋体" w:hAnsi="宋体" w:eastAsia="宋体" w:cs="宋体"/>
          <w:color w:val="auto"/>
          <w:kern w:val="0"/>
          <w:sz w:val="24"/>
          <w:szCs w:val="24"/>
          <w:highlight w:val="none"/>
          <w:lang w:val="en-US" w:eastAsia="zh-CN"/>
        </w:rPr>
        <w:t>比选小组</w:t>
      </w:r>
      <w:r>
        <w:rPr>
          <w:rFonts w:hint="eastAsia" w:ascii="宋体" w:hAnsi="宋体" w:eastAsia="宋体" w:cs="宋体"/>
          <w:color w:val="auto"/>
          <w:kern w:val="0"/>
          <w:sz w:val="24"/>
          <w:szCs w:val="24"/>
          <w:highlight w:val="none"/>
        </w:rPr>
        <w:t>对投标文件中的资格证明文件进行审查。资格审查资料表如下：</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6969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3351019">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18D0A06">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7201ABE7">
            <w:pPr>
              <w:spacing w:line="36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685A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2E2EECDB">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9" w:type="dxa"/>
            <w:vMerge w:val="restart"/>
            <w:vAlign w:val="center"/>
          </w:tcPr>
          <w:p w14:paraId="25FBDA4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118" w:type="dxa"/>
            <w:vAlign w:val="center"/>
          </w:tcPr>
          <w:p w14:paraId="6AE21A3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984" w:type="dxa"/>
            <w:vAlign w:val="center"/>
          </w:tcPr>
          <w:p w14:paraId="3E1096C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法人营业执照（副本）或事业单位法人证书（副本）或个体工商户营业执照或有效的自然人身份证明或社会团体法人登记证书（提供复印件）。 </w:t>
            </w:r>
          </w:p>
          <w:p w14:paraId="69A88834">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法定代表人身份证明和法定代表人授权代表委托书。</w:t>
            </w:r>
          </w:p>
        </w:tc>
      </w:tr>
      <w:tr w14:paraId="4467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105AC4C">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08EE8D5">
            <w:pPr>
              <w:spacing w:line="240" w:lineRule="auto"/>
              <w:rPr>
                <w:rFonts w:hint="eastAsia" w:ascii="宋体" w:hAnsi="宋体" w:eastAsia="宋体" w:cs="宋体"/>
                <w:color w:val="auto"/>
                <w:sz w:val="24"/>
                <w:szCs w:val="24"/>
                <w:highlight w:val="none"/>
                <w:lang w:val="zh-CN"/>
              </w:rPr>
            </w:pPr>
          </w:p>
        </w:tc>
        <w:tc>
          <w:tcPr>
            <w:tcW w:w="3118" w:type="dxa"/>
            <w:vAlign w:val="center"/>
          </w:tcPr>
          <w:p w14:paraId="35A79C22">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984" w:type="dxa"/>
            <w:vMerge w:val="restart"/>
            <w:vAlign w:val="center"/>
          </w:tcPr>
          <w:p w14:paraId="5354D1B8">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提供“基本资格条件承诺函”（详见第七篇）</w:t>
            </w:r>
          </w:p>
        </w:tc>
      </w:tr>
      <w:tr w14:paraId="37F4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C4327D">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6C11183">
            <w:pPr>
              <w:spacing w:line="240" w:lineRule="auto"/>
              <w:rPr>
                <w:rFonts w:hint="eastAsia" w:ascii="宋体" w:hAnsi="宋体" w:eastAsia="宋体" w:cs="宋体"/>
                <w:color w:val="auto"/>
                <w:sz w:val="24"/>
                <w:szCs w:val="24"/>
                <w:highlight w:val="none"/>
                <w:lang w:val="zh-CN"/>
              </w:rPr>
            </w:pPr>
          </w:p>
        </w:tc>
        <w:tc>
          <w:tcPr>
            <w:tcW w:w="3118" w:type="dxa"/>
            <w:vAlign w:val="center"/>
          </w:tcPr>
          <w:p w14:paraId="46710DB3">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984" w:type="dxa"/>
            <w:vMerge w:val="continue"/>
            <w:vAlign w:val="center"/>
          </w:tcPr>
          <w:p w14:paraId="69A89CA6">
            <w:pPr>
              <w:spacing w:line="240" w:lineRule="auto"/>
              <w:rPr>
                <w:rFonts w:hint="eastAsia" w:ascii="宋体" w:hAnsi="宋体" w:eastAsia="宋体" w:cs="宋体"/>
                <w:color w:val="auto"/>
                <w:sz w:val="24"/>
                <w:szCs w:val="24"/>
                <w:highlight w:val="none"/>
              </w:rPr>
            </w:pPr>
          </w:p>
        </w:tc>
      </w:tr>
      <w:tr w14:paraId="5CB1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9A3A964">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6BE4471">
            <w:pPr>
              <w:spacing w:line="240" w:lineRule="auto"/>
              <w:rPr>
                <w:rFonts w:hint="eastAsia" w:ascii="宋体" w:hAnsi="宋体" w:eastAsia="宋体" w:cs="宋体"/>
                <w:color w:val="auto"/>
                <w:sz w:val="24"/>
                <w:szCs w:val="24"/>
                <w:highlight w:val="none"/>
                <w:lang w:val="zh-CN"/>
              </w:rPr>
            </w:pPr>
          </w:p>
        </w:tc>
        <w:tc>
          <w:tcPr>
            <w:tcW w:w="3118" w:type="dxa"/>
            <w:vAlign w:val="center"/>
          </w:tcPr>
          <w:p w14:paraId="1240B26C">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984" w:type="dxa"/>
            <w:vMerge w:val="continue"/>
            <w:vAlign w:val="center"/>
          </w:tcPr>
          <w:p w14:paraId="0A275A99">
            <w:pPr>
              <w:spacing w:line="240" w:lineRule="auto"/>
              <w:rPr>
                <w:rFonts w:hint="eastAsia" w:ascii="宋体" w:hAnsi="宋体" w:eastAsia="宋体" w:cs="宋体"/>
                <w:color w:val="auto"/>
                <w:sz w:val="24"/>
                <w:szCs w:val="24"/>
                <w:highlight w:val="none"/>
              </w:rPr>
            </w:pPr>
          </w:p>
        </w:tc>
      </w:tr>
      <w:tr w14:paraId="3105A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B6C383E">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56737C59">
            <w:pPr>
              <w:spacing w:line="240" w:lineRule="auto"/>
              <w:rPr>
                <w:rFonts w:hint="eastAsia" w:ascii="宋体" w:hAnsi="宋体" w:eastAsia="宋体" w:cs="宋体"/>
                <w:color w:val="auto"/>
                <w:sz w:val="24"/>
                <w:szCs w:val="24"/>
                <w:highlight w:val="none"/>
                <w:lang w:val="zh-CN"/>
              </w:rPr>
            </w:pPr>
          </w:p>
        </w:tc>
        <w:tc>
          <w:tcPr>
            <w:tcW w:w="3118" w:type="dxa"/>
            <w:vAlign w:val="center"/>
          </w:tcPr>
          <w:p w14:paraId="5BB1E2DF">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eq \o\ac(</w:instrText>
            </w:r>
            <w:r>
              <w:rPr>
                <w:rFonts w:hint="eastAsia" w:ascii="宋体" w:hAnsi="宋体" w:eastAsia="宋体" w:cs="宋体"/>
                <w:color w:val="auto"/>
                <w:kern w:val="0"/>
                <w:position w:val="-4"/>
                <w:sz w:val="36"/>
                <w:szCs w:val="24"/>
                <w:highlight w:val="none"/>
              </w:rPr>
              <w:instrText xml:space="preserve">○</w:instrText>
            </w:r>
            <w:r>
              <w:rPr>
                <w:rFonts w:hint="eastAsia" w:ascii="宋体" w:hAnsi="宋体" w:eastAsia="宋体" w:cs="宋体"/>
                <w:color w:val="auto"/>
                <w:kern w:val="0"/>
                <w:position w:val="0"/>
                <w:sz w:val="24"/>
                <w:szCs w:val="24"/>
                <w:highlight w:val="none"/>
              </w:rPr>
              <w:instrText xml:space="preserve">,2)</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sz w:val="24"/>
                <w:szCs w:val="24"/>
                <w:highlight w:val="none"/>
              </w:rPr>
              <w:t>）</w:t>
            </w:r>
          </w:p>
        </w:tc>
        <w:tc>
          <w:tcPr>
            <w:tcW w:w="4984" w:type="dxa"/>
            <w:vMerge w:val="continue"/>
            <w:vAlign w:val="center"/>
          </w:tcPr>
          <w:p w14:paraId="5BA2551C">
            <w:pPr>
              <w:spacing w:line="240" w:lineRule="auto"/>
              <w:rPr>
                <w:rFonts w:hint="eastAsia" w:ascii="宋体" w:hAnsi="宋体" w:eastAsia="宋体" w:cs="宋体"/>
                <w:color w:val="auto"/>
                <w:sz w:val="24"/>
                <w:szCs w:val="24"/>
                <w:highlight w:val="none"/>
              </w:rPr>
            </w:pPr>
          </w:p>
        </w:tc>
      </w:tr>
      <w:tr w14:paraId="1770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1C155A8">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64CC91A4">
            <w:pPr>
              <w:spacing w:line="240" w:lineRule="auto"/>
              <w:rPr>
                <w:rFonts w:hint="eastAsia" w:ascii="宋体" w:hAnsi="宋体" w:eastAsia="宋体" w:cs="宋体"/>
                <w:color w:val="auto"/>
                <w:sz w:val="24"/>
                <w:szCs w:val="24"/>
                <w:highlight w:val="none"/>
              </w:rPr>
            </w:pPr>
          </w:p>
        </w:tc>
        <w:tc>
          <w:tcPr>
            <w:tcW w:w="3118" w:type="dxa"/>
            <w:vAlign w:val="center"/>
          </w:tcPr>
          <w:p w14:paraId="44870D4B">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984" w:type="dxa"/>
            <w:vAlign w:val="center"/>
          </w:tcPr>
          <w:p w14:paraId="097D14CE">
            <w:pPr>
              <w:spacing w:line="240" w:lineRule="auto"/>
              <w:jc w:val="center"/>
              <w:rPr>
                <w:rFonts w:hint="eastAsia" w:ascii="宋体" w:hAnsi="宋体" w:eastAsia="宋体" w:cs="宋体"/>
                <w:color w:val="auto"/>
                <w:sz w:val="24"/>
                <w:szCs w:val="24"/>
                <w:highlight w:val="none"/>
              </w:rPr>
            </w:pPr>
          </w:p>
        </w:tc>
      </w:tr>
      <w:tr w14:paraId="08A9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B4A9F73">
            <w:pPr>
              <w:spacing w:line="240" w:lineRule="auto"/>
              <w:jc w:val="center"/>
              <w:rPr>
                <w:rFonts w:hint="eastAsia" w:ascii="宋体" w:hAnsi="宋体" w:eastAsia="宋体" w:cs="宋体"/>
                <w:color w:val="auto"/>
                <w:sz w:val="24"/>
                <w:szCs w:val="24"/>
                <w:highlight w:val="none"/>
              </w:rPr>
            </w:pPr>
          </w:p>
        </w:tc>
        <w:tc>
          <w:tcPr>
            <w:tcW w:w="709" w:type="dxa"/>
            <w:vMerge w:val="continue"/>
            <w:vAlign w:val="center"/>
          </w:tcPr>
          <w:p w14:paraId="037BCA31">
            <w:pPr>
              <w:spacing w:line="240" w:lineRule="auto"/>
              <w:rPr>
                <w:rFonts w:hint="eastAsia" w:ascii="宋体" w:hAnsi="宋体" w:eastAsia="宋体" w:cs="宋体"/>
                <w:color w:val="auto"/>
                <w:sz w:val="24"/>
                <w:szCs w:val="24"/>
                <w:highlight w:val="none"/>
              </w:rPr>
            </w:pPr>
          </w:p>
        </w:tc>
        <w:tc>
          <w:tcPr>
            <w:tcW w:w="3118" w:type="dxa"/>
            <w:vAlign w:val="center"/>
          </w:tcPr>
          <w:p w14:paraId="6F1B2BA1">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984" w:type="dxa"/>
            <w:vAlign w:val="center"/>
          </w:tcPr>
          <w:p w14:paraId="2731D858">
            <w:pPr>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按第一篇“三、投标人资格要求（</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）本项目的特定资格要求”的要求提交（如果有）。</w:t>
            </w:r>
          </w:p>
        </w:tc>
      </w:tr>
      <w:tr w14:paraId="1291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4D302C4">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827" w:type="dxa"/>
            <w:gridSpan w:val="2"/>
            <w:vAlign w:val="center"/>
          </w:tcPr>
          <w:p w14:paraId="61F98E2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984" w:type="dxa"/>
            <w:vAlign w:val="center"/>
          </w:tcPr>
          <w:p w14:paraId="6BCE498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按第一篇“三、投标人资格要求（二）落实政府采购政策需满足的资格要求”的要求提交（如果有）。</w:t>
            </w:r>
          </w:p>
        </w:tc>
      </w:tr>
      <w:tr w14:paraId="3E4D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29B5C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827" w:type="dxa"/>
            <w:gridSpan w:val="2"/>
            <w:vAlign w:val="center"/>
          </w:tcPr>
          <w:p w14:paraId="2033D78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984" w:type="dxa"/>
            <w:vAlign w:val="center"/>
          </w:tcPr>
          <w:p w14:paraId="0165C10A">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14:paraId="3866FECF">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1 \* GB3 \* MERGEFORMAT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①</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按“三证合一”登记制度办理营业执照的，组织机构代码证和税务登记证以</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所提供的法人营业执照（副本）复印件为准。</w:t>
      </w:r>
    </w:p>
    <w:p w14:paraId="3BA50874">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 = 2 \* GB3 </w:instrText>
      </w:r>
      <w:r>
        <w:rPr>
          <w:rFonts w:hint="eastAsia" w:ascii="宋体" w:hAnsi="宋体" w:eastAsia="宋体" w:cs="宋体"/>
          <w:color w:val="auto"/>
          <w:kern w:val="0"/>
          <w:sz w:val="24"/>
          <w:szCs w:val="24"/>
          <w:highlight w:val="none"/>
        </w:rPr>
        <w:fldChar w:fldCharType="separate"/>
      </w:r>
      <w:r>
        <w:rPr>
          <w:rFonts w:hint="eastAsia" w:ascii="宋体" w:hAnsi="宋体" w:eastAsia="宋体" w:cs="宋体"/>
          <w:color w:val="auto"/>
          <w:kern w:val="0"/>
          <w:sz w:val="24"/>
          <w:szCs w:val="24"/>
          <w:highlight w:val="none"/>
        </w:rPr>
        <w:t>②</w: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应对所提供的全部资料的真实性负责，如提供虚假材料，一经查实，将取消比选资格或</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rPr>
        <w:t>资格，并且其比选保证金不予退还，并按照相关法律法规的规定进行处理。</w:t>
      </w:r>
    </w:p>
    <w:p w14:paraId="3E243BD9">
      <w:pPr>
        <w:pStyle w:val="2"/>
        <w:bidi w:val="0"/>
        <w:spacing w:line="360" w:lineRule="auto"/>
        <w:rPr>
          <w:rFonts w:hint="eastAsia" w:ascii="宋体" w:hAnsi="宋体" w:eastAsia="宋体" w:cs="宋体"/>
          <w:b/>
          <w:bCs/>
          <w:color w:val="auto"/>
        </w:rPr>
      </w:pPr>
      <w:bookmarkStart w:id="152" w:name="_Toc10854"/>
      <w:bookmarkStart w:id="153" w:name="_Toc14664"/>
      <w:bookmarkStart w:id="154" w:name="_Toc492721016"/>
      <w:bookmarkStart w:id="155" w:name="_Toc28329"/>
      <w:bookmarkStart w:id="156" w:name="_Toc73632180"/>
      <w:bookmarkStart w:id="157" w:name="_Toc6849"/>
      <w:r>
        <w:rPr>
          <w:rFonts w:hint="eastAsia" w:ascii="宋体" w:hAnsi="宋体" w:eastAsia="宋体" w:cs="宋体"/>
          <w:b/>
          <w:bCs/>
          <w:color w:val="auto"/>
        </w:rPr>
        <w:t>二、评审方法</w:t>
      </w:r>
      <w:bookmarkEnd w:id="152"/>
      <w:bookmarkEnd w:id="153"/>
      <w:bookmarkEnd w:id="154"/>
      <w:bookmarkEnd w:id="155"/>
      <w:bookmarkEnd w:id="156"/>
      <w:bookmarkEnd w:id="157"/>
    </w:p>
    <w:p w14:paraId="28623A6D">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本项目采用综合评分法进行评审。</w:t>
      </w:r>
    </w:p>
    <w:p w14:paraId="1641B80A">
      <w:pPr>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综合评分法，是指投标文件满足比选文件全部实质性要求且按照评审因素的量化指标评审得分最高的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的评审方法。</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总得分为价格、商务、服务等评定因素分别按照相应权重值计算分项得分后相加，满分为100分。</w:t>
      </w:r>
    </w:p>
    <w:p w14:paraId="11DD59A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（一）符合性审查</w:t>
      </w:r>
    </w:p>
    <w:p w14:paraId="5B1B23B6">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评审小组应当对符合资格的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的投标文件进行符合性审查，以确定其是否满足竞争性比选文件的实质性要求。符合性审查资料表如下：</w:t>
      </w:r>
    </w:p>
    <w:tbl>
      <w:tblPr>
        <w:tblStyle w:val="27"/>
        <w:tblW w:w="94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42"/>
        <w:gridCol w:w="1809"/>
        <w:gridCol w:w="5409"/>
      </w:tblGrid>
      <w:tr w14:paraId="5AD0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8" w:type="dxa"/>
            <w:vAlign w:val="center"/>
          </w:tcPr>
          <w:p w14:paraId="1D4EB5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51" w:type="dxa"/>
            <w:gridSpan w:val="2"/>
            <w:vAlign w:val="center"/>
          </w:tcPr>
          <w:p w14:paraId="1C4290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33B97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3A8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8" w:type="dxa"/>
            <w:vMerge w:val="restart"/>
            <w:vAlign w:val="center"/>
          </w:tcPr>
          <w:p w14:paraId="45A892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42" w:type="dxa"/>
            <w:vMerge w:val="restart"/>
            <w:vAlign w:val="center"/>
          </w:tcPr>
          <w:p w14:paraId="2E027AD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809" w:type="dxa"/>
            <w:vAlign w:val="center"/>
          </w:tcPr>
          <w:p w14:paraId="342567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投标文件签署</w:t>
            </w:r>
          </w:p>
        </w:tc>
        <w:tc>
          <w:tcPr>
            <w:tcW w:w="5409" w:type="dxa"/>
            <w:vAlign w:val="center"/>
          </w:tcPr>
          <w:p w14:paraId="44ECA87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投标文件上法定代表人或其授权代表人的签字齐全。</w:t>
            </w:r>
          </w:p>
        </w:tc>
      </w:tr>
      <w:tr w14:paraId="71E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8" w:type="dxa"/>
            <w:vMerge w:val="continue"/>
            <w:vAlign w:val="center"/>
          </w:tcPr>
          <w:p w14:paraId="706A0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26A8A9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1EBD20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参选</w:t>
            </w:r>
            <w:r>
              <w:rPr>
                <w:rFonts w:hint="eastAsia" w:ascii="宋体" w:hAnsi="宋体" w:eastAsia="宋体" w:cs="宋体"/>
                <w:color w:val="auto"/>
                <w:sz w:val="24"/>
                <w:szCs w:val="24"/>
                <w:highlight w:val="none"/>
                <w:lang w:val="zh-CN"/>
              </w:rPr>
              <w:t>方案</w:t>
            </w:r>
          </w:p>
        </w:tc>
        <w:tc>
          <w:tcPr>
            <w:tcW w:w="5409" w:type="dxa"/>
            <w:vAlign w:val="center"/>
          </w:tcPr>
          <w:p w14:paraId="16DD84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每个包只能有一个方案参选。</w:t>
            </w:r>
          </w:p>
        </w:tc>
      </w:tr>
      <w:tr w14:paraId="6775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vMerge w:val="continue"/>
            <w:vAlign w:val="center"/>
          </w:tcPr>
          <w:p w14:paraId="10F848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p>
        </w:tc>
        <w:tc>
          <w:tcPr>
            <w:tcW w:w="1542" w:type="dxa"/>
            <w:vMerge w:val="continue"/>
            <w:vAlign w:val="center"/>
          </w:tcPr>
          <w:p w14:paraId="428EA7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p>
        </w:tc>
        <w:tc>
          <w:tcPr>
            <w:tcW w:w="1809" w:type="dxa"/>
            <w:vAlign w:val="center"/>
          </w:tcPr>
          <w:p w14:paraId="216CEC5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460554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059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8" w:type="dxa"/>
            <w:vAlign w:val="center"/>
          </w:tcPr>
          <w:p w14:paraId="62A6DC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515C23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809" w:type="dxa"/>
            <w:vAlign w:val="center"/>
          </w:tcPr>
          <w:p w14:paraId="1AA8E2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投标文件份数</w:t>
            </w:r>
          </w:p>
        </w:tc>
        <w:tc>
          <w:tcPr>
            <w:tcW w:w="5409" w:type="dxa"/>
            <w:vAlign w:val="center"/>
          </w:tcPr>
          <w:p w14:paraId="72302F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投标文件正、副本、</w:t>
            </w:r>
            <w:r>
              <w:rPr>
                <w:rFonts w:hint="eastAsia" w:ascii="宋体" w:hAnsi="宋体" w:eastAsia="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val="zh-CN"/>
              </w:rPr>
              <w:t>数量符合比选文件要求。</w:t>
            </w:r>
          </w:p>
        </w:tc>
      </w:tr>
      <w:tr w14:paraId="70C0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8" w:type="dxa"/>
            <w:vAlign w:val="center"/>
          </w:tcPr>
          <w:p w14:paraId="1B41C4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42" w:type="dxa"/>
            <w:vAlign w:val="center"/>
          </w:tcPr>
          <w:p w14:paraId="6F4848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服务部分</w:t>
            </w:r>
          </w:p>
        </w:tc>
        <w:tc>
          <w:tcPr>
            <w:tcW w:w="1809" w:type="dxa"/>
            <w:vAlign w:val="center"/>
          </w:tcPr>
          <w:p w14:paraId="09BC46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D3623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本比选文件第二篇规定的比选内容作出响应</w:t>
            </w:r>
          </w:p>
        </w:tc>
      </w:tr>
      <w:tr w14:paraId="4F03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D0E7E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42" w:type="dxa"/>
            <w:vAlign w:val="center"/>
          </w:tcPr>
          <w:p w14:paraId="1287CF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p>
        </w:tc>
        <w:tc>
          <w:tcPr>
            <w:tcW w:w="1809" w:type="dxa"/>
            <w:vAlign w:val="center"/>
          </w:tcPr>
          <w:p w14:paraId="1CDDB2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698A98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本比选文件第三篇规定的比选内容作出响应</w:t>
            </w:r>
          </w:p>
        </w:tc>
      </w:tr>
      <w:tr w14:paraId="66C3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8" w:type="dxa"/>
            <w:vAlign w:val="center"/>
          </w:tcPr>
          <w:p w14:paraId="5AC62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542" w:type="dxa"/>
            <w:vAlign w:val="center"/>
          </w:tcPr>
          <w:p w14:paraId="2288E5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w:t>
            </w:r>
          </w:p>
        </w:tc>
        <w:tc>
          <w:tcPr>
            <w:tcW w:w="1809" w:type="dxa"/>
            <w:vAlign w:val="center"/>
          </w:tcPr>
          <w:p w14:paraId="6ED054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投标文件内容</w:t>
            </w:r>
          </w:p>
        </w:tc>
        <w:tc>
          <w:tcPr>
            <w:tcW w:w="5409" w:type="dxa"/>
            <w:vAlign w:val="center"/>
          </w:tcPr>
          <w:p w14:paraId="3EBF1EF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选有效期为</w:t>
            </w:r>
            <w:r>
              <w:rPr>
                <w:rFonts w:hint="eastAsia" w:ascii="宋体" w:hAnsi="宋体" w:eastAsia="宋体" w:cs="宋体"/>
                <w:color w:val="auto"/>
                <w:kern w:val="0"/>
                <w:sz w:val="24"/>
                <w:szCs w:val="24"/>
                <w:highlight w:val="none"/>
                <w:lang w:val="en-US" w:eastAsia="zh-CN"/>
              </w:rPr>
              <w:t>比</w:t>
            </w:r>
            <w:r>
              <w:rPr>
                <w:rFonts w:hint="eastAsia" w:ascii="宋体" w:hAnsi="宋体" w:eastAsia="宋体" w:cs="宋体"/>
                <w:color w:val="auto"/>
                <w:kern w:val="0"/>
                <w:sz w:val="24"/>
                <w:szCs w:val="24"/>
                <w:highlight w:val="none"/>
              </w:rPr>
              <w:t>选截止日期后九十天内</w:t>
            </w:r>
          </w:p>
        </w:tc>
      </w:tr>
    </w:tbl>
    <w:p w14:paraId="4B3205E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（二）澄清有关问题。对投标文件中含义不明确、同类问题表述不一致或者有明显文字和计算错误的内容，评审小组可以书面形式（应当由评审小组成员签字）要求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作出必要澄清、说明或者纠正。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的澄清、说明或者补正应当采用书面形式，由其法定代表人或法定代表人授权代表签字，其澄清的内容不得超出比选文件的范围或者改变比选文件的实质性内容。</w:t>
      </w:r>
    </w:p>
    <w:p w14:paraId="008800B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（三）比较与评价。按竞争性比选文件中规定的评审方法和标准，对资格审查和符合性审查合格的投标文件分别进行商务、价格评分。</w:t>
      </w:r>
    </w:p>
    <w:p w14:paraId="5FF324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评审小组各成员独立对每个有效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（通过资格审查、</w:t>
      </w:r>
      <w:r>
        <w:rPr>
          <w:rFonts w:hint="eastAsia" w:ascii="宋体" w:hAnsi="宋体" w:eastAsia="宋体" w:cs="宋体"/>
          <w:color w:val="auto"/>
          <w:kern w:val="0"/>
          <w:sz w:val="24"/>
          <w:szCs w:val="24"/>
          <w:highlight w:val="none"/>
        </w:rPr>
        <w:t>符合性审查的</w:t>
      </w: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sz w:val="24"/>
          <w:szCs w:val="24"/>
          <w:highlight w:val="none"/>
        </w:rPr>
        <w:t>）的投标文件进行评价、打分，然后由评审小组对各成员打分情况进行核查及复核，个别成员对同一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同一评分项的打分偏离较大的，应对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的投标文件进行再次核对，确属打分有误的，应及时进行修正。复核后，评审小组汇总每个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每项评分因素的得分。</w:t>
      </w:r>
    </w:p>
    <w:p w14:paraId="19FF519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5A7879E4">
      <w:pPr>
        <w:pStyle w:val="2"/>
        <w:numPr>
          <w:ilvl w:val="0"/>
          <w:numId w:val="3"/>
        </w:numPr>
        <w:bidi w:val="0"/>
        <w:spacing w:line="360" w:lineRule="auto"/>
        <w:rPr>
          <w:rFonts w:hint="eastAsia" w:ascii="宋体" w:hAnsi="宋体" w:eastAsia="宋体" w:cs="宋体"/>
          <w:color w:val="auto"/>
        </w:rPr>
      </w:pPr>
      <w:bookmarkStart w:id="158" w:name="_Toc25501"/>
      <w:bookmarkStart w:id="159" w:name="_Toc11645"/>
      <w:bookmarkStart w:id="160" w:name="_Toc2389"/>
      <w:bookmarkStart w:id="161" w:name="_Toc3558"/>
      <w:r>
        <w:rPr>
          <w:rFonts w:hint="eastAsia" w:ascii="宋体" w:hAnsi="宋体" w:eastAsia="宋体" w:cs="宋体"/>
          <w:color w:val="auto"/>
        </w:rPr>
        <w:t>评审标准</w:t>
      </w:r>
      <w:bookmarkEnd w:id="158"/>
      <w:bookmarkEnd w:id="159"/>
      <w:bookmarkEnd w:id="160"/>
      <w:bookmarkEnd w:id="161"/>
    </w:p>
    <w:bookmarkEnd w:id="151"/>
    <w:tbl>
      <w:tblPr>
        <w:tblStyle w:val="27"/>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99"/>
        <w:gridCol w:w="943"/>
        <w:gridCol w:w="3643"/>
        <w:gridCol w:w="3112"/>
      </w:tblGrid>
      <w:tr w14:paraId="004F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0FC857D1">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bookmarkStart w:id="162" w:name="_Toc439685496"/>
            <w:r>
              <w:rPr>
                <w:rStyle w:val="56"/>
                <w:rFonts w:hint="eastAsia" w:ascii="宋体" w:hAnsi="宋体" w:eastAsia="宋体" w:cs="宋体"/>
                <w:b/>
                <w:color w:val="auto"/>
                <w:sz w:val="24"/>
                <w:szCs w:val="24"/>
                <w:highlight w:val="none"/>
              </w:rPr>
              <w:t>序号</w:t>
            </w:r>
          </w:p>
        </w:tc>
        <w:tc>
          <w:tcPr>
            <w:tcW w:w="1399" w:type="dxa"/>
            <w:noWrap w:val="0"/>
            <w:vAlign w:val="center"/>
          </w:tcPr>
          <w:p w14:paraId="20119E75">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评分因素及权重</w:t>
            </w:r>
          </w:p>
        </w:tc>
        <w:tc>
          <w:tcPr>
            <w:tcW w:w="943" w:type="dxa"/>
            <w:noWrap w:val="0"/>
            <w:vAlign w:val="center"/>
          </w:tcPr>
          <w:p w14:paraId="602C6234">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分值</w:t>
            </w:r>
          </w:p>
        </w:tc>
        <w:tc>
          <w:tcPr>
            <w:tcW w:w="3643" w:type="dxa"/>
            <w:noWrap w:val="0"/>
            <w:vAlign w:val="center"/>
          </w:tcPr>
          <w:p w14:paraId="7C93474C">
            <w:pPr>
              <w:keepNext w:val="0"/>
              <w:keepLines w:val="0"/>
              <w:pageBreakBefore w:val="0"/>
              <w:shd w:val="clear"/>
              <w:kinsoku/>
              <w:wordWrap/>
              <w:overflowPunct/>
              <w:topLinePunct w:val="0"/>
              <w:autoSpaceDE/>
              <w:autoSpaceDN/>
              <w:bidi w:val="0"/>
              <w:adjustRightInd/>
              <w:snapToGrid w:val="0"/>
              <w:spacing w:line="240" w:lineRule="auto"/>
              <w:jc w:val="center"/>
              <w:rPr>
                <w:rFonts w:hint="eastAsia" w:ascii="宋体" w:hAnsi="宋体" w:eastAsia="宋体" w:cs="宋体"/>
                <w:b/>
                <w:color w:val="auto"/>
                <w:sz w:val="24"/>
                <w:szCs w:val="24"/>
              </w:rPr>
            </w:pPr>
            <w:r>
              <w:rPr>
                <w:rStyle w:val="56"/>
                <w:rFonts w:hint="eastAsia" w:ascii="宋体" w:hAnsi="宋体" w:eastAsia="宋体" w:cs="宋体"/>
                <w:b/>
                <w:color w:val="auto"/>
                <w:sz w:val="24"/>
                <w:szCs w:val="24"/>
                <w:highlight w:val="none"/>
              </w:rPr>
              <w:t>评分标准</w:t>
            </w:r>
          </w:p>
        </w:tc>
        <w:tc>
          <w:tcPr>
            <w:tcW w:w="3112" w:type="dxa"/>
            <w:noWrap w:val="0"/>
            <w:vAlign w:val="center"/>
          </w:tcPr>
          <w:p w14:paraId="7401246E">
            <w:pPr>
              <w:pStyle w:val="68"/>
              <w:keepNext w:val="0"/>
              <w:keepLines w:val="0"/>
              <w:pageBreakBefore w:val="0"/>
              <w:shd w:val="clear"/>
              <w:kinsoku/>
              <w:wordWrap/>
              <w:overflowPunct/>
              <w:topLinePunct w:val="0"/>
              <w:autoSpaceDE/>
              <w:autoSpaceDN/>
              <w:bidi w:val="0"/>
              <w:adjustRightInd/>
              <w:snapToGrid w:val="0"/>
              <w:spacing w:before="0" w:after="0" w:line="240" w:lineRule="auto"/>
              <w:ind w:left="0" w:leftChars="0" w:firstLine="0" w:firstLineChars="0"/>
              <w:jc w:val="center"/>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说明</w:t>
            </w:r>
          </w:p>
        </w:tc>
      </w:tr>
      <w:tr w14:paraId="54E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24BC653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1</w:t>
            </w:r>
          </w:p>
        </w:tc>
        <w:tc>
          <w:tcPr>
            <w:tcW w:w="1399" w:type="dxa"/>
            <w:noWrap w:val="0"/>
            <w:vAlign w:val="center"/>
          </w:tcPr>
          <w:p w14:paraId="6E38058B">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r>
              <w:rPr>
                <w:rStyle w:val="56"/>
                <w:rFonts w:hint="eastAsia" w:ascii="宋体" w:hAnsi="宋体" w:eastAsia="宋体" w:cs="宋体"/>
                <w:color w:val="auto"/>
                <w:sz w:val="24"/>
                <w:szCs w:val="24"/>
                <w:highlight w:val="none"/>
              </w:rPr>
              <w:t>报价</w:t>
            </w:r>
            <w:r>
              <w:rPr>
                <w:rStyle w:val="56"/>
                <w:rFonts w:hint="eastAsia" w:ascii="宋体" w:hAnsi="宋体" w:eastAsia="宋体" w:cs="宋体"/>
                <w:color w:val="auto"/>
                <w:sz w:val="24"/>
                <w:szCs w:val="24"/>
                <w:highlight w:val="none"/>
                <w:lang w:val="en-US" w:eastAsia="zh-CN"/>
              </w:rPr>
              <w:t>部分</w:t>
            </w:r>
          </w:p>
          <w:p w14:paraId="36CC914C">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30</w:t>
            </w:r>
            <w:r>
              <w:rPr>
                <w:rStyle w:val="56"/>
                <w:rFonts w:hint="eastAsia" w:ascii="宋体" w:hAnsi="宋体" w:eastAsia="宋体" w:cs="宋体"/>
                <w:color w:val="auto"/>
                <w:sz w:val="24"/>
                <w:szCs w:val="24"/>
                <w:highlight w:val="none"/>
              </w:rPr>
              <w:t>%）</w:t>
            </w:r>
          </w:p>
        </w:tc>
        <w:tc>
          <w:tcPr>
            <w:tcW w:w="943" w:type="dxa"/>
            <w:noWrap w:val="0"/>
            <w:vAlign w:val="center"/>
          </w:tcPr>
          <w:p w14:paraId="6D2E8BCB">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30分</w:t>
            </w:r>
          </w:p>
          <w:p w14:paraId="7DB8A603">
            <w:pPr>
              <w:ind w:firstLine="420" w:firstLineChars="200"/>
              <w:rPr>
                <w:rFonts w:hint="eastAsia" w:ascii="宋体" w:hAnsi="宋体" w:eastAsia="宋体" w:cs="宋体"/>
                <w:color w:val="auto"/>
                <w:sz w:val="24"/>
                <w:szCs w:val="24"/>
              </w:rPr>
            </w:pPr>
            <w:r>
              <w:rPr>
                <w:rFonts w:hint="eastAsia" w:ascii="宋体" w:hAnsi="宋体" w:eastAsia="宋体" w:cs="宋体"/>
                <w:color w:val="auto"/>
                <w:sz w:val="21"/>
                <w:szCs w:val="21"/>
                <w:lang w:val="en-US" w:eastAsia="zh-CN"/>
              </w:rPr>
              <w:t xml:space="preserve"> </w:t>
            </w:r>
          </w:p>
        </w:tc>
        <w:tc>
          <w:tcPr>
            <w:tcW w:w="3643" w:type="dxa"/>
            <w:noWrap w:val="0"/>
            <w:vAlign w:val="center"/>
          </w:tcPr>
          <w:p w14:paraId="63A48156">
            <w:pPr>
              <w:rPr>
                <w:rFonts w:hint="eastAsia" w:ascii="宋体" w:hAnsi="宋体" w:eastAsia="宋体" w:cs="宋体"/>
                <w:color w:val="auto"/>
                <w:sz w:val="24"/>
                <w:szCs w:val="24"/>
              </w:rPr>
            </w:pPr>
            <w:r>
              <w:rPr>
                <w:rFonts w:hint="eastAsia" w:ascii="宋体" w:hAnsi="宋体" w:eastAsia="宋体" w:cs="宋体"/>
                <w:color w:val="auto"/>
                <w:sz w:val="24"/>
                <w:szCs w:val="24"/>
              </w:rPr>
              <w:t>有效的投标报价中折扣百分比最低（优惠最大）的为评标基准价，按照下列公式计算每个投标人的投标价格得分。</w:t>
            </w:r>
          </w:p>
          <w:p w14:paraId="27889BFE">
            <w:pPr>
              <w:rPr>
                <w:rFonts w:hint="eastAsia" w:ascii="宋体" w:hAnsi="宋体" w:eastAsia="宋体" w:cs="宋体"/>
                <w:color w:val="auto"/>
                <w:sz w:val="24"/>
                <w:szCs w:val="24"/>
              </w:rPr>
            </w:pPr>
            <w:r>
              <w:rPr>
                <w:rFonts w:hint="eastAsia" w:ascii="宋体" w:hAnsi="宋体" w:eastAsia="宋体" w:cs="宋体"/>
                <w:color w:val="auto"/>
                <w:sz w:val="24"/>
                <w:szCs w:val="24"/>
              </w:rPr>
              <w:t>投标报价得分＝（评标基准价/投标报价折扣）×价格权重×100。</w:t>
            </w:r>
          </w:p>
        </w:tc>
        <w:tc>
          <w:tcPr>
            <w:tcW w:w="3112" w:type="dxa"/>
            <w:noWrap w:val="0"/>
            <w:vAlign w:val="center"/>
          </w:tcPr>
          <w:p w14:paraId="64865AE6">
            <w:pPr>
              <w:ind w:left="-38"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注：得分保留至小数点后两位，小数点后第三位四舍五入。超过限价报价视为无效响应。</w:t>
            </w:r>
          </w:p>
        </w:tc>
      </w:tr>
      <w:tr w14:paraId="0D87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14:paraId="53044A6E">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2</w:t>
            </w:r>
          </w:p>
        </w:tc>
        <w:tc>
          <w:tcPr>
            <w:tcW w:w="1399" w:type="dxa"/>
            <w:noWrap w:val="0"/>
            <w:vAlign w:val="center"/>
          </w:tcPr>
          <w:p w14:paraId="768918FA">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r>
              <w:rPr>
                <w:rStyle w:val="56"/>
                <w:rFonts w:hint="eastAsia" w:ascii="宋体" w:hAnsi="宋体" w:eastAsia="宋体" w:cs="宋体"/>
                <w:color w:val="auto"/>
                <w:sz w:val="24"/>
                <w:szCs w:val="24"/>
                <w:highlight w:val="none"/>
              </w:rPr>
              <w:t>服务部分</w:t>
            </w:r>
          </w:p>
          <w:p w14:paraId="06EC7BC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w:t>
            </w:r>
            <w:r>
              <w:rPr>
                <w:rStyle w:val="56"/>
                <w:rFonts w:hint="eastAsia" w:ascii="宋体" w:hAnsi="宋体" w:eastAsia="宋体" w:cs="宋体"/>
                <w:color w:val="auto"/>
                <w:sz w:val="24"/>
                <w:szCs w:val="24"/>
                <w:highlight w:val="none"/>
                <w:lang w:val="en-US" w:eastAsia="zh-CN"/>
              </w:rPr>
              <w:t>50</w:t>
            </w:r>
            <w:r>
              <w:rPr>
                <w:rStyle w:val="56"/>
                <w:rFonts w:hint="eastAsia" w:ascii="宋体" w:hAnsi="宋体" w:eastAsia="宋体" w:cs="宋体"/>
                <w:color w:val="auto"/>
                <w:sz w:val="24"/>
                <w:szCs w:val="24"/>
                <w:highlight w:val="none"/>
              </w:rPr>
              <w:t>%）</w:t>
            </w:r>
          </w:p>
        </w:tc>
        <w:tc>
          <w:tcPr>
            <w:tcW w:w="943" w:type="dxa"/>
            <w:noWrap w:val="0"/>
            <w:vAlign w:val="center"/>
          </w:tcPr>
          <w:p w14:paraId="4AF0FBE5">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50分</w:t>
            </w:r>
          </w:p>
        </w:tc>
        <w:tc>
          <w:tcPr>
            <w:tcW w:w="3643" w:type="dxa"/>
            <w:tcBorders>
              <w:bottom w:val="single" w:color="auto" w:sz="4" w:space="0"/>
            </w:tcBorders>
            <w:noWrap w:val="0"/>
            <w:vAlign w:val="center"/>
          </w:tcPr>
          <w:p w14:paraId="65B82B4F">
            <w:pPr>
              <w:keepNext w:val="0"/>
              <w:keepLines w:val="0"/>
              <w:pageBreakBefore w:val="0"/>
              <w:widowControl w:val="0"/>
              <w:kinsoku/>
              <w:wordWrap/>
              <w:overflowPunct/>
              <w:topLinePunct w:val="0"/>
              <w:autoSpaceDE/>
              <w:autoSpaceDN/>
              <w:bidi w:val="0"/>
              <w:adjustRightInd/>
              <w:snapToGrid w:val="0"/>
              <w:spacing w:line="24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4"/>
                <w:szCs w:val="24"/>
                <w:highlight w:val="none"/>
                <w:lang w:val="en-US" w:eastAsia="zh-CN"/>
              </w:rPr>
              <w:t>配送服务方案（15分）</w:t>
            </w:r>
          </w:p>
          <w:p w14:paraId="440FC5C7">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送服务方案包括且不限于货源、采购渠道供货保障、品质监控日常管理组织和物流配送方案，供应商拟派专人为采购入进行配送，提供人员名单配送服务过程中，若因供应商原因造成采购人的损失，承担相应的责任。根据方案的合理性、条理性、可操作性、实用性进行打分：</w:t>
            </w:r>
          </w:p>
          <w:p w14:paraId="43BC013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根据方案的合理性、条理性、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2CE672D8">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2.质量安全保证措施（15分）</w:t>
            </w:r>
          </w:p>
          <w:p w14:paraId="54089E65">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质量安全保证措施包含但不限于食品卫生安全保障措施、食品安全培训计划等有关内容。</w:t>
            </w:r>
          </w:p>
          <w:p w14:paraId="379A0C7B">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容详细规范，契合本项目需求，具有可操作性的为优得15分；内容较为详细规范、较符合本项目实际、具有可操作性的为良得10分；内容基本规范、基本符合项目实际，具有一定的可操作性的为一般得5分；内容不全或不规范、不符合本项目实际或不具有可操作性的为差得1分。未提供得0分。</w:t>
            </w:r>
          </w:p>
          <w:p w14:paraId="1C2DEC17">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3.应急处理方案（10分）</w:t>
            </w:r>
          </w:p>
          <w:p w14:paraId="089B5A6C">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方案内容包含但不限于采购人发生突发事件需要临时增加配送时，能安排人员组织货源并及时送货方案；发生因食品质量安全问题导致的食物中毒等情况的应对措施等内容。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p w14:paraId="39FD26F1">
            <w:pPr>
              <w:keepNext w:val="0"/>
              <w:keepLines w:val="0"/>
              <w:pageBreakBefore w:val="0"/>
              <w:widowControl w:val="0"/>
              <w:kinsoku/>
              <w:wordWrap/>
              <w:overflowPunct/>
              <w:topLinePunct w:val="0"/>
              <w:autoSpaceDE/>
              <w:autoSpaceDN/>
              <w:bidi w:val="0"/>
              <w:adjustRightInd/>
              <w:snapToGrid w:val="0"/>
              <w:spacing w:line="24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4.售后服务（10分）</w:t>
            </w:r>
          </w:p>
          <w:p w14:paraId="41FEBCE2">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baseline"/>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lang w:val="en-US" w:eastAsia="zh-CN"/>
              </w:rPr>
              <w:t>售后服务内容包含但不限于保证配送物资出现问题后的处理措施，提供征求意见的方式及渠道等。内容详细规范，契合本项目需求，具有可操作性的为优得10分；内容较为详细规范、较符合本项目实际、具有可操作性的为良得7分；内容基本规范、基本符合项目实际，具有一定的可操作性的为一般得4分；内容不全或不规范、不符合本项目实际或不具有可操作性的为差得1分。未提供得0分。</w:t>
            </w:r>
          </w:p>
        </w:tc>
        <w:tc>
          <w:tcPr>
            <w:tcW w:w="3112" w:type="dxa"/>
            <w:tcBorders>
              <w:bottom w:val="single" w:color="auto" w:sz="4" w:space="0"/>
            </w:tcBorders>
            <w:noWrap w:val="0"/>
            <w:vAlign w:val="center"/>
          </w:tcPr>
          <w:p w14:paraId="32C2EBE6">
            <w:pPr>
              <w:keepNext w:val="0"/>
              <w:keepLines w:val="0"/>
              <w:pageBreakBefore w:val="0"/>
              <w:widowControl w:val="0"/>
              <w:shd w:val="clear"/>
              <w:kinsoku/>
              <w:wordWrap/>
              <w:overflowPunct/>
              <w:topLinePunct w:val="0"/>
              <w:autoSpaceDE/>
              <w:autoSpaceDN/>
              <w:bidi w:val="0"/>
              <w:adjustRightInd/>
              <w:spacing w:line="24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供应商提供相关服务方案，评审小组各成员横向对比有效供应商的方案情况进行评比打分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取所有评审小组成员打分的算术平均值。</w:t>
            </w:r>
            <w:r>
              <w:rPr>
                <w:rFonts w:hint="eastAsia" w:ascii="宋体" w:hAnsi="宋体" w:eastAsia="宋体" w:cs="宋体"/>
                <w:color w:val="auto"/>
                <w:sz w:val="24"/>
                <w:szCs w:val="24"/>
              </w:rPr>
              <w:t>（格式自拟）</w:t>
            </w:r>
            <w:r>
              <w:rPr>
                <w:rFonts w:hint="eastAsia" w:ascii="宋体" w:hAnsi="宋体" w:eastAsia="宋体" w:cs="宋体"/>
                <w:color w:val="auto"/>
                <w:sz w:val="21"/>
                <w:szCs w:val="21"/>
                <w:highlight w:val="none"/>
              </w:rPr>
              <w:t>。</w:t>
            </w:r>
          </w:p>
        </w:tc>
      </w:tr>
      <w:tr w14:paraId="688F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trPr>
        <w:tc>
          <w:tcPr>
            <w:tcW w:w="639" w:type="dxa"/>
            <w:vMerge w:val="restart"/>
            <w:noWrap w:val="0"/>
            <w:vAlign w:val="center"/>
          </w:tcPr>
          <w:p w14:paraId="31D7E9C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3</w:t>
            </w:r>
          </w:p>
        </w:tc>
        <w:tc>
          <w:tcPr>
            <w:tcW w:w="1399" w:type="dxa"/>
            <w:vMerge w:val="restart"/>
            <w:noWrap w:val="0"/>
            <w:vAlign w:val="center"/>
          </w:tcPr>
          <w:p w14:paraId="1F696A0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rPr>
              <w:t>商务部分（</w:t>
            </w:r>
            <w:r>
              <w:rPr>
                <w:rStyle w:val="56"/>
                <w:rFonts w:hint="eastAsia" w:ascii="宋体" w:hAnsi="宋体" w:eastAsia="宋体" w:cs="宋体"/>
                <w:color w:val="auto"/>
                <w:sz w:val="24"/>
                <w:szCs w:val="24"/>
                <w:highlight w:val="none"/>
                <w:lang w:val="en-US" w:eastAsia="zh-CN"/>
              </w:rPr>
              <w:t>20</w:t>
            </w:r>
            <w:r>
              <w:rPr>
                <w:rStyle w:val="56"/>
                <w:rFonts w:hint="eastAsia" w:ascii="宋体" w:hAnsi="宋体" w:eastAsia="宋体" w:cs="宋体"/>
                <w:color w:val="auto"/>
                <w:sz w:val="24"/>
                <w:szCs w:val="24"/>
                <w:highlight w:val="none"/>
              </w:rPr>
              <w:t>%）</w:t>
            </w:r>
          </w:p>
        </w:tc>
        <w:tc>
          <w:tcPr>
            <w:tcW w:w="943" w:type="dxa"/>
            <w:vMerge w:val="restart"/>
            <w:noWrap w:val="0"/>
            <w:vAlign w:val="center"/>
          </w:tcPr>
          <w:p w14:paraId="7E0CB9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r>
              <w:rPr>
                <w:rStyle w:val="56"/>
                <w:rFonts w:hint="eastAsia" w:ascii="宋体" w:hAnsi="宋体" w:eastAsia="宋体" w:cs="宋体"/>
                <w:color w:val="auto"/>
                <w:sz w:val="24"/>
                <w:szCs w:val="24"/>
                <w:highlight w:val="none"/>
                <w:lang w:val="en-US" w:eastAsia="zh-CN"/>
              </w:rPr>
              <w:t>20分</w:t>
            </w:r>
          </w:p>
        </w:tc>
        <w:tc>
          <w:tcPr>
            <w:tcW w:w="3643" w:type="dxa"/>
            <w:tcBorders>
              <w:bottom w:val="single" w:color="auto" w:sz="4" w:space="0"/>
            </w:tcBorders>
            <w:noWrap w:val="0"/>
            <w:vAlign w:val="center"/>
          </w:tcPr>
          <w:p w14:paraId="354DCB8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1、配送车辆（</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分）</w:t>
            </w:r>
          </w:p>
          <w:p w14:paraId="456E7B0E">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供应商为本项目配置配送车辆，每提供1台得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分；最高</w:t>
            </w:r>
            <w:r>
              <w:rPr>
                <w:rFonts w:hint="eastAsia" w:ascii="宋体" w:hAnsi="宋体" w:eastAsia="宋体" w:cs="宋体"/>
                <w:color w:val="auto"/>
                <w:sz w:val="24"/>
                <w:szCs w:val="24"/>
                <w:lang w:val="en-US" w:eastAsia="zh-CN"/>
              </w:rPr>
              <w:t>得6</w:t>
            </w:r>
            <w:r>
              <w:rPr>
                <w:rFonts w:hint="eastAsia" w:ascii="宋体" w:hAnsi="宋体" w:eastAsia="宋体" w:cs="宋体"/>
                <w:color w:val="auto"/>
                <w:sz w:val="24"/>
                <w:szCs w:val="24"/>
              </w:rPr>
              <w:t>分。</w:t>
            </w:r>
          </w:p>
        </w:tc>
        <w:tc>
          <w:tcPr>
            <w:tcW w:w="3112" w:type="dxa"/>
            <w:noWrap w:val="0"/>
            <w:vAlign w:val="center"/>
          </w:tcPr>
          <w:p w14:paraId="2AE6D428">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1.车辆为自有的，提供常温配送车辆或冷链车辆行驶证复印件，加盖供应商公章。</w:t>
            </w:r>
          </w:p>
          <w:p w14:paraId="4383686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2.车辆为租赁的，提供常温配送车辆</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冷链车辆行驶证复印件、车辆租赁合同（租赁合同的有效期须包含本项目的合同期）</w:t>
            </w:r>
          </w:p>
          <w:p w14:paraId="3B57334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3.提供配送车辆彩色实拍照片（正面、侧面、车厢内部各1张），车辆照片内容与车辆行驶证一致。</w:t>
            </w:r>
          </w:p>
        </w:tc>
      </w:tr>
      <w:tr w14:paraId="2607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39" w:type="dxa"/>
            <w:vMerge w:val="continue"/>
            <w:noWrap w:val="0"/>
            <w:vAlign w:val="center"/>
          </w:tcPr>
          <w:p w14:paraId="0A2D3B0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1399" w:type="dxa"/>
            <w:vMerge w:val="continue"/>
            <w:noWrap w:val="0"/>
            <w:vAlign w:val="center"/>
          </w:tcPr>
          <w:p w14:paraId="2F84CAB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rPr>
            </w:pPr>
          </w:p>
        </w:tc>
        <w:tc>
          <w:tcPr>
            <w:tcW w:w="943" w:type="dxa"/>
            <w:vMerge w:val="continue"/>
            <w:noWrap w:val="0"/>
            <w:vAlign w:val="center"/>
          </w:tcPr>
          <w:p w14:paraId="2C76C500">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Style w:val="56"/>
                <w:rFonts w:hint="eastAsia" w:ascii="宋体" w:hAnsi="宋体" w:eastAsia="宋体" w:cs="宋体"/>
                <w:color w:val="auto"/>
                <w:sz w:val="24"/>
                <w:szCs w:val="24"/>
                <w:highlight w:val="none"/>
                <w:lang w:val="en-US" w:eastAsia="zh-CN"/>
              </w:rPr>
            </w:pPr>
          </w:p>
        </w:tc>
        <w:tc>
          <w:tcPr>
            <w:tcW w:w="3643" w:type="dxa"/>
            <w:tcBorders>
              <w:bottom w:val="single" w:color="auto" w:sz="4" w:space="0"/>
            </w:tcBorders>
            <w:shd w:val="clear" w:color="auto" w:fill="auto"/>
            <w:noWrap w:val="0"/>
            <w:vAlign w:val="center"/>
          </w:tcPr>
          <w:p w14:paraId="094A6F16">
            <w:pP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、经营场所（</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分）</w:t>
            </w:r>
          </w:p>
          <w:p w14:paraId="17353FD3">
            <w:pPr>
              <w:rPr>
                <w:rFonts w:hint="eastAsia" w:ascii="宋体" w:hAnsi="宋体" w:eastAsia="宋体" w:cs="宋体"/>
                <w:color w:val="auto"/>
                <w:sz w:val="24"/>
                <w:szCs w:val="24"/>
              </w:rPr>
            </w:pPr>
            <w:r>
              <w:rPr>
                <w:rFonts w:hint="eastAsia" w:ascii="宋体" w:hAnsi="宋体" w:eastAsia="宋体" w:cs="宋体"/>
                <w:color w:val="auto"/>
                <w:sz w:val="24"/>
                <w:szCs w:val="24"/>
              </w:rPr>
              <w:t>供应商有固定经营场所（固定经营场所指门店或仓库或配送中心等）。</w:t>
            </w:r>
          </w:p>
          <w:p w14:paraId="6A27F7F8">
            <w:pPr>
              <w:rPr>
                <w:rFonts w:hint="eastAsia" w:ascii="宋体" w:hAnsi="宋体" w:eastAsia="宋体" w:cs="宋体"/>
                <w:b/>
                <w:bCs/>
                <w:color w:val="auto"/>
                <w:kern w:val="2"/>
                <w:sz w:val="24"/>
                <w:szCs w:val="24"/>
                <w:lang w:val="en-US" w:eastAsia="zh-CN" w:bidi="ar-SA"/>
              </w:rPr>
            </w:pPr>
          </w:p>
        </w:tc>
        <w:tc>
          <w:tcPr>
            <w:tcW w:w="3112" w:type="dxa"/>
            <w:shd w:val="clear" w:color="auto" w:fill="auto"/>
            <w:noWrap w:val="0"/>
            <w:vAlign w:val="center"/>
          </w:tcPr>
          <w:p w14:paraId="5BA1E25B">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rPr>
              <w:t>提供合同复印件</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经营场所</w:t>
            </w:r>
            <w:r>
              <w:rPr>
                <w:rFonts w:hint="eastAsia" w:ascii="宋体" w:hAnsi="宋体" w:eastAsia="宋体" w:cs="宋体"/>
                <w:color w:val="auto"/>
                <w:sz w:val="24"/>
                <w:szCs w:val="24"/>
                <w:highlight w:val="none"/>
                <w:lang w:val="en-US" w:eastAsia="zh-CN"/>
              </w:rPr>
              <w:t>相关照片</w:t>
            </w:r>
            <w:r>
              <w:rPr>
                <w:rFonts w:hint="eastAsia" w:ascii="宋体" w:hAnsi="宋体" w:eastAsia="宋体" w:cs="宋体"/>
                <w:color w:val="auto"/>
                <w:sz w:val="24"/>
                <w:szCs w:val="24"/>
                <w:highlight w:val="none"/>
              </w:rPr>
              <w:t>加盖投标单位鲜章，未提供者</w:t>
            </w:r>
            <w:r>
              <w:rPr>
                <w:rFonts w:hint="eastAsia" w:ascii="宋体" w:hAnsi="宋体" w:eastAsia="宋体" w:cs="宋体"/>
                <w:color w:val="auto"/>
                <w:sz w:val="24"/>
                <w:szCs w:val="24"/>
                <w:highlight w:val="none"/>
                <w:lang w:val="en-US" w:eastAsia="zh-CN"/>
              </w:rPr>
              <w:t>或者不符合要求的</w:t>
            </w:r>
            <w:r>
              <w:rPr>
                <w:rFonts w:hint="eastAsia" w:ascii="宋体" w:hAnsi="宋体" w:eastAsia="宋体" w:cs="宋体"/>
                <w:color w:val="auto"/>
                <w:sz w:val="24"/>
                <w:szCs w:val="24"/>
                <w:highlight w:val="none"/>
              </w:rPr>
              <w:t>不得分</w:t>
            </w:r>
          </w:p>
        </w:tc>
      </w:tr>
      <w:tr w14:paraId="466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noWrap w:val="0"/>
            <w:vAlign w:val="center"/>
          </w:tcPr>
          <w:p w14:paraId="02DB01E1">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471B1593">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A5AB002">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643" w:type="dxa"/>
            <w:tcBorders>
              <w:bottom w:val="single" w:color="auto" w:sz="4" w:space="0"/>
            </w:tcBorders>
            <w:noWrap w:val="0"/>
            <w:vAlign w:val="center"/>
          </w:tcPr>
          <w:p w14:paraId="33190FC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仓储能力</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3分</w:t>
            </w:r>
            <w:r>
              <w:rPr>
                <w:rFonts w:hint="eastAsia" w:ascii="宋体" w:hAnsi="宋体" w:eastAsia="宋体" w:cs="宋体"/>
                <w:b/>
                <w:bCs/>
                <w:color w:val="auto"/>
                <w:sz w:val="24"/>
                <w:szCs w:val="24"/>
                <w:lang w:eastAsia="zh-CN"/>
              </w:rPr>
              <w:t>）</w:t>
            </w:r>
          </w:p>
          <w:p w14:paraId="30F67E11">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配置有冻库</w:t>
            </w:r>
            <w:r>
              <w:rPr>
                <w:rFonts w:hint="eastAsia" w:ascii="宋体" w:hAnsi="宋体" w:eastAsia="宋体" w:cs="宋体"/>
                <w:color w:val="auto"/>
                <w:sz w:val="24"/>
                <w:szCs w:val="24"/>
                <w:highlight w:val="none"/>
                <w:lang w:val="en-US" w:eastAsia="zh-CN"/>
              </w:rPr>
              <w:t>（含自有或租赁）的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2FCCBAE7">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提供冻库配置证明材料，否则不得分。</w:t>
            </w:r>
          </w:p>
        </w:tc>
        <w:tc>
          <w:tcPr>
            <w:tcW w:w="3112" w:type="dxa"/>
            <w:tcBorders>
              <w:bottom w:val="single" w:color="auto" w:sz="4" w:space="0"/>
            </w:tcBorders>
            <w:noWrap w:val="0"/>
            <w:vAlign w:val="center"/>
          </w:tcPr>
          <w:p w14:paraId="7689460C">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冻库如为自有的，提供产权证复印件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冻库安装合同（冻库设备购买合同）复印件</w:t>
            </w:r>
            <w:r>
              <w:rPr>
                <w:rFonts w:hint="eastAsia" w:ascii="宋体" w:hAnsi="宋体" w:eastAsia="宋体" w:cs="宋体"/>
                <w:color w:val="auto"/>
                <w:sz w:val="24"/>
                <w:szCs w:val="24"/>
                <w:highlight w:val="none"/>
              </w:rPr>
              <w:t>及现场照片加盖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公章；冻库如为租赁的，提供租赁合同复印件</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现场照片加盖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若冻库不是直接租赁的，还需提供冻库安装合同（冻库设备购买合同）复印件</w:t>
            </w:r>
          </w:p>
        </w:tc>
      </w:tr>
      <w:tr w14:paraId="4248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noWrap w:val="0"/>
            <w:vAlign w:val="center"/>
          </w:tcPr>
          <w:p w14:paraId="1B8907B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1399" w:type="dxa"/>
            <w:vMerge w:val="continue"/>
            <w:noWrap w:val="0"/>
            <w:vAlign w:val="center"/>
          </w:tcPr>
          <w:p w14:paraId="30CF1DD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noWrap w:val="0"/>
            <w:vAlign w:val="center"/>
          </w:tcPr>
          <w:p w14:paraId="714A6E17">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74FF1028">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4、安全承诺（4分）</w:t>
            </w:r>
          </w:p>
          <w:p w14:paraId="467FDC7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供应商拟派专人为采购人进行配送服务，提供配送人员名单，并承诺在配送服务过程中，若因自身原因造成采购人的损失，自行承担相应责任和赔偿，资料齐备合格得4分，未提供或提供不齐不得分。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696417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需提供配送服务团队的成员名单、健康证复印件及承诺函（格式自拟）并加盖投标人公章</w:t>
            </w:r>
          </w:p>
        </w:tc>
      </w:tr>
      <w:tr w14:paraId="305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trPr>
        <w:tc>
          <w:tcPr>
            <w:tcW w:w="639" w:type="dxa"/>
            <w:vMerge w:val="continue"/>
            <w:tcBorders>
              <w:bottom w:val="single" w:color="auto" w:sz="4" w:space="0"/>
            </w:tcBorders>
            <w:noWrap w:val="0"/>
            <w:vAlign w:val="center"/>
          </w:tcPr>
          <w:p w14:paraId="42BC7E05">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bookmarkStart w:id="163" w:name="_Toc27384"/>
          </w:p>
        </w:tc>
        <w:tc>
          <w:tcPr>
            <w:tcW w:w="1399" w:type="dxa"/>
            <w:vMerge w:val="continue"/>
            <w:tcBorders>
              <w:bottom w:val="single" w:color="auto" w:sz="4" w:space="0"/>
            </w:tcBorders>
            <w:noWrap w:val="0"/>
            <w:vAlign w:val="center"/>
          </w:tcPr>
          <w:p w14:paraId="0782E96F">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943" w:type="dxa"/>
            <w:vMerge w:val="continue"/>
            <w:tcBorders>
              <w:bottom w:val="single" w:color="auto" w:sz="4" w:space="0"/>
            </w:tcBorders>
            <w:noWrap w:val="0"/>
            <w:vAlign w:val="center"/>
          </w:tcPr>
          <w:p w14:paraId="395A979D">
            <w:pPr>
              <w:keepNext w:val="0"/>
              <w:keepLines w:val="0"/>
              <w:pageBreakBefore w:val="0"/>
              <w:widowControl w:val="0"/>
              <w:shd w:val="clear"/>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lang w:val="en-US" w:eastAsia="zh-CN"/>
              </w:rPr>
            </w:pPr>
          </w:p>
        </w:tc>
        <w:tc>
          <w:tcPr>
            <w:tcW w:w="3643" w:type="dxa"/>
            <w:tcBorders>
              <w:top w:val="single" w:color="auto" w:sz="4" w:space="0"/>
              <w:left w:val="single" w:color="auto" w:sz="4" w:space="0"/>
              <w:right w:val="single" w:color="auto" w:sz="4" w:space="0"/>
            </w:tcBorders>
            <w:noWrap w:val="0"/>
            <w:vAlign w:val="center"/>
          </w:tcPr>
          <w:p w14:paraId="532B8F0C">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业绩（</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分）</w:t>
            </w:r>
          </w:p>
          <w:p w14:paraId="105AC2EB">
            <w:pPr>
              <w:keepNext w:val="0"/>
              <w:keepLines w:val="0"/>
              <w:pageBreakBefore w:val="0"/>
              <w:widowControl w:val="0"/>
              <w:numPr>
                <w:ilvl w:val="0"/>
                <w:numId w:val="0"/>
              </w:numPr>
              <w:shd w:val="clear"/>
              <w:kinsoku/>
              <w:wordWrap/>
              <w:overflowPunct/>
              <w:topLinePunct w:val="0"/>
              <w:autoSpaceDE/>
              <w:autoSpaceDN/>
              <w:bidi w:val="0"/>
              <w:adjustRightInd/>
              <w:snapToGrid w:val="0"/>
              <w:spacing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4"/>
                <w:szCs w:val="24"/>
                <w:lang w:val="en-US" w:eastAsia="zh-CN"/>
              </w:rPr>
              <w:t>2022年1月1日至投标截止日，供应商为企事业单位或政府机关或学校等承担过：食堂蔬菜配送业绩（含已履行和正在履行）的，每提供1个业绩得2分，本项最多得4分。</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2750C0B9">
            <w:pPr>
              <w:keepNext w:val="0"/>
              <w:keepLines w:val="0"/>
              <w:pageBreakBefore w:val="0"/>
              <w:widowControl w:val="0"/>
              <w:shd w:val="clea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lang w:val="en-US" w:eastAsia="zh-CN"/>
              </w:rPr>
              <w:t>提供配送合同复印件并加盖供应商公章。</w:t>
            </w:r>
          </w:p>
        </w:tc>
      </w:tr>
    </w:tbl>
    <w:p w14:paraId="6149133D">
      <w:pPr>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rPr>
        <w:t>说明：评标委员会认为供应商的报价明显低于其他通过符合性审查供应商的报价，有可能影响产品质量或者不能诚信履约的，应当提供书面说明及中标后履约承诺；供应商不能提供书面说明及中标后履约承诺的，评标委员会应当将其作为无效投标处理。</w:t>
      </w:r>
      <w:bookmarkEnd w:id="163"/>
    </w:p>
    <w:p w14:paraId="647E6FE6">
      <w:pPr>
        <w:pStyle w:val="3"/>
        <w:spacing w:line="360" w:lineRule="auto"/>
        <w:outlineLvl w:val="0"/>
        <w:rPr>
          <w:rFonts w:hint="eastAsia" w:ascii="宋体" w:hAnsi="宋体" w:eastAsia="宋体" w:cs="宋体"/>
          <w:b/>
          <w:color w:val="auto"/>
          <w:sz w:val="24"/>
          <w:szCs w:val="24"/>
          <w:highlight w:val="none"/>
        </w:rPr>
      </w:pPr>
      <w:bookmarkStart w:id="164" w:name="_Toc25152"/>
      <w:bookmarkStart w:id="165" w:name="_Toc6913"/>
      <w:bookmarkStart w:id="166" w:name="_Toc10583"/>
      <w:bookmarkStart w:id="167" w:name="_Toc24476"/>
      <w:r>
        <w:rPr>
          <w:rFonts w:hint="eastAsia" w:ascii="宋体" w:hAnsi="宋体" w:eastAsia="宋体" w:cs="宋体"/>
          <w:b/>
          <w:color w:val="auto"/>
          <w:sz w:val="24"/>
          <w:szCs w:val="24"/>
          <w:highlight w:val="none"/>
        </w:rPr>
        <w:t>四、无效响应</w:t>
      </w:r>
      <w:bookmarkEnd w:id="162"/>
      <w:bookmarkEnd w:id="164"/>
      <w:bookmarkEnd w:id="165"/>
      <w:bookmarkEnd w:id="166"/>
      <w:bookmarkEnd w:id="167"/>
    </w:p>
    <w:p w14:paraId="4AE8E542">
      <w:pPr>
        <w:snapToGrid w:val="0"/>
        <w:spacing w:line="360" w:lineRule="auto"/>
        <w:ind w:firstLine="465"/>
        <w:rPr>
          <w:rFonts w:hint="eastAsia" w:ascii="宋体" w:hAnsi="宋体" w:eastAsia="宋体" w:cs="宋体"/>
          <w:color w:val="auto"/>
          <w:sz w:val="24"/>
          <w:szCs w:val="24"/>
          <w:highlight w:val="none"/>
        </w:rPr>
      </w:pPr>
      <w:bookmarkStart w:id="168" w:name="_Toc439685497"/>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发生以下条款情况之一者，视为无效响应，其投标文件将被拒绝：</w:t>
      </w:r>
    </w:p>
    <w:p w14:paraId="7C0B305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不符合规定的基本资格条件或特定资格条件的；</w:t>
      </w:r>
    </w:p>
    <w:p w14:paraId="42BBFDDD">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的法定代表人或其授权代表未参加比选；</w:t>
      </w:r>
    </w:p>
    <w:p w14:paraId="7AE71A3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未按照比选文件的要求缴纳比选保证金；</w:t>
      </w:r>
    </w:p>
    <w:p w14:paraId="66244917">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所提交的投标文件不按第七篇“投标文件编制要求”规定签字、盖章；</w:t>
      </w:r>
    </w:p>
    <w:p w14:paraId="742AB30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的报价超过采购预算的；</w:t>
      </w:r>
    </w:p>
    <w:p w14:paraId="6E328FB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（六）单位负责人为同一人或者存在直接控股、管理关系的不同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，参加同一合同项下的政府采购活动的；</w:t>
      </w:r>
    </w:p>
    <w:p w14:paraId="065AEDD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（七）为采购项目提供整体设计、规范编制或者项目管理、监理、检测等服务的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，再参加该采购项目的其他采购活动；</w:t>
      </w:r>
    </w:p>
    <w:p w14:paraId="35897F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（八）所提供的产品不符合必须强制执行的国家标准的；</w:t>
      </w:r>
    </w:p>
    <w:p w14:paraId="3173BC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的服务时间、服务质保期及比选有效期不满足比选文件要求的；</w:t>
      </w:r>
    </w:p>
    <w:p w14:paraId="1A7A2376">
      <w:pPr>
        <w:snapToGrid w:val="0"/>
        <w:spacing w:line="360" w:lineRule="auto"/>
        <w:ind w:firstLine="465"/>
        <w:rPr>
          <w:rFonts w:hint="eastAsia" w:ascii="宋体" w:hAnsi="宋体" w:eastAsia="宋体" w:cs="宋体"/>
          <w:color w:val="auto"/>
        </w:rPr>
      </w:pPr>
      <w:r>
        <w:rPr>
          <w:rFonts w:hint="eastAsia" w:ascii="宋体" w:hAnsi="宋体" w:eastAsia="宋体" w:cs="宋体"/>
          <w:color w:val="auto"/>
          <w:sz w:val="24"/>
          <w:szCs w:val="24"/>
          <w:highlight w:val="none"/>
        </w:rPr>
        <w:t>（十）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投标文件内容有与国家现行法律法规相违背的内容，或附有采购人无法接受的条件。</w:t>
      </w:r>
    </w:p>
    <w:p w14:paraId="29C0A00D">
      <w:pPr>
        <w:pStyle w:val="3"/>
        <w:spacing w:line="360" w:lineRule="auto"/>
        <w:ind w:firstLine="482" w:firstLineChars="200"/>
        <w:outlineLvl w:val="0"/>
        <w:rPr>
          <w:rFonts w:hint="eastAsia" w:ascii="宋体" w:hAnsi="宋体" w:eastAsia="宋体" w:cs="宋体"/>
          <w:b/>
          <w:color w:val="auto"/>
          <w:sz w:val="24"/>
          <w:szCs w:val="24"/>
          <w:highlight w:val="none"/>
        </w:rPr>
      </w:pPr>
      <w:bookmarkStart w:id="169" w:name="_Toc30953"/>
      <w:bookmarkStart w:id="170" w:name="_Toc25603"/>
      <w:bookmarkStart w:id="171" w:name="_Toc3828"/>
      <w:bookmarkStart w:id="172" w:name="_Toc29434"/>
      <w:r>
        <w:rPr>
          <w:rFonts w:hint="eastAsia" w:ascii="宋体" w:hAnsi="宋体" w:eastAsia="宋体" w:cs="宋体"/>
          <w:b/>
          <w:color w:val="auto"/>
          <w:sz w:val="24"/>
          <w:szCs w:val="24"/>
          <w:highlight w:val="none"/>
        </w:rPr>
        <w:t>五、采购终止</w:t>
      </w:r>
      <w:bookmarkEnd w:id="168"/>
      <w:bookmarkEnd w:id="169"/>
      <w:bookmarkEnd w:id="170"/>
      <w:bookmarkEnd w:id="171"/>
      <w:bookmarkEnd w:id="172"/>
    </w:p>
    <w:p w14:paraId="40945AE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出现下列情形之一的，采购人或者采购代理机构应当终止比选采购活动，发布项目终止公告并说明原因，重新开展采购活动：</w:t>
      </w:r>
    </w:p>
    <w:p w14:paraId="449A0B9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（一）因情况变化，不再符合规定的比选采购方式适用情形的；</w:t>
      </w:r>
    </w:p>
    <w:p w14:paraId="1C23AE9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7CDBCE9A">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A486ED">
      <w:pPr>
        <w:pStyle w:val="2"/>
        <w:spacing w:before="0" w:beforeLines="0" w:after="0" w:afterLines="0" w:line="360" w:lineRule="auto"/>
        <w:jc w:val="center"/>
        <w:rPr>
          <w:rFonts w:hint="eastAsia" w:ascii="宋体" w:hAnsi="宋体" w:eastAsia="宋体" w:cs="宋体"/>
          <w:b/>
          <w:bCs/>
          <w:color w:val="auto"/>
          <w:highlight w:val="none"/>
        </w:rPr>
      </w:pPr>
      <w:bookmarkStart w:id="173" w:name="_Toc2580"/>
      <w:bookmarkStart w:id="174" w:name="_Toc31203"/>
      <w:bookmarkStart w:id="175" w:name="_Toc2919"/>
      <w:bookmarkStart w:id="176" w:name="_Toc3009"/>
      <w:r>
        <w:rPr>
          <w:rFonts w:hint="eastAsia" w:ascii="宋体" w:hAnsi="宋体" w:eastAsia="宋体" w:cs="宋体"/>
          <w:b/>
          <w:bCs/>
          <w:color w:val="auto"/>
          <w:highlight w:val="none"/>
        </w:rPr>
        <w:t xml:space="preserve">第五篇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73"/>
      <w:bookmarkEnd w:id="174"/>
      <w:bookmarkEnd w:id="175"/>
      <w:bookmarkEnd w:id="176"/>
    </w:p>
    <w:p w14:paraId="3CBDD18B">
      <w:pPr>
        <w:pStyle w:val="3"/>
        <w:spacing w:line="360" w:lineRule="auto"/>
        <w:ind w:firstLine="482" w:firstLineChars="200"/>
        <w:outlineLvl w:val="0"/>
        <w:rPr>
          <w:rFonts w:hint="eastAsia" w:ascii="宋体" w:hAnsi="宋体" w:eastAsia="宋体" w:cs="宋体"/>
          <w:b/>
          <w:color w:val="auto"/>
          <w:sz w:val="24"/>
          <w:szCs w:val="24"/>
          <w:highlight w:val="none"/>
        </w:rPr>
      </w:pPr>
      <w:bookmarkStart w:id="177" w:name="_Toc26107"/>
      <w:bookmarkStart w:id="178" w:name="_Toc342913389"/>
      <w:bookmarkStart w:id="179" w:name="_Toc439685499"/>
      <w:bookmarkStart w:id="180" w:name="_Toc19471"/>
      <w:bookmarkStart w:id="181" w:name="_Toc25363"/>
      <w:bookmarkStart w:id="182" w:name="_Toc10127"/>
      <w:r>
        <w:rPr>
          <w:rFonts w:hint="eastAsia" w:ascii="宋体" w:hAnsi="宋体" w:eastAsia="宋体" w:cs="宋体"/>
          <w:b/>
          <w:color w:val="auto"/>
          <w:sz w:val="24"/>
          <w:szCs w:val="24"/>
          <w:highlight w:val="none"/>
        </w:rPr>
        <w:t>一、比选费用</w:t>
      </w:r>
      <w:bookmarkEnd w:id="177"/>
      <w:bookmarkEnd w:id="178"/>
      <w:bookmarkEnd w:id="179"/>
      <w:bookmarkEnd w:id="180"/>
      <w:bookmarkEnd w:id="181"/>
      <w:bookmarkEnd w:id="182"/>
    </w:p>
    <w:p w14:paraId="25371D98">
      <w:pPr>
        <w:pStyle w:val="43"/>
        <w:spacing w:line="360" w:lineRule="auto"/>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参与比选的</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应承担其编制投标文件与递交投标文件所涉及的一切费用，不论比选结果如何，采购人在任何情况下无义务也无责任承担这些费用。</w:t>
      </w:r>
    </w:p>
    <w:p w14:paraId="5D487AE8">
      <w:pPr>
        <w:pStyle w:val="3"/>
        <w:spacing w:line="360" w:lineRule="auto"/>
        <w:ind w:firstLine="482" w:firstLineChars="200"/>
        <w:outlineLvl w:val="0"/>
        <w:rPr>
          <w:rFonts w:hint="eastAsia" w:ascii="宋体" w:hAnsi="宋体" w:eastAsia="宋体" w:cs="宋体"/>
          <w:b/>
          <w:color w:val="auto"/>
          <w:sz w:val="24"/>
          <w:szCs w:val="24"/>
          <w:highlight w:val="none"/>
        </w:rPr>
      </w:pPr>
      <w:bookmarkStart w:id="183" w:name="_Toc342913391"/>
      <w:bookmarkStart w:id="184" w:name="_Toc439685500"/>
      <w:bookmarkStart w:id="185" w:name="_Toc1794"/>
      <w:bookmarkStart w:id="186" w:name="_Toc20015"/>
      <w:bookmarkStart w:id="187" w:name="_Toc26807"/>
      <w:bookmarkStart w:id="188" w:name="_Toc7174"/>
      <w:r>
        <w:rPr>
          <w:rFonts w:hint="eastAsia" w:ascii="宋体" w:hAnsi="宋体" w:eastAsia="宋体" w:cs="宋体"/>
          <w:b/>
          <w:color w:val="auto"/>
          <w:sz w:val="24"/>
          <w:szCs w:val="24"/>
          <w:highlight w:val="none"/>
        </w:rPr>
        <w:t>二、</w:t>
      </w:r>
      <w:bookmarkEnd w:id="183"/>
      <w:bookmarkEnd w:id="184"/>
      <w:r>
        <w:rPr>
          <w:rFonts w:hint="eastAsia" w:ascii="宋体" w:hAnsi="宋体" w:eastAsia="宋体" w:cs="宋体"/>
          <w:b/>
          <w:color w:val="auto"/>
          <w:sz w:val="24"/>
          <w:szCs w:val="24"/>
          <w:highlight w:val="none"/>
        </w:rPr>
        <w:t>比选文件</w:t>
      </w:r>
      <w:bookmarkEnd w:id="185"/>
      <w:bookmarkEnd w:id="186"/>
      <w:bookmarkEnd w:id="187"/>
      <w:bookmarkEnd w:id="188"/>
    </w:p>
    <w:p w14:paraId="60CFDADC">
      <w:pPr>
        <w:snapToGrid w:val="0"/>
        <w:spacing w:line="360" w:lineRule="auto"/>
        <w:ind w:firstLine="480" w:firstLineChars="200"/>
        <w:rPr>
          <w:rFonts w:hint="eastAsia" w:ascii="宋体" w:hAnsi="宋体" w:eastAsia="宋体" w:cs="宋体"/>
          <w:color w:val="auto"/>
          <w:sz w:val="24"/>
          <w:szCs w:val="24"/>
          <w:highlight w:val="none"/>
        </w:rPr>
      </w:pPr>
      <w:bookmarkStart w:id="189" w:name="_Toc342913392"/>
      <w:bookmarkStart w:id="190" w:name="_Toc439685501"/>
      <w:bookmarkStart w:id="191" w:name="_Toc179714297"/>
      <w:bookmarkStart w:id="192" w:name="_Toc102227318"/>
      <w:r>
        <w:rPr>
          <w:rFonts w:hint="eastAsia" w:ascii="宋体" w:hAnsi="宋体" w:eastAsia="宋体" w:cs="宋体"/>
          <w:color w:val="auto"/>
          <w:sz w:val="24"/>
          <w:szCs w:val="24"/>
          <w:highlight w:val="none"/>
        </w:rPr>
        <w:t>（一）比选文件由采购邀请书、项目服务需求、项目商务需求、比选程序及方法、评审标准、无效响应和采购终止、</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须知、合同草案条款、投标文件编制要求七部分组成。</w:t>
      </w:r>
    </w:p>
    <w:p w14:paraId="0A4C8C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（二）采购人或采购代理机构所作的一切有效的书面通知、修改及补充，都是比选文件不可分割的部分。</w:t>
      </w:r>
    </w:p>
    <w:p w14:paraId="0C045F3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（三）比选文件的解释</w:t>
      </w:r>
    </w:p>
    <w:p w14:paraId="47F6BB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如对比选文件有疑问，必须以书面形式在提交投标文件截止时间3个工作日前向采购人或采购代理机构要求澄清，采购人或采购代理机构可视具体情况做出处理或答复。如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未提出疑问，视为完全理解并同意本比选文件。一经进入比选程序，即视为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已详细阅读全部文件资料，完全理解比选文件所有条款内容并同意放弃对这方面有不明白及误解的权利。</w:t>
      </w:r>
      <w:bookmarkStart w:id="193" w:name="_Toc318159160"/>
      <w:bookmarkStart w:id="194" w:name="_Toc318166429"/>
      <w:bookmarkStart w:id="195" w:name="_Toc318159349"/>
      <w:bookmarkStart w:id="196" w:name="_Toc318159780"/>
    </w:p>
    <w:p w14:paraId="067C15D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（四）本比选文件中，比选小组根据与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进行比选可能实质性变动的内容为比选文件第二、三、六篇全部内容。</w:t>
      </w:r>
    </w:p>
    <w:p w14:paraId="0BE7882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（五）评审的依据为比选文件和投标文件（含有效的书面承诺）。比选小组判断投标文件对比选文件的响应，仅基于投标文件本身而不靠外部证据。</w:t>
      </w:r>
    </w:p>
    <w:bookmarkEnd w:id="193"/>
    <w:bookmarkEnd w:id="194"/>
    <w:bookmarkEnd w:id="195"/>
    <w:bookmarkEnd w:id="196"/>
    <w:p w14:paraId="00ED5D19">
      <w:pPr>
        <w:pStyle w:val="3"/>
        <w:spacing w:line="360" w:lineRule="auto"/>
        <w:ind w:firstLine="482" w:firstLineChars="200"/>
        <w:outlineLvl w:val="0"/>
        <w:rPr>
          <w:rFonts w:hint="eastAsia" w:ascii="宋体" w:hAnsi="宋体" w:eastAsia="宋体" w:cs="宋体"/>
          <w:b/>
          <w:color w:val="auto"/>
          <w:sz w:val="24"/>
          <w:szCs w:val="24"/>
          <w:highlight w:val="none"/>
        </w:rPr>
      </w:pPr>
      <w:bookmarkStart w:id="197" w:name="_Toc24628"/>
      <w:bookmarkStart w:id="198" w:name="_Toc25472"/>
      <w:bookmarkStart w:id="199" w:name="_Toc13560"/>
      <w:bookmarkStart w:id="200" w:name="_Toc29891"/>
      <w:r>
        <w:rPr>
          <w:rFonts w:hint="eastAsia" w:ascii="宋体" w:hAnsi="宋体" w:eastAsia="宋体" w:cs="宋体"/>
          <w:b/>
          <w:color w:val="auto"/>
          <w:sz w:val="24"/>
          <w:szCs w:val="24"/>
          <w:highlight w:val="none"/>
        </w:rPr>
        <w:t>三、比选要求</w:t>
      </w:r>
      <w:bookmarkEnd w:id="189"/>
      <w:bookmarkEnd w:id="190"/>
      <w:bookmarkEnd w:id="191"/>
      <w:bookmarkEnd w:id="192"/>
      <w:bookmarkEnd w:id="197"/>
      <w:bookmarkEnd w:id="198"/>
      <w:bookmarkEnd w:id="199"/>
      <w:bookmarkEnd w:id="200"/>
    </w:p>
    <w:p w14:paraId="3312DB78">
      <w:pPr>
        <w:spacing w:line="360" w:lineRule="auto"/>
        <w:ind w:firstLine="480" w:firstLineChars="200"/>
        <w:rPr>
          <w:rFonts w:hint="eastAsia" w:ascii="宋体" w:hAnsi="宋体" w:eastAsia="宋体" w:cs="宋体"/>
          <w:color w:val="auto"/>
          <w:sz w:val="24"/>
          <w:szCs w:val="24"/>
          <w:highlight w:val="none"/>
        </w:rPr>
      </w:pPr>
      <w:bookmarkStart w:id="201" w:name="_Toc439685502"/>
      <w:r>
        <w:rPr>
          <w:rFonts w:hint="eastAsia" w:ascii="宋体" w:hAnsi="宋体" w:eastAsia="宋体" w:cs="宋体"/>
          <w:color w:val="auto"/>
          <w:sz w:val="24"/>
          <w:szCs w:val="24"/>
          <w:highlight w:val="none"/>
        </w:rPr>
        <w:t>（一）投标文件</w:t>
      </w:r>
    </w:p>
    <w:p w14:paraId="31D879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应当按照比选文件的要求编制投标文件，并对比选文件提出的要求和条件作出实质性响应，投标文件原则上采用软面订本，同时应编制完整的页码、目录。</w:t>
      </w:r>
    </w:p>
    <w:p w14:paraId="131300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2.投标文件组成</w:t>
      </w:r>
    </w:p>
    <w:p w14:paraId="234A478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投标文件由第七篇“投标文件编制要求”规定的部分和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所作的一切有效补充、修改和承诺等文件组成，</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应按照第七篇“投标文件编制要求”规定的目录顺序组织编写和装订，也可在基本格式基础上对表格进行扩展，未规定格式的由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自定格式。</w:t>
      </w:r>
    </w:p>
    <w:p w14:paraId="17E3BA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005B56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本项目不接受联合体比选。</w:t>
      </w:r>
    </w:p>
    <w:p w14:paraId="33954B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（三）比选有效期：投标文件及有关承诺文件有效期为提交投标文件截止时间起90天。</w:t>
      </w:r>
    </w:p>
    <w:p w14:paraId="467E13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（四）比选保证金：</w:t>
      </w:r>
    </w:p>
    <w:p w14:paraId="62C47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提交保证金金额和方式详见本文件第一篇“五、比选保证金”；</w:t>
      </w:r>
    </w:p>
    <w:p w14:paraId="03D5792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2.发生以下情况之一者，比选保证金不予退还：</w:t>
      </w:r>
    </w:p>
    <w:p w14:paraId="5A3028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w:t>
      </w:r>
    </w:p>
    <w:p w14:paraId="3159EAF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在投标文件中提供虚假材料的；</w:t>
      </w:r>
    </w:p>
    <w:p w14:paraId="6D65A96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除因不可抗力或比选文件认可的情形以外，</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不与采购人签订合同的；</w:t>
      </w:r>
    </w:p>
    <w:p w14:paraId="0C638D0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2.4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615540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2.5 </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不按规定的时间或拒绝按</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状态签订合同（即不按照竞争性比选文件确定的合同文本以及采购标的、规格型号、采购金额、采购数量、服务和</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要求等事项签订采购合同的。）。</w:t>
      </w:r>
    </w:p>
    <w:p w14:paraId="2BACE6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49EB8F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所递交的投标文件中的价格出现大写金额和小写金额不一致的错误，以大写金额修正为准。</w:t>
      </w:r>
    </w:p>
    <w:p w14:paraId="5CEB7BE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2.比选小组按上述修正错误的原则及方法修正</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同意并签字确认后，修正后的报价对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具有约束作用。如果</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不接受修正后的价格，将失去成为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的资格。</w:t>
      </w:r>
    </w:p>
    <w:p w14:paraId="6A7CC78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（五）提交投标文件的份数和签署</w:t>
      </w:r>
    </w:p>
    <w:p w14:paraId="2B62D04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份；</w:t>
      </w:r>
    </w:p>
    <w:p w14:paraId="1F56260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2.在投标文件中，正本必须按第七篇投标文件编制要求签字、盖章，副本可为正本的复印件，应与正本一致，如出现不一致情况以正本为准。</w:t>
      </w:r>
    </w:p>
    <w:p w14:paraId="30C56B3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（六）投标文件的递交</w:t>
      </w:r>
    </w:p>
    <w:p w14:paraId="4E415DE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1.投标文件的密封与标记</w:t>
      </w:r>
    </w:p>
    <w:p w14:paraId="40906D6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投标文件的正本一份装入一个密封袋，副本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份装入一个密封袋。密封袋上注明项目编号、项目名称、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名称、“正本”、“副本”字样。密封袋的封口应加盖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公章或法人授权代表签字并有字样：</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rPr>
        <w:t>（北京时间）前不得开启的密封条。</w:t>
      </w:r>
    </w:p>
    <w:p w14:paraId="7CF4EA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2.投标文件递交截止时间：参阅采购邀请书。</w:t>
      </w:r>
    </w:p>
    <w:p w14:paraId="3B720E7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3.投标文件语言：简体中文</w:t>
      </w:r>
    </w:p>
    <w:p w14:paraId="41376B0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参与人员</w:t>
      </w:r>
    </w:p>
    <w:p w14:paraId="3CE06EC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可派1-2名代表参与比选，至少1人应为法定代表人或具有法定代表人授权委托书的授权代表。</w:t>
      </w:r>
    </w:p>
    <w:p w14:paraId="56A5F692">
      <w:pPr>
        <w:pStyle w:val="11"/>
        <w:spacing w:line="360" w:lineRule="auto"/>
        <w:rPr>
          <w:rFonts w:hint="eastAsia" w:ascii="宋体" w:hAnsi="宋体" w:eastAsia="宋体" w:cs="宋体"/>
          <w:color w:val="auto"/>
        </w:rPr>
      </w:pPr>
    </w:p>
    <w:p w14:paraId="1EBEA77C">
      <w:pPr>
        <w:pStyle w:val="3"/>
        <w:spacing w:line="360" w:lineRule="auto"/>
        <w:ind w:firstLine="482" w:firstLineChars="200"/>
        <w:outlineLvl w:val="0"/>
        <w:rPr>
          <w:rFonts w:hint="eastAsia" w:ascii="宋体" w:hAnsi="宋体" w:eastAsia="宋体" w:cs="宋体"/>
          <w:b/>
          <w:color w:val="auto"/>
          <w:sz w:val="24"/>
          <w:szCs w:val="24"/>
          <w:highlight w:val="none"/>
        </w:rPr>
      </w:pPr>
      <w:bookmarkStart w:id="202" w:name="_Toc30903"/>
      <w:bookmarkStart w:id="203" w:name="_Toc21851"/>
      <w:bookmarkStart w:id="204" w:name="_Toc13521"/>
      <w:bookmarkStart w:id="205" w:name="_Toc6960"/>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中标人</w:t>
      </w:r>
      <w:r>
        <w:rPr>
          <w:rFonts w:hint="eastAsia" w:ascii="宋体" w:hAnsi="宋体" w:eastAsia="宋体" w:cs="宋体"/>
          <w:b/>
          <w:color w:val="auto"/>
          <w:sz w:val="24"/>
          <w:szCs w:val="24"/>
          <w:highlight w:val="none"/>
        </w:rPr>
        <w:t>的确认和变更</w:t>
      </w:r>
      <w:bookmarkEnd w:id="201"/>
      <w:bookmarkEnd w:id="202"/>
      <w:bookmarkEnd w:id="203"/>
      <w:bookmarkEnd w:id="204"/>
      <w:bookmarkEnd w:id="205"/>
    </w:p>
    <w:p w14:paraId="2B84449E">
      <w:pPr>
        <w:snapToGrid w:val="0"/>
        <w:spacing w:line="360" w:lineRule="auto"/>
        <w:ind w:firstLine="480" w:firstLineChars="200"/>
        <w:rPr>
          <w:rFonts w:hint="eastAsia" w:ascii="宋体" w:hAnsi="宋体" w:eastAsia="宋体" w:cs="宋体"/>
          <w:color w:val="auto"/>
          <w:sz w:val="24"/>
          <w:szCs w:val="24"/>
          <w:highlight w:val="none"/>
        </w:rPr>
      </w:pPr>
      <w:bookmarkStart w:id="206" w:name="_Toc102227321"/>
      <w:bookmarkStart w:id="207" w:name="_Toc439685503"/>
      <w:bookmarkStart w:id="208" w:name="_Toc34291339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的确认</w:t>
      </w:r>
    </w:p>
    <w:p w14:paraId="4F72F1F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中，按照排序由高到低的原则确定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，也可以书面授权比选小组直接确定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。采购人逾期未确定</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且不提出异议的，视为确定评审报告提出的排序第一的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14:paraId="2A727DA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的变更</w:t>
      </w:r>
    </w:p>
    <w:p w14:paraId="76F1CD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拒绝签订政府采购合同的，采购人可以按照评审报告推荐的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顺序，确定排名下一位的候选人为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，也可以重新开展政府采购活动。拒绝签订政府采购合同的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不得参加对该项目重新开展的采购活动。</w:t>
      </w:r>
    </w:p>
    <w:p w14:paraId="03DDB8B6">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无充分理由放弃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的，采购人将会同采购代理机构把相关情况报财政部门，财政部门将根据相关法律法规的规定对违规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进行处罚。</w:t>
      </w:r>
    </w:p>
    <w:p w14:paraId="76212F4B">
      <w:pPr>
        <w:pStyle w:val="3"/>
        <w:spacing w:line="360" w:lineRule="auto"/>
        <w:ind w:firstLine="482" w:firstLineChars="200"/>
        <w:outlineLvl w:val="0"/>
        <w:rPr>
          <w:rFonts w:hint="eastAsia" w:ascii="宋体" w:hAnsi="宋体" w:eastAsia="宋体" w:cs="宋体"/>
          <w:b/>
          <w:color w:val="auto"/>
          <w:sz w:val="24"/>
          <w:szCs w:val="24"/>
          <w:highlight w:val="none"/>
        </w:rPr>
      </w:pPr>
      <w:bookmarkStart w:id="209" w:name="_Toc20210"/>
      <w:bookmarkStart w:id="210" w:name="_Toc3454"/>
      <w:bookmarkStart w:id="211" w:name="_Toc8404"/>
      <w:bookmarkStart w:id="212" w:name="_Toc18022"/>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val="en-US" w:eastAsia="zh-CN"/>
        </w:rPr>
        <w:t>中标（</w:t>
      </w:r>
      <w:r>
        <w:rPr>
          <w:rFonts w:hint="eastAsia" w:ascii="宋体" w:hAnsi="宋体" w:eastAsia="宋体" w:cs="宋体"/>
          <w:b/>
          <w:color w:val="auto"/>
          <w:sz w:val="24"/>
          <w:szCs w:val="24"/>
          <w:highlight w:val="none"/>
        </w:rPr>
        <w:t>成交</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通知</w:t>
      </w:r>
      <w:bookmarkEnd w:id="206"/>
      <w:bookmarkEnd w:id="207"/>
      <w:bookmarkEnd w:id="208"/>
      <w:bookmarkEnd w:id="209"/>
      <w:bookmarkEnd w:id="210"/>
      <w:bookmarkEnd w:id="211"/>
      <w:bookmarkEnd w:id="212"/>
    </w:p>
    <w:p w14:paraId="42FAD212">
      <w:pPr>
        <w:spacing w:line="360" w:lineRule="auto"/>
        <w:ind w:firstLine="480" w:firstLineChars="200"/>
        <w:rPr>
          <w:rFonts w:hint="eastAsia" w:ascii="宋体" w:hAnsi="宋体" w:eastAsia="宋体" w:cs="宋体"/>
          <w:color w:val="auto"/>
          <w:sz w:val="24"/>
          <w:szCs w:val="24"/>
          <w:highlight w:val="none"/>
        </w:rPr>
      </w:pPr>
      <w:bookmarkStart w:id="213" w:name="_Toc439685504"/>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确定后，采购代理机构将在</w:t>
      </w:r>
      <w:r>
        <w:rPr>
          <w:rFonts w:hint="eastAsia" w:ascii="宋体" w:hAnsi="宋体" w:eastAsia="宋体" w:cs="宋体"/>
          <w:color w:val="auto"/>
          <w:kern w:val="0"/>
          <w:sz w:val="24"/>
          <w:szCs w:val="24"/>
          <w:highlight w:val="none"/>
        </w:rPr>
        <w:t>行采家（https://www.gec123.com/）</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结果公告。</w:t>
      </w:r>
    </w:p>
    <w:p w14:paraId="757B1A7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通知书》一经发出即发生法律效力。</w:t>
      </w:r>
    </w:p>
    <w:p w14:paraId="5E484B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中标（成交）</w:t>
      </w:r>
      <w:r>
        <w:rPr>
          <w:rFonts w:hint="eastAsia" w:ascii="宋体" w:hAnsi="宋体" w:eastAsia="宋体" w:cs="宋体"/>
          <w:color w:val="auto"/>
          <w:sz w:val="24"/>
          <w:szCs w:val="24"/>
          <w:highlight w:val="none"/>
        </w:rPr>
        <w:t>通知书》将作为签订合同的依据。</w:t>
      </w:r>
    </w:p>
    <w:p w14:paraId="63513C1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（四）如有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结果提出质疑的，在质疑处理完毕后发出</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w:t>
      </w:r>
    </w:p>
    <w:p w14:paraId="72A01E5C">
      <w:pPr>
        <w:pStyle w:val="3"/>
        <w:spacing w:line="360" w:lineRule="auto"/>
        <w:ind w:firstLine="482" w:firstLineChars="200"/>
        <w:outlineLvl w:val="0"/>
        <w:rPr>
          <w:rFonts w:hint="eastAsia" w:ascii="宋体" w:hAnsi="宋体" w:eastAsia="宋体" w:cs="宋体"/>
          <w:b/>
          <w:color w:val="auto"/>
          <w:sz w:val="24"/>
          <w:szCs w:val="24"/>
          <w:highlight w:val="none"/>
        </w:rPr>
      </w:pPr>
      <w:bookmarkStart w:id="214" w:name="_Toc6986"/>
      <w:bookmarkStart w:id="215" w:name="_Toc11671"/>
      <w:bookmarkStart w:id="216" w:name="_Toc7226"/>
      <w:bookmarkStart w:id="217" w:name="_Toc23623"/>
      <w:r>
        <w:rPr>
          <w:rFonts w:hint="eastAsia" w:ascii="宋体" w:hAnsi="宋体" w:eastAsia="宋体" w:cs="宋体"/>
          <w:b/>
          <w:color w:val="auto"/>
          <w:sz w:val="24"/>
          <w:szCs w:val="24"/>
          <w:highlight w:val="none"/>
        </w:rPr>
        <w:t>六、关于质疑和投诉</w:t>
      </w:r>
      <w:bookmarkEnd w:id="213"/>
      <w:bookmarkEnd w:id="214"/>
      <w:bookmarkEnd w:id="215"/>
      <w:bookmarkEnd w:id="216"/>
      <w:bookmarkEnd w:id="217"/>
    </w:p>
    <w:p w14:paraId="10E298EF">
      <w:pPr>
        <w:spacing w:line="360" w:lineRule="auto"/>
        <w:ind w:firstLine="480" w:firstLineChars="200"/>
        <w:rPr>
          <w:rFonts w:hint="eastAsia" w:ascii="宋体" w:hAnsi="宋体" w:eastAsia="宋体" w:cs="宋体"/>
          <w:color w:val="auto"/>
          <w:sz w:val="24"/>
          <w:szCs w:val="24"/>
          <w:highlight w:val="none"/>
        </w:rPr>
      </w:pPr>
      <w:bookmarkStart w:id="218" w:name="_Toc102227322"/>
      <w:bookmarkStart w:id="219" w:name="_Toc342913396"/>
      <w:bookmarkStart w:id="220" w:name="_Toc439685507"/>
      <w:r>
        <w:rPr>
          <w:rFonts w:hint="eastAsia" w:ascii="宋体" w:hAnsi="宋体" w:eastAsia="宋体" w:cs="宋体"/>
          <w:color w:val="auto"/>
          <w:sz w:val="24"/>
          <w:szCs w:val="24"/>
          <w:highlight w:val="none"/>
        </w:rPr>
        <w:t>（一）质疑</w:t>
      </w:r>
    </w:p>
    <w:p w14:paraId="216FBC3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认为竞争性比选文件、采购过程和</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结果使自己的权益收到伤害的，可向采购人或采购代理机构以书面形式提出质疑。</w:t>
      </w:r>
    </w:p>
    <w:p w14:paraId="6303AA2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提出质疑的应当是参与所质疑项目采购活动的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1F4472F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1.质疑内容、时限</w:t>
      </w:r>
    </w:p>
    <w:p w14:paraId="202EBC7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认为竞争性比选文件、采购过程、</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结果使自己的权益受到损害的，可以在知道或者应知其权益受到损害之日起7个工作日内，以书面形式向采购人、采购代理机构提出质疑。</w:t>
      </w:r>
    </w:p>
    <w:p w14:paraId="36533BE4">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提出质疑应当提交质疑函和必要的证明材料，质疑函应当包括下列内容：</w:t>
      </w:r>
    </w:p>
    <w:p w14:paraId="59E9D7C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606C7D2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（2）质疑项目的名称、项目号以及招标项目编号；</w:t>
      </w:r>
    </w:p>
    <w:p w14:paraId="7F11DA6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（3）具体、明确的质疑事项和与质疑事项相关的请求；</w:t>
      </w:r>
    </w:p>
    <w:p w14:paraId="3C1CD2B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（4）事实依据；</w:t>
      </w:r>
    </w:p>
    <w:p w14:paraId="705A675A">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（5）必要的法律依据；</w:t>
      </w:r>
    </w:p>
    <w:p w14:paraId="2E5EAE2E">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（6）提出质疑的日期；</w:t>
      </w:r>
    </w:p>
    <w:p w14:paraId="7084EB4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（7）营业执照（或事业单位法人证书，或个体工商户营业执照或有效的自然人身份证明、组织机构代码证）复印件；</w:t>
      </w:r>
    </w:p>
    <w:p w14:paraId="18E24E7D">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（8）法定代表人授权委托书原件、法定代表人身份证复印件和其授权代表的身份证复印件（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12C97B0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5009D71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1F7C1769">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的书面质疑后七个工作日内作出答复，并以书面形式通知质疑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14:paraId="6D859F0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03FAA0AF">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应按照《政府采购质疑和投诉办法》（财政部令第94号）及相关法律法规要求，在法定质疑期内一次性提出针对同一采购程序环节的质疑。</w:t>
      </w:r>
    </w:p>
    <w:p w14:paraId="2A55C8A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质疑函范本可在财政部门户网站和中国政府采购网下载。</w:t>
      </w:r>
    </w:p>
    <w:p w14:paraId="44BE44AB">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6DEC8F66">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对采购人、采购代理机构的答复不满意，或者采购人、采购代理机构未在规定时间内作出答复的，可以在答复期满后15个工作日内按照相关法律法规向财政部门提起投诉。</w:t>
      </w:r>
    </w:p>
    <w:p w14:paraId="52179E75">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应按照《政府采购质疑和投诉办法》（财政部令第94号）及相关法律法规要求递交投诉书和必要的证明材料。投诉书范本可在财政部门户网站和中国政府采购网下载。</w:t>
      </w:r>
    </w:p>
    <w:p w14:paraId="19E03D6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424D7E3">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2A5525A">
      <w:pPr>
        <w:pStyle w:val="11"/>
        <w:spacing w:line="360" w:lineRule="auto"/>
        <w:rPr>
          <w:rFonts w:hint="eastAsia" w:ascii="宋体" w:hAnsi="宋体" w:eastAsia="宋体" w:cs="宋体"/>
          <w:color w:val="auto"/>
        </w:rPr>
      </w:pPr>
    </w:p>
    <w:p w14:paraId="55F0D764">
      <w:pPr>
        <w:pStyle w:val="3"/>
        <w:spacing w:line="360" w:lineRule="auto"/>
        <w:ind w:firstLine="482" w:firstLineChars="200"/>
        <w:outlineLvl w:val="0"/>
        <w:rPr>
          <w:rFonts w:hint="eastAsia" w:ascii="宋体" w:hAnsi="宋体" w:eastAsia="宋体" w:cs="宋体"/>
          <w:b/>
          <w:color w:val="auto"/>
          <w:sz w:val="24"/>
          <w:szCs w:val="24"/>
          <w:highlight w:val="none"/>
        </w:rPr>
      </w:pPr>
      <w:bookmarkStart w:id="221" w:name="_Toc21753"/>
      <w:bookmarkStart w:id="222" w:name="_Toc30375"/>
      <w:bookmarkStart w:id="223" w:name="_Toc2235"/>
      <w:bookmarkStart w:id="224" w:name="_Toc26988"/>
      <w:r>
        <w:rPr>
          <w:rFonts w:hint="eastAsia" w:ascii="宋体" w:hAnsi="宋体" w:eastAsia="宋体" w:cs="宋体"/>
          <w:b/>
          <w:color w:val="auto"/>
          <w:sz w:val="24"/>
          <w:szCs w:val="24"/>
          <w:highlight w:val="none"/>
        </w:rPr>
        <w:t>七、采购代理服务费</w:t>
      </w:r>
      <w:bookmarkEnd w:id="221"/>
      <w:bookmarkEnd w:id="222"/>
      <w:bookmarkEnd w:id="223"/>
      <w:bookmarkEnd w:id="224"/>
    </w:p>
    <w:p w14:paraId="5EBEF9EB">
      <w:pPr>
        <w:spacing w:line="360" w:lineRule="auto"/>
        <w:ind w:firstLine="480" w:firstLineChars="200"/>
        <w:rPr>
          <w:rFonts w:hint="eastAsia" w:ascii="宋体" w:hAnsi="宋体" w:eastAsia="宋体" w:cs="宋体"/>
          <w:color w:val="auto"/>
          <w:sz w:val="24"/>
          <w:szCs w:val="24"/>
          <w:highlight w:val="none"/>
          <w:lang w:val="en-US" w:eastAsia="zh-CN"/>
        </w:rPr>
      </w:pPr>
      <w:bookmarkStart w:id="225" w:name="OLE_LINK8"/>
      <w:bookmarkStart w:id="226" w:name="OLE_LINK7"/>
      <w:r>
        <w:rPr>
          <w:rFonts w:hint="eastAsia" w:ascii="宋体" w:hAnsi="宋体" w:eastAsia="宋体" w:cs="宋体"/>
          <w:color w:val="auto"/>
          <w:sz w:val="24"/>
          <w:szCs w:val="24"/>
          <w:highlight w:val="none"/>
          <w:lang w:val="en-US" w:eastAsia="zh-CN"/>
        </w:rPr>
        <w:t>（一）供应商成交后向采购代理机构缴纳采购代理服务费，采购代理服务费的收取标准按照计价格[2002]1980号“货物招标”执行</w:t>
      </w:r>
      <w:bookmarkEnd w:id="225"/>
      <w:bookmarkEnd w:id="226"/>
      <w:r>
        <w:rPr>
          <w:rFonts w:hint="eastAsia" w:ascii="宋体" w:hAnsi="宋体" w:eastAsia="宋体" w:cs="宋体"/>
          <w:color w:val="auto"/>
          <w:sz w:val="24"/>
          <w:szCs w:val="24"/>
          <w:highlight w:val="none"/>
          <w:lang w:val="en-US" w:eastAsia="zh-CN"/>
        </w:rPr>
        <w:t>。</w:t>
      </w:r>
    </w:p>
    <w:p w14:paraId="3C3ADB49">
      <w:pPr>
        <w:spacing w:line="360" w:lineRule="auto"/>
        <w:ind w:firstLine="482" w:firstLineChars="200"/>
        <w:outlineLvl w:val="0"/>
        <w:rPr>
          <w:rFonts w:hint="eastAsia" w:ascii="宋体" w:hAnsi="宋体" w:eastAsia="宋体" w:cs="宋体"/>
          <w:b/>
          <w:color w:val="auto"/>
          <w:sz w:val="24"/>
          <w:szCs w:val="24"/>
          <w:highlight w:val="none"/>
        </w:rPr>
      </w:pPr>
      <w:bookmarkStart w:id="227" w:name="_Toc2480"/>
      <w:bookmarkStart w:id="228" w:name="_Toc25672"/>
      <w:r>
        <w:rPr>
          <w:rFonts w:hint="eastAsia" w:ascii="宋体" w:hAnsi="宋体" w:eastAsia="宋体" w:cs="宋体"/>
          <w:b/>
          <w:color w:val="auto"/>
          <w:sz w:val="24"/>
          <w:szCs w:val="24"/>
          <w:highlight w:val="none"/>
        </w:rPr>
        <w:t>八、签订</w:t>
      </w:r>
      <w:bookmarkEnd w:id="218"/>
      <w:r>
        <w:rPr>
          <w:rFonts w:hint="eastAsia" w:ascii="宋体" w:hAnsi="宋体" w:eastAsia="宋体" w:cs="宋体"/>
          <w:b/>
          <w:color w:val="auto"/>
          <w:sz w:val="24"/>
          <w:szCs w:val="24"/>
          <w:highlight w:val="none"/>
        </w:rPr>
        <w:t>合同</w:t>
      </w:r>
      <w:bookmarkEnd w:id="219"/>
      <w:bookmarkEnd w:id="220"/>
      <w:bookmarkEnd w:id="227"/>
      <w:bookmarkEnd w:id="228"/>
    </w:p>
    <w:p w14:paraId="2D70EC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通知书发出之日起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日内，按照竞争性比选文件确定的合同文本以及采购标的、规格型号、采购金额、采购数量、服务和服务要求等事项签订采购合同。</w:t>
      </w:r>
    </w:p>
    <w:p w14:paraId="5A88B58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（二）比选文件、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的投标文件及有效承诺文件等，均为签订合同的依据。</w:t>
      </w:r>
    </w:p>
    <w:p w14:paraId="631D3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（三）如</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放弃成交项目或在签订合同时擅自改变成交状态的，采购人将按照相关法律法规处理。</w:t>
      </w:r>
    </w:p>
    <w:p w14:paraId="408D12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提出超出比选文件以外的任何要求作为签订合同的条件，不得与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订立背离比选确定的合同文本以及采购标的、规格型号、采购金额、采购数量、服务和服务要求等实质性内容的协议。</w:t>
      </w:r>
    </w:p>
    <w:p w14:paraId="45077A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（五）除不可抗力等因素外，</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成交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通知书发出后，采购人改变</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结果，或者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拒绝签订政府采购合同的，应当承担相应的法律责任。</w:t>
      </w:r>
    </w:p>
    <w:p w14:paraId="3D713174">
      <w:pPr>
        <w:pStyle w:val="22"/>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kern w:val="2"/>
          <w:sz w:val="24"/>
          <w:szCs w:val="24"/>
          <w:highlight w:val="none"/>
          <w:lang w:val="en-US" w:eastAsia="zh-CN" w:bidi="ar-SA"/>
        </w:rPr>
        <w:t>（六）如在采购合同履行期间，采购人因有上级政策性有变动需要合同终止的，采购人不</w:t>
      </w:r>
      <w:r>
        <w:rPr>
          <w:rFonts w:hint="eastAsia" w:ascii="宋体" w:hAnsi="宋体" w:eastAsia="宋体" w:cs="宋体"/>
          <w:color w:val="auto"/>
          <w:sz w:val="24"/>
          <w:szCs w:val="24"/>
          <w:highlight w:val="none"/>
        </w:rPr>
        <w:t>承担相应的法律责任。</w:t>
      </w:r>
    </w:p>
    <w:p w14:paraId="1627197F">
      <w:pPr>
        <w:pStyle w:val="11"/>
        <w:spacing w:line="360" w:lineRule="auto"/>
        <w:rPr>
          <w:rFonts w:hint="eastAsia" w:ascii="宋体" w:hAnsi="宋体" w:eastAsia="宋体" w:cs="宋体"/>
          <w:color w:val="auto"/>
        </w:rPr>
      </w:pPr>
    </w:p>
    <w:p w14:paraId="55A4B8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37C5C88">
      <w:pPr>
        <w:spacing w:line="360" w:lineRule="auto"/>
        <w:ind w:firstLine="480" w:firstLineChars="200"/>
        <w:rPr>
          <w:rFonts w:hint="eastAsia" w:ascii="宋体" w:hAnsi="宋体" w:eastAsia="宋体" w:cs="宋体"/>
          <w:color w:val="auto"/>
          <w:sz w:val="24"/>
          <w:szCs w:val="24"/>
          <w:highlight w:val="none"/>
        </w:rPr>
      </w:pPr>
    </w:p>
    <w:p w14:paraId="1A7CEDF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sz w:val="24"/>
          <w:szCs w:val="24"/>
          <w:highlight w:val="none"/>
          <w:lang w:val="en-US" w:eastAsia="zh-CN"/>
        </w:rPr>
      </w:pPr>
      <w:bookmarkStart w:id="229" w:name="_Toc6827"/>
      <w:bookmarkStart w:id="230" w:name="_Toc30013"/>
      <w:r>
        <w:rPr>
          <w:rFonts w:hint="eastAsia" w:ascii="宋体" w:hAnsi="宋体" w:eastAsia="宋体" w:cs="宋体"/>
          <w:b/>
          <w:bCs/>
          <w:color w:val="auto"/>
          <w:kern w:val="2"/>
          <w:sz w:val="44"/>
          <w:szCs w:val="22"/>
          <w:highlight w:val="none"/>
          <w:lang w:val="en-US" w:eastAsia="zh-CN" w:bidi="ar-SA"/>
        </w:rPr>
        <w:t>第六篇  采购合同</w:t>
      </w:r>
      <w:bookmarkEnd w:id="229"/>
      <w:bookmarkEnd w:id="230"/>
    </w:p>
    <w:p w14:paraId="4735BB3A">
      <w:pPr>
        <w:spacing w:line="360" w:lineRule="auto"/>
        <w:ind w:firstLine="720" w:firstLineChars="200"/>
        <w:rPr>
          <w:rFonts w:hint="eastAsia" w:ascii="宋体" w:hAnsi="宋体" w:eastAsia="宋体" w:cs="宋体"/>
          <w:color w:val="auto"/>
          <w:sz w:val="36"/>
          <w:szCs w:val="36"/>
          <w:highlight w:val="none"/>
          <w:lang w:val="en-US" w:eastAsia="zh-CN"/>
        </w:rPr>
      </w:pPr>
    </w:p>
    <w:p w14:paraId="4C3B09E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8"/>
          <w:szCs w:val="32"/>
          <w:highlight w:val="none"/>
        </w:rPr>
        <w:t>（具体与</w:t>
      </w:r>
      <w:r>
        <w:rPr>
          <w:rFonts w:hint="eastAsia" w:ascii="宋体" w:hAnsi="宋体" w:eastAsia="宋体" w:cs="宋体"/>
          <w:color w:val="auto"/>
          <w:sz w:val="28"/>
          <w:szCs w:val="32"/>
          <w:highlight w:val="none"/>
          <w:lang w:val="en-US" w:eastAsia="zh-CN"/>
        </w:rPr>
        <w:t>采购人</w:t>
      </w:r>
      <w:r>
        <w:rPr>
          <w:rFonts w:hint="eastAsia" w:ascii="宋体" w:hAnsi="宋体" w:eastAsia="宋体" w:cs="宋体"/>
          <w:color w:val="auto"/>
          <w:sz w:val="28"/>
          <w:szCs w:val="32"/>
          <w:highlight w:val="none"/>
        </w:rPr>
        <w:t>签订的合同为准）</w:t>
      </w:r>
    </w:p>
    <w:p w14:paraId="45FD4A21">
      <w:pPr>
        <w:spacing w:line="360" w:lineRule="auto"/>
        <w:rPr>
          <w:rFonts w:hint="eastAsia" w:ascii="宋体" w:hAnsi="宋体" w:eastAsia="宋体" w:cs="宋体"/>
          <w:color w:val="auto"/>
          <w:sz w:val="24"/>
          <w:szCs w:val="24"/>
          <w:highlight w:val="none"/>
        </w:rPr>
      </w:pPr>
    </w:p>
    <w:p w14:paraId="150F08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57D3D69">
      <w:pPr>
        <w:pStyle w:val="2"/>
        <w:spacing w:before="0" w:beforeLines="0" w:after="0" w:afterLines="0" w:line="360" w:lineRule="auto"/>
        <w:rPr>
          <w:rFonts w:hint="eastAsia" w:ascii="宋体" w:hAnsi="宋体" w:eastAsia="宋体" w:cs="宋体"/>
          <w:b/>
          <w:bCs/>
          <w:color w:val="auto"/>
          <w:highlight w:val="none"/>
        </w:rPr>
      </w:pPr>
      <w:bookmarkStart w:id="231" w:name="_Toc11395"/>
      <w:bookmarkStart w:id="232" w:name="_Toc19004"/>
      <w:bookmarkStart w:id="233" w:name="_Toc27842"/>
      <w:bookmarkStart w:id="234" w:name="_Toc9016"/>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七</w:t>
      </w:r>
      <w:r>
        <w:rPr>
          <w:rFonts w:hint="eastAsia" w:ascii="宋体" w:hAnsi="宋体" w:eastAsia="宋体" w:cs="宋体"/>
          <w:b/>
          <w:bCs/>
          <w:color w:val="auto"/>
          <w:highlight w:val="none"/>
        </w:rPr>
        <w:t>篇  投标文件编制要求</w:t>
      </w:r>
      <w:bookmarkEnd w:id="231"/>
      <w:bookmarkEnd w:id="232"/>
      <w:bookmarkEnd w:id="233"/>
      <w:bookmarkEnd w:id="234"/>
    </w:p>
    <w:p w14:paraId="701A0148">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5" w:name="_Toc1615"/>
      <w:bookmarkStart w:id="236" w:name="_Toc29223"/>
      <w:r>
        <w:rPr>
          <w:rFonts w:hint="eastAsia" w:ascii="宋体" w:hAnsi="宋体" w:eastAsia="宋体" w:cs="宋体"/>
          <w:b/>
          <w:color w:val="auto"/>
          <w:sz w:val="24"/>
          <w:szCs w:val="24"/>
          <w:highlight w:val="none"/>
        </w:rPr>
        <w:t>一、经济部分</w:t>
      </w:r>
      <w:bookmarkEnd w:id="235"/>
      <w:bookmarkEnd w:id="236"/>
    </w:p>
    <w:p w14:paraId="54F0C697">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（一）比选报价函</w:t>
      </w:r>
    </w:p>
    <w:p w14:paraId="0B28D2F4">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7" w:name="_Toc8481"/>
      <w:bookmarkStart w:id="238" w:name="_Toc6436"/>
      <w:r>
        <w:rPr>
          <w:rFonts w:hint="eastAsia" w:ascii="宋体" w:hAnsi="宋体" w:eastAsia="宋体" w:cs="宋体"/>
          <w:b/>
          <w:color w:val="auto"/>
          <w:sz w:val="24"/>
          <w:szCs w:val="24"/>
          <w:highlight w:val="none"/>
        </w:rPr>
        <w:t>二、服务部分</w:t>
      </w:r>
      <w:bookmarkEnd w:id="237"/>
      <w:bookmarkEnd w:id="238"/>
    </w:p>
    <w:p w14:paraId="7C0C7EE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1E602E6E">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（二）服务响应偏离表（本表可自行设计格式）</w:t>
      </w:r>
    </w:p>
    <w:p w14:paraId="79D0F179">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39" w:name="_Toc25284"/>
      <w:bookmarkStart w:id="240" w:name="_Toc47"/>
      <w:r>
        <w:rPr>
          <w:rFonts w:hint="eastAsia" w:ascii="宋体" w:hAnsi="宋体" w:eastAsia="宋体" w:cs="宋体"/>
          <w:b/>
          <w:color w:val="auto"/>
          <w:sz w:val="24"/>
          <w:szCs w:val="24"/>
          <w:highlight w:val="none"/>
        </w:rPr>
        <w:t>三、商务部分</w:t>
      </w:r>
      <w:bookmarkEnd w:id="239"/>
      <w:bookmarkEnd w:id="240"/>
    </w:p>
    <w:p w14:paraId="73D4333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584D584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（二）商务响应偏离表（本表可自行设计格式）</w:t>
      </w:r>
    </w:p>
    <w:p w14:paraId="4A351EE5">
      <w:pPr>
        <w:snapToGrid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（三）商务评分需提供的资料</w:t>
      </w:r>
    </w:p>
    <w:p w14:paraId="62F69BB5">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41" w:name="_Toc7173"/>
      <w:bookmarkStart w:id="242" w:name="_Toc7223"/>
      <w:r>
        <w:rPr>
          <w:rFonts w:hint="eastAsia" w:ascii="宋体" w:hAnsi="宋体" w:eastAsia="宋体" w:cs="宋体"/>
          <w:b/>
          <w:color w:val="auto"/>
          <w:sz w:val="24"/>
          <w:szCs w:val="24"/>
          <w:highlight w:val="none"/>
        </w:rPr>
        <w:t>四、资格条件及其他</w:t>
      </w:r>
      <w:bookmarkEnd w:id="241"/>
      <w:bookmarkEnd w:id="242"/>
    </w:p>
    <w:p w14:paraId="32C0B83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4FADD1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14:paraId="5F4F864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14:paraId="03479522">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6A706E1D">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）特定资格条件证明文件</w:t>
      </w:r>
    </w:p>
    <w:p w14:paraId="74397762">
      <w:pPr>
        <w:snapToGrid w:val="0"/>
        <w:spacing w:line="360" w:lineRule="auto"/>
        <w:ind w:firstLine="482" w:firstLineChars="200"/>
        <w:outlineLvl w:val="0"/>
        <w:rPr>
          <w:rFonts w:hint="eastAsia" w:ascii="宋体" w:hAnsi="宋体" w:eastAsia="宋体" w:cs="宋体"/>
          <w:b/>
          <w:color w:val="auto"/>
          <w:sz w:val="24"/>
          <w:szCs w:val="24"/>
          <w:highlight w:val="none"/>
        </w:rPr>
      </w:pPr>
      <w:bookmarkStart w:id="243" w:name="_Toc5849"/>
      <w:bookmarkStart w:id="244" w:name="_Toc26290"/>
      <w:r>
        <w:rPr>
          <w:rFonts w:hint="eastAsia" w:ascii="宋体" w:hAnsi="宋体" w:eastAsia="宋体" w:cs="宋体"/>
          <w:b/>
          <w:color w:val="auto"/>
          <w:sz w:val="24"/>
          <w:szCs w:val="24"/>
          <w:highlight w:val="none"/>
        </w:rPr>
        <w:t>五、其他应提供的资料</w:t>
      </w:r>
      <w:bookmarkEnd w:id="243"/>
      <w:bookmarkEnd w:id="244"/>
    </w:p>
    <w:p w14:paraId="4EC8DB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11E2033D">
      <w:pPr>
        <w:tabs>
          <w:tab w:val="left" w:pos="6300"/>
        </w:tabs>
        <w:snapToGrid w:val="0"/>
        <w:spacing w:line="360" w:lineRule="auto"/>
        <w:jc w:val="both"/>
        <w:outlineLvl w:val="9"/>
        <w:rPr>
          <w:rFonts w:hint="eastAsia" w:ascii="宋体" w:hAnsi="宋体" w:eastAsia="宋体" w:cs="宋体"/>
          <w:color w:val="auto"/>
          <w:sz w:val="32"/>
          <w:szCs w:val="32"/>
          <w:highlight w:val="none"/>
        </w:rPr>
      </w:pPr>
      <w:bookmarkStart w:id="245" w:name="_Toc429584884"/>
    </w:p>
    <w:p w14:paraId="216133E4">
      <w:pPr>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p>
    <w:p w14:paraId="70247A18">
      <w:pPr>
        <w:spacing w:line="360" w:lineRule="auto"/>
        <w:ind w:firstLine="360" w:firstLineChars="10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 xml:space="preserve">    项目名称：       </w:t>
      </w:r>
    </w:p>
    <w:p w14:paraId="22E6311E">
      <w:pPr>
        <w:pStyle w:val="11"/>
        <w:spacing w:line="360" w:lineRule="auto"/>
        <w:rPr>
          <w:rFonts w:hint="eastAsia" w:ascii="宋体" w:hAnsi="宋体" w:eastAsia="宋体" w:cs="宋体"/>
          <w:color w:val="auto"/>
          <w:sz w:val="36"/>
          <w:szCs w:val="36"/>
          <w:highlight w:val="none"/>
        </w:rPr>
      </w:pPr>
    </w:p>
    <w:p w14:paraId="7670D262">
      <w:pPr>
        <w:rPr>
          <w:rFonts w:hint="eastAsia"/>
          <w:color w:val="auto"/>
        </w:rPr>
      </w:pPr>
    </w:p>
    <w:p w14:paraId="2E294D85">
      <w:pPr>
        <w:spacing w:line="360" w:lineRule="auto"/>
        <w:rPr>
          <w:rFonts w:hint="eastAsia" w:ascii="宋体" w:hAnsi="宋体" w:eastAsia="宋体" w:cs="宋体"/>
          <w:color w:val="auto"/>
          <w:highlight w:val="none"/>
        </w:rPr>
      </w:pPr>
    </w:p>
    <w:p w14:paraId="58AB159E">
      <w:pPr>
        <w:spacing w:line="360" w:lineRule="auto"/>
        <w:jc w:val="center"/>
        <w:outlineLvl w:val="9"/>
        <w:rPr>
          <w:rFonts w:hint="eastAsia" w:ascii="宋体" w:hAnsi="宋体" w:eastAsia="宋体" w:cs="宋体"/>
          <w:color w:val="auto"/>
          <w:spacing w:val="80"/>
          <w:sz w:val="112"/>
          <w:szCs w:val="112"/>
          <w:highlight w:val="none"/>
        </w:rPr>
      </w:pPr>
    </w:p>
    <w:p w14:paraId="045C2878">
      <w:pPr>
        <w:spacing w:line="360" w:lineRule="auto"/>
        <w:jc w:val="center"/>
        <w:outlineLvl w:val="0"/>
        <w:rPr>
          <w:rFonts w:hint="eastAsia" w:ascii="宋体" w:hAnsi="宋体" w:eastAsia="宋体" w:cs="宋体"/>
          <w:b/>
          <w:bCs/>
          <w:color w:val="auto"/>
          <w:spacing w:val="80"/>
          <w:sz w:val="112"/>
          <w:szCs w:val="112"/>
          <w:highlight w:val="none"/>
        </w:rPr>
      </w:pPr>
      <w:bookmarkStart w:id="246" w:name="_Toc4239"/>
      <w:bookmarkStart w:id="247" w:name="_Toc13363"/>
      <w:r>
        <w:rPr>
          <w:rFonts w:hint="eastAsia" w:ascii="宋体" w:hAnsi="宋体" w:eastAsia="宋体" w:cs="宋体"/>
          <w:b/>
          <w:bCs/>
          <w:color w:val="auto"/>
          <w:spacing w:val="80"/>
          <w:sz w:val="112"/>
          <w:szCs w:val="112"/>
          <w:highlight w:val="none"/>
        </w:rPr>
        <w:t>投标文件</w:t>
      </w:r>
      <w:bookmarkEnd w:id="246"/>
      <w:bookmarkEnd w:id="247"/>
    </w:p>
    <w:p w14:paraId="4C940F07">
      <w:pPr>
        <w:spacing w:line="360" w:lineRule="auto"/>
        <w:rPr>
          <w:rFonts w:hint="eastAsia" w:ascii="宋体" w:hAnsi="宋体" w:eastAsia="宋体" w:cs="宋体"/>
          <w:color w:val="auto"/>
          <w:sz w:val="32"/>
          <w:highlight w:val="none"/>
        </w:rPr>
      </w:pPr>
    </w:p>
    <w:p w14:paraId="43367557">
      <w:pPr>
        <w:spacing w:line="360" w:lineRule="auto"/>
        <w:jc w:val="center"/>
        <w:rPr>
          <w:rFonts w:hint="eastAsia" w:ascii="宋体" w:hAnsi="宋体" w:eastAsia="宋体" w:cs="宋体"/>
          <w:b/>
          <w:color w:val="auto"/>
          <w:sz w:val="36"/>
          <w:szCs w:val="36"/>
          <w:highlight w:val="none"/>
        </w:rPr>
      </w:pPr>
    </w:p>
    <w:p w14:paraId="221EB3A7">
      <w:pPr>
        <w:spacing w:line="360" w:lineRule="auto"/>
        <w:rPr>
          <w:rFonts w:hint="eastAsia" w:ascii="宋体" w:hAnsi="宋体" w:eastAsia="宋体" w:cs="宋体"/>
          <w:b/>
          <w:color w:val="auto"/>
          <w:sz w:val="36"/>
          <w:szCs w:val="36"/>
          <w:highlight w:val="none"/>
        </w:rPr>
      </w:pPr>
    </w:p>
    <w:p w14:paraId="792597E4">
      <w:pPr>
        <w:spacing w:line="360" w:lineRule="auto"/>
        <w:rPr>
          <w:rFonts w:hint="eastAsia" w:ascii="宋体" w:hAnsi="宋体" w:eastAsia="宋体" w:cs="宋体"/>
          <w:color w:val="auto"/>
          <w:sz w:val="36"/>
          <w:szCs w:val="36"/>
          <w:highlight w:val="none"/>
        </w:rPr>
      </w:pPr>
    </w:p>
    <w:p w14:paraId="03DE3764">
      <w:pPr>
        <w:spacing w:line="360" w:lineRule="auto"/>
        <w:rPr>
          <w:rFonts w:hint="eastAsia" w:ascii="宋体" w:hAnsi="宋体" w:eastAsia="宋体" w:cs="宋体"/>
          <w:color w:val="auto"/>
          <w:sz w:val="16"/>
          <w:szCs w:val="16"/>
          <w:highlight w:val="none"/>
        </w:rPr>
      </w:pPr>
      <w:r>
        <w:rPr>
          <w:rFonts w:hint="eastAsia" w:ascii="宋体" w:hAnsi="宋体" w:eastAsia="宋体" w:cs="宋体"/>
          <w:color w:val="auto"/>
          <w:sz w:val="36"/>
          <w:szCs w:val="36"/>
          <w:highlight w:val="none"/>
          <w:lang w:eastAsia="zh-CN"/>
        </w:rPr>
        <w:t>投标人</w:t>
      </w:r>
      <w:r>
        <w:rPr>
          <w:rFonts w:hint="eastAsia" w:ascii="宋体" w:hAnsi="宋体" w:eastAsia="宋体" w:cs="宋体"/>
          <w:color w:val="auto"/>
          <w:sz w:val="36"/>
          <w:szCs w:val="36"/>
          <w:highlight w:val="none"/>
        </w:rPr>
        <w:t>（公章）：</w:t>
      </w:r>
    </w:p>
    <w:p w14:paraId="0A278882">
      <w:pPr>
        <w:spacing w:line="360" w:lineRule="auto"/>
        <w:outlineLvl w:val="0"/>
        <w:rPr>
          <w:rFonts w:hint="eastAsia" w:ascii="宋体" w:hAnsi="宋体" w:eastAsia="宋体" w:cs="宋体"/>
          <w:color w:val="auto"/>
          <w:sz w:val="36"/>
          <w:szCs w:val="36"/>
          <w:highlight w:val="none"/>
        </w:rPr>
      </w:pPr>
      <w:bookmarkStart w:id="248" w:name="_Toc2043"/>
      <w:bookmarkStart w:id="249" w:name="_Toc28117"/>
      <w:bookmarkStart w:id="250" w:name="_Toc5671"/>
      <w:bookmarkStart w:id="251" w:name="_Toc30568"/>
      <w:r>
        <w:rPr>
          <w:rFonts w:hint="eastAsia" w:ascii="宋体" w:hAnsi="宋体" w:eastAsia="宋体" w:cs="宋体"/>
          <w:color w:val="auto"/>
          <w:sz w:val="36"/>
          <w:szCs w:val="36"/>
          <w:highlight w:val="none"/>
        </w:rPr>
        <w:t>地址：</w:t>
      </w:r>
      <w:bookmarkEnd w:id="248"/>
      <w:bookmarkEnd w:id="249"/>
      <w:bookmarkEnd w:id="250"/>
      <w:bookmarkEnd w:id="251"/>
    </w:p>
    <w:p w14:paraId="2705057B">
      <w:pPr>
        <w:spacing w:line="360" w:lineRule="auto"/>
        <w:outlineLvl w:val="0"/>
        <w:rPr>
          <w:rFonts w:hint="eastAsia" w:ascii="宋体" w:hAnsi="宋体" w:eastAsia="宋体" w:cs="宋体"/>
          <w:color w:val="auto"/>
          <w:sz w:val="36"/>
          <w:szCs w:val="36"/>
          <w:highlight w:val="none"/>
        </w:rPr>
      </w:pPr>
      <w:bookmarkStart w:id="252" w:name="_Toc4551"/>
      <w:bookmarkStart w:id="253" w:name="_Toc8076"/>
      <w:bookmarkStart w:id="254" w:name="_Toc19107"/>
      <w:bookmarkStart w:id="255" w:name="_Toc2305"/>
      <w:r>
        <w:rPr>
          <w:rFonts w:hint="eastAsia" w:ascii="宋体" w:hAnsi="宋体" w:eastAsia="宋体" w:cs="宋体"/>
          <w:color w:val="auto"/>
          <w:sz w:val="36"/>
          <w:szCs w:val="36"/>
          <w:highlight w:val="none"/>
        </w:rPr>
        <w:t>法定代表人或授权代表（签字）：</w:t>
      </w:r>
      <w:bookmarkEnd w:id="252"/>
      <w:bookmarkEnd w:id="253"/>
      <w:bookmarkEnd w:id="254"/>
      <w:bookmarkEnd w:id="255"/>
    </w:p>
    <w:p w14:paraId="73554B81">
      <w:pPr>
        <w:pStyle w:val="9"/>
        <w:spacing w:line="360" w:lineRule="auto"/>
        <w:rPr>
          <w:rFonts w:hint="eastAsia" w:ascii="宋体" w:hAnsi="宋体" w:eastAsia="宋体" w:cs="宋体"/>
          <w:color w:val="auto"/>
          <w:highlight w:val="none"/>
        </w:rPr>
      </w:pPr>
      <w:r>
        <w:rPr>
          <w:rFonts w:hint="eastAsia" w:ascii="宋体" w:hAnsi="宋体" w:eastAsia="宋体" w:cs="宋体"/>
          <w:color w:val="auto"/>
          <w:sz w:val="36"/>
          <w:szCs w:val="36"/>
          <w:highlight w:val="none"/>
        </w:rPr>
        <w:t>联系电话：</w:t>
      </w:r>
    </w:p>
    <w:p w14:paraId="2B863D6E">
      <w:pPr>
        <w:spacing w:line="360" w:lineRule="auto"/>
        <w:jc w:val="center"/>
        <w:outlineLvl w:val="0"/>
        <w:rPr>
          <w:rFonts w:hint="eastAsia" w:ascii="宋体" w:hAnsi="宋体" w:eastAsia="宋体" w:cs="宋体"/>
          <w:color w:val="auto"/>
          <w:sz w:val="36"/>
          <w:szCs w:val="36"/>
          <w:highlight w:val="none"/>
        </w:rPr>
      </w:pPr>
      <w:bookmarkStart w:id="256" w:name="_Toc29568"/>
      <w:bookmarkStart w:id="257" w:name="_Toc23733"/>
      <w:bookmarkStart w:id="258" w:name="_Toc22352"/>
      <w:bookmarkStart w:id="259" w:name="_Toc12308"/>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五</w:t>
      </w:r>
      <w:r>
        <w:rPr>
          <w:rFonts w:hint="eastAsia" w:ascii="宋体" w:hAnsi="宋体" w:eastAsia="宋体" w:cs="宋体"/>
          <w:color w:val="auto"/>
          <w:sz w:val="36"/>
          <w:szCs w:val="36"/>
          <w:highlight w:val="none"/>
        </w:rPr>
        <w:t>年   月   日</w:t>
      </w:r>
      <w:bookmarkEnd w:id="256"/>
      <w:bookmarkEnd w:id="257"/>
      <w:bookmarkEnd w:id="258"/>
      <w:bookmarkEnd w:id="259"/>
    </w:p>
    <w:p w14:paraId="096DE5B1">
      <w:pPr>
        <w:spacing w:line="360" w:lineRule="auto"/>
        <w:rPr>
          <w:rFonts w:hint="eastAsia" w:ascii="宋体" w:hAnsi="宋体" w:eastAsia="宋体" w:cs="宋体"/>
          <w:bCs/>
          <w:color w:val="auto"/>
          <w:sz w:val="24"/>
          <w:szCs w:val="24"/>
          <w:highlight w:val="none"/>
        </w:rPr>
      </w:pPr>
    </w:p>
    <w:p w14:paraId="5907BC03">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26172B9">
      <w:pPr>
        <w:snapToGrid w:val="0"/>
        <w:spacing w:line="360" w:lineRule="auto"/>
        <w:outlineLvl w:val="0"/>
        <w:rPr>
          <w:rFonts w:hint="eastAsia" w:ascii="宋体" w:hAnsi="宋体" w:eastAsia="宋体" w:cs="宋体"/>
          <w:b/>
          <w:color w:val="auto"/>
          <w:sz w:val="24"/>
          <w:szCs w:val="24"/>
          <w:highlight w:val="none"/>
        </w:rPr>
      </w:pPr>
      <w:bookmarkStart w:id="260" w:name="_Toc19258"/>
      <w:bookmarkStart w:id="261" w:name="_Toc16112"/>
      <w:bookmarkStart w:id="262" w:name="_Toc28037"/>
      <w:bookmarkStart w:id="263" w:name="_Toc15782"/>
      <w:bookmarkStart w:id="264" w:name="_Toc21952"/>
      <w:r>
        <w:rPr>
          <w:rStyle w:val="45"/>
          <w:rFonts w:hint="eastAsia" w:ascii="宋体" w:hAnsi="宋体" w:eastAsia="宋体" w:cs="宋体"/>
          <w:b/>
          <w:bCs/>
          <w:color w:val="auto"/>
          <w:sz w:val="24"/>
          <w:szCs w:val="24"/>
          <w:highlight w:val="none"/>
        </w:rPr>
        <w:t>一、经济</w:t>
      </w:r>
      <w:bookmarkEnd w:id="245"/>
      <w:r>
        <w:rPr>
          <w:rStyle w:val="45"/>
          <w:rFonts w:hint="eastAsia" w:ascii="宋体" w:hAnsi="宋体" w:eastAsia="宋体" w:cs="宋体"/>
          <w:b/>
          <w:bCs/>
          <w:color w:val="auto"/>
          <w:sz w:val="24"/>
          <w:szCs w:val="24"/>
          <w:highlight w:val="none"/>
        </w:rPr>
        <w:t>部分</w:t>
      </w:r>
      <w:bookmarkEnd w:id="260"/>
      <w:bookmarkEnd w:id="261"/>
      <w:bookmarkEnd w:id="262"/>
      <w:bookmarkEnd w:id="263"/>
      <w:bookmarkEnd w:id="264"/>
    </w:p>
    <w:p w14:paraId="4A358315">
      <w:pPr>
        <w:snapToGrid w:val="0"/>
        <w:spacing w:line="360" w:lineRule="auto"/>
        <w:rPr>
          <w:rFonts w:hint="eastAsia" w:ascii="宋体" w:hAnsi="宋体" w:eastAsia="宋体" w:cs="宋体"/>
          <w:color w:val="auto"/>
          <w:sz w:val="24"/>
          <w:szCs w:val="44"/>
          <w:highlight w:val="none"/>
        </w:rPr>
      </w:pPr>
      <w:r>
        <w:rPr>
          <w:rFonts w:hint="eastAsia" w:ascii="宋体" w:hAnsi="宋体" w:eastAsia="宋体" w:cs="宋体"/>
          <w:color w:val="auto"/>
          <w:sz w:val="24"/>
          <w:szCs w:val="44"/>
          <w:highlight w:val="none"/>
        </w:rPr>
        <w:t>（一）比选报价函</w:t>
      </w:r>
    </w:p>
    <w:p w14:paraId="3E349163">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比选报价函</w:t>
      </w:r>
    </w:p>
    <w:p w14:paraId="029687A4">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（采购代理机构名称）</w:t>
      </w:r>
      <w:r>
        <w:rPr>
          <w:rFonts w:hint="eastAsia" w:ascii="宋体" w:hAnsi="宋体" w:eastAsia="宋体" w:cs="宋体"/>
          <w:color w:val="auto"/>
          <w:sz w:val="24"/>
          <w:szCs w:val="24"/>
          <w:highlight w:val="none"/>
        </w:rPr>
        <w:t>：</w:t>
      </w:r>
    </w:p>
    <w:p w14:paraId="3334336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我方收到____________________________（项目名称）的竞争性比选文件，经详细研究，决定参加该项目的比选。</w:t>
      </w:r>
    </w:p>
    <w:p w14:paraId="69DDF63F">
      <w:pPr>
        <w:keepNext w:val="0"/>
        <w:keepLines w:val="0"/>
        <w:pageBreakBefore w:val="0"/>
        <w:widowControl w:val="0"/>
        <w:numPr>
          <w:ilvl w:val="0"/>
          <w:numId w:val="0"/>
        </w:numPr>
        <w:tabs>
          <w:tab w:val="left" w:pos="0"/>
          <w:tab w:val="left" w:pos="6300"/>
        </w:tabs>
        <w:kinsoku/>
        <w:wordWrap/>
        <w:overflowPunct/>
        <w:topLinePunct w:val="0"/>
        <w:autoSpaceDE/>
        <w:autoSpaceDN/>
        <w:bidi w:val="0"/>
        <w:adjustRightInd/>
        <w:snapToGrid w:val="0"/>
        <w:spacing w:line="360" w:lineRule="auto"/>
        <w:ind w:leftChars="19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1、愿意按照竞争性比选文件中的一切要求，提供本项目的服务，</w:t>
      </w:r>
      <w:r>
        <w:rPr>
          <w:rFonts w:hint="eastAsia" w:ascii="宋体" w:hAnsi="宋体" w:eastAsia="宋体" w:cs="宋体"/>
          <w:color w:val="auto"/>
          <w:sz w:val="24"/>
          <w:szCs w:val="24"/>
          <w:highlight w:val="none"/>
          <w:lang w:val="en-US" w:eastAsia="zh-CN"/>
        </w:rPr>
        <w:t>本项目投标报价费率为</w:t>
      </w:r>
      <w:r>
        <w:rPr>
          <w:rFonts w:hint="eastAsia" w:ascii="宋体" w:hAnsi="宋体" w:eastAsia="宋体" w:cs="宋体"/>
          <w:color w:val="auto"/>
          <w:sz w:val="24"/>
          <w:szCs w:val="24"/>
          <w:highlight w:val="none"/>
          <w:u w:val="single"/>
        </w:rPr>
        <w:t>大写：</w:t>
      </w:r>
      <w:r>
        <w:rPr>
          <w:rFonts w:hint="eastAsia" w:ascii="宋体" w:hAnsi="宋体" w:eastAsia="宋体" w:cs="宋体"/>
          <w:color w:val="auto"/>
          <w:sz w:val="24"/>
          <w:szCs w:val="24"/>
          <w:highlight w:val="none"/>
          <w:u w:val="single"/>
          <w:lang w:val="en-US" w:eastAsia="zh-CN"/>
        </w:rPr>
        <w:t xml:space="preserve">百分之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小写：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33207EF0">
      <w:pPr>
        <w:tabs>
          <w:tab w:val="left" w:pos="6300"/>
        </w:tabs>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2、我方现提交的投标文件为：投标文件正本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3B670BC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3、我方承诺：本次比选的有效期为90天。</w:t>
      </w:r>
    </w:p>
    <w:p w14:paraId="00CB20B1">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4、我方完全理解和接受贵方竞争性比选文件的一切规定和要求及评审办法。</w:t>
      </w:r>
    </w:p>
    <w:p w14:paraId="515C13D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5、在整个比选过程中，我方若有违规行为，接受按照《中华人民共和国政府采购法》和《比选文件》之规定给予惩罚。</w:t>
      </w:r>
    </w:p>
    <w:p w14:paraId="6DA088F9">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，将按照最终比选结果签订合同，并且严格履行合同义务。本承诺函将成为合同不可分割的一部分，与合同具有同等的法律效力。</w:t>
      </w:r>
    </w:p>
    <w:p w14:paraId="3B183EC4">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7、我方同意按竞争性比选文件规定，交纳竞争性比选文件要求的比选保证金。</w:t>
      </w:r>
    </w:p>
    <w:p w14:paraId="3C4EBD46">
      <w:pPr>
        <w:tabs>
          <w:tab w:val="left" w:pos="6300"/>
        </w:tabs>
        <w:snapToGrid w:val="0"/>
        <w:spacing w:line="360"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若我方</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，愿意按有关规定及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文件要求缴纳招标代理服务费</w:t>
      </w:r>
      <w:r>
        <w:rPr>
          <w:rFonts w:hint="eastAsia" w:ascii="宋体" w:hAnsi="宋体" w:eastAsia="宋体" w:cs="宋体"/>
          <w:color w:val="auto"/>
          <w:sz w:val="24"/>
          <w:szCs w:val="24"/>
          <w:highlight w:val="none"/>
          <w:lang w:eastAsia="zh-CN"/>
        </w:rPr>
        <w:t>。</w:t>
      </w:r>
    </w:p>
    <w:p w14:paraId="5D087798">
      <w:pPr>
        <w:tabs>
          <w:tab w:val="left" w:pos="6300"/>
        </w:tabs>
        <w:snapToGrid w:val="0"/>
        <w:spacing w:line="360" w:lineRule="auto"/>
        <w:ind w:firstLine="570"/>
        <w:rPr>
          <w:rFonts w:hint="eastAsia" w:ascii="宋体" w:hAnsi="宋体" w:eastAsia="宋体" w:cs="宋体"/>
          <w:color w:val="auto"/>
          <w:sz w:val="24"/>
          <w:szCs w:val="24"/>
          <w:highlight w:val="none"/>
        </w:rPr>
      </w:pPr>
    </w:p>
    <w:p w14:paraId="2ECAA15C">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52BEA4D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0CC9E496">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3C2A83FF">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A574609">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0E249D51">
      <w:pPr>
        <w:tabs>
          <w:tab w:val="left" w:pos="6300"/>
        </w:tabs>
        <w:snapToGrid w:val="0"/>
        <w:spacing w:line="360" w:lineRule="auto"/>
        <w:ind w:firstLine="570"/>
        <w:rPr>
          <w:rFonts w:hint="eastAsia" w:ascii="宋体" w:hAnsi="宋体" w:eastAsia="宋体" w:cs="宋体"/>
          <w:color w:val="auto"/>
          <w:sz w:val="24"/>
          <w:szCs w:val="24"/>
          <w:highlight w:val="none"/>
        </w:rPr>
      </w:pPr>
    </w:p>
    <w:p w14:paraId="79B64EB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580D6C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AA3579">
      <w:pPr>
        <w:snapToGrid w:val="0"/>
        <w:spacing w:line="360" w:lineRule="auto"/>
        <w:outlineLvl w:val="0"/>
        <w:rPr>
          <w:rStyle w:val="45"/>
          <w:rFonts w:hint="eastAsia" w:ascii="宋体" w:hAnsi="宋体" w:eastAsia="宋体" w:cs="宋体"/>
          <w:b/>
          <w:bCs/>
          <w:color w:val="auto"/>
          <w:sz w:val="24"/>
          <w:szCs w:val="24"/>
          <w:highlight w:val="none"/>
        </w:rPr>
      </w:pPr>
      <w:bookmarkStart w:id="265" w:name="_Toc15999"/>
      <w:bookmarkStart w:id="266" w:name="_Toc6315"/>
      <w:bookmarkStart w:id="267" w:name="_Toc19014"/>
      <w:bookmarkStart w:id="268" w:name="_Toc31572"/>
      <w:bookmarkStart w:id="269" w:name="_Toc26248"/>
      <w:bookmarkStart w:id="270" w:name="_Toc313888362"/>
      <w:bookmarkStart w:id="271" w:name="_Toc342913421"/>
      <w:bookmarkStart w:id="272" w:name="_Toc439685512"/>
      <w:bookmarkStart w:id="273" w:name="_Toc313008358"/>
      <w:bookmarkStart w:id="274" w:name="_Toc429584885"/>
      <w:r>
        <w:rPr>
          <w:rStyle w:val="45"/>
          <w:rFonts w:hint="eastAsia" w:ascii="宋体" w:hAnsi="宋体" w:eastAsia="宋体" w:cs="宋体"/>
          <w:b/>
          <w:bCs/>
          <w:color w:val="auto"/>
          <w:sz w:val="24"/>
          <w:szCs w:val="24"/>
          <w:highlight w:val="none"/>
        </w:rPr>
        <w:t>二、服务部分</w:t>
      </w:r>
      <w:bookmarkEnd w:id="265"/>
      <w:bookmarkEnd w:id="266"/>
      <w:bookmarkEnd w:id="267"/>
    </w:p>
    <w:bookmarkEnd w:id="268"/>
    <w:bookmarkEnd w:id="269"/>
    <w:p w14:paraId="302F9BEE">
      <w:pPr>
        <w:tabs>
          <w:tab w:val="left" w:pos="6300"/>
        </w:tabs>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（一）服务方案（格式自定）</w:t>
      </w:r>
    </w:p>
    <w:p w14:paraId="22CD12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9DFCFB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（二）服务响应偏离表（本表可自行设计格式）</w:t>
      </w:r>
    </w:p>
    <w:p w14:paraId="703BC3A1">
      <w:pPr>
        <w:spacing w:line="360" w:lineRule="auto"/>
        <w:ind w:firstLine="480" w:firstLineChars="200"/>
        <w:rPr>
          <w:rFonts w:hint="eastAsia" w:ascii="宋体" w:hAnsi="宋体" w:eastAsia="宋体" w:cs="宋体"/>
          <w:color w:val="auto"/>
          <w:sz w:val="24"/>
          <w:szCs w:val="24"/>
          <w:highlight w:val="none"/>
        </w:rPr>
      </w:pPr>
    </w:p>
    <w:p w14:paraId="6D8AE2FC">
      <w:pPr>
        <w:spacing w:line="360" w:lineRule="auto"/>
        <w:ind w:firstLine="723"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36"/>
          <w:szCs w:val="36"/>
          <w:highlight w:val="none"/>
        </w:rPr>
        <w:t>服务响应偏离表</w:t>
      </w:r>
    </w:p>
    <w:p w14:paraId="03717F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E0031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822"/>
        <w:gridCol w:w="2759"/>
        <w:gridCol w:w="2067"/>
      </w:tblGrid>
      <w:tr w14:paraId="3D80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74" w:type="dxa"/>
            <w:vAlign w:val="center"/>
          </w:tcPr>
          <w:p w14:paraId="07A03A3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5" w:name="_Toc9148"/>
            <w:bookmarkStart w:id="276" w:name="_Toc3655"/>
            <w:bookmarkStart w:id="277" w:name="_Toc15959"/>
            <w:bookmarkStart w:id="278" w:name="_Toc27970"/>
            <w:r>
              <w:rPr>
                <w:rFonts w:hint="eastAsia" w:ascii="宋体" w:hAnsi="宋体" w:eastAsia="宋体" w:cs="宋体"/>
                <w:color w:val="auto"/>
                <w:sz w:val="24"/>
                <w:szCs w:val="24"/>
                <w:highlight w:val="none"/>
              </w:rPr>
              <w:t>序号</w:t>
            </w:r>
            <w:bookmarkEnd w:id="275"/>
            <w:bookmarkEnd w:id="276"/>
            <w:bookmarkEnd w:id="277"/>
            <w:bookmarkEnd w:id="278"/>
          </w:p>
        </w:tc>
        <w:tc>
          <w:tcPr>
            <w:tcW w:w="2822" w:type="dxa"/>
            <w:vAlign w:val="center"/>
          </w:tcPr>
          <w:p w14:paraId="13D036FE">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79" w:name="_Toc110"/>
            <w:bookmarkStart w:id="280" w:name="_Toc31348"/>
            <w:bookmarkStart w:id="281" w:name="_Toc7055"/>
            <w:bookmarkStart w:id="282" w:name="_Toc17259"/>
            <w:r>
              <w:rPr>
                <w:rFonts w:hint="eastAsia" w:ascii="宋体" w:hAnsi="宋体" w:eastAsia="宋体" w:cs="宋体"/>
                <w:color w:val="auto"/>
                <w:sz w:val="24"/>
                <w:szCs w:val="24"/>
                <w:highlight w:val="none"/>
              </w:rPr>
              <w:t>采购需求</w:t>
            </w:r>
            <w:bookmarkEnd w:id="279"/>
            <w:bookmarkEnd w:id="280"/>
            <w:bookmarkEnd w:id="281"/>
            <w:bookmarkEnd w:id="282"/>
          </w:p>
        </w:tc>
        <w:tc>
          <w:tcPr>
            <w:tcW w:w="2759" w:type="dxa"/>
            <w:vAlign w:val="center"/>
          </w:tcPr>
          <w:p w14:paraId="2AAD830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83" w:name="_Toc11681"/>
            <w:bookmarkStart w:id="284" w:name="_Toc20339"/>
            <w:bookmarkStart w:id="285" w:name="_Toc12475"/>
            <w:bookmarkStart w:id="286" w:name="_Toc12685"/>
            <w:r>
              <w:rPr>
                <w:rFonts w:hint="eastAsia" w:ascii="宋体" w:hAnsi="宋体" w:eastAsia="宋体" w:cs="宋体"/>
                <w:color w:val="auto"/>
                <w:sz w:val="24"/>
                <w:szCs w:val="24"/>
                <w:highlight w:val="none"/>
              </w:rPr>
              <w:t>响应情况</w:t>
            </w:r>
            <w:bookmarkEnd w:id="283"/>
            <w:bookmarkEnd w:id="284"/>
            <w:bookmarkEnd w:id="285"/>
            <w:bookmarkEnd w:id="286"/>
          </w:p>
        </w:tc>
        <w:tc>
          <w:tcPr>
            <w:tcW w:w="2067" w:type="dxa"/>
            <w:vAlign w:val="center"/>
          </w:tcPr>
          <w:p w14:paraId="27F98D2B">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87" w:name="_Toc28260"/>
            <w:bookmarkStart w:id="288" w:name="_Toc20996"/>
            <w:bookmarkStart w:id="289" w:name="_Toc22199"/>
            <w:bookmarkStart w:id="290" w:name="_Toc20030"/>
            <w:r>
              <w:rPr>
                <w:rFonts w:hint="eastAsia" w:ascii="宋体" w:hAnsi="宋体" w:eastAsia="宋体" w:cs="宋体"/>
                <w:color w:val="auto"/>
                <w:sz w:val="24"/>
                <w:szCs w:val="24"/>
                <w:highlight w:val="none"/>
              </w:rPr>
              <w:t>偏离说明</w:t>
            </w:r>
            <w:bookmarkEnd w:id="287"/>
            <w:bookmarkEnd w:id="288"/>
            <w:bookmarkEnd w:id="289"/>
            <w:bookmarkEnd w:id="290"/>
          </w:p>
        </w:tc>
      </w:tr>
      <w:tr w14:paraId="7C77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DE1EAA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69CD53B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B6DD9F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47455EF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F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A57AD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099D887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878D13D">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ACB2A4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DF2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CF9532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303CE2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114C95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93D609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68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21EB6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28A6D7">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E38479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6764BDA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101B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11C13AD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36A74CD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5B28977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77B1EBB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0C6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3890C07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7EB5890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CF575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26A11E8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880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6272E69C">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5748FE3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6FE117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0A21F4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B65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74" w:type="dxa"/>
            <w:vAlign w:val="center"/>
          </w:tcPr>
          <w:p w14:paraId="750F151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822" w:type="dxa"/>
            <w:vAlign w:val="center"/>
          </w:tcPr>
          <w:p w14:paraId="19B944B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vAlign w:val="center"/>
          </w:tcPr>
          <w:p w14:paraId="0B660BA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vAlign w:val="center"/>
          </w:tcPr>
          <w:p w14:paraId="53C6871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399C06D3">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56014461">
      <w:pPr>
        <w:spacing w:line="360" w:lineRule="auto"/>
        <w:rPr>
          <w:rFonts w:hint="eastAsia" w:ascii="宋体" w:hAnsi="宋体" w:eastAsia="宋体" w:cs="宋体"/>
          <w:color w:val="auto"/>
          <w:sz w:val="24"/>
          <w:szCs w:val="24"/>
          <w:highlight w:val="none"/>
        </w:rPr>
      </w:pPr>
    </w:p>
    <w:p w14:paraId="09CD0C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369F07C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3CFFB5E">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412E4012">
      <w:pPr>
        <w:tabs>
          <w:tab w:val="left" w:pos="6300"/>
        </w:tabs>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.本表即为对本项目“第二篇 </w:t>
      </w:r>
      <w:r>
        <w:rPr>
          <w:rFonts w:hint="eastAsia" w:ascii="宋体" w:hAnsi="宋体" w:eastAsia="宋体" w:cs="宋体"/>
          <w:color w:val="auto"/>
          <w:sz w:val="24"/>
          <w:highlight w:val="none"/>
          <w:lang w:val="en-US" w:eastAsia="zh-CN"/>
        </w:rPr>
        <w:t>项目服务需求</w:t>
      </w:r>
      <w:r>
        <w:rPr>
          <w:rFonts w:hint="eastAsia" w:ascii="宋体" w:hAnsi="宋体" w:eastAsia="宋体" w:cs="宋体"/>
          <w:color w:val="auto"/>
          <w:sz w:val="24"/>
          <w:highlight w:val="none"/>
        </w:rPr>
        <w:t>”中所列条款进行比较和响应；</w:t>
      </w:r>
    </w:p>
    <w:p w14:paraId="7103150C">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2.该表可拓展。</w:t>
      </w:r>
    </w:p>
    <w:p w14:paraId="6179D277">
      <w:pPr>
        <w:spacing w:line="360" w:lineRule="auto"/>
        <w:ind w:firstLine="600" w:firstLineChars="250"/>
        <w:rPr>
          <w:rFonts w:hint="eastAsia" w:ascii="宋体" w:hAnsi="宋体" w:eastAsia="宋体" w:cs="宋体"/>
          <w:color w:val="auto"/>
          <w:sz w:val="24"/>
          <w:szCs w:val="24"/>
          <w:highlight w:val="none"/>
        </w:rPr>
      </w:pPr>
    </w:p>
    <w:p w14:paraId="018E93A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18819F">
      <w:pPr>
        <w:snapToGrid w:val="0"/>
        <w:spacing w:line="360" w:lineRule="auto"/>
        <w:outlineLvl w:val="0"/>
        <w:rPr>
          <w:rStyle w:val="45"/>
          <w:rFonts w:hint="eastAsia" w:ascii="宋体" w:hAnsi="宋体" w:eastAsia="宋体" w:cs="宋体"/>
          <w:b/>
          <w:bCs/>
          <w:color w:val="auto"/>
          <w:sz w:val="24"/>
          <w:szCs w:val="24"/>
          <w:highlight w:val="none"/>
        </w:rPr>
      </w:pPr>
      <w:bookmarkStart w:id="291" w:name="_Toc11245"/>
      <w:bookmarkStart w:id="292" w:name="_Toc17454"/>
      <w:bookmarkStart w:id="293" w:name="_Toc31655"/>
      <w:bookmarkStart w:id="294" w:name="_Toc31607"/>
      <w:bookmarkStart w:id="295" w:name="_Toc2013"/>
      <w:r>
        <w:rPr>
          <w:rStyle w:val="45"/>
          <w:rFonts w:hint="eastAsia" w:ascii="宋体" w:hAnsi="宋体" w:eastAsia="宋体" w:cs="宋体"/>
          <w:b/>
          <w:bCs/>
          <w:color w:val="auto"/>
          <w:sz w:val="24"/>
          <w:szCs w:val="24"/>
          <w:highlight w:val="none"/>
        </w:rPr>
        <w:t>三、商务部分</w:t>
      </w:r>
      <w:bookmarkEnd w:id="270"/>
      <w:bookmarkEnd w:id="271"/>
      <w:bookmarkEnd w:id="272"/>
      <w:bookmarkEnd w:id="273"/>
      <w:bookmarkEnd w:id="291"/>
      <w:bookmarkEnd w:id="292"/>
      <w:bookmarkEnd w:id="293"/>
    </w:p>
    <w:bookmarkEnd w:id="294"/>
    <w:bookmarkEnd w:id="295"/>
    <w:p w14:paraId="2E8F8039">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（一）商务要求响应情况：服务时间、服务地点、优惠承诺等（格式自定）</w:t>
      </w:r>
    </w:p>
    <w:p w14:paraId="0D2ABD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D62AA9C">
      <w:pPr>
        <w:spacing w:line="360" w:lineRule="auto"/>
        <w:ind w:firstLine="600" w:firstLineChars="250"/>
        <w:rPr>
          <w:rFonts w:hint="eastAsia" w:ascii="宋体" w:hAnsi="宋体" w:eastAsia="宋体" w:cs="宋体"/>
          <w:b/>
          <w:color w:val="auto"/>
          <w:sz w:val="36"/>
          <w:szCs w:val="36"/>
          <w:highlight w:val="none"/>
        </w:rPr>
      </w:pPr>
      <w:r>
        <w:rPr>
          <w:rFonts w:hint="eastAsia" w:ascii="宋体" w:hAnsi="宋体" w:eastAsia="宋体" w:cs="宋体"/>
          <w:color w:val="auto"/>
          <w:sz w:val="24"/>
          <w:szCs w:val="24"/>
          <w:highlight w:val="none"/>
        </w:rPr>
        <w:t>（二）商务响应偏离表（本表可自行设计格式）</w:t>
      </w:r>
    </w:p>
    <w:p w14:paraId="48774569">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商务响应偏离表</w:t>
      </w:r>
    </w:p>
    <w:p w14:paraId="73969D84">
      <w:pPr>
        <w:spacing w:line="360" w:lineRule="auto"/>
        <w:ind w:firstLine="480" w:firstLineChars="200"/>
        <w:rPr>
          <w:rFonts w:hint="eastAsia" w:ascii="宋体" w:hAnsi="宋体" w:eastAsia="宋体" w:cs="宋体"/>
          <w:color w:val="auto"/>
          <w:sz w:val="24"/>
          <w:szCs w:val="24"/>
          <w:highlight w:val="none"/>
        </w:rPr>
      </w:pPr>
    </w:p>
    <w:p w14:paraId="1FA92EA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采购执行编号：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9AC3C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tbl>
      <w:tblPr>
        <w:tblStyle w:val="27"/>
        <w:tblW w:w="8932"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312"/>
        <w:gridCol w:w="2434"/>
        <w:gridCol w:w="2355"/>
      </w:tblGrid>
      <w:tr w14:paraId="2E41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1" w:type="dxa"/>
            <w:vAlign w:val="center"/>
          </w:tcPr>
          <w:p w14:paraId="4E774B43">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296" w:name="_Toc30351"/>
            <w:bookmarkStart w:id="297" w:name="_Toc1993"/>
            <w:bookmarkStart w:id="298" w:name="_Toc19066"/>
            <w:bookmarkStart w:id="299" w:name="_Toc4107"/>
            <w:r>
              <w:rPr>
                <w:rFonts w:hint="eastAsia" w:ascii="宋体" w:hAnsi="宋体" w:eastAsia="宋体" w:cs="宋体"/>
                <w:color w:val="auto"/>
                <w:sz w:val="24"/>
                <w:szCs w:val="24"/>
                <w:highlight w:val="none"/>
              </w:rPr>
              <w:t>序号</w:t>
            </w:r>
            <w:bookmarkEnd w:id="296"/>
            <w:bookmarkEnd w:id="297"/>
            <w:bookmarkEnd w:id="298"/>
            <w:bookmarkEnd w:id="299"/>
          </w:p>
        </w:tc>
        <w:tc>
          <w:tcPr>
            <w:tcW w:w="3312" w:type="dxa"/>
            <w:vAlign w:val="center"/>
          </w:tcPr>
          <w:p w14:paraId="14604746">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0" w:name="_Toc25602"/>
            <w:bookmarkStart w:id="301" w:name="_Toc2913"/>
            <w:bookmarkStart w:id="302" w:name="_Toc9592"/>
            <w:bookmarkStart w:id="303" w:name="_Toc12562"/>
            <w:r>
              <w:rPr>
                <w:rFonts w:hint="eastAsia" w:ascii="宋体" w:hAnsi="宋体" w:eastAsia="宋体" w:cs="宋体"/>
                <w:color w:val="auto"/>
                <w:sz w:val="24"/>
                <w:szCs w:val="24"/>
                <w:highlight w:val="none"/>
              </w:rPr>
              <w:t>比选项目需求</w:t>
            </w:r>
            <w:bookmarkEnd w:id="300"/>
            <w:bookmarkEnd w:id="301"/>
            <w:bookmarkEnd w:id="302"/>
            <w:bookmarkEnd w:id="303"/>
          </w:p>
        </w:tc>
        <w:tc>
          <w:tcPr>
            <w:tcW w:w="2434" w:type="dxa"/>
            <w:vAlign w:val="center"/>
          </w:tcPr>
          <w:p w14:paraId="1EE53CF2">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4" w:name="_Toc20447"/>
            <w:bookmarkStart w:id="305" w:name="_Toc28760"/>
            <w:bookmarkStart w:id="306" w:name="_Toc27006"/>
            <w:bookmarkStart w:id="307" w:name="_Toc6203"/>
            <w:r>
              <w:rPr>
                <w:rFonts w:hint="eastAsia" w:ascii="宋体" w:hAnsi="宋体" w:eastAsia="宋体" w:cs="宋体"/>
                <w:color w:val="auto"/>
                <w:sz w:val="24"/>
                <w:szCs w:val="24"/>
                <w:highlight w:val="none"/>
              </w:rPr>
              <w:t>响应情况</w:t>
            </w:r>
            <w:bookmarkEnd w:id="304"/>
            <w:bookmarkEnd w:id="305"/>
            <w:bookmarkEnd w:id="306"/>
            <w:bookmarkEnd w:id="307"/>
          </w:p>
        </w:tc>
        <w:tc>
          <w:tcPr>
            <w:tcW w:w="2355" w:type="dxa"/>
            <w:vAlign w:val="center"/>
          </w:tcPr>
          <w:p w14:paraId="6944144A">
            <w:pPr>
              <w:tabs>
                <w:tab w:val="left" w:pos="6300"/>
              </w:tabs>
              <w:snapToGrid w:val="0"/>
              <w:spacing w:line="360" w:lineRule="auto"/>
              <w:jc w:val="center"/>
              <w:outlineLvl w:val="0"/>
              <w:rPr>
                <w:rFonts w:hint="eastAsia" w:ascii="宋体" w:hAnsi="宋体" w:eastAsia="宋体" w:cs="宋体"/>
                <w:color w:val="auto"/>
                <w:sz w:val="24"/>
                <w:szCs w:val="24"/>
                <w:highlight w:val="none"/>
              </w:rPr>
            </w:pPr>
            <w:bookmarkStart w:id="308" w:name="_Toc26105"/>
            <w:bookmarkStart w:id="309" w:name="_Toc19577"/>
            <w:bookmarkStart w:id="310" w:name="_Toc32172"/>
            <w:bookmarkStart w:id="311" w:name="_Toc22639"/>
            <w:r>
              <w:rPr>
                <w:rFonts w:hint="eastAsia" w:ascii="宋体" w:hAnsi="宋体" w:eastAsia="宋体" w:cs="宋体"/>
                <w:color w:val="auto"/>
                <w:sz w:val="24"/>
                <w:szCs w:val="24"/>
                <w:highlight w:val="none"/>
              </w:rPr>
              <w:t>偏离说明</w:t>
            </w:r>
            <w:bookmarkEnd w:id="308"/>
            <w:bookmarkEnd w:id="309"/>
            <w:bookmarkEnd w:id="310"/>
            <w:bookmarkEnd w:id="311"/>
          </w:p>
        </w:tc>
      </w:tr>
      <w:tr w14:paraId="078C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75093F9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4ACBDFE8">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2ADB34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008AC716">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0A8F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83F91E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E8F5A4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5253B20F">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C8375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A6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1170E14">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37A27FB1">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F3F33E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7392C5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3702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0A92473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1B7E219B">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78C882F0">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CB4FF9A">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529F4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3EB909D3">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611F45F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65F89F25">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5BED74E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14:paraId="2EB5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31" w:type="dxa"/>
            <w:vAlign w:val="center"/>
          </w:tcPr>
          <w:p w14:paraId="45995C5E">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312" w:type="dxa"/>
            <w:vAlign w:val="center"/>
          </w:tcPr>
          <w:p w14:paraId="2A76799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vAlign w:val="center"/>
          </w:tcPr>
          <w:p w14:paraId="0937D902">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vAlign w:val="center"/>
          </w:tcPr>
          <w:p w14:paraId="1DEC87A9">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14:paraId="064B1B16">
      <w:pPr>
        <w:snapToGrid w:val="0"/>
        <w:spacing w:line="360" w:lineRule="auto"/>
        <w:ind w:firstLine="465"/>
        <w:rPr>
          <w:rFonts w:hint="eastAsia" w:ascii="宋体" w:hAnsi="宋体" w:eastAsia="宋体" w:cs="宋体"/>
          <w:color w:val="auto"/>
          <w:sz w:val="24"/>
          <w:szCs w:val="24"/>
          <w:highlight w:val="none"/>
        </w:rPr>
      </w:pPr>
    </w:p>
    <w:p w14:paraId="28E081D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法人授权代表：</w:t>
      </w:r>
    </w:p>
    <w:p w14:paraId="445D9FA4">
      <w:pPr>
        <w:spacing w:line="360" w:lineRule="auto"/>
        <w:rPr>
          <w:rFonts w:hint="eastAsia" w:ascii="宋体" w:hAnsi="宋体" w:eastAsia="宋体" w:cs="宋体"/>
          <w:color w:val="auto"/>
          <w:sz w:val="24"/>
          <w:szCs w:val="24"/>
          <w:highlight w:val="none"/>
        </w:rPr>
      </w:pPr>
    </w:p>
    <w:p w14:paraId="77D97D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                                      （签字或盖章）</w:t>
      </w:r>
    </w:p>
    <w:p w14:paraId="22F0A775">
      <w:pPr>
        <w:tabs>
          <w:tab w:val="left" w:pos="6300"/>
        </w:tabs>
        <w:snapToGrid w:val="0"/>
        <w:spacing w:line="360" w:lineRule="auto"/>
        <w:ind w:firstLine="7848" w:firstLineChars="32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539CF9B">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8103306">
      <w:pPr>
        <w:tabs>
          <w:tab w:val="left" w:pos="630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 xml:space="preserve">篇 </w:t>
      </w:r>
      <w:r>
        <w:rPr>
          <w:rFonts w:hint="eastAsia" w:ascii="宋体" w:hAnsi="宋体" w:eastAsia="宋体" w:cs="宋体"/>
          <w:color w:val="auto"/>
          <w:sz w:val="24"/>
          <w:highlight w:val="none"/>
          <w:lang w:val="en-US" w:eastAsia="zh-CN"/>
        </w:rPr>
        <w:t>项目商务需求</w:t>
      </w:r>
      <w:r>
        <w:rPr>
          <w:rFonts w:hint="eastAsia" w:ascii="宋体" w:hAnsi="宋体" w:eastAsia="宋体" w:cs="宋体"/>
          <w:color w:val="auto"/>
          <w:sz w:val="24"/>
          <w:highlight w:val="none"/>
        </w:rPr>
        <w:t>”中所列条款进行比较和响应；</w:t>
      </w:r>
    </w:p>
    <w:p w14:paraId="49B335D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2.该表可拓展</w:t>
      </w:r>
    </w:p>
    <w:p w14:paraId="3EB83A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FBCD7C5">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（三）商务评分需提供的资料</w:t>
      </w:r>
    </w:p>
    <w:p w14:paraId="5D72C29F">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根据“第四篇 评审标准”提供相关材料（格式自定）</w:t>
      </w:r>
    </w:p>
    <w:p w14:paraId="46FB6AE9">
      <w:pPr>
        <w:spacing w:line="360" w:lineRule="auto"/>
        <w:ind w:firstLine="480" w:firstLineChars="200"/>
        <w:jc w:val="right"/>
        <w:rPr>
          <w:rFonts w:hint="eastAsia" w:ascii="宋体" w:hAnsi="宋体" w:eastAsia="宋体" w:cs="宋体"/>
          <w:color w:val="auto"/>
          <w:sz w:val="24"/>
          <w:szCs w:val="24"/>
          <w:highlight w:val="none"/>
        </w:rPr>
      </w:pPr>
    </w:p>
    <w:p w14:paraId="51A36F2A">
      <w:pPr>
        <w:spacing w:line="360" w:lineRule="auto"/>
        <w:ind w:firstLine="480" w:firstLineChars="200"/>
        <w:rPr>
          <w:rFonts w:hint="eastAsia" w:ascii="宋体" w:hAnsi="宋体" w:eastAsia="宋体" w:cs="宋体"/>
          <w:color w:val="auto"/>
          <w:sz w:val="24"/>
          <w:szCs w:val="24"/>
          <w:highlight w:val="none"/>
        </w:rPr>
        <w:sectPr>
          <w:footerReference r:id="rId11" w:type="default"/>
          <w:pgSz w:w="11907" w:h="16840"/>
          <w:pgMar w:top="1134" w:right="1134" w:bottom="1134" w:left="1134" w:header="851" w:footer="992" w:gutter="0"/>
          <w:pgNumType w:fmt="decimal"/>
          <w:cols w:space="720" w:num="1"/>
          <w:docGrid w:linePitch="380" w:charSpace="-5735"/>
        </w:sectPr>
      </w:pPr>
    </w:p>
    <w:bookmarkEnd w:id="274"/>
    <w:p w14:paraId="28A82ECC">
      <w:pPr>
        <w:snapToGrid w:val="0"/>
        <w:spacing w:line="360" w:lineRule="auto"/>
        <w:outlineLvl w:val="0"/>
        <w:rPr>
          <w:rStyle w:val="45"/>
          <w:rFonts w:hint="eastAsia" w:ascii="宋体" w:hAnsi="宋体" w:eastAsia="宋体" w:cs="宋体"/>
          <w:b/>
          <w:bCs/>
          <w:color w:val="auto"/>
          <w:sz w:val="24"/>
          <w:szCs w:val="24"/>
          <w:highlight w:val="none"/>
        </w:rPr>
      </w:pPr>
      <w:bookmarkStart w:id="312" w:name="_Toc12555"/>
      <w:bookmarkStart w:id="313" w:name="_Toc31073"/>
      <w:bookmarkStart w:id="314" w:name="_Toc313888363"/>
      <w:bookmarkStart w:id="315" w:name="_Toc11032"/>
      <w:bookmarkStart w:id="316" w:name="_Toc506310400"/>
      <w:bookmarkStart w:id="317" w:name="_Toc342913422"/>
      <w:bookmarkStart w:id="318" w:name="_Toc313008359"/>
      <w:bookmarkStart w:id="319" w:name="_Toc17415"/>
      <w:bookmarkStart w:id="320" w:name="_Toc3255"/>
      <w:r>
        <w:rPr>
          <w:rStyle w:val="45"/>
          <w:rFonts w:hint="eastAsia" w:ascii="宋体" w:hAnsi="宋体" w:eastAsia="宋体" w:cs="宋体"/>
          <w:b/>
          <w:bCs/>
          <w:color w:val="auto"/>
          <w:sz w:val="24"/>
          <w:szCs w:val="24"/>
          <w:highlight w:val="none"/>
        </w:rPr>
        <w:t>四、资格条件及其他</w:t>
      </w:r>
      <w:bookmarkEnd w:id="312"/>
      <w:bookmarkEnd w:id="313"/>
      <w:bookmarkEnd w:id="314"/>
      <w:bookmarkEnd w:id="315"/>
      <w:bookmarkEnd w:id="316"/>
      <w:bookmarkEnd w:id="317"/>
      <w:bookmarkEnd w:id="318"/>
    </w:p>
    <w:bookmarkEnd w:id="319"/>
    <w:bookmarkEnd w:id="320"/>
    <w:p w14:paraId="5E22E1C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法人营业执照（副本）或事业单位法人证书（副本）或个体工商户营业执照或有效的自然人身份证明或社会团体法人登记证书（提供复印件）</w:t>
      </w:r>
    </w:p>
    <w:p w14:paraId="15D30C21">
      <w:pPr>
        <w:spacing w:line="360" w:lineRule="auto"/>
        <w:rPr>
          <w:rFonts w:hint="eastAsia" w:ascii="宋体" w:hAnsi="宋体" w:eastAsia="宋体" w:cs="宋体"/>
          <w:color w:val="auto"/>
          <w:sz w:val="24"/>
          <w:szCs w:val="24"/>
          <w:highlight w:val="none"/>
        </w:rPr>
      </w:pPr>
    </w:p>
    <w:p w14:paraId="514A57C8">
      <w:pPr>
        <w:spacing w:line="360" w:lineRule="auto"/>
        <w:rPr>
          <w:rFonts w:hint="eastAsia" w:ascii="宋体" w:hAnsi="宋体" w:eastAsia="宋体" w:cs="宋体"/>
          <w:color w:val="auto"/>
          <w:sz w:val="24"/>
          <w:szCs w:val="24"/>
          <w:highlight w:val="none"/>
        </w:rPr>
      </w:pPr>
    </w:p>
    <w:p w14:paraId="0A048BEF">
      <w:pPr>
        <w:spacing w:line="360" w:lineRule="auto"/>
        <w:rPr>
          <w:rFonts w:hint="eastAsia" w:ascii="宋体" w:hAnsi="宋体" w:eastAsia="宋体" w:cs="宋体"/>
          <w:color w:val="auto"/>
          <w:sz w:val="24"/>
          <w:szCs w:val="24"/>
          <w:highlight w:val="none"/>
        </w:rPr>
      </w:pPr>
    </w:p>
    <w:p w14:paraId="13CA274A">
      <w:pPr>
        <w:spacing w:line="360" w:lineRule="auto"/>
        <w:rPr>
          <w:rFonts w:hint="eastAsia" w:ascii="宋体" w:hAnsi="宋体" w:eastAsia="宋体" w:cs="宋体"/>
          <w:color w:val="auto"/>
          <w:sz w:val="24"/>
          <w:szCs w:val="24"/>
          <w:highlight w:val="none"/>
        </w:rPr>
      </w:pPr>
    </w:p>
    <w:p w14:paraId="1F6C6A6A">
      <w:pPr>
        <w:spacing w:line="360" w:lineRule="auto"/>
        <w:rPr>
          <w:rFonts w:hint="eastAsia" w:ascii="宋体" w:hAnsi="宋体" w:eastAsia="宋体" w:cs="宋体"/>
          <w:color w:val="auto"/>
          <w:sz w:val="24"/>
          <w:szCs w:val="24"/>
          <w:highlight w:val="none"/>
        </w:rPr>
      </w:pPr>
    </w:p>
    <w:p w14:paraId="0580CA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（二）法定代表人身份证明书（格式）</w:t>
      </w:r>
    </w:p>
    <w:p w14:paraId="07BC24F0">
      <w:pPr>
        <w:spacing w:line="360" w:lineRule="auto"/>
        <w:rPr>
          <w:rFonts w:hint="eastAsia" w:ascii="宋体" w:hAnsi="宋体" w:eastAsia="宋体" w:cs="宋体"/>
          <w:color w:val="auto"/>
          <w:sz w:val="24"/>
          <w:szCs w:val="24"/>
          <w:highlight w:val="none"/>
        </w:rPr>
      </w:pPr>
    </w:p>
    <w:p w14:paraId="491C0448">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法定代表人身份证明书</w:t>
      </w:r>
    </w:p>
    <w:p w14:paraId="4A292690">
      <w:pPr>
        <w:spacing w:line="360" w:lineRule="auto"/>
        <w:rPr>
          <w:rFonts w:hint="eastAsia" w:ascii="宋体" w:hAnsi="宋体" w:eastAsia="宋体" w:cs="宋体"/>
          <w:color w:val="auto"/>
          <w:sz w:val="24"/>
          <w:szCs w:val="24"/>
          <w:highlight w:val="none"/>
        </w:rPr>
      </w:pPr>
    </w:p>
    <w:p w14:paraId="6AD8A10F">
      <w:pPr>
        <w:spacing w:line="360" w:lineRule="auto"/>
        <w:rPr>
          <w:rFonts w:hint="eastAsia" w:ascii="宋体" w:hAnsi="宋体" w:eastAsia="宋体" w:cs="宋体"/>
          <w:color w:val="auto"/>
          <w:sz w:val="24"/>
          <w:szCs w:val="24"/>
          <w:highlight w:val="none"/>
        </w:rPr>
      </w:pPr>
    </w:p>
    <w:p w14:paraId="700C35E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6ABFD42E">
      <w:pPr>
        <w:spacing w:line="360" w:lineRule="auto"/>
        <w:rPr>
          <w:rFonts w:hint="eastAsia" w:ascii="宋体" w:hAnsi="宋体" w:eastAsia="宋体" w:cs="宋体"/>
          <w:color w:val="auto"/>
          <w:sz w:val="24"/>
          <w:szCs w:val="24"/>
          <w:highlight w:val="none"/>
        </w:rPr>
      </w:pPr>
    </w:p>
    <w:p w14:paraId="595CC3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16C94FB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5FC9314">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（法定代表人姓名）在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名称）的法定代表人。</w:t>
      </w:r>
    </w:p>
    <w:p w14:paraId="37DC5457">
      <w:pPr>
        <w:spacing w:line="360" w:lineRule="auto"/>
        <w:rPr>
          <w:rFonts w:hint="eastAsia" w:ascii="宋体" w:hAnsi="宋体" w:eastAsia="宋体" w:cs="宋体"/>
          <w:color w:val="auto"/>
          <w:sz w:val="24"/>
          <w:szCs w:val="24"/>
          <w:highlight w:val="none"/>
        </w:rPr>
      </w:pPr>
    </w:p>
    <w:p w14:paraId="05D2B9C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6F33EBC0">
      <w:pPr>
        <w:spacing w:line="360" w:lineRule="auto"/>
        <w:rPr>
          <w:rFonts w:hint="eastAsia" w:ascii="宋体" w:hAnsi="宋体" w:eastAsia="宋体" w:cs="宋体"/>
          <w:color w:val="auto"/>
          <w:sz w:val="24"/>
          <w:szCs w:val="24"/>
          <w:highlight w:val="none"/>
        </w:rPr>
      </w:pPr>
    </w:p>
    <w:p w14:paraId="44092D7B">
      <w:pPr>
        <w:spacing w:line="360" w:lineRule="auto"/>
        <w:rPr>
          <w:rFonts w:hint="eastAsia" w:ascii="宋体" w:hAnsi="宋体" w:eastAsia="宋体" w:cs="宋体"/>
          <w:color w:val="auto"/>
          <w:sz w:val="24"/>
          <w:szCs w:val="24"/>
          <w:highlight w:val="none"/>
        </w:rPr>
      </w:pPr>
    </w:p>
    <w:p w14:paraId="46242D63">
      <w:pPr>
        <w:spacing w:line="360" w:lineRule="auto"/>
        <w:rPr>
          <w:rFonts w:hint="eastAsia" w:ascii="宋体" w:hAnsi="宋体" w:eastAsia="宋体" w:cs="宋体"/>
          <w:color w:val="auto"/>
          <w:sz w:val="24"/>
          <w:szCs w:val="24"/>
          <w:highlight w:val="none"/>
        </w:rPr>
      </w:pPr>
    </w:p>
    <w:p w14:paraId="04876E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14412F6B">
      <w:pPr>
        <w:spacing w:line="360" w:lineRule="auto"/>
        <w:rPr>
          <w:rFonts w:hint="eastAsia" w:ascii="宋体" w:hAnsi="宋体" w:eastAsia="宋体" w:cs="宋体"/>
          <w:color w:val="auto"/>
          <w:sz w:val="24"/>
          <w:szCs w:val="24"/>
          <w:highlight w:val="none"/>
        </w:rPr>
      </w:pPr>
    </w:p>
    <w:p w14:paraId="7723DC2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45F69B24">
      <w:pPr>
        <w:tabs>
          <w:tab w:val="left" w:pos="6300"/>
        </w:tabs>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24B33E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14:paraId="4DE9C48F">
      <w:pPr>
        <w:spacing w:line="360" w:lineRule="auto"/>
        <w:rPr>
          <w:rFonts w:hint="eastAsia" w:ascii="宋体" w:hAnsi="宋体" w:eastAsia="宋体" w:cs="宋体"/>
          <w:color w:val="auto"/>
          <w:sz w:val="24"/>
          <w:szCs w:val="24"/>
          <w:highlight w:val="none"/>
        </w:rPr>
      </w:pPr>
    </w:p>
    <w:p w14:paraId="04348994">
      <w:pPr>
        <w:spacing w:line="360" w:lineRule="auto"/>
        <w:rPr>
          <w:rFonts w:hint="eastAsia" w:ascii="宋体" w:hAnsi="宋体" w:eastAsia="宋体" w:cs="宋体"/>
          <w:color w:val="auto"/>
          <w:sz w:val="24"/>
          <w:szCs w:val="24"/>
          <w:highlight w:val="none"/>
        </w:rPr>
      </w:pPr>
    </w:p>
    <w:p w14:paraId="5BC5F2FC">
      <w:pPr>
        <w:spacing w:line="360" w:lineRule="auto"/>
        <w:rPr>
          <w:rFonts w:hint="eastAsia" w:ascii="宋体" w:hAnsi="宋体" w:eastAsia="宋体" w:cs="宋体"/>
          <w:color w:val="auto"/>
          <w:sz w:val="24"/>
          <w:szCs w:val="24"/>
          <w:highlight w:val="none"/>
        </w:rPr>
      </w:pPr>
    </w:p>
    <w:p w14:paraId="5EB1B5D2">
      <w:pPr>
        <w:spacing w:line="360" w:lineRule="auto"/>
        <w:rPr>
          <w:rFonts w:hint="eastAsia" w:ascii="宋体" w:hAnsi="宋体" w:eastAsia="宋体" w:cs="宋体"/>
          <w:color w:val="auto"/>
          <w:sz w:val="24"/>
          <w:szCs w:val="24"/>
          <w:highlight w:val="none"/>
        </w:rPr>
      </w:pPr>
    </w:p>
    <w:p w14:paraId="3A198C1A">
      <w:pPr>
        <w:spacing w:line="360" w:lineRule="auto"/>
        <w:rPr>
          <w:rFonts w:hint="eastAsia" w:ascii="宋体" w:hAnsi="宋体" w:eastAsia="宋体" w:cs="宋体"/>
          <w:color w:val="auto"/>
          <w:sz w:val="24"/>
          <w:szCs w:val="24"/>
          <w:highlight w:val="none"/>
        </w:rPr>
      </w:pPr>
    </w:p>
    <w:p w14:paraId="08E8B7F2">
      <w:pPr>
        <w:spacing w:line="360" w:lineRule="auto"/>
        <w:rPr>
          <w:rFonts w:hint="eastAsia" w:ascii="宋体" w:hAnsi="宋体" w:eastAsia="宋体" w:cs="宋体"/>
          <w:color w:val="auto"/>
          <w:sz w:val="24"/>
          <w:szCs w:val="24"/>
          <w:highlight w:val="none"/>
        </w:rPr>
      </w:pPr>
    </w:p>
    <w:p w14:paraId="2B3B0AC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（三）法定代表人授权委托书（格式）</w:t>
      </w:r>
    </w:p>
    <w:p w14:paraId="3A306B42">
      <w:pPr>
        <w:spacing w:line="360" w:lineRule="auto"/>
        <w:rPr>
          <w:rFonts w:hint="eastAsia" w:ascii="宋体" w:hAnsi="宋体" w:eastAsia="宋体" w:cs="宋体"/>
          <w:color w:val="auto"/>
          <w:sz w:val="24"/>
          <w:szCs w:val="24"/>
          <w:highlight w:val="none"/>
        </w:rPr>
      </w:pPr>
    </w:p>
    <w:p w14:paraId="13F4030D">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法定代表人授权委托书</w:t>
      </w:r>
    </w:p>
    <w:p w14:paraId="3B94E9CB">
      <w:pPr>
        <w:spacing w:line="360" w:lineRule="auto"/>
        <w:rPr>
          <w:rFonts w:hint="eastAsia" w:ascii="宋体" w:hAnsi="宋体" w:eastAsia="宋体" w:cs="宋体"/>
          <w:color w:val="auto"/>
          <w:sz w:val="24"/>
          <w:szCs w:val="24"/>
          <w:highlight w:val="none"/>
        </w:rPr>
      </w:pPr>
    </w:p>
    <w:p w14:paraId="3BF092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B8C0C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比选项目名称：</w:t>
      </w:r>
      <w:r>
        <w:rPr>
          <w:rFonts w:hint="eastAsia" w:ascii="宋体" w:hAnsi="宋体" w:eastAsia="宋体" w:cs="宋体"/>
          <w:color w:val="auto"/>
          <w:sz w:val="24"/>
          <w:szCs w:val="24"/>
          <w:highlight w:val="none"/>
          <w:u w:val="single"/>
        </w:rPr>
        <w:t xml:space="preserve">                                            </w:t>
      </w:r>
    </w:p>
    <w:p w14:paraId="1AD8B1AD">
      <w:pPr>
        <w:spacing w:line="360" w:lineRule="auto"/>
        <w:rPr>
          <w:rFonts w:hint="eastAsia" w:ascii="宋体" w:hAnsi="宋体" w:eastAsia="宋体" w:cs="宋体"/>
          <w:color w:val="auto"/>
          <w:sz w:val="24"/>
          <w:szCs w:val="24"/>
          <w:highlight w:val="none"/>
        </w:rPr>
      </w:pPr>
    </w:p>
    <w:p w14:paraId="547458F5">
      <w:pPr>
        <w:spacing w:line="360" w:lineRule="auto"/>
        <w:rPr>
          <w:rFonts w:hint="eastAsia" w:ascii="宋体" w:hAnsi="宋体" w:eastAsia="宋体" w:cs="宋体"/>
          <w:color w:val="auto"/>
          <w:sz w:val="24"/>
          <w:szCs w:val="24"/>
          <w:highlight w:val="none"/>
        </w:rPr>
      </w:pPr>
    </w:p>
    <w:p w14:paraId="128565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3B084F24">
      <w:pPr>
        <w:spacing w:line="360" w:lineRule="auto"/>
        <w:rPr>
          <w:rFonts w:hint="eastAsia" w:ascii="宋体" w:hAnsi="宋体" w:eastAsia="宋体" w:cs="宋体"/>
          <w:color w:val="auto"/>
          <w:sz w:val="24"/>
          <w:szCs w:val="24"/>
          <w:highlight w:val="none"/>
          <w:u w:val="single"/>
        </w:rPr>
      </w:pPr>
    </w:p>
    <w:p w14:paraId="33FB9C71">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名称）的法定代表人，特授权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（被授权人姓名及身份证号码）代表我单位全权办理上述项目的比选、签约等具体工作，并签署全部有关文件、协议及合同。</w:t>
      </w:r>
    </w:p>
    <w:p w14:paraId="0D55B2D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14:paraId="44458D4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14:paraId="2837BB30">
      <w:pPr>
        <w:spacing w:line="360" w:lineRule="auto"/>
        <w:rPr>
          <w:rFonts w:hint="eastAsia" w:ascii="宋体" w:hAnsi="宋体" w:eastAsia="宋体" w:cs="宋体"/>
          <w:color w:val="auto"/>
          <w:sz w:val="24"/>
          <w:szCs w:val="24"/>
          <w:highlight w:val="none"/>
        </w:rPr>
      </w:pPr>
    </w:p>
    <w:p w14:paraId="301CECE9">
      <w:pPr>
        <w:spacing w:line="360" w:lineRule="auto"/>
        <w:rPr>
          <w:rFonts w:hint="eastAsia" w:ascii="宋体" w:hAnsi="宋体" w:eastAsia="宋体" w:cs="宋体"/>
          <w:color w:val="auto"/>
          <w:sz w:val="24"/>
          <w:szCs w:val="24"/>
          <w:highlight w:val="none"/>
        </w:rPr>
      </w:pPr>
    </w:p>
    <w:p w14:paraId="7CFAFE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被授权人：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w:t>
      </w:r>
    </w:p>
    <w:p w14:paraId="428C705D">
      <w:pPr>
        <w:spacing w:line="360" w:lineRule="auto"/>
        <w:rPr>
          <w:rFonts w:hint="eastAsia" w:ascii="宋体" w:hAnsi="宋体" w:eastAsia="宋体" w:cs="宋体"/>
          <w:color w:val="auto"/>
          <w:sz w:val="24"/>
          <w:szCs w:val="24"/>
          <w:highlight w:val="none"/>
        </w:rPr>
      </w:pPr>
    </w:p>
    <w:p w14:paraId="43E87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14:paraId="625789F3">
      <w:pPr>
        <w:spacing w:line="360" w:lineRule="auto"/>
        <w:rPr>
          <w:rFonts w:hint="eastAsia" w:ascii="宋体" w:hAnsi="宋体" w:eastAsia="宋体" w:cs="宋体"/>
          <w:color w:val="auto"/>
          <w:sz w:val="24"/>
          <w:szCs w:val="24"/>
          <w:highlight w:val="none"/>
        </w:rPr>
      </w:pPr>
    </w:p>
    <w:p w14:paraId="3CA3573B">
      <w:pPr>
        <w:spacing w:line="360" w:lineRule="auto"/>
        <w:rPr>
          <w:rFonts w:hint="eastAsia" w:ascii="宋体" w:hAnsi="宋体" w:eastAsia="宋体" w:cs="宋体"/>
          <w:color w:val="auto"/>
          <w:sz w:val="24"/>
          <w:szCs w:val="24"/>
          <w:highlight w:val="none"/>
        </w:rPr>
      </w:pPr>
    </w:p>
    <w:p w14:paraId="6F31C0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14:paraId="7277B0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42401F">
      <w:pPr>
        <w:spacing w:line="360" w:lineRule="auto"/>
        <w:rPr>
          <w:rFonts w:hint="eastAsia" w:ascii="宋体" w:hAnsi="宋体" w:eastAsia="宋体" w:cs="宋体"/>
          <w:color w:val="auto"/>
          <w:sz w:val="24"/>
          <w:szCs w:val="24"/>
          <w:highlight w:val="none"/>
        </w:rPr>
      </w:pPr>
    </w:p>
    <w:p w14:paraId="730B76C1">
      <w:pPr>
        <w:spacing w:line="360" w:lineRule="auto"/>
        <w:rPr>
          <w:rFonts w:hint="eastAsia" w:ascii="宋体" w:hAnsi="宋体" w:eastAsia="宋体" w:cs="宋体"/>
          <w:color w:val="auto"/>
          <w:sz w:val="24"/>
          <w:szCs w:val="24"/>
          <w:highlight w:val="none"/>
        </w:rPr>
      </w:pPr>
    </w:p>
    <w:p w14:paraId="10532EEB">
      <w:pPr>
        <w:spacing w:line="360" w:lineRule="auto"/>
        <w:ind w:firstLine="4320" w:firstLineChars="1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0D8E70AB">
      <w:pPr>
        <w:spacing w:line="360" w:lineRule="auto"/>
        <w:rPr>
          <w:rFonts w:hint="eastAsia" w:ascii="宋体" w:hAnsi="宋体" w:eastAsia="宋体" w:cs="宋体"/>
          <w:color w:val="auto"/>
          <w:sz w:val="24"/>
          <w:szCs w:val="24"/>
          <w:highlight w:val="none"/>
        </w:rPr>
      </w:pPr>
    </w:p>
    <w:p w14:paraId="0993CEC2">
      <w:pPr>
        <w:spacing w:line="36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076540CA">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165105F7">
      <w:pPr>
        <w:tabs>
          <w:tab w:val="left" w:pos="6300"/>
        </w:tabs>
        <w:snapToGrid w:val="0"/>
        <w:spacing w:line="360" w:lineRule="auto"/>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43C6AC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1.若为法定代表人办理并签署投标文件的，不提供此文件。</w:t>
      </w:r>
    </w:p>
    <w:p w14:paraId="14C2A76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（四）基本资格条件承诺函</w:t>
      </w:r>
    </w:p>
    <w:p w14:paraId="270F4848">
      <w:pPr>
        <w:spacing w:line="360" w:lineRule="auto"/>
        <w:rPr>
          <w:rFonts w:hint="eastAsia" w:ascii="宋体" w:hAnsi="宋体" w:eastAsia="宋体" w:cs="宋体"/>
          <w:color w:val="auto"/>
          <w:sz w:val="24"/>
          <w:szCs w:val="24"/>
          <w:highlight w:val="none"/>
        </w:rPr>
      </w:pPr>
    </w:p>
    <w:p w14:paraId="13676D63">
      <w:pPr>
        <w:tabs>
          <w:tab w:val="left" w:pos="6300"/>
        </w:tabs>
        <w:snapToGrid w:val="0"/>
        <w:spacing w:line="360" w:lineRule="auto"/>
        <w:ind w:firstLine="57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0C4EAE0">
      <w:pPr>
        <w:tabs>
          <w:tab w:val="left" w:pos="6300"/>
        </w:tabs>
        <w:snapToGrid w:val="0"/>
        <w:spacing w:line="360" w:lineRule="auto"/>
        <w:rPr>
          <w:rFonts w:hint="eastAsia" w:ascii="宋体" w:hAnsi="宋体" w:eastAsia="宋体" w:cs="宋体"/>
          <w:color w:val="auto"/>
          <w:sz w:val="24"/>
          <w:szCs w:val="24"/>
          <w:highlight w:val="none"/>
        </w:rPr>
      </w:pPr>
    </w:p>
    <w:p w14:paraId="2AD27F20">
      <w:pPr>
        <w:tabs>
          <w:tab w:val="left" w:pos="630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7DD99B4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名称）郑重承诺：</w:t>
      </w:r>
    </w:p>
    <w:p w14:paraId="0DB872E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21796B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38C0E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基本资格条件。</w:t>
      </w:r>
    </w:p>
    <w:p w14:paraId="719F3393">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6DD93CA8">
      <w:pPr>
        <w:tabs>
          <w:tab w:val="left" w:pos="6300"/>
        </w:tabs>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0E70A0E3">
      <w:pPr>
        <w:tabs>
          <w:tab w:val="left" w:pos="6300"/>
        </w:tabs>
        <w:snapToGrid w:val="0"/>
        <w:spacing w:line="360" w:lineRule="auto"/>
        <w:rPr>
          <w:rFonts w:hint="eastAsia" w:ascii="宋体" w:hAnsi="宋体" w:eastAsia="宋体" w:cs="宋体"/>
          <w:color w:val="auto"/>
          <w:sz w:val="24"/>
          <w:szCs w:val="24"/>
          <w:highlight w:val="none"/>
        </w:rPr>
      </w:pPr>
    </w:p>
    <w:p w14:paraId="49EF39F3">
      <w:pPr>
        <w:tabs>
          <w:tab w:val="left" w:pos="6300"/>
        </w:tabs>
        <w:snapToGrid w:val="0"/>
        <w:spacing w:line="360" w:lineRule="auto"/>
        <w:ind w:right="424"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w:t>
      </w:r>
    </w:p>
    <w:p w14:paraId="4860C065">
      <w:pPr>
        <w:tabs>
          <w:tab w:val="left" w:pos="6300"/>
        </w:tabs>
        <w:snapToGrid w:val="0"/>
        <w:spacing w:line="360" w:lineRule="auto"/>
        <w:ind w:firstLine="7440" w:firstLineChars="3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9DAEA60">
      <w:pPr>
        <w:spacing w:line="360" w:lineRule="auto"/>
        <w:ind w:firstLine="7680" w:firstLineChars="3200"/>
        <w:rPr>
          <w:rFonts w:hint="eastAsia" w:ascii="宋体" w:hAnsi="宋体" w:eastAsia="宋体" w:cs="宋体"/>
          <w:color w:val="auto"/>
          <w:sz w:val="24"/>
          <w:szCs w:val="24"/>
          <w:highlight w:val="none"/>
        </w:rPr>
      </w:pPr>
    </w:p>
    <w:p w14:paraId="4B766BA1">
      <w:pPr>
        <w:spacing w:line="360" w:lineRule="auto"/>
        <w:rPr>
          <w:rFonts w:hint="eastAsia" w:ascii="宋体" w:hAnsi="宋体" w:eastAsia="宋体" w:cs="宋体"/>
          <w:color w:val="auto"/>
          <w:sz w:val="24"/>
          <w:szCs w:val="24"/>
          <w:highlight w:val="none"/>
        </w:rPr>
      </w:pPr>
    </w:p>
    <w:p w14:paraId="33E0F80A">
      <w:pPr>
        <w:spacing w:line="360" w:lineRule="auto"/>
        <w:rPr>
          <w:rFonts w:hint="eastAsia" w:ascii="宋体" w:hAnsi="宋体" w:eastAsia="宋体" w:cs="宋体"/>
          <w:color w:val="auto"/>
          <w:sz w:val="24"/>
          <w:szCs w:val="24"/>
          <w:highlight w:val="none"/>
        </w:rPr>
      </w:pPr>
    </w:p>
    <w:p w14:paraId="6C569C33">
      <w:pPr>
        <w:spacing w:line="360" w:lineRule="auto"/>
        <w:rPr>
          <w:rFonts w:hint="eastAsia" w:ascii="宋体" w:hAnsi="宋体" w:eastAsia="宋体" w:cs="宋体"/>
          <w:color w:val="auto"/>
          <w:sz w:val="24"/>
          <w:szCs w:val="24"/>
          <w:highlight w:val="none"/>
        </w:rPr>
      </w:pPr>
    </w:p>
    <w:p w14:paraId="262CED3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3F5B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7DE5E5BC">
      <w:pPr>
        <w:spacing w:line="360" w:lineRule="auto"/>
        <w:rPr>
          <w:rFonts w:hint="eastAsia" w:ascii="宋体" w:hAnsi="宋体" w:eastAsia="宋体" w:cs="宋体"/>
          <w:color w:val="auto"/>
          <w:sz w:val="24"/>
          <w:szCs w:val="24"/>
          <w:highlight w:val="none"/>
        </w:rPr>
      </w:pPr>
    </w:p>
    <w:p w14:paraId="6B82F2B2">
      <w:pPr>
        <w:spacing w:line="360" w:lineRule="auto"/>
        <w:outlineLvl w:val="0"/>
        <w:rPr>
          <w:rFonts w:hint="eastAsia" w:ascii="宋体" w:hAnsi="宋体" w:eastAsia="宋体" w:cs="宋体"/>
          <w:color w:val="auto"/>
          <w:sz w:val="24"/>
          <w:szCs w:val="24"/>
          <w:highlight w:val="none"/>
        </w:rPr>
      </w:pPr>
      <w:bookmarkStart w:id="321" w:name="_Toc14422"/>
      <w:r>
        <w:rPr>
          <w:rFonts w:hint="eastAsia" w:ascii="宋体" w:hAnsi="宋体" w:eastAsia="宋体" w:cs="宋体"/>
          <w:color w:val="auto"/>
          <w:sz w:val="24"/>
          <w:szCs w:val="24"/>
          <w:highlight w:val="none"/>
        </w:rPr>
        <w:br w:type="page"/>
      </w:r>
      <w:bookmarkStart w:id="322" w:name="_Toc11375"/>
      <w:bookmarkStart w:id="323" w:name="_Toc16968"/>
      <w:bookmarkStart w:id="324" w:name="_Toc49431877"/>
      <w:bookmarkStart w:id="325" w:name="_Toc4757"/>
      <w:bookmarkStart w:id="326" w:name="_Toc18407"/>
      <w:bookmarkStart w:id="327" w:name="_Toc11457"/>
      <w:bookmarkStart w:id="328" w:name="_Toc4738"/>
      <w:bookmarkStart w:id="329" w:name="_Toc7549"/>
      <w:bookmarkStart w:id="330" w:name="_Toc23612"/>
      <w:bookmarkStart w:id="331" w:name="_Toc1632"/>
      <w:r>
        <w:rPr>
          <w:rStyle w:val="45"/>
          <w:rFonts w:hint="eastAsia" w:ascii="宋体" w:hAnsi="宋体" w:eastAsia="宋体" w:cs="宋体"/>
          <w:b/>
          <w:bCs/>
          <w:color w:val="auto"/>
          <w:sz w:val="24"/>
          <w:szCs w:val="24"/>
          <w:highlight w:val="none"/>
        </w:rPr>
        <w:t>五、其他资料</w:t>
      </w:r>
      <w:bookmarkEnd w:id="321"/>
      <w:bookmarkEnd w:id="322"/>
      <w:bookmarkEnd w:id="323"/>
      <w:bookmarkEnd w:id="324"/>
      <w:bookmarkEnd w:id="325"/>
      <w:bookmarkEnd w:id="326"/>
      <w:bookmarkEnd w:id="327"/>
      <w:bookmarkEnd w:id="328"/>
      <w:bookmarkEnd w:id="329"/>
      <w:bookmarkEnd w:id="330"/>
      <w:bookmarkEnd w:id="331"/>
    </w:p>
    <w:p w14:paraId="07E0684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w:t>
      </w:r>
    </w:p>
    <w:p w14:paraId="20528A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总体情况介绍、其他与本项目有关的资料等。</w:t>
      </w:r>
    </w:p>
    <w:p w14:paraId="2C7ED2CD">
      <w:pPr>
        <w:spacing w:line="360" w:lineRule="auto"/>
        <w:rPr>
          <w:rFonts w:hint="eastAsia" w:ascii="宋体" w:hAnsi="宋体" w:eastAsia="宋体" w:cs="宋体"/>
          <w:color w:val="auto"/>
          <w:sz w:val="24"/>
          <w:szCs w:val="24"/>
          <w:highlight w:val="none"/>
        </w:rPr>
      </w:pPr>
    </w:p>
    <w:p w14:paraId="2CC233BC">
      <w:pPr>
        <w:spacing w:line="360" w:lineRule="auto"/>
        <w:rPr>
          <w:rFonts w:hint="eastAsia" w:ascii="宋体" w:hAnsi="宋体" w:eastAsia="宋体" w:cs="宋体"/>
          <w:color w:val="auto"/>
          <w:sz w:val="24"/>
          <w:szCs w:val="24"/>
          <w:highlight w:val="none"/>
        </w:rPr>
      </w:pPr>
    </w:p>
    <w:p w14:paraId="0B6FDC31">
      <w:pPr>
        <w:spacing w:line="360" w:lineRule="auto"/>
        <w:rPr>
          <w:rFonts w:hint="eastAsia" w:ascii="宋体" w:hAnsi="宋体" w:eastAsia="宋体" w:cs="宋体"/>
          <w:color w:val="auto"/>
          <w:sz w:val="24"/>
          <w:szCs w:val="24"/>
          <w:highlight w:val="none"/>
        </w:rPr>
      </w:pPr>
    </w:p>
    <w:p w14:paraId="460DDCCA">
      <w:pPr>
        <w:spacing w:line="360" w:lineRule="auto"/>
        <w:rPr>
          <w:rFonts w:hint="eastAsia" w:ascii="宋体" w:hAnsi="宋体" w:eastAsia="宋体" w:cs="宋体"/>
          <w:color w:val="auto"/>
          <w:sz w:val="24"/>
          <w:szCs w:val="24"/>
          <w:highlight w:val="none"/>
        </w:rPr>
      </w:pPr>
    </w:p>
    <w:p w14:paraId="28513525">
      <w:pPr>
        <w:spacing w:line="360" w:lineRule="auto"/>
        <w:rPr>
          <w:rFonts w:hint="eastAsia" w:ascii="宋体" w:hAnsi="宋体" w:eastAsia="宋体" w:cs="宋体"/>
          <w:color w:val="auto"/>
          <w:sz w:val="24"/>
          <w:szCs w:val="24"/>
          <w:highlight w:val="none"/>
        </w:rPr>
      </w:pPr>
    </w:p>
    <w:p w14:paraId="5C285FA8">
      <w:pPr>
        <w:spacing w:line="360" w:lineRule="auto"/>
        <w:rPr>
          <w:rFonts w:hint="eastAsia" w:ascii="宋体" w:hAnsi="宋体" w:eastAsia="宋体" w:cs="宋体"/>
          <w:color w:val="auto"/>
          <w:sz w:val="24"/>
          <w:szCs w:val="24"/>
          <w:highlight w:val="none"/>
        </w:rPr>
      </w:pPr>
    </w:p>
    <w:p w14:paraId="1E21546E">
      <w:pPr>
        <w:spacing w:line="360" w:lineRule="auto"/>
        <w:rPr>
          <w:rFonts w:hint="eastAsia" w:ascii="宋体" w:hAnsi="宋体" w:eastAsia="宋体" w:cs="宋体"/>
          <w:color w:val="auto"/>
          <w:sz w:val="24"/>
          <w:szCs w:val="24"/>
          <w:highlight w:val="none"/>
        </w:rPr>
      </w:pPr>
    </w:p>
    <w:p w14:paraId="1D26E192">
      <w:pPr>
        <w:spacing w:line="360" w:lineRule="auto"/>
        <w:rPr>
          <w:rFonts w:hint="eastAsia" w:ascii="宋体" w:hAnsi="宋体" w:eastAsia="宋体" w:cs="宋体"/>
          <w:color w:val="auto"/>
          <w:sz w:val="24"/>
          <w:szCs w:val="24"/>
          <w:highlight w:val="none"/>
        </w:rPr>
      </w:pPr>
    </w:p>
    <w:p w14:paraId="0F602BCD">
      <w:pPr>
        <w:spacing w:line="360" w:lineRule="auto"/>
        <w:rPr>
          <w:rFonts w:hint="eastAsia" w:ascii="宋体" w:hAnsi="宋体" w:eastAsia="宋体" w:cs="宋体"/>
          <w:color w:val="auto"/>
          <w:sz w:val="24"/>
          <w:szCs w:val="24"/>
          <w:highlight w:val="none"/>
        </w:rPr>
      </w:pPr>
    </w:p>
    <w:p w14:paraId="26BB274B">
      <w:pPr>
        <w:spacing w:line="360" w:lineRule="auto"/>
        <w:rPr>
          <w:rFonts w:hint="eastAsia" w:ascii="宋体" w:hAnsi="宋体" w:eastAsia="宋体" w:cs="宋体"/>
          <w:color w:val="auto"/>
          <w:sz w:val="24"/>
          <w:szCs w:val="24"/>
          <w:highlight w:val="none"/>
        </w:rPr>
      </w:pPr>
    </w:p>
    <w:p w14:paraId="5CEF1A93">
      <w:pPr>
        <w:spacing w:line="360" w:lineRule="auto"/>
        <w:rPr>
          <w:rFonts w:hint="eastAsia" w:ascii="宋体" w:hAnsi="宋体" w:eastAsia="宋体" w:cs="宋体"/>
          <w:color w:val="auto"/>
          <w:sz w:val="24"/>
          <w:szCs w:val="24"/>
          <w:highlight w:val="none"/>
        </w:rPr>
      </w:pPr>
    </w:p>
    <w:p w14:paraId="7B6D2488">
      <w:pPr>
        <w:spacing w:line="360" w:lineRule="auto"/>
        <w:rPr>
          <w:rFonts w:hint="eastAsia" w:ascii="宋体" w:hAnsi="宋体" w:eastAsia="宋体" w:cs="宋体"/>
          <w:color w:val="auto"/>
          <w:sz w:val="24"/>
          <w:szCs w:val="24"/>
          <w:highlight w:val="none"/>
        </w:rPr>
      </w:pPr>
    </w:p>
    <w:p w14:paraId="14212E32">
      <w:pPr>
        <w:spacing w:line="360" w:lineRule="auto"/>
        <w:rPr>
          <w:rFonts w:hint="eastAsia" w:ascii="宋体" w:hAnsi="宋体" w:eastAsia="宋体" w:cs="宋体"/>
          <w:color w:val="auto"/>
          <w:sz w:val="24"/>
          <w:szCs w:val="24"/>
          <w:highlight w:val="none"/>
        </w:rPr>
      </w:pPr>
    </w:p>
    <w:p w14:paraId="484D0107">
      <w:pPr>
        <w:spacing w:line="360" w:lineRule="auto"/>
        <w:rPr>
          <w:rFonts w:hint="eastAsia" w:ascii="宋体" w:hAnsi="宋体" w:eastAsia="宋体" w:cs="宋体"/>
          <w:color w:val="auto"/>
          <w:sz w:val="24"/>
          <w:szCs w:val="24"/>
          <w:highlight w:val="none"/>
        </w:rPr>
      </w:pPr>
    </w:p>
    <w:p w14:paraId="313364DE">
      <w:pPr>
        <w:spacing w:line="360" w:lineRule="auto"/>
        <w:rPr>
          <w:rFonts w:hint="eastAsia" w:ascii="宋体" w:hAnsi="宋体" w:eastAsia="宋体" w:cs="宋体"/>
          <w:color w:val="auto"/>
          <w:sz w:val="24"/>
          <w:szCs w:val="24"/>
          <w:highlight w:val="none"/>
        </w:rPr>
      </w:pPr>
    </w:p>
    <w:p w14:paraId="52CE8909">
      <w:pPr>
        <w:spacing w:line="360" w:lineRule="auto"/>
        <w:rPr>
          <w:rFonts w:hint="eastAsia" w:ascii="宋体" w:hAnsi="宋体" w:eastAsia="宋体" w:cs="宋体"/>
          <w:color w:val="auto"/>
          <w:sz w:val="24"/>
          <w:szCs w:val="24"/>
          <w:highlight w:val="none"/>
        </w:rPr>
      </w:pPr>
    </w:p>
    <w:p w14:paraId="7C1974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7423335C">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AC843B5">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DDF4A1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22B514A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0B1BA289">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C2C0F7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E60BC0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6047A320">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1CA37C2">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78706DE1">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4CDCC4FE">
      <w:pPr>
        <w:tabs>
          <w:tab w:val="left" w:pos="6300"/>
        </w:tabs>
        <w:snapToGrid w:val="0"/>
        <w:spacing w:line="360" w:lineRule="auto"/>
        <w:ind w:firstLine="560"/>
        <w:jc w:val="center"/>
        <w:rPr>
          <w:rFonts w:hint="eastAsia" w:ascii="宋体" w:hAnsi="宋体" w:eastAsia="宋体" w:cs="宋体"/>
          <w:color w:val="auto"/>
          <w:sz w:val="24"/>
          <w:szCs w:val="24"/>
          <w:highlight w:val="none"/>
        </w:rPr>
      </w:pPr>
    </w:p>
    <w:p w14:paraId="54A850C2">
      <w:pPr>
        <w:pStyle w:val="4"/>
        <w:spacing w:line="360" w:lineRule="auto"/>
        <w:jc w:val="both"/>
        <w:outlineLvl w:val="0"/>
        <w:rPr>
          <w:rFonts w:hint="eastAsia" w:ascii="宋体" w:hAnsi="宋体" w:eastAsia="宋体" w:cs="宋体"/>
          <w:color w:val="auto"/>
          <w:highlight w:val="none"/>
        </w:rPr>
      </w:pPr>
      <w:bookmarkStart w:id="332" w:name="_Toc32296"/>
      <w:bookmarkStart w:id="333" w:name="_Toc12461"/>
      <w:bookmarkStart w:id="334" w:name="_Toc29206"/>
      <w:bookmarkStart w:id="335" w:name="_Toc21421"/>
      <w:bookmarkStart w:id="336" w:name="_Toc21097"/>
      <w:bookmarkStart w:id="337" w:name="_Toc19176"/>
      <w:r>
        <w:rPr>
          <w:rFonts w:hint="eastAsia" w:ascii="宋体" w:hAnsi="宋体" w:eastAsia="宋体" w:cs="宋体"/>
          <w:color w:val="auto"/>
          <w:sz w:val="24"/>
          <w:szCs w:val="24"/>
          <w:highlight w:val="none"/>
        </w:rPr>
        <w:t>附件：竞争性比选文件发售登记表</w:t>
      </w:r>
      <w:bookmarkEnd w:id="332"/>
      <w:bookmarkEnd w:id="333"/>
      <w:bookmarkEnd w:id="334"/>
      <w:bookmarkEnd w:id="335"/>
      <w:bookmarkEnd w:id="336"/>
      <w:bookmarkEnd w:id="337"/>
      <w:r>
        <w:rPr>
          <w:rFonts w:hint="eastAsia" w:ascii="宋体" w:hAnsi="宋体" w:eastAsia="宋体" w:cs="宋体"/>
          <w:color w:val="auto"/>
          <w:highlight w:val="none"/>
        </w:rPr>
        <w:t xml:space="preserve">         </w:t>
      </w:r>
    </w:p>
    <w:p w14:paraId="7B23A336">
      <w:pPr>
        <w:spacing w:line="360" w:lineRule="auto"/>
        <w:jc w:val="center"/>
        <w:outlineLvl w:val="0"/>
        <w:rPr>
          <w:rFonts w:hint="eastAsia" w:ascii="宋体" w:hAnsi="宋体" w:eastAsia="宋体" w:cs="宋体"/>
          <w:b/>
          <w:bCs/>
          <w:color w:val="auto"/>
          <w:spacing w:val="40"/>
          <w:highlight w:val="none"/>
        </w:rPr>
      </w:pPr>
      <w:bookmarkStart w:id="338" w:name="_Toc11576"/>
      <w:bookmarkStart w:id="339" w:name="_Toc24514"/>
      <w:bookmarkStart w:id="340" w:name="_Toc30933"/>
      <w:bookmarkStart w:id="341" w:name="_Toc20651"/>
      <w:r>
        <w:rPr>
          <w:rFonts w:hint="eastAsia" w:ascii="宋体" w:hAnsi="宋体" w:eastAsia="宋体" w:cs="宋体"/>
          <w:color w:val="auto"/>
          <w:sz w:val="44"/>
          <w:szCs w:val="44"/>
          <w:highlight w:val="none"/>
        </w:rPr>
        <w:t>竞争性比选文件发售登记表</w:t>
      </w:r>
      <w:bookmarkEnd w:id="338"/>
      <w:bookmarkEnd w:id="339"/>
      <w:bookmarkEnd w:id="340"/>
      <w:bookmarkEnd w:id="341"/>
    </w:p>
    <w:tbl>
      <w:tblPr>
        <w:tblStyle w:val="2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843"/>
        <w:gridCol w:w="1260"/>
        <w:gridCol w:w="4835"/>
      </w:tblGrid>
      <w:tr w14:paraId="418875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4EB8672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项目编号</w:t>
            </w:r>
          </w:p>
        </w:tc>
        <w:tc>
          <w:tcPr>
            <w:tcW w:w="7938" w:type="dxa"/>
            <w:gridSpan w:val="3"/>
            <w:noWrap w:val="0"/>
            <w:vAlign w:val="center"/>
          </w:tcPr>
          <w:p w14:paraId="6F7F1CC4">
            <w:pPr>
              <w:adjustRightInd w:val="0"/>
              <w:spacing w:line="360" w:lineRule="auto"/>
              <w:jc w:val="center"/>
              <w:rPr>
                <w:rFonts w:hint="eastAsia" w:ascii="宋体" w:hAnsi="宋体" w:eastAsia="宋体" w:cs="宋体"/>
                <w:color w:val="auto"/>
                <w:sz w:val="30"/>
                <w:szCs w:val="30"/>
                <w:lang w:val="en-US" w:eastAsia="zh-CN"/>
              </w:rPr>
            </w:pPr>
            <w:r>
              <w:rPr>
                <w:rFonts w:hint="eastAsia" w:ascii="宋体" w:hAnsi="宋体" w:eastAsia="宋体" w:cs="宋体"/>
                <w:b/>
                <w:color w:val="auto"/>
                <w:sz w:val="32"/>
                <w:szCs w:val="32"/>
                <w:highlight w:val="none"/>
                <w:lang w:val="en-US" w:eastAsia="zh-CN"/>
              </w:rPr>
              <w:t>CQDYCYY-2025-04</w:t>
            </w:r>
          </w:p>
        </w:tc>
      </w:tr>
      <w:tr w14:paraId="0F68E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809" w:type="dxa"/>
            <w:noWrap w:val="0"/>
            <w:vAlign w:val="center"/>
          </w:tcPr>
          <w:p w14:paraId="5CEAD730">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项目名称</w:t>
            </w:r>
          </w:p>
        </w:tc>
        <w:tc>
          <w:tcPr>
            <w:tcW w:w="7938" w:type="dxa"/>
            <w:gridSpan w:val="3"/>
            <w:noWrap w:val="0"/>
            <w:vAlign w:val="center"/>
          </w:tcPr>
          <w:p w14:paraId="1BDB18AB">
            <w:pPr>
              <w:spacing w:line="360" w:lineRule="auto"/>
              <w:jc w:val="center"/>
              <w:outlineLvl w:val="9"/>
              <w:rPr>
                <w:rFonts w:hint="eastAsia" w:ascii="宋体" w:hAnsi="宋体" w:eastAsia="宋体" w:cs="宋体"/>
                <w:color w:val="auto"/>
                <w:sz w:val="30"/>
                <w:szCs w:val="30"/>
              </w:rPr>
            </w:pPr>
          </w:p>
        </w:tc>
      </w:tr>
      <w:tr w14:paraId="0FEF6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9" w:type="dxa"/>
            <w:noWrap w:val="0"/>
            <w:vAlign w:val="center"/>
          </w:tcPr>
          <w:p w14:paraId="55357DC3">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供应商名称</w:t>
            </w:r>
          </w:p>
        </w:tc>
        <w:tc>
          <w:tcPr>
            <w:tcW w:w="7938" w:type="dxa"/>
            <w:gridSpan w:val="3"/>
            <w:noWrap w:val="0"/>
            <w:vAlign w:val="center"/>
          </w:tcPr>
          <w:p w14:paraId="5240D56E">
            <w:pPr>
              <w:spacing w:line="360" w:lineRule="auto"/>
              <w:jc w:val="center"/>
              <w:rPr>
                <w:rFonts w:hint="eastAsia" w:ascii="宋体" w:hAnsi="宋体" w:eastAsia="宋体" w:cs="宋体"/>
                <w:color w:val="auto"/>
                <w:sz w:val="30"/>
                <w:szCs w:val="30"/>
              </w:rPr>
            </w:pPr>
          </w:p>
        </w:tc>
      </w:tr>
      <w:tr w14:paraId="7048E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66E4B933">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联系人</w:t>
            </w:r>
          </w:p>
        </w:tc>
        <w:tc>
          <w:tcPr>
            <w:tcW w:w="1843" w:type="dxa"/>
            <w:noWrap w:val="0"/>
            <w:vAlign w:val="center"/>
          </w:tcPr>
          <w:p w14:paraId="02006BD2">
            <w:pPr>
              <w:spacing w:line="360" w:lineRule="auto"/>
              <w:jc w:val="left"/>
              <w:rPr>
                <w:rFonts w:hint="eastAsia" w:ascii="宋体" w:hAnsi="宋体" w:eastAsia="宋体" w:cs="宋体"/>
                <w:color w:val="auto"/>
                <w:sz w:val="30"/>
                <w:szCs w:val="30"/>
              </w:rPr>
            </w:pPr>
          </w:p>
        </w:tc>
        <w:tc>
          <w:tcPr>
            <w:tcW w:w="1260" w:type="dxa"/>
            <w:noWrap w:val="0"/>
            <w:vAlign w:val="center"/>
          </w:tcPr>
          <w:p w14:paraId="5CB84EAD">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手机</w:t>
            </w:r>
          </w:p>
        </w:tc>
        <w:tc>
          <w:tcPr>
            <w:tcW w:w="4835" w:type="dxa"/>
            <w:noWrap w:val="0"/>
            <w:vAlign w:val="center"/>
          </w:tcPr>
          <w:p w14:paraId="2C20D1D3">
            <w:pPr>
              <w:spacing w:line="360" w:lineRule="auto"/>
              <w:jc w:val="left"/>
              <w:rPr>
                <w:rFonts w:hint="eastAsia" w:ascii="宋体" w:hAnsi="宋体" w:eastAsia="宋体" w:cs="宋体"/>
                <w:color w:val="auto"/>
                <w:sz w:val="30"/>
                <w:szCs w:val="30"/>
              </w:rPr>
            </w:pPr>
          </w:p>
        </w:tc>
      </w:tr>
      <w:tr w14:paraId="1C62C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28587497">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办公电话</w:t>
            </w:r>
          </w:p>
        </w:tc>
        <w:tc>
          <w:tcPr>
            <w:tcW w:w="1843" w:type="dxa"/>
            <w:noWrap w:val="0"/>
            <w:vAlign w:val="center"/>
          </w:tcPr>
          <w:p w14:paraId="6B5886E8">
            <w:pPr>
              <w:spacing w:line="360" w:lineRule="auto"/>
              <w:jc w:val="left"/>
              <w:rPr>
                <w:rFonts w:hint="eastAsia" w:ascii="宋体" w:hAnsi="宋体" w:eastAsia="宋体" w:cs="宋体"/>
                <w:color w:val="auto"/>
                <w:sz w:val="30"/>
                <w:szCs w:val="30"/>
              </w:rPr>
            </w:pPr>
          </w:p>
        </w:tc>
        <w:tc>
          <w:tcPr>
            <w:tcW w:w="1260" w:type="dxa"/>
            <w:noWrap w:val="0"/>
            <w:vAlign w:val="center"/>
          </w:tcPr>
          <w:p w14:paraId="2C865B21">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传真</w:t>
            </w:r>
          </w:p>
        </w:tc>
        <w:tc>
          <w:tcPr>
            <w:tcW w:w="4835" w:type="dxa"/>
            <w:noWrap w:val="0"/>
            <w:vAlign w:val="center"/>
          </w:tcPr>
          <w:p w14:paraId="7DEE42A4">
            <w:pPr>
              <w:spacing w:line="360" w:lineRule="auto"/>
              <w:jc w:val="left"/>
              <w:rPr>
                <w:rFonts w:hint="eastAsia" w:ascii="宋体" w:hAnsi="宋体" w:eastAsia="宋体" w:cs="宋体"/>
                <w:color w:val="auto"/>
                <w:sz w:val="30"/>
                <w:szCs w:val="30"/>
              </w:rPr>
            </w:pPr>
          </w:p>
        </w:tc>
      </w:tr>
      <w:tr w14:paraId="023E9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D537615">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E-mail</w:t>
            </w:r>
          </w:p>
        </w:tc>
        <w:tc>
          <w:tcPr>
            <w:tcW w:w="7938" w:type="dxa"/>
            <w:gridSpan w:val="3"/>
            <w:noWrap w:val="0"/>
            <w:vAlign w:val="center"/>
          </w:tcPr>
          <w:p w14:paraId="2642D33E">
            <w:pPr>
              <w:spacing w:line="360" w:lineRule="auto"/>
              <w:jc w:val="left"/>
              <w:rPr>
                <w:rFonts w:hint="eastAsia" w:ascii="宋体" w:hAnsi="宋体" w:eastAsia="宋体" w:cs="宋体"/>
                <w:color w:val="auto"/>
                <w:sz w:val="30"/>
                <w:szCs w:val="30"/>
              </w:rPr>
            </w:pPr>
          </w:p>
          <w:p w14:paraId="50FFFBBF">
            <w:pPr>
              <w:pStyle w:val="4"/>
              <w:spacing w:line="360" w:lineRule="auto"/>
              <w:outlineLvl w:val="9"/>
              <w:rPr>
                <w:rFonts w:hint="eastAsia" w:ascii="宋体" w:hAnsi="宋体" w:eastAsia="宋体" w:cs="宋体"/>
                <w:color w:val="auto"/>
              </w:rPr>
            </w:pPr>
          </w:p>
        </w:tc>
      </w:tr>
      <w:tr w14:paraId="7754B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09" w:type="dxa"/>
            <w:noWrap w:val="0"/>
            <w:vAlign w:val="center"/>
          </w:tcPr>
          <w:p w14:paraId="5B101E28">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单位地址</w:t>
            </w:r>
          </w:p>
        </w:tc>
        <w:tc>
          <w:tcPr>
            <w:tcW w:w="7938" w:type="dxa"/>
            <w:gridSpan w:val="3"/>
            <w:noWrap w:val="0"/>
            <w:vAlign w:val="center"/>
          </w:tcPr>
          <w:p w14:paraId="5652AA29">
            <w:pPr>
              <w:spacing w:line="360" w:lineRule="auto"/>
              <w:jc w:val="left"/>
              <w:rPr>
                <w:rFonts w:hint="eastAsia" w:ascii="宋体" w:hAnsi="宋体" w:eastAsia="宋体" w:cs="宋体"/>
                <w:color w:val="auto"/>
                <w:sz w:val="30"/>
                <w:szCs w:val="30"/>
              </w:rPr>
            </w:pPr>
          </w:p>
          <w:p w14:paraId="371AFFF5">
            <w:pPr>
              <w:pStyle w:val="4"/>
              <w:spacing w:line="360" w:lineRule="auto"/>
              <w:outlineLvl w:val="9"/>
              <w:rPr>
                <w:rFonts w:hint="eastAsia" w:ascii="宋体" w:hAnsi="宋体" w:eastAsia="宋体" w:cs="宋体"/>
                <w:color w:val="auto"/>
              </w:rPr>
            </w:pPr>
          </w:p>
        </w:tc>
      </w:tr>
      <w:tr w14:paraId="64DC5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747" w:type="dxa"/>
            <w:gridSpan w:val="4"/>
            <w:noWrap w:val="0"/>
            <w:vAlign w:val="center"/>
          </w:tcPr>
          <w:p w14:paraId="3E4142D2">
            <w:pPr>
              <w:spacing w:line="360" w:lineRule="auto"/>
              <w:jc w:val="left"/>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分包号及分包名称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w:t>
            </w:r>
          </w:p>
        </w:tc>
      </w:tr>
      <w:tr w14:paraId="4C460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747" w:type="dxa"/>
            <w:gridSpan w:val="4"/>
            <w:noWrap w:val="0"/>
            <w:vAlign w:val="center"/>
          </w:tcPr>
          <w:p w14:paraId="22508229">
            <w:pPr>
              <w:spacing w:line="360" w:lineRule="auto"/>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分包号：</w:t>
            </w:r>
            <w:r>
              <w:rPr>
                <w:rFonts w:hint="eastAsia" w:ascii="宋体" w:hAnsi="宋体" w:eastAsia="宋体" w:cs="宋体"/>
                <w:color w:val="auto"/>
                <w:sz w:val="28"/>
                <w:szCs w:val="28"/>
                <w:lang w:val="en-US" w:eastAsia="zh-CN"/>
              </w:rPr>
              <w:t>/</w:t>
            </w:r>
          </w:p>
        </w:tc>
      </w:tr>
      <w:tr w14:paraId="150AF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47" w:type="dxa"/>
            <w:gridSpan w:val="4"/>
            <w:noWrap w:val="0"/>
            <w:vAlign w:val="center"/>
          </w:tcPr>
          <w:p w14:paraId="1F3BF32C">
            <w:pPr>
              <w:spacing w:line="360" w:lineRule="auto"/>
              <w:outlineLvl w:val="0"/>
              <w:rPr>
                <w:rFonts w:hint="eastAsia" w:ascii="宋体" w:hAnsi="宋体" w:eastAsia="宋体" w:cs="宋体"/>
                <w:color w:val="auto"/>
                <w:sz w:val="28"/>
                <w:szCs w:val="28"/>
                <w:lang w:val="en-US" w:eastAsia="zh-CN"/>
              </w:rPr>
            </w:pPr>
            <w:bookmarkStart w:id="342" w:name="_Toc522"/>
            <w:bookmarkStart w:id="343" w:name="_Toc1178"/>
            <w:bookmarkStart w:id="344" w:name="_Toc14158"/>
            <w:bookmarkStart w:id="345" w:name="_Toc16031"/>
            <w:r>
              <w:rPr>
                <w:rFonts w:hint="eastAsia" w:ascii="宋体" w:hAnsi="宋体" w:eastAsia="宋体" w:cs="宋体"/>
                <w:color w:val="auto"/>
                <w:sz w:val="28"/>
                <w:szCs w:val="28"/>
              </w:rPr>
              <w:t>分包名称</w:t>
            </w:r>
            <w:r>
              <w:rPr>
                <w:rFonts w:hint="eastAsia" w:ascii="宋体" w:hAnsi="宋体" w:eastAsia="宋体" w:cs="宋体"/>
                <w:color w:val="auto"/>
                <w:sz w:val="30"/>
                <w:szCs w:val="30"/>
              </w:rPr>
              <w:t>：</w:t>
            </w:r>
            <w:bookmarkEnd w:id="342"/>
            <w:bookmarkEnd w:id="343"/>
            <w:bookmarkEnd w:id="344"/>
            <w:bookmarkEnd w:id="345"/>
            <w:r>
              <w:rPr>
                <w:rFonts w:hint="eastAsia" w:ascii="宋体" w:hAnsi="宋体" w:eastAsia="宋体" w:cs="宋体"/>
                <w:color w:val="auto"/>
                <w:sz w:val="30"/>
                <w:szCs w:val="30"/>
                <w:lang w:val="en-US" w:eastAsia="zh-CN"/>
              </w:rPr>
              <w:t>/</w:t>
            </w:r>
          </w:p>
        </w:tc>
      </w:tr>
      <w:tr w14:paraId="21006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9747" w:type="dxa"/>
            <w:gridSpan w:val="4"/>
            <w:noWrap w:val="0"/>
            <w:vAlign w:val="center"/>
          </w:tcPr>
          <w:p w14:paraId="7B29C8B2">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14:paraId="78C72648">
            <w:pPr>
              <w:spacing w:line="360" w:lineRule="auto"/>
              <w:jc w:val="left"/>
              <w:rPr>
                <w:rFonts w:hint="eastAsia" w:ascii="宋体" w:hAnsi="宋体" w:eastAsia="宋体" w:cs="宋体"/>
                <w:color w:val="auto"/>
                <w:sz w:val="30"/>
                <w:szCs w:val="30"/>
              </w:rPr>
            </w:pPr>
          </w:p>
          <w:p w14:paraId="5C7FAFBE">
            <w:pPr>
              <w:spacing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日期：</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 年</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月</w:t>
            </w:r>
            <w:r>
              <w:rPr>
                <w:rFonts w:hint="eastAsia" w:ascii="宋体" w:hAnsi="宋体" w:eastAsia="宋体" w:cs="宋体"/>
                <w:color w:val="auto"/>
                <w:sz w:val="30"/>
                <w:szCs w:val="30"/>
                <w:u w:val="single"/>
              </w:rPr>
              <w:t xml:space="preserve">    </w:t>
            </w:r>
            <w:r>
              <w:rPr>
                <w:rFonts w:hint="eastAsia" w:ascii="宋体" w:hAnsi="宋体" w:eastAsia="宋体" w:cs="宋体"/>
                <w:color w:val="auto"/>
                <w:sz w:val="30"/>
                <w:szCs w:val="30"/>
              </w:rPr>
              <w:t xml:space="preserve">日    </w:t>
            </w:r>
          </w:p>
        </w:tc>
      </w:tr>
    </w:tbl>
    <w:p w14:paraId="641AAACA">
      <w:pPr>
        <w:tabs>
          <w:tab w:val="left" w:pos="6300"/>
        </w:tabs>
        <w:snapToGrid w:val="0"/>
        <w:spacing w:line="360" w:lineRule="auto"/>
        <w:ind w:firstLine="560"/>
        <w:jc w:val="center"/>
        <w:rPr>
          <w:rFonts w:hint="eastAsia" w:ascii="宋体" w:hAnsi="宋体" w:eastAsia="宋体" w:cs="宋体"/>
          <w:color w:val="auto"/>
          <w:sz w:val="24"/>
          <w:szCs w:val="24"/>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5BD2CA1D-3CD4-4687-980B-56A12D50152C}"/>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embedRegular r:id="rId2" w:fontKey="{4D8FD417-7A92-4CEA-AF67-B346050A24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C7C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2FD5E">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22FD5E">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95BEC">
    <w:pPr>
      <w:pStyle w:val="18"/>
      <w:framePr w:wrap="around" w:vAnchor="text" w:hAnchor="margin" w:xAlign="center" w:y="1"/>
      <w:rPr>
        <w:rStyle w:val="31"/>
      </w:rPr>
    </w:pPr>
    <w:r>
      <w:fldChar w:fldCharType="begin"/>
    </w:r>
    <w:r>
      <w:rPr>
        <w:rStyle w:val="31"/>
      </w:rPr>
      <w:instrText xml:space="preserve">PAGE  </w:instrText>
    </w:r>
    <w:r>
      <w:fldChar w:fldCharType="separate"/>
    </w:r>
    <w:r>
      <w:fldChar w:fldCharType="end"/>
    </w:r>
  </w:p>
  <w:p w14:paraId="13CB0721">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F167">
    <w:pPr>
      <w:pStyle w:val="18"/>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423A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B423A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2C48">
    <w:pPr>
      <w:pStyle w:val="18"/>
      <w:tabs>
        <w:tab w:val="center" w:pos="4819"/>
        <w:tab w:val="clear" w:pos="4153"/>
      </w:tabs>
      <w:rPr>
        <w:b/>
        <w:bC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0C9B8">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920C9B8">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EF08">
    <w:pPr>
      <w:pStyle w:val="18"/>
      <w:tabs>
        <w:tab w:val="center" w:pos="4819"/>
        <w:tab w:val="clear" w:pos="4153"/>
      </w:tabs>
      <w:rPr>
        <w:b/>
        <w:b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670CE">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7670CE">
                    <w:pPr>
                      <w:pStyle w:val="18"/>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BEDB">
    <w:pPr>
      <w:pStyle w:val="19"/>
      <w:jc w:val="both"/>
      <w:rPr>
        <w:rFonts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FA89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A7EE">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49CC">
    <w:pPr>
      <w:pStyle w:val="19"/>
      <w:jc w:val="both"/>
      <w:rPr>
        <w:rFonts w:hint="eastAsia" w:ascii="仿宋" w:hAnsi="仿宋" w:eastAsia="仿宋" w:cs="仿宋"/>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9F45"/>
    <w:multiLevelType w:val="singleLevel"/>
    <w:tmpl w:val="A1C29F45"/>
    <w:lvl w:ilvl="0" w:tentative="0">
      <w:start w:val="5"/>
      <w:numFmt w:val="chineseCounting"/>
      <w:suff w:val="nothing"/>
      <w:lvlText w:val="%1、"/>
      <w:lvlJc w:val="left"/>
      <w:rPr>
        <w:rFonts w:hint="eastAsia"/>
      </w:rPr>
    </w:lvl>
  </w:abstractNum>
  <w:abstractNum w:abstractNumId="1">
    <w:nsid w:val="AF5E6BD6"/>
    <w:multiLevelType w:val="singleLevel"/>
    <w:tmpl w:val="AF5E6BD6"/>
    <w:lvl w:ilvl="0" w:tentative="0">
      <w:start w:val="3"/>
      <w:numFmt w:val="chineseCounting"/>
      <w:suff w:val="nothing"/>
      <w:lvlText w:val="%1、"/>
      <w:lvlJc w:val="left"/>
      <w:rPr>
        <w:rFonts w:hint="eastAsia"/>
      </w:rPr>
    </w:lvl>
  </w:abstractNum>
  <w:abstractNum w:abstractNumId="2">
    <w:nsid w:val="B8FA9238"/>
    <w:multiLevelType w:val="singleLevel"/>
    <w:tmpl w:val="B8FA923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ODg4ODI0ZjczZjBkMWQyMjRjOWU4M2Q0MzZmODkifQ=="/>
  </w:docVars>
  <w:rsids>
    <w:rsidRoot w:val="007A16A6"/>
    <w:rsid w:val="00001F79"/>
    <w:rsid w:val="000E7463"/>
    <w:rsid w:val="004371E3"/>
    <w:rsid w:val="00483F46"/>
    <w:rsid w:val="00485C2C"/>
    <w:rsid w:val="00591057"/>
    <w:rsid w:val="006E5E11"/>
    <w:rsid w:val="007A16A6"/>
    <w:rsid w:val="00967338"/>
    <w:rsid w:val="00972965"/>
    <w:rsid w:val="009A23AB"/>
    <w:rsid w:val="00B12A73"/>
    <w:rsid w:val="00BA5DF6"/>
    <w:rsid w:val="00D10673"/>
    <w:rsid w:val="00D51730"/>
    <w:rsid w:val="00D52756"/>
    <w:rsid w:val="00D53746"/>
    <w:rsid w:val="00E91541"/>
    <w:rsid w:val="00FA10C8"/>
    <w:rsid w:val="00FC5295"/>
    <w:rsid w:val="00FE3AF9"/>
    <w:rsid w:val="011801B4"/>
    <w:rsid w:val="01583118"/>
    <w:rsid w:val="015E3A12"/>
    <w:rsid w:val="01872593"/>
    <w:rsid w:val="01D41FEB"/>
    <w:rsid w:val="01E0649E"/>
    <w:rsid w:val="01EA636A"/>
    <w:rsid w:val="01F11601"/>
    <w:rsid w:val="02013B6C"/>
    <w:rsid w:val="02016828"/>
    <w:rsid w:val="02186A33"/>
    <w:rsid w:val="02362B3B"/>
    <w:rsid w:val="024C0DD3"/>
    <w:rsid w:val="02531CA3"/>
    <w:rsid w:val="02555213"/>
    <w:rsid w:val="028E2BE3"/>
    <w:rsid w:val="02900CBF"/>
    <w:rsid w:val="0294794D"/>
    <w:rsid w:val="02AD7D25"/>
    <w:rsid w:val="02B67E79"/>
    <w:rsid w:val="02BD7F57"/>
    <w:rsid w:val="02C848FD"/>
    <w:rsid w:val="02D07A91"/>
    <w:rsid w:val="02D50DC8"/>
    <w:rsid w:val="02EC19C0"/>
    <w:rsid w:val="02FC0103"/>
    <w:rsid w:val="03011D41"/>
    <w:rsid w:val="030B47EA"/>
    <w:rsid w:val="031B20B6"/>
    <w:rsid w:val="032338E1"/>
    <w:rsid w:val="032A1D61"/>
    <w:rsid w:val="032D0F7E"/>
    <w:rsid w:val="033428D7"/>
    <w:rsid w:val="03465822"/>
    <w:rsid w:val="035241C7"/>
    <w:rsid w:val="035B02C4"/>
    <w:rsid w:val="035E0DBD"/>
    <w:rsid w:val="036C5B3B"/>
    <w:rsid w:val="038A570F"/>
    <w:rsid w:val="03955EC9"/>
    <w:rsid w:val="03975CFC"/>
    <w:rsid w:val="039E10EB"/>
    <w:rsid w:val="03B510E0"/>
    <w:rsid w:val="03B66D3C"/>
    <w:rsid w:val="03EF6039"/>
    <w:rsid w:val="03F93983"/>
    <w:rsid w:val="03FF7DE1"/>
    <w:rsid w:val="04162652"/>
    <w:rsid w:val="041D6583"/>
    <w:rsid w:val="04274F2B"/>
    <w:rsid w:val="044B0558"/>
    <w:rsid w:val="04574102"/>
    <w:rsid w:val="0473288B"/>
    <w:rsid w:val="048644D3"/>
    <w:rsid w:val="04866AD2"/>
    <w:rsid w:val="048A2FCF"/>
    <w:rsid w:val="04BE4941"/>
    <w:rsid w:val="04C210B5"/>
    <w:rsid w:val="04D806FC"/>
    <w:rsid w:val="04DA26C6"/>
    <w:rsid w:val="04F35297"/>
    <w:rsid w:val="04FB243E"/>
    <w:rsid w:val="051C0AFA"/>
    <w:rsid w:val="05243941"/>
    <w:rsid w:val="05545379"/>
    <w:rsid w:val="058E1529"/>
    <w:rsid w:val="05912AC6"/>
    <w:rsid w:val="05924D4E"/>
    <w:rsid w:val="05A21435"/>
    <w:rsid w:val="05AE3AE8"/>
    <w:rsid w:val="05C55124"/>
    <w:rsid w:val="05CF5FA2"/>
    <w:rsid w:val="05E21BDB"/>
    <w:rsid w:val="05E7729D"/>
    <w:rsid w:val="05ED5DDC"/>
    <w:rsid w:val="05FC0C11"/>
    <w:rsid w:val="06075142"/>
    <w:rsid w:val="06106453"/>
    <w:rsid w:val="062C120A"/>
    <w:rsid w:val="0633208D"/>
    <w:rsid w:val="065546FA"/>
    <w:rsid w:val="066466EB"/>
    <w:rsid w:val="06647D53"/>
    <w:rsid w:val="06683691"/>
    <w:rsid w:val="06745A21"/>
    <w:rsid w:val="067A40B5"/>
    <w:rsid w:val="069B7C33"/>
    <w:rsid w:val="06B86A37"/>
    <w:rsid w:val="06CE1DB6"/>
    <w:rsid w:val="070B125C"/>
    <w:rsid w:val="071023CF"/>
    <w:rsid w:val="07183F2F"/>
    <w:rsid w:val="071C6FC5"/>
    <w:rsid w:val="07231007"/>
    <w:rsid w:val="072D6361"/>
    <w:rsid w:val="072E5CE5"/>
    <w:rsid w:val="073A1725"/>
    <w:rsid w:val="07487DBA"/>
    <w:rsid w:val="0765096C"/>
    <w:rsid w:val="0768045D"/>
    <w:rsid w:val="07853019"/>
    <w:rsid w:val="078B414B"/>
    <w:rsid w:val="078E4A89"/>
    <w:rsid w:val="07A34FF1"/>
    <w:rsid w:val="07C826CF"/>
    <w:rsid w:val="07CD1340"/>
    <w:rsid w:val="07E35D35"/>
    <w:rsid w:val="07ED0962"/>
    <w:rsid w:val="080D4B60"/>
    <w:rsid w:val="0826408A"/>
    <w:rsid w:val="082C148A"/>
    <w:rsid w:val="0830253D"/>
    <w:rsid w:val="08314CF2"/>
    <w:rsid w:val="083640B7"/>
    <w:rsid w:val="08404F36"/>
    <w:rsid w:val="084E7652"/>
    <w:rsid w:val="089D4B4D"/>
    <w:rsid w:val="089D5EE4"/>
    <w:rsid w:val="08A2174C"/>
    <w:rsid w:val="08AC4379"/>
    <w:rsid w:val="08FB476A"/>
    <w:rsid w:val="08FF3F01"/>
    <w:rsid w:val="094822F4"/>
    <w:rsid w:val="096A2333"/>
    <w:rsid w:val="09862E1C"/>
    <w:rsid w:val="09A74F2C"/>
    <w:rsid w:val="09AA4D5C"/>
    <w:rsid w:val="09AD03A9"/>
    <w:rsid w:val="09C06C05"/>
    <w:rsid w:val="09D0079B"/>
    <w:rsid w:val="09F63AFE"/>
    <w:rsid w:val="09FB1114"/>
    <w:rsid w:val="0A0A1357"/>
    <w:rsid w:val="0A0C30B6"/>
    <w:rsid w:val="0A3463D4"/>
    <w:rsid w:val="0A516121"/>
    <w:rsid w:val="0A621193"/>
    <w:rsid w:val="0A83110A"/>
    <w:rsid w:val="0A901F39"/>
    <w:rsid w:val="0A904DE1"/>
    <w:rsid w:val="0A9D56F2"/>
    <w:rsid w:val="0A9F0CE3"/>
    <w:rsid w:val="0AA90B70"/>
    <w:rsid w:val="0ACC485F"/>
    <w:rsid w:val="0AD100C7"/>
    <w:rsid w:val="0AD37F74"/>
    <w:rsid w:val="0AD72553"/>
    <w:rsid w:val="0AF03457"/>
    <w:rsid w:val="0AF10769"/>
    <w:rsid w:val="0AFD5233"/>
    <w:rsid w:val="0AFF2E86"/>
    <w:rsid w:val="0B0E131B"/>
    <w:rsid w:val="0B1D0446"/>
    <w:rsid w:val="0B21487A"/>
    <w:rsid w:val="0B64584D"/>
    <w:rsid w:val="0B680A2B"/>
    <w:rsid w:val="0B7E74F7"/>
    <w:rsid w:val="0B980BE5"/>
    <w:rsid w:val="0B9C2483"/>
    <w:rsid w:val="0BA85C6E"/>
    <w:rsid w:val="0BBD429F"/>
    <w:rsid w:val="0BBE064B"/>
    <w:rsid w:val="0BC11EE9"/>
    <w:rsid w:val="0BC5122A"/>
    <w:rsid w:val="0C0A3ED7"/>
    <w:rsid w:val="0C1A35AD"/>
    <w:rsid w:val="0C2601D9"/>
    <w:rsid w:val="0C2B3807"/>
    <w:rsid w:val="0C340E02"/>
    <w:rsid w:val="0C50326D"/>
    <w:rsid w:val="0C6122B2"/>
    <w:rsid w:val="0C6D06E2"/>
    <w:rsid w:val="0C727688"/>
    <w:rsid w:val="0C7F57E9"/>
    <w:rsid w:val="0CB35CD6"/>
    <w:rsid w:val="0CC46135"/>
    <w:rsid w:val="0CE31135"/>
    <w:rsid w:val="0CE94E0E"/>
    <w:rsid w:val="0CF06F2A"/>
    <w:rsid w:val="0CF956B3"/>
    <w:rsid w:val="0D135FD2"/>
    <w:rsid w:val="0D2F254C"/>
    <w:rsid w:val="0D5A6955"/>
    <w:rsid w:val="0D6C40D7"/>
    <w:rsid w:val="0D780CCE"/>
    <w:rsid w:val="0D9345EC"/>
    <w:rsid w:val="0DC15B08"/>
    <w:rsid w:val="0DD644D9"/>
    <w:rsid w:val="0DF800CB"/>
    <w:rsid w:val="0E12593E"/>
    <w:rsid w:val="0E2055ED"/>
    <w:rsid w:val="0E49753B"/>
    <w:rsid w:val="0E9E3195"/>
    <w:rsid w:val="0EA63619"/>
    <w:rsid w:val="0EA909C5"/>
    <w:rsid w:val="0EBA1B76"/>
    <w:rsid w:val="0ECA4CFE"/>
    <w:rsid w:val="0ECE329B"/>
    <w:rsid w:val="0EEB0949"/>
    <w:rsid w:val="0EED3AD5"/>
    <w:rsid w:val="0F126B2F"/>
    <w:rsid w:val="0F1420B5"/>
    <w:rsid w:val="0F1A028E"/>
    <w:rsid w:val="0F4C41C0"/>
    <w:rsid w:val="0F4F5A5E"/>
    <w:rsid w:val="0F7A6104"/>
    <w:rsid w:val="0FA933C0"/>
    <w:rsid w:val="0FAF179D"/>
    <w:rsid w:val="0FF744AF"/>
    <w:rsid w:val="10172A20"/>
    <w:rsid w:val="101833B4"/>
    <w:rsid w:val="102B2027"/>
    <w:rsid w:val="102D2243"/>
    <w:rsid w:val="107C6D27"/>
    <w:rsid w:val="108765D6"/>
    <w:rsid w:val="108E2A27"/>
    <w:rsid w:val="10905347"/>
    <w:rsid w:val="10C009C2"/>
    <w:rsid w:val="10CA5CE4"/>
    <w:rsid w:val="10D91A83"/>
    <w:rsid w:val="10F644F5"/>
    <w:rsid w:val="110A4F79"/>
    <w:rsid w:val="110C1E59"/>
    <w:rsid w:val="112836B9"/>
    <w:rsid w:val="11317B11"/>
    <w:rsid w:val="1134315E"/>
    <w:rsid w:val="11496C09"/>
    <w:rsid w:val="114B1B78"/>
    <w:rsid w:val="11542D1E"/>
    <w:rsid w:val="11553800"/>
    <w:rsid w:val="11625F1D"/>
    <w:rsid w:val="116574B4"/>
    <w:rsid w:val="11836E7B"/>
    <w:rsid w:val="118801A1"/>
    <w:rsid w:val="11A27B01"/>
    <w:rsid w:val="11D840DD"/>
    <w:rsid w:val="11E01CC0"/>
    <w:rsid w:val="11E10C03"/>
    <w:rsid w:val="12137217"/>
    <w:rsid w:val="121470EA"/>
    <w:rsid w:val="121E4192"/>
    <w:rsid w:val="1232769D"/>
    <w:rsid w:val="125C6E10"/>
    <w:rsid w:val="12701699"/>
    <w:rsid w:val="12863E8D"/>
    <w:rsid w:val="12887666"/>
    <w:rsid w:val="12AD544A"/>
    <w:rsid w:val="12E017EF"/>
    <w:rsid w:val="12EB0137"/>
    <w:rsid w:val="12EE4D0D"/>
    <w:rsid w:val="130A5D94"/>
    <w:rsid w:val="13150595"/>
    <w:rsid w:val="133B7018"/>
    <w:rsid w:val="133D36D6"/>
    <w:rsid w:val="134202B1"/>
    <w:rsid w:val="13682F98"/>
    <w:rsid w:val="13715B2A"/>
    <w:rsid w:val="139C2A90"/>
    <w:rsid w:val="13BC3EEE"/>
    <w:rsid w:val="13CB5EF3"/>
    <w:rsid w:val="13CB5FFB"/>
    <w:rsid w:val="13EC1FE4"/>
    <w:rsid w:val="13F6026F"/>
    <w:rsid w:val="142B6A9A"/>
    <w:rsid w:val="14327E28"/>
    <w:rsid w:val="144638D4"/>
    <w:rsid w:val="144D6A10"/>
    <w:rsid w:val="14627FE2"/>
    <w:rsid w:val="14902DA1"/>
    <w:rsid w:val="149A41EF"/>
    <w:rsid w:val="14A95C11"/>
    <w:rsid w:val="14AA1005"/>
    <w:rsid w:val="14B81816"/>
    <w:rsid w:val="14CE474B"/>
    <w:rsid w:val="150115A9"/>
    <w:rsid w:val="15035321"/>
    <w:rsid w:val="150712B5"/>
    <w:rsid w:val="150B3A74"/>
    <w:rsid w:val="15273705"/>
    <w:rsid w:val="155D250F"/>
    <w:rsid w:val="156027F9"/>
    <w:rsid w:val="156404B5"/>
    <w:rsid w:val="157B24DC"/>
    <w:rsid w:val="157B50AD"/>
    <w:rsid w:val="15A9236C"/>
    <w:rsid w:val="15BC4035"/>
    <w:rsid w:val="15C33ED5"/>
    <w:rsid w:val="15CA64A3"/>
    <w:rsid w:val="15ED2CEB"/>
    <w:rsid w:val="15FF01DE"/>
    <w:rsid w:val="160550C9"/>
    <w:rsid w:val="160F08DF"/>
    <w:rsid w:val="1615355E"/>
    <w:rsid w:val="162605E4"/>
    <w:rsid w:val="1638724C"/>
    <w:rsid w:val="16473933"/>
    <w:rsid w:val="164E4CC1"/>
    <w:rsid w:val="166521AC"/>
    <w:rsid w:val="166C5F35"/>
    <w:rsid w:val="16866FCF"/>
    <w:rsid w:val="168C1346"/>
    <w:rsid w:val="16970CA9"/>
    <w:rsid w:val="16AC5558"/>
    <w:rsid w:val="16C5033A"/>
    <w:rsid w:val="16C76BDA"/>
    <w:rsid w:val="16CB00C0"/>
    <w:rsid w:val="16CB6A64"/>
    <w:rsid w:val="16CF5E02"/>
    <w:rsid w:val="16E30B31"/>
    <w:rsid w:val="16F72C63"/>
    <w:rsid w:val="16FA09A5"/>
    <w:rsid w:val="170B0B62"/>
    <w:rsid w:val="171D1C21"/>
    <w:rsid w:val="172C5003"/>
    <w:rsid w:val="174E544F"/>
    <w:rsid w:val="176D73C9"/>
    <w:rsid w:val="177B7D38"/>
    <w:rsid w:val="178A7F7B"/>
    <w:rsid w:val="178E7A6B"/>
    <w:rsid w:val="17914E66"/>
    <w:rsid w:val="17B212C8"/>
    <w:rsid w:val="17BA0860"/>
    <w:rsid w:val="17BB0135"/>
    <w:rsid w:val="17C57205"/>
    <w:rsid w:val="17C7342C"/>
    <w:rsid w:val="17DC76E8"/>
    <w:rsid w:val="17E458DD"/>
    <w:rsid w:val="17EB784A"/>
    <w:rsid w:val="1813400F"/>
    <w:rsid w:val="184B14B9"/>
    <w:rsid w:val="18690A6B"/>
    <w:rsid w:val="18694035"/>
    <w:rsid w:val="1872464D"/>
    <w:rsid w:val="18745314"/>
    <w:rsid w:val="188D751D"/>
    <w:rsid w:val="188F1A4B"/>
    <w:rsid w:val="189310B2"/>
    <w:rsid w:val="18B20FCE"/>
    <w:rsid w:val="18BB3140"/>
    <w:rsid w:val="18C64D24"/>
    <w:rsid w:val="18CB43A7"/>
    <w:rsid w:val="18DC0363"/>
    <w:rsid w:val="18E216F1"/>
    <w:rsid w:val="18E53E06"/>
    <w:rsid w:val="18F558C8"/>
    <w:rsid w:val="18FE477D"/>
    <w:rsid w:val="190E4FD7"/>
    <w:rsid w:val="194D74B2"/>
    <w:rsid w:val="195715A3"/>
    <w:rsid w:val="195A572B"/>
    <w:rsid w:val="196D6140"/>
    <w:rsid w:val="197D7D98"/>
    <w:rsid w:val="19882298"/>
    <w:rsid w:val="199724DC"/>
    <w:rsid w:val="19BF413C"/>
    <w:rsid w:val="19EF40C6"/>
    <w:rsid w:val="1A147FD0"/>
    <w:rsid w:val="1A5907D2"/>
    <w:rsid w:val="1A5F166A"/>
    <w:rsid w:val="1A606D71"/>
    <w:rsid w:val="1A6A3334"/>
    <w:rsid w:val="1A7F18ED"/>
    <w:rsid w:val="1A8C697D"/>
    <w:rsid w:val="1AAE3F81"/>
    <w:rsid w:val="1AC12C8C"/>
    <w:rsid w:val="1AC35C7E"/>
    <w:rsid w:val="1AC76058"/>
    <w:rsid w:val="1AE06B70"/>
    <w:rsid w:val="1B081436"/>
    <w:rsid w:val="1B155DAE"/>
    <w:rsid w:val="1B252495"/>
    <w:rsid w:val="1B2B737F"/>
    <w:rsid w:val="1B763A45"/>
    <w:rsid w:val="1B7B2D5E"/>
    <w:rsid w:val="1B9F2C40"/>
    <w:rsid w:val="1BAF7FB0"/>
    <w:rsid w:val="1BB35CDF"/>
    <w:rsid w:val="1BF0493A"/>
    <w:rsid w:val="1BF6566B"/>
    <w:rsid w:val="1C004A47"/>
    <w:rsid w:val="1C0B07A6"/>
    <w:rsid w:val="1C1C4F1A"/>
    <w:rsid w:val="1C230AC0"/>
    <w:rsid w:val="1C252021"/>
    <w:rsid w:val="1C294ACB"/>
    <w:rsid w:val="1C2F10F1"/>
    <w:rsid w:val="1C3E5A1F"/>
    <w:rsid w:val="1C4C57FF"/>
    <w:rsid w:val="1C4F3541"/>
    <w:rsid w:val="1C56667E"/>
    <w:rsid w:val="1C662D65"/>
    <w:rsid w:val="1C7573D9"/>
    <w:rsid w:val="1C7A236C"/>
    <w:rsid w:val="1CA4563B"/>
    <w:rsid w:val="1CB13310"/>
    <w:rsid w:val="1CC979D3"/>
    <w:rsid w:val="1CD777BF"/>
    <w:rsid w:val="1CDC4DD5"/>
    <w:rsid w:val="1CE011BF"/>
    <w:rsid w:val="1CEE613C"/>
    <w:rsid w:val="1CFA0420"/>
    <w:rsid w:val="1D1D719C"/>
    <w:rsid w:val="1D1D7575"/>
    <w:rsid w:val="1D886D0B"/>
    <w:rsid w:val="1DAD35B6"/>
    <w:rsid w:val="1DB16111"/>
    <w:rsid w:val="1DE15557"/>
    <w:rsid w:val="1E0068A1"/>
    <w:rsid w:val="1E062289"/>
    <w:rsid w:val="1E0A3384"/>
    <w:rsid w:val="1E1113B2"/>
    <w:rsid w:val="1E301B9F"/>
    <w:rsid w:val="1E46140E"/>
    <w:rsid w:val="1E4A3FC0"/>
    <w:rsid w:val="1E8707A4"/>
    <w:rsid w:val="1E934DDA"/>
    <w:rsid w:val="1E9640D5"/>
    <w:rsid w:val="1EA00084"/>
    <w:rsid w:val="1EAC7F7A"/>
    <w:rsid w:val="1F016D75"/>
    <w:rsid w:val="1F06438B"/>
    <w:rsid w:val="1F4A26C0"/>
    <w:rsid w:val="1F582F19"/>
    <w:rsid w:val="1FA94D17"/>
    <w:rsid w:val="1FB44CEF"/>
    <w:rsid w:val="1FD67160"/>
    <w:rsid w:val="1FE741BD"/>
    <w:rsid w:val="1FED5F05"/>
    <w:rsid w:val="1FF64400"/>
    <w:rsid w:val="20036B1D"/>
    <w:rsid w:val="20173F0C"/>
    <w:rsid w:val="202C6073"/>
    <w:rsid w:val="20607ACB"/>
    <w:rsid w:val="207D067D"/>
    <w:rsid w:val="20A36969"/>
    <w:rsid w:val="20A7394C"/>
    <w:rsid w:val="20B0742B"/>
    <w:rsid w:val="20B07673"/>
    <w:rsid w:val="20B37A89"/>
    <w:rsid w:val="20B64731"/>
    <w:rsid w:val="20D65FDF"/>
    <w:rsid w:val="20E73FDC"/>
    <w:rsid w:val="20E95D13"/>
    <w:rsid w:val="20F17404"/>
    <w:rsid w:val="20F86C66"/>
    <w:rsid w:val="21085534"/>
    <w:rsid w:val="21112E5D"/>
    <w:rsid w:val="21115269"/>
    <w:rsid w:val="2122506F"/>
    <w:rsid w:val="21317460"/>
    <w:rsid w:val="213B5E42"/>
    <w:rsid w:val="21515666"/>
    <w:rsid w:val="21535882"/>
    <w:rsid w:val="215947D8"/>
    <w:rsid w:val="215A276C"/>
    <w:rsid w:val="21A83D12"/>
    <w:rsid w:val="21BC429F"/>
    <w:rsid w:val="21D54581"/>
    <w:rsid w:val="21EF26CE"/>
    <w:rsid w:val="21F63227"/>
    <w:rsid w:val="22226997"/>
    <w:rsid w:val="22352B64"/>
    <w:rsid w:val="22383E87"/>
    <w:rsid w:val="22464D50"/>
    <w:rsid w:val="224F429B"/>
    <w:rsid w:val="224F6049"/>
    <w:rsid w:val="22565BC1"/>
    <w:rsid w:val="228C06EB"/>
    <w:rsid w:val="228C2DF9"/>
    <w:rsid w:val="22D71F89"/>
    <w:rsid w:val="22D868D3"/>
    <w:rsid w:val="230865AC"/>
    <w:rsid w:val="231150AD"/>
    <w:rsid w:val="23675344"/>
    <w:rsid w:val="236E6FF8"/>
    <w:rsid w:val="23850189"/>
    <w:rsid w:val="23897339"/>
    <w:rsid w:val="239D0A0C"/>
    <w:rsid w:val="23BA3996"/>
    <w:rsid w:val="23BE6B4B"/>
    <w:rsid w:val="23D60ACB"/>
    <w:rsid w:val="23E3039C"/>
    <w:rsid w:val="23F46EA8"/>
    <w:rsid w:val="23F724F4"/>
    <w:rsid w:val="24007AC0"/>
    <w:rsid w:val="24186342"/>
    <w:rsid w:val="244D65E7"/>
    <w:rsid w:val="24575689"/>
    <w:rsid w:val="245E2574"/>
    <w:rsid w:val="24992DAF"/>
    <w:rsid w:val="24997A50"/>
    <w:rsid w:val="2506571D"/>
    <w:rsid w:val="250A6257"/>
    <w:rsid w:val="252C028A"/>
    <w:rsid w:val="2568677F"/>
    <w:rsid w:val="257B3F09"/>
    <w:rsid w:val="2591131F"/>
    <w:rsid w:val="25950217"/>
    <w:rsid w:val="259D3570"/>
    <w:rsid w:val="259D70CC"/>
    <w:rsid w:val="25AA2303"/>
    <w:rsid w:val="25BB0AAA"/>
    <w:rsid w:val="25CE6CA7"/>
    <w:rsid w:val="25D67605"/>
    <w:rsid w:val="25E74730"/>
    <w:rsid w:val="26061115"/>
    <w:rsid w:val="260E10FE"/>
    <w:rsid w:val="26261652"/>
    <w:rsid w:val="264810FF"/>
    <w:rsid w:val="265D6E93"/>
    <w:rsid w:val="2674607E"/>
    <w:rsid w:val="26874B33"/>
    <w:rsid w:val="26C540E2"/>
    <w:rsid w:val="26C62652"/>
    <w:rsid w:val="26D21EAD"/>
    <w:rsid w:val="26EF7DFB"/>
    <w:rsid w:val="270F12F9"/>
    <w:rsid w:val="271D59D0"/>
    <w:rsid w:val="27286E69"/>
    <w:rsid w:val="272E26D1"/>
    <w:rsid w:val="27461345"/>
    <w:rsid w:val="27C11484"/>
    <w:rsid w:val="27D8088F"/>
    <w:rsid w:val="2826784C"/>
    <w:rsid w:val="282E191D"/>
    <w:rsid w:val="28393256"/>
    <w:rsid w:val="284657F9"/>
    <w:rsid w:val="286B6F94"/>
    <w:rsid w:val="287E1436"/>
    <w:rsid w:val="28885E11"/>
    <w:rsid w:val="28A6518C"/>
    <w:rsid w:val="28A671D2"/>
    <w:rsid w:val="28C01A4F"/>
    <w:rsid w:val="28C96CBB"/>
    <w:rsid w:val="28DA4193"/>
    <w:rsid w:val="28E43737"/>
    <w:rsid w:val="28EA2628"/>
    <w:rsid w:val="28FB2A87"/>
    <w:rsid w:val="29017971"/>
    <w:rsid w:val="290D1A3C"/>
    <w:rsid w:val="291453F2"/>
    <w:rsid w:val="29336DAB"/>
    <w:rsid w:val="29360622"/>
    <w:rsid w:val="295771C4"/>
    <w:rsid w:val="29614AE4"/>
    <w:rsid w:val="29622B06"/>
    <w:rsid w:val="296454DF"/>
    <w:rsid w:val="29712A36"/>
    <w:rsid w:val="29AC6A1D"/>
    <w:rsid w:val="29B03871"/>
    <w:rsid w:val="29C5549C"/>
    <w:rsid w:val="29CB2141"/>
    <w:rsid w:val="29FA2D3E"/>
    <w:rsid w:val="29FF4B88"/>
    <w:rsid w:val="2A0B547C"/>
    <w:rsid w:val="2A0C024B"/>
    <w:rsid w:val="2A0E2346"/>
    <w:rsid w:val="2A1D4C7F"/>
    <w:rsid w:val="2A677E90"/>
    <w:rsid w:val="2A6C2367"/>
    <w:rsid w:val="2A74307D"/>
    <w:rsid w:val="2A862824"/>
    <w:rsid w:val="2A9A62D0"/>
    <w:rsid w:val="2AC624D6"/>
    <w:rsid w:val="2ADA5A13"/>
    <w:rsid w:val="2AF15A7A"/>
    <w:rsid w:val="2B0426A5"/>
    <w:rsid w:val="2B116592"/>
    <w:rsid w:val="2B141BDE"/>
    <w:rsid w:val="2B180563"/>
    <w:rsid w:val="2B4B6F96"/>
    <w:rsid w:val="2B62401D"/>
    <w:rsid w:val="2B813779"/>
    <w:rsid w:val="2B8F21F0"/>
    <w:rsid w:val="2B942D1F"/>
    <w:rsid w:val="2B956FBE"/>
    <w:rsid w:val="2B980A61"/>
    <w:rsid w:val="2BB02D46"/>
    <w:rsid w:val="2BB90F47"/>
    <w:rsid w:val="2BB97D84"/>
    <w:rsid w:val="2BCE0689"/>
    <w:rsid w:val="2BD15D21"/>
    <w:rsid w:val="2BD96984"/>
    <w:rsid w:val="2BE03161"/>
    <w:rsid w:val="2BE05F64"/>
    <w:rsid w:val="2BF35C97"/>
    <w:rsid w:val="2BF437BD"/>
    <w:rsid w:val="2C016606"/>
    <w:rsid w:val="2C0B2F55"/>
    <w:rsid w:val="2C2C2F57"/>
    <w:rsid w:val="2C384B42"/>
    <w:rsid w:val="2C6018A8"/>
    <w:rsid w:val="2C6E3570"/>
    <w:rsid w:val="2C73502A"/>
    <w:rsid w:val="2C737F26"/>
    <w:rsid w:val="2C931228"/>
    <w:rsid w:val="2CA94D64"/>
    <w:rsid w:val="2CE87E3E"/>
    <w:rsid w:val="2CF12C21"/>
    <w:rsid w:val="2CF96FB4"/>
    <w:rsid w:val="2D061C45"/>
    <w:rsid w:val="2D104627"/>
    <w:rsid w:val="2D241F75"/>
    <w:rsid w:val="2D26209C"/>
    <w:rsid w:val="2D330463"/>
    <w:rsid w:val="2D366C89"/>
    <w:rsid w:val="2D483AF4"/>
    <w:rsid w:val="2D711922"/>
    <w:rsid w:val="2D766B80"/>
    <w:rsid w:val="2D995F29"/>
    <w:rsid w:val="2D9C02BF"/>
    <w:rsid w:val="2D9F1767"/>
    <w:rsid w:val="2DC0604D"/>
    <w:rsid w:val="2DCC629E"/>
    <w:rsid w:val="2E045F3A"/>
    <w:rsid w:val="2E112405"/>
    <w:rsid w:val="2E1E4D06"/>
    <w:rsid w:val="2EAE2349"/>
    <w:rsid w:val="2EAE5EA6"/>
    <w:rsid w:val="2EBD258D"/>
    <w:rsid w:val="2EC41B6D"/>
    <w:rsid w:val="2EE54BFF"/>
    <w:rsid w:val="2EF07656"/>
    <w:rsid w:val="2F1E22C8"/>
    <w:rsid w:val="2F236894"/>
    <w:rsid w:val="2F246BF9"/>
    <w:rsid w:val="2F277487"/>
    <w:rsid w:val="2F2F348A"/>
    <w:rsid w:val="2F3E1694"/>
    <w:rsid w:val="2F422728"/>
    <w:rsid w:val="2F566C69"/>
    <w:rsid w:val="2F6046B5"/>
    <w:rsid w:val="2F642EBB"/>
    <w:rsid w:val="2F6B1FE9"/>
    <w:rsid w:val="2F9C74F7"/>
    <w:rsid w:val="2FA96899"/>
    <w:rsid w:val="2FBB4D1E"/>
    <w:rsid w:val="2FE80256"/>
    <w:rsid w:val="2FFA3A98"/>
    <w:rsid w:val="2FFD0189"/>
    <w:rsid w:val="300C557A"/>
    <w:rsid w:val="303348B4"/>
    <w:rsid w:val="303705CB"/>
    <w:rsid w:val="30433499"/>
    <w:rsid w:val="304C3BC8"/>
    <w:rsid w:val="3062519A"/>
    <w:rsid w:val="307D0225"/>
    <w:rsid w:val="3089665D"/>
    <w:rsid w:val="30AC0D80"/>
    <w:rsid w:val="30B71989"/>
    <w:rsid w:val="30DA7426"/>
    <w:rsid w:val="30ED7159"/>
    <w:rsid w:val="30F71D86"/>
    <w:rsid w:val="30FA5FEE"/>
    <w:rsid w:val="30FF5EFC"/>
    <w:rsid w:val="31050127"/>
    <w:rsid w:val="31195387"/>
    <w:rsid w:val="31283ADD"/>
    <w:rsid w:val="313E192D"/>
    <w:rsid w:val="31413001"/>
    <w:rsid w:val="31532D34"/>
    <w:rsid w:val="317E6003"/>
    <w:rsid w:val="3192385D"/>
    <w:rsid w:val="31CA6FEB"/>
    <w:rsid w:val="31D2634F"/>
    <w:rsid w:val="31E17E6B"/>
    <w:rsid w:val="31E93C49"/>
    <w:rsid w:val="31EB11BF"/>
    <w:rsid w:val="31EE2735"/>
    <w:rsid w:val="31F36F75"/>
    <w:rsid w:val="320329AC"/>
    <w:rsid w:val="320A370E"/>
    <w:rsid w:val="320F0AA4"/>
    <w:rsid w:val="322112BA"/>
    <w:rsid w:val="32594BD2"/>
    <w:rsid w:val="325E6763"/>
    <w:rsid w:val="32894C60"/>
    <w:rsid w:val="328D5DB9"/>
    <w:rsid w:val="3292549E"/>
    <w:rsid w:val="32C24F9D"/>
    <w:rsid w:val="32C35957"/>
    <w:rsid w:val="32DC56D7"/>
    <w:rsid w:val="32FA0324"/>
    <w:rsid w:val="330A1A52"/>
    <w:rsid w:val="33134E71"/>
    <w:rsid w:val="331537EB"/>
    <w:rsid w:val="33242A7F"/>
    <w:rsid w:val="332B7BEF"/>
    <w:rsid w:val="33366406"/>
    <w:rsid w:val="334E5A9F"/>
    <w:rsid w:val="3381639C"/>
    <w:rsid w:val="33866FA8"/>
    <w:rsid w:val="33A43D3B"/>
    <w:rsid w:val="33B331B5"/>
    <w:rsid w:val="33BB3FC3"/>
    <w:rsid w:val="33D50520"/>
    <w:rsid w:val="33EF143A"/>
    <w:rsid w:val="34016560"/>
    <w:rsid w:val="34060532"/>
    <w:rsid w:val="340E6427"/>
    <w:rsid w:val="341B5A49"/>
    <w:rsid w:val="342514E8"/>
    <w:rsid w:val="34256C0A"/>
    <w:rsid w:val="342D5ABF"/>
    <w:rsid w:val="345179FF"/>
    <w:rsid w:val="34B8182C"/>
    <w:rsid w:val="34BF6C8F"/>
    <w:rsid w:val="35064C8D"/>
    <w:rsid w:val="35284C04"/>
    <w:rsid w:val="353C420B"/>
    <w:rsid w:val="35694D08"/>
    <w:rsid w:val="356B120A"/>
    <w:rsid w:val="356B6309"/>
    <w:rsid w:val="3589141A"/>
    <w:rsid w:val="35A40002"/>
    <w:rsid w:val="35B205C3"/>
    <w:rsid w:val="35B75F88"/>
    <w:rsid w:val="35C67F79"/>
    <w:rsid w:val="35D46F87"/>
    <w:rsid w:val="35D703D8"/>
    <w:rsid w:val="35DA1C76"/>
    <w:rsid w:val="35DC0741"/>
    <w:rsid w:val="35DF3F1C"/>
    <w:rsid w:val="3628478F"/>
    <w:rsid w:val="363219AB"/>
    <w:rsid w:val="364E6A9B"/>
    <w:rsid w:val="36533F02"/>
    <w:rsid w:val="36541A28"/>
    <w:rsid w:val="36572D3F"/>
    <w:rsid w:val="365D08DD"/>
    <w:rsid w:val="36634B09"/>
    <w:rsid w:val="36637357"/>
    <w:rsid w:val="366B04D8"/>
    <w:rsid w:val="368F0CB2"/>
    <w:rsid w:val="369167D9"/>
    <w:rsid w:val="369C3F7E"/>
    <w:rsid w:val="36BE0654"/>
    <w:rsid w:val="36C46BAE"/>
    <w:rsid w:val="370945C1"/>
    <w:rsid w:val="3733163E"/>
    <w:rsid w:val="37384DC5"/>
    <w:rsid w:val="373B350A"/>
    <w:rsid w:val="3752696B"/>
    <w:rsid w:val="37597553"/>
    <w:rsid w:val="376965A9"/>
    <w:rsid w:val="378150C3"/>
    <w:rsid w:val="37833A11"/>
    <w:rsid w:val="37851194"/>
    <w:rsid w:val="37894DEF"/>
    <w:rsid w:val="378C0D4E"/>
    <w:rsid w:val="37976071"/>
    <w:rsid w:val="379A21E5"/>
    <w:rsid w:val="37A97B52"/>
    <w:rsid w:val="37AC5E06"/>
    <w:rsid w:val="37C77810"/>
    <w:rsid w:val="37E81288"/>
    <w:rsid w:val="380F690B"/>
    <w:rsid w:val="3812164A"/>
    <w:rsid w:val="381A63F5"/>
    <w:rsid w:val="382D42DF"/>
    <w:rsid w:val="38314D5D"/>
    <w:rsid w:val="38396895"/>
    <w:rsid w:val="386A72E1"/>
    <w:rsid w:val="388D1222"/>
    <w:rsid w:val="388E0998"/>
    <w:rsid w:val="38A26A7B"/>
    <w:rsid w:val="38C227B0"/>
    <w:rsid w:val="38C57E86"/>
    <w:rsid w:val="38E43C81"/>
    <w:rsid w:val="38FB3191"/>
    <w:rsid w:val="390154AF"/>
    <w:rsid w:val="39073ED2"/>
    <w:rsid w:val="39093876"/>
    <w:rsid w:val="39152412"/>
    <w:rsid w:val="391758F5"/>
    <w:rsid w:val="39184F8F"/>
    <w:rsid w:val="392C4597"/>
    <w:rsid w:val="39400042"/>
    <w:rsid w:val="394915ED"/>
    <w:rsid w:val="39513FFD"/>
    <w:rsid w:val="3953201A"/>
    <w:rsid w:val="397F214F"/>
    <w:rsid w:val="39810D86"/>
    <w:rsid w:val="39B7228B"/>
    <w:rsid w:val="39EF6D30"/>
    <w:rsid w:val="3A142705"/>
    <w:rsid w:val="3A173238"/>
    <w:rsid w:val="3A1B7675"/>
    <w:rsid w:val="3A1F5B1B"/>
    <w:rsid w:val="3A2D16FD"/>
    <w:rsid w:val="3A301E36"/>
    <w:rsid w:val="3A3302E2"/>
    <w:rsid w:val="3A4A1178"/>
    <w:rsid w:val="3A541787"/>
    <w:rsid w:val="3A6209E7"/>
    <w:rsid w:val="3A6F5083"/>
    <w:rsid w:val="3A791A5E"/>
    <w:rsid w:val="3A812174"/>
    <w:rsid w:val="3AAA452C"/>
    <w:rsid w:val="3AE0561C"/>
    <w:rsid w:val="3AEC0481"/>
    <w:rsid w:val="3AFB06C4"/>
    <w:rsid w:val="3B051543"/>
    <w:rsid w:val="3B153A8E"/>
    <w:rsid w:val="3B22542B"/>
    <w:rsid w:val="3B36136A"/>
    <w:rsid w:val="3B43343F"/>
    <w:rsid w:val="3B660234"/>
    <w:rsid w:val="3B6E1810"/>
    <w:rsid w:val="3B702E61"/>
    <w:rsid w:val="3B762441"/>
    <w:rsid w:val="3B9823B7"/>
    <w:rsid w:val="3BB276B2"/>
    <w:rsid w:val="3BDC4BF4"/>
    <w:rsid w:val="3BE06C7E"/>
    <w:rsid w:val="3BE253E0"/>
    <w:rsid w:val="3BFA4E20"/>
    <w:rsid w:val="3C314ADE"/>
    <w:rsid w:val="3C395948"/>
    <w:rsid w:val="3C4D4F50"/>
    <w:rsid w:val="3C4E7CED"/>
    <w:rsid w:val="3C576F2F"/>
    <w:rsid w:val="3C601127"/>
    <w:rsid w:val="3C613C0E"/>
    <w:rsid w:val="3C743664"/>
    <w:rsid w:val="3C830972"/>
    <w:rsid w:val="3C856F2B"/>
    <w:rsid w:val="3CEA09F1"/>
    <w:rsid w:val="3CEB6988"/>
    <w:rsid w:val="3CEC7805"/>
    <w:rsid w:val="3CFB2BFE"/>
    <w:rsid w:val="3D136199"/>
    <w:rsid w:val="3D2757A1"/>
    <w:rsid w:val="3D3E5B6F"/>
    <w:rsid w:val="3D4A6ED2"/>
    <w:rsid w:val="3D612090"/>
    <w:rsid w:val="3D807B1A"/>
    <w:rsid w:val="3D931088"/>
    <w:rsid w:val="3D9848F1"/>
    <w:rsid w:val="3D9A2417"/>
    <w:rsid w:val="3D9B618F"/>
    <w:rsid w:val="3DB6523D"/>
    <w:rsid w:val="3DBB238D"/>
    <w:rsid w:val="3DBD4B3F"/>
    <w:rsid w:val="3DC0664E"/>
    <w:rsid w:val="3DC079A3"/>
    <w:rsid w:val="3DE1436E"/>
    <w:rsid w:val="3DE90CA8"/>
    <w:rsid w:val="3DEA4545"/>
    <w:rsid w:val="3DEB23F1"/>
    <w:rsid w:val="3DEC1BA3"/>
    <w:rsid w:val="3E012496"/>
    <w:rsid w:val="3E057E5C"/>
    <w:rsid w:val="3E0870F1"/>
    <w:rsid w:val="3E2B12C1"/>
    <w:rsid w:val="3E4578E6"/>
    <w:rsid w:val="3E573E64"/>
    <w:rsid w:val="3E6E56EE"/>
    <w:rsid w:val="3E6F7B87"/>
    <w:rsid w:val="3E8E7DEC"/>
    <w:rsid w:val="3E916FCA"/>
    <w:rsid w:val="3E937510"/>
    <w:rsid w:val="3EA30D21"/>
    <w:rsid w:val="3EA37367"/>
    <w:rsid w:val="3EB47508"/>
    <w:rsid w:val="3EE03F1C"/>
    <w:rsid w:val="3EE84604"/>
    <w:rsid w:val="3EFE4C27"/>
    <w:rsid w:val="3F044850"/>
    <w:rsid w:val="3F223B34"/>
    <w:rsid w:val="3F2C3542"/>
    <w:rsid w:val="3F3142F6"/>
    <w:rsid w:val="3F327BFC"/>
    <w:rsid w:val="3F3C12AC"/>
    <w:rsid w:val="3F446B1E"/>
    <w:rsid w:val="3F47037C"/>
    <w:rsid w:val="3F4F1C13"/>
    <w:rsid w:val="3F547054"/>
    <w:rsid w:val="3F6F78D3"/>
    <w:rsid w:val="3F71532A"/>
    <w:rsid w:val="3F737426"/>
    <w:rsid w:val="3F78563A"/>
    <w:rsid w:val="3F8D5C9F"/>
    <w:rsid w:val="3F934C4B"/>
    <w:rsid w:val="3F984734"/>
    <w:rsid w:val="3FB928FC"/>
    <w:rsid w:val="3FD634AE"/>
    <w:rsid w:val="3FEE07F8"/>
    <w:rsid w:val="3FFE510E"/>
    <w:rsid w:val="4001677D"/>
    <w:rsid w:val="40086045"/>
    <w:rsid w:val="400E0926"/>
    <w:rsid w:val="40202D27"/>
    <w:rsid w:val="402828F4"/>
    <w:rsid w:val="40430557"/>
    <w:rsid w:val="405A5E8D"/>
    <w:rsid w:val="4061225A"/>
    <w:rsid w:val="40A9536C"/>
    <w:rsid w:val="40CE503D"/>
    <w:rsid w:val="41001EB1"/>
    <w:rsid w:val="41006A35"/>
    <w:rsid w:val="41175B2C"/>
    <w:rsid w:val="41365B3D"/>
    <w:rsid w:val="41511846"/>
    <w:rsid w:val="416C170D"/>
    <w:rsid w:val="4172527C"/>
    <w:rsid w:val="418C02C8"/>
    <w:rsid w:val="419B675D"/>
    <w:rsid w:val="41A05B22"/>
    <w:rsid w:val="41A50EAD"/>
    <w:rsid w:val="41B14053"/>
    <w:rsid w:val="41B85EB6"/>
    <w:rsid w:val="41CC0E2E"/>
    <w:rsid w:val="41EF2605"/>
    <w:rsid w:val="42293D69"/>
    <w:rsid w:val="422C5607"/>
    <w:rsid w:val="423B584A"/>
    <w:rsid w:val="42531754"/>
    <w:rsid w:val="425F778B"/>
    <w:rsid w:val="42750D64"/>
    <w:rsid w:val="428764D3"/>
    <w:rsid w:val="428C0621"/>
    <w:rsid w:val="42A96B18"/>
    <w:rsid w:val="42D23768"/>
    <w:rsid w:val="42D53D7E"/>
    <w:rsid w:val="42E20147"/>
    <w:rsid w:val="42E278AA"/>
    <w:rsid w:val="42E5074D"/>
    <w:rsid w:val="42E908C7"/>
    <w:rsid w:val="43164FEF"/>
    <w:rsid w:val="43247C2B"/>
    <w:rsid w:val="432602A9"/>
    <w:rsid w:val="432E070E"/>
    <w:rsid w:val="43566DE0"/>
    <w:rsid w:val="436A16A6"/>
    <w:rsid w:val="43785ED1"/>
    <w:rsid w:val="437F530D"/>
    <w:rsid w:val="438A12F4"/>
    <w:rsid w:val="438D20D6"/>
    <w:rsid w:val="43BE2B29"/>
    <w:rsid w:val="43D321DE"/>
    <w:rsid w:val="43EA7528"/>
    <w:rsid w:val="43F403A7"/>
    <w:rsid w:val="43FD0C1E"/>
    <w:rsid w:val="44055CF9"/>
    <w:rsid w:val="44120BB1"/>
    <w:rsid w:val="443500CD"/>
    <w:rsid w:val="444829E0"/>
    <w:rsid w:val="445B5DD8"/>
    <w:rsid w:val="44623562"/>
    <w:rsid w:val="44655E14"/>
    <w:rsid w:val="4467501D"/>
    <w:rsid w:val="44727C49"/>
    <w:rsid w:val="44901E7E"/>
    <w:rsid w:val="449A0F4E"/>
    <w:rsid w:val="449F5DD3"/>
    <w:rsid w:val="44B32010"/>
    <w:rsid w:val="44C25364"/>
    <w:rsid w:val="44DC42BA"/>
    <w:rsid w:val="44ED2FD3"/>
    <w:rsid w:val="44ED5522"/>
    <w:rsid w:val="44F67147"/>
    <w:rsid w:val="4509503D"/>
    <w:rsid w:val="452B1BA6"/>
    <w:rsid w:val="45312942"/>
    <w:rsid w:val="45446354"/>
    <w:rsid w:val="454E132D"/>
    <w:rsid w:val="455F7AA2"/>
    <w:rsid w:val="45644F92"/>
    <w:rsid w:val="456B4699"/>
    <w:rsid w:val="45C10B4B"/>
    <w:rsid w:val="45D0372E"/>
    <w:rsid w:val="463F7FFF"/>
    <w:rsid w:val="464C1D63"/>
    <w:rsid w:val="464E1FF0"/>
    <w:rsid w:val="46730342"/>
    <w:rsid w:val="467414CE"/>
    <w:rsid w:val="467F664E"/>
    <w:rsid w:val="46824E5A"/>
    <w:rsid w:val="469A67EB"/>
    <w:rsid w:val="46EF6F8D"/>
    <w:rsid w:val="47044DA5"/>
    <w:rsid w:val="470E1780"/>
    <w:rsid w:val="47356E70"/>
    <w:rsid w:val="473867FC"/>
    <w:rsid w:val="477E06B3"/>
    <w:rsid w:val="477F6E0D"/>
    <w:rsid w:val="478D4D9A"/>
    <w:rsid w:val="479C7DAA"/>
    <w:rsid w:val="47B16162"/>
    <w:rsid w:val="47DC362C"/>
    <w:rsid w:val="47EB37C9"/>
    <w:rsid w:val="480C40F9"/>
    <w:rsid w:val="480F755D"/>
    <w:rsid w:val="48174664"/>
    <w:rsid w:val="481903DC"/>
    <w:rsid w:val="481B4154"/>
    <w:rsid w:val="481E1B94"/>
    <w:rsid w:val="482753AB"/>
    <w:rsid w:val="483F3CD3"/>
    <w:rsid w:val="48461DA8"/>
    <w:rsid w:val="48592243"/>
    <w:rsid w:val="48592ECE"/>
    <w:rsid w:val="485D0ECC"/>
    <w:rsid w:val="48627FD5"/>
    <w:rsid w:val="48677399"/>
    <w:rsid w:val="486907AD"/>
    <w:rsid w:val="48741AB6"/>
    <w:rsid w:val="48757D08"/>
    <w:rsid w:val="488100CD"/>
    <w:rsid w:val="489435D0"/>
    <w:rsid w:val="489857A5"/>
    <w:rsid w:val="489932CB"/>
    <w:rsid w:val="489D2DBB"/>
    <w:rsid w:val="48C7550C"/>
    <w:rsid w:val="48F13107"/>
    <w:rsid w:val="48FA2194"/>
    <w:rsid w:val="49064A23"/>
    <w:rsid w:val="490B241B"/>
    <w:rsid w:val="491C0184"/>
    <w:rsid w:val="492B175F"/>
    <w:rsid w:val="493D08D6"/>
    <w:rsid w:val="49485A93"/>
    <w:rsid w:val="49543DC1"/>
    <w:rsid w:val="49773DAE"/>
    <w:rsid w:val="49AE00AE"/>
    <w:rsid w:val="49B303BC"/>
    <w:rsid w:val="49B605D8"/>
    <w:rsid w:val="49BC2509"/>
    <w:rsid w:val="49F25388"/>
    <w:rsid w:val="49F770B6"/>
    <w:rsid w:val="49FF706F"/>
    <w:rsid w:val="4A225C6E"/>
    <w:rsid w:val="4A280C46"/>
    <w:rsid w:val="4A3C09D0"/>
    <w:rsid w:val="4A5144F5"/>
    <w:rsid w:val="4A563B69"/>
    <w:rsid w:val="4A5B4CDC"/>
    <w:rsid w:val="4A832F04"/>
    <w:rsid w:val="4A9B5A20"/>
    <w:rsid w:val="4A9E2E1A"/>
    <w:rsid w:val="4A9F72BE"/>
    <w:rsid w:val="4AF13892"/>
    <w:rsid w:val="4AF762F7"/>
    <w:rsid w:val="4B022911"/>
    <w:rsid w:val="4B09298A"/>
    <w:rsid w:val="4B0C73E6"/>
    <w:rsid w:val="4B2139B4"/>
    <w:rsid w:val="4B33219C"/>
    <w:rsid w:val="4B3F45FD"/>
    <w:rsid w:val="4B693428"/>
    <w:rsid w:val="4B6A1E13"/>
    <w:rsid w:val="4B735932"/>
    <w:rsid w:val="4B771FE9"/>
    <w:rsid w:val="4BAF37F7"/>
    <w:rsid w:val="4BB40B47"/>
    <w:rsid w:val="4BD9235C"/>
    <w:rsid w:val="4BE70EF5"/>
    <w:rsid w:val="4BF76C86"/>
    <w:rsid w:val="4C0D05F7"/>
    <w:rsid w:val="4C147838"/>
    <w:rsid w:val="4C2102EA"/>
    <w:rsid w:val="4C253ED6"/>
    <w:rsid w:val="4C405C18"/>
    <w:rsid w:val="4C4D4AF8"/>
    <w:rsid w:val="4C505F95"/>
    <w:rsid w:val="4C6940F1"/>
    <w:rsid w:val="4C785E03"/>
    <w:rsid w:val="4C854292"/>
    <w:rsid w:val="4C8E208B"/>
    <w:rsid w:val="4CA30709"/>
    <w:rsid w:val="4CAC64B5"/>
    <w:rsid w:val="4CCD5AED"/>
    <w:rsid w:val="4CD34FFD"/>
    <w:rsid w:val="4CDD7C2A"/>
    <w:rsid w:val="4CDF1BF4"/>
    <w:rsid w:val="4CE459C5"/>
    <w:rsid w:val="4CFF2296"/>
    <w:rsid w:val="4D072EF9"/>
    <w:rsid w:val="4D13416C"/>
    <w:rsid w:val="4D2D04DF"/>
    <w:rsid w:val="4D337862"/>
    <w:rsid w:val="4D467EC5"/>
    <w:rsid w:val="4D4D1254"/>
    <w:rsid w:val="4D722A68"/>
    <w:rsid w:val="4D925B1F"/>
    <w:rsid w:val="4D9D6B08"/>
    <w:rsid w:val="4DAB5F7A"/>
    <w:rsid w:val="4DB937C7"/>
    <w:rsid w:val="4DC82688"/>
    <w:rsid w:val="4DDC2416"/>
    <w:rsid w:val="4E120C96"/>
    <w:rsid w:val="4E7445BE"/>
    <w:rsid w:val="4E9407BC"/>
    <w:rsid w:val="4E9D1D67"/>
    <w:rsid w:val="4E9E662E"/>
    <w:rsid w:val="4EA0101E"/>
    <w:rsid w:val="4EA604F0"/>
    <w:rsid w:val="4EAB356F"/>
    <w:rsid w:val="4EB57961"/>
    <w:rsid w:val="4EBE7F2F"/>
    <w:rsid w:val="4EC13F43"/>
    <w:rsid w:val="4ECF13C9"/>
    <w:rsid w:val="4ED8534D"/>
    <w:rsid w:val="4ED96B17"/>
    <w:rsid w:val="4EE01C53"/>
    <w:rsid w:val="4F100246"/>
    <w:rsid w:val="4F2558B8"/>
    <w:rsid w:val="4F38383D"/>
    <w:rsid w:val="4F3A21CB"/>
    <w:rsid w:val="4F3B63E4"/>
    <w:rsid w:val="4F400944"/>
    <w:rsid w:val="4F4072EC"/>
    <w:rsid w:val="4F5023DA"/>
    <w:rsid w:val="4F5519E2"/>
    <w:rsid w:val="4F724648"/>
    <w:rsid w:val="4F9F47EA"/>
    <w:rsid w:val="4FA011B1"/>
    <w:rsid w:val="4FA70E9E"/>
    <w:rsid w:val="4FE018A1"/>
    <w:rsid w:val="4FFC0D0F"/>
    <w:rsid w:val="4FFC2ABD"/>
    <w:rsid w:val="50083210"/>
    <w:rsid w:val="501446FD"/>
    <w:rsid w:val="50175B49"/>
    <w:rsid w:val="502838B2"/>
    <w:rsid w:val="5033485E"/>
    <w:rsid w:val="50412F77"/>
    <w:rsid w:val="504306EC"/>
    <w:rsid w:val="50441BF3"/>
    <w:rsid w:val="504F7091"/>
    <w:rsid w:val="50631D4D"/>
    <w:rsid w:val="506B379F"/>
    <w:rsid w:val="50720FD1"/>
    <w:rsid w:val="50760AC1"/>
    <w:rsid w:val="508807F5"/>
    <w:rsid w:val="50920ED6"/>
    <w:rsid w:val="50AD3DB7"/>
    <w:rsid w:val="50BB2978"/>
    <w:rsid w:val="51071719"/>
    <w:rsid w:val="51190299"/>
    <w:rsid w:val="511F6F5C"/>
    <w:rsid w:val="51217A74"/>
    <w:rsid w:val="51237AAF"/>
    <w:rsid w:val="51354F21"/>
    <w:rsid w:val="513872E4"/>
    <w:rsid w:val="51450494"/>
    <w:rsid w:val="51581F75"/>
    <w:rsid w:val="5176689F"/>
    <w:rsid w:val="51857589"/>
    <w:rsid w:val="51C615D4"/>
    <w:rsid w:val="51C63383"/>
    <w:rsid w:val="51D33CF1"/>
    <w:rsid w:val="51DB4D99"/>
    <w:rsid w:val="51E04FA9"/>
    <w:rsid w:val="520B5239"/>
    <w:rsid w:val="52171194"/>
    <w:rsid w:val="521A2D60"/>
    <w:rsid w:val="52240AA0"/>
    <w:rsid w:val="524D7600"/>
    <w:rsid w:val="528C228E"/>
    <w:rsid w:val="52904DEF"/>
    <w:rsid w:val="52911BE2"/>
    <w:rsid w:val="52F1442F"/>
    <w:rsid w:val="52FF09A0"/>
    <w:rsid w:val="53155E76"/>
    <w:rsid w:val="532A7E16"/>
    <w:rsid w:val="533342DD"/>
    <w:rsid w:val="53492B23"/>
    <w:rsid w:val="534E18C5"/>
    <w:rsid w:val="539F192F"/>
    <w:rsid w:val="53A54309"/>
    <w:rsid w:val="53B01CF2"/>
    <w:rsid w:val="53F377A8"/>
    <w:rsid w:val="541A0123"/>
    <w:rsid w:val="541C1980"/>
    <w:rsid w:val="54415213"/>
    <w:rsid w:val="5463135D"/>
    <w:rsid w:val="54640C31"/>
    <w:rsid w:val="54790B80"/>
    <w:rsid w:val="548D63DA"/>
    <w:rsid w:val="54A379AB"/>
    <w:rsid w:val="54BF6BB7"/>
    <w:rsid w:val="54D66671"/>
    <w:rsid w:val="54D933CD"/>
    <w:rsid w:val="54EE09C5"/>
    <w:rsid w:val="54EF2BF0"/>
    <w:rsid w:val="550A4368"/>
    <w:rsid w:val="55214D74"/>
    <w:rsid w:val="55355BDF"/>
    <w:rsid w:val="553F41FA"/>
    <w:rsid w:val="55450A62"/>
    <w:rsid w:val="5552514E"/>
    <w:rsid w:val="555F263A"/>
    <w:rsid w:val="559A4FB0"/>
    <w:rsid w:val="55EE2161"/>
    <w:rsid w:val="55F47CCA"/>
    <w:rsid w:val="561E0534"/>
    <w:rsid w:val="562A41F7"/>
    <w:rsid w:val="563167DC"/>
    <w:rsid w:val="565C2507"/>
    <w:rsid w:val="56707BDA"/>
    <w:rsid w:val="568E6439"/>
    <w:rsid w:val="56993870"/>
    <w:rsid w:val="56C667BE"/>
    <w:rsid w:val="56CB4F97"/>
    <w:rsid w:val="56D976B4"/>
    <w:rsid w:val="56DB5BC3"/>
    <w:rsid w:val="56ED7CB4"/>
    <w:rsid w:val="56F24B88"/>
    <w:rsid w:val="56F73A0D"/>
    <w:rsid w:val="56FE00DA"/>
    <w:rsid w:val="571164F6"/>
    <w:rsid w:val="571679F1"/>
    <w:rsid w:val="571A713B"/>
    <w:rsid w:val="574B7E86"/>
    <w:rsid w:val="575B4C3B"/>
    <w:rsid w:val="576553EC"/>
    <w:rsid w:val="577A6460"/>
    <w:rsid w:val="57811AFA"/>
    <w:rsid w:val="57835872"/>
    <w:rsid w:val="57845D25"/>
    <w:rsid w:val="578A4E52"/>
    <w:rsid w:val="57A852D8"/>
    <w:rsid w:val="57BA40CB"/>
    <w:rsid w:val="57DF519E"/>
    <w:rsid w:val="58100414"/>
    <w:rsid w:val="58123253"/>
    <w:rsid w:val="58242BB1"/>
    <w:rsid w:val="58386C06"/>
    <w:rsid w:val="58392AF0"/>
    <w:rsid w:val="584414A5"/>
    <w:rsid w:val="58675193"/>
    <w:rsid w:val="588303AC"/>
    <w:rsid w:val="588B4C8B"/>
    <w:rsid w:val="58A261CC"/>
    <w:rsid w:val="58E54CC3"/>
    <w:rsid w:val="58F13D00"/>
    <w:rsid w:val="590D1127"/>
    <w:rsid w:val="590F5E8A"/>
    <w:rsid w:val="59396B30"/>
    <w:rsid w:val="593F3679"/>
    <w:rsid w:val="59480B21"/>
    <w:rsid w:val="595D13D8"/>
    <w:rsid w:val="59771406"/>
    <w:rsid w:val="59802D45"/>
    <w:rsid w:val="598C3104"/>
    <w:rsid w:val="599872FD"/>
    <w:rsid w:val="59A2301C"/>
    <w:rsid w:val="59B51489"/>
    <w:rsid w:val="59C56158"/>
    <w:rsid w:val="59D61B39"/>
    <w:rsid w:val="59D85DF8"/>
    <w:rsid w:val="59E06C63"/>
    <w:rsid w:val="59FB5B93"/>
    <w:rsid w:val="5A282BA3"/>
    <w:rsid w:val="5A292701"/>
    <w:rsid w:val="5A2E1B19"/>
    <w:rsid w:val="5A2F3A8F"/>
    <w:rsid w:val="5A3E3CD2"/>
    <w:rsid w:val="5A8262B5"/>
    <w:rsid w:val="5A831E2F"/>
    <w:rsid w:val="5A8A2B8D"/>
    <w:rsid w:val="5AD3266C"/>
    <w:rsid w:val="5AD703AE"/>
    <w:rsid w:val="5ADF3707"/>
    <w:rsid w:val="5AF7771D"/>
    <w:rsid w:val="5AFE1DDF"/>
    <w:rsid w:val="5B033869"/>
    <w:rsid w:val="5B1E0E25"/>
    <w:rsid w:val="5B51013E"/>
    <w:rsid w:val="5B6D0D13"/>
    <w:rsid w:val="5B774531"/>
    <w:rsid w:val="5B8322E4"/>
    <w:rsid w:val="5BA90C0A"/>
    <w:rsid w:val="5BAD110F"/>
    <w:rsid w:val="5BD26DC8"/>
    <w:rsid w:val="5C043425"/>
    <w:rsid w:val="5C074CC3"/>
    <w:rsid w:val="5C384E7D"/>
    <w:rsid w:val="5C401F83"/>
    <w:rsid w:val="5C437F40"/>
    <w:rsid w:val="5C462241"/>
    <w:rsid w:val="5C4868CC"/>
    <w:rsid w:val="5C930305"/>
    <w:rsid w:val="5C974299"/>
    <w:rsid w:val="5CAB56E7"/>
    <w:rsid w:val="5CB169DD"/>
    <w:rsid w:val="5CB85B17"/>
    <w:rsid w:val="5CD77DE6"/>
    <w:rsid w:val="5CDF179C"/>
    <w:rsid w:val="5CFF3299"/>
    <w:rsid w:val="5D0E3E30"/>
    <w:rsid w:val="5D11145A"/>
    <w:rsid w:val="5D52169E"/>
    <w:rsid w:val="5D5A0A98"/>
    <w:rsid w:val="5D5C2DED"/>
    <w:rsid w:val="5D616655"/>
    <w:rsid w:val="5D621401"/>
    <w:rsid w:val="5D6323CD"/>
    <w:rsid w:val="5D6B7EBD"/>
    <w:rsid w:val="5D722610"/>
    <w:rsid w:val="5D850596"/>
    <w:rsid w:val="5DB833BF"/>
    <w:rsid w:val="5DCA7D57"/>
    <w:rsid w:val="5DE27796"/>
    <w:rsid w:val="5DE4727B"/>
    <w:rsid w:val="5E5166CA"/>
    <w:rsid w:val="5E5B4E53"/>
    <w:rsid w:val="5E68756F"/>
    <w:rsid w:val="5E714676"/>
    <w:rsid w:val="5E736640"/>
    <w:rsid w:val="5E970BBD"/>
    <w:rsid w:val="5E9860A7"/>
    <w:rsid w:val="5E9D7136"/>
    <w:rsid w:val="5EAC3900"/>
    <w:rsid w:val="5EB266CD"/>
    <w:rsid w:val="5EB872A8"/>
    <w:rsid w:val="5EEC63F2"/>
    <w:rsid w:val="5F3F29C6"/>
    <w:rsid w:val="5F5928DB"/>
    <w:rsid w:val="5F6366B5"/>
    <w:rsid w:val="5F6D4899"/>
    <w:rsid w:val="5F771D87"/>
    <w:rsid w:val="5F7A13D9"/>
    <w:rsid w:val="5F7A1C50"/>
    <w:rsid w:val="5F930AF8"/>
    <w:rsid w:val="5FA840C8"/>
    <w:rsid w:val="5FC15189"/>
    <w:rsid w:val="5FC80BD7"/>
    <w:rsid w:val="5FD411DB"/>
    <w:rsid w:val="60003F04"/>
    <w:rsid w:val="60065292"/>
    <w:rsid w:val="600D2A18"/>
    <w:rsid w:val="600F2399"/>
    <w:rsid w:val="60295997"/>
    <w:rsid w:val="60624BBE"/>
    <w:rsid w:val="60786190"/>
    <w:rsid w:val="60794FF2"/>
    <w:rsid w:val="607A1B92"/>
    <w:rsid w:val="60AA20C1"/>
    <w:rsid w:val="60AF1486"/>
    <w:rsid w:val="60B66CB8"/>
    <w:rsid w:val="60C17234"/>
    <w:rsid w:val="60D630E7"/>
    <w:rsid w:val="60DC3129"/>
    <w:rsid w:val="60DD7536"/>
    <w:rsid w:val="60E46F03"/>
    <w:rsid w:val="60E5134B"/>
    <w:rsid w:val="60F33A68"/>
    <w:rsid w:val="60F93303"/>
    <w:rsid w:val="60FB291D"/>
    <w:rsid w:val="61220E83"/>
    <w:rsid w:val="612B1454"/>
    <w:rsid w:val="612B4288"/>
    <w:rsid w:val="61300818"/>
    <w:rsid w:val="6131633F"/>
    <w:rsid w:val="613A45BD"/>
    <w:rsid w:val="61512DC3"/>
    <w:rsid w:val="61572249"/>
    <w:rsid w:val="617D3332"/>
    <w:rsid w:val="61AF635B"/>
    <w:rsid w:val="61C92272"/>
    <w:rsid w:val="61CB4DFE"/>
    <w:rsid w:val="61D70C94"/>
    <w:rsid w:val="61D90741"/>
    <w:rsid w:val="61DB5A7C"/>
    <w:rsid w:val="61ED495B"/>
    <w:rsid w:val="620123E4"/>
    <w:rsid w:val="62407431"/>
    <w:rsid w:val="6242341B"/>
    <w:rsid w:val="62450C5C"/>
    <w:rsid w:val="626B78E0"/>
    <w:rsid w:val="6280757E"/>
    <w:rsid w:val="62875C56"/>
    <w:rsid w:val="62882B1C"/>
    <w:rsid w:val="62A0552A"/>
    <w:rsid w:val="62E231B2"/>
    <w:rsid w:val="63035AB9"/>
    <w:rsid w:val="630F26B0"/>
    <w:rsid w:val="630F506C"/>
    <w:rsid w:val="63144C61"/>
    <w:rsid w:val="631A5652"/>
    <w:rsid w:val="63273E9D"/>
    <w:rsid w:val="634379A6"/>
    <w:rsid w:val="637C7D45"/>
    <w:rsid w:val="637F7680"/>
    <w:rsid w:val="63A80222"/>
    <w:rsid w:val="63AC3405"/>
    <w:rsid w:val="63B70D7D"/>
    <w:rsid w:val="63C57AD8"/>
    <w:rsid w:val="63D556A7"/>
    <w:rsid w:val="63DC0629"/>
    <w:rsid w:val="63F22891"/>
    <w:rsid w:val="63FB4D53"/>
    <w:rsid w:val="640A735C"/>
    <w:rsid w:val="64340620"/>
    <w:rsid w:val="643E1DDB"/>
    <w:rsid w:val="644338BB"/>
    <w:rsid w:val="644A4BFD"/>
    <w:rsid w:val="644C3818"/>
    <w:rsid w:val="644D348F"/>
    <w:rsid w:val="646B538C"/>
    <w:rsid w:val="647D600E"/>
    <w:rsid w:val="64AD3F2E"/>
    <w:rsid w:val="64B82FFF"/>
    <w:rsid w:val="64BA34FF"/>
    <w:rsid w:val="64DF6129"/>
    <w:rsid w:val="64F14763"/>
    <w:rsid w:val="64F222AF"/>
    <w:rsid w:val="651C3508"/>
    <w:rsid w:val="652A0504"/>
    <w:rsid w:val="652C50A4"/>
    <w:rsid w:val="653E102A"/>
    <w:rsid w:val="65640A91"/>
    <w:rsid w:val="6569747A"/>
    <w:rsid w:val="65875F01"/>
    <w:rsid w:val="6588405D"/>
    <w:rsid w:val="658B2E93"/>
    <w:rsid w:val="65A25A5D"/>
    <w:rsid w:val="65AE016F"/>
    <w:rsid w:val="65D86BEF"/>
    <w:rsid w:val="65DC0990"/>
    <w:rsid w:val="661C7ED9"/>
    <w:rsid w:val="6630477D"/>
    <w:rsid w:val="664072C6"/>
    <w:rsid w:val="664408C2"/>
    <w:rsid w:val="669E5544"/>
    <w:rsid w:val="66B34B97"/>
    <w:rsid w:val="66BC0BE7"/>
    <w:rsid w:val="66CC0FE3"/>
    <w:rsid w:val="66CC2D91"/>
    <w:rsid w:val="66D659BE"/>
    <w:rsid w:val="66FE4C4B"/>
    <w:rsid w:val="67144738"/>
    <w:rsid w:val="671E1113"/>
    <w:rsid w:val="67241546"/>
    <w:rsid w:val="6727560C"/>
    <w:rsid w:val="67317098"/>
    <w:rsid w:val="67363981"/>
    <w:rsid w:val="674535A5"/>
    <w:rsid w:val="674C1365"/>
    <w:rsid w:val="6764746E"/>
    <w:rsid w:val="679B7614"/>
    <w:rsid w:val="67B37AAD"/>
    <w:rsid w:val="67BA52E0"/>
    <w:rsid w:val="67C24194"/>
    <w:rsid w:val="67D839B8"/>
    <w:rsid w:val="67E450A9"/>
    <w:rsid w:val="67F87BB6"/>
    <w:rsid w:val="681D761D"/>
    <w:rsid w:val="68212C69"/>
    <w:rsid w:val="68214B88"/>
    <w:rsid w:val="68224C33"/>
    <w:rsid w:val="687C2595"/>
    <w:rsid w:val="68831F2D"/>
    <w:rsid w:val="68C55CEA"/>
    <w:rsid w:val="68D036B7"/>
    <w:rsid w:val="68DD005D"/>
    <w:rsid w:val="68E86BFA"/>
    <w:rsid w:val="6906356D"/>
    <w:rsid w:val="69270753"/>
    <w:rsid w:val="692F053C"/>
    <w:rsid w:val="69430BDA"/>
    <w:rsid w:val="694A3E5D"/>
    <w:rsid w:val="69836693"/>
    <w:rsid w:val="69A262CD"/>
    <w:rsid w:val="69A41DA4"/>
    <w:rsid w:val="69B76692"/>
    <w:rsid w:val="69C17F22"/>
    <w:rsid w:val="69C34EFD"/>
    <w:rsid w:val="6A191710"/>
    <w:rsid w:val="6A246A40"/>
    <w:rsid w:val="6A505A87"/>
    <w:rsid w:val="6A5A10B5"/>
    <w:rsid w:val="6A5D25AF"/>
    <w:rsid w:val="6A6908F7"/>
    <w:rsid w:val="6A87001A"/>
    <w:rsid w:val="6ABC50DC"/>
    <w:rsid w:val="6AC23D01"/>
    <w:rsid w:val="6AD803A3"/>
    <w:rsid w:val="6AF74155"/>
    <w:rsid w:val="6AFD58BD"/>
    <w:rsid w:val="6B0C3C5A"/>
    <w:rsid w:val="6B0D4FFE"/>
    <w:rsid w:val="6B221C24"/>
    <w:rsid w:val="6B4F5D3F"/>
    <w:rsid w:val="6B667A77"/>
    <w:rsid w:val="6B774D46"/>
    <w:rsid w:val="6B7F265D"/>
    <w:rsid w:val="6BB107A8"/>
    <w:rsid w:val="6BB12556"/>
    <w:rsid w:val="6BD91AAD"/>
    <w:rsid w:val="6BF83B8E"/>
    <w:rsid w:val="6C1E7B69"/>
    <w:rsid w:val="6C287B41"/>
    <w:rsid w:val="6C303757"/>
    <w:rsid w:val="6C6F1EA4"/>
    <w:rsid w:val="6C8B2DA7"/>
    <w:rsid w:val="6CA6400E"/>
    <w:rsid w:val="6D214429"/>
    <w:rsid w:val="6D324605"/>
    <w:rsid w:val="6D401DE3"/>
    <w:rsid w:val="6D7101EF"/>
    <w:rsid w:val="6D716441"/>
    <w:rsid w:val="6D910891"/>
    <w:rsid w:val="6DB34AC8"/>
    <w:rsid w:val="6DC01C88"/>
    <w:rsid w:val="6DD00132"/>
    <w:rsid w:val="6DDE6CE4"/>
    <w:rsid w:val="6DF606F4"/>
    <w:rsid w:val="6E162B44"/>
    <w:rsid w:val="6E18729E"/>
    <w:rsid w:val="6E2E7ECC"/>
    <w:rsid w:val="6E3206D6"/>
    <w:rsid w:val="6E5642A5"/>
    <w:rsid w:val="6E602011"/>
    <w:rsid w:val="6E6243E1"/>
    <w:rsid w:val="6E6721D9"/>
    <w:rsid w:val="6E82467D"/>
    <w:rsid w:val="6E8403F6"/>
    <w:rsid w:val="6E95110E"/>
    <w:rsid w:val="6EB72579"/>
    <w:rsid w:val="6EB81D8F"/>
    <w:rsid w:val="6EC735FE"/>
    <w:rsid w:val="6ECA348F"/>
    <w:rsid w:val="6EF47329"/>
    <w:rsid w:val="6EF70BC7"/>
    <w:rsid w:val="6EF74724"/>
    <w:rsid w:val="6EFF42EB"/>
    <w:rsid w:val="6F203A84"/>
    <w:rsid w:val="6F2E3EBD"/>
    <w:rsid w:val="6F364493"/>
    <w:rsid w:val="6F5558EE"/>
    <w:rsid w:val="6F5B1156"/>
    <w:rsid w:val="6F6A6316"/>
    <w:rsid w:val="6F751AEC"/>
    <w:rsid w:val="6F7F4719"/>
    <w:rsid w:val="6F832989"/>
    <w:rsid w:val="6F861031"/>
    <w:rsid w:val="6F8A4B2B"/>
    <w:rsid w:val="6F8B0B99"/>
    <w:rsid w:val="6FA11970"/>
    <w:rsid w:val="6FB95E7D"/>
    <w:rsid w:val="6FC33ACF"/>
    <w:rsid w:val="6FCF56A0"/>
    <w:rsid w:val="6FD2082A"/>
    <w:rsid w:val="6FD418AD"/>
    <w:rsid w:val="702A251B"/>
    <w:rsid w:val="70381498"/>
    <w:rsid w:val="705A4C09"/>
    <w:rsid w:val="70617EC8"/>
    <w:rsid w:val="707A20B1"/>
    <w:rsid w:val="707E0282"/>
    <w:rsid w:val="70812E3F"/>
    <w:rsid w:val="708F4524"/>
    <w:rsid w:val="70991D7A"/>
    <w:rsid w:val="70BA3C5B"/>
    <w:rsid w:val="70E20A02"/>
    <w:rsid w:val="70E248CD"/>
    <w:rsid w:val="70F52EE5"/>
    <w:rsid w:val="712156AB"/>
    <w:rsid w:val="71593474"/>
    <w:rsid w:val="715B3690"/>
    <w:rsid w:val="71681909"/>
    <w:rsid w:val="7185070D"/>
    <w:rsid w:val="71B11502"/>
    <w:rsid w:val="71B22914"/>
    <w:rsid w:val="71D5345C"/>
    <w:rsid w:val="71DC2593"/>
    <w:rsid w:val="71E73175"/>
    <w:rsid w:val="720751EB"/>
    <w:rsid w:val="722872EA"/>
    <w:rsid w:val="722E1077"/>
    <w:rsid w:val="72473C14"/>
    <w:rsid w:val="725A3947"/>
    <w:rsid w:val="72750CA3"/>
    <w:rsid w:val="728409C4"/>
    <w:rsid w:val="72943314"/>
    <w:rsid w:val="7295792B"/>
    <w:rsid w:val="72A961B1"/>
    <w:rsid w:val="72C12EE0"/>
    <w:rsid w:val="72CE6C35"/>
    <w:rsid w:val="72F826A1"/>
    <w:rsid w:val="73010267"/>
    <w:rsid w:val="73214BA5"/>
    <w:rsid w:val="73374BA6"/>
    <w:rsid w:val="734B3E2F"/>
    <w:rsid w:val="73522870"/>
    <w:rsid w:val="73696D7E"/>
    <w:rsid w:val="736E51D0"/>
    <w:rsid w:val="737E7D7B"/>
    <w:rsid w:val="739015EB"/>
    <w:rsid w:val="73AA445A"/>
    <w:rsid w:val="73AF1221"/>
    <w:rsid w:val="73CC1F06"/>
    <w:rsid w:val="73DE2356"/>
    <w:rsid w:val="73EA0CFB"/>
    <w:rsid w:val="7400407A"/>
    <w:rsid w:val="74037AB7"/>
    <w:rsid w:val="74040D09"/>
    <w:rsid w:val="74054DCB"/>
    <w:rsid w:val="7420296E"/>
    <w:rsid w:val="745F66ED"/>
    <w:rsid w:val="747448B2"/>
    <w:rsid w:val="74826A17"/>
    <w:rsid w:val="74A013B9"/>
    <w:rsid w:val="74E514C2"/>
    <w:rsid w:val="74E90725"/>
    <w:rsid w:val="74F00593"/>
    <w:rsid w:val="74F30675"/>
    <w:rsid w:val="74F51705"/>
    <w:rsid w:val="750078FB"/>
    <w:rsid w:val="75175B20"/>
    <w:rsid w:val="751C3E82"/>
    <w:rsid w:val="75230E5D"/>
    <w:rsid w:val="752635D2"/>
    <w:rsid w:val="752B5127"/>
    <w:rsid w:val="752F3287"/>
    <w:rsid w:val="75324707"/>
    <w:rsid w:val="7534591D"/>
    <w:rsid w:val="753C3B04"/>
    <w:rsid w:val="757B54AB"/>
    <w:rsid w:val="759772D7"/>
    <w:rsid w:val="75BE243F"/>
    <w:rsid w:val="75C34064"/>
    <w:rsid w:val="75EB3220"/>
    <w:rsid w:val="760746A1"/>
    <w:rsid w:val="760C31AA"/>
    <w:rsid w:val="761958C7"/>
    <w:rsid w:val="762640F9"/>
    <w:rsid w:val="762C5A1A"/>
    <w:rsid w:val="766C2F2B"/>
    <w:rsid w:val="767679C0"/>
    <w:rsid w:val="7682346D"/>
    <w:rsid w:val="768B79A1"/>
    <w:rsid w:val="76CA0970"/>
    <w:rsid w:val="76CB4EF4"/>
    <w:rsid w:val="76D55916"/>
    <w:rsid w:val="76F61765"/>
    <w:rsid w:val="77040325"/>
    <w:rsid w:val="772D6E8E"/>
    <w:rsid w:val="77430769"/>
    <w:rsid w:val="77554E39"/>
    <w:rsid w:val="775D7F99"/>
    <w:rsid w:val="777519E2"/>
    <w:rsid w:val="777D1E86"/>
    <w:rsid w:val="77940F04"/>
    <w:rsid w:val="77955421"/>
    <w:rsid w:val="77996CC0"/>
    <w:rsid w:val="779B7915"/>
    <w:rsid w:val="77CB2D2F"/>
    <w:rsid w:val="77F14573"/>
    <w:rsid w:val="77FF289B"/>
    <w:rsid w:val="78101336"/>
    <w:rsid w:val="781A0349"/>
    <w:rsid w:val="781C3334"/>
    <w:rsid w:val="7827085A"/>
    <w:rsid w:val="782F13D2"/>
    <w:rsid w:val="7855323B"/>
    <w:rsid w:val="78A25FC3"/>
    <w:rsid w:val="78A74E1C"/>
    <w:rsid w:val="78B33A12"/>
    <w:rsid w:val="78B410C1"/>
    <w:rsid w:val="78F14974"/>
    <w:rsid w:val="7917715F"/>
    <w:rsid w:val="795B7FA5"/>
    <w:rsid w:val="795C4557"/>
    <w:rsid w:val="795C4A93"/>
    <w:rsid w:val="796B01E8"/>
    <w:rsid w:val="798B075D"/>
    <w:rsid w:val="79A60B66"/>
    <w:rsid w:val="79AD76D8"/>
    <w:rsid w:val="79C142AC"/>
    <w:rsid w:val="79C30024"/>
    <w:rsid w:val="79C9773E"/>
    <w:rsid w:val="79D73ACF"/>
    <w:rsid w:val="79E35140"/>
    <w:rsid w:val="79FA5A10"/>
    <w:rsid w:val="79FE105C"/>
    <w:rsid w:val="7A066163"/>
    <w:rsid w:val="7A1F5BDD"/>
    <w:rsid w:val="7A230AC3"/>
    <w:rsid w:val="7A2D7B93"/>
    <w:rsid w:val="7A3743B5"/>
    <w:rsid w:val="7A4131B6"/>
    <w:rsid w:val="7A55402C"/>
    <w:rsid w:val="7A756769"/>
    <w:rsid w:val="7A791842"/>
    <w:rsid w:val="7A9521FB"/>
    <w:rsid w:val="7A980753"/>
    <w:rsid w:val="7AA339B1"/>
    <w:rsid w:val="7AA5597C"/>
    <w:rsid w:val="7ADD5115"/>
    <w:rsid w:val="7AE04C06"/>
    <w:rsid w:val="7AEA5A84"/>
    <w:rsid w:val="7AF95CC7"/>
    <w:rsid w:val="7B3B5D1E"/>
    <w:rsid w:val="7B474C85"/>
    <w:rsid w:val="7B4A4AE8"/>
    <w:rsid w:val="7B512E8E"/>
    <w:rsid w:val="7B5C2D88"/>
    <w:rsid w:val="7B713AB0"/>
    <w:rsid w:val="7B7703D1"/>
    <w:rsid w:val="7B810197"/>
    <w:rsid w:val="7B95105C"/>
    <w:rsid w:val="7B9B28DB"/>
    <w:rsid w:val="7BBA5457"/>
    <w:rsid w:val="7BE95A94"/>
    <w:rsid w:val="7BF5648F"/>
    <w:rsid w:val="7BFC781D"/>
    <w:rsid w:val="7BFF3890"/>
    <w:rsid w:val="7C0B413F"/>
    <w:rsid w:val="7C134B67"/>
    <w:rsid w:val="7C136915"/>
    <w:rsid w:val="7C3D13B9"/>
    <w:rsid w:val="7C567507"/>
    <w:rsid w:val="7C5E5DE2"/>
    <w:rsid w:val="7C63164A"/>
    <w:rsid w:val="7C8204B4"/>
    <w:rsid w:val="7CA3413D"/>
    <w:rsid w:val="7CBD2C36"/>
    <w:rsid w:val="7CD3115D"/>
    <w:rsid w:val="7CFB1883"/>
    <w:rsid w:val="7CFBD1B6"/>
    <w:rsid w:val="7D1444F3"/>
    <w:rsid w:val="7D2A2168"/>
    <w:rsid w:val="7D412A8D"/>
    <w:rsid w:val="7D576338"/>
    <w:rsid w:val="7D58558B"/>
    <w:rsid w:val="7D731D61"/>
    <w:rsid w:val="7D7D2BE0"/>
    <w:rsid w:val="7D8B1E26"/>
    <w:rsid w:val="7D9F4904"/>
    <w:rsid w:val="7DA22646"/>
    <w:rsid w:val="7DA95783"/>
    <w:rsid w:val="7DB53857"/>
    <w:rsid w:val="7DBF46FC"/>
    <w:rsid w:val="7DD86068"/>
    <w:rsid w:val="7DDC7906"/>
    <w:rsid w:val="7DE71E07"/>
    <w:rsid w:val="7DF52673"/>
    <w:rsid w:val="7E3E236F"/>
    <w:rsid w:val="7E453AB3"/>
    <w:rsid w:val="7E4E5490"/>
    <w:rsid w:val="7E524281"/>
    <w:rsid w:val="7E6B3FF2"/>
    <w:rsid w:val="7E924469"/>
    <w:rsid w:val="7EB119B6"/>
    <w:rsid w:val="7EC55276"/>
    <w:rsid w:val="7EC565EC"/>
    <w:rsid w:val="7F054C3B"/>
    <w:rsid w:val="7F0828CC"/>
    <w:rsid w:val="7F086780"/>
    <w:rsid w:val="7F3A1ACE"/>
    <w:rsid w:val="7F442425"/>
    <w:rsid w:val="7F9703BE"/>
    <w:rsid w:val="7FB977D3"/>
    <w:rsid w:val="7FBC6124"/>
    <w:rsid w:val="7FBE4DEA"/>
    <w:rsid w:val="7FC461CE"/>
    <w:rsid w:val="7FDD432A"/>
    <w:rsid w:val="DFDA3238"/>
    <w:rsid w:val="FBEFC1C6"/>
    <w:rsid w:val="FFD7E5B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45"/>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46"/>
    <w:autoRedefine/>
    <w:qFormat/>
    <w:uiPriority w:val="0"/>
    <w:pPr>
      <w:keepNext/>
      <w:keepLines/>
      <w:spacing w:before="260" w:after="260" w:line="413" w:lineRule="auto"/>
      <w:jc w:val="center"/>
      <w:outlineLvl w:val="2"/>
    </w:pPr>
    <w:rPr>
      <w:b/>
      <w:sz w:val="44"/>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napToGrid w:val="0"/>
      <w:spacing w:line="360" w:lineRule="auto"/>
      <w:ind w:firstLine="420"/>
    </w:pPr>
    <w:rPr>
      <w:sz w:val="24"/>
    </w:rPr>
  </w:style>
  <w:style w:type="paragraph" w:styleId="9">
    <w:name w:val="toa heading"/>
    <w:basedOn w:val="1"/>
    <w:next w:val="1"/>
    <w:autoRedefine/>
    <w:qFormat/>
    <w:uiPriority w:val="0"/>
    <w:pPr>
      <w:spacing w:before="120"/>
    </w:pPr>
    <w:rPr>
      <w:rFonts w:ascii="Arial" w:hAnsi="Arial"/>
      <w:sz w:val="24"/>
    </w:rPr>
  </w:style>
  <w:style w:type="paragraph" w:styleId="10">
    <w:name w:val="annotation text"/>
    <w:basedOn w:val="1"/>
    <w:link w:val="47"/>
    <w:autoRedefine/>
    <w:qFormat/>
    <w:uiPriority w:val="0"/>
    <w:pPr>
      <w:jc w:val="left"/>
    </w:pPr>
  </w:style>
  <w:style w:type="paragraph" w:styleId="11">
    <w:name w:val="Body Text"/>
    <w:basedOn w:val="1"/>
    <w:next w:val="1"/>
    <w:autoRedefine/>
    <w:qFormat/>
    <w:uiPriority w:val="0"/>
  </w:style>
  <w:style w:type="paragraph" w:styleId="12">
    <w:name w:val="Body Text Indent"/>
    <w:basedOn w:val="1"/>
    <w:autoRedefine/>
    <w:qFormat/>
    <w:uiPriority w:val="0"/>
    <w:pPr>
      <w:spacing w:line="700" w:lineRule="exact"/>
      <w:ind w:left="960"/>
    </w:pPr>
    <w:rPr>
      <w:sz w:val="44"/>
    </w:rPr>
  </w:style>
  <w:style w:type="paragraph" w:styleId="13">
    <w:name w:val="toc 3"/>
    <w:basedOn w:val="1"/>
    <w:next w:val="1"/>
    <w:qFormat/>
    <w:uiPriority w:val="0"/>
    <w:pPr>
      <w:ind w:left="840" w:leftChars="400"/>
    </w:pPr>
  </w:style>
  <w:style w:type="paragraph" w:styleId="14">
    <w:name w:val="Plain Text"/>
    <w:basedOn w:val="1"/>
    <w:autoRedefine/>
    <w:qFormat/>
    <w:uiPriority w:val="0"/>
    <w:rPr>
      <w:rFonts w:hAnsi="Courier New"/>
      <w:kern w:val="0"/>
      <w:sz w:val="20"/>
      <w:szCs w:val="20"/>
    </w:rPr>
  </w:style>
  <w:style w:type="paragraph" w:styleId="15">
    <w:name w:val="Date"/>
    <w:basedOn w:val="1"/>
    <w:next w:val="1"/>
    <w:autoRedefine/>
    <w:qFormat/>
    <w:uiPriority w:val="0"/>
  </w:style>
  <w:style w:type="paragraph" w:styleId="16">
    <w:name w:val="Body Text Indent 2"/>
    <w:basedOn w:val="1"/>
    <w:autoRedefine/>
    <w:qFormat/>
    <w:uiPriority w:val="99"/>
    <w:pPr>
      <w:snapToGrid w:val="0"/>
      <w:spacing w:line="560" w:lineRule="atLeast"/>
      <w:ind w:firstLine="540"/>
    </w:p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rFonts w:eastAsia="宋体"/>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宋体"/>
      <w:sz w:val="18"/>
    </w:rPr>
  </w:style>
  <w:style w:type="paragraph" w:styleId="20">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21">
    <w:name w:val="toc 2"/>
    <w:basedOn w:val="1"/>
    <w:next w:val="1"/>
    <w:autoRedefine/>
    <w:qFormat/>
    <w:uiPriority w:val="39"/>
    <w:pPr>
      <w:tabs>
        <w:tab w:val="right" w:leader="dot" w:pos="8400"/>
      </w:tabs>
      <w:spacing w:line="440" w:lineRule="exact"/>
      <w:ind w:left="280" w:leftChars="100" w:right="-91" w:rightChars="-91"/>
    </w:p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Title"/>
    <w:basedOn w:val="1"/>
    <w:next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24">
    <w:name w:val="annotation subject"/>
    <w:basedOn w:val="10"/>
    <w:next w:val="10"/>
    <w:link w:val="48"/>
    <w:autoRedefine/>
    <w:qFormat/>
    <w:uiPriority w:val="0"/>
    <w:rPr>
      <w:b/>
      <w:bCs/>
    </w:rPr>
  </w:style>
  <w:style w:type="paragraph" w:styleId="25">
    <w:name w:val="Body Text First Indent"/>
    <w:basedOn w:val="11"/>
    <w:next w:val="1"/>
    <w:autoRedefine/>
    <w:qFormat/>
    <w:uiPriority w:val="0"/>
    <w:pPr>
      <w:spacing w:line="360" w:lineRule="auto"/>
      <w:ind w:firstLine="420"/>
    </w:pPr>
    <w:rPr>
      <w:rFonts w:ascii="宋体" w:hAnsi="宋体"/>
      <w:sz w:val="24"/>
    </w:rPr>
  </w:style>
  <w:style w:type="paragraph" w:styleId="26">
    <w:name w:val="Body Text First Indent 2"/>
    <w:basedOn w:val="12"/>
    <w:autoRedefine/>
    <w:qFormat/>
    <w:uiPriority w:val="0"/>
    <w:pPr>
      <w:spacing w:line="240" w:lineRule="auto"/>
      <w:ind w:left="420" w:leftChars="200" w:firstLine="420" w:firstLineChars="200"/>
    </w:pPr>
    <w:rPr>
      <w:sz w:val="21"/>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000000"/>
      <w:u w:val="none"/>
    </w:rPr>
  </w:style>
  <w:style w:type="character" w:styleId="33">
    <w:name w:val="Emphasis"/>
    <w:basedOn w:val="29"/>
    <w:autoRedefine/>
    <w:qFormat/>
    <w:uiPriority w:val="0"/>
    <w:rPr>
      <w:i/>
      <w:iCs/>
    </w:rPr>
  </w:style>
  <w:style w:type="character" w:styleId="34">
    <w:name w:val="Hyperlink"/>
    <w:autoRedefine/>
    <w:qFormat/>
    <w:uiPriority w:val="99"/>
    <w:rPr>
      <w:color w:val="0000FF"/>
      <w:u w:val="single"/>
    </w:rPr>
  </w:style>
  <w:style w:type="character" w:styleId="35">
    <w:name w:val="HTML Code"/>
    <w:basedOn w:val="29"/>
    <w:autoRedefine/>
    <w:qFormat/>
    <w:uiPriority w:val="0"/>
    <w:rPr>
      <w:rFonts w:ascii="Consolas" w:hAnsi="Consolas" w:eastAsia="Consolas" w:cs="Consolas"/>
      <w:color w:val="DD1144"/>
      <w:sz w:val="12"/>
      <w:szCs w:val="12"/>
      <w:bdr w:val="single" w:color="E1E1E8" w:sz="4" w:space="0"/>
      <w:shd w:val="clear" w:fill="F7F7F9"/>
    </w:rPr>
  </w:style>
  <w:style w:type="character" w:styleId="36">
    <w:name w:val="annotation reference"/>
    <w:basedOn w:val="29"/>
    <w:autoRedefine/>
    <w:qFormat/>
    <w:uiPriority w:val="0"/>
    <w:rPr>
      <w:sz w:val="21"/>
      <w:szCs w:val="21"/>
    </w:rPr>
  </w:style>
  <w:style w:type="character" w:styleId="37">
    <w:name w:val="HTML Cite"/>
    <w:basedOn w:val="29"/>
    <w:autoRedefine/>
    <w:qFormat/>
    <w:uiPriority w:val="0"/>
  </w:style>
  <w:style w:type="paragraph" w:customStyle="1" w:styleId="38">
    <w:name w:val="NormalIndent"/>
    <w:basedOn w:val="1"/>
    <w:next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9">
    <w:name w:val="样式 宋体 五号 行距: 单倍行距"/>
    <w:basedOn w:val="1"/>
    <w:autoRedefine/>
    <w:qFormat/>
    <w:uiPriority w:val="0"/>
    <w:pPr>
      <w:adjustRightInd w:val="0"/>
      <w:jc w:val="left"/>
    </w:pPr>
    <w:rPr>
      <w:rFonts w:ascii="宋体" w:hAnsi="宋体"/>
      <w:kern w:val="0"/>
      <w:sz w:val="21"/>
    </w:rPr>
  </w:style>
  <w:style w:type="paragraph" w:customStyle="1" w:styleId="40">
    <w:name w:val="无间隔1"/>
    <w:autoRedefine/>
    <w:qFormat/>
    <w:uiPriority w:val="1"/>
    <w:pPr>
      <w:jc w:val="both"/>
    </w:pPr>
    <w:rPr>
      <w:rFonts w:ascii="Times New Roman" w:hAnsi="Times New Roman" w:eastAsia="Times New Roman" w:cs="Times New Roman"/>
      <w:lang w:val="en-US" w:eastAsia="zh-CN" w:bidi="ar-SA"/>
    </w:rPr>
  </w:style>
  <w:style w:type="paragraph" w:customStyle="1" w:styleId="41">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customStyle="1" w:styleId="4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3">
    <w:name w:val="1"/>
    <w:basedOn w:val="1"/>
    <w:autoRedefine/>
    <w:qFormat/>
    <w:uiPriority w:val="0"/>
    <w:rPr>
      <w:rFonts w:ascii="Tahoma" w:hAnsi="Tahoma"/>
      <w:sz w:val="24"/>
    </w:rPr>
  </w:style>
  <w:style w:type="paragraph" w:customStyle="1" w:styleId="44">
    <w:name w:val="标书正文1"/>
    <w:basedOn w:val="1"/>
    <w:autoRedefine/>
    <w:qFormat/>
    <w:uiPriority w:val="0"/>
    <w:pPr>
      <w:spacing w:line="520" w:lineRule="exact"/>
      <w:ind w:firstLine="640" w:firstLineChars="200"/>
    </w:pPr>
  </w:style>
  <w:style w:type="character" w:customStyle="1" w:styleId="45">
    <w:name w:val="标题 2 字符"/>
    <w:link w:val="3"/>
    <w:autoRedefine/>
    <w:qFormat/>
    <w:uiPriority w:val="0"/>
    <w:rPr>
      <w:rFonts w:ascii="宋体" w:hAnsi="宋体"/>
    </w:rPr>
  </w:style>
  <w:style w:type="character" w:customStyle="1" w:styleId="46">
    <w:name w:val="标题 3 字符"/>
    <w:link w:val="4"/>
    <w:autoRedefine/>
    <w:qFormat/>
    <w:uiPriority w:val="0"/>
    <w:rPr>
      <w:b/>
      <w:sz w:val="44"/>
    </w:rPr>
  </w:style>
  <w:style w:type="character" w:customStyle="1" w:styleId="47">
    <w:name w:val="批注文字 字符"/>
    <w:basedOn w:val="29"/>
    <w:link w:val="10"/>
    <w:autoRedefine/>
    <w:qFormat/>
    <w:uiPriority w:val="0"/>
    <w:rPr>
      <w:rFonts w:ascii="等线" w:hAnsi="等线" w:eastAsia="等线"/>
      <w:kern w:val="2"/>
      <w:sz w:val="21"/>
      <w:szCs w:val="22"/>
    </w:rPr>
  </w:style>
  <w:style w:type="character" w:customStyle="1" w:styleId="48">
    <w:name w:val="批注主题 字符"/>
    <w:basedOn w:val="47"/>
    <w:link w:val="24"/>
    <w:autoRedefine/>
    <w:qFormat/>
    <w:uiPriority w:val="0"/>
    <w:rPr>
      <w:rFonts w:ascii="等线" w:hAnsi="等线" w:eastAsia="等线"/>
      <w:b/>
      <w:bCs/>
      <w:kern w:val="2"/>
      <w:sz w:val="21"/>
      <w:szCs w:val="22"/>
    </w:rPr>
  </w:style>
  <w:style w:type="paragraph" w:customStyle="1" w:styleId="49">
    <w:name w:val="p0"/>
    <w:basedOn w:val="1"/>
    <w:autoRedefine/>
    <w:qFormat/>
    <w:uiPriority w:val="0"/>
    <w:pPr>
      <w:widowControl/>
    </w:pPr>
    <w:rPr>
      <w:kern w:val="0"/>
      <w:sz w:val="20"/>
      <w:szCs w:val="21"/>
    </w:rPr>
  </w:style>
  <w:style w:type="paragraph" w:customStyle="1" w:styleId="50">
    <w:name w:val="图例"/>
    <w:basedOn w:val="1"/>
    <w:autoRedefine/>
    <w:qFormat/>
    <w:uiPriority w:val="99"/>
    <w:pPr>
      <w:spacing w:before="120" w:after="120" w:line="360" w:lineRule="auto"/>
      <w:jc w:val="center"/>
    </w:pPr>
    <w:rPr>
      <w:rFonts w:eastAsia="仿宋_GB2312"/>
      <w:b/>
      <w:sz w:val="24"/>
    </w:rPr>
  </w:style>
  <w:style w:type="paragraph" w:customStyle="1" w:styleId="51">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paragraph" w:customStyle="1" w:styleId="52">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3">
    <w:name w:val="正文1"/>
    <w:basedOn w:val="1"/>
    <w:next w:val="1"/>
    <w:autoRedefine/>
    <w:qFormat/>
    <w:uiPriority w:val="0"/>
    <w:pPr>
      <w:spacing w:line="300" w:lineRule="auto"/>
      <w:ind w:firstLine="200" w:firstLineChars="200"/>
    </w:pPr>
    <w:rPr>
      <w:sz w:val="24"/>
    </w:rPr>
  </w:style>
  <w:style w:type="character" w:customStyle="1" w:styleId="54">
    <w:name w:val="active7"/>
    <w:basedOn w:val="29"/>
    <w:autoRedefine/>
    <w:qFormat/>
    <w:uiPriority w:val="0"/>
    <w:rPr>
      <w:color w:val="FFFFFF"/>
      <w:shd w:val="clear" w:fill="E02F23"/>
    </w:rPr>
  </w:style>
  <w:style w:type="paragraph" w:customStyle="1" w:styleId="55">
    <w:name w:val="BodyText"/>
    <w:basedOn w:val="1"/>
    <w:autoRedefine/>
    <w:qFormat/>
    <w:uiPriority w:val="99"/>
    <w:pPr>
      <w:textAlignment w:val="baseline"/>
    </w:pPr>
    <w:rPr>
      <w:rFonts w:ascii="仿宋_GB2312" w:eastAsia="仿宋_GB2312"/>
      <w:sz w:val="32"/>
    </w:rPr>
  </w:style>
  <w:style w:type="character" w:customStyle="1" w:styleId="56">
    <w:name w:val="NormalCharacter"/>
    <w:autoRedefine/>
    <w:qFormat/>
    <w:uiPriority w:val="0"/>
  </w:style>
  <w:style w:type="paragraph" w:customStyle="1" w:styleId="57">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58">
    <w:name w:val="active"/>
    <w:basedOn w:val="29"/>
    <w:autoRedefine/>
    <w:qFormat/>
    <w:uiPriority w:val="0"/>
    <w:rPr>
      <w:color w:val="FFFFFF"/>
      <w:shd w:val="clear" w:fill="E02F23"/>
    </w:rPr>
  </w:style>
  <w:style w:type="paragraph" w:customStyle="1" w:styleId="59">
    <w:name w:val="列出段落1"/>
    <w:autoRedefine/>
    <w:qFormat/>
    <w:uiPriority w:val="0"/>
    <w:pPr>
      <w:widowControl/>
      <w:ind w:left="720" w:firstLine="360"/>
      <w:jc w:val="left"/>
    </w:pPr>
    <w:rPr>
      <w:rFonts w:ascii="Calibri" w:hAnsi="Calibri" w:eastAsia="宋体" w:cs="Times New Roman"/>
      <w:kern w:val="2"/>
      <w:sz w:val="22"/>
      <w:szCs w:val="20"/>
      <w:lang w:val="en-US" w:eastAsia="en-US" w:bidi="ar-SA"/>
    </w:rPr>
  </w:style>
  <w:style w:type="character" w:customStyle="1" w:styleId="60">
    <w:name w:val="hover"/>
    <w:basedOn w:val="29"/>
    <w:qFormat/>
    <w:uiPriority w:val="0"/>
    <w:rPr>
      <w:color w:val="315EFB"/>
    </w:rPr>
  </w:style>
  <w:style w:type="character" w:customStyle="1" w:styleId="61">
    <w:name w:val="hover1"/>
    <w:basedOn w:val="29"/>
    <w:qFormat/>
    <w:uiPriority w:val="0"/>
  </w:style>
  <w:style w:type="character" w:customStyle="1" w:styleId="62">
    <w:name w:val="hover2"/>
    <w:basedOn w:val="29"/>
    <w:qFormat/>
    <w:uiPriority w:val="0"/>
    <w:rPr>
      <w:color w:val="315EFB"/>
    </w:rPr>
  </w:style>
  <w:style w:type="character" w:customStyle="1" w:styleId="63">
    <w:name w:val="c-icon28"/>
    <w:basedOn w:val="29"/>
    <w:qFormat/>
    <w:uiPriority w:val="0"/>
  </w:style>
  <w:style w:type="character" w:customStyle="1" w:styleId="64">
    <w:name w:val="hover15"/>
    <w:basedOn w:val="29"/>
    <w:qFormat/>
    <w:uiPriority w:val="0"/>
  </w:style>
  <w:style w:type="character" w:customStyle="1" w:styleId="65">
    <w:name w:val="hover16"/>
    <w:basedOn w:val="29"/>
    <w:qFormat/>
    <w:uiPriority w:val="0"/>
    <w:rPr>
      <w:color w:val="315EFB"/>
    </w:rPr>
  </w:style>
  <w:style w:type="character" w:customStyle="1" w:styleId="66">
    <w:name w:val="hover17"/>
    <w:basedOn w:val="29"/>
    <w:qFormat/>
    <w:uiPriority w:val="0"/>
    <w:rPr>
      <w:color w:val="315EFB"/>
    </w:rPr>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paragraph" w:customStyle="1" w:styleId="68">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7488</Words>
  <Characters>7761</Characters>
  <Lines>232</Lines>
  <Paragraphs>65</Paragraphs>
  <TotalTime>23</TotalTime>
  <ScaleCrop>false</ScaleCrop>
  <LinksUpToDate>false</LinksUpToDate>
  <CharactersWithSpaces>7946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高扬武</cp:lastModifiedBy>
  <cp:lastPrinted>2025-03-07T07:16:00Z</cp:lastPrinted>
  <dcterms:modified xsi:type="dcterms:W3CDTF">2025-03-24T02:58:49Z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38B2775F8DA84C138858F209E4C9FD56_13</vt:lpwstr>
  </property>
  <property fmtid="{D5CDD505-2E9C-101B-9397-08002B2CF9AE}" pid="4" name="KSOTemplateDocerSaveRecord">
    <vt:lpwstr>eyJoZGlkIjoiZGQ5NzM0NjUwOGExNDA5MDhjNmQ2MDI0Y2UxMjlkZWUiLCJ1c2VySWQiOiI0NDY0NTc1NjcifQ==</vt:lpwstr>
  </property>
</Properties>
</file>