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A6AD7">
      <w:pPr>
        <w:jc w:val="both"/>
        <w:rPr>
          <w:rFonts w:ascii="宋体" w:hAnsi="宋体" w:cs="宋体"/>
          <w:color w:val="auto"/>
          <w:highlight w:val="none"/>
        </w:rPr>
      </w:pPr>
    </w:p>
    <w:p w14:paraId="4E88B1B6">
      <w:pPr>
        <w:spacing w:line="1600" w:lineRule="exact"/>
        <w:jc w:val="both"/>
        <w:rPr>
          <w:rFonts w:ascii="宋体" w:hAnsi="宋体" w:cs="宋体"/>
          <w:color w:val="auto"/>
          <w:sz w:val="100"/>
          <w:szCs w:val="100"/>
          <w:highlight w:val="none"/>
        </w:rPr>
      </w:pPr>
    </w:p>
    <w:p w14:paraId="768E7414">
      <w:pPr>
        <w:spacing w:line="1600" w:lineRule="exact"/>
        <w:jc w:val="center"/>
        <w:outlineLvl w:val="0"/>
        <w:rPr>
          <w:rFonts w:ascii="宋体" w:hAnsi="宋体" w:cs="宋体"/>
          <w:color w:val="auto"/>
          <w:sz w:val="100"/>
          <w:szCs w:val="100"/>
          <w:highlight w:val="none"/>
        </w:rPr>
      </w:pPr>
      <w:bookmarkStart w:id="0" w:name="_Toc12423"/>
      <w:bookmarkStart w:id="1" w:name="_Toc16358"/>
      <w:r>
        <w:rPr>
          <w:rFonts w:hint="eastAsia" w:ascii="宋体" w:hAnsi="宋体" w:cs="宋体"/>
          <w:color w:val="auto"/>
          <w:sz w:val="100"/>
          <w:szCs w:val="100"/>
          <w:highlight w:val="none"/>
        </w:rPr>
        <w:t>竞争性磋商文件</w:t>
      </w:r>
      <w:bookmarkEnd w:id="0"/>
      <w:bookmarkEnd w:id="1"/>
    </w:p>
    <w:p w14:paraId="65083FC6">
      <w:pPr>
        <w:spacing w:line="700" w:lineRule="exact"/>
        <w:jc w:val="center"/>
        <w:rPr>
          <w:rFonts w:ascii="宋体" w:hAnsi="宋体" w:cs="宋体"/>
          <w:color w:val="auto"/>
          <w:sz w:val="72"/>
          <w:szCs w:val="72"/>
          <w:highlight w:val="none"/>
        </w:rPr>
      </w:pPr>
    </w:p>
    <w:p w14:paraId="6C824F76">
      <w:pPr>
        <w:spacing w:line="700" w:lineRule="exact"/>
        <w:jc w:val="center"/>
        <w:rPr>
          <w:rFonts w:ascii="宋体" w:hAnsi="宋体" w:cs="宋体"/>
          <w:color w:val="auto"/>
          <w:sz w:val="32"/>
          <w:szCs w:val="32"/>
          <w:highlight w:val="none"/>
        </w:rPr>
      </w:pPr>
    </w:p>
    <w:p w14:paraId="4F9947FE">
      <w:pPr>
        <w:spacing w:line="700" w:lineRule="exact"/>
        <w:jc w:val="center"/>
        <w:rPr>
          <w:rFonts w:ascii="宋体" w:hAnsi="宋体" w:cs="宋体"/>
          <w:color w:val="auto"/>
          <w:sz w:val="32"/>
          <w:szCs w:val="32"/>
          <w:highlight w:val="none"/>
        </w:rPr>
      </w:pPr>
    </w:p>
    <w:p w14:paraId="0E48EC6F">
      <w:pPr>
        <w:spacing w:line="700" w:lineRule="exact"/>
        <w:ind w:firstLine="1200" w:firstLineChars="400"/>
        <w:jc w:val="left"/>
        <w:outlineLvl w:val="0"/>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项 目 编 号： PG-MZJ-2025-00</w:t>
      </w:r>
      <w:r>
        <w:rPr>
          <w:rFonts w:hint="eastAsia" w:ascii="宋体" w:hAnsi="宋体" w:cs="宋体"/>
          <w:color w:val="auto"/>
          <w:sz w:val="30"/>
          <w:szCs w:val="30"/>
          <w:highlight w:val="none"/>
          <w:lang w:val="en-US" w:eastAsia="zh-CN"/>
        </w:rPr>
        <w:t>9</w:t>
      </w:r>
    </w:p>
    <w:p w14:paraId="1D30BF12">
      <w:pPr>
        <w:spacing w:line="700" w:lineRule="exact"/>
        <w:ind w:left="3598" w:leftChars="428" w:hanging="2400" w:hangingChars="800"/>
        <w:jc w:val="left"/>
        <w:outlineLvl w:val="0"/>
        <w:rPr>
          <w:rFonts w:ascii="宋体" w:hAnsi="宋体" w:cs="宋体"/>
          <w:color w:val="auto"/>
          <w:sz w:val="36"/>
          <w:szCs w:val="36"/>
          <w:highlight w:val="none"/>
        </w:rPr>
      </w:pPr>
      <w:bookmarkStart w:id="2" w:name="_Toc27872"/>
      <w:bookmarkStart w:id="3" w:name="_Toc21447"/>
      <w:r>
        <w:rPr>
          <w:rFonts w:hint="eastAsia" w:ascii="宋体" w:hAnsi="宋体" w:cs="宋体"/>
          <w:color w:val="auto"/>
          <w:sz w:val="30"/>
          <w:szCs w:val="30"/>
          <w:highlight w:val="none"/>
        </w:rPr>
        <w:t>磋商项目名称</w:t>
      </w:r>
      <w:bookmarkEnd w:id="2"/>
      <w:bookmarkEnd w:id="3"/>
      <w:r>
        <w:rPr>
          <w:rFonts w:hint="eastAsia" w:ascii="宋体" w:hAnsi="宋体" w:cs="宋体"/>
          <w:color w:val="auto"/>
          <w:sz w:val="30"/>
          <w:szCs w:val="30"/>
          <w:highlight w:val="none"/>
          <w:lang w:eastAsia="zh-CN"/>
        </w:rPr>
        <w:t>：全市首届养老服务消费季暨敬老月活动启动大会</w:t>
      </w:r>
    </w:p>
    <w:p w14:paraId="6D88C6BC">
      <w:pPr>
        <w:spacing w:line="700" w:lineRule="exact"/>
        <w:ind w:firstLine="1749" w:firstLineChars="486"/>
        <w:rPr>
          <w:rFonts w:ascii="宋体" w:hAnsi="宋体" w:cs="宋体"/>
          <w:color w:val="auto"/>
          <w:sz w:val="36"/>
          <w:szCs w:val="36"/>
          <w:highlight w:val="none"/>
        </w:rPr>
      </w:pPr>
    </w:p>
    <w:p w14:paraId="3D06E5AA">
      <w:pPr>
        <w:spacing w:line="700" w:lineRule="exact"/>
        <w:ind w:firstLine="1749" w:firstLineChars="486"/>
        <w:rPr>
          <w:rFonts w:ascii="宋体" w:hAnsi="宋体" w:cs="宋体"/>
          <w:color w:val="auto"/>
          <w:sz w:val="36"/>
          <w:szCs w:val="36"/>
          <w:highlight w:val="none"/>
        </w:rPr>
      </w:pPr>
    </w:p>
    <w:p w14:paraId="1AB27B21">
      <w:pPr>
        <w:spacing w:line="700" w:lineRule="exact"/>
        <w:ind w:firstLine="1749" w:firstLineChars="486"/>
        <w:rPr>
          <w:rFonts w:ascii="宋体" w:hAnsi="宋体" w:cs="宋体"/>
          <w:color w:val="auto"/>
          <w:sz w:val="36"/>
          <w:szCs w:val="36"/>
          <w:highlight w:val="none"/>
        </w:rPr>
      </w:pPr>
      <w:r>
        <w:rPr>
          <w:rFonts w:hint="eastAsia" w:ascii="宋体" w:hAnsi="宋体" w:cs="宋体"/>
          <w:color w:val="auto"/>
          <w:sz w:val="36"/>
          <w:szCs w:val="36"/>
          <w:highlight w:val="none"/>
        </w:rPr>
        <w:t xml:space="preserve">  </w:t>
      </w:r>
    </w:p>
    <w:p w14:paraId="62AA5BA0">
      <w:pPr>
        <w:spacing w:line="700" w:lineRule="exact"/>
        <w:ind w:firstLine="1200" w:firstLineChars="400"/>
        <w:jc w:val="left"/>
        <w:outlineLvl w:val="0"/>
        <w:rPr>
          <w:rFonts w:ascii="宋体" w:hAnsi="宋体" w:cs="宋体"/>
          <w:color w:val="auto"/>
          <w:sz w:val="30"/>
          <w:szCs w:val="30"/>
          <w:highlight w:val="none"/>
        </w:rPr>
      </w:pPr>
      <w:bookmarkStart w:id="4" w:name="_Toc7362"/>
      <w:bookmarkStart w:id="5" w:name="_Toc18079"/>
      <w:r>
        <w:rPr>
          <w:rFonts w:hint="eastAsia" w:ascii="宋体" w:hAnsi="宋体" w:cs="宋体"/>
          <w:color w:val="auto"/>
          <w:sz w:val="30"/>
          <w:szCs w:val="30"/>
          <w:highlight w:val="none"/>
        </w:rPr>
        <w:t>采   购   人：重庆市民政局</w:t>
      </w:r>
      <w:bookmarkEnd w:id="4"/>
      <w:bookmarkEnd w:id="5"/>
    </w:p>
    <w:p w14:paraId="26EB44ED">
      <w:pPr>
        <w:spacing w:line="700" w:lineRule="exact"/>
        <w:ind w:firstLine="1200" w:firstLineChars="400"/>
        <w:jc w:val="left"/>
        <w:outlineLvl w:val="0"/>
        <w:rPr>
          <w:rFonts w:ascii="宋体" w:hAnsi="宋体" w:cs="宋体"/>
          <w:color w:val="auto"/>
          <w:sz w:val="30"/>
          <w:szCs w:val="30"/>
          <w:highlight w:val="none"/>
        </w:rPr>
      </w:pPr>
      <w:bookmarkStart w:id="6" w:name="_Toc5168"/>
      <w:bookmarkStart w:id="7" w:name="_Toc8311"/>
      <w:r>
        <w:rPr>
          <w:rFonts w:hint="eastAsia" w:ascii="宋体" w:hAnsi="宋体" w:cs="宋体"/>
          <w:color w:val="auto"/>
          <w:sz w:val="30"/>
          <w:szCs w:val="30"/>
          <w:highlight w:val="none"/>
        </w:rPr>
        <w:t>采购代理机构：攀钢集团工科工程咨询有限公司</w:t>
      </w:r>
      <w:bookmarkEnd w:id="6"/>
      <w:bookmarkEnd w:id="7"/>
    </w:p>
    <w:p w14:paraId="7AEE7BF4">
      <w:pPr>
        <w:spacing w:line="600" w:lineRule="exact"/>
        <w:ind w:firstLine="1200" w:firstLineChars="400"/>
        <w:jc w:val="left"/>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0D9FE5AC">
      <w:pPr>
        <w:spacing w:line="600" w:lineRule="exact"/>
        <w:jc w:val="center"/>
        <w:outlineLvl w:val="0"/>
        <w:rPr>
          <w:rFonts w:ascii="宋体" w:hAnsi="宋体" w:cs="宋体"/>
          <w:color w:val="auto"/>
          <w:sz w:val="30"/>
          <w:szCs w:val="30"/>
          <w:highlight w:val="none"/>
        </w:rPr>
      </w:pPr>
      <w:bookmarkStart w:id="8" w:name="_Toc4663"/>
      <w:bookmarkStart w:id="9" w:name="_Toc5025"/>
      <w:r>
        <w:rPr>
          <w:rFonts w:hint="eastAsia" w:ascii="宋体" w:hAnsi="宋体" w:cs="宋体"/>
          <w:color w:val="auto"/>
          <w:sz w:val="30"/>
          <w:szCs w:val="30"/>
          <w:highlight w:val="none"/>
        </w:rPr>
        <w:t>二〇二五年</w:t>
      </w:r>
      <w:r>
        <w:rPr>
          <w:rFonts w:hint="eastAsia" w:ascii="宋体" w:hAnsi="宋体" w:cs="宋体"/>
          <w:color w:val="auto"/>
          <w:sz w:val="30"/>
          <w:szCs w:val="30"/>
          <w:highlight w:val="none"/>
          <w:lang w:val="en-US" w:eastAsia="zh-CN"/>
        </w:rPr>
        <w:t>九</w:t>
      </w:r>
      <w:r>
        <w:rPr>
          <w:rFonts w:hint="eastAsia" w:ascii="宋体" w:hAnsi="宋体" w:cs="宋体"/>
          <w:color w:val="auto"/>
          <w:sz w:val="30"/>
          <w:szCs w:val="30"/>
          <w:highlight w:val="none"/>
        </w:rPr>
        <w:t>月</w:t>
      </w:r>
      <w:bookmarkEnd w:id="8"/>
      <w:bookmarkEnd w:id="9"/>
    </w:p>
    <w:p w14:paraId="005EA095">
      <w:pPr>
        <w:spacing w:line="600" w:lineRule="exact"/>
        <w:ind w:firstLine="1200" w:firstLineChars="400"/>
        <w:jc w:val="left"/>
        <w:rPr>
          <w:rFonts w:ascii="宋体" w:hAnsi="宋体" w:cs="宋体"/>
          <w:color w:val="auto"/>
          <w:sz w:val="30"/>
          <w:szCs w:val="30"/>
          <w:highlight w:val="none"/>
        </w:rPr>
        <w:sectPr>
          <w:headerReference r:id="rId4" w:type="first"/>
          <w:footerReference r:id="rId6" w:type="first"/>
          <w:headerReference r:id="rId3" w:type="default"/>
          <w:footerReference r:id="rId5" w:type="default"/>
          <w:pgSz w:w="11907" w:h="16840"/>
          <w:pgMar w:top="1134" w:right="1191" w:bottom="1134" w:left="1304" w:header="851" w:footer="992" w:gutter="0"/>
          <w:pgBorders>
            <w:top w:val="none" w:sz="0" w:space="0"/>
            <w:left w:val="none" w:sz="0" w:space="0"/>
            <w:bottom w:val="none" w:sz="0" w:space="0"/>
            <w:right w:val="none" w:sz="0" w:space="0"/>
          </w:pgBorders>
          <w:cols w:space="720" w:num="1"/>
          <w:titlePg/>
          <w:docGrid w:type="lines" w:linePitch="381" w:charSpace="0"/>
        </w:sectPr>
      </w:pPr>
    </w:p>
    <w:sdt>
      <w:sdtPr>
        <w:rPr>
          <w:rFonts w:hint="eastAsia" w:ascii="宋体" w:hAnsi="宋体" w:cs="宋体"/>
          <w:color w:val="auto"/>
          <w:sz w:val="32"/>
          <w:szCs w:val="32"/>
          <w:highlight w:val="none"/>
        </w:rPr>
        <w:id w:val="147465937"/>
        <w15:color w:val="DBDBDB"/>
        <w:docPartObj>
          <w:docPartGallery w:val="Table of Contents"/>
          <w:docPartUnique/>
        </w:docPartObj>
      </w:sdtPr>
      <w:sdtEndPr>
        <w:rPr>
          <w:rFonts w:hint="eastAsia" w:ascii="宋体" w:hAnsi="宋体" w:cs="宋体"/>
          <w:color w:val="auto"/>
          <w:sz w:val="28"/>
          <w:szCs w:val="44"/>
          <w:highlight w:val="none"/>
        </w:rPr>
      </w:sdtEndPr>
      <w:sdtContent>
        <w:p w14:paraId="5DDC2D63">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5A82DB5A">
          <w:pPr>
            <w:pStyle w:val="12"/>
            <w:tabs>
              <w:tab w:val="right" w:leader="dot" w:pos="9412"/>
            </w:tabs>
            <w:rPr>
              <w:rFonts w:ascii="宋体" w:hAnsi="宋体" w:cs="宋体"/>
              <w:color w:val="auto"/>
              <w:highlight w:val="none"/>
            </w:rPr>
          </w:pPr>
          <w:r>
            <w:rPr>
              <w:rFonts w:hint="eastAsia" w:ascii="宋体" w:hAnsi="宋体" w:cs="宋体"/>
              <w:color w:val="auto"/>
              <w:sz w:val="44"/>
              <w:szCs w:val="44"/>
              <w:highlight w:val="none"/>
            </w:rPr>
            <w:fldChar w:fldCharType="begin"/>
          </w:r>
          <w:r>
            <w:rPr>
              <w:rFonts w:hint="eastAsia" w:ascii="宋体" w:hAnsi="宋体" w:cs="宋体"/>
              <w:color w:val="auto"/>
              <w:sz w:val="44"/>
              <w:szCs w:val="44"/>
              <w:highlight w:val="none"/>
            </w:rPr>
            <w:instrText xml:space="preserve">TOC \o "1-1" \h \u </w:instrText>
          </w:r>
          <w:r>
            <w:rPr>
              <w:rFonts w:hint="eastAsia" w:ascii="宋体" w:hAnsi="宋体" w:cs="宋体"/>
              <w:color w:val="auto"/>
              <w:sz w:val="44"/>
              <w:szCs w:val="44"/>
              <w:highlight w:val="none"/>
            </w:rPr>
            <w:fldChar w:fldCharType="separate"/>
          </w:r>
        </w:p>
        <w:p w14:paraId="4CE787DC">
          <w:pPr>
            <w:pStyle w:val="12"/>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"_Toc6371" </w:instrText>
          </w:r>
          <w:r>
            <w:rPr>
              <w:color w:val="auto"/>
              <w:highlight w:val="none"/>
            </w:rPr>
            <w:fldChar w:fldCharType="separate"/>
          </w:r>
          <w:r>
            <w:rPr>
              <w:rFonts w:hint="eastAsia" w:ascii="宋体" w:hAnsi="宋体" w:cs="宋体"/>
              <w:bCs/>
              <w:color w:val="auto"/>
              <w:szCs w:val="36"/>
              <w:highlight w:val="none"/>
            </w:rPr>
            <w:t>第一篇  采购邀请书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_Toc6371 \h </w:instrText>
          </w:r>
          <w:r>
            <w:rPr>
              <w:rFonts w:hint="eastAsia" w:ascii="宋体" w:hAnsi="宋体" w:cs="宋体"/>
              <w:color w:val="auto"/>
              <w:highlight w:val="none"/>
            </w:rPr>
            <w:fldChar w:fldCharType="separate"/>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0B6986">
          <w:pPr>
            <w:pStyle w:val="12"/>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"_Toc14731" </w:instrText>
          </w:r>
          <w:r>
            <w:rPr>
              <w:color w:val="auto"/>
              <w:highlight w:val="none"/>
            </w:rPr>
            <w:fldChar w:fldCharType="separate"/>
          </w:r>
          <w:r>
            <w:rPr>
              <w:rFonts w:hint="eastAsia" w:ascii="宋体" w:hAnsi="宋体" w:cs="宋体"/>
              <w:bCs/>
              <w:color w:val="auto"/>
              <w:szCs w:val="36"/>
              <w:highlight w:val="none"/>
            </w:rPr>
            <w:t>第二篇  项目服务需求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_Toc14731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4129DA">
          <w:pPr>
            <w:pStyle w:val="12"/>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"_Toc21692" </w:instrText>
          </w:r>
          <w:r>
            <w:rPr>
              <w:color w:val="auto"/>
              <w:highlight w:val="none"/>
            </w:rPr>
            <w:fldChar w:fldCharType="separate"/>
          </w:r>
          <w:r>
            <w:rPr>
              <w:rFonts w:hint="eastAsia" w:ascii="宋体" w:hAnsi="宋体" w:cs="宋体"/>
              <w:bCs/>
              <w:color w:val="auto"/>
              <w:szCs w:val="36"/>
              <w:highlight w:val="none"/>
            </w:rPr>
            <w:t>第三篇  项目商务需求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_Toc21692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C7C750">
          <w:pPr>
            <w:pStyle w:val="12"/>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"_Toc31263" </w:instrText>
          </w:r>
          <w:r>
            <w:rPr>
              <w:color w:val="auto"/>
              <w:highlight w:val="none"/>
            </w:rPr>
            <w:fldChar w:fldCharType="separate"/>
          </w:r>
          <w:r>
            <w:rPr>
              <w:rFonts w:hint="eastAsia" w:ascii="宋体" w:hAnsi="宋体" w:cs="宋体"/>
              <w:bCs/>
              <w:color w:val="auto"/>
              <w:szCs w:val="36"/>
              <w:highlight w:val="none"/>
            </w:rPr>
            <w:t>第四篇  磋商程序及方法、评审标准、无效响应和采购终止</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_Toc31263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DBF940">
          <w:pPr>
            <w:pStyle w:val="12"/>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"_Toc6596" </w:instrText>
          </w:r>
          <w:r>
            <w:rPr>
              <w:color w:val="auto"/>
              <w:highlight w:val="none"/>
            </w:rPr>
            <w:fldChar w:fldCharType="separate"/>
          </w:r>
          <w:r>
            <w:rPr>
              <w:rFonts w:hint="eastAsia" w:ascii="宋体" w:hAnsi="宋体" w:cs="宋体"/>
              <w:bCs/>
              <w:color w:val="auto"/>
              <w:szCs w:val="36"/>
              <w:highlight w:val="none"/>
            </w:rPr>
            <w:t>第五篇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_Toc6596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CD6A22">
          <w:pPr>
            <w:pStyle w:val="12"/>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"_Toc27992" </w:instrText>
          </w:r>
          <w:r>
            <w:rPr>
              <w:color w:val="auto"/>
              <w:highlight w:val="none"/>
            </w:rPr>
            <w:fldChar w:fldCharType="separate"/>
          </w:r>
          <w:r>
            <w:rPr>
              <w:rFonts w:hint="eastAsia" w:ascii="宋体" w:hAnsi="宋体" w:cs="宋体"/>
              <w:bCs/>
              <w:color w:val="auto"/>
              <w:szCs w:val="36"/>
              <w:highlight w:val="none"/>
            </w:rPr>
            <w:t>第六篇  政府采购合同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_Toc27992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61D6C31">
          <w:pPr>
            <w:pStyle w:val="12"/>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"_Toc30025" </w:instrText>
          </w:r>
          <w:r>
            <w:rPr>
              <w:color w:val="auto"/>
              <w:highlight w:val="none"/>
            </w:rPr>
            <w:fldChar w:fldCharType="separate"/>
          </w:r>
          <w:r>
            <w:rPr>
              <w:rFonts w:hint="eastAsia" w:ascii="宋体" w:hAnsi="宋体" w:cs="宋体"/>
              <w:bCs/>
              <w:color w:val="auto"/>
              <w:szCs w:val="36"/>
              <w:highlight w:val="none"/>
            </w:rPr>
            <w:t>第七篇  响应文件编制要求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_Toc30025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10C3D98">
          <w:pPr>
            <w:spacing w:line="480" w:lineRule="exact"/>
            <w:jc w:val="center"/>
            <w:rPr>
              <w:rFonts w:ascii="宋体" w:hAnsi="宋体" w:cs="宋体"/>
              <w:color w:val="auto"/>
              <w:sz w:val="44"/>
              <w:szCs w:val="44"/>
              <w:highlight w:val="none"/>
            </w:rPr>
            <w:sectPr>
              <w:pgSz w:w="11907" w:h="16840"/>
              <w:pgMar w:top="1134" w:right="1191" w:bottom="1134" w:left="1304" w:header="851" w:footer="992" w:gutter="0"/>
              <w:pgBorders>
                <w:top w:val="none" w:sz="0" w:space="0"/>
                <w:left w:val="none" w:sz="0" w:space="0"/>
                <w:bottom w:val="none" w:sz="0" w:space="0"/>
                <w:right w:val="none" w:sz="0" w:space="0"/>
              </w:pgBorders>
              <w:cols w:space="720" w:num="1"/>
              <w:docGrid w:type="lines" w:linePitch="381" w:charSpace="0"/>
            </w:sectPr>
          </w:pPr>
          <w:r>
            <w:rPr>
              <w:rFonts w:hint="eastAsia" w:ascii="宋体" w:hAnsi="宋体" w:cs="宋体"/>
              <w:color w:val="auto"/>
              <w:szCs w:val="44"/>
              <w:highlight w:val="none"/>
            </w:rPr>
            <w:fldChar w:fldCharType="end"/>
          </w:r>
        </w:p>
      </w:sdtContent>
    </w:sdt>
    <w:p w14:paraId="73E4DBDB">
      <w:pPr>
        <w:pStyle w:val="2"/>
        <w:spacing w:line="360" w:lineRule="auto"/>
        <w:jc w:val="center"/>
        <w:rPr>
          <w:rFonts w:ascii="宋体" w:hAnsi="宋体" w:eastAsia="宋体" w:cs="宋体"/>
          <w:b w:val="0"/>
          <w:bCs/>
          <w:color w:val="auto"/>
          <w:highlight w:val="none"/>
        </w:rPr>
      </w:pPr>
      <w:bookmarkStart w:id="10" w:name="_Toc12789052"/>
      <w:bookmarkEnd w:id="10"/>
      <w:bookmarkStart w:id="11" w:name="_Toc76462316"/>
      <w:bookmarkEnd w:id="11"/>
      <w:bookmarkStart w:id="12" w:name="_Toc11641050"/>
      <w:bookmarkEnd w:id="12"/>
      <w:bookmarkStart w:id="13" w:name="_Toc6371"/>
      <w:bookmarkStart w:id="14" w:name="_Toc106030870"/>
      <w:r>
        <w:rPr>
          <w:rFonts w:hint="eastAsia" w:ascii="宋体" w:hAnsi="宋体" w:eastAsia="宋体" w:cs="宋体"/>
          <w:b w:val="0"/>
          <w:bCs/>
          <w:color w:val="auto"/>
          <w:sz w:val="36"/>
          <w:szCs w:val="36"/>
          <w:highlight w:val="none"/>
        </w:rPr>
        <w:t>第一篇  采购邀请书</w:t>
      </w:r>
      <w:bookmarkEnd w:id="13"/>
      <w:bookmarkEnd w:id="14"/>
    </w:p>
    <w:p w14:paraId="29AB4FD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攀钢集团工科工程咨询有限公司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rPr>
        <w:t>重庆市民政局</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全市首届养老服务消费季暨敬老月活动启动大会</w:t>
      </w:r>
      <w:r>
        <w:rPr>
          <w:rFonts w:hint="eastAsia" w:ascii="宋体" w:hAnsi="宋体" w:cs="宋体"/>
          <w:color w:val="auto"/>
          <w:sz w:val="24"/>
          <w:szCs w:val="24"/>
          <w:highlight w:val="none"/>
        </w:rPr>
        <w:t>项目进行竞争性磋商采购。欢迎有资格的供应商前来参与磋商。</w:t>
      </w:r>
    </w:p>
    <w:p w14:paraId="6591B2E7">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5" w:name="_Toc317775175"/>
      <w:bookmarkEnd w:id="15"/>
      <w:bookmarkStart w:id="16" w:name="_Toc106030871"/>
      <w:bookmarkEnd w:id="16"/>
      <w:bookmarkStart w:id="17" w:name="_Toc313893526"/>
      <w:bookmarkEnd w:id="17"/>
      <w:bookmarkStart w:id="18" w:name="_Toc76462317"/>
      <w:r>
        <w:rPr>
          <w:rFonts w:hint="eastAsia" w:ascii="宋体" w:hAnsi="宋体" w:eastAsia="宋体" w:cs="宋体"/>
          <w:color w:val="auto"/>
          <w:sz w:val="24"/>
          <w:szCs w:val="24"/>
          <w:highlight w:val="none"/>
        </w:rPr>
        <w:t>一、竞争性磋商内容</w:t>
      </w:r>
      <w:bookmarkEnd w:id="18"/>
    </w:p>
    <w:tbl>
      <w:tblPr>
        <w:tblStyle w:val="14"/>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1393"/>
        <w:gridCol w:w="1419"/>
        <w:gridCol w:w="2305"/>
      </w:tblGrid>
      <w:tr w14:paraId="5A99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46" w:type="dxa"/>
            <w:tcBorders>
              <w:top w:val="single" w:color="auto" w:sz="4" w:space="0"/>
              <w:left w:val="single" w:color="auto" w:sz="4" w:space="0"/>
              <w:bottom w:val="single" w:color="auto" w:sz="4" w:space="0"/>
              <w:right w:val="single" w:color="auto" w:sz="4" w:space="0"/>
            </w:tcBorders>
            <w:vAlign w:val="center"/>
          </w:tcPr>
          <w:p w14:paraId="409452FC">
            <w:pPr>
              <w:widowControl/>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项目名称</w:t>
            </w:r>
          </w:p>
        </w:tc>
        <w:tc>
          <w:tcPr>
            <w:tcW w:w="1393" w:type="dxa"/>
            <w:tcBorders>
              <w:top w:val="single" w:color="auto" w:sz="4" w:space="0"/>
              <w:left w:val="nil"/>
              <w:bottom w:val="single" w:color="auto" w:sz="4" w:space="0"/>
              <w:right w:val="single" w:color="auto" w:sz="4" w:space="0"/>
            </w:tcBorders>
            <w:vAlign w:val="center"/>
          </w:tcPr>
          <w:p w14:paraId="4617ABFF">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最高限价</w:t>
            </w:r>
          </w:p>
          <w:p w14:paraId="50E8A489">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1419" w:type="dxa"/>
            <w:tcBorders>
              <w:top w:val="single" w:color="auto" w:sz="4" w:space="0"/>
              <w:left w:val="nil"/>
              <w:bottom w:val="single" w:color="auto" w:sz="4" w:space="0"/>
              <w:right w:val="single" w:color="auto" w:sz="4" w:space="0"/>
            </w:tcBorders>
            <w:vAlign w:val="center"/>
          </w:tcPr>
          <w:p w14:paraId="1816BED1">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p w14:paraId="04F55287">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2305" w:type="dxa"/>
            <w:tcBorders>
              <w:top w:val="single" w:color="auto" w:sz="4" w:space="0"/>
              <w:left w:val="nil"/>
              <w:bottom w:val="single" w:color="auto" w:sz="4" w:space="0"/>
              <w:right w:val="single" w:color="auto" w:sz="4" w:space="0"/>
            </w:tcBorders>
            <w:vAlign w:val="center"/>
          </w:tcPr>
          <w:p w14:paraId="457FEB47">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成交供应商数量（名）</w:t>
            </w:r>
          </w:p>
        </w:tc>
      </w:tr>
      <w:tr w14:paraId="3126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246" w:type="dxa"/>
            <w:tcBorders>
              <w:top w:val="single" w:color="auto" w:sz="4" w:space="0"/>
              <w:left w:val="single" w:color="auto" w:sz="4" w:space="0"/>
              <w:bottom w:val="single" w:color="auto" w:sz="4" w:space="0"/>
              <w:right w:val="single" w:color="auto" w:sz="4" w:space="0"/>
            </w:tcBorders>
            <w:vAlign w:val="center"/>
          </w:tcPr>
          <w:p w14:paraId="5439238C">
            <w:pPr>
              <w:widowControl/>
              <w:spacing w:line="500" w:lineRule="exact"/>
              <w:jc w:val="center"/>
              <w:rPr>
                <w:rFonts w:ascii="宋体" w:hAnsi="宋体" w:cs="宋体"/>
                <w:color w:val="auto"/>
                <w:kern w:val="0"/>
                <w:sz w:val="21"/>
                <w:szCs w:val="21"/>
                <w:highlight w:val="none"/>
              </w:rPr>
            </w:pPr>
            <w:bookmarkStart w:id="19" w:name="_Hlk344477914"/>
            <w:bookmarkEnd w:id="19"/>
            <w:r>
              <w:rPr>
                <w:rFonts w:hint="eastAsia" w:ascii="宋体" w:hAnsi="宋体" w:cs="宋体"/>
                <w:color w:val="auto"/>
                <w:sz w:val="24"/>
                <w:szCs w:val="24"/>
                <w:highlight w:val="none"/>
                <w:lang w:eastAsia="zh-CN"/>
              </w:rPr>
              <w:t>全市首届养老服务消费季暨敬老月活动启动大会</w:t>
            </w:r>
          </w:p>
        </w:tc>
        <w:tc>
          <w:tcPr>
            <w:tcW w:w="1393" w:type="dxa"/>
            <w:tcBorders>
              <w:top w:val="single" w:color="auto" w:sz="4" w:space="0"/>
              <w:left w:val="nil"/>
              <w:bottom w:val="single" w:color="auto" w:sz="4" w:space="0"/>
              <w:right w:val="single" w:color="auto" w:sz="4" w:space="0"/>
            </w:tcBorders>
            <w:vAlign w:val="center"/>
          </w:tcPr>
          <w:p w14:paraId="2C9DDEDC">
            <w:pPr>
              <w:widowControl/>
              <w:spacing w:line="50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33</w:t>
            </w:r>
          </w:p>
        </w:tc>
        <w:tc>
          <w:tcPr>
            <w:tcW w:w="1419" w:type="dxa"/>
            <w:tcBorders>
              <w:top w:val="single" w:color="auto" w:sz="4" w:space="0"/>
              <w:left w:val="nil"/>
              <w:bottom w:val="single" w:color="auto" w:sz="4" w:space="0"/>
              <w:right w:val="single" w:color="auto" w:sz="4" w:space="0"/>
            </w:tcBorders>
            <w:vAlign w:val="center"/>
          </w:tcPr>
          <w:p w14:paraId="27BCCA36">
            <w:pPr>
              <w:widowControl/>
              <w:spacing w:line="5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不提交</w:t>
            </w:r>
          </w:p>
        </w:tc>
        <w:tc>
          <w:tcPr>
            <w:tcW w:w="2305" w:type="dxa"/>
            <w:tcBorders>
              <w:top w:val="single" w:color="auto" w:sz="4" w:space="0"/>
              <w:left w:val="nil"/>
              <w:bottom w:val="single" w:color="auto" w:sz="4" w:space="0"/>
              <w:right w:val="single" w:color="auto" w:sz="4" w:space="0"/>
            </w:tcBorders>
            <w:vAlign w:val="center"/>
          </w:tcPr>
          <w:p w14:paraId="13E9D77C">
            <w:pPr>
              <w:spacing w:line="50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1</w:t>
            </w:r>
          </w:p>
        </w:tc>
      </w:tr>
    </w:tbl>
    <w:p w14:paraId="0028F7A3">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20" w:name="_Toc106030872"/>
      <w:bookmarkEnd w:id="20"/>
      <w:bookmarkStart w:id="21" w:name="_Toc76462318"/>
      <w:bookmarkEnd w:id="21"/>
      <w:bookmarkStart w:id="22" w:name="_Toc373860293"/>
      <w:bookmarkEnd w:id="22"/>
      <w:bookmarkStart w:id="23" w:name="_Toc317775178"/>
      <w:r>
        <w:rPr>
          <w:rFonts w:hint="eastAsia" w:ascii="宋体" w:hAnsi="宋体" w:eastAsia="宋体" w:cs="宋体"/>
          <w:color w:val="auto"/>
          <w:sz w:val="24"/>
          <w:szCs w:val="24"/>
          <w:highlight w:val="none"/>
        </w:rPr>
        <w:t>二、资金来源</w:t>
      </w:r>
      <w:bookmarkEnd w:id="23"/>
    </w:p>
    <w:p w14:paraId="7087B712">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财政预算资金，预算金额为</w:t>
      </w:r>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rPr>
        <w:t>万元。</w:t>
      </w:r>
    </w:p>
    <w:p w14:paraId="49B7082B">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24" w:name="_Toc106030873"/>
      <w:bookmarkEnd w:id="24"/>
      <w:bookmarkStart w:id="25" w:name="_Toc76462319"/>
      <w:r>
        <w:rPr>
          <w:rFonts w:hint="eastAsia" w:ascii="宋体" w:hAnsi="宋体" w:eastAsia="宋体" w:cs="宋体"/>
          <w:color w:val="auto"/>
          <w:sz w:val="24"/>
          <w:szCs w:val="24"/>
          <w:highlight w:val="none"/>
        </w:rPr>
        <w:t>三、供应商资格条件</w:t>
      </w:r>
      <w:bookmarkEnd w:id="25"/>
    </w:p>
    <w:p w14:paraId="5775947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20AEE08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（二）本项目的特定资格要求：无。</w:t>
      </w:r>
    </w:p>
    <w:p w14:paraId="6774E55A">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26" w:name="_Toc76462320"/>
      <w:bookmarkEnd w:id="26"/>
      <w:bookmarkStart w:id="27" w:name="_Toc106030874"/>
      <w:r>
        <w:rPr>
          <w:rFonts w:hint="eastAsia" w:ascii="宋体" w:hAnsi="宋体" w:eastAsia="宋体" w:cs="宋体"/>
          <w:color w:val="auto"/>
          <w:sz w:val="24"/>
          <w:szCs w:val="24"/>
          <w:highlight w:val="none"/>
        </w:rPr>
        <w:t>四、磋商有关说明</w:t>
      </w:r>
      <w:bookmarkEnd w:id="27"/>
    </w:p>
    <w:p w14:paraId="410E7D8D">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凡有意参加磋商的供应商，请到采购代理机构领取或在“行采家”（https://www.gec123.com/）网上下载本项目磋商文件以及图纸、补遗文件等磋商前公布的所有项目资料，无论供应商领取或下载与否，均视为已知晓所有磋商内容。</w:t>
      </w:r>
    </w:p>
    <w:p w14:paraId="243DC57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（二）竞争性磋商公告期限：自采购公告发布之日起三个工作日。</w:t>
      </w:r>
    </w:p>
    <w:p w14:paraId="51795D62">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（三）竞争性磋商文件发售期限： </w:t>
      </w:r>
    </w:p>
    <w:p w14:paraId="7C01D68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1.竞争性磋商文件发售期：2025年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w:t>
      </w:r>
    </w:p>
    <w:p w14:paraId="00F7D3D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2.报名方式供应商在2025年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bookmarkStart w:id="176" w:name="_GoBack"/>
      <w:bookmarkEnd w:id="176"/>
      <w:r>
        <w:rPr>
          <w:rFonts w:hint="eastAsia" w:ascii="宋体" w:hAnsi="宋体" w:cs="宋体"/>
          <w:color w:val="auto"/>
          <w:sz w:val="24"/>
          <w:szCs w:val="24"/>
          <w:highlight w:val="none"/>
        </w:rPr>
        <w:t>日17:00时前将《采购文件发售登记表》（加盖供应商公章）扫描后发送至电子邮箱</w:t>
      </w:r>
      <w:r>
        <w:rPr>
          <w:rFonts w:hint="eastAsia" w:ascii="宋体" w:hAnsi="宋体"/>
          <w:bCs/>
          <w:color w:val="auto"/>
          <w:kern w:val="0"/>
          <w:sz w:val="24"/>
          <w:highlight w:val="none"/>
          <w:lang w:val="en-US" w:eastAsia="zh-CN"/>
        </w:rPr>
        <w:t>790836860</w:t>
      </w:r>
      <w:r>
        <w:rPr>
          <w:rFonts w:hint="eastAsia" w:ascii="宋体" w:hAnsi="宋体"/>
          <w:bCs/>
          <w:color w:val="auto"/>
          <w:kern w:val="0"/>
          <w:sz w:val="24"/>
          <w:highlight w:val="none"/>
        </w:rPr>
        <w:t>@qq.com</w:t>
      </w:r>
      <w:r>
        <w:rPr>
          <w:rFonts w:hint="eastAsia" w:ascii="宋体" w:hAnsi="宋体" w:cs="宋体"/>
          <w:color w:val="auto"/>
          <w:sz w:val="24"/>
          <w:szCs w:val="24"/>
          <w:highlight w:val="none"/>
        </w:rPr>
        <w:t>，视为具备报名资格，否则视为无效。</w:t>
      </w:r>
    </w:p>
    <w:p w14:paraId="30D78DC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3.竞争性磋商文件售价：人民币300元/包。</w:t>
      </w:r>
    </w:p>
    <w:p w14:paraId="39278BF2">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4.磋商文件费缴纳方式：报名时缴纳</w:t>
      </w:r>
    </w:p>
    <w:p w14:paraId="74B55DC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（四）供应商须满足以下三种要件，其响应文件才被接受：</w:t>
      </w:r>
    </w:p>
    <w:p w14:paraId="2B48A13D">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1.按时递交了响应文件；</w:t>
      </w:r>
    </w:p>
    <w:p w14:paraId="4C56290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2.按时报名、签到；</w:t>
      </w:r>
    </w:p>
    <w:p w14:paraId="450D6AD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3.按时缴纳了磋商文件购买费用。</w:t>
      </w:r>
    </w:p>
    <w:p w14:paraId="713FCCA2">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（五）递交响应文件地点：攀钢集团工科工程咨询有限公司（重庆市渝北区力帆时代2栋9-2）</w:t>
      </w:r>
    </w:p>
    <w:p w14:paraId="76FCED1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（六）响应文件递交截止时间：2025年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日北京时间14:30</w:t>
      </w:r>
    </w:p>
    <w:p w14:paraId="0EE0D22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（七）磋商开始时间：2025年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日北京时间14:30</w:t>
      </w:r>
    </w:p>
    <w:p w14:paraId="51DEA134">
      <w:pPr>
        <w:pStyle w:val="2"/>
        <w:spacing w:line="500" w:lineRule="exact"/>
        <w:ind w:firstLine="482" w:firstLineChars="200"/>
        <w:rPr>
          <w:rFonts w:ascii="宋体" w:hAnsi="宋体" w:eastAsia="宋体" w:cs="宋体"/>
          <w:color w:val="auto"/>
          <w:sz w:val="24"/>
          <w:highlight w:val="none"/>
        </w:rPr>
      </w:pPr>
      <w:bookmarkStart w:id="28" w:name="_Toc106030876"/>
      <w:bookmarkEnd w:id="28"/>
      <w:bookmarkStart w:id="29" w:name="_Toc373860294"/>
      <w:bookmarkEnd w:id="29"/>
      <w:bookmarkStart w:id="30" w:name="_Toc76462321"/>
      <w:bookmarkEnd w:id="30"/>
      <w:bookmarkStart w:id="31" w:name="_Toc480466699"/>
      <w:bookmarkEnd w:id="31"/>
      <w:bookmarkStart w:id="32" w:name="_Toc3007"/>
      <w:bookmarkStart w:id="33" w:name="_Toc76462322"/>
      <w:r>
        <w:rPr>
          <w:rFonts w:hint="eastAsia" w:ascii="宋体" w:hAnsi="宋体" w:eastAsia="宋体" w:cs="宋体"/>
          <w:color w:val="auto"/>
          <w:sz w:val="24"/>
          <w:highlight w:val="none"/>
        </w:rPr>
        <w:t>五、磋商保证金</w:t>
      </w:r>
      <w:bookmarkEnd w:id="32"/>
    </w:p>
    <w:p w14:paraId="1F169D6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不提交。</w:t>
      </w:r>
    </w:p>
    <w:p w14:paraId="4639F8D9">
      <w:pPr>
        <w:pStyle w:val="2"/>
        <w:adjustRightInd w:val="0"/>
        <w:snapToGrid w:val="0"/>
        <w:spacing w:line="50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六、其它有关规定</w:t>
      </w:r>
      <w:bookmarkEnd w:id="33"/>
    </w:p>
    <w:p w14:paraId="29B44213">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35F7FF7D">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0084B15">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https://www.gec123.com/）上发布，请各供应商注意下载或到采购代理机构处领取；无论供应商下载或领取与否，均视同供应商已知晓本项目澄清文件（如果有）的内容。</w:t>
      </w:r>
    </w:p>
    <w:p w14:paraId="3EB9BD68">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23314443">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29289DD7">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（六）本项目不接受联合体参与磋商，否则按无效处理。</w:t>
      </w:r>
    </w:p>
    <w:p w14:paraId="62904E38">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（七）本项目不接受合同分包，否则按无效处理。</w:t>
      </w:r>
    </w:p>
    <w:p w14:paraId="5A29E23D">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34"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End w:id="34"/>
    </w:p>
    <w:p w14:paraId="09277404">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35" w:name="_Toc106030877"/>
      <w:bookmarkEnd w:id="35"/>
      <w:bookmarkStart w:id="36" w:name="_Toc76462323"/>
      <w:r>
        <w:rPr>
          <w:rFonts w:hint="eastAsia" w:ascii="宋体" w:hAnsi="宋体" w:eastAsia="宋体" w:cs="宋体"/>
          <w:color w:val="auto"/>
          <w:sz w:val="24"/>
          <w:szCs w:val="24"/>
          <w:highlight w:val="none"/>
        </w:rPr>
        <w:t>七、联系方式</w:t>
      </w:r>
      <w:bookmarkEnd w:id="36"/>
    </w:p>
    <w:p w14:paraId="57127AB2">
      <w:pPr>
        <w:snapToGrid w:val="0"/>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（一）采购人：重庆市民政局</w:t>
      </w:r>
    </w:p>
    <w:p w14:paraId="58808C36">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张</w:t>
      </w:r>
      <w:r>
        <w:rPr>
          <w:rFonts w:hint="eastAsia" w:ascii="宋体" w:hAnsi="宋体" w:cs="宋体"/>
          <w:color w:val="auto"/>
          <w:sz w:val="24"/>
          <w:szCs w:val="24"/>
          <w:highlight w:val="none"/>
        </w:rPr>
        <w:t xml:space="preserve">老师 </w:t>
      </w:r>
    </w:p>
    <w:p w14:paraId="629FF6CF">
      <w:pPr>
        <w:snapToGrid w:val="0"/>
        <w:spacing w:line="500" w:lineRule="exact"/>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18323068688</w:t>
      </w:r>
    </w:p>
    <w:p w14:paraId="049EC0D8">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val="zh-TW" w:eastAsia="zh-TW"/>
        </w:rPr>
        <w:t>重庆市渝北区民安大道</w:t>
      </w:r>
      <w:r>
        <w:rPr>
          <w:rFonts w:hint="eastAsia" w:ascii="宋体" w:hAnsi="宋体" w:cs="宋体"/>
          <w:color w:val="auto"/>
          <w:sz w:val="24"/>
          <w:szCs w:val="24"/>
          <w:highlight w:val="none"/>
        </w:rPr>
        <w:t>489</w:t>
      </w:r>
      <w:r>
        <w:rPr>
          <w:rFonts w:hint="eastAsia" w:ascii="宋体" w:hAnsi="宋体" w:cs="宋体"/>
          <w:color w:val="auto"/>
          <w:sz w:val="24"/>
          <w:szCs w:val="24"/>
          <w:highlight w:val="none"/>
          <w:lang w:val="zh-TW" w:eastAsia="zh-TW"/>
        </w:rPr>
        <w:t>号</w:t>
      </w:r>
    </w:p>
    <w:p w14:paraId="4DDF90B9">
      <w:pPr>
        <w:snapToGrid w:val="0"/>
        <w:spacing w:line="500" w:lineRule="exact"/>
        <w:ind w:firstLine="480" w:firstLineChars="200"/>
        <w:outlineLvl w:val="2"/>
        <w:rPr>
          <w:rFonts w:ascii="宋体" w:hAnsi="宋体" w:cs="宋体"/>
          <w:color w:val="auto"/>
          <w:sz w:val="24"/>
          <w:szCs w:val="24"/>
          <w:highlight w:val="none"/>
        </w:rPr>
      </w:pPr>
    </w:p>
    <w:p w14:paraId="1D235D7B">
      <w:pPr>
        <w:snapToGrid w:val="0"/>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（二）采购代理机构：攀钢集团工科工程咨询有限公司</w:t>
      </w:r>
    </w:p>
    <w:p w14:paraId="5FF379EE">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郑老师</w:t>
      </w:r>
      <w:r>
        <w:rPr>
          <w:rFonts w:hint="eastAsia" w:ascii="宋体" w:hAnsi="宋体" w:cs="宋体"/>
          <w:color w:val="auto"/>
          <w:sz w:val="24"/>
          <w:szCs w:val="24"/>
          <w:highlight w:val="none"/>
        </w:rPr>
        <w:t xml:space="preserve"> </w:t>
      </w:r>
    </w:p>
    <w:p w14:paraId="4141BF03">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olor w:val="auto"/>
          <w:sz w:val="24"/>
          <w:highlight w:val="none"/>
          <w:lang w:val="en-US" w:eastAsia="zh-CN"/>
        </w:rPr>
        <w:t>17623060605</w:t>
      </w:r>
    </w:p>
    <w:p w14:paraId="06F94EF8">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地  址：重庆市渝北区力帆时代2栋9-2</w:t>
      </w:r>
    </w:p>
    <w:p w14:paraId="4289907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F0A3597">
      <w:pPr>
        <w:widowControl/>
        <w:jc w:val="left"/>
        <w:rPr>
          <w:rFonts w:ascii="宋体" w:hAnsi="宋体" w:cs="宋体"/>
          <w:b/>
          <w:color w:val="auto"/>
          <w:sz w:val="24"/>
          <w:szCs w:val="24"/>
          <w:highlight w:val="none"/>
        </w:rPr>
        <w:sectPr>
          <w:pgSz w:w="11907" w:h="16840"/>
          <w:pgMar w:top="1134" w:right="1418" w:bottom="1134" w:left="1418" w:header="964" w:footer="992" w:gutter="0"/>
          <w:pgBorders>
            <w:top w:val="none" w:sz="0" w:space="0"/>
            <w:left w:val="none" w:sz="0" w:space="0"/>
            <w:bottom w:val="none" w:sz="0" w:space="0"/>
            <w:right w:val="none" w:sz="0" w:space="0"/>
          </w:pgBorders>
          <w:cols w:space="720" w:num="1"/>
          <w:docGrid w:type="lines" w:linePitch="312" w:charSpace="0"/>
        </w:sectPr>
      </w:pPr>
    </w:p>
    <w:p w14:paraId="07085606">
      <w:pPr>
        <w:pStyle w:val="2"/>
        <w:numPr>
          <w:ilvl w:val="0"/>
          <w:numId w:val="1"/>
        </w:numPr>
        <w:spacing w:line="360" w:lineRule="auto"/>
        <w:jc w:val="center"/>
        <w:rPr>
          <w:rFonts w:ascii="宋体" w:hAnsi="宋体" w:eastAsia="宋体" w:cs="宋体"/>
          <w:b w:val="0"/>
          <w:bCs/>
          <w:color w:val="auto"/>
          <w:sz w:val="36"/>
          <w:szCs w:val="36"/>
          <w:highlight w:val="none"/>
        </w:rPr>
      </w:pPr>
      <w:bookmarkStart w:id="37" w:name="_Toc106030878"/>
      <w:bookmarkEnd w:id="37"/>
      <w:bookmarkStart w:id="38" w:name="_Toc14731"/>
      <w:bookmarkStart w:id="39" w:name="_Toc76462324"/>
      <w:r>
        <w:rPr>
          <w:rFonts w:hint="eastAsia" w:ascii="宋体" w:hAnsi="宋体" w:eastAsia="宋体" w:cs="宋体"/>
          <w:b w:val="0"/>
          <w:bCs/>
          <w:color w:val="auto"/>
          <w:sz w:val="36"/>
          <w:szCs w:val="36"/>
          <w:highlight w:val="none"/>
        </w:rPr>
        <w:t xml:space="preserve"> 项目服务需求</w:t>
      </w:r>
      <w:bookmarkEnd w:id="38"/>
      <w:bookmarkEnd w:id="39"/>
    </w:p>
    <w:p w14:paraId="0E5B70E8">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40" w:name="_Toc76462325"/>
      <w:bookmarkEnd w:id="40"/>
      <w:bookmarkStart w:id="41" w:name="_Toc106030879"/>
      <w:bookmarkEnd w:id="41"/>
      <w:r>
        <w:rPr>
          <w:rFonts w:hint="eastAsia" w:ascii="宋体" w:hAnsi="宋体" w:eastAsia="宋体" w:cs="宋体"/>
          <w:color w:val="auto"/>
          <w:sz w:val="24"/>
          <w:szCs w:val="24"/>
          <w:highlight w:val="none"/>
        </w:rPr>
        <w:t>一、项目概况</w:t>
      </w:r>
    </w:p>
    <w:tbl>
      <w:tblPr>
        <w:tblStyle w:val="14"/>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0"/>
        <w:gridCol w:w="1559"/>
        <w:gridCol w:w="1598"/>
      </w:tblGrid>
      <w:tr w14:paraId="151D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00" w:type="dxa"/>
            <w:vAlign w:val="center"/>
          </w:tcPr>
          <w:p w14:paraId="3696650E">
            <w:pPr>
              <w:spacing w:line="360" w:lineRule="auto"/>
              <w:jc w:val="center"/>
              <w:rPr>
                <w:rFonts w:ascii="宋体" w:hAnsi="宋体"/>
                <w:b/>
                <w:color w:val="auto"/>
                <w:sz w:val="21"/>
                <w:szCs w:val="21"/>
                <w:highlight w:val="none"/>
              </w:rPr>
            </w:pPr>
            <w:bookmarkStart w:id="42" w:name="_Toc313536013"/>
            <w:bookmarkEnd w:id="42"/>
            <w:bookmarkStart w:id="43" w:name="_Toc106030880"/>
            <w:bookmarkEnd w:id="43"/>
            <w:bookmarkStart w:id="44" w:name="_Toc76462326"/>
            <w:bookmarkEnd w:id="44"/>
            <w:bookmarkStart w:id="45" w:name="_Toc106030881"/>
            <w:bookmarkEnd w:id="45"/>
            <w:r>
              <w:rPr>
                <w:rFonts w:hint="eastAsia" w:ascii="宋体" w:hAnsi="宋体"/>
                <w:b/>
                <w:color w:val="auto"/>
                <w:sz w:val="21"/>
                <w:szCs w:val="21"/>
                <w:highlight w:val="none"/>
              </w:rPr>
              <w:t>项目名称</w:t>
            </w:r>
          </w:p>
        </w:tc>
        <w:tc>
          <w:tcPr>
            <w:tcW w:w="1559" w:type="dxa"/>
            <w:vAlign w:val="center"/>
          </w:tcPr>
          <w:p w14:paraId="53EA9F2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数量/单位</w:t>
            </w:r>
          </w:p>
        </w:tc>
        <w:tc>
          <w:tcPr>
            <w:tcW w:w="1598" w:type="dxa"/>
            <w:vAlign w:val="center"/>
          </w:tcPr>
          <w:p w14:paraId="4C5028DC">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备注</w:t>
            </w:r>
          </w:p>
        </w:tc>
      </w:tr>
      <w:tr w14:paraId="6DD4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600" w:type="dxa"/>
            <w:vAlign w:val="center"/>
          </w:tcPr>
          <w:p w14:paraId="6CF0CA7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全市首届养老服务消费季暨敬老月活动启动大会</w:t>
            </w:r>
          </w:p>
        </w:tc>
        <w:tc>
          <w:tcPr>
            <w:tcW w:w="1559" w:type="dxa"/>
            <w:vAlign w:val="center"/>
          </w:tcPr>
          <w:p w14:paraId="54E70B06">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1项</w:t>
            </w:r>
          </w:p>
        </w:tc>
        <w:tc>
          <w:tcPr>
            <w:tcW w:w="1598" w:type="dxa"/>
            <w:vAlign w:val="center"/>
          </w:tcPr>
          <w:p w14:paraId="7F5DA80F">
            <w:pPr>
              <w:spacing w:line="360" w:lineRule="auto"/>
              <w:ind w:firstLine="420" w:firstLineChars="200"/>
              <w:jc w:val="center"/>
              <w:rPr>
                <w:rFonts w:ascii="宋体" w:hAnsi="宋体"/>
                <w:color w:val="auto"/>
                <w:sz w:val="21"/>
                <w:szCs w:val="21"/>
                <w:highlight w:val="none"/>
              </w:rPr>
            </w:pPr>
          </w:p>
        </w:tc>
      </w:tr>
    </w:tbl>
    <w:p w14:paraId="03BDBC76">
      <w:pPr>
        <w:snapToGrid w:val="0"/>
        <w:spacing w:line="48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二、项目背景及</w:t>
      </w:r>
      <w:r>
        <w:rPr>
          <w:rFonts w:hint="eastAsia" w:ascii="宋体" w:hAnsi="宋体" w:cs="宋体"/>
          <w:b/>
          <w:bCs/>
          <w:color w:val="auto"/>
          <w:sz w:val="24"/>
          <w:szCs w:val="24"/>
          <w:highlight w:val="none"/>
          <w:lang w:val="en-US" w:eastAsia="zh-CN"/>
        </w:rPr>
        <w:t>总体要求</w:t>
      </w:r>
    </w:p>
    <w:p w14:paraId="455A057F">
      <w:pPr>
        <w:snapToGrid w:val="0"/>
        <w:spacing w:line="480" w:lineRule="exact"/>
        <w:ind w:firstLine="480" w:firstLineChars="200"/>
        <w:rPr>
          <w:rFonts w:hint="default" w:ascii="宋体" w:hAnsi="宋体" w:cs="宋体"/>
          <w:color w:val="auto"/>
          <w:sz w:val="24"/>
          <w:szCs w:val="22"/>
          <w:highlight w:val="none"/>
        </w:rPr>
      </w:pPr>
      <w:bookmarkStart w:id="46" w:name="_Toc527450557"/>
      <w:bookmarkStart w:id="47" w:name="_Toc441065663"/>
      <w:bookmarkStart w:id="48" w:name="_Toc7651"/>
      <w:r>
        <w:rPr>
          <w:rFonts w:hint="default" w:ascii="宋体" w:hAnsi="宋体" w:cs="宋体"/>
          <w:color w:val="auto"/>
          <w:sz w:val="24"/>
          <w:szCs w:val="22"/>
          <w:highlight w:val="none"/>
          <w:lang w:val="en-US" w:eastAsia="zh-CN"/>
        </w:rPr>
        <w:t>深入</w:t>
      </w:r>
      <w:r>
        <w:rPr>
          <w:rFonts w:hint="default" w:ascii="宋体" w:hAnsi="宋体" w:cs="宋体"/>
          <w:color w:val="auto"/>
          <w:sz w:val="24"/>
          <w:szCs w:val="22"/>
          <w:highlight w:val="none"/>
        </w:rPr>
        <w:t>贯彻党的二十大和二十届二中、三中全会精神，</w:t>
      </w:r>
      <w:r>
        <w:rPr>
          <w:rFonts w:hint="default" w:ascii="宋体" w:hAnsi="宋体" w:cs="宋体"/>
          <w:color w:val="auto"/>
          <w:sz w:val="24"/>
          <w:szCs w:val="22"/>
          <w:highlight w:val="none"/>
          <w:lang w:val="en-US" w:eastAsia="zh-CN"/>
        </w:rPr>
        <w:t>全面落实习近平总书记关于养老服务工作的重要论述和视察重庆重要讲话重要指示精神，认真落实市委六届历次全会精神，</w:t>
      </w:r>
      <w:r>
        <w:rPr>
          <w:rFonts w:hint="default" w:ascii="宋体" w:hAnsi="宋体" w:cs="宋体"/>
          <w:color w:val="auto"/>
          <w:sz w:val="24"/>
          <w:szCs w:val="22"/>
          <w:highlight w:val="none"/>
          <w:lang w:eastAsia="zh-CN"/>
        </w:rPr>
        <w:t>根据中共中央办公厅国务院办公厅印发的《提振消费专项行动方案》、民政部等24部门印发的《关于进一步促进养老服务消费提升老年人生活品质的若干措施》、重庆市人民政府办公厅印发的《重庆市提振消费若干措施》</w:t>
      </w:r>
      <w:r>
        <w:rPr>
          <w:rFonts w:hint="default" w:ascii="宋体" w:hAnsi="宋体" w:cs="宋体"/>
          <w:color w:val="auto"/>
          <w:sz w:val="24"/>
          <w:szCs w:val="22"/>
          <w:highlight w:val="none"/>
          <w:lang w:val="en-US" w:eastAsia="zh-CN"/>
        </w:rPr>
        <w:t>要求，以提振消费为目标，以敬老爱老为主题，以主题活动为载体，进一步</w:t>
      </w:r>
      <w:r>
        <w:rPr>
          <w:rFonts w:hint="default" w:ascii="宋体" w:hAnsi="宋体" w:cs="宋体"/>
          <w:color w:val="auto"/>
          <w:sz w:val="24"/>
          <w:szCs w:val="22"/>
          <w:highlight w:val="none"/>
        </w:rPr>
        <w:t>培育银发经济市场，释放银发消费市场潜力</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促进养老服务消费，提升老年人生活品质，推</w:t>
      </w:r>
      <w:r>
        <w:rPr>
          <w:rFonts w:hint="default" w:ascii="宋体" w:hAnsi="宋体" w:cs="宋体"/>
          <w:color w:val="auto"/>
          <w:sz w:val="24"/>
          <w:szCs w:val="22"/>
          <w:highlight w:val="none"/>
          <w:lang w:eastAsia="zh-CN"/>
        </w:rPr>
        <w:t>进</w:t>
      </w:r>
      <w:r>
        <w:rPr>
          <w:rFonts w:hint="default" w:ascii="宋体" w:hAnsi="宋体" w:cs="宋体"/>
          <w:color w:val="auto"/>
          <w:sz w:val="24"/>
          <w:szCs w:val="22"/>
          <w:highlight w:val="none"/>
        </w:rPr>
        <w:t>养老事业产业协同发展。</w:t>
      </w:r>
    </w:p>
    <w:p w14:paraId="08B06067">
      <w:pPr>
        <w:snapToGrid w:val="0"/>
        <w:spacing w:line="480" w:lineRule="exact"/>
        <w:ind w:firstLine="480" w:firstLineChars="200"/>
        <w:rPr>
          <w:rFonts w:hint="default"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释放消费潜力，培育新动能</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通过发放消费补贴、鼓励企业让利等方式，降低老年人消费成本，激活养老服务需求，连接供需两端，为市场注入新动力。</w:t>
      </w:r>
    </w:p>
    <w:p w14:paraId="6F78D6A1">
      <w:pPr>
        <w:snapToGrid w:val="0"/>
        <w:spacing w:line="480" w:lineRule="exact"/>
        <w:ind w:firstLine="480" w:firstLineChars="200"/>
        <w:rPr>
          <w:rFonts w:hint="default"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推动产业融合，构建新生态</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搭建集“医、养、康、护、游、学、乐”等多业态于一体的平台，促进养老与医疗、文化、科技、金融、家政等产业深度融合，构建多元化、多层次的养老服务生态。</w:t>
      </w:r>
    </w:p>
    <w:p w14:paraId="4527ED42">
      <w:pPr>
        <w:snapToGrid w:val="0"/>
        <w:spacing w:line="480" w:lineRule="exact"/>
        <w:ind w:firstLine="480" w:firstLineChars="200"/>
        <w:rPr>
          <w:rFonts w:hint="default"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强化品牌建设，打造“渝悦养老”名片</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借助高规格消费节活动和媒体资源，集中宣传推广“渝悦养老”，提升其知名度与竞争力，树立重庆积极应对老龄化的城市形象。</w:t>
      </w:r>
    </w:p>
    <w:p w14:paraId="376997CC">
      <w:pPr>
        <w:snapToGrid w:val="0"/>
        <w:spacing w:line="480" w:lineRule="exact"/>
        <w:ind w:firstLine="480" w:firstLineChars="200"/>
        <w:rPr>
          <w:rFonts w:hint="default"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探索重庆模式，积累可推广经验</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通过“惠民生、促消费、兴产业、树品牌”的多赢举措，探索具有重庆特色的大型养老服务活动模式，为全国提供借鉴。</w:t>
      </w:r>
    </w:p>
    <w:p w14:paraId="171666AC">
      <w:pPr>
        <w:snapToGrid w:val="0"/>
        <w:spacing w:line="480" w:lineRule="exact"/>
        <w:ind w:firstLine="480" w:firstLineChars="200"/>
        <w:rPr>
          <w:rFonts w:hint="eastAsia" w:ascii="宋体" w:hAnsi="宋体" w:cs="宋体"/>
          <w:color w:val="auto"/>
          <w:sz w:val="24"/>
          <w:szCs w:val="22"/>
          <w:highlight w:val="none"/>
        </w:rPr>
      </w:pP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引领社会风尚，促进社会和谐</w:t>
      </w:r>
      <w:r>
        <w:rPr>
          <w:rFonts w:hint="default" w:ascii="宋体" w:hAnsi="宋体" w:cs="宋体"/>
          <w:color w:val="auto"/>
          <w:sz w:val="24"/>
          <w:szCs w:val="22"/>
          <w:highlight w:val="none"/>
          <w:lang w:eastAsia="zh-CN"/>
        </w:rPr>
        <w:t>。</w:t>
      </w:r>
      <w:r>
        <w:rPr>
          <w:rFonts w:hint="default" w:ascii="宋体" w:hAnsi="宋体" w:cs="宋体"/>
          <w:color w:val="auto"/>
          <w:sz w:val="24"/>
          <w:szCs w:val="22"/>
          <w:highlight w:val="none"/>
        </w:rPr>
        <w:t>营造尊老敬老的社会氛围，满足老年人多样化需求，缓解家庭养老压力，促进代际和谐与社会稳定，推动老年友好型社会建设</w:t>
      </w:r>
      <w:r>
        <w:rPr>
          <w:rFonts w:hint="eastAsia" w:ascii="宋体" w:hAnsi="宋体" w:cs="宋体"/>
          <w:color w:val="auto"/>
          <w:sz w:val="24"/>
          <w:szCs w:val="22"/>
          <w:highlight w:val="none"/>
        </w:rPr>
        <w:t>。</w:t>
      </w:r>
    </w:p>
    <w:bookmarkEnd w:id="46"/>
    <w:bookmarkEnd w:id="47"/>
    <w:bookmarkEnd w:id="48"/>
    <w:p w14:paraId="25CB2B1F">
      <w:pPr>
        <w:pStyle w:val="3"/>
        <w:spacing w:before="0" w:after="0" w:line="480" w:lineRule="exact"/>
        <w:ind w:firstLine="482" w:firstLineChars="200"/>
        <w:jc w:val="both"/>
        <w:rPr>
          <w:rFonts w:hint="default" w:ascii="宋体" w:hAnsi="宋体" w:eastAsia="宋体"/>
          <w:color w:val="auto"/>
          <w:sz w:val="24"/>
          <w:szCs w:val="24"/>
          <w:highlight w:val="none"/>
          <w:lang w:val="en-US" w:eastAsia="zh-CN"/>
        </w:rPr>
      </w:pPr>
      <w:bookmarkStart w:id="49" w:name="_Toc527450558"/>
      <w:bookmarkStart w:id="50" w:name="_Toc108555074"/>
      <w:r>
        <w:rPr>
          <w:rFonts w:hint="eastAsia" w:ascii="宋体" w:hAnsi="宋体"/>
          <w:color w:val="auto"/>
          <w:sz w:val="24"/>
          <w:szCs w:val="24"/>
          <w:highlight w:val="none"/>
        </w:rPr>
        <w:t>三、</w:t>
      </w:r>
      <w:bookmarkEnd w:id="49"/>
      <w:bookmarkEnd w:id="50"/>
      <w:r>
        <w:rPr>
          <w:rFonts w:hint="eastAsia" w:ascii="宋体" w:hAnsi="宋体"/>
          <w:color w:val="auto"/>
          <w:sz w:val="24"/>
          <w:szCs w:val="24"/>
          <w:highlight w:val="none"/>
          <w:lang w:val="en-US" w:eastAsia="zh-CN"/>
        </w:rPr>
        <w:t>活动内容</w:t>
      </w:r>
    </w:p>
    <w:p w14:paraId="22C5CAE8">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（一）现场规划</w:t>
      </w:r>
    </w:p>
    <w:p w14:paraId="6063EC2C">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1.舞台</w:t>
      </w:r>
    </w:p>
    <w:p w14:paraId="3EE10BF2">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2.展区</w:t>
      </w:r>
    </w:p>
    <w:p w14:paraId="77DCD360">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3.休息区：嘉宾休息区</w:t>
      </w:r>
    </w:p>
    <w:p w14:paraId="4F0C7B68">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4.引导区：接待路线、参观动线</w:t>
      </w:r>
    </w:p>
    <w:p w14:paraId="168F1465">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5.签到区</w:t>
      </w:r>
    </w:p>
    <w:p w14:paraId="6B1C2266">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（二）展会规模</w:t>
      </w:r>
    </w:p>
    <w:p w14:paraId="425455EE">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计划展位50个，展区规格3*</w:t>
      </w:r>
      <w:r>
        <w:rPr>
          <w:rFonts w:hint="eastAsia" w:ascii="宋体" w:hAnsi="宋体" w:cs="宋体"/>
          <w:color w:val="auto"/>
          <w:sz w:val="24"/>
          <w:szCs w:val="22"/>
          <w:highlight w:val="none"/>
          <w:lang w:val="en-US" w:eastAsia="zh-CN"/>
        </w:rPr>
        <w:t>3</w:t>
      </w:r>
      <w:r>
        <w:rPr>
          <w:rFonts w:hint="default" w:ascii="宋体" w:hAnsi="宋体" w:cs="宋体"/>
          <w:color w:val="auto"/>
          <w:sz w:val="24"/>
          <w:szCs w:val="22"/>
          <w:highlight w:val="none"/>
          <w:lang w:eastAsia="zh-CN"/>
        </w:rPr>
        <w:t>,共10个展区，每个展区5个展位，根据场地大小调整。</w:t>
      </w:r>
    </w:p>
    <w:p w14:paraId="7BF27B31">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（三）展区规划</w:t>
      </w:r>
    </w:p>
    <w:p w14:paraId="5AD5DAEB">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1.政策发布区</w:t>
      </w:r>
    </w:p>
    <w:p w14:paraId="45BAD996">
      <w:pPr>
        <w:snapToGrid w:val="0"/>
        <w:spacing w:line="480" w:lineRule="exact"/>
        <w:ind w:firstLine="480" w:firstLineChars="200"/>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发布为老惠老政策</w:t>
      </w:r>
    </w:p>
    <w:p w14:paraId="4E4538E2">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2.权益保障区</w:t>
      </w:r>
    </w:p>
    <w:p w14:paraId="4474625B">
      <w:pPr>
        <w:snapToGrid w:val="0"/>
        <w:spacing w:line="480" w:lineRule="exact"/>
        <w:ind w:firstLine="480" w:firstLineChars="200"/>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宣传老年人权益保障知识</w:t>
      </w:r>
    </w:p>
    <w:p w14:paraId="081C638D">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3.志愿服务区</w:t>
      </w:r>
    </w:p>
    <w:p w14:paraId="342A3797">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组织全市知名老年志愿服务组织参加。</w:t>
      </w:r>
    </w:p>
    <w:p w14:paraId="42F0B642">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4.消费体验区</w:t>
      </w:r>
    </w:p>
    <w:p w14:paraId="5AF3DF3B">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（1）养老服务补贴消费券互动区（向老人讲授如何申请演示、教会老年人使用消费券</w:t>
      </w:r>
      <w:r>
        <w:rPr>
          <w:rFonts w:hint="eastAsia" w:ascii="宋体" w:hAnsi="宋体" w:cs="宋体"/>
          <w:color w:val="auto"/>
          <w:sz w:val="24"/>
          <w:szCs w:val="22"/>
          <w:highlight w:val="none"/>
          <w:lang w:eastAsia="zh-CN"/>
        </w:rPr>
        <w:t>等</w:t>
      </w:r>
      <w:r>
        <w:rPr>
          <w:rFonts w:hint="default" w:ascii="宋体" w:hAnsi="宋体" w:cs="宋体"/>
          <w:color w:val="auto"/>
          <w:sz w:val="24"/>
          <w:szCs w:val="22"/>
          <w:highlight w:val="none"/>
          <w:lang w:eastAsia="zh-CN"/>
        </w:rPr>
        <w:t>）</w:t>
      </w:r>
    </w:p>
    <w:p w14:paraId="4A3F09C5">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（2）适老化产品展示体验区</w:t>
      </w:r>
    </w:p>
    <w:p w14:paraId="03640673">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（3）老年食品、社区食堂展示区</w:t>
      </w:r>
    </w:p>
    <w:p w14:paraId="20579B9A">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（4）一站式退休生活中心展示区</w:t>
      </w:r>
    </w:p>
    <w:p w14:paraId="1F46F723">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5.健康服务区</w:t>
      </w:r>
    </w:p>
    <w:p w14:paraId="4CF8524B">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邀请公立医院、专科医院、民营特色医院</w:t>
      </w:r>
      <w:r>
        <w:rPr>
          <w:rFonts w:hint="eastAsia" w:ascii="宋体" w:hAnsi="宋体" w:cs="宋体"/>
          <w:color w:val="auto"/>
          <w:sz w:val="24"/>
          <w:szCs w:val="22"/>
          <w:highlight w:val="none"/>
          <w:lang w:eastAsia="zh-CN"/>
        </w:rPr>
        <w:t>等</w:t>
      </w:r>
      <w:r>
        <w:rPr>
          <w:rFonts w:hint="default" w:ascii="宋体" w:hAnsi="宋体" w:cs="宋体"/>
          <w:color w:val="auto"/>
          <w:sz w:val="24"/>
          <w:szCs w:val="22"/>
          <w:highlight w:val="none"/>
          <w:lang w:eastAsia="zh-CN"/>
        </w:rPr>
        <w:t>进行现场义诊、讲解健康知识、开展能力评估、康复等。</w:t>
      </w:r>
    </w:p>
    <w:p w14:paraId="6CD4843F">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6.机构服务区</w:t>
      </w:r>
    </w:p>
    <w:p w14:paraId="15EE359A">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邀请品牌养老服务机构、老年人助浴等机构参加。</w:t>
      </w:r>
    </w:p>
    <w:p w14:paraId="369745D1">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7.金融服务区</w:t>
      </w:r>
    </w:p>
    <w:p w14:paraId="47F1AAB6">
      <w:pPr>
        <w:snapToGrid w:val="0"/>
        <w:spacing w:line="480" w:lineRule="exact"/>
        <w:ind w:firstLine="480" w:firstLineChars="200"/>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金融机构展示</w:t>
      </w:r>
    </w:p>
    <w:p w14:paraId="183DB9BD">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8.科技赋能区</w:t>
      </w:r>
    </w:p>
    <w:p w14:paraId="1A29B100">
      <w:pPr>
        <w:snapToGrid w:val="0"/>
        <w:spacing w:line="480" w:lineRule="exact"/>
        <w:ind w:firstLine="480" w:firstLineChars="200"/>
        <w:rPr>
          <w:rFonts w:hint="default"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智慧养老科技公司</w:t>
      </w:r>
      <w:r>
        <w:rPr>
          <w:rFonts w:hint="default" w:ascii="宋体" w:hAnsi="宋体" w:cs="宋体"/>
          <w:color w:val="auto"/>
          <w:sz w:val="24"/>
          <w:szCs w:val="22"/>
          <w:highlight w:val="none"/>
          <w:lang w:eastAsia="zh-CN"/>
        </w:rPr>
        <w:t>等</w:t>
      </w:r>
    </w:p>
    <w:p w14:paraId="45D2EDA7">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9.养老人才培育对接区</w:t>
      </w:r>
    </w:p>
    <w:p w14:paraId="6AD1A947">
      <w:pPr>
        <w:snapToGrid w:val="0"/>
        <w:spacing w:line="480" w:lineRule="exact"/>
        <w:ind w:firstLine="480" w:firstLineChars="200"/>
        <w:rPr>
          <w:rFonts w:hint="default"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设置养老服务与管理专业的</w:t>
      </w:r>
      <w:r>
        <w:rPr>
          <w:rFonts w:hint="default" w:ascii="宋体" w:hAnsi="宋体" w:cs="宋体"/>
          <w:color w:val="auto"/>
          <w:sz w:val="24"/>
          <w:szCs w:val="22"/>
          <w:highlight w:val="none"/>
          <w:lang w:eastAsia="zh-CN"/>
        </w:rPr>
        <w:t>高校和中职院校</w:t>
      </w:r>
    </w:p>
    <w:p w14:paraId="226C91EF">
      <w:pPr>
        <w:snapToGrid w:val="0"/>
        <w:spacing w:line="480" w:lineRule="exact"/>
        <w:ind w:firstLine="480" w:firstLineChars="200"/>
        <w:rPr>
          <w:rFonts w:hint="default" w:ascii="宋体" w:hAnsi="宋体" w:cs="宋体"/>
          <w:color w:val="auto"/>
          <w:sz w:val="24"/>
          <w:szCs w:val="22"/>
          <w:highlight w:val="none"/>
          <w:lang w:eastAsia="zh-CN"/>
        </w:rPr>
      </w:pPr>
      <w:r>
        <w:rPr>
          <w:rFonts w:hint="default" w:ascii="宋体" w:hAnsi="宋体" w:cs="宋体"/>
          <w:color w:val="auto"/>
          <w:sz w:val="24"/>
          <w:szCs w:val="22"/>
          <w:highlight w:val="none"/>
          <w:lang w:eastAsia="zh-CN"/>
        </w:rPr>
        <w:t>10.银发生活集市</w:t>
      </w:r>
    </w:p>
    <w:p w14:paraId="31DB355C">
      <w:pPr>
        <w:snapToGrid w:val="0"/>
        <w:spacing w:line="480" w:lineRule="exact"/>
        <w:ind w:firstLine="480" w:firstLineChars="200"/>
        <w:rPr>
          <w:rFonts w:hint="eastAsia" w:ascii="宋体" w:hAnsi="宋体" w:cs="宋体"/>
          <w:color w:val="auto"/>
          <w:sz w:val="24"/>
          <w:szCs w:val="22"/>
          <w:highlight w:val="none"/>
          <w:lang w:eastAsia="zh-CN"/>
        </w:rPr>
      </w:pPr>
      <w:r>
        <w:rPr>
          <w:rFonts w:hint="default" w:ascii="宋体" w:hAnsi="宋体" w:cs="宋体"/>
          <w:color w:val="auto"/>
          <w:sz w:val="24"/>
          <w:szCs w:val="22"/>
          <w:highlight w:val="none"/>
          <w:lang w:eastAsia="zh-CN"/>
        </w:rPr>
        <w:t>邀请</w:t>
      </w:r>
      <w:r>
        <w:rPr>
          <w:rFonts w:hint="eastAsia" w:ascii="宋体" w:hAnsi="宋体" w:cs="宋体"/>
          <w:color w:val="auto"/>
          <w:sz w:val="24"/>
          <w:szCs w:val="22"/>
          <w:highlight w:val="none"/>
          <w:lang w:eastAsia="zh-CN"/>
        </w:rPr>
        <w:t>大型特色企业</w:t>
      </w:r>
      <w:r>
        <w:rPr>
          <w:rFonts w:hint="default" w:ascii="宋体" w:hAnsi="宋体" w:cs="宋体"/>
          <w:color w:val="auto"/>
          <w:sz w:val="24"/>
          <w:szCs w:val="22"/>
          <w:highlight w:val="none"/>
          <w:lang w:eastAsia="zh-CN"/>
        </w:rPr>
        <w:t>参加</w:t>
      </w:r>
      <w:r>
        <w:rPr>
          <w:rFonts w:hint="eastAsia" w:ascii="宋体" w:hAnsi="宋体" w:cs="宋体"/>
          <w:color w:val="auto"/>
          <w:sz w:val="24"/>
          <w:szCs w:val="22"/>
          <w:highlight w:val="none"/>
          <w:lang w:eastAsia="zh-CN"/>
        </w:rPr>
        <w:t>。</w:t>
      </w:r>
    </w:p>
    <w:p w14:paraId="04FABE34">
      <w:pPr>
        <w:pStyle w:val="3"/>
        <w:spacing w:before="0" w:after="0" w:line="480" w:lineRule="exact"/>
        <w:ind w:firstLine="482" w:firstLineChars="200"/>
        <w:jc w:val="both"/>
        <w:rPr>
          <w:rFonts w:hint="eastAsia" w:ascii="宋体" w:hAnsi="宋体" w:eastAsia="宋体" w:cs="宋体"/>
          <w:color w:val="auto"/>
          <w:sz w:val="24"/>
          <w:szCs w:val="22"/>
          <w:highlight w:val="none"/>
          <w:lang w:val="en-US" w:eastAsia="zh-CN"/>
        </w:rPr>
      </w:pPr>
      <w:r>
        <w:rPr>
          <w:rFonts w:hint="eastAsia" w:ascii="宋体" w:hAnsi="宋体" w:eastAsia="宋体"/>
          <w:color w:val="auto"/>
          <w:sz w:val="24"/>
          <w:szCs w:val="24"/>
          <w:highlight w:val="none"/>
          <w:lang w:val="en-US" w:eastAsia="zh-CN"/>
        </w:rPr>
        <w:t>四、活动流程</w:t>
      </w:r>
    </w:p>
    <w:p w14:paraId="02467384">
      <w:pPr>
        <w:numPr>
          <w:ilvl w:val="0"/>
          <w:numId w:val="0"/>
        </w:num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（一）第一部分</w:t>
      </w:r>
    </w:p>
    <w:p w14:paraId="2B9C6FCB">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08:30—08:55  暖场 （音乐、视频播放）</w:t>
      </w:r>
    </w:p>
    <w:p w14:paraId="54B5C753">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嘉宾接待，引导签到入座</w:t>
      </w:r>
    </w:p>
    <w:p w14:paraId="417142DC">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 xml:space="preserve">08:55—09:00  舞蹈《大美重庆我爱你》 </w:t>
      </w:r>
    </w:p>
    <w:p w14:paraId="0921611C">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（二）第二部分</w:t>
      </w:r>
    </w:p>
    <w:p w14:paraId="7689FDD4">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09:00—09:15  主持人开场，介绍活动背景及到场嘉宾</w:t>
      </w:r>
    </w:p>
    <w:p w14:paraId="7608B44F">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 xml:space="preserve">09:15—09:20  </w:t>
      </w:r>
      <w:r>
        <w:rPr>
          <w:rFonts w:hint="eastAsia" w:ascii="宋体" w:hAnsi="宋体" w:cs="宋体"/>
          <w:color w:val="auto"/>
          <w:sz w:val="24"/>
          <w:szCs w:val="22"/>
          <w:highlight w:val="none"/>
          <w:lang w:eastAsia="zh-CN"/>
        </w:rPr>
        <w:t>有关</w:t>
      </w:r>
      <w:r>
        <w:rPr>
          <w:rFonts w:hint="default" w:ascii="宋体" w:hAnsi="宋体" w:eastAsia="宋体" w:cs="宋体"/>
          <w:color w:val="auto"/>
          <w:sz w:val="24"/>
          <w:szCs w:val="22"/>
          <w:highlight w:val="none"/>
          <w:lang w:eastAsia="zh-CN"/>
        </w:rPr>
        <w:t>领导致辞</w:t>
      </w:r>
    </w:p>
    <w:p w14:paraId="3477A436">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 xml:space="preserve">09:20—09:25  </w:t>
      </w:r>
      <w:r>
        <w:rPr>
          <w:rFonts w:hint="eastAsia" w:ascii="宋体" w:hAnsi="宋体" w:cs="宋体"/>
          <w:color w:val="auto"/>
          <w:sz w:val="24"/>
          <w:szCs w:val="22"/>
          <w:highlight w:val="none"/>
          <w:lang w:eastAsia="zh-CN"/>
        </w:rPr>
        <w:t>有关</w:t>
      </w:r>
      <w:r>
        <w:rPr>
          <w:rFonts w:hint="default" w:ascii="宋体" w:hAnsi="宋体" w:eastAsia="宋体" w:cs="宋体"/>
          <w:color w:val="auto"/>
          <w:sz w:val="24"/>
          <w:szCs w:val="22"/>
          <w:highlight w:val="none"/>
          <w:lang w:eastAsia="zh-CN"/>
        </w:rPr>
        <w:t>领导致辞</w:t>
      </w:r>
    </w:p>
    <w:p w14:paraId="24E02A46">
      <w:pPr>
        <w:snapToGrid w:val="0"/>
        <w:spacing w:line="480" w:lineRule="exact"/>
        <w:ind w:firstLine="480" w:firstLineChars="200"/>
        <w:rPr>
          <w:rFonts w:hint="default" w:ascii="宋体" w:hAnsi="宋体" w:eastAsia="宋体" w:cs="宋体"/>
          <w:color w:val="auto"/>
          <w:sz w:val="24"/>
          <w:szCs w:val="22"/>
          <w:highlight w:val="none"/>
          <w:lang w:eastAsia="zh-CN"/>
        </w:rPr>
      </w:pPr>
      <w:bookmarkStart w:id="51" w:name="OLE_LINK6"/>
      <w:r>
        <w:rPr>
          <w:rFonts w:hint="default" w:ascii="宋体" w:hAnsi="宋体" w:eastAsia="宋体" w:cs="宋体"/>
          <w:color w:val="auto"/>
          <w:sz w:val="24"/>
          <w:szCs w:val="22"/>
          <w:highlight w:val="none"/>
          <w:lang w:eastAsia="zh-CN"/>
        </w:rPr>
        <w:t xml:space="preserve">09:25—09:40 </w:t>
      </w:r>
      <w:bookmarkEnd w:id="51"/>
      <w:r>
        <w:rPr>
          <w:rFonts w:hint="default" w:ascii="宋体" w:hAnsi="宋体" w:eastAsia="宋体" w:cs="宋体"/>
          <w:color w:val="auto"/>
          <w:sz w:val="24"/>
          <w:szCs w:val="22"/>
          <w:highlight w:val="none"/>
          <w:lang w:eastAsia="zh-CN"/>
        </w:rPr>
        <w:t>发布养老服务消费补贴、居家适老化焕新补贴、老年助餐等政策</w:t>
      </w:r>
    </w:p>
    <w:p w14:paraId="6F278752">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（三）第三部分</w:t>
      </w:r>
    </w:p>
    <w:p w14:paraId="3F0FF090">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09:40—09:45  敬老月系列主题活动发布</w:t>
      </w:r>
    </w:p>
    <w:p w14:paraId="4EBB0E76">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 xml:space="preserve">09:45—09:50  </w:t>
      </w:r>
      <w:r>
        <w:rPr>
          <w:rFonts w:hint="eastAsia" w:ascii="宋体" w:hAnsi="宋体" w:eastAsia="宋体" w:cs="宋体"/>
          <w:color w:val="auto"/>
          <w:sz w:val="24"/>
          <w:szCs w:val="22"/>
          <w:highlight w:val="none"/>
          <w:lang w:eastAsia="zh-CN"/>
        </w:rPr>
        <w:t>敬老</w:t>
      </w:r>
      <w:r>
        <w:rPr>
          <w:rFonts w:hint="default" w:ascii="宋体" w:hAnsi="宋体" w:eastAsia="宋体" w:cs="宋体"/>
          <w:color w:val="auto"/>
          <w:sz w:val="24"/>
          <w:szCs w:val="22"/>
          <w:highlight w:val="none"/>
          <w:lang w:eastAsia="zh-CN"/>
        </w:rPr>
        <w:t>文明号</w:t>
      </w:r>
      <w:r>
        <w:rPr>
          <w:rFonts w:hint="eastAsia" w:ascii="宋体" w:hAnsi="宋体" w:cs="宋体"/>
          <w:color w:val="auto"/>
          <w:sz w:val="24"/>
          <w:szCs w:val="22"/>
          <w:highlight w:val="none"/>
          <w:lang w:eastAsia="zh-CN"/>
        </w:rPr>
        <w:t>经验</w:t>
      </w:r>
      <w:r>
        <w:rPr>
          <w:rFonts w:hint="default" w:ascii="宋体" w:hAnsi="宋体" w:eastAsia="宋体" w:cs="宋体"/>
          <w:color w:val="auto"/>
          <w:sz w:val="24"/>
          <w:szCs w:val="22"/>
          <w:highlight w:val="none"/>
          <w:lang w:eastAsia="zh-CN"/>
        </w:rPr>
        <w:t>分享</w:t>
      </w:r>
    </w:p>
    <w:p w14:paraId="053895C4">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 xml:space="preserve">09:50—09:55  </w:t>
      </w:r>
      <w:r>
        <w:rPr>
          <w:rFonts w:hint="eastAsia" w:ascii="宋体" w:hAnsi="宋体" w:eastAsia="宋体" w:cs="宋体"/>
          <w:color w:val="auto"/>
          <w:sz w:val="24"/>
          <w:szCs w:val="22"/>
          <w:highlight w:val="none"/>
          <w:lang w:eastAsia="zh-CN"/>
        </w:rPr>
        <w:t>发布</w:t>
      </w:r>
      <w:r>
        <w:rPr>
          <w:rFonts w:hint="eastAsia" w:ascii="宋体" w:hAnsi="宋体" w:eastAsia="宋体" w:cs="宋体"/>
          <w:color w:val="auto"/>
          <w:sz w:val="24"/>
          <w:szCs w:val="22"/>
          <w:highlight w:val="none"/>
          <w:lang w:val="en-US" w:eastAsia="zh-CN"/>
        </w:rPr>
        <w:t>20个“银龄行动”重要品牌项目，</w:t>
      </w:r>
      <w:r>
        <w:rPr>
          <w:rFonts w:hint="default" w:ascii="宋体" w:hAnsi="宋体" w:eastAsia="宋体" w:cs="宋体"/>
          <w:color w:val="auto"/>
          <w:sz w:val="24"/>
          <w:szCs w:val="22"/>
          <w:highlight w:val="none"/>
          <w:lang w:eastAsia="zh-CN"/>
        </w:rPr>
        <w:t>光明乐龄志愿者服务队成立仪式</w:t>
      </w:r>
    </w:p>
    <w:p w14:paraId="644B19CA">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09:55—10:00  舞蹈《太阳出来喜洋洋》</w:t>
      </w:r>
    </w:p>
    <w:p w14:paraId="79E9E3D1">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（四）第四部分</w:t>
      </w:r>
    </w:p>
    <w:p w14:paraId="0AFFC4CE">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10:00—10:05  颁发10名养老消费体验官聘书</w:t>
      </w:r>
    </w:p>
    <w:p w14:paraId="7B8F5588">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10:05—10:10  为10家满意社区老年食堂授牌</w:t>
      </w:r>
    </w:p>
    <w:p w14:paraId="78187D01">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10:10—10:15  10家品牌商家签订诚信承诺书</w:t>
      </w:r>
    </w:p>
    <w:p w14:paraId="376E5742">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10:15—10:</w:t>
      </w:r>
      <w:bookmarkStart w:id="52" w:name="OLE_LINK7"/>
      <w:r>
        <w:rPr>
          <w:rFonts w:hint="default" w:ascii="宋体" w:hAnsi="宋体" w:eastAsia="宋体" w:cs="宋体"/>
          <w:color w:val="auto"/>
          <w:sz w:val="24"/>
          <w:szCs w:val="22"/>
          <w:highlight w:val="none"/>
          <w:lang w:eastAsia="zh-CN"/>
        </w:rPr>
        <w:t xml:space="preserve">20  </w:t>
      </w:r>
      <w:bookmarkEnd w:id="52"/>
      <w:r>
        <w:rPr>
          <w:rFonts w:hint="default" w:ascii="宋体" w:hAnsi="宋体" w:eastAsia="宋体" w:cs="宋体"/>
          <w:color w:val="auto"/>
          <w:sz w:val="24"/>
          <w:szCs w:val="22"/>
          <w:highlight w:val="none"/>
          <w:lang w:eastAsia="zh-CN"/>
        </w:rPr>
        <w:t>10家银行发布养老消费补贴金融授信额度</w:t>
      </w:r>
    </w:p>
    <w:p w14:paraId="71B0733A">
      <w:pPr>
        <w:snapToGrid w:val="0"/>
        <w:spacing w:line="480" w:lineRule="exact"/>
        <w:ind w:firstLine="480" w:firstLineChars="200"/>
        <w:rPr>
          <w:rFonts w:hint="eastAsia" w:ascii="宋体" w:hAnsi="宋体" w:cs="宋体"/>
          <w:color w:val="auto"/>
          <w:sz w:val="24"/>
          <w:szCs w:val="22"/>
          <w:highlight w:val="none"/>
          <w:lang w:eastAsia="zh-CN"/>
        </w:rPr>
      </w:pPr>
      <w:r>
        <w:rPr>
          <w:rFonts w:hint="default" w:ascii="宋体" w:hAnsi="宋体" w:eastAsia="宋体" w:cs="宋体"/>
          <w:color w:val="auto"/>
          <w:sz w:val="24"/>
          <w:szCs w:val="22"/>
          <w:highlight w:val="none"/>
          <w:lang w:eastAsia="zh-CN"/>
        </w:rPr>
        <w:t xml:space="preserve">10:20—10:25  </w:t>
      </w:r>
      <w:r>
        <w:rPr>
          <w:rFonts w:hint="eastAsia" w:ascii="宋体" w:hAnsi="宋体" w:cs="宋体"/>
          <w:color w:val="auto"/>
          <w:sz w:val="24"/>
          <w:szCs w:val="22"/>
          <w:highlight w:val="none"/>
          <w:lang w:eastAsia="zh-CN"/>
        </w:rPr>
        <w:t>推荐康养小镇目的地</w:t>
      </w:r>
    </w:p>
    <w:p w14:paraId="7BEEFDEA">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10:25—10:30  为10家星级养老服务机构授牌</w:t>
      </w:r>
    </w:p>
    <w:p w14:paraId="465459B4">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10:30—10:35  向10个区县民政局代表授“养老消费季接续推进”红旗。</w:t>
      </w:r>
    </w:p>
    <w:p w14:paraId="63ED7424">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10:35—10:40  主持人邀请领导上台，宣布2025年全市养老服务消费季和全市敬老月活动正式启动。</w:t>
      </w:r>
    </w:p>
    <w:p w14:paraId="3E7A8738">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10:40—领导及嘉宾巡展，离场。</w:t>
      </w:r>
    </w:p>
    <w:p w14:paraId="3C604454">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（五）敬老爱老宣传月文艺展演</w:t>
      </w:r>
      <w:r>
        <w:rPr>
          <w:rFonts w:hint="eastAsia" w:ascii="宋体" w:hAnsi="宋体" w:cs="宋体"/>
          <w:color w:val="auto"/>
          <w:sz w:val="24"/>
          <w:szCs w:val="22"/>
          <w:highlight w:val="none"/>
          <w:lang w:eastAsia="zh-CN"/>
        </w:rPr>
        <w:t>等</w:t>
      </w:r>
    </w:p>
    <w:p w14:paraId="720F86D5">
      <w:pPr>
        <w:snapToGrid w:val="0"/>
        <w:spacing w:line="480" w:lineRule="exact"/>
        <w:ind w:firstLine="480" w:firstLineChars="200"/>
        <w:rPr>
          <w:rFonts w:hint="default" w:ascii="宋体" w:hAnsi="宋体" w:eastAsia="宋体" w:cs="宋体"/>
          <w:color w:val="auto"/>
          <w:sz w:val="24"/>
          <w:szCs w:val="22"/>
          <w:highlight w:val="none"/>
          <w:lang w:eastAsia="zh-CN"/>
        </w:rPr>
      </w:pPr>
      <w:r>
        <w:rPr>
          <w:rFonts w:hint="default" w:ascii="宋体" w:hAnsi="宋体" w:eastAsia="宋体" w:cs="宋体"/>
          <w:color w:val="auto"/>
          <w:sz w:val="24"/>
          <w:szCs w:val="22"/>
          <w:highlight w:val="none"/>
          <w:lang w:eastAsia="zh-CN"/>
        </w:rPr>
        <w:t>14:00—16:00 文艺展演节目</w:t>
      </w:r>
      <w:r>
        <w:rPr>
          <w:rFonts w:hint="eastAsia" w:ascii="宋体" w:hAnsi="宋体" w:cs="宋体"/>
          <w:color w:val="auto"/>
          <w:sz w:val="24"/>
          <w:szCs w:val="22"/>
          <w:highlight w:val="none"/>
          <w:lang w:eastAsia="zh-CN"/>
        </w:rPr>
        <w:t>，</w:t>
      </w:r>
      <w:r>
        <w:rPr>
          <w:rFonts w:hint="default" w:ascii="宋体" w:hAnsi="宋体" w:eastAsia="宋体" w:cs="宋体"/>
          <w:color w:val="auto"/>
          <w:sz w:val="24"/>
          <w:szCs w:val="22"/>
          <w:highlight w:val="none"/>
          <w:lang w:eastAsia="zh-CN"/>
        </w:rPr>
        <w:t>养老服务消费补贴、居家适老化焕新补贴、老年助餐</w:t>
      </w:r>
      <w:r>
        <w:rPr>
          <w:rFonts w:hint="eastAsia" w:ascii="宋体" w:hAnsi="宋体" w:cs="宋体"/>
          <w:color w:val="auto"/>
          <w:sz w:val="24"/>
          <w:szCs w:val="22"/>
          <w:highlight w:val="none"/>
          <w:lang w:eastAsia="zh-CN"/>
        </w:rPr>
        <w:t>、品牌养老机构展演示</w:t>
      </w:r>
    </w:p>
    <w:p w14:paraId="78F16664">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ind w:firstLine="482" w:firstLineChars="20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lang w:val="en-US" w:eastAsia="zh-CN"/>
        </w:rPr>
        <w:t>活动物料需求清单</w:t>
      </w:r>
    </w:p>
    <w:tbl>
      <w:tblPr>
        <w:tblStyle w:val="14"/>
        <w:tblW w:w="8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80"/>
        <w:gridCol w:w="2470"/>
        <w:gridCol w:w="1397"/>
        <w:gridCol w:w="813"/>
        <w:gridCol w:w="870"/>
        <w:gridCol w:w="1064"/>
      </w:tblGrid>
      <w:tr w14:paraId="0B3E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029F">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AE13">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区域</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CFE9">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明细</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0157">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规格</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BF69">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EAF8">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B2A7">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备注</w:t>
            </w:r>
          </w:p>
        </w:tc>
      </w:tr>
      <w:tr w14:paraId="5C50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9A4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232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舞台区</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EC2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舞台背景丨户外高清LED大屏</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CE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14*6M</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CC1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62E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区域</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41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r>
      <w:tr w14:paraId="18F5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74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AA04">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DB1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钢制可移动舞台板</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D0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16.8*7.2M</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36BB">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697B">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AB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r>
      <w:tr w14:paraId="534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A9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FAE0">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368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舞美网架物料</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B8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B47E">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BA16">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EF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r>
      <w:tr w14:paraId="39FF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2E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67870">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ABF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户外线阵8+4+2音响系统</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E9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8C4C">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D4DD">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C1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r>
      <w:tr w14:paraId="306C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8F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CD91C">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11C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启动大会物料</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C8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32C43">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3D8F">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90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定制+租赁</w:t>
            </w:r>
          </w:p>
        </w:tc>
      </w:tr>
      <w:tr w14:paraId="636E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0D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241B">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ED9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专业商演主持人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87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CD1C">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C875C">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65B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外聘</w:t>
            </w:r>
          </w:p>
        </w:tc>
      </w:tr>
      <w:tr w14:paraId="193F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E5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3451">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DC6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演艺团队资源</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34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F83D">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5DF7F">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C0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外聘</w:t>
            </w:r>
          </w:p>
        </w:tc>
      </w:tr>
      <w:tr w14:paraId="3FE3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2C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D0DD">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582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宾客区座椅物料</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D8C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A4995">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8047">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B49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r>
      <w:tr w14:paraId="6C28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24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EC1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展会区</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3E0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方管桁架&amp;喷绘展篷丨10区域</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05B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3*3M</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7AC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6E8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展区</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CE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定制+租赁</w:t>
            </w:r>
          </w:p>
        </w:tc>
      </w:tr>
      <w:tr w14:paraId="7691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8805">
            <w:pPr>
              <w:jc w:val="center"/>
              <w:rPr>
                <w:rFonts w:hint="eastAsia" w:ascii="宋体" w:hAnsi="宋体" w:eastAsia="宋体" w:cs="宋体"/>
                <w:i w:val="0"/>
                <w:iCs w:val="0"/>
                <w:color w:val="auto"/>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10F9">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1BA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1.政策发布区 2.权益保障区 3.志愿服务区 4.消费体验区</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6A40">
            <w:pPr>
              <w:jc w:val="center"/>
              <w:rPr>
                <w:rFonts w:hint="eastAsia" w:ascii="微软雅黑" w:hAnsi="微软雅黑" w:eastAsia="微软雅黑" w:cs="微软雅黑"/>
                <w:i w:val="0"/>
                <w:iCs w:val="0"/>
                <w:color w:val="auto"/>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B2E4">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52D91">
            <w:pPr>
              <w:jc w:val="center"/>
              <w:rPr>
                <w:rFonts w:hint="eastAsia" w:ascii="微软雅黑" w:hAnsi="微软雅黑" w:eastAsia="微软雅黑" w:cs="微软雅黑"/>
                <w:i w:val="0"/>
                <w:iCs w:val="0"/>
                <w:color w:val="auto"/>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A789">
            <w:pPr>
              <w:jc w:val="center"/>
              <w:rPr>
                <w:rFonts w:hint="eastAsia" w:ascii="微软雅黑" w:hAnsi="微软雅黑" w:eastAsia="微软雅黑" w:cs="微软雅黑"/>
                <w:i w:val="0"/>
                <w:iCs w:val="0"/>
                <w:color w:val="auto"/>
                <w:sz w:val="18"/>
                <w:szCs w:val="18"/>
                <w:u w:val="none"/>
              </w:rPr>
            </w:pPr>
          </w:p>
        </w:tc>
      </w:tr>
      <w:tr w14:paraId="071E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946F">
            <w:pPr>
              <w:jc w:val="center"/>
              <w:rPr>
                <w:rFonts w:hint="eastAsia" w:ascii="宋体" w:hAnsi="宋体" w:eastAsia="宋体" w:cs="宋体"/>
                <w:i w:val="0"/>
                <w:iCs w:val="0"/>
                <w:color w:val="auto"/>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58EAD">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E6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5.健康服务区 6.机构服务区 7.金融服务区 8.科技赋能区</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6DEA">
            <w:pPr>
              <w:jc w:val="center"/>
              <w:rPr>
                <w:rFonts w:hint="eastAsia" w:ascii="微软雅黑" w:hAnsi="微软雅黑" w:eastAsia="微软雅黑" w:cs="微软雅黑"/>
                <w:i w:val="0"/>
                <w:iCs w:val="0"/>
                <w:color w:val="auto"/>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0E48">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80FA">
            <w:pPr>
              <w:jc w:val="center"/>
              <w:rPr>
                <w:rFonts w:hint="eastAsia" w:ascii="微软雅黑" w:hAnsi="微软雅黑" w:eastAsia="微软雅黑" w:cs="微软雅黑"/>
                <w:i w:val="0"/>
                <w:iCs w:val="0"/>
                <w:color w:val="auto"/>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FBDC">
            <w:pPr>
              <w:jc w:val="center"/>
              <w:rPr>
                <w:rFonts w:hint="eastAsia" w:ascii="微软雅黑" w:hAnsi="微软雅黑" w:eastAsia="微软雅黑" w:cs="微软雅黑"/>
                <w:i w:val="0"/>
                <w:iCs w:val="0"/>
                <w:color w:val="auto"/>
                <w:sz w:val="18"/>
                <w:szCs w:val="18"/>
                <w:u w:val="none"/>
              </w:rPr>
            </w:pPr>
          </w:p>
        </w:tc>
      </w:tr>
      <w:tr w14:paraId="777D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B5D7">
            <w:pPr>
              <w:jc w:val="center"/>
              <w:rPr>
                <w:rFonts w:hint="eastAsia" w:ascii="宋体" w:hAnsi="宋体" w:eastAsia="宋体" w:cs="宋体"/>
                <w:i w:val="0"/>
                <w:iCs w:val="0"/>
                <w:color w:val="auto"/>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F149">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B27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9.养老人才对接区 10.银发生活集市</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8765">
            <w:pPr>
              <w:jc w:val="center"/>
              <w:rPr>
                <w:rFonts w:hint="eastAsia" w:ascii="微软雅黑" w:hAnsi="微软雅黑" w:eastAsia="微软雅黑" w:cs="微软雅黑"/>
                <w:i w:val="0"/>
                <w:iCs w:val="0"/>
                <w:color w:val="auto"/>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8DB6">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30764">
            <w:pPr>
              <w:jc w:val="center"/>
              <w:rPr>
                <w:rFonts w:hint="eastAsia" w:ascii="微软雅黑" w:hAnsi="微软雅黑" w:eastAsia="微软雅黑" w:cs="微软雅黑"/>
                <w:i w:val="0"/>
                <w:iCs w:val="0"/>
                <w:color w:val="auto"/>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750E">
            <w:pPr>
              <w:jc w:val="center"/>
              <w:rPr>
                <w:rFonts w:hint="eastAsia" w:ascii="微软雅黑" w:hAnsi="微软雅黑" w:eastAsia="微软雅黑" w:cs="微软雅黑"/>
                <w:i w:val="0"/>
                <w:iCs w:val="0"/>
                <w:color w:val="auto"/>
                <w:sz w:val="18"/>
                <w:szCs w:val="18"/>
                <w:u w:val="none"/>
              </w:rPr>
            </w:pPr>
          </w:p>
        </w:tc>
      </w:tr>
      <w:tr w14:paraId="42A1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EB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3A35">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E87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展篷内桌子、座椅、地毯</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A4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E398">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598C">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F4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r>
      <w:tr w14:paraId="784A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2C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C148">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90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外场氛围道旗、桁架</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11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DB7D">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4143">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8C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定制+租赁</w:t>
            </w:r>
          </w:p>
        </w:tc>
      </w:tr>
      <w:tr w14:paraId="3CB5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55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7E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场地费</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CAC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场地租赁费用（含场地、安保、保洁）</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B6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37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BA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A2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r>
      <w:tr w14:paraId="1732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AD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5A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其他</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23E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物料运输车辆/进场&amp;撤场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42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7C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05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B8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r>
      <w:tr w14:paraId="0F49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A2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81E6">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769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物料搬运&amp;安装进场/物料搬运&amp;撤场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AC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86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E5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80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r>
      <w:tr w14:paraId="2A7B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F9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AFD5">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EB7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3D设计/平面设计/活动统筹/活动执行</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B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9B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6DC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95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r>
      <w:tr w14:paraId="3F5C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72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71CB">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合计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DBED">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w:t>
            </w:r>
          </w:p>
        </w:tc>
      </w:tr>
    </w:tbl>
    <w:p w14:paraId="3232058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auto"/>
          <w:sz w:val="24"/>
          <w:szCs w:val="24"/>
          <w:highlight w:val="none"/>
          <w:lang w:val="en-US"/>
        </w:rPr>
      </w:pPr>
    </w:p>
    <w:p w14:paraId="72DC2521">
      <w:pPr>
        <w:pStyle w:val="3"/>
        <w:spacing w:before="0" w:after="0" w:line="480" w:lineRule="exact"/>
        <w:ind w:firstLine="482" w:firstLineChars="200"/>
        <w:jc w:val="both"/>
        <w:rPr>
          <w:rFonts w:hint="eastAsia" w:ascii="宋体" w:hAnsi="宋体" w:eastAsia="宋体" w:cs="宋体"/>
          <w:color w:val="auto"/>
          <w:sz w:val="24"/>
          <w:szCs w:val="24"/>
          <w:highlight w:val="none"/>
          <w:lang w:eastAsia="zh-CN"/>
        </w:rPr>
        <w:sectPr>
          <w:pgSz w:w="11907" w:h="16840"/>
          <w:pgMar w:top="1134" w:right="1191" w:bottom="1134" w:left="1304" w:header="964" w:footer="992" w:gutter="0"/>
          <w:pgBorders>
            <w:top w:val="none" w:sz="0" w:space="0"/>
            <w:left w:val="none" w:sz="0" w:space="0"/>
            <w:bottom w:val="none" w:sz="0" w:space="0"/>
            <w:right w:val="none" w:sz="0" w:space="0"/>
          </w:pgBorders>
          <w:cols w:space="720" w:num="1"/>
          <w:docGrid w:type="lines" w:linePitch="312" w:charSpace="0"/>
        </w:sectPr>
      </w:pPr>
      <w:bookmarkStart w:id="53" w:name="_Toc106030882"/>
      <w:bookmarkEnd w:id="53"/>
      <w:bookmarkStart w:id="54" w:name="_Toc76462327"/>
      <w:bookmarkStart w:id="55" w:name="_Toc21692"/>
    </w:p>
    <w:p w14:paraId="0BA6F8F8">
      <w:pPr>
        <w:pStyle w:val="2"/>
        <w:spacing w:line="500" w:lineRule="exact"/>
        <w:jc w:val="center"/>
        <w:rPr>
          <w:rFonts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 xml:space="preserve">第三篇  </w:t>
      </w:r>
      <w:bookmarkEnd w:id="54"/>
      <w:r>
        <w:rPr>
          <w:rFonts w:hint="eastAsia" w:ascii="宋体" w:hAnsi="宋体" w:eastAsia="宋体" w:cs="宋体"/>
          <w:b w:val="0"/>
          <w:bCs/>
          <w:color w:val="auto"/>
          <w:sz w:val="36"/>
          <w:szCs w:val="36"/>
          <w:highlight w:val="none"/>
        </w:rPr>
        <w:t>项目商务需求</w:t>
      </w:r>
      <w:bookmarkEnd w:id="55"/>
    </w:p>
    <w:p w14:paraId="5EB1AFFF">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56" w:name="_Toc106030883"/>
      <w:bookmarkEnd w:id="56"/>
      <w:bookmarkStart w:id="57" w:name="_Toc76462328"/>
      <w:bookmarkEnd w:id="57"/>
      <w:r>
        <w:rPr>
          <w:rFonts w:hint="eastAsia" w:ascii="宋体" w:hAnsi="宋体" w:eastAsia="宋体" w:cs="宋体"/>
          <w:color w:val="auto"/>
          <w:sz w:val="24"/>
          <w:szCs w:val="24"/>
          <w:highlight w:val="none"/>
        </w:rPr>
        <w:t>一、服务期、地点及验收方式</w:t>
      </w:r>
    </w:p>
    <w:p w14:paraId="3C11C041">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（一）服务期：</w:t>
      </w:r>
      <w:r>
        <w:rPr>
          <w:rFonts w:hint="default" w:ascii="宋体" w:hAnsi="宋体" w:eastAsia="宋体" w:cs="宋体"/>
          <w:color w:val="auto"/>
          <w:sz w:val="24"/>
          <w:szCs w:val="24"/>
          <w:highlight w:val="none"/>
          <w:lang w:eastAsia="zh-CN"/>
        </w:rPr>
        <w:t>启动大会初定在</w:t>
      </w:r>
      <w:r>
        <w:rPr>
          <w:rFonts w:hint="default" w:ascii="宋体" w:hAnsi="宋体" w:eastAsia="宋体" w:cs="宋体"/>
          <w:color w:val="auto"/>
          <w:sz w:val="24"/>
          <w:szCs w:val="24"/>
          <w:highlight w:val="none"/>
        </w:rPr>
        <w:t>9月28日</w:t>
      </w:r>
      <w:r>
        <w:rPr>
          <w:rFonts w:hint="default" w:ascii="宋体" w:hAnsi="宋体" w:eastAsia="宋体" w:cs="宋体"/>
          <w:color w:val="auto"/>
          <w:sz w:val="24"/>
          <w:szCs w:val="24"/>
          <w:highlight w:val="none"/>
          <w:lang w:eastAsia="zh-CN"/>
        </w:rPr>
        <w:t>（星期日）全天，上午</w:t>
      </w: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0为</w:t>
      </w:r>
      <w:r>
        <w:rPr>
          <w:rFonts w:hint="default" w:ascii="宋体" w:hAnsi="宋体" w:eastAsia="宋体" w:cs="宋体"/>
          <w:color w:val="auto"/>
          <w:sz w:val="24"/>
          <w:szCs w:val="24"/>
          <w:highlight w:val="none"/>
          <w:lang w:eastAsia="zh-CN"/>
        </w:rPr>
        <w:t>启动仪式，下午</w:t>
      </w:r>
      <w:r>
        <w:rPr>
          <w:rFonts w:hint="default" w:ascii="宋体" w:hAnsi="宋体" w:eastAsia="宋体" w:cs="宋体"/>
          <w:color w:val="auto"/>
          <w:sz w:val="24"/>
          <w:szCs w:val="24"/>
          <w:highlight w:val="none"/>
          <w:lang w:val="en-US" w:eastAsia="zh-CN"/>
        </w:rPr>
        <w:t>14：00—16：00为文艺汇演</w:t>
      </w:r>
      <w:r>
        <w:rPr>
          <w:rFonts w:hint="eastAsia" w:ascii="宋体" w:hAnsi="宋体" w:cs="宋体"/>
          <w:color w:val="auto"/>
          <w:sz w:val="24"/>
          <w:szCs w:val="22"/>
          <w:highlight w:val="none"/>
          <w:lang w:eastAsia="zh-CN"/>
        </w:rPr>
        <w:t>，</w:t>
      </w:r>
      <w:r>
        <w:rPr>
          <w:rFonts w:hint="default" w:ascii="宋体" w:hAnsi="宋体" w:eastAsia="宋体" w:cs="宋体"/>
          <w:color w:val="auto"/>
          <w:sz w:val="24"/>
          <w:szCs w:val="22"/>
          <w:highlight w:val="none"/>
          <w:lang w:eastAsia="zh-CN"/>
        </w:rPr>
        <w:t>养老服务消费补贴、居家适老化焕新补贴、老年助餐</w:t>
      </w:r>
      <w:r>
        <w:rPr>
          <w:rFonts w:hint="eastAsia" w:ascii="宋体" w:hAnsi="宋体" w:cs="宋体"/>
          <w:color w:val="auto"/>
          <w:sz w:val="24"/>
          <w:szCs w:val="22"/>
          <w:highlight w:val="none"/>
          <w:lang w:eastAsia="zh-CN"/>
        </w:rPr>
        <w:t>、品牌养老机构展演示</w:t>
      </w:r>
      <w:r>
        <w:rPr>
          <w:rFonts w:hint="eastAsia" w:ascii="宋体" w:hAnsi="宋体" w:eastAsia="宋体" w:cs="宋体"/>
          <w:color w:val="auto"/>
          <w:sz w:val="24"/>
          <w:szCs w:val="24"/>
          <w:highlight w:val="none"/>
        </w:rPr>
        <w:t>。</w:t>
      </w:r>
    </w:p>
    <w:p w14:paraId="3258F794">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（二）服务地</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采购人指定地点</w:t>
      </w:r>
      <w:r>
        <w:rPr>
          <w:rFonts w:hint="eastAsia" w:ascii="宋体" w:hAnsi="宋体" w:eastAsia="宋体" w:cs="宋体"/>
          <w:color w:val="auto"/>
          <w:sz w:val="24"/>
          <w:szCs w:val="24"/>
          <w:highlight w:val="none"/>
        </w:rPr>
        <w:t>。</w:t>
      </w:r>
    </w:p>
    <w:p w14:paraId="58C5CB74">
      <w:pPr>
        <w:adjustRightInd w:val="0"/>
        <w:snapToGrid w:val="0"/>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（三）验收方式：</w:t>
      </w:r>
      <w:r>
        <w:rPr>
          <w:rFonts w:hint="eastAsia" w:ascii="宋体" w:hAnsi="宋体" w:cs="宋体"/>
          <w:color w:val="auto"/>
          <w:kern w:val="0"/>
          <w:sz w:val="24"/>
          <w:szCs w:val="24"/>
          <w:highlight w:val="none"/>
          <w:lang w:val="en-US" w:eastAsia="zh-CN"/>
        </w:rPr>
        <w:t>采购人组织验收，成交供应商予以配合</w:t>
      </w:r>
      <w:r>
        <w:rPr>
          <w:rFonts w:hint="eastAsia" w:ascii="宋体" w:hAnsi="宋体" w:cs="宋体"/>
          <w:color w:val="auto"/>
          <w:sz w:val="24"/>
          <w:szCs w:val="24"/>
          <w:highlight w:val="none"/>
          <w:lang w:eastAsia="zh-CN"/>
        </w:rPr>
        <w:t>。</w:t>
      </w:r>
    </w:p>
    <w:p w14:paraId="529EA161">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58" w:name="_Toc106030884"/>
      <w:bookmarkEnd w:id="58"/>
      <w:bookmarkStart w:id="59" w:name="_Toc344475121"/>
      <w:bookmarkEnd w:id="59"/>
      <w:bookmarkStart w:id="60" w:name="_Toc76462329"/>
      <w:r>
        <w:rPr>
          <w:rFonts w:hint="eastAsia" w:ascii="宋体" w:hAnsi="宋体" w:eastAsia="宋体" w:cs="宋体"/>
          <w:color w:val="auto"/>
          <w:sz w:val="24"/>
          <w:szCs w:val="24"/>
          <w:highlight w:val="none"/>
        </w:rPr>
        <w:t>二、</w:t>
      </w:r>
      <w:bookmarkEnd w:id="60"/>
      <w:r>
        <w:rPr>
          <w:rFonts w:hint="eastAsia" w:ascii="宋体" w:hAnsi="宋体" w:eastAsia="宋体" w:cs="宋体"/>
          <w:color w:val="auto"/>
          <w:sz w:val="24"/>
          <w:szCs w:val="24"/>
          <w:highlight w:val="none"/>
        </w:rPr>
        <w:t>报价要求</w:t>
      </w:r>
    </w:p>
    <w:p w14:paraId="7C76C767">
      <w:pPr>
        <w:spacing w:line="48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本次磋商报价须为人民币报价，磋商报价包括完成本项目所需的服务费、资料费、人工费及提供服务所需的设备或货物购买（制造）费、辅材费、保险、运输费、装卸费、安装调试费、培训费及各种应纳的税费等。因成交供应商自身原因造成漏报、少报皆由其自行承担责任，采购人不再补偿</w:t>
      </w:r>
      <w:r>
        <w:rPr>
          <w:rFonts w:hint="eastAsia" w:ascii="宋体" w:hAnsi="宋体" w:eastAsia="宋体" w:cs="宋体"/>
          <w:color w:val="auto"/>
          <w:sz w:val="24"/>
          <w:szCs w:val="22"/>
          <w:highlight w:val="none"/>
        </w:rPr>
        <w:t>。</w:t>
      </w:r>
    </w:p>
    <w:p w14:paraId="13A745AE">
      <w:pPr>
        <w:spacing w:line="480" w:lineRule="exact"/>
        <w:ind w:firstLine="480" w:firstLineChars="200"/>
        <w:rPr>
          <w:rFonts w:ascii="宋体" w:hAnsi="宋体" w:cs="宋体"/>
          <w:color w:val="auto"/>
          <w:kern w:val="0"/>
          <w:sz w:val="24"/>
          <w:szCs w:val="24"/>
          <w:highlight w:val="yellow"/>
        </w:rPr>
      </w:pPr>
      <w:r>
        <w:rPr>
          <w:rFonts w:hint="eastAsia" w:ascii="宋体" w:hAnsi="宋体" w:cs="宋体"/>
          <w:color w:val="auto"/>
          <w:sz w:val="24"/>
          <w:szCs w:val="24"/>
          <w:highlight w:val="none"/>
          <w:lang w:val="zh-CN"/>
        </w:rPr>
        <w:t>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lang w:val="zh-CN"/>
        </w:rPr>
        <w:t>将设置</w:t>
      </w:r>
      <w:r>
        <w:rPr>
          <w:rFonts w:hint="eastAsia" w:ascii="宋体" w:hAnsi="宋体" w:cs="宋体"/>
          <w:color w:val="auto"/>
          <w:sz w:val="24"/>
          <w:szCs w:val="24"/>
          <w:highlight w:val="none"/>
        </w:rPr>
        <w:t>总价</w:t>
      </w:r>
      <w:r>
        <w:rPr>
          <w:rFonts w:hint="eastAsia" w:ascii="宋体" w:hAnsi="宋体" w:cs="宋体"/>
          <w:color w:val="auto"/>
          <w:sz w:val="24"/>
          <w:szCs w:val="24"/>
          <w:highlight w:val="none"/>
          <w:lang w:val="zh-CN"/>
        </w:rPr>
        <w:t>最高限价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的总报价不得超过最高限价，否则按不响应竞争性磋商文件处理。</w:t>
      </w:r>
    </w:p>
    <w:p w14:paraId="0E5419B0">
      <w:pPr>
        <w:pStyle w:val="3"/>
        <w:spacing w:before="0" w:after="0" w:line="400" w:lineRule="exact"/>
        <w:ind w:firstLine="482" w:firstLineChars="200"/>
        <w:jc w:val="both"/>
        <w:rPr>
          <w:rFonts w:ascii="仿宋" w:hAnsi="仿宋" w:eastAsia="仿宋" w:cs="仿宋"/>
          <w:color w:val="auto"/>
          <w:sz w:val="24"/>
          <w:szCs w:val="24"/>
          <w:highlight w:val="none"/>
        </w:rPr>
      </w:pPr>
      <w:bookmarkStart w:id="61" w:name="_Toc344475122"/>
      <w:bookmarkEnd w:id="61"/>
      <w:bookmarkStart w:id="62" w:name="_Toc76462330"/>
      <w:bookmarkEnd w:id="62"/>
      <w:bookmarkStart w:id="63" w:name="_Toc117861016"/>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w:t>
      </w:r>
      <w:bookmarkEnd w:id="63"/>
      <w:bookmarkStart w:id="64" w:name="_Toc344475125"/>
      <w:r>
        <w:rPr>
          <w:rFonts w:hint="eastAsia" w:ascii="宋体" w:hAnsi="宋体" w:cs="宋体"/>
          <w:color w:val="auto"/>
          <w:sz w:val="24"/>
          <w:szCs w:val="24"/>
          <w:highlight w:val="none"/>
        </w:rPr>
        <w:t>付款方式</w:t>
      </w:r>
    </w:p>
    <w:bookmarkEnd w:id="64"/>
    <w:p w14:paraId="29A1EB6F">
      <w:pPr>
        <w:spacing w:line="500" w:lineRule="exact"/>
        <w:ind w:firstLine="480" w:firstLineChars="200"/>
        <w:rPr>
          <w:rFonts w:ascii="宋体" w:hAnsi="宋体" w:cs="宋体"/>
          <w:color w:val="auto"/>
          <w:sz w:val="24"/>
          <w:szCs w:val="24"/>
          <w:highlight w:val="none"/>
        </w:rPr>
      </w:pPr>
      <w:r>
        <w:rPr>
          <w:rFonts w:hint="eastAsia" w:ascii="宋体" w:hAnsi="宋体" w:eastAsia="宋体" w:cs="宋体"/>
          <w:color w:val="auto"/>
          <w:sz w:val="24"/>
          <w:szCs w:val="22"/>
          <w:highlight w:val="none"/>
        </w:rPr>
        <w:t>签订项目采购合同后，采购人向</w:t>
      </w:r>
      <w:r>
        <w:rPr>
          <w:rFonts w:hint="eastAsia" w:ascii="宋体" w:hAnsi="宋体" w:eastAsia="宋体" w:cs="宋体"/>
          <w:color w:val="auto"/>
          <w:sz w:val="24"/>
          <w:szCs w:val="22"/>
          <w:highlight w:val="none"/>
          <w:lang w:val="en-US" w:eastAsia="zh-CN"/>
        </w:rPr>
        <w:t>成交供应商</w:t>
      </w:r>
      <w:r>
        <w:rPr>
          <w:rFonts w:hint="eastAsia" w:ascii="宋体" w:hAnsi="宋体" w:eastAsia="宋体" w:cs="宋体"/>
          <w:color w:val="auto"/>
          <w:sz w:val="24"/>
          <w:szCs w:val="22"/>
          <w:highlight w:val="none"/>
        </w:rPr>
        <w:t>支付合同总价的</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0%</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项目实施完成并经采购人验收合格</w:t>
      </w:r>
      <w:r>
        <w:rPr>
          <w:rFonts w:hint="eastAsia" w:ascii="宋体" w:hAnsi="宋体" w:cs="宋体"/>
          <w:color w:val="auto"/>
          <w:sz w:val="24"/>
          <w:szCs w:val="22"/>
          <w:highlight w:val="none"/>
          <w:lang w:eastAsia="zh-CN"/>
        </w:rPr>
        <w:t>，向供应商提供相应额度发票</w:t>
      </w:r>
      <w:r>
        <w:rPr>
          <w:rFonts w:hint="eastAsia" w:ascii="宋体" w:hAnsi="宋体" w:eastAsia="宋体" w:cs="宋体"/>
          <w:color w:val="auto"/>
          <w:sz w:val="24"/>
          <w:szCs w:val="22"/>
          <w:highlight w:val="none"/>
        </w:rPr>
        <w:t>后10个工作日内采购人向</w:t>
      </w:r>
      <w:r>
        <w:rPr>
          <w:rFonts w:hint="eastAsia" w:ascii="宋体" w:hAnsi="宋体" w:eastAsia="宋体" w:cs="宋体"/>
          <w:color w:val="auto"/>
          <w:sz w:val="24"/>
          <w:szCs w:val="22"/>
          <w:highlight w:val="none"/>
          <w:lang w:val="en-US" w:eastAsia="zh-CN"/>
        </w:rPr>
        <w:t>成交供应商</w:t>
      </w:r>
      <w:r>
        <w:rPr>
          <w:rFonts w:hint="eastAsia" w:ascii="宋体" w:hAnsi="宋体" w:eastAsia="宋体" w:cs="宋体"/>
          <w:color w:val="auto"/>
          <w:sz w:val="24"/>
          <w:szCs w:val="22"/>
          <w:highlight w:val="none"/>
        </w:rPr>
        <w:t>支付合同总价余款。</w:t>
      </w:r>
    </w:p>
    <w:p w14:paraId="65199063">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65" w:name="_Toc76462331"/>
      <w:bookmarkEnd w:id="65"/>
      <w:bookmarkStart w:id="66" w:name="_Toc344475124"/>
      <w:bookmarkEnd w:id="66"/>
      <w:bookmarkStart w:id="67" w:name="_Toc121233363"/>
      <w:bookmarkStart w:id="68" w:name="_Toc51683179"/>
      <w:bookmarkStart w:id="69" w:name="_Toc121994844"/>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、知识产权</w:t>
      </w:r>
      <w:bookmarkEnd w:id="67"/>
      <w:bookmarkEnd w:id="68"/>
      <w:bookmarkEnd w:id="69"/>
    </w:p>
    <w:p w14:paraId="4097A163">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（一）因该项目成果部分资料信息涉及国家机密，中选供应商在项目实施过程中和完成项目实施后不可将成果用作其他用途或转售他人。若出现上述情况，中选供应商应承担由此而引起的一切法律责任和费用。</w:t>
      </w:r>
    </w:p>
    <w:p w14:paraId="65749AFA">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（二）采购人在中华人民共和国境内使用中选供应商提供的货物及服务时免受第三方提出的侵犯其专利权或其它知识产权的起诉。如果第三方提出侵权指控，中选供应商应承担由此而引起的一切法律责任和费用。</w:t>
      </w:r>
    </w:p>
    <w:p w14:paraId="5F169955">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（三）涉及软件开发等服务类项目知识产权的，知识产权归采购人所有。</w:t>
      </w:r>
    </w:p>
    <w:p w14:paraId="2CD426AA">
      <w:pPr>
        <w:pStyle w:val="3"/>
        <w:spacing w:before="0" w:after="0" w:line="360" w:lineRule="auto"/>
        <w:ind w:firstLine="482" w:firstLineChars="200"/>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、其他</w:t>
      </w:r>
    </w:p>
    <w:p w14:paraId="498BC805">
      <w:pPr>
        <w:spacing w:line="400" w:lineRule="exact"/>
        <w:ind w:firstLine="480" w:firstLineChars="200"/>
        <w:rPr>
          <w:rFonts w:ascii="仿宋" w:hAnsi="仿宋" w:eastAsia="仿宋"/>
          <w:color w:val="auto"/>
          <w:sz w:val="24"/>
          <w:szCs w:val="24"/>
          <w:highlight w:val="none"/>
        </w:rPr>
      </w:pPr>
      <w:r>
        <w:rPr>
          <w:rFonts w:hint="eastAsia" w:ascii="宋体" w:hAnsi="宋体" w:cs="宋体"/>
          <w:color w:val="auto"/>
          <w:kern w:val="0"/>
          <w:sz w:val="24"/>
          <w:szCs w:val="24"/>
          <w:highlight w:val="none"/>
        </w:rPr>
        <w:t>其他未尽事宜由供需双方在采购合同中详细约定。</w:t>
      </w:r>
    </w:p>
    <w:p w14:paraId="231AAD21">
      <w:pPr>
        <w:spacing w:line="500" w:lineRule="exact"/>
        <w:ind w:firstLine="480" w:firstLineChars="200"/>
        <w:rPr>
          <w:rFonts w:ascii="宋体" w:hAnsi="宋体" w:cs="宋体"/>
          <w:color w:val="auto"/>
          <w:sz w:val="24"/>
          <w:szCs w:val="24"/>
          <w:highlight w:val="none"/>
        </w:rPr>
      </w:pPr>
    </w:p>
    <w:p w14:paraId="0464D789">
      <w:pPr>
        <w:pStyle w:val="2"/>
        <w:pageBreakBefore/>
        <w:spacing w:line="500" w:lineRule="exact"/>
        <w:jc w:val="center"/>
        <w:rPr>
          <w:rFonts w:ascii="宋体" w:hAnsi="宋体" w:eastAsia="宋体" w:cs="宋体"/>
          <w:b w:val="0"/>
          <w:bCs/>
          <w:color w:val="auto"/>
          <w:sz w:val="36"/>
          <w:szCs w:val="36"/>
          <w:highlight w:val="none"/>
        </w:rPr>
      </w:pPr>
      <w:bookmarkStart w:id="70" w:name="_Toc106030887"/>
      <w:bookmarkEnd w:id="70"/>
      <w:bookmarkStart w:id="71" w:name="_Toc76462332"/>
      <w:bookmarkStart w:id="72" w:name="_Toc31263"/>
      <w:r>
        <w:rPr>
          <w:rFonts w:hint="eastAsia" w:ascii="宋体" w:hAnsi="宋体" w:eastAsia="宋体" w:cs="宋体"/>
          <w:b w:val="0"/>
          <w:bCs/>
          <w:color w:val="auto"/>
          <w:sz w:val="36"/>
          <w:szCs w:val="36"/>
          <w:highlight w:val="none"/>
        </w:rPr>
        <w:t>第四篇  磋商程序及方法、评审标准、无效响应和</w:t>
      </w:r>
      <w:bookmarkEnd w:id="71"/>
      <w:r>
        <w:rPr>
          <w:rFonts w:hint="eastAsia" w:ascii="宋体" w:hAnsi="宋体" w:eastAsia="宋体" w:cs="宋体"/>
          <w:b w:val="0"/>
          <w:bCs/>
          <w:color w:val="auto"/>
          <w:sz w:val="36"/>
          <w:szCs w:val="36"/>
          <w:highlight w:val="none"/>
        </w:rPr>
        <w:t>采购终止</w:t>
      </w:r>
      <w:bookmarkEnd w:id="72"/>
    </w:p>
    <w:p w14:paraId="3CD810F0">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73" w:name="_Toc106030888"/>
      <w:bookmarkEnd w:id="73"/>
      <w:bookmarkStart w:id="74" w:name="_Toc76462333"/>
      <w:r>
        <w:rPr>
          <w:rFonts w:hint="eastAsia" w:ascii="宋体" w:hAnsi="宋体" w:eastAsia="宋体" w:cs="宋体"/>
          <w:color w:val="auto"/>
          <w:sz w:val="24"/>
          <w:szCs w:val="24"/>
          <w:highlight w:val="none"/>
        </w:rPr>
        <w:t>一、磋商程序及方法</w:t>
      </w:r>
      <w:bookmarkEnd w:id="74"/>
    </w:p>
    <w:p w14:paraId="238D720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09DA53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6BF23601">
      <w:pPr>
        <w:snapToGrid w:val="0"/>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632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07CDC11">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27" w:type="dxa"/>
            <w:gridSpan w:val="2"/>
            <w:tcBorders>
              <w:top w:val="single" w:color="auto" w:sz="4" w:space="0"/>
              <w:left w:val="nil"/>
              <w:bottom w:val="single" w:color="auto" w:sz="4" w:space="0"/>
              <w:right w:val="single" w:color="auto" w:sz="4" w:space="0"/>
            </w:tcBorders>
            <w:vAlign w:val="center"/>
          </w:tcPr>
          <w:p w14:paraId="1EE6B998">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984" w:type="dxa"/>
            <w:tcBorders>
              <w:top w:val="single" w:color="auto" w:sz="4" w:space="0"/>
              <w:left w:val="nil"/>
              <w:bottom w:val="single" w:color="auto" w:sz="4" w:space="0"/>
              <w:right w:val="single" w:color="auto" w:sz="4" w:space="0"/>
            </w:tcBorders>
            <w:vAlign w:val="center"/>
          </w:tcPr>
          <w:p w14:paraId="76B2FE1D">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1058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nil"/>
              <w:left w:val="single" w:color="auto" w:sz="4" w:space="0"/>
              <w:bottom w:val="single" w:color="auto" w:sz="4" w:space="0"/>
              <w:right w:val="single" w:color="auto" w:sz="4" w:space="0"/>
            </w:tcBorders>
            <w:vAlign w:val="center"/>
          </w:tcPr>
          <w:p w14:paraId="61B82066">
            <w:pPr>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tcBorders>
              <w:top w:val="nil"/>
              <w:left w:val="single" w:color="auto" w:sz="4" w:space="0"/>
              <w:bottom w:val="single" w:color="auto" w:sz="4" w:space="0"/>
              <w:right w:val="single" w:color="auto" w:sz="4" w:space="0"/>
            </w:tcBorders>
            <w:vAlign w:val="center"/>
          </w:tcPr>
          <w:p w14:paraId="7D9E8E27">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《中华人民共和国政府采购法》第二十二条规定</w:t>
            </w:r>
          </w:p>
        </w:tc>
        <w:tc>
          <w:tcPr>
            <w:tcW w:w="3118" w:type="dxa"/>
            <w:tcBorders>
              <w:top w:val="single" w:color="auto" w:sz="4" w:space="0"/>
              <w:left w:val="single" w:color="auto" w:sz="4" w:space="0"/>
              <w:bottom w:val="single" w:color="auto" w:sz="4" w:space="0"/>
              <w:right w:val="single" w:color="auto" w:sz="4" w:space="0"/>
            </w:tcBorders>
            <w:vAlign w:val="center"/>
          </w:tcPr>
          <w:p w14:paraId="565A1BE9">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4984" w:type="dxa"/>
            <w:tcBorders>
              <w:top w:val="single" w:color="auto" w:sz="4" w:space="0"/>
              <w:left w:val="single" w:color="auto" w:sz="4" w:space="0"/>
              <w:bottom w:val="single" w:color="auto" w:sz="4" w:space="0"/>
              <w:right w:val="single" w:color="auto" w:sz="4" w:space="0"/>
            </w:tcBorders>
            <w:vAlign w:val="center"/>
          </w:tcPr>
          <w:p w14:paraId="5738E6CC">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9C309C5">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11A6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nil"/>
              <w:left w:val="single" w:color="auto" w:sz="4" w:space="0"/>
              <w:bottom w:val="single" w:color="auto" w:sz="4" w:space="0"/>
              <w:right w:val="single" w:color="auto" w:sz="4" w:space="0"/>
            </w:tcBorders>
            <w:vAlign w:val="center"/>
          </w:tcPr>
          <w:p w14:paraId="269E7AB1">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621E7E5D">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4256A7E5">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tc>
        <w:tc>
          <w:tcPr>
            <w:tcW w:w="4984" w:type="dxa"/>
            <w:vMerge w:val="restart"/>
            <w:tcBorders>
              <w:top w:val="nil"/>
              <w:left w:val="single" w:color="auto" w:sz="4" w:space="0"/>
              <w:bottom w:val="single" w:color="auto" w:sz="4" w:space="0"/>
              <w:right w:val="single" w:color="auto" w:sz="4" w:space="0"/>
            </w:tcBorders>
            <w:vAlign w:val="center"/>
          </w:tcPr>
          <w:p w14:paraId="5719673F">
            <w:pPr>
              <w:spacing w:line="500" w:lineRule="exact"/>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0DBA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nil"/>
              <w:left w:val="single" w:color="auto" w:sz="4" w:space="0"/>
              <w:bottom w:val="single" w:color="auto" w:sz="4" w:space="0"/>
              <w:right w:val="single" w:color="auto" w:sz="4" w:space="0"/>
            </w:tcBorders>
            <w:vAlign w:val="center"/>
          </w:tcPr>
          <w:p w14:paraId="1BDEEBBF">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32754B89">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354AAC3F">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tc>
        <w:tc>
          <w:tcPr>
            <w:tcW w:w="4984" w:type="dxa"/>
            <w:vMerge w:val="continue"/>
            <w:tcBorders>
              <w:top w:val="nil"/>
              <w:left w:val="single" w:color="auto" w:sz="4" w:space="0"/>
              <w:bottom w:val="single" w:color="auto" w:sz="4" w:space="0"/>
              <w:right w:val="single" w:color="auto" w:sz="4" w:space="0"/>
            </w:tcBorders>
            <w:vAlign w:val="center"/>
          </w:tcPr>
          <w:p w14:paraId="52F5D7DA">
            <w:pPr>
              <w:widowControl/>
              <w:spacing w:line="500" w:lineRule="exact"/>
              <w:jc w:val="left"/>
              <w:rPr>
                <w:rFonts w:ascii="宋体" w:hAnsi="宋体" w:cs="宋体"/>
                <w:b/>
                <w:color w:val="auto"/>
                <w:sz w:val="21"/>
                <w:szCs w:val="21"/>
                <w:highlight w:val="none"/>
              </w:rPr>
            </w:pPr>
          </w:p>
        </w:tc>
      </w:tr>
      <w:tr w14:paraId="536A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nil"/>
              <w:left w:val="single" w:color="auto" w:sz="4" w:space="0"/>
              <w:bottom w:val="single" w:color="auto" w:sz="4" w:space="0"/>
              <w:right w:val="single" w:color="auto" w:sz="4" w:space="0"/>
            </w:tcBorders>
            <w:vAlign w:val="center"/>
          </w:tcPr>
          <w:p w14:paraId="15894591">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351A521A">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3D911AA9">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4.有依法缴纳税收和社会保障金的良好记录</w:t>
            </w:r>
          </w:p>
        </w:tc>
        <w:tc>
          <w:tcPr>
            <w:tcW w:w="4984" w:type="dxa"/>
            <w:vMerge w:val="continue"/>
            <w:tcBorders>
              <w:top w:val="nil"/>
              <w:left w:val="single" w:color="auto" w:sz="4" w:space="0"/>
              <w:bottom w:val="single" w:color="auto" w:sz="4" w:space="0"/>
              <w:right w:val="single" w:color="auto" w:sz="4" w:space="0"/>
            </w:tcBorders>
            <w:vAlign w:val="center"/>
          </w:tcPr>
          <w:p w14:paraId="487627BE">
            <w:pPr>
              <w:widowControl/>
              <w:spacing w:line="500" w:lineRule="exact"/>
              <w:jc w:val="left"/>
              <w:rPr>
                <w:rFonts w:ascii="宋体" w:hAnsi="宋体" w:cs="宋体"/>
                <w:b/>
                <w:color w:val="auto"/>
                <w:sz w:val="21"/>
                <w:szCs w:val="21"/>
                <w:highlight w:val="none"/>
              </w:rPr>
            </w:pPr>
          </w:p>
        </w:tc>
      </w:tr>
      <w:tr w14:paraId="092D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nil"/>
              <w:left w:val="single" w:color="auto" w:sz="4" w:space="0"/>
              <w:bottom w:val="single" w:color="auto" w:sz="4" w:space="0"/>
              <w:right w:val="single" w:color="auto" w:sz="4" w:space="0"/>
            </w:tcBorders>
            <w:vAlign w:val="center"/>
          </w:tcPr>
          <w:p w14:paraId="4C5397CB">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45C2634B">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20F44D0D">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tc>
        <w:tc>
          <w:tcPr>
            <w:tcW w:w="4984" w:type="dxa"/>
            <w:vMerge w:val="continue"/>
            <w:tcBorders>
              <w:top w:val="nil"/>
              <w:left w:val="single" w:color="auto" w:sz="4" w:space="0"/>
              <w:bottom w:val="single" w:color="auto" w:sz="4" w:space="0"/>
              <w:right w:val="single" w:color="auto" w:sz="4" w:space="0"/>
            </w:tcBorders>
            <w:vAlign w:val="center"/>
          </w:tcPr>
          <w:p w14:paraId="3410DC53">
            <w:pPr>
              <w:widowControl/>
              <w:spacing w:line="500" w:lineRule="exact"/>
              <w:jc w:val="left"/>
              <w:rPr>
                <w:rFonts w:ascii="宋体" w:hAnsi="宋体" w:cs="宋体"/>
                <w:b/>
                <w:color w:val="auto"/>
                <w:sz w:val="21"/>
                <w:szCs w:val="21"/>
                <w:highlight w:val="none"/>
              </w:rPr>
            </w:pPr>
          </w:p>
        </w:tc>
      </w:tr>
      <w:tr w14:paraId="09E5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nil"/>
              <w:left w:val="single" w:color="auto" w:sz="4" w:space="0"/>
              <w:bottom w:val="single" w:color="auto" w:sz="4" w:space="0"/>
              <w:right w:val="single" w:color="auto" w:sz="4" w:space="0"/>
            </w:tcBorders>
            <w:vAlign w:val="center"/>
          </w:tcPr>
          <w:p w14:paraId="3067F701">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099C6606">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0BD104BD">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4984" w:type="dxa"/>
            <w:tcBorders>
              <w:top w:val="single" w:color="auto" w:sz="4" w:space="0"/>
              <w:left w:val="single" w:color="auto" w:sz="4" w:space="0"/>
              <w:bottom w:val="single" w:color="auto" w:sz="4" w:space="0"/>
              <w:right w:val="single" w:color="auto" w:sz="4" w:space="0"/>
            </w:tcBorders>
            <w:vAlign w:val="center"/>
          </w:tcPr>
          <w:p w14:paraId="7080E734">
            <w:pPr>
              <w:spacing w:line="500" w:lineRule="exact"/>
              <w:rPr>
                <w:rFonts w:ascii="宋体" w:hAnsi="宋体" w:cs="宋体"/>
                <w:color w:val="auto"/>
                <w:sz w:val="21"/>
                <w:szCs w:val="21"/>
                <w:highlight w:val="none"/>
              </w:rPr>
            </w:pPr>
          </w:p>
        </w:tc>
      </w:tr>
      <w:tr w14:paraId="3DAD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nil"/>
              <w:left w:val="single" w:color="auto" w:sz="4" w:space="0"/>
              <w:bottom w:val="single" w:color="auto" w:sz="4" w:space="0"/>
              <w:right w:val="single" w:color="auto" w:sz="4" w:space="0"/>
            </w:tcBorders>
            <w:vAlign w:val="center"/>
          </w:tcPr>
          <w:p w14:paraId="66EAACE1">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721C7047">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79DF76C5">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4984" w:type="dxa"/>
            <w:tcBorders>
              <w:top w:val="single" w:color="auto" w:sz="4" w:space="0"/>
              <w:left w:val="single" w:color="auto" w:sz="4" w:space="0"/>
              <w:bottom w:val="single" w:color="auto" w:sz="4" w:space="0"/>
              <w:right w:val="single" w:color="auto" w:sz="4" w:space="0"/>
            </w:tcBorders>
            <w:vAlign w:val="center"/>
          </w:tcPr>
          <w:p w14:paraId="53AB5DEF">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2161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105AC05">
            <w:pPr>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1252F46">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4984" w:type="dxa"/>
            <w:tcBorders>
              <w:top w:val="single" w:color="auto" w:sz="4" w:space="0"/>
              <w:left w:val="single" w:color="auto" w:sz="4" w:space="0"/>
              <w:bottom w:val="single" w:color="auto" w:sz="4" w:space="0"/>
              <w:right w:val="single" w:color="auto" w:sz="4" w:space="0"/>
            </w:tcBorders>
            <w:vAlign w:val="center"/>
          </w:tcPr>
          <w:p w14:paraId="740269C6">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bl>
    <w:p w14:paraId="0DAE3A3D">
      <w:pPr>
        <w:snapToGrid w:val="0"/>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1F58868">
      <w:pPr>
        <w:snapToGrid w:val="0"/>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85C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1BDDFFE4">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366FD22B">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14:paraId="4D2EF630">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0687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nil"/>
              <w:left w:val="single" w:color="auto" w:sz="4" w:space="0"/>
              <w:bottom w:val="single" w:color="auto" w:sz="4" w:space="0"/>
              <w:right w:val="single" w:color="auto" w:sz="4" w:space="0"/>
            </w:tcBorders>
            <w:vAlign w:val="center"/>
          </w:tcPr>
          <w:p w14:paraId="19A82310">
            <w:pPr>
              <w:spacing w:line="5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0" w:type="dxa"/>
            <w:vMerge w:val="restart"/>
            <w:tcBorders>
              <w:top w:val="nil"/>
              <w:left w:val="single" w:color="auto" w:sz="4" w:space="0"/>
              <w:bottom w:val="single" w:color="auto" w:sz="4" w:space="0"/>
              <w:right w:val="single" w:color="auto" w:sz="4" w:space="0"/>
            </w:tcBorders>
            <w:vAlign w:val="center"/>
          </w:tcPr>
          <w:p w14:paraId="3DF802EF">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4" w:type="dxa"/>
            <w:tcBorders>
              <w:top w:val="single" w:color="auto" w:sz="4" w:space="0"/>
              <w:left w:val="single" w:color="auto" w:sz="4" w:space="0"/>
              <w:bottom w:val="single" w:color="auto" w:sz="4" w:space="0"/>
              <w:right w:val="single" w:color="auto" w:sz="4" w:space="0"/>
            </w:tcBorders>
            <w:vAlign w:val="center"/>
          </w:tcPr>
          <w:p w14:paraId="57A2178F">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9" w:type="dxa"/>
            <w:tcBorders>
              <w:top w:val="single" w:color="auto" w:sz="4" w:space="0"/>
              <w:left w:val="single" w:color="auto" w:sz="4" w:space="0"/>
              <w:bottom w:val="single" w:color="auto" w:sz="4" w:space="0"/>
              <w:right w:val="single" w:color="auto" w:sz="4" w:space="0"/>
            </w:tcBorders>
            <w:vAlign w:val="center"/>
          </w:tcPr>
          <w:p w14:paraId="694FF545">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6310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nil"/>
              <w:left w:val="single" w:color="auto" w:sz="4" w:space="0"/>
              <w:bottom w:val="single" w:color="auto" w:sz="4" w:space="0"/>
              <w:right w:val="single" w:color="auto" w:sz="4" w:space="0"/>
            </w:tcBorders>
            <w:vAlign w:val="center"/>
          </w:tcPr>
          <w:p w14:paraId="4E062912">
            <w:pPr>
              <w:widowControl/>
              <w:spacing w:line="500" w:lineRule="exact"/>
              <w:jc w:val="left"/>
              <w:rPr>
                <w:rFonts w:ascii="宋体" w:hAnsi="宋体" w:cs="宋体"/>
                <w:color w:val="auto"/>
                <w:kern w:val="0"/>
                <w:sz w:val="21"/>
                <w:szCs w:val="21"/>
                <w:highlight w:val="none"/>
              </w:rPr>
            </w:pPr>
          </w:p>
        </w:tc>
        <w:tc>
          <w:tcPr>
            <w:tcW w:w="3544" w:type="dxa"/>
            <w:vMerge w:val="continue"/>
            <w:tcBorders>
              <w:top w:val="nil"/>
              <w:left w:val="single" w:color="auto" w:sz="4" w:space="0"/>
              <w:bottom w:val="single" w:color="auto" w:sz="4" w:space="0"/>
              <w:right w:val="single" w:color="auto" w:sz="4" w:space="0"/>
            </w:tcBorders>
            <w:vAlign w:val="center"/>
          </w:tcPr>
          <w:p w14:paraId="0E2D729B">
            <w:pPr>
              <w:widowControl/>
              <w:spacing w:line="500" w:lineRule="exact"/>
              <w:jc w:val="left"/>
              <w:rPr>
                <w:rFonts w:ascii="宋体" w:hAnsi="宋体" w:cs="宋体"/>
                <w:color w:val="auto"/>
                <w:kern w:val="0"/>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A100F93">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9" w:type="dxa"/>
            <w:tcBorders>
              <w:top w:val="single" w:color="auto" w:sz="4" w:space="0"/>
              <w:left w:val="single" w:color="auto" w:sz="4" w:space="0"/>
              <w:bottom w:val="single" w:color="auto" w:sz="4" w:space="0"/>
              <w:right w:val="single" w:color="auto" w:sz="4" w:space="0"/>
            </w:tcBorders>
            <w:vAlign w:val="center"/>
          </w:tcPr>
          <w:p w14:paraId="0E13298C">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5E3C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nil"/>
              <w:left w:val="single" w:color="auto" w:sz="4" w:space="0"/>
              <w:bottom w:val="single" w:color="auto" w:sz="4" w:space="0"/>
              <w:right w:val="single" w:color="auto" w:sz="4" w:space="0"/>
            </w:tcBorders>
            <w:vAlign w:val="center"/>
          </w:tcPr>
          <w:p w14:paraId="1B57E847">
            <w:pPr>
              <w:widowControl/>
              <w:spacing w:line="500" w:lineRule="exact"/>
              <w:jc w:val="left"/>
              <w:rPr>
                <w:rFonts w:ascii="宋体" w:hAnsi="宋体" w:cs="宋体"/>
                <w:color w:val="auto"/>
                <w:kern w:val="0"/>
                <w:sz w:val="21"/>
                <w:szCs w:val="21"/>
                <w:highlight w:val="none"/>
              </w:rPr>
            </w:pPr>
          </w:p>
        </w:tc>
        <w:tc>
          <w:tcPr>
            <w:tcW w:w="3544" w:type="dxa"/>
            <w:vMerge w:val="continue"/>
            <w:tcBorders>
              <w:top w:val="nil"/>
              <w:left w:val="single" w:color="auto" w:sz="4" w:space="0"/>
              <w:bottom w:val="single" w:color="auto" w:sz="4" w:space="0"/>
              <w:right w:val="single" w:color="auto" w:sz="4" w:space="0"/>
            </w:tcBorders>
            <w:vAlign w:val="center"/>
          </w:tcPr>
          <w:p w14:paraId="50C3294B">
            <w:pPr>
              <w:widowControl/>
              <w:spacing w:line="500" w:lineRule="exact"/>
              <w:jc w:val="left"/>
              <w:rPr>
                <w:rFonts w:ascii="宋体" w:hAnsi="宋体" w:cs="宋体"/>
                <w:color w:val="auto"/>
                <w:kern w:val="0"/>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DADF0DC">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响应方案</w:t>
            </w:r>
          </w:p>
        </w:tc>
        <w:tc>
          <w:tcPr>
            <w:tcW w:w="5409" w:type="dxa"/>
            <w:tcBorders>
              <w:top w:val="single" w:color="auto" w:sz="4" w:space="0"/>
              <w:left w:val="single" w:color="auto" w:sz="4" w:space="0"/>
              <w:bottom w:val="single" w:color="auto" w:sz="4" w:space="0"/>
              <w:right w:val="single" w:color="auto" w:sz="4" w:space="0"/>
            </w:tcBorders>
            <w:vAlign w:val="center"/>
          </w:tcPr>
          <w:p w14:paraId="2ADBB15F">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每个包只能有一个响应方案。</w:t>
            </w:r>
          </w:p>
        </w:tc>
      </w:tr>
      <w:tr w14:paraId="7BF3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tcBorders>
              <w:top w:val="nil"/>
              <w:left w:val="single" w:color="auto" w:sz="4" w:space="0"/>
              <w:bottom w:val="single" w:color="auto" w:sz="4" w:space="0"/>
              <w:right w:val="single" w:color="auto" w:sz="4" w:space="0"/>
            </w:tcBorders>
            <w:vAlign w:val="center"/>
          </w:tcPr>
          <w:p w14:paraId="7909C6A5">
            <w:pPr>
              <w:widowControl/>
              <w:spacing w:line="500" w:lineRule="exact"/>
              <w:jc w:val="left"/>
              <w:rPr>
                <w:rFonts w:ascii="宋体" w:hAnsi="宋体" w:cs="宋体"/>
                <w:color w:val="auto"/>
                <w:kern w:val="0"/>
                <w:sz w:val="21"/>
                <w:szCs w:val="21"/>
                <w:highlight w:val="none"/>
              </w:rPr>
            </w:pPr>
          </w:p>
        </w:tc>
        <w:tc>
          <w:tcPr>
            <w:tcW w:w="3544" w:type="dxa"/>
            <w:vMerge w:val="continue"/>
            <w:tcBorders>
              <w:top w:val="nil"/>
              <w:left w:val="single" w:color="auto" w:sz="4" w:space="0"/>
              <w:bottom w:val="single" w:color="auto" w:sz="4" w:space="0"/>
              <w:right w:val="single" w:color="auto" w:sz="4" w:space="0"/>
            </w:tcBorders>
            <w:vAlign w:val="center"/>
          </w:tcPr>
          <w:p w14:paraId="1DB7701F">
            <w:pPr>
              <w:widowControl/>
              <w:spacing w:line="500" w:lineRule="exact"/>
              <w:jc w:val="left"/>
              <w:rPr>
                <w:rFonts w:ascii="宋体" w:hAnsi="宋体" w:cs="宋体"/>
                <w:color w:val="auto"/>
                <w:kern w:val="0"/>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374A94C0">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14:paraId="34F366B5">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562D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tcBorders>
              <w:top w:val="single" w:color="auto" w:sz="4" w:space="0"/>
              <w:left w:val="single" w:color="auto" w:sz="4" w:space="0"/>
              <w:bottom w:val="single" w:color="auto" w:sz="4" w:space="0"/>
              <w:right w:val="single" w:color="auto" w:sz="4" w:space="0"/>
            </w:tcBorders>
            <w:vAlign w:val="center"/>
          </w:tcPr>
          <w:p w14:paraId="565756DF">
            <w:pPr>
              <w:spacing w:line="5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0" w:type="dxa"/>
            <w:tcBorders>
              <w:top w:val="single" w:color="auto" w:sz="4" w:space="0"/>
              <w:left w:val="single" w:color="auto" w:sz="4" w:space="0"/>
              <w:bottom w:val="single" w:color="auto" w:sz="4" w:space="0"/>
              <w:right w:val="single" w:color="auto" w:sz="4" w:space="0"/>
            </w:tcBorders>
            <w:vAlign w:val="center"/>
          </w:tcPr>
          <w:p w14:paraId="63140165">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4" w:type="dxa"/>
            <w:tcBorders>
              <w:top w:val="single" w:color="auto" w:sz="4" w:space="0"/>
              <w:left w:val="single" w:color="auto" w:sz="4" w:space="0"/>
              <w:bottom w:val="single" w:color="auto" w:sz="4" w:space="0"/>
              <w:right w:val="single" w:color="auto" w:sz="4" w:space="0"/>
            </w:tcBorders>
            <w:vAlign w:val="center"/>
          </w:tcPr>
          <w:p w14:paraId="2160D78D">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响应文件份数</w:t>
            </w:r>
          </w:p>
        </w:tc>
        <w:tc>
          <w:tcPr>
            <w:tcW w:w="5409" w:type="dxa"/>
            <w:tcBorders>
              <w:top w:val="single" w:color="auto" w:sz="4" w:space="0"/>
              <w:left w:val="single" w:color="auto" w:sz="4" w:space="0"/>
              <w:bottom w:val="single" w:color="auto" w:sz="4" w:space="0"/>
              <w:right w:val="single" w:color="auto" w:sz="4" w:space="0"/>
            </w:tcBorders>
            <w:vAlign w:val="center"/>
          </w:tcPr>
          <w:p w14:paraId="0F684E62">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响应文件正、副本数量（含电子文档）符合竞争性磋商文件要求。</w:t>
            </w:r>
          </w:p>
        </w:tc>
      </w:tr>
      <w:tr w14:paraId="537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nil"/>
              <w:left w:val="single" w:color="auto" w:sz="4" w:space="0"/>
              <w:bottom w:val="single" w:color="auto" w:sz="4" w:space="0"/>
              <w:right w:val="single" w:color="auto" w:sz="4" w:space="0"/>
            </w:tcBorders>
            <w:vAlign w:val="center"/>
          </w:tcPr>
          <w:p w14:paraId="50FB01EF">
            <w:pPr>
              <w:spacing w:line="5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0" w:type="dxa"/>
            <w:vMerge w:val="restart"/>
            <w:tcBorders>
              <w:top w:val="nil"/>
              <w:left w:val="single" w:color="auto" w:sz="4" w:space="0"/>
              <w:bottom w:val="single" w:color="auto" w:sz="4" w:space="0"/>
              <w:right w:val="single" w:color="auto" w:sz="4" w:space="0"/>
            </w:tcBorders>
            <w:vAlign w:val="center"/>
          </w:tcPr>
          <w:p w14:paraId="6262D522">
            <w:pPr>
              <w:spacing w:line="500" w:lineRule="exact"/>
              <w:rPr>
                <w:rFonts w:ascii="宋体" w:hAnsi="宋体" w:cs="宋体"/>
                <w:color w:val="auto"/>
                <w:sz w:val="21"/>
                <w:szCs w:val="21"/>
                <w:highlight w:val="none"/>
              </w:rPr>
            </w:pPr>
            <w:r>
              <w:rPr>
                <w:rFonts w:hint="eastAsia" w:ascii="宋体" w:hAnsi="宋体" w:cs="宋体"/>
                <w:color w:val="auto"/>
                <w:kern w:val="0"/>
                <w:sz w:val="21"/>
                <w:szCs w:val="21"/>
                <w:highlight w:val="none"/>
              </w:rPr>
              <w:t>响应程度审查</w:t>
            </w:r>
          </w:p>
        </w:tc>
        <w:tc>
          <w:tcPr>
            <w:tcW w:w="1984" w:type="dxa"/>
            <w:tcBorders>
              <w:top w:val="single" w:color="auto" w:sz="4" w:space="0"/>
              <w:left w:val="single" w:color="auto" w:sz="4" w:space="0"/>
              <w:bottom w:val="single" w:color="auto" w:sz="4" w:space="0"/>
              <w:right w:val="single" w:color="auto" w:sz="4" w:space="0"/>
            </w:tcBorders>
            <w:vAlign w:val="center"/>
          </w:tcPr>
          <w:p w14:paraId="7FDE91CA">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9" w:type="dxa"/>
            <w:tcBorders>
              <w:top w:val="single" w:color="auto" w:sz="4" w:space="0"/>
              <w:left w:val="single" w:color="auto" w:sz="4" w:space="0"/>
              <w:bottom w:val="single" w:color="auto" w:sz="4" w:space="0"/>
              <w:right w:val="single" w:color="auto" w:sz="4" w:space="0"/>
            </w:tcBorders>
            <w:vAlign w:val="center"/>
          </w:tcPr>
          <w:p w14:paraId="4FE0224B">
            <w:pPr>
              <w:pStyle w:val="8"/>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竞争性磋商文件第二篇、第三篇。</w:t>
            </w:r>
          </w:p>
        </w:tc>
      </w:tr>
      <w:tr w14:paraId="67F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tcBorders>
              <w:top w:val="nil"/>
              <w:left w:val="single" w:color="auto" w:sz="4" w:space="0"/>
              <w:bottom w:val="single" w:color="auto" w:sz="4" w:space="0"/>
              <w:right w:val="single" w:color="auto" w:sz="4" w:space="0"/>
            </w:tcBorders>
            <w:vAlign w:val="center"/>
          </w:tcPr>
          <w:p w14:paraId="1FC909F8">
            <w:pPr>
              <w:widowControl/>
              <w:spacing w:line="500" w:lineRule="exact"/>
              <w:jc w:val="left"/>
              <w:rPr>
                <w:rFonts w:ascii="宋体" w:hAnsi="宋体" w:cs="宋体"/>
                <w:color w:val="auto"/>
                <w:kern w:val="0"/>
                <w:sz w:val="21"/>
                <w:szCs w:val="21"/>
                <w:highlight w:val="none"/>
              </w:rPr>
            </w:pPr>
          </w:p>
        </w:tc>
        <w:tc>
          <w:tcPr>
            <w:tcW w:w="3544" w:type="dxa"/>
            <w:vMerge w:val="continue"/>
            <w:tcBorders>
              <w:top w:val="nil"/>
              <w:left w:val="single" w:color="auto" w:sz="4" w:space="0"/>
              <w:bottom w:val="single" w:color="auto" w:sz="4" w:space="0"/>
              <w:right w:val="single" w:color="auto" w:sz="4" w:space="0"/>
            </w:tcBorders>
            <w:vAlign w:val="center"/>
          </w:tcPr>
          <w:p w14:paraId="3CAFB63D">
            <w:pPr>
              <w:widowControl/>
              <w:spacing w:line="500" w:lineRule="exact"/>
              <w:jc w:val="left"/>
              <w:rPr>
                <w:rFonts w:ascii="宋体" w:hAnsi="宋体" w:cs="宋体"/>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EED266C">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409" w:type="dxa"/>
            <w:tcBorders>
              <w:top w:val="single" w:color="auto" w:sz="4" w:space="0"/>
              <w:left w:val="single" w:color="auto" w:sz="4" w:space="0"/>
              <w:bottom w:val="single" w:color="auto" w:sz="4" w:space="0"/>
              <w:right w:val="single" w:color="auto" w:sz="4" w:space="0"/>
            </w:tcBorders>
            <w:vAlign w:val="center"/>
          </w:tcPr>
          <w:p w14:paraId="5E626D65">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6A61A84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D87712B">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630CCB">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9CD922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76F8278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F84626D">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27007D5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CAFE8D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highlight w:val="none"/>
        </w:rPr>
        <w:t>。</w:t>
      </w:r>
    </w:p>
    <w:p w14:paraId="64E7B74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服务部分得分为0分的供应商将失去成为中标候选人的资格。）</w:t>
      </w:r>
    </w:p>
    <w:p w14:paraId="4EE72D4B">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75" w:name="_Toc106030889"/>
      <w:bookmarkEnd w:id="75"/>
      <w:bookmarkStart w:id="76" w:name="_Toc76462334"/>
      <w:r>
        <w:rPr>
          <w:rFonts w:hint="eastAsia" w:ascii="宋体" w:hAnsi="宋体" w:eastAsia="宋体" w:cs="宋体"/>
          <w:color w:val="auto"/>
          <w:sz w:val="24"/>
          <w:szCs w:val="24"/>
          <w:highlight w:val="none"/>
        </w:rPr>
        <w:t>二、</w:t>
      </w:r>
      <w:bookmarkEnd w:id="76"/>
      <w:bookmarkStart w:id="77" w:name="_Toc102227320"/>
      <w:bookmarkEnd w:id="77"/>
      <w:bookmarkStart w:id="78" w:name="_Toc342913394"/>
      <w:r>
        <w:rPr>
          <w:rFonts w:hint="eastAsia" w:ascii="宋体" w:hAnsi="宋体" w:eastAsia="宋体" w:cs="宋体"/>
          <w:color w:val="auto"/>
          <w:sz w:val="24"/>
          <w:szCs w:val="24"/>
          <w:highlight w:val="none"/>
        </w:rPr>
        <w:t>评审标准</w:t>
      </w:r>
      <w:bookmarkEnd w:id="7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82"/>
        <w:gridCol w:w="1055"/>
        <w:gridCol w:w="5033"/>
        <w:gridCol w:w="1503"/>
      </w:tblGrid>
      <w:tr w14:paraId="094A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center"/>
          </w:tcPr>
          <w:p w14:paraId="56BF2EC0">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82" w:type="dxa"/>
            <w:noWrap w:val="0"/>
            <w:vAlign w:val="center"/>
          </w:tcPr>
          <w:p w14:paraId="61AC171B">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1055" w:type="dxa"/>
            <w:noWrap w:val="0"/>
            <w:vAlign w:val="center"/>
          </w:tcPr>
          <w:p w14:paraId="2E22C5FD">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033" w:type="dxa"/>
            <w:noWrap w:val="0"/>
            <w:vAlign w:val="center"/>
          </w:tcPr>
          <w:p w14:paraId="2FF0309E">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503" w:type="dxa"/>
            <w:noWrap w:val="0"/>
            <w:vAlign w:val="center"/>
          </w:tcPr>
          <w:p w14:paraId="50076F87">
            <w:pPr>
              <w:pStyle w:val="24"/>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359C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center"/>
          </w:tcPr>
          <w:p w14:paraId="1675527F">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2" w:type="dxa"/>
            <w:noWrap w:val="0"/>
            <w:vAlign w:val="center"/>
          </w:tcPr>
          <w:p w14:paraId="4BB62340">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570DB795">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055" w:type="dxa"/>
            <w:noWrap w:val="0"/>
            <w:vAlign w:val="center"/>
          </w:tcPr>
          <w:p w14:paraId="2360814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033" w:type="dxa"/>
            <w:noWrap w:val="0"/>
            <w:vAlign w:val="center"/>
          </w:tcPr>
          <w:p w14:paraId="610F20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满足磋商文件资格要求且最后报价最低的供应商价格分为满分，其价格作为磋商基准价，按照下列公式计算每个供应商的磋商报价得分。</w:t>
            </w:r>
          </w:p>
          <w:p w14:paraId="57D8F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磋商报价得分=（磋商基准价/最后磋商报价）×价格分值×100</w:t>
            </w:r>
          </w:p>
        </w:tc>
        <w:tc>
          <w:tcPr>
            <w:tcW w:w="1503" w:type="dxa"/>
            <w:noWrap w:val="0"/>
            <w:vAlign w:val="center"/>
          </w:tcPr>
          <w:p w14:paraId="7969EE59">
            <w:pPr>
              <w:ind w:left="-38"/>
              <w:rPr>
                <w:rFonts w:hint="eastAsia" w:ascii="宋体" w:hAnsi="宋体" w:eastAsia="宋体" w:cs="宋体"/>
                <w:color w:val="auto"/>
                <w:sz w:val="21"/>
                <w:szCs w:val="21"/>
                <w:highlight w:val="none"/>
              </w:rPr>
            </w:pPr>
          </w:p>
        </w:tc>
      </w:tr>
      <w:tr w14:paraId="0B38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659" w:type="dxa"/>
            <w:vMerge w:val="restart"/>
            <w:noWrap w:val="0"/>
            <w:vAlign w:val="center"/>
          </w:tcPr>
          <w:p w14:paraId="1716FA81">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82" w:type="dxa"/>
            <w:vMerge w:val="restart"/>
            <w:noWrap w:val="0"/>
            <w:vAlign w:val="center"/>
          </w:tcPr>
          <w:p w14:paraId="2077A552">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w:t>
            </w:r>
          </w:p>
        </w:tc>
        <w:tc>
          <w:tcPr>
            <w:tcW w:w="1055" w:type="dxa"/>
            <w:noWrap w:val="0"/>
            <w:vAlign w:val="center"/>
          </w:tcPr>
          <w:p w14:paraId="73E50E91">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c>
          <w:tcPr>
            <w:tcW w:w="5033" w:type="dxa"/>
            <w:noWrap w:val="0"/>
            <w:vAlign w:val="top"/>
          </w:tcPr>
          <w:p w14:paraId="7280A07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1、项目整体策划及执行方案（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4EDFAE9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根据本项目实际情况制定</w:t>
            </w: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方案，对方案的合理性、可行性和针对性进行综合比较。</w:t>
            </w:r>
          </w:p>
          <w:p w14:paraId="7039761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优（方案合理、可行性和针对性强）得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034173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良（方案合理、可行性和针对性良好）得</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p>
          <w:p w14:paraId="4EEAC2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差（方案不合理、没有可行性和针对性）得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2EDA100B">
            <w:pPr>
              <w:pStyle w:val="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未提供得0分。</w:t>
            </w:r>
          </w:p>
        </w:tc>
        <w:tc>
          <w:tcPr>
            <w:tcW w:w="1503" w:type="dxa"/>
            <w:vMerge w:val="restart"/>
            <w:noWrap w:val="0"/>
            <w:vAlign w:val="center"/>
          </w:tcPr>
          <w:p w14:paraId="4DEAFE27">
            <w:pPr>
              <w:numPr>
                <w:ilvl w:val="0"/>
                <w:numId w:val="0"/>
              </w:num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评审专家根据</w:t>
            </w:r>
            <w:r>
              <w:rPr>
                <w:rFonts w:hint="eastAsia" w:ascii="宋体" w:hAnsi="宋体" w:eastAsia="宋体" w:cs="宋体"/>
                <w:color w:val="auto"/>
                <w:sz w:val="21"/>
                <w:szCs w:val="21"/>
                <w:highlight w:val="none"/>
                <w:lang w:val="en-US" w:eastAsia="zh-CN"/>
              </w:rPr>
              <w:t>磋商文件</w:t>
            </w:r>
            <w:r>
              <w:rPr>
                <w:rFonts w:hint="eastAsia" w:ascii="宋体" w:hAnsi="宋体" w:eastAsia="宋体" w:cs="宋体"/>
                <w:color w:val="auto"/>
                <w:sz w:val="21"/>
                <w:szCs w:val="21"/>
                <w:highlight w:val="none"/>
              </w:rPr>
              <w:t>第二篇服务要求为标准，对各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提供的书面方案进行独立评分。</w:t>
            </w:r>
          </w:p>
        </w:tc>
      </w:tr>
      <w:tr w14:paraId="147C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59" w:type="dxa"/>
            <w:vMerge w:val="continue"/>
            <w:noWrap w:val="0"/>
            <w:vAlign w:val="center"/>
          </w:tcPr>
          <w:p w14:paraId="5026C3E2">
            <w:pPr>
              <w:ind w:firstLine="28"/>
              <w:jc w:val="center"/>
              <w:rPr>
                <w:rFonts w:hint="eastAsia" w:ascii="宋体" w:hAnsi="宋体" w:eastAsia="宋体" w:cs="宋体"/>
                <w:color w:val="auto"/>
                <w:sz w:val="21"/>
                <w:szCs w:val="21"/>
                <w:highlight w:val="none"/>
              </w:rPr>
            </w:pPr>
          </w:p>
        </w:tc>
        <w:tc>
          <w:tcPr>
            <w:tcW w:w="1282" w:type="dxa"/>
            <w:vMerge w:val="continue"/>
            <w:noWrap w:val="0"/>
            <w:vAlign w:val="center"/>
          </w:tcPr>
          <w:p w14:paraId="6AA409E1">
            <w:pPr>
              <w:ind w:firstLine="28"/>
              <w:jc w:val="center"/>
              <w:rPr>
                <w:rFonts w:hint="eastAsia" w:ascii="宋体" w:hAnsi="宋体" w:eastAsia="宋体" w:cs="宋体"/>
                <w:color w:val="auto"/>
                <w:sz w:val="21"/>
                <w:szCs w:val="21"/>
                <w:highlight w:val="none"/>
              </w:rPr>
            </w:pPr>
          </w:p>
        </w:tc>
        <w:tc>
          <w:tcPr>
            <w:tcW w:w="1055" w:type="dxa"/>
            <w:noWrap w:val="0"/>
            <w:vAlign w:val="center"/>
          </w:tcPr>
          <w:p w14:paraId="7F457D90">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c>
          <w:tcPr>
            <w:tcW w:w="5033" w:type="dxa"/>
            <w:noWrap w:val="0"/>
            <w:vAlign w:val="top"/>
          </w:tcPr>
          <w:p w14:paraId="37BB903C">
            <w:pPr>
              <w:numPr>
                <w:ilvl w:val="0"/>
                <w:numId w:val="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搭建</w:t>
            </w:r>
            <w:r>
              <w:rPr>
                <w:rFonts w:hint="eastAsia" w:ascii="宋体" w:hAnsi="宋体" w:eastAsia="宋体" w:cs="宋体"/>
                <w:color w:val="auto"/>
                <w:sz w:val="21"/>
                <w:szCs w:val="21"/>
                <w:highlight w:val="none"/>
                <w:lang w:val="en-US" w:eastAsia="zh-CN"/>
              </w:rPr>
              <w:t>布置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现场人员管理</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p w14:paraId="3AEB470A">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制度</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en-US" w:eastAsia="zh-CN"/>
              </w:rPr>
              <w:t>搭建布置</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管理方案</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根据方案的完整性、实用性和搭建施工管理的可执行性进行打分</w:t>
            </w:r>
            <w:r>
              <w:rPr>
                <w:rFonts w:hint="eastAsia" w:ascii="宋体" w:hAnsi="宋体" w:eastAsia="宋体" w:cs="宋体"/>
                <w:color w:val="auto"/>
                <w:sz w:val="21"/>
                <w:szCs w:val="21"/>
                <w:highlight w:val="none"/>
                <w:lang w:eastAsia="zh-CN"/>
              </w:rPr>
              <w:t>。</w:t>
            </w:r>
          </w:p>
          <w:p w14:paraId="6D8A44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优：方案非常完整，针对性强，实用性好，搭建施工管理的可执行性好的得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434BE4E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良：方案比较完整，设计针对性</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，实用性</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，搭建施工管理的可执行性</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p>
          <w:p w14:paraId="3DF4FFB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差：方案完整性差，设计缺乏针对性和实用性，搭建施工管理的可执行性低的得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42AA27BC">
            <w:pPr>
              <w:pStyle w:val="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未提供得0分。</w:t>
            </w:r>
          </w:p>
        </w:tc>
        <w:tc>
          <w:tcPr>
            <w:tcW w:w="1503" w:type="dxa"/>
            <w:vMerge w:val="continue"/>
            <w:noWrap w:val="0"/>
            <w:vAlign w:val="center"/>
          </w:tcPr>
          <w:p w14:paraId="1A931334">
            <w:pPr>
              <w:numPr>
                <w:ilvl w:val="0"/>
                <w:numId w:val="0"/>
              </w:numPr>
              <w:spacing w:line="360" w:lineRule="exact"/>
              <w:rPr>
                <w:rFonts w:hint="eastAsia" w:ascii="宋体" w:hAnsi="宋体" w:eastAsia="宋体" w:cs="宋体"/>
                <w:color w:val="auto"/>
                <w:sz w:val="21"/>
                <w:szCs w:val="21"/>
                <w:highlight w:val="none"/>
                <w:lang w:val="en-US" w:eastAsia="zh-CN"/>
              </w:rPr>
            </w:pPr>
          </w:p>
        </w:tc>
      </w:tr>
      <w:tr w14:paraId="7DFA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center"/>
          </w:tcPr>
          <w:p w14:paraId="28BCE58C">
            <w:pPr>
              <w:ind w:firstLine="210" w:firstLineChars="100"/>
              <w:jc w:val="both"/>
              <w:rPr>
                <w:rFonts w:hint="eastAsia" w:ascii="宋体" w:hAnsi="宋体" w:eastAsia="宋体" w:cs="宋体"/>
                <w:color w:val="auto"/>
                <w:sz w:val="21"/>
                <w:szCs w:val="21"/>
                <w:highlight w:val="none"/>
              </w:rPr>
            </w:pPr>
          </w:p>
        </w:tc>
        <w:tc>
          <w:tcPr>
            <w:tcW w:w="1282" w:type="dxa"/>
            <w:vMerge w:val="continue"/>
            <w:noWrap w:val="0"/>
            <w:vAlign w:val="center"/>
          </w:tcPr>
          <w:p w14:paraId="4D8FDC2D">
            <w:pPr>
              <w:ind w:firstLine="28"/>
              <w:jc w:val="center"/>
              <w:rPr>
                <w:rFonts w:hint="eastAsia" w:ascii="宋体" w:hAnsi="宋体" w:eastAsia="宋体" w:cs="宋体"/>
                <w:color w:val="auto"/>
                <w:sz w:val="21"/>
                <w:szCs w:val="21"/>
                <w:highlight w:val="none"/>
              </w:rPr>
            </w:pPr>
          </w:p>
        </w:tc>
        <w:tc>
          <w:tcPr>
            <w:tcW w:w="1055" w:type="dxa"/>
            <w:noWrap w:val="0"/>
            <w:vAlign w:val="center"/>
          </w:tcPr>
          <w:p w14:paraId="6501D0D9">
            <w:pPr>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rPr>
              <w:t>20分</w:t>
            </w:r>
          </w:p>
        </w:tc>
        <w:tc>
          <w:tcPr>
            <w:tcW w:w="5033" w:type="dxa"/>
            <w:noWrap w:val="0"/>
            <w:vAlign w:val="center"/>
          </w:tcPr>
          <w:p w14:paraId="78E73CA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、后勤保障及应急预案（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1ADA390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根据后勤保障及应急预案完整性、可行性等进行打分。</w:t>
            </w:r>
          </w:p>
          <w:p w14:paraId="7B8C54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优：方案非常完整，人员配备科学，应急措施完备，可行性高的得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25D149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良：方案比较完整，人员配备比较科学，应急措施比较完备，可行性较高的得</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p>
          <w:p w14:paraId="1C48F3E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差：方案完整性差，人员配备严重不足，应急措施有明显疏漏，可行性差的得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79E01799">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未提供得0分。</w:t>
            </w:r>
          </w:p>
        </w:tc>
        <w:tc>
          <w:tcPr>
            <w:tcW w:w="1503" w:type="dxa"/>
            <w:vMerge w:val="continue"/>
            <w:noWrap w:val="0"/>
            <w:vAlign w:val="center"/>
          </w:tcPr>
          <w:p w14:paraId="718F47D5">
            <w:pPr>
              <w:ind w:left="-38"/>
              <w:rPr>
                <w:rFonts w:hint="eastAsia" w:ascii="宋体" w:hAnsi="宋体" w:eastAsia="宋体" w:cs="宋体"/>
                <w:color w:val="auto"/>
                <w:sz w:val="21"/>
                <w:szCs w:val="21"/>
                <w:highlight w:val="none"/>
              </w:rPr>
            </w:pPr>
          </w:p>
        </w:tc>
      </w:tr>
      <w:tr w14:paraId="78A9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center"/>
          </w:tcPr>
          <w:p w14:paraId="6A72FB5A">
            <w:pPr>
              <w:ind w:firstLine="28"/>
              <w:jc w:val="center"/>
              <w:rPr>
                <w:rFonts w:hint="eastAsia" w:ascii="宋体" w:hAnsi="宋体" w:eastAsia="宋体" w:cs="宋体"/>
                <w:color w:val="auto"/>
                <w:sz w:val="21"/>
                <w:szCs w:val="21"/>
                <w:highlight w:val="none"/>
              </w:rPr>
            </w:pPr>
          </w:p>
          <w:p w14:paraId="12F2D120">
            <w:pPr>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82" w:type="dxa"/>
            <w:noWrap w:val="0"/>
            <w:vAlign w:val="center"/>
          </w:tcPr>
          <w:p w14:paraId="15253F59">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64611846">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055" w:type="dxa"/>
            <w:noWrap w:val="0"/>
            <w:vAlign w:val="center"/>
          </w:tcPr>
          <w:p w14:paraId="40E965A7">
            <w:pPr>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业绩</w:t>
            </w:r>
          </w:p>
          <w:p w14:paraId="649B1C75">
            <w:pP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（20分）</w:t>
            </w:r>
          </w:p>
        </w:tc>
        <w:tc>
          <w:tcPr>
            <w:tcW w:w="5033" w:type="dxa"/>
            <w:noWrap w:val="0"/>
            <w:vAlign w:val="center"/>
          </w:tcPr>
          <w:p w14:paraId="528CE85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2021年1月1日至响应文件递交截止时间，供应商承接过类似</w:t>
            </w:r>
            <w:r>
              <w:rPr>
                <w:rFonts w:hint="eastAsia" w:ascii="宋体" w:hAnsi="宋体" w:eastAsia="宋体" w:cs="宋体"/>
                <w:color w:val="auto"/>
                <w:sz w:val="21"/>
                <w:szCs w:val="21"/>
                <w:highlight w:val="none"/>
                <w:lang w:val="en-US" w:eastAsia="zh-CN"/>
              </w:rPr>
              <w:t>布展活动</w:t>
            </w:r>
            <w:r>
              <w:rPr>
                <w:rFonts w:hint="eastAsia" w:ascii="宋体" w:hAnsi="宋体" w:eastAsia="宋体" w:cs="宋体"/>
                <w:color w:val="auto"/>
                <w:sz w:val="21"/>
                <w:szCs w:val="21"/>
                <w:highlight w:val="none"/>
              </w:rPr>
              <w:t>项目业绩，提供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个项目业绩证明材料得5分，满分为</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分，未提供不得分。</w:t>
            </w:r>
          </w:p>
        </w:tc>
        <w:tc>
          <w:tcPr>
            <w:tcW w:w="1503" w:type="dxa"/>
            <w:noWrap w:val="0"/>
            <w:vAlign w:val="center"/>
          </w:tcPr>
          <w:p w14:paraId="1A6BCF0C">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提供项目业绩证明材料复印件并加盖供应商公章。</w:t>
            </w:r>
          </w:p>
        </w:tc>
      </w:tr>
    </w:tbl>
    <w:p w14:paraId="3FABE872">
      <w:pPr>
        <w:snapToGrid w:val="0"/>
        <w:spacing w:line="400" w:lineRule="exact"/>
        <w:ind w:firstLine="600" w:firstLineChars="250"/>
        <w:rPr>
          <w:color w:val="auto"/>
          <w:highlight w:val="none"/>
        </w:rPr>
      </w:pPr>
      <w:r>
        <w:rPr>
          <w:rStyle w:val="16"/>
          <w:rFonts w:hint="eastAsia" w:ascii="宋体" w:hAnsi="宋体" w:cs="宋体"/>
          <w:color w:val="auto"/>
          <w:sz w:val="24"/>
          <w:szCs w:val="24"/>
          <w:highlight w:val="none"/>
          <w:lang w:val="zh-TW" w:eastAsia="zh-TW"/>
        </w:rPr>
        <w:t>说明：</w:t>
      </w:r>
      <w:r>
        <w:rPr>
          <w:rStyle w:val="16"/>
          <w:rFonts w:hint="eastAsia" w:ascii="宋体" w:hAnsi="宋体" w:cs="宋体"/>
          <w:color w:val="auto"/>
          <w:sz w:val="24"/>
          <w:szCs w:val="24"/>
          <w:highlight w:val="none"/>
          <w:lang w:val="zh-TW"/>
        </w:rPr>
        <w:t>磋商小组</w:t>
      </w:r>
      <w:r>
        <w:rPr>
          <w:rStyle w:val="16"/>
          <w:rFonts w:hint="eastAsia" w:ascii="宋体" w:hAnsi="宋体" w:cs="宋体"/>
          <w:color w:val="auto"/>
          <w:sz w:val="24"/>
          <w:szCs w:val="24"/>
          <w:highlight w:val="none"/>
          <w:lang w:val="zh-TW" w:eastAsia="zh-TW"/>
        </w:rPr>
        <w:t>认为，排名在前面的</w:t>
      </w:r>
      <w:r>
        <w:rPr>
          <w:rStyle w:val="16"/>
          <w:rFonts w:hint="eastAsia" w:ascii="宋体" w:hAnsi="宋体" w:cs="宋体"/>
          <w:color w:val="auto"/>
          <w:sz w:val="24"/>
          <w:szCs w:val="24"/>
          <w:highlight w:val="none"/>
          <w:lang w:val="zh-TW"/>
        </w:rPr>
        <w:t>成交</w:t>
      </w:r>
      <w:r>
        <w:rPr>
          <w:rStyle w:val="16"/>
          <w:rFonts w:hint="eastAsia" w:ascii="宋体" w:hAnsi="宋体" w:cs="宋体"/>
          <w:color w:val="auto"/>
          <w:sz w:val="24"/>
          <w:szCs w:val="24"/>
          <w:highlight w:val="none"/>
          <w:lang w:val="zh-TW" w:eastAsia="zh-TW"/>
        </w:rPr>
        <w:t>候选人的</w:t>
      </w:r>
      <w:r>
        <w:rPr>
          <w:rStyle w:val="16"/>
          <w:rFonts w:hint="eastAsia" w:ascii="宋体" w:hAnsi="宋体" w:cs="宋体"/>
          <w:color w:val="auto"/>
          <w:sz w:val="24"/>
          <w:szCs w:val="24"/>
          <w:highlight w:val="none"/>
          <w:lang w:val="zh-TW"/>
        </w:rPr>
        <w:t>最后</w:t>
      </w:r>
      <w:r>
        <w:rPr>
          <w:rStyle w:val="16"/>
          <w:rFonts w:hint="eastAsia" w:ascii="宋体" w:hAnsi="宋体" w:cs="宋体"/>
          <w:color w:val="auto"/>
          <w:sz w:val="24"/>
          <w:szCs w:val="24"/>
          <w:highlight w:val="none"/>
          <w:lang w:val="zh-TW" w:eastAsia="zh-TW"/>
        </w:rPr>
        <w:t>报价或者某些分项报价明显不合理或者低于成本，有可能影响服务质量和不能诚信履约的，将要求其在规定的期限内提供书面文件予以解释说明，并提交相关证明材料；否则，</w:t>
      </w:r>
      <w:r>
        <w:rPr>
          <w:rStyle w:val="16"/>
          <w:rFonts w:hint="eastAsia" w:ascii="宋体" w:hAnsi="宋体" w:cs="宋体"/>
          <w:color w:val="auto"/>
          <w:sz w:val="24"/>
          <w:szCs w:val="24"/>
          <w:highlight w:val="none"/>
          <w:lang w:val="zh-TW"/>
        </w:rPr>
        <w:t>磋商小组</w:t>
      </w:r>
      <w:r>
        <w:rPr>
          <w:rStyle w:val="16"/>
          <w:rFonts w:hint="eastAsia" w:ascii="宋体" w:hAnsi="宋体" w:cs="宋体"/>
          <w:color w:val="auto"/>
          <w:sz w:val="24"/>
          <w:szCs w:val="24"/>
          <w:highlight w:val="none"/>
          <w:lang w:val="zh-TW" w:eastAsia="zh-TW"/>
        </w:rPr>
        <w:t>可以取消该</w:t>
      </w:r>
      <w:r>
        <w:rPr>
          <w:rStyle w:val="16"/>
          <w:rFonts w:hint="eastAsia" w:ascii="宋体" w:hAnsi="宋体" w:cs="宋体"/>
          <w:color w:val="auto"/>
          <w:sz w:val="24"/>
          <w:szCs w:val="24"/>
          <w:highlight w:val="none"/>
          <w:lang w:val="zh-TW"/>
        </w:rPr>
        <w:t>成交</w:t>
      </w:r>
      <w:r>
        <w:rPr>
          <w:rStyle w:val="16"/>
          <w:rFonts w:hint="eastAsia" w:ascii="宋体" w:hAnsi="宋体" w:cs="宋体"/>
          <w:color w:val="auto"/>
          <w:sz w:val="24"/>
          <w:szCs w:val="24"/>
          <w:highlight w:val="none"/>
          <w:lang w:val="zh-TW" w:eastAsia="zh-TW"/>
        </w:rPr>
        <w:t>候选人资格，按顺序由排在后一位的</w:t>
      </w:r>
      <w:r>
        <w:rPr>
          <w:rStyle w:val="16"/>
          <w:rFonts w:hint="eastAsia" w:ascii="宋体" w:hAnsi="宋体" w:cs="宋体"/>
          <w:color w:val="auto"/>
          <w:sz w:val="24"/>
          <w:szCs w:val="24"/>
          <w:highlight w:val="none"/>
          <w:lang w:val="zh-TW"/>
        </w:rPr>
        <w:t>成交</w:t>
      </w:r>
      <w:r>
        <w:rPr>
          <w:rStyle w:val="16"/>
          <w:rFonts w:hint="eastAsia" w:ascii="宋体" w:hAnsi="宋体" w:cs="宋体"/>
          <w:color w:val="auto"/>
          <w:sz w:val="24"/>
          <w:szCs w:val="24"/>
          <w:highlight w:val="none"/>
          <w:lang w:val="zh-TW" w:eastAsia="zh-TW"/>
        </w:rPr>
        <w:t>候选人递补，以此类推。</w:t>
      </w:r>
    </w:p>
    <w:p w14:paraId="482AC1E3">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79" w:name="_Toc106030890"/>
      <w:bookmarkEnd w:id="79"/>
      <w:bookmarkStart w:id="80" w:name="_Toc76462335"/>
      <w:r>
        <w:rPr>
          <w:rFonts w:hint="eastAsia" w:ascii="宋体" w:hAnsi="宋体" w:eastAsia="宋体" w:cs="宋体"/>
          <w:color w:val="auto"/>
          <w:sz w:val="24"/>
          <w:szCs w:val="24"/>
          <w:highlight w:val="none"/>
        </w:rPr>
        <w:t>三、无效响应</w:t>
      </w:r>
      <w:bookmarkEnd w:id="80"/>
    </w:p>
    <w:p w14:paraId="5A87020A">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41E005EE">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1B764BBE">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594861B3">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449D2C3E">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5DA217C7">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46E6484B">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4BD0B7D1">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5B37D9E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53280E7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0004F11B">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7C17AD2B">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81" w:name="_Toc76462336"/>
      <w:bookmarkEnd w:id="81"/>
      <w:bookmarkStart w:id="82" w:name="_Toc106030891"/>
      <w:r>
        <w:rPr>
          <w:rFonts w:hint="eastAsia" w:ascii="宋体" w:hAnsi="宋体" w:eastAsia="宋体" w:cs="宋体"/>
          <w:color w:val="auto"/>
          <w:sz w:val="24"/>
          <w:szCs w:val="24"/>
          <w:highlight w:val="none"/>
        </w:rPr>
        <w:t>四、</w:t>
      </w:r>
      <w:bookmarkEnd w:id="82"/>
      <w:r>
        <w:rPr>
          <w:rFonts w:hint="eastAsia" w:ascii="宋体" w:hAnsi="宋体" w:eastAsia="宋体" w:cs="宋体"/>
          <w:color w:val="auto"/>
          <w:sz w:val="24"/>
          <w:szCs w:val="24"/>
          <w:highlight w:val="none"/>
        </w:rPr>
        <w:t>采购终止</w:t>
      </w:r>
    </w:p>
    <w:p w14:paraId="0200DFD1">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6EF463D2">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57229506">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7B9D7F78">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938D89F">
      <w:pPr>
        <w:widowControl/>
        <w:spacing w:line="500" w:lineRule="exact"/>
        <w:jc w:val="left"/>
        <w:rPr>
          <w:rFonts w:ascii="宋体" w:hAnsi="宋体" w:cs="宋体"/>
          <w:color w:val="auto"/>
          <w:sz w:val="24"/>
          <w:szCs w:val="24"/>
          <w:highlight w:val="none"/>
        </w:rPr>
        <w:sectPr>
          <w:pgSz w:w="11907" w:h="16840"/>
          <w:pgMar w:top="1134" w:right="1191" w:bottom="1134" w:left="1304" w:header="964" w:footer="992" w:gutter="0"/>
          <w:pgBorders>
            <w:top w:val="none" w:sz="0" w:space="0"/>
            <w:left w:val="none" w:sz="0" w:space="0"/>
            <w:bottom w:val="none" w:sz="0" w:space="0"/>
            <w:right w:val="none" w:sz="0" w:space="0"/>
          </w:pgBorders>
          <w:cols w:space="720" w:num="1"/>
          <w:docGrid w:type="lines" w:linePitch="312" w:charSpace="0"/>
        </w:sectPr>
      </w:pPr>
    </w:p>
    <w:p w14:paraId="47759E6D">
      <w:pPr>
        <w:pStyle w:val="2"/>
        <w:pageBreakBefore/>
        <w:spacing w:line="360" w:lineRule="auto"/>
        <w:jc w:val="center"/>
        <w:rPr>
          <w:rFonts w:ascii="宋体" w:hAnsi="宋体" w:eastAsia="宋体" w:cs="宋体"/>
          <w:b w:val="0"/>
          <w:bCs/>
          <w:color w:val="auto"/>
          <w:sz w:val="36"/>
          <w:szCs w:val="36"/>
          <w:highlight w:val="none"/>
        </w:rPr>
      </w:pPr>
      <w:bookmarkStart w:id="83" w:name="_Toc76462337"/>
      <w:bookmarkEnd w:id="83"/>
      <w:bookmarkStart w:id="84" w:name="_Toc106030892"/>
      <w:bookmarkEnd w:id="84"/>
      <w:bookmarkStart w:id="85" w:name="_Toc102227313"/>
      <w:bookmarkStart w:id="86" w:name="_Toc6596"/>
      <w:r>
        <w:rPr>
          <w:rFonts w:hint="eastAsia" w:ascii="宋体" w:hAnsi="宋体" w:eastAsia="宋体" w:cs="宋体"/>
          <w:b w:val="0"/>
          <w:bCs/>
          <w:color w:val="auto"/>
          <w:sz w:val="36"/>
          <w:szCs w:val="36"/>
          <w:highlight w:val="none"/>
        </w:rPr>
        <w:t>第五篇  供应商须知</w:t>
      </w:r>
      <w:bookmarkEnd w:id="85"/>
      <w:bookmarkEnd w:id="86"/>
    </w:p>
    <w:p w14:paraId="0FE10081">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87" w:name="_Toc342913389"/>
      <w:bookmarkEnd w:id="87"/>
      <w:bookmarkStart w:id="88" w:name="_Toc106030893"/>
      <w:bookmarkEnd w:id="88"/>
      <w:bookmarkStart w:id="89" w:name="_Toc76462338"/>
      <w:r>
        <w:rPr>
          <w:rFonts w:hint="eastAsia" w:ascii="宋体" w:hAnsi="宋体" w:eastAsia="宋体" w:cs="宋体"/>
          <w:color w:val="auto"/>
          <w:sz w:val="24"/>
          <w:szCs w:val="24"/>
          <w:highlight w:val="none"/>
        </w:rPr>
        <w:t>一、磋商费用</w:t>
      </w:r>
      <w:bookmarkEnd w:id="89"/>
    </w:p>
    <w:p w14:paraId="6C22A0AB">
      <w:pPr>
        <w:pStyle w:val="20"/>
        <w:spacing w:line="500" w:lineRule="exact"/>
        <w:ind w:firstLine="480" w:firstLineChars="200"/>
        <w:rPr>
          <w:rFonts w:hAnsi="宋体"/>
          <w:color w:val="auto"/>
          <w:sz w:val="24"/>
          <w:szCs w:val="24"/>
          <w:highlight w:val="none"/>
        </w:rPr>
      </w:pPr>
      <w:r>
        <w:rPr>
          <w:rFonts w:hint="eastAsia" w:hAnsi="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46F9640">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90" w:name="_Toc342913391"/>
      <w:bookmarkEnd w:id="90"/>
      <w:bookmarkStart w:id="91" w:name="_Toc76462339"/>
      <w:bookmarkEnd w:id="91"/>
      <w:bookmarkStart w:id="92" w:name="_Toc106030894"/>
      <w:r>
        <w:rPr>
          <w:rFonts w:hint="eastAsia" w:ascii="宋体" w:hAnsi="宋体" w:eastAsia="宋体" w:cs="宋体"/>
          <w:color w:val="auto"/>
          <w:sz w:val="24"/>
          <w:szCs w:val="24"/>
          <w:highlight w:val="none"/>
        </w:rPr>
        <w:t>二、竞争性磋商文件</w:t>
      </w:r>
      <w:bookmarkEnd w:id="92"/>
    </w:p>
    <w:p w14:paraId="21E22E1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0E59DE72">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504F596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435D9710">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3" w:name="_Toc318159780"/>
      <w:bookmarkEnd w:id="93"/>
      <w:bookmarkStart w:id="94" w:name="_Toc318159349"/>
      <w:bookmarkEnd w:id="94"/>
      <w:bookmarkStart w:id="95" w:name="_Toc318159160"/>
      <w:bookmarkEnd w:id="95"/>
      <w:bookmarkStart w:id="96" w:name="_Toc318166429"/>
      <w:bookmarkEnd w:id="96"/>
    </w:p>
    <w:p w14:paraId="2E1EB84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5692CDC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64CCF64B">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97" w:name="_Toc179714297"/>
      <w:bookmarkEnd w:id="97"/>
      <w:bookmarkStart w:id="98" w:name="_Toc102227318"/>
      <w:bookmarkEnd w:id="98"/>
      <w:bookmarkStart w:id="99" w:name="_Toc76462340"/>
      <w:bookmarkEnd w:id="99"/>
      <w:bookmarkStart w:id="100" w:name="_Toc342913392"/>
      <w:bookmarkEnd w:id="100"/>
      <w:bookmarkStart w:id="101" w:name="_Toc106030895"/>
      <w:r>
        <w:rPr>
          <w:rFonts w:hint="eastAsia" w:ascii="宋体" w:hAnsi="宋体" w:eastAsia="宋体" w:cs="宋体"/>
          <w:color w:val="auto"/>
          <w:sz w:val="24"/>
          <w:szCs w:val="24"/>
          <w:highlight w:val="none"/>
        </w:rPr>
        <w:t>三、磋商要求</w:t>
      </w:r>
      <w:bookmarkEnd w:id="101"/>
    </w:p>
    <w:p w14:paraId="3142978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3EBD2E0D">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097685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40F7CF3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BF62B0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291AAA2">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1.两个以上供应商可以组成一个联合体，以一个供应商的身份共同参与磋商。</w:t>
      </w:r>
    </w:p>
    <w:p w14:paraId="6A0185E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2.以联合体形式参加磋商的，联合体各方均应满足供应商资格条件（详见“第一篇”）联合体中有同类资质的供应商按照联合体分工承担相同工作的，应当按照资质等级较低的供应商确定资质等级。</w:t>
      </w:r>
    </w:p>
    <w:p w14:paraId="29DCADC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和采购代理机构。</w:t>
      </w:r>
    </w:p>
    <w:p w14:paraId="694EF04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4.以联合体形式参加政府采购活动的，联合体各方不得再单独参加或者与其他供应商另外组成联合体参加同一合同项下的政府采购活动。</w:t>
      </w:r>
    </w:p>
    <w:p w14:paraId="28C53FBB">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5.联合体业绩计算，按照共同联合协议分工认定。</w:t>
      </w:r>
    </w:p>
    <w:p w14:paraId="3334415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两个以上的自然人、法人或者其他组织组成一个联合体，以一个供应商的身份共同参加政府采购活动的，将对所有联合体成员进行信用记录查询，联合体成员存在不良信用记录的，视同联合体存在不良信用记录，将拒绝该联合体参与政府采购活动。</w:t>
      </w:r>
    </w:p>
    <w:p w14:paraId="5DF74542">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0166A86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3247F6D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649CAC8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7EE8F7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58C2709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CAABDA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2.响应文件按竞争性磋商文件“第七篇响应文件编制要求”要求签署或盖章。</w:t>
      </w:r>
    </w:p>
    <w:p w14:paraId="73151F4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594926F7">
      <w:pPr>
        <w:pStyle w:val="7"/>
        <w:spacing w:line="500" w:lineRule="exact"/>
        <w:ind w:firstLine="480" w:firstLineChars="200"/>
        <w:rPr>
          <w:rFonts w:hAnsi="宋体"/>
          <w:color w:val="auto"/>
          <w:sz w:val="24"/>
          <w:szCs w:val="24"/>
          <w:highlight w:val="none"/>
        </w:rPr>
      </w:pPr>
      <w:r>
        <w:rPr>
          <w:rFonts w:hint="eastAsia" w:hAnsi="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48404E7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0F21420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63180DBD">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02" w:name="_Toc106030896"/>
      <w:bookmarkEnd w:id="102"/>
      <w:bookmarkStart w:id="103" w:name="_Toc106030897"/>
      <w:bookmarkEnd w:id="103"/>
      <w:bookmarkStart w:id="104" w:name="_Toc342913395"/>
      <w:bookmarkEnd w:id="104"/>
      <w:bookmarkStart w:id="105" w:name="_Toc76462342"/>
      <w:bookmarkEnd w:id="105"/>
      <w:bookmarkStart w:id="106" w:name="_Toc102227321"/>
      <w:r>
        <w:rPr>
          <w:rFonts w:hint="eastAsia" w:ascii="宋体" w:hAnsi="宋体" w:eastAsia="宋体" w:cs="宋体"/>
          <w:color w:val="auto"/>
          <w:sz w:val="24"/>
          <w:szCs w:val="24"/>
          <w:highlight w:val="none"/>
        </w:rPr>
        <w:t>五、成交通知</w:t>
      </w:r>
      <w:bookmarkEnd w:id="106"/>
    </w:p>
    <w:p w14:paraId="726C3CD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w:t>
      </w:r>
      <w:r>
        <w:rPr>
          <w:rFonts w:hint="eastAsia" w:ascii="宋体" w:hAnsi="宋体" w:cs="宋体"/>
          <w:color w:val="auto"/>
          <w:kern w:val="0"/>
          <w:sz w:val="24"/>
          <w:szCs w:val="24"/>
          <w:highlight w:val="none"/>
        </w:rPr>
        <w:t>“重庆市行采家”（https://www.gec123.com/）</w:t>
      </w:r>
      <w:r>
        <w:rPr>
          <w:rFonts w:hint="eastAsia" w:ascii="宋体" w:hAnsi="宋体" w:cs="宋体"/>
          <w:color w:val="auto"/>
          <w:sz w:val="24"/>
          <w:szCs w:val="24"/>
          <w:highlight w:val="none"/>
        </w:rPr>
        <w:t>上发布成交结果公告。</w:t>
      </w:r>
    </w:p>
    <w:p w14:paraId="48E71F7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5EB8EA7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FA0AF11">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07" w:name="_Toc76462343"/>
      <w:bookmarkEnd w:id="107"/>
      <w:bookmarkStart w:id="108" w:name="_Toc76462341"/>
      <w:bookmarkStart w:id="109" w:name="_Toc106030898"/>
      <w:r>
        <w:rPr>
          <w:rFonts w:hint="eastAsia" w:ascii="宋体" w:hAnsi="宋体" w:eastAsia="宋体" w:cs="宋体"/>
          <w:color w:val="auto"/>
          <w:sz w:val="24"/>
          <w:szCs w:val="24"/>
          <w:highlight w:val="none"/>
        </w:rPr>
        <w:t>四、成交供应商的确认和变更</w:t>
      </w:r>
      <w:bookmarkEnd w:id="108"/>
    </w:p>
    <w:p w14:paraId="384CCA27">
      <w:pPr>
        <w:snapToGrid w:val="0"/>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135640D2">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25A70A">
      <w:pPr>
        <w:snapToGrid w:val="0"/>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38347B7C">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192BFA59">
      <w:pPr>
        <w:pStyle w:val="2"/>
        <w:adjustRightInd w:val="0"/>
        <w:snapToGrid w:val="0"/>
        <w:spacing w:line="50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六、关于质疑和投诉</w:t>
      </w:r>
      <w:bookmarkEnd w:id="109"/>
    </w:p>
    <w:p w14:paraId="19E761FD">
      <w:pPr>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59EA5A2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供应商认为采购文件、采购过程和成交结果使自己的权益收到伤害的，可向采购人或采购代理机构以书面形式提出质疑。</w:t>
      </w:r>
    </w:p>
    <w:p w14:paraId="56901E9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2F1A0365">
      <w:pPr>
        <w:spacing w:line="500" w:lineRule="exact"/>
        <w:ind w:right="12" w:firstLine="480"/>
        <w:outlineLvl w:val="2"/>
        <w:rPr>
          <w:rFonts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23E34F55">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23F0F37E">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1.2供应商提出质疑应当提交质疑函和必要的证明材料，质疑函应当包括下列内容：</w:t>
      </w:r>
    </w:p>
    <w:p w14:paraId="1404E4BA">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1.2.1供应商的姓名或者名称、地址、邮编、联系人及联系电话；</w:t>
      </w:r>
    </w:p>
    <w:p w14:paraId="0841B477">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1.2.2质疑项目的名称、项目号以及采购执行编号；</w:t>
      </w:r>
    </w:p>
    <w:p w14:paraId="09EF116E">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1.2.3具体、明确的质疑事项和与质疑事项相关的请求；</w:t>
      </w:r>
    </w:p>
    <w:p w14:paraId="3F37B4E8">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1.2.4事实依据；</w:t>
      </w:r>
    </w:p>
    <w:p w14:paraId="078531EA">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1.2.5必要的法律依据；</w:t>
      </w:r>
    </w:p>
    <w:p w14:paraId="78582E2D">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1.2.6提出质疑的日期；</w:t>
      </w:r>
    </w:p>
    <w:p w14:paraId="5FA40F23">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1.2.7营业执照（或事业单位法人证书，或个体工商户营业执照或有效的自然人身份证明）复印件；</w:t>
      </w:r>
    </w:p>
    <w:p w14:paraId="3D46D36B">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1.2.8法定代表人授权委托书原件、法定代表人身份证复印件和其授权代表的身份证复印件（供应商为自然人的提供自然人身份证复印件）；</w:t>
      </w:r>
    </w:p>
    <w:p w14:paraId="4F83D6C7">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53B40E71">
      <w:pPr>
        <w:spacing w:line="500" w:lineRule="exact"/>
        <w:ind w:right="12" w:firstLine="480"/>
        <w:outlineLvl w:val="2"/>
        <w:rPr>
          <w:rFonts w:ascii="宋体" w:hAnsi="宋体" w:cs="宋体"/>
          <w:color w:val="auto"/>
          <w:sz w:val="24"/>
          <w:szCs w:val="24"/>
          <w:highlight w:val="none"/>
        </w:rPr>
      </w:pPr>
      <w:r>
        <w:rPr>
          <w:rFonts w:hint="eastAsia" w:ascii="宋体" w:hAnsi="宋体" w:cs="宋体"/>
          <w:color w:val="auto"/>
          <w:sz w:val="24"/>
          <w:szCs w:val="24"/>
          <w:highlight w:val="none"/>
        </w:rPr>
        <w:t>2.质疑答复</w:t>
      </w:r>
    </w:p>
    <w:p w14:paraId="3EEF45A9">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采购人、采购代理机构应当在收到供应商的书面质疑后七个工作日内作出答复，并以书面形式通知质疑供应商和其他有关供应商。</w:t>
      </w:r>
    </w:p>
    <w:p w14:paraId="6EB1234B">
      <w:pPr>
        <w:spacing w:line="500" w:lineRule="exact"/>
        <w:ind w:right="12" w:firstLine="480"/>
        <w:outlineLvl w:val="2"/>
        <w:rPr>
          <w:rFonts w:ascii="宋体" w:hAnsi="宋体" w:cs="宋体"/>
          <w:color w:val="auto"/>
          <w:sz w:val="24"/>
          <w:szCs w:val="24"/>
          <w:highlight w:val="none"/>
        </w:rPr>
      </w:pPr>
      <w:r>
        <w:rPr>
          <w:rFonts w:hint="eastAsia" w:ascii="宋体" w:hAnsi="宋体" w:cs="宋体"/>
          <w:color w:val="auto"/>
          <w:sz w:val="24"/>
          <w:szCs w:val="24"/>
          <w:highlight w:val="none"/>
        </w:rPr>
        <w:t>3.其他</w:t>
      </w:r>
    </w:p>
    <w:p w14:paraId="32D267DC">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7EDA9BA3">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1E6722DF">
      <w:pPr>
        <w:spacing w:line="500" w:lineRule="exact"/>
        <w:ind w:right="12" w:firstLine="480"/>
        <w:outlineLvl w:val="2"/>
        <w:rPr>
          <w:rFonts w:ascii="宋体" w:hAnsi="宋体" w:cs="宋体"/>
          <w:color w:val="auto"/>
          <w:sz w:val="24"/>
          <w:szCs w:val="24"/>
          <w:highlight w:val="none"/>
        </w:rPr>
      </w:pPr>
      <w:r>
        <w:rPr>
          <w:rFonts w:hint="eastAsia" w:ascii="宋体" w:hAnsi="宋体" w:cs="宋体"/>
          <w:color w:val="auto"/>
          <w:sz w:val="24"/>
          <w:szCs w:val="24"/>
          <w:highlight w:val="none"/>
        </w:rPr>
        <w:t>（二）投诉</w:t>
      </w:r>
    </w:p>
    <w:p w14:paraId="5C762F12">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68C15DA6">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7BE387BA">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C04CAE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423C2C70">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10" w:name="_Toc106030899"/>
      <w:bookmarkEnd w:id="110"/>
      <w:bookmarkStart w:id="111" w:name="_Toc76462344"/>
      <w:r>
        <w:rPr>
          <w:rFonts w:hint="eastAsia" w:ascii="宋体" w:hAnsi="宋体" w:eastAsia="宋体" w:cs="宋体"/>
          <w:color w:val="auto"/>
          <w:sz w:val="24"/>
          <w:szCs w:val="24"/>
          <w:highlight w:val="none"/>
        </w:rPr>
        <w:t>七、采购代理服务费</w:t>
      </w:r>
      <w:bookmarkEnd w:id="111"/>
    </w:p>
    <w:p w14:paraId="33F63D70">
      <w:pPr>
        <w:spacing w:line="500" w:lineRule="exact"/>
        <w:ind w:firstLine="480" w:firstLineChars="200"/>
        <w:rPr>
          <w:rFonts w:ascii="宋体" w:hAnsi="宋体" w:cs="宋体"/>
          <w:color w:val="auto"/>
          <w:kern w:val="0"/>
          <w:sz w:val="24"/>
          <w:szCs w:val="24"/>
          <w:highlight w:val="none"/>
        </w:rPr>
      </w:pPr>
      <w:bookmarkStart w:id="112" w:name="_Toc106030900"/>
      <w:bookmarkEnd w:id="112"/>
      <w:bookmarkStart w:id="113" w:name="OLE_LINK8"/>
      <w:bookmarkEnd w:id="113"/>
      <w:bookmarkStart w:id="114" w:name="_Toc10611"/>
      <w:bookmarkStart w:id="115" w:name="_Toc76462345"/>
      <w:r>
        <w:rPr>
          <w:rFonts w:hint="eastAsia" w:ascii="宋体" w:hAnsi="宋体" w:cs="宋体"/>
          <w:color w:val="auto"/>
          <w:kern w:val="0"/>
          <w:sz w:val="24"/>
          <w:szCs w:val="24"/>
          <w:highlight w:val="none"/>
        </w:rPr>
        <w:t>（一）供应商成交后向采购代理机构缴采购代理服务费，本项目采购代理服务费的收取标准按照以下服务类标准执行。</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39B8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14:paraId="4CAF256F">
            <w:pPr>
              <w:spacing w:line="500" w:lineRule="exact"/>
              <w:ind w:firstLine="1265" w:firstLineChars="600"/>
              <w:rPr>
                <w:rFonts w:ascii="宋体" w:hAnsi="宋体" w:cs="宋体"/>
                <w:b/>
                <w:color w:val="auto"/>
                <w:sz w:val="21"/>
                <w:szCs w:val="24"/>
                <w:highlight w:val="none"/>
              </w:rPr>
            </w:pPr>
            <w:r>
              <w:rPr>
                <w:rFonts w:hint="eastAsia" w:ascii="宋体" w:hAnsi="宋体" w:cs="宋体"/>
                <w:b/>
                <w:color w:val="auto"/>
                <w:sz w:val="21"/>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z75&#10;g9YAAAAIAQAADwAAAAAAAAABACAAAAAiAAAAZHJzL2Rvd25yZXYueG1sUEsBAhQAFAAAAAgAh07i&#10;QHODG0HrAQAA5A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b/>
                <w:color w:val="auto"/>
                <w:sz w:val="21"/>
                <w:szCs w:val="24"/>
                <w:highlight w:val="none"/>
              </w:rPr>
              <w:t>采购类型</w:t>
            </w:r>
          </w:p>
          <w:p w14:paraId="7DF0B34A">
            <w:pPr>
              <w:spacing w:line="500" w:lineRule="exact"/>
              <w:rPr>
                <w:rFonts w:ascii="宋体" w:hAnsi="宋体" w:cs="宋体"/>
                <w:b/>
                <w:color w:val="auto"/>
                <w:sz w:val="21"/>
                <w:szCs w:val="24"/>
                <w:highlight w:val="none"/>
              </w:rPr>
            </w:pPr>
            <w:r>
              <w:rPr>
                <w:rFonts w:hint="eastAsia" w:ascii="宋体" w:hAnsi="宋体" w:cs="宋体"/>
                <w:b/>
                <w:color w:val="auto"/>
                <w:sz w:val="21"/>
                <w:szCs w:val="24"/>
                <w:highlight w:val="none"/>
              </w:rPr>
              <w:t>成交金额（万元）</w:t>
            </w:r>
          </w:p>
        </w:tc>
        <w:tc>
          <w:tcPr>
            <w:tcW w:w="2273" w:type="dxa"/>
            <w:vAlign w:val="center"/>
          </w:tcPr>
          <w:p w14:paraId="245927B6">
            <w:pPr>
              <w:spacing w:line="500" w:lineRule="exact"/>
              <w:jc w:val="center"/>
              <w:rPr>
                <w:rFonts w:ascii="宋体" w:hAnsi="宋体" w:cs="宋体"/>
                <w:b/>
                <w:color w:val="auto"/>
                <w:sz w:val="21"/>
                <w:szCs w:val="24"/>
                <w:highlight w:val="none"/>
              </w:rPr>
            </w:pPr>
            <w:r>
              <w:rPr>
                <w:rFonts w:hint="eastAsia" w:ascii="宋体" w:hAnsi="宋体" w:cs="宋体"/>
                <w:b/>
                <w:color w:val="auto"/>
                <w:sz w:val="21"/>
                <w:szCs w:val="24"/>
                <w:highlight w:val="none"/>
              </w:rPr>
              <w:t>货物采购</w:t>
            </w:r>
          </w:p>
        </w:tc>
        <w:tc>
          <w:tcPr>
            <w:tcW w:w="2273" w:type="dxa"/>
            <w:vAlign w:val="center"/>
          </w:tcPr>
          <w:p w14:paraId="757DB3C0">
            <w:pPr>
              <w:spacing w:line="500" w:lineRule="exact"/>
              <w:jc w:val="center"/>
              <w:rPr>
                <w:rFonts w:ascii="宋体" w:hAnsi="宋体" w:cs="宋体"/>
                <w:b/>
                <w:color w:val="auto"/>
                <w:sz w:val="21"/>
                <w:szCs w:val="24"/>
                <w:highlight w:val="none"/>
              </w:rPr>
            </w:pPr>
            <w:r>
              <w:rPr>
                <w:rFonts w:hint="eastAsia" w:ascii="宋体" w:hAnsi="宋体" w:cs="宋体"/>
                <w:b/>
                <w:color w:val="auto"/>
                <w:sz w:val="21"/>
                <w:szCs w:val="24"/>
                <w:highlight w:val="none"/>
              </w:rPr>
              <w:t>服务采购</w:t>
            </w:r>
          </w:p>
        </w:tc>
        <w:tc>
          <w:tcPr>
            <w:tcW w:w="2272" w:type="dxa"/>
            <w:vAlign w:val="center"/>
          </w:tcPr>
          <w:p w14:paraId="19D1A8D4">
            <w:pPr>
              <w:spacing w:line="500" w:lineRule="exact"/>
              <w:jc w:val="center"/>
              <w:rPr>
                <w:rFonts w:ascii="宋体" w:hAnsi="宋体" w:cs="宋体"/>
                <w:b/>
                <w:color w:val="auto"/>
                <w:sz w:val="21"/>
                <w:szCs w:val="24"/>
                <w:highlight w:val="none"/>
              </w:rPr>
            </w:pPr>
            <w:r>
              <w:rPr>
                <w:rFonts w:hint="eastAsia" w:ascii="宋体" w:hAnsi="宋体" w:cs="宋体"/>
                <w:b/>
                <w:color w:val="auto"/>
                <w:sz w:val="21"/>
                <w:szCs w:val="24"/>
                <w:highlight w:val="none"/>
              </w:rPr>
              <w:t>工程采购</w:t>
            </w:r>
          </w:p>
        </w:tc>
      </w:tr>
      <w:tr w14:paraId="3050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79713CEF">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100以下</w:t>
            </w:r>
          </w:p>
        </w:tc>
        <w:tc>
          <w:tcPr>
            <w:tcW w:w="2273" w:type="dxa"/>
            <w:vAlign w:val="center"/>
          </w:tcPr>
          <w:p w14:paraId="10681D9D">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1.5%</w:t>
            </w:r>
          </w:p>
        </w:tc>
        <w:tc>
          <w:tcPr>
            <w:tcW w:w="2273" w:type="dxa"/>
            <w:vAlign w:val="center"/>
          </w:tcPr>
          <w:p w14:paraId="6E55B005">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1.5%</w:t>
            </w:r>
          </w:p>
        </w:tc>
        <w:tc>
          <w:tcPr>
            <w:tcW w:w="2272" w:type="dxa"/>
            <w:vAlign w:val="center"/>
          </w:tcPr>
          <w:p w14:paraId="2D9C2A53">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1.0%</w:t>
            </w:r>
          </w:p>
        </w:tc>
      </w:tr>
      <w:tr w14:paraId="3D4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14:paraId="1260E6E3">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100-500</w:t>
            </w:r>
          </w:p>
        </w:tc>
        <w:tc>
          <w:tcPr>
            <w:tcW w:w="2273" w:type="dxa"/>
            <w:vAlign w:val="center"/>
          </w:tcPr>
          <w:p w14:paraId="1551027D">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1.1%</w:t>
            </w:r>
          </w:p>
        </w:tc>
        <w:tc>
          <w:tcPr>
            <w:tcW w:w="2273" w:type="dxa"/>
            <w:vAlign w:val="center"/>
          </w:tcPr>
          <w:p w14:paraId="7803C723">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0.8%</w:t>
            </w:r>
          </w:p>
        </w:tc>
        <w:tc>
          <w:tcPr>
            <w:tcW w:w="2272" w:type="dxa"/>
            <w:vAlign w:val="center"/>
          </w:tcPr>
          <w:p w14:paraId="4EFAB8BD">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0.7%</w:t>
            </w:r>
          </w:p>
        </w:tc>
      </w:tr>
    </w:tbl>
    <w:p w14:paraId="62940CAB">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注：采购代理服务收费按差额定率累进法计算。采购代理服务费按上标准计算出不足4000元的，按4000元记取。</w:t>
      </w:r>
    </w:p>
    <w:bookmarkEnd w:id="114"/>
    <w:p w14:paraId="5D2F0055">
      <w:pPr>
        <w:spacing w:line="500" w:lineRule="exact"/>
        <w:ind w:firstLine="480" w:firstLineChars="200"/>
        <w:rPr>
          <w:rFonts w:ascii="宋体" w:hAnsi="宋体" w:cs="宋体"/>
          <w:color w:val="auto"/>
          <w:sz w:val="24"/>
          <w:highlight w:val="none"/>
        </w:rPr>
      </w:pPr>
      <w:bookmarkStart w:id="116" w:name="_Toc5914"/>
      <w:r>
        <w:rPr>
          <w:rFonts w:hint="eastAsia" w:ascii="宋体" w:hAnsi="宋体" w:cs="宋体"/>
          <w:color w:val="auto"/>
          <w:sz w:val="24"/>
          <w:highlight w:val="none"/>
        </w:rPr>
        <w:t>（二）采购代理服务费以现金、电汇等形式支付。</w:t>
      </w:r>
      <w:bookmarkEnd w:id="116"/>
    </w:p>
    <w:p w14:paraId="2E393349">
      <w:pPr>
        <w:pStyle w:val="2"/>
        <w:adjustRightInd w:val="0"/>
        <w:snapToGrid w:val="0"/>
        <w:spacing w:line="500" w:lineRule="exact"/>
        <w:ind w:left="476" w:leftChars="170"/>
        <w:rPr>
          <w:rFonts w:ascii="宋体" w:hAnsi="宋体" w:eastAsia="宋体" w:cs="宋体"/>
          <w:b w:val="0"/>
          <w:color w:val="auto"/>
          <w:sz w:val="24"/>
          <w:szCs w:val="24"/>
          <w:highlight w:val="none"/>
        </w:rPr>
      </w:pPr>
      <w:r>
        <w:rPr>
          <w:rFonts w:hint="eastAsia" w:ascii="宋体" w:hAnsi="宋体" w:eastAsia="宋体" w:cs="宋体"/>
          <w:b w:val="0"/>
          <w:color w:val="auto"/>
          <w:kern w:val="0"/>
          <w:sz w:val="24"/>
          <w:szCs w:val="24"/>
          <w:highlight w:val="none"/>
        </w:rPr>
        <w:t>（三）采购中标后如未按上述规定缴纳采购代理服务费，暂停签发成交通知书</w:t>
      </w:r>
      <w:r>
        <w:rPr>
          <w:rFonts w:hint="eastAsia" w:ascii="宋体" w:hAnsi="宋体" w:eastAsia="宋体" w:cs="宋体"/>
          <w:b w:val="0"/>
          <w:color w:val="auto"/>
          <w:sz w:val="24"/>
          <w:szCs w:val="24"/>
          <w:highlight w:val="none"/>
        </w:rPr>
        <w:t>。</w:t>
      </w:r>
    </w:p>
    <w:p w14:paraId="15126274">
      <w:pPr>
        <w:pStyle w:val="2"/>
        <w:adjustRightInd w:val="0"/>
        <w:snapToGrid w:val="0"/>
        <w:spacing w:line="500" w:lineRule="exact"/>
        <w:ind w:left="476" w:leftChars="1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八、交易服务费</w:t>
      </w:r>
      <w:bookmarkEnd w:id="115"/>
    </w:p>
    <w:p w14:paraId="033B68FC">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无</w:t>
      </w:r>
    </w:p>
    <w:p w14:paraId="2DA72033">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17" w:name="_Toc11641055"/>
      <w:bookmarkEnd w:id="117"/>
      <w:bookmarkStart w:id="118" w:name="_Toc76462346"/>
      <w:bookmarkEnd w:id="118"/>
      <w:bookmarkStart w:id="119" w:name="_Toc102227322"/>
      <w:bookmarkEnd w:id="119"/>
      <w:bookmarkStart w:id="120" w:name="_Toc106030901"/>
      <w:bookmarkEnd w:id="120"/>
      <w:bookmarkStart w:id="121" w:name="_Toc342913396"/>
      <w:bookmarkEnd w:id="121"/>
      <w:bookmarkStart w:id="122" w:name="_Toc12789059"/>
      <w:r>
        <w:rPr>
          <w:rFonts w:hint="eastAsia" w:ascii="宋体" w:hAnsi="宋体" w:eastAsia="宋体" w:cs="宋体"/>
          <w:color w:val="auto"/>
          <w:sz w:val="24"/>
          <w:szCs w:val="24"/>
          <w:highlight w:val="none"/>
        </w:rPr>
        <w:t>九、签订</w:t>
      </w:r>
      <w:bookmarkEnd w:id="122"/>
      <w:r>
        <w:rPr>
          <w:rFonts w:hint="eastAsia" w:ascii="宋体" w:hAnsi="宋体" w:eastAsia="宋体" w:cs="宋体"/>
          <w:color w:val="auto"/>
          <w:sz w:val="24"/>
          <w:szCs w:val="24"/>
          <w:highlight w:val="none"/>
        </w:rPr>
        <w:t>合同</w:t>
      </w:r>
    </w:p>
    <w:p w14:paraId="7286A459">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7C61B14F">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（二）竞争性磋商文件、供应商的响应文件及澄清文件等，均为签订政府采购合同的依据。</w:t>
      </w:r>
    </w:p>
    <w:p w14:paraId="14201C34">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388BEAC6">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（四）合同原则上应按照《重庆市政府采购合同》签订，相关单位要求适用合同通用格式版本的，应按其要求另行签订其他合同。</w:t>
      </w:r>
    </w:p>
    <w:p w14:paraId="70C11006">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7C8EFA81">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23" w:name="_Toc106030902"/>
      <w:bookmarkEnd w:id="123"/>
      <w:r>
        <w:rPr>
          <w:rFonts w:hint="eastAsia" w:ascii="宋体" w:hAnsi="宋体" w:eastAsia="宋体" w:cs="宋体"/>
          <w:color w:val="auto"/>
          <w:sz w:val="24"/>
          <w:szCs w:val="24"/>
          <w:highlight w:val="none"/>
        </w:rPr>
        <w:t>十、项目验收</w:t>
      </w:r>
    </w:p>
    <w:p w14:paraId="560ADE3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合同执行完毕，采购人或采购代理机构原则上应在7个工作日内组织履约情况验收，不得无故拖延或附加额外条件。</w:t>
      </w:r>
    </w:p>
    <w:p w14:paraId="523B9BBE">
      <w:pPr>
        <w:spacing w:line="500" w:lineRule="exact"/>
        <w:ind w:firstLine="480" w:firstLineChars="200"/>
        <w:rPr>
          <w:rFonts w:ascii="宋体" w:hAnsi="宋体" w:cs="宋体"/>
          <w:color w:val="auto"/>
          <w:sz w:val="24"/>
          <w:szCs w:val="24"/>
          <w:highlight w:val="none"/>
        </w:rPr>
      </w:pPr>
      <w:bookmarkStart w:id="124" w:name="_Toc76462347"/>
      <w:bookmarkEnd w:id="124"/>
      <w:bookmarkStart w:id="125" w:name="_Toc14780"/>
      <w:bookmarkEnd w:id="125"/>
    </w:p>
    <w:p w14:paraId="029CE437">
      <w:pPr>
        <w:pStyle w:val="2"/>
        <w:spacing w:line="360" w:lineRule="auto"/>
        <w:jc w:val="center"/>
        <w:rPr>
          <w:rFonts w:ascii="宋体" w:hAnsi="宋体" w:eastAsia="宋体" w:cs="宋体"/>
          <w:b w:val="0"/>
          <w:bCs/>
          <w:color w:val="auto"/>
          <w:sz w:val="36"/>
          <w:szCs w:val="36"/>
          <w:highlight w:val="none"/>
        </w:rPr>
      </w:pPr>
      <w:r>
        <w:rPr>
          <w:rFonts w:hint="eastAsia" w:ascii="宋体" w:hAnsi="宋体" w:eastAsia="宋体" w:cs="宋体"/>
          <w:color w:val="auto"/>
          <w:sz w:val="36"/>
          <w:szCs w:val="36"/>
          <w:highlight w:val="none"/>
        </w:rPr>
        <w:br w:type="page"/>
      </w:r>
      <w:bookmarkStart w:id="126" w:name="_Toc76462348"/>
      <w:bookmarkEnd w:id="126"/>
      <w:bookmarkStart w:id="127" w:name="_Toc106030904"/>
      <w:bookmarkStart w:id="128" w:name="_Toc27992"/>
      <w:r>
        <w:rPr>
          <w:rFonts w:hint="eastAsia" w:ascii="宋体" w:hAnsi="宋体" w:eastAsia="宋体" w:cs="宋体"/>
          <w:b w:val="0"/>
          <w:bCs/>
          <w:color w:val="auto"/>
          <w:sz w:val="36"/>
          <w:szCs w:val="36"/>
          <w:highlight w:val="none"/>
        </w:rPr>
        <w:t xml:space="preserve">第六篇  </w:t>
      </w:r>
      <w:bookmarkEnd w:id="127"/>
      <w:r>
        <w:rPr>
          <w:rFonts w:hint="eastAsia" w:ascii="宋体" w:hAnsi="宋体" w:eastAsia="宋体" w:cs="宋体"/>
          <w:b w:val="0"/>
          <w:bCs/>
          <w:color w:val="auto"/>
          <w:sz w:val="36"/>
          <w:szCs w:val="36"/>
          <w:highlight w:val="none"/>
        </w:rPr>
        <w:t>政府采购合同</w:t>
      </w:r>
      <w:bookmarkEnd w:id="128"/>
    </w:p>
    <w:p w14:paraId="0B9C9BE8">
      <w:pPr>
        <w:spacing w:line="50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重庆市政府采购合同</w:t>
      </w:r>
    </w:p>
    <w:p w14:paraId="0F375735">
      <w:pPr>
        <w:spacing w:line="500" w:lineRule="exact"/>
        <w:jc w:val="center"/>
        <w:rPr>
          <w:rFonts w:ascii="宋体" w:hAnsi="宋体" w:cs="宋体"/>
          <w:color w:val="auto"/>
          <w:highlight w:val="none"/>
        </w:rPr>
      </w:pPr>
      <w:r>
        <w:rPr>
          <w:rFonts w:hint="eastAsia" w:ascii="宋体" w:hAnsi="宋体" w:cs="宋体"/>
          <w:color w:val="auto"/>
          <w:highlight w:val="none"/>
        </w:rPr>
        <w:t>（项目号：     ）</w:t>
      </w:r>
    </w:p>
    <w:p w14:paraId="41E6A889">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甲方（需方）：___________________________      计价单位：____________</w:t>
      </w:r>
    </w:p>
    <w:p w14:paraId="1FF9C8F8">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乙方（供方）：___________________________      计量单位：_____________</w:t>
      </w:r>
    </w:p>
    <w:p w14:paraId="7282346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777BFC2">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经双方协商一致，达成以下购销合同：</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274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cBorders>
            <w:vAlign w:val="center"/>
          </w:tcPr>
          <w:p w14:paraId="5BDDD021">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磋商项目名称</w:t>
            </w:r>
          </w:p>
        </w:tc>
        <w:tc>
          <w:tcPr>
            <w:tcW w:w="984" w:type="dxa"/>
            <w:tcBorders>
              <w:top w:val="single" w:color="auto" w:sz="4" w:space="0"/>
              <w:left w:val="single" w:color="auto" w:sz="4" w:space="0"/>
              <w:bottom w:val="single" w:color="auto" w:sz="4" w:space="0"/>
              <w:right w:val="single" w:color="auto" w:sz="4" w:space="0"/>
            </w:tcBorders>
            <w:vAlign w:val="center"/>
          </w:tcPr>
          <w:p w14:paraId="03956690">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163156F">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tcBorders>
              <w:top w:val="single" w:color="auto" w:sz="4" w:space="0"/>
              <w:left w:val="single" w:color="auto" w:sz="4" w:space="0"/>
              <w:bottom w:val="single" w:color="auto" w:sz="4" w:space="0"/>
              <w:right w:val="single" w:color="auto" w:sz="4" w:space="0"/>
            </w:tcBorders>
            <w:vAlign w:val="center"/>
          </w:tcPr>
          <w:p w14:paraId="5F0324D1">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tcBorders>
              <w:top w:val="single" w:color="auto" w:sz="4" w:space="0"/>
              <w:left w:val="single" w:color="auto" w:sz="4" w:space="0"/>
              <w:bottom w:val="single" w:color="auto" w:sz="4" w:space="0"/>
              <w:right w:val="single" w:color="auto" w:sz="4" w:space="0"/>
            </w:tcBorders>
            <w:vAlign w:val="center"/>
          </w:tcPr>
          <w:p w14:paraId="44F7A7DE">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tcBorders>
              <w:top w:val="single" w:color="auto" w:sz="4" w:space="0"/>
              <w:left w:val="single" w:color="auto" w:sz="4" w:space="0"/>
              <w:bottom w:val="single" w:color="auto" w:sz="4" w:space="0"/>
              <w:right w:val="single" w:color="auto" w:sz="4" w:space="0"/>
            </w:tcBorders>
            <w:vAlign w:val="center"/>
          </w:tcPr>
          <w:p w14:paraId="32086198">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03A7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cBorders>
            <w:vAlign w:val="center"/>
          </w:tcPr>
          <w:p w14:paraId="48FEC42E">
            <w:pPr>
              <w:spacing w:line="240" w:lineRule="atLeast"/>
              <w:jc w:val="center"/>
              <w:rPr>
                <w:rFonts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75E8A2B3">
            <w:pPr>
              <w:spacing w:line="240" w:lineRule="atLeast"/>
              <w:jc w:val="center"/>
              <w:rPr>
                <w:rFonts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947CCB2">
            <w:pPr>
              <w:spacing w:line="240" w:lineRule="atLeast"/>
              <w:jc w:val="center"/>
              <w:rPr>
                <w:rFonts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04CD0B1">
            <w:pPr>
              <w:spacing w:line="240" w:lineRule="atLeast"/>
              <w:jc w:val="center"/>
              <w:rPr>
                <w:rFonts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FB20F5A">
            <w:pPr>
              <w:spacing w:line="240" w:lineRule="atLeast"/>
              <w:jc w:val="center"/>
              <w:rPr>
                <w:rFonts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57DB22A3">
            <w:pPr>
              <w:spacing w:line="240" w:lineRule="atLeast"/>
              <w:jc w:val="center"/>
              <w:rPr>
                <w:rFonts w:ascii="宋体" w:hAnsi="宋体" w:cs="宋体"/>
                <w:color w:val="auto"/>
                <w:sz w:val="21"/>
                <w:szCs w:val="21"/>
                <w:highlight w:val="none"/>
              </w:rPr>
            </w:pPr>
          </w:p>
        </w:tc>
      </w:tr>
      <w:tr w14:paraId="6EBB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cBorders>
            <w:vAlign w:val="center"/>
          </w:tcPr>
          <w:p w14:paraId="4360E3A0">
            <w:pPr>
              <w:spacing w:line="240" w:lineRule="atLeast"/>
              <w:jc w:val="center"/>
              <w:rPr>
                <w:rFonts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50387D54">
            <w:pPr>
              <w:spacing w:line="240" w:lineRule="atLeast"/>
              <w:jc w:val="center"/>
              <w:rPr>
                <w:rFonts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4C20F1F8">
            <w:pPr>
              <w:spacing w:line="240" w:lineRule="atLeast"/>
              <w:jc w:val="center"/>
              <w:rPr>
                <w:rFonts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56D6893">
            <w:pPr>
              <w:spacing w:line="240" w:lineRule="atLeast"/>
              <w:jc w:val="center"/>
              <w:rPr>
                <w:rFonts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979BFFA">
            <w:pPr>
              <w:spacing w:line="240" w:lineRule="atLeast"/>
              <w:jc w:val="center"/>
              <w:rPr>
                <w:rFonts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7E6BBEE4">
            <w:pPr>
              <w:spacing w:line="240" w:lineRule="atLeast"/>
              <w:jc w:val="center"/>
              <w:rPr>
                <w:rFonts w:ascii="宋体" w:hAnsi="宋体" w:cs="宋体"/>
                <w:color w:val="auto"/>
                <w:sz w:val="21"/>
                <w:szCs w:val="21"/>
                <w:highlight w:val="none"/>
              </w:rPr>
            </w:pPr>
          </w:p>
        </w:tc>
      </w:tr>
      <w:tr w14:paraId="5C74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cBorders>
            <w:vAlign w:val="center"/>
          </w:tcPr>
          <w:p w14:paraId="7FD4A086">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62C8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cBorders>
            <w:vAlign w:val="center"/>
          </w:tcPr>
          <w:p w14:paraId="770C91C6">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29EA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Borders>
              <w:top w:val="single" w:color="auto" w:sz="4" w:space="0"/>
              <w:left w:val="single" w:color="auto" w:sz="4" w:space="0"/>
              <w:bottom w:val="single" w:color="auto" w:sz="4" w:space="0"/>
              <w:right w:val="single" w:color="auto" w:sz="4" w:space="0"/>
            </w:tcBorders>
          </w:tcPr>
          <w:p w14:paraId="15D81AE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一、服务要求</w:t>
            </w:r>
          </w:p>
        </w:tc>
      </w:tr>
      <w:tr w14:paraId="6523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Borders>
              <w:top w:val="single" w:color="auto" w:sz="4" w:space="0"/>
              <w:left w:val="single" w:color="auto" w:sz="4" w:space="0"/>
              <w:bottom w:val="single" w:color="auto" w:sz="4" w:space="0"/>
              <w:right w:val="single" w:color="auto" w:sz="4" w:space="0"/>
            </w:tcBorders>
          </w:tcPr>
          <w:p w14:paraId="2438B6B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二、考核方式</w:t>
            </w:r>
          </w:p>
        </w:tc>
      </w:tr>
      <w:tr w14:paraId="2D03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Borders>
              <w:top w:val="single" w:color="auto" w:sz="4" w:space="0"/>
              <w:left w:val="single" w:color="auto" w:sz="4" w:space="0"/>
              <w:bottom w:val="single" w:color="auto" w:sz="4" w:space="0"/>
              <w:right w:val="single" w:color="auto" w:sz="4" w:space="0"/>
            </w:tcBorders>
          </w:tcPr>
          <w:p w14:paraId="06FE5D8D">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三、付款方式：</w:t>
            </w:r>
          </w:p>
          <w:p w14:paraId="4F26D45B">
            <w:pPr>
              <w:rPr>
                <w:rFonts w:ascii="宋体" w:hAnsi="宋体" w:cs="宋体"/>
                <w:color w:val="auto"/>
                <w:highlight w:val="none"/>
              </w:rPr>
            </w:pPr>
          </w:p>
        </w:tc>
      </w:tr>
      <w:tr w14:paraId="6D6F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Borders>
              <w:top w:val="single" w:color="auto" w:sz="4" w:space="0"/>
              <w:left w:val="single" w:color="auto" w:sz="4" w:space="0"/>
              <w:bottom w:val="single" w:color="auto" w:sz="4" w:space="0"/>
              <w:right w:val="single" w:color="auto" w:sz="4" w:space="0"/>
            </w:tcBorders>
          </w:tcPr>
          <w:p w14:paraId="3D1B0628">
            <w:pPr>
              <w:rPr>
                <w:rFonts w:ascii="宋体" w:hAnsi="宋体" w:cs="宋体"/>
                <w:color w:val="auto"/>
                <w:sz w:val="21"/>
                <w:szCs w:val="21"/>
                <w:highlight w:val="none"/>
              </w:rPr>
            </w:pPr>
            <w:r>
              <w:rPr>
                <w:rFonts w:hint="eastAsia" w:ascii="宋体" w:hAnsi="宋体" w:cs="宋体"/>
                <w:color w:val="auto"/>
                <w:sz w:val="21"/>
                <w:szCs w:val="21"/>
                <w:highlight w:val="none"/>
              </w:rPr>
              <w:t>X、履约保证金：</w:t>
            </w:r>
          </w:p>
        </w:tc>
      </w:tr>
      <w:tr w14:paraId="57E9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cBorders>
          </w:tcPr>
          <w:p w14:paraId="1D83AD7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四、违约责任：</w:t>
            </w:r>
          </w:p>
          <w:p w14:paraId="21BF801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w:t>
            </w:r>
          </w:p>
        </w:tc>
      </w:tr>
      <w:tr w14:paraId="0043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cBorders>
          </w:tcPr>
          <w:p w14:paraId="620B21D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046FF8F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1.采购文件及其澄清文件、响应文件和承诺是本合同不可分割的部分。</w:t>
            </w:r>
          </w:p>
          <w:p w14:paraId="0ECF80F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14:paraId="1ADEC7A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需方__份，供方__份，具同等法律效力。</w:t>
            </w:r>
          </w:p>
          <w:p w14:paraId="2449B6FD">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4.其他：</w:t>
            </w:r>
          </w:p>
        </w:tc>
      </w:tr>
      <w:tr w14:paraId="16E2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Borders>
              <w:top w:val="single" w:color="auto" w:sz="4" w:space="0"/>
              <w:left w:val="single" w:color="auto" w:sz="4" w:space="0"/>
              <w:bottom w:val="single" w:color="auto" w:sz="4" w:space="0"/>
              <w:right w:val="single" w:color="auto" w:sz="4" w:space="0"/>
            </w:tcBorders>
          </w:tcPr>
          <w:p w14:paraId="16E5573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4BA92EBD">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5AE340B6">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6FD4F826">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5"/>
            <w:tcBorders>
              <w:top w:val="single" w:color="auto" w:sz="4" w:space="0"/>
              <w:left w:val="single" w:color="auto" w:sz="4" w:space="0"/>
              <w:bottom w:val="single" w:color="auto" w:sz="4" w:space="0"/>
              <w:right w:val="single" w:color="auto" w:sz="4" w:space="0"/>
            </w:tcBorders>
          </w:tcPr>
          <w:p w14:paraId="318B8E9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608BA336">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23F3966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3D64680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460BAE7D">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3FF5AC6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643D0B8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591C1410">
            <w:pPr>
              <w:widowControl/>
              <w:spacing w:line="240"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281F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cBorders>
          </w:tcPr>
          <w:p w14:paraId="324DC27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3CFEC4D7">
            <w:pPr>
              <w:spacing w:line="240" w:lineRule="atLeast"/>
              <w:rPr>
                <w:rFonts w:ascii="宋体" w:hAnsi="宋体" w:cs="宋体"/>
                <w:color w:val="auto"/>
                <w:sz w:val="21"/>
                <w:szCs w:val="21"/>
                <w:highlight w:val="none"/>
              </w:rPr>
            </w:pPr>
          </w:p>
          <w:p w14:paraId="01D02053">
            <w:pPr>
              <w:spacing w:line="240" w:lineRule="atLeast"/>
              <w:rPr>
                <w:rFonts w:ascii="宋体" w:hAnsi="宋体" w:cs="宋体"/>
                <w:color w:val="auto"/>
                <w:sz w:val="21"/>
                <w:szCs w:val="21"/>
                <w:highlight w:val="none"/>
              </w:rPr>
            </w:pPr>
          </w:p>
        </w:tc>
      </w:tr>
    </w:tbl>
    <w:p w14:paraId="4090A488">
      <w:pPr>
        <w:rPr>
          <w:rFonts w:ascii="宋体" w:hAnsi="宋体" w:cs="宋体"/>
          <w:color w:val="auto"/>
          <w:sz w:val="24"/>
          <w:szCs w:val="24"/>
          <w:highlight w:val="none"/>
        </w:rPr>
      </w:pPr>
      <w:r>
        <w:rPr>
          <w:rFonts w:hint="eastAsia" w:ascii="宋体" w:hAnsi="宋体" w:cs="宋体"/>
          <w:color w:val="auto"/>
          <w:sz w:val="24"/>
          <w:szCs w:val="24"/>
          <w:highlight w:val="none"/>
        </w:rPr>
        <w:t>签约时间：           年   月   日      签约地点：</w:t>
      </w:r>
    </w:p>
    <w:p w14:paraId="71DCAD11">
      <w:pPr>
        <w:widowControl/>
        <w:jc w:val="left"/>
        <w:rPr>
          <w:rFonts w:ascii="宋体" w:hAnsi="宋体" w:cs="宋体"/>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cols w:space="720" w:num="1"/>
          <w:docGrid w:type="lines" w:linePitch="312" w:charSpace="0"/>
        </w:sectPr>
      </w:pPr>
    </w:p>
    <w:p w14:paraId="2B10858C">
      <w:pPr>
        <w:pStyle w:val="2"/>
        <w:spacing w:line="360" w:lineRule="auto"/>
        <w:jc w:val="center"/>
        <w:rPr>
          <w:rFonts w:ascii="宋体" w:hAnsi="宋体" w:eastAsia="宋体" w:cs="宋体"/>
          <w:b w:val="0"/>
          <w:bCs/>
          <w:color w:val="auto"/>
          <w:sz w:val="36"/>
          <w:szCs w:val="36"/>
          <w:highlight w:val="none"/>
        </w:rPr>
      </w:pPr>
      <w:bookmarkStart w:id="129" w:name="_Toc106030905"/>
      <w:bookmarkEnd w:id="129"/>
      <w:bookmarkStart w:id="130" w:name="_Hlt41879464"/>
      <w:bookmarkEnd w:id="130"/>
      <w:bookmarkStart w:id="131" w:name="_Toc30025"/>
      <w:bookmarkStart w:id="132" w:name="_Toc76462349"/>
      <w:r>
        <w:rPr>
          <w:rFonts w:hint="eastAsia" w:ascii="宋体" w:hAnsi="宋体" w:eastAsia="宋体" w:cs="宋体"/>
          <w:b w:val="0"/>
          <w:bCs/>
          <w:color w:val="auto"/>
          <w:sz w:val="36"/>
          <w:szCs w:val="36"/>
          <w:highlight w:val="none"/>
        </w:rPr>
        <w:t>第七篇  响应文件编制要求</w:t>
      </w:r>
      <w:bookmarkEnd w:id="131"/>
      <w:bookmarkEnd w:id="132"/>
    </w:p>
    <w:p w14:paraId="34A381A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273173E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7704FEDE">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明细报价表</w:t>
      </w:r>
    </w:p>
    <w:p w14:paraId="0F98E60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）最后报价表</w:t>
      </w:r>
    </w:p>
    <w:p w14:paraId="1561E00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二、服务部分</w:t>
      </w:r>
    </w:p>
    <w:p w14:paraId="584337A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7115A90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233E310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1204A12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00C6AA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（二）其它资料（格式自定）</w:t>
      </w:r>
    </w:p>
    <w:p w14:paraId="3E51C8C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26EF2C8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57F4EE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66C2B58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58D3C76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6A2716D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7AD0AB7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10252118">
      <w:pPr>
        <w:widowControl/>
        <w:jc w:val="left"/>
        <w:rPr>
          <w:rFonts w:ascii="宋体" w:hAnsi="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cols w:space="720" w:num="1"/>
          <w:docGrid w:type="lines" w:linePitch="380" w:charSpace="0"/>
        </w:sectPr>
      </w:pPr>
    </w:p>
    <w:p w14:paraId="17021625">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133" w:name="_Toc12789073"/>
      <w:bookmarkEnd w:id="133"/>
      <w:bookmarkStart w:id="134" w:name="_Toc313008356"/>
      <w:bookmarkEnd w:id="134"/>
      <w:bookmarkStart w:id="135" w:name="_Toc313888360"/>
      <w:bookmarkEnd w:id="135"/>
      <w:bookmarkStart w:id="136" w:name="_Toc342913419"/>
      <w:bookmarkEnd w:id="136"/>
      <w:bookmarkStart w:id="137" w:name="_Toc76462350"/>
      <w:bookmarkEnd w:id="137"/>
      <w:bookmarkStart w:id="138" w:name="_Toc106030906"/>
      <w:bookmarkEnd w:id="138"/>
      <w:bookmarkStart w:id="139" w:name="_Toc283382454"/>
      <w:r>
        <w:rPr>
          <w:rFonts w:hint="eastAsia" w:ascii="宋体" w:hAnsi="宋体" w:eastAsia="宋体" w:cs="宋体"/>
          <w:color w:val="auto"/>
          <w:sz w:val="24"/>
          <w:szCs w:val="24"/>
          <w:highlight w:val="none"/>
        </w:rPr>
        <w:t>一、经济部分</w:t>
      </w:r>
      <w:bookmarkEnd w:id="139"/>
    </w:p>
    <w:p w14:paraId="1079B0A5">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0526C85B">
      <w:pPr>
        <w:jc w:val="center"/>
        <w:rPr>
          <w:rFonts w:ascii="宋体" w:hAnsi="宋体" w:cs="宋体"/>
          <w:b/>
          <w:color w:val="auto"/>
          <w:highlight w:val="none"/>
        </w:rPr>
      </w:pPr>
      <w:r>
        <w:rPr>
          <w:rFonts w:hint="eastAsia" w:ascii="宋体" w:hAnsi="宋体" w:cs="宋体"/>
          <w:b/>
          <w:color w:val="auto"/>
          <w:highlight w:val="none"/>
        </w:rPr>
        <w:t>竞争性磋商报价函</w:t>
      </w:r>
    </w:p>
    <w:p w14:paraId="0FACA6F0">
      <w:pPr>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21F8DB84">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6AC22ACD">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76F5B38F">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324C8A48">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2D87E73A">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7058973B">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257A8464">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39590495">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7.如果我方成为成交供应商，保证在接到成交通知书后，向采购代理机构和重庆联合产权交易所集团股份有限公司缴纳竞争性磋商文件规定的采购代理服务费和交易服务费。</w:t>
      </w:r>
    </w:p>
    <w:p w14:paraId="49B97CF1">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8.我方未为采购项目提供整体设计、规范编制或者项目管理、监理、检测等服务。</w:t>
      </w:r>
    </w:p>
    <w:p w14:paraId="066F3268">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5C5B5B67">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6F106B8B">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429FAA1E">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1C47986D">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0698A3F1">
      <w:pPr>
        <w:snapToGrid w:val="0"/>
        <w:spacing w:line="312"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 xml:space="preserve">                                                  年   月   日</w:t>
      </w:r>
    </w:p>
    <w:p w14:paraId="3BD93CCB">
      <w:pPr>
        <w:widowControl/>
        <w:spacing w:line="312" w:lineRule="auto"/>
        <w:jc w:val="left"/>
        <w:rPr>
          <w:rFonts w:ascii="宋体" w:hAnsi="宋体" w:cs="宋体"/>
          <w:color w:val="auto"/>
          <w:sz w:val="24"/>
          <w:szCs w:val="24"/>
          <w:highlight w:val="none"/>
        </w:rPr>
      </w:pPr>
    </w:p>
    <w:p w14:paraId="3D7F7D5E">
      <w:pPr>
        <w:widowControl/>
        <w:spacing w:line="312" w:lineRule="auto"/>
        <w:jc w:val="left"/>
        <w:rPr>
          <w:rFonts w:ascii="宋体" w:hAnsi="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cols w:space="720" w:num="1"/>
          <w:docGrid w:type="lines" w:linePitch="380" w:charSpace="0"/>
        </w:sectPr>
      </w:pPr>
    </w:p>
    <w:p w14:paraId="6C047AFD">
      <w:pPr>
        <w:pStyle w:val="3"/>
        <w:jc w:val="both"/>
        <w:rPr>
          <w:rFonts w:hint="eastAsia" w:ascii="宋体" w:hAnsi="宋体" w:eastAsia="宋体" w:cs="宋体"/>
          <w:b w:val="0"/>
          <w:bCs/>
          <w:color w:val="auto"/>
          <w:sz w:val="24"/>
          <w:szCs w:val="24"/>
          <w:highlight w:val="none"/>
          <w:lang w:val="en-US" w:eastAsia="zh-CN"/>
        </w:rPr>
      </w:pPr>
      <w:bookmarkStart w:id="140" w:name="_Toc25317"/>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明细报价表</w:t>
      </w:r>
    </w:p>
    <w:tbl>
      <w:tblPr>
        <w:tblStyle w:val="14"/>
        <w:tblW w:w="9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80"/>
        <w:gridCol w:w="2470"/>
        <w:gridCol w:w="1397"/>
        <w:gridCol w:w="813"/>
        <w:gridCol w:w="870"/>
        <w:gridCol w:w="1064"/>
        <w:gridCol w:w="1064"/>
      </w:tblGrid>
      <w:tr w14:paraId="4A0C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52A6">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2C51">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区域</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5C4E">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明细</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3676">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规格</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3641">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67B8">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589A">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备注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BBD">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18"/>
                <w:szCs w:val="18"/>
                <w:u w:val="none"/>
                <w:lang w:val="en-US" w:eastAsia="zh-CN" w:bidi="ar"/>
              </w:rPr>
            </w:pPr>
            <w:r>
              <w:rPr>
                <w:rFonts w:hint="eastAsia" w:ascii="微软雅黑" w:hAnsi="微软雅黑" w:eastAsia="微软雅黑" w:cs="微软雅黑"/>
                <w:b/>
                <w:bCs/>
                <w:i w:val="0"/>
                <w:iCs w:val="0"/>
                <w:color w:val="auto"/>
                <w:kern w:val="0"/>
                <w:sz w:val="18"/>
                <w:szCs w:val="18"/>
                <w:u w:val="none"/>
                <w:lang w:val="en-US" w:eastAsia="zh-CN" w:bidi="ar"/>
              </w:rPr>
              <w:t>小计</w:t>
            </w:r>
          </w:p>
        </w:tc>
      </w:tr>
      <w:tr w14:paraId="72D3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86FA">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03B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舞台区</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6A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舞台背景丨户外高清LED大屏</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E4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14*6M</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495E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368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区域</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27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c>
          <w:tcPr>
            <w:tcW w:w="1064" w:type="dxa"/>
            <w:vMerge w:val="restart"/>
            <w:tcBorders>
              <w:top w:val="single" w:color="000000" w:sz="4" w:space="0"/>
              <w:left w:val="single" w:color="000000" w:sz="4" w:space="0"/>
              <w:right w:val="single" w:color="000000" w:sz="4" w:space="0"/>
            </w:tcBorders>
            <w:shd w:val="clear" w:color="auto" w:fill="auto"/>
            <w:noWrap/>
            <w:vAlign w:val="center"/>
          </w:tcPr>
          <w:p w14:paraId="5C6723F7">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74EF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05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6FA0">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915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钢制可移动舞台板</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8D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16.8*7.2M</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CFF7">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7CC0">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FB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c>
          <w:tcPr>
            <w:tcW w:w="1064" w:type="dxa"/>
            <w:vMerge w:val="continue"/>
            <w:tcBorders>
              <w:left w:val="single" w:color="000000" w:sz="4" w:space="0"/>
              <w:right w:val="single" w:color="000000" w:sz="4" w:space="0"/>
            </w:tcBorders>
            <w:shd w:val="clear" w:color="auto" w:fill="auto"/>
            <w:noWrap/>
            <w:vAlign w:val="center"/>
          </w:tcPr>
          <w:p w14:paraId="67B0CB69">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30B8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D5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444F">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6E0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舞美网架物料</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C71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62FE">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191C">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6C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c>
          <w:tcPr>
            <w:tcW w:w="1064" w:type="dxa"/>
            <w:vMerge w:val="continue"/>
            <w:tcBorders>
              <w:left w:val="single" w:color="000000" w:sz="4" w:space="0"/>
              <w:right w:val="single" w:color="000000" w:sz="4" w:space="0"/>
            </w:tcBorders>
            <w:shd w:val="clear" w:color="auto" w:fill="auto"/>
            <w:noWrap/>
            <w:vAlign w:val="center"/>
          </w:tcPr>
          <w:p w14:paraId="04BCCEC8">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27D8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3D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F5E0">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B52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户外线阵8+4+2音响系统</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FB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9312">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1F916">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83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c>
          <w:tcPr>
            <w:tcW w:w="1064" w:type="dxa"/>
            <w:vMerge w:val="continue"/>
            <w:tcBorders>
              <w:left w:val="single" w:color="000000" w:sz="4" w:space="0"/>
              <w:right w:val="single" w:color="000000" w:sz="4" w:space="0"/>
            </w:tcBorders>
            <w:shd w:val="clear" w:color="auto" w:fill="auto"/>
            <w:noWrap/>
            <w:vAlign w:val="center"/>
          </w:tcPr>
          <w:p w14:paraId="385C2DB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65E0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1E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4F53">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D3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启动大会物料</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51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BCF8">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72EB">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F8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定制+租赁</w:t>
            </w:r>
          </w:p>
        </w:tc>
        <w:tc>
          <w:tcPr>
            <w:tcW w:w="1064" w:type="dxa"/>
            <w:vMerge w:val="continue"/>
            <w:tcBorders>
              <w:left w:val="single" w:color="000000" w:sz="4" w:space="0"/>
              <w:right w:val="single" w:color="000000" w:sz="4" w:space="0"/>
            </w:tcBorders>
            <w:shd w:val="clear" w:color="auto" w:fill="auto"/>
            <w:noWrap/>
            <w:vAlign w:val="center"/>
          </w:tcPr>
          <w:p w14:paraId="4E63D447">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1D83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F0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EBC3">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DF0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专业商演主持人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B2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C4B9">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23CC">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9B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外聘</w:t>
            </w:r>
          </w:p>
        </w:tc>
        <w:tc>
          <w:tcPr>
            <w:tcW w:w="1064" w:type="dxa"/>
            <w:vMerge w:val="continue"/>
            <w:tcBorders>
              <w:left w:val="single" w:color="000000" w:sz="4" w:space="0"/>
              <w:right w:val="single" w:color="000000" w:sz="4" w:space="0"/>
            </w:tcBorders>
            <w:shd w:val="clear" w:color="auto" w:fill="auto"/>
            <w:noWrap/>
            <w:vAlign w:val="center"/>
          </w:tcPr>
          <w:p w14:paraId="5106A3C4">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6474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8B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E4C6A">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5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演艺团队资源</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6E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D1EE">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DBFE">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41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外聘</w:t>
            </w:r>
          </w:p>
        </w:tc>
        <w:tc>
          <w:tcPr>
            <w:tcW w:w="1064" w:type="dxa"/>
            <w:vMerge w:val="continue"/>
            <w:tcBorders>
              <w:left w:val="single" w:color="000000" w:sz="4" w:space="0"/>
              <w:right w:val="single" w:color="000000" w:sz="4" w:space="0"/>
            </w:tcBorders>
            <w:shd w:val="clear" w:color="auto" w:fill="auto"/>
            <w:noWrap/>
            <w:vAlign w:val="center"/>
          </w:tcPr>
          <w:p w14:paraId="183DC42C">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4F75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A8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7BB5">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B53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宾客区座椅物料</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73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C4776">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2BB1">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C3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c>
          <w:tcPr>
            <w:tcW w:w="1064" w:type="dxa"/>
            <w:vMerge w:val="continue"/>
            <w:tcBorders>
              <w:left w:val="single" w:color="000000" w:sz="4" w:space="0"/>
              <w:bottom w:val="single" w:color="000000" w:sz="4" w:space="0"/>
              <w:right w:val="single" w:color="000000" w:sz="4" w:space="0"/>
            </w:tcBorders>
            <w:shd w:val="clear" w:color="auto" w:fill="auto"/>
            <w:noWrap/>
            <w:vAlign w:val="center"/>
          </w:tcPr>
          <w:p w14:paraId="5BA175C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6073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C8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620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展会区</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60E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方管桁架&amp;喷绘展篷丨10区域</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E47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3*3M</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B12E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AF3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展区</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ED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定制+租赁</w:t>
            </w:r>
          </w:p>
        </w:tc>
        <w:tc>
          <w:tcPr>
            <w:tcW w:w="1064" w:type="dxa"/>
            <w:vMerge w:val="restart"/>
            <w:tcBorders>
              <w:top w:val="single" w:color="000000" w:sz="4" w:space="0"/>
              <w:left w:val="single" w:color="000000" w:sz="4" w:space="0"/>
              <w:right w:val="single" w:color="000000" w:sz="4" w:space="0"/>
            </w:tcBorders>
            <w:shd w:val="clear" w:color="auto" w:fill="auto"/>
            <w:noWrap/>
            <w:vAlign w:val="center"/>
          </w:tcPr>
          <w:p w14:paraId="30296D2A">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6B37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8462">
            <w:pPr>
              <w:jc w:val="center"/>
              <w:rPr>
                <w:rFonts w:hint="eastAsia" w:ascii="宋体" w:hAnsi="宋体" w:eastAsia="宋体" w:cs="宋体"/>
                <w:i w:val="0"/>
                <w:iCs w:val="0"/>
                <w:color w:val="auto"/>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7074F">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EBE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1.政策发布区 2.权益保障区 3.志愿服务区 4.消费体验区</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D562">
            <w:pPr>
              <w:jc w:val="center"/>
              <w:rPr>
                <w:rFonts w:hint="eastAsia" w:ascii="微软雅黑" w:hAnsi="微软雅黑" w:eastAsia="微软雅黑" w:cs="微软雅黑"/>
                <w:i w:val="0"/>
                <w:iCs w:val="0"/>
                <w:color w:val="auto"/>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C4F0">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5B87">
            <w:pPr>
              <w:jc w:val="center"/>
              <w:rPr>
                <w:rFonts w:hint="eastAsia" w:ascii="微软雅黑" w:hAnsi="微软雅黑" w:eastAsia="微软雅黑" w:cs="微软雅黑"/>
                <w:i w:val="0"/>
                <w:iCs w:val="0"/>
                <w:color w:val="auto"/>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909B">
            <w:pPr>
              <w:jc w:val="center"/>
              <w:rPr>
                <w:rFonts w:hint="eastAsia" w:ascii="微软雅黑" w:hAnsi="微软雅黑" w:eastAsia="微软雅黑" w:cs="微软雅黑"/>
                <w:i w:val="0"/>
                <w:iCs w:val="0"/>
                <w:color w:val="auto"/>
                <w:sz w:val="18"/>
                <w:szCs w:val="18"/>
                <w:u w:val="none"/>
              </w:rPr>
            </w:pPr>
          </w:p>
        </w:tc>
        <w:tc>
          <w:tcPr>
            <w:tcW w:w="1064" w:type="dxa"/>
            <w:vMerge w:val="continue"/>
            <w:tcBorders>
              <w:left w:val="single" w:color="000000" w:sz="4" w:space="0"/>
              <w:right w:val="single" w:color="000000" w:sz="4" w:space="0"/>
            </w:tcBorders>
            <w:shd w:val="clear" w:color="auto" w:fill="auto"/>
            <w:noWrap/>
            <w:vAlign w:val="center"/>
          </w:tcPr>
          <w:p w14:paraId="700754CC">
            <w:pPr>
              <w:jc w:val="center"/>
              <w:rPr>
                <w:rFonts w:hint="eastAsia" w:ascii="微软雅黑" w:hAnsi="微软雅黑" w:eastAsia="微软雅黑" w:cs="微软雅黑"/>
                <w:i w:val="0"/>
                <w:iCs w:val="0"/>
                <w:color w:val="auto"/>
                <w:sz w:val="18"/>
                <w:szCs w:val="18"/>
                <w:u w:val="none"/>
              </w:rPr>
            </w:pPr>
          </w:p>
        </w:tc>
      </w:tr>
      <w:tr w14:paraId="312F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9B0B">
            <w:pPr>
              <w:jc w:val="center"/>
              <w:rPr>
                <w:rFonts w:hint="eastAsia" w:ascii="宋体" w:hAnsi="宋体" w:eastAsia="宋体" w:cs="宋体"/>
                <w:i w:val="0"/>
                <w:iCs w:val="0"/>
                <w:color w:val="auto"/>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2E8A">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DCD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5.健康服务区 6.机构服务区 7.金融服务区 8.科技赋能区</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D4C0B">
            <w:pPr>
              <w:jc w:val="center"/>
              <w:rPr>
                <w:rFonts w:hint="eastAsia" w:ascii="微软雅黑" w:hAnsi="微软雅黑" w:eastAsia="微软雅黑" w:cs="微软雅黑"/>
                <w:i w:val="0"/>
                <w:iCs w:val="0"/>
                <w:color w:val="auto"/>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915B">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5FF0">
            <w:pPr>
              <w:jc w:val="center"/>
              <w:rPr>
                <w:rFonts w:hint="eastAsia" w:ascii="微软雅黑" w:hAnsi="微软雅黑" w:eastAsia="微软雅黑" w:cs="微软雅黑"/>
                <w:i w:val="0"/>
                <w:iCs w:val="0"/>
                <w:color w:val="auto"/>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AC3E">
            <w:pPr>
              <w:jc w:val="center"/>
              <w:rPr>
                <w:rFonts w:hint="eastAsia" w:ascii="微软雅黑" w:hAnsi="微软雅黑" w:eastAsia="微软雅黑" w:cs="微软雅黑"/>
                <w:i w:val="0"/>
                <w:iCs w:val="0"/>
                <w:color w:val="auto"/>
                <w:sz w:val="18"/>
                <w:szCs w:val="18"/>
                <w:u w:val="none"/>
              </w:rPr>
            </w:pPr>
          </w:p>
        </w:tc>
        <w:tc>
          <w:tcPr>
            <w:tcW w:w="1064" w:type="dxa"/>
            <w:vMerge w:val="continue"/>
            <w:tcBorders>
              <w:left w:val="single" w:color="000000" w:sz="4" w:space="0"/>
              <w:right w:val="single" w:color="000000" w:sz="4" w:space="0"/>
            </w:tcBorders>
            <w:shd w:val="clear" w:color="auto" w:fill="auto"/>
            <w:noWrap/>
            <w:vAlign w:val="center"/>
          </w:tcPr>
          <w:p w14:paraId="60A3692A">
            <w:pPr>
              <w:jc w:val="center"/>
              <w:rPr>
                <w:rFonts w:hint="eastAsia" w:ascii="微软雅黑" w:hAnsi="微软雅黑" w:eastAsia="微软雅黑" w:cs="微软雅黑"/>
                <w:i w:val="0"/>
                <w:iCs w:val="0"/>
                <w:color w:val="auto"/>
                <w:sz w:val="18"/>
                <w:szCs w:val="18"/>
                <w:u w:val="none"/>
              </w:rPr>
            </w:pPr>
          </w:p>
        </w:tc>
      </w:tr>
      <w:tr w14:paraId="4C25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9479">
            <w:pPr>
              <w:jc w:val="center"/>
              <w:rPr>
                <w:rFonts w:hint="eastAsia" w:ascii="宋体" w:hAnsi="宋体" w:eastAsia="宋体" w:cs="宋体"/>
                <w:i w:val="0"/>
                <w:iCs w:val="0"/>
                <w:color w:val="auto"/>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C632">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453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9.养老人才对接区 10.银发生活集市</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5705">
            <w:pPr>
              <w:jc w:val="center"/>
              <w:rPr>
                <w:rFonts w:hint="eastAsia" w:ascii="微软雅黑" w:hAnsi="微软雅黑" w:eastAsia="微软雅黑" w:cs="微软雅黑"/>
                <w:i w:val="0"/>
                <w:iCs w:val="0"/>
                <w:color w:val="auto"/>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A792">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77C0">
            <w:pPr>
              <w:jc w:val="center"/>
              <w:rPr>
                <w:rFonts w:hint="eastAsia" w:ascii="微软雅黑" w:hAnsi="微软雅黑" w:eastAsia="微软雅黑" w:cs="微软雅黑"/>
                <w:i w:val="0"/>
                <w:iCs w:val="0"/>
                <w:color w:val="auto"/>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9C4E">
            <w:pPr>
              <w:jc w:val="center"/>
              <w:rPr>
                <w:rFonts w:hint="eastAsia" w:ascii="微软雅黑" w:hAnsi="微软雅黑" w:eastAsia="微软雅黑" w:cs="微软雅黑"/>
                <w:i w:val="0"/>
                <w:iCs w:val="0"/>
                <w:color w:val="auto"/>
                <w:sz w:val="18"/>
                <w:szCs w:val="18"/>
                <w:u w:val="none"/>
              </w:rPr>
            </w:pPr>
          </w:p>
        </w:tc>
        <w:tc>
          <w:tcPr>
            <w:tcW w:w="1064" w:type="dxa"/>
            <w:vMerge w:val="continue"/>
            <w:tcBorders>
              <w:left w:val="single" w:color="000000" w:sz="4" w:space="0"/>
              <w:right w:val="single" w:color="000000" w:sz="4" w:space="0"/>
            </w:tcBorders>
            <w:shd w:val="clear" w:color="auto" w:fill="auto"/>
            <w:noWrap/>
            <w:vAlign w:val="center"/>
          </w:tcPr>
          <w:p w14:paraId="698AF33A">
            <w:pPr>
              <w:jc w:val="center"/>
              <w:rPr>
                <w:rFonts w:hint="eastAsia" w:ascii="微软雅黑" w:hAnsi="微软雅黑" w:eastAsia="微软雅黑" w:cs="微软雅黑"/>
                <w:i w:val="0"/>
                <w:iCs w:val="0"/>
                <w:color w:val="auto"/>
                <w:sz w:val="18"/>
                <w:szCs w:val="18"/>
                <w:u w:val="none"/>
              </w:rPr>
            </w:pPr>
          </w:p>
        </w:tc>
      </w:tr>
      <w:tr w14:paraId="0DC0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CF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FEBE1">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26A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展篷内桌子、座椅、地毯</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C8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C4C59">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0185">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AE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租赁</w:t>
            </w:r>
          </w:p>
        </w:tc>
        <w:tc>
          <w:tcPr>
            <w:tcW w:w="1064" w:type="dxa"/>
            <w:vMerge w:val="continue"/>
            <w:tcBorders>
              <w:left w:val="single" w:color="000000" w:sz="4" w:space="0"/>
              <w:right w:val="single" w:color="000000" w:sz="4" w:space="0"/>
            </w:tcBorders>
            <w:shd w:val="clear" w:color="auto" w:fill="auto"/>
            <w:noWrap/>
            <w:vAlign w:val="center"/>
          </w:tcPr>
          <w:p w14:paraId="453D58BF">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5726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3F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6A29">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D62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外场氛围道旗、桁架</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07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64694">
            <w:pPr>
              <w:jc w:val="center"/>
              <w:rPr>
                <w:rFonts w:hint="eastAsia" w:ascii="微软雅黑" w:hAnsi="微软雅黑" w:eastAsia="微软雅黑" w:cs="微软雅黑"/>
                <w:i w:val="0"/>
                <w:iCs w:val="0"/>
                <w:color w:val="auto"/>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50E2">
            <w:pPr>
              <w:jc w:val="center"/>
              <w:rPr>
                <w:rFonts w:hint="eastAsia" w:ascii="微软雅黑" w:hAnsi="微软雅黑" w:eastAsia="微软雅黑" w:cs="微软雅黑"/>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01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定制+租赁</w:t>
            </w:r>
          </w:p>
        </w:tc>
        <w:tc>
          <w:tcPr>
            <w:tcW w:w="1064" w:type="dxa"/>
            <w:vMerge w:val="continue"/>
            <w:tcBorders>
              <w:left w:val="single" w:color="000000" w:sz="4" w:space="0"/>
              <w:bottom w:val="single" w:color="000000" w:sz="4" w:space="0"/>
              <w:right w:val="single" w:color="000000" w:sz="4" w:space="0"/>
            </w:tcBorders>
            <w:shd w:val="clear" w:color="auto" w:fill="auto"/>
            <w:noWrap/>
            <w:vAlign w:val="center"/>
          </w:tcPr>
          <w:p w14:paraId="4E488393">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3D61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16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B5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场地费</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96A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场地租赁费用（含场地、安保、保洁）</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EA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7B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EB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C6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58F0">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6A0E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C6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3D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其他</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7FB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物料运输车辆/进场&amp;撤场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A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BE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3E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84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1064" w:type="dxa"/>
            <w:vMerge w:val="restart"/>
            <w:tcBorders>
              <w:top w:val="single" w:color="000000" w:sz="4" w:space="0"/>
              <w:left w:val="single" w:color="000000" w:sz="4" w:space="0"/>
              <w:right w:val="single" w:color="000000" w:sz="4" w:space="0"/>
            </w:tcBorders>
            <w:shd w:val="clear" w:color="auto" w:fill="auto"/>
            <w:noWrap/>
            <w:vAlign w:val="center"/>
          </w:tcPr>
          <w:p w14:paraId="6A71BE64">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3E8D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0E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55E8">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B16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物料搬运&amp;安装进场/物料搬运&amp;撤场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C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71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09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CF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1064" w:type="dxa"/>
            <w:vMerge w:val="continue"/>
            <w:tcBorders>
              <w:left w:val="single" w:color="000000" w:sz="4" w:space="0"/>
              <w:right w:val="single" w:color="000000" w:sz="4" w:space="0"/>
            </w:tcBorders>
            <w:shd w:val="clear" w:color="auto" w:fill="auto"/>
            <w:noWrap/>
            <w:vAlign w:val="center"/>
          </w:tcPr>
          <w:p w14:paraId="5566485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2184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9E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6F17">
            <w:pPr>
              <w:jc w:val="center"/>
              <w:rPr>
                <w:rFonts w:hint="eastAsia" w:ascii="微软雅黑" w:hAnsi="微软雅黑" w:eastAsia="微软雅黑" w:cs="微软雅黑"/>
                <w:i w:val="0"/>
                <w:iCs w:val="0"/>
                <w:color w:val="auto"/>
                <w:sz w:val="18"/>
                <w:szCs w:val="18"/>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DAF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3D设计/平面设计/活动统筹/活动执行</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65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01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3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21B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w:t>
            </w:r>
          </w:p>
        </w:tc>
        <w:tc>
          <w:tcPr>
            <w:tcW w:w="1064" w:type="dxa"/>
            <w:vMerge w:val="continue"/>
            <w:tcBorders>
              <w:left w:val="single" w:color="000000" w:sz="4" w:space="0"/>
              <w:bottom w:val="single" w:color="000000" w:sz="4" w:space="0"/>
              <w:right w:val="single" w:color="000000" w:sz="4" w:space="0"/>
            </w:tcBorders>
            <w:shd w:val="clear" w:color="auto" w:fill="auto"/>
            <w:noWrap/>
            <w:vAlign w:val="center"/>
          </w:tcPr>
          <w:p w14:paraId="43C12FFA">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r>
      <w:tr w14:paraId="55CE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2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AB45">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合计</w:t>
            </w:r>
          </w:p>
        </w:tc>
        <w:tc>
          <w:tcPr>
            <w:tcW w:w="2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7592">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18"/>
                <w:szCs w:val="18"/>
                <w:u w:val="none"/>
                <w:lang w:val="en-US" w:eastAsia="zh-CN" w:bidi="ar"/>
              </w:rPr>
            </w:pPr>
            <w:r>
              <w:rPr>
                <w:rFonts w:hint="eastAsia" w:ascii="微软雅黑" w:hAnsi="微软雅黑" w:eastAsia="微软雅黑" w:cs="微软雅黑"/>
                <w:b/>
                <w:bCs/>
                <w:i w:val="0"/>
                <w:iCs w:val="0"/>
                <w:color w:val="auto"/>
                <w:kern w:val="0"/>
                <w:sz w:val="18"/>
                <w:szCs w:val="18"/>
                <w:u w:val="none"/>
                <w:lang w:val="en-US" w:eastAsia="zh-CN" w:bidi="ar"/>
              </w:rPr>
              <w:t xml:space="preserve">            元</w:t>
            </w:r>
          </w:p>
        </w:tc>
      </w:tr>
    </w:tbl>
    <w:p w14:paraId="4B94F4C5">
      <w:pPr>
        <w:pStyle w:val="3"/>
        <w:jc w:val="both"/>
        <w:rPr>
          <w:rFonts w:hint="eastAsia" w:ascii="宋体" w:hAnsi="宋体" w:eastAsia="宋体" w:cs="宋体"/>
          <w:b w:val="0"/>
          <w:bCs/>
          <w:color w:val="auto"/>
          <w:sz w:val="24"/>
          <w:szCs w:val="24"/>
          <w:highlight w:val="none"/>
          <w:lang w:val="en-US" w:eastAsia="zh-CN"/>
        </w:rPr>
        <w:sectPr>
          <w:pgSz w:w="11907" w:h="16840"/>
          <w:pgMar w:top="1134" w:right="1191" w:bottom="1134" w:left="1304" w:header="851" w:footer="992" w:gutter="0"/>
          <w:pgBorders>
            <w:top w:val="none" w:sz="0" w:space="0"/>
            <w:left w:val="none" w:sz="0" w:space="0"/>
            <w:bottom w:val="none" w:sz="0" w:space="0"/>
            <w:right w:val="none" w:sz="0" w:space="0"/>
          </w:pgBorders>
          <w:cols w:space="720" w:num="1"/>
          <w:docGrid w:type="lines" w:linePitch="380" w:charSpace="0"/>
        </w:sectPr>
      </w:pPr>
    </w:p>
    <w:p w14:paraId="625DEC21">
      <w:pPr>
        <w:pStyle w:val="3"/>
        <w:jc w:val="both"/>
        <w:rPr>
          <w:rFonts w:ascii="宋体" w:hAnsi="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三</w:t>
      </w:r>
      <w:r>
        <w:rPr>
          <w:rFonts w:hint="eastAsia" w:ascii="宋体" w:hAnsi="宋体" w:cs="宋体"/>
          <w:b w:val="0"/>
          <w:bCs/>
          <w:color w:val="auto"/>
          <w:sz w:val="24"/>
          <w:szCs w:val="24"/>
          <w:highlight w:val="none"/>
        </w:rPr>
        <w:t>）</w:t>
      </w:r>
      <w:bookmarkEnd w:id="140"/>
      <w:r>
        <w:rPr>
          <w:rFonts w:hint="eastAsia" w:ascii="宋体" w:hAnsi="宋体" w:cs="宋体"/>
          <w:b w:val="0"/>
          <w:bCs/>
          <w:color w:val="auto"/>
          <w:sz w:val="24"/>
          <w:szCs w:val="24"/>
          <w:highlight w:val="none"/>
        </w:rPr>
        <w:t>最后报价表</w:t>
      </w:r>
    </w:p>
    <w:p w14:paraId="5D8809BE">
      <w:pPr>
        <w:pStyle w:val="21"/>
        <w:rPr>
          <w:rFonts w:ascii="宋体" w:hAnsi="宋体" w:cs="宋体"/>
          <w:color w:val="auto"/>
          <w:highlight w:val="none"/>
        </w:rPr>
      </w:pPr>
    </w:p>
    <w:p w14:paraId="2215A36E">
      <w:pPr>
        <w:snapToGrid w:val="0"/>
        <w:spacing w:line="500" w:lineRule="exact"/>
        <w:jc w:val="center"/>
        <w:rPr>
          <w:rFonts w:ascii="宋体" w:hAnsi="宋体" w:cs="宋体"/>
          <w:color w:val="auto"/>
          <w:highlight w:val="none"/>
        </w:rPr>
      </w:pPr>
      <w:r>
        <w:rPr>
          <w:rFonts w:hint="eastAsia" w:ascii="宋体" w:hAnsi="宋体" w:cs="宋体"/>
          <w:color w:val="auto"/>
          <w:highlight w:val="none"/>
        </w:rPr>
        <w:t>最后报价表</w:t>
      </w:r>
    </w:p>
    <w:p w14:paraId="61C565A6">
      <w:pPr>
        <w:pStyle w:val="22"/>
        <w:rPr>
          <w:rFonts w:hAnsi="宋体" w:cs="宋体"/>
          <w:color w:val="auto"/>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7638"/>
      </w:tblGrid>
      <w:tr w14:paraId="6213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trPr>
        <w:tc>
          <w:tcPr>
            <w:tcW w:w="1741" w:type="dxa"/>
            <w:vAlign w:val="center"/>
          </w:tcPr>
          <w:p w14:paraId="7C6FF12B">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供应商全称</w:t>
            </w:r>
          </w:p>
        </w:tc>
        <w:tc>
          <w:tcPr>
            <w:tcW w:w="7638" w:type="dxa"/>
            <w:vAlign w:val="center"/>
          </w:tcPr>
          <w:p w14:paraId="1BF202D1">
            <w:pPr>
              <w:spacing w:line="500" w:lineRule="exact"/>
              <w:jc w:val="center"/>
              <w:rPr>
                <w:rFonts w:ascii="宋体" w:hAnsi="宋体" w:cs="宋体"/>
                <w:color w:val="auto"/>
                <w:sz w:val="24"/>
                <w:szCs w:val="24"/>
                <w:highlight w:val="none"/>
              </w:rPr>
            </w:pPr>
          </w:p>
        </w:tc>
      </w:tr>
      <w:tr w14:paraId="7FB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9379" w:type="dxa"/>
            <w:gridSpan w:val="2"/>
            <w:vAlign w:val="center"/>
          </w:tcPr>
          <w:p w14:paraId="64C89A68">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r>
      <w:tr w14:paraId="252A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9379" w:type="dxa"/>
            <w:gridSpan w:val="2"/>
            <w:tcBorders>
              <w:bottom w:val="single" w:color="auto" w:sz="4" w:space="0"/>
            </w:tcBorders>
            <w:vAlign w:val="center"/>
          </w:tcPr>
          <w:p w14:paraId="1C4F7B47">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最后报价：            元             大写：             元         </w:t>
            </w:r>
          </w:p>
        </w:tc>
      </w:tr>
      <w:tr w14:paraId="055F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9379" w:type="dxa"/>
            <w:gridSpan w:val="2"/>
            <w:vAlign w:val="center"/>
          </w:tcPr>
          <w:p w14:paraId="293534A2">
            <w:pPr>
              <w:pStyle w:val="8"/>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备注：</w:t>
            </w:r>
          </w:p>
        </w:tc>
      </w:tr>
    </w:tbl>
    <w:p w14:paraId="19A537C3">
      <w:pPr>
        <w:pStyle w:val="23"/>
        <w:rPr>
          <w:rFonts w:ascii="宋体" w:hAnsi="宋体" w:cs="宋体"/>
          <w:color w:val="auto"/>
          <w:sz w:val="24"/>
          <w:szCs w:val="24"/>
          <w:highlight w:val="none"/>
        </w:rPr>
      </w:pPr>
    </w:p>
    <w:p w14:paraId="718E8C83">
      <w:pPr>
        <w:pStyle w:val="23"/>
        <w:rPr>
          <w:rFonts w:ascii="宋体" w:hAnsi="宋体" w:cs="宋体"/>
          <w:color w:val="auto"/>
          <w:sz w:val="24"/>
          <w:szCs w:val="24"/>
          <w:highlight w:val="none"/>
        </w:rPr>
      </w:pPr>
    </w:p>
    <w:p w14:paraId="189423E6">
      <w:pPr>
        <w:snapToGrid w:val="0"/>
        <w:spacing w:line="500" w:lineRule="exact"/>
        <w:ind w:firstLine="570"/>
        <w:jc w:val="center"/>
        <w:rPr>
          <w:rFonts w:ascii="宋体" w:hAnsi="宋体" w:cs="宋体"/>
          <w:b/>
          <w:bCs/>
          <w:color w:val="auto"/>
          <w:sz w:val="24"/>
          <w:highlight w:val="none"/>
        </w:rPr>
      </w:pPr>
    </w:p>
    <w:p w14:paraId="1D17E976">
      <w:pPr>
        <w:spacing w:line="50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供应商：                        法定代表人（或其授权代表）或自然人：</w:t>
      </w:r>
    </w:p>
    <w:p w14:paraId="326457CB">
      <w:pPr>
        <w:spacing w:line="500" w:lineRule="exact"/>
        <w:rPr>
          <w:rFonts w:ascii="宋体" w:hAnsi="宋体" w:cs="宋体"/>
          <w:color w:val="auto"/>
          <w:sz w:val="24"/>
          <w:highlight w:val="none"/>
        </w:rPr>
      </w:pPr>
      <w:r>
        <w:rPr>
          <w:rFonts w:hint="eastAsia" w:ascii="宋体" w:hAnsi="宋体" w:cs="宋体"/>
          <w:b/>
          <w:bCs/>
          <w:color w:val="auto"/>
          <w:sz w:val="24"/>
          <w:highlight w:val="none"/>
        </w:rPr>
        <w:t xml:space="preserve">                               </w:t>
      </w:r>
    </w:p>
    <w:p w14:paraId="4B690890">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年     月     日</w:t>
      </w:r>
    </w:p>
    <w:p w14:paraId="48A311A3">
      <w:pPr>
        <w:spacing w:line="360" w:lineRule="auto"/>
        <w:ind w:right="480"/>
        <w:rPr>
          <w:rFonts w:ascii="宋体" w:hAnsi="宋体" w:cs="宋体"/>
          <w:color w:val="auto"/>
          <w:sz w:val="24"/>
          <w:szCs w:val="24"/>
          <w:highlight w:val="none"/>
        </w:rPr>
      </w:pPr>
    </w:p>
    <w:p w14:paraId="3427F5F0">
      <w:pPr>
        <w:spacing w:line="360" w:lineRule="auto"/>
        <w:ind w:right="480"/>
        <w:rPr>
          <w:rFonts w:ascii="宋体" w:hAnsi="宋体" w:cs="宋体"/>
          <w:color w:val="auto"/>
          <w:sz w:val="24"/>
          <w:szCs w:val="24"/>
          <w:highlight w:val="none"/>
        </w:rPr>
      </w:pPr>
    </w:p>
    <w:p w14:paraId="5427B1AE">
      <w:pPr>
        <w:spacing w:line="360" w:lineRule="auto"/>
        <w:ind w:right="480"/>
        <w:rPr>
          <w:rFonts w:ascii="宋体" w:hAnsi="宋体" w:cs="宋体"/>
          <w:color w:val="auto"/>
          <w:sz w:val="24"/>
          <w:szCs w:val="24"/>
          <w:highlight w:val="none"/>
        </w:rPr>
      </w:pPr>
    </w:p>
    <w:p w14:paraId="13E0AACD">
      <w:pPr>
        <w:widowControl/>
        <w:spacing w:line="312" w:lineRule="auto"/>
        <w:ind w:firstLine="482" w:firstLineChars="200"/>
        <w:jc w:val="left"/>
        <w:rPr>
          <w:rFonts w:ascii="宋体" w:hAnsi="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cols w:space="720" w:num="1"/>
          <w:docGrid w:type="lines" w:linePitch="380" w:charSpace="0"/>
        </w:sectPr>
      </w:pPr>
      <w:r>
        <w:rPr>
          <w:rFonts w:hint="eastAsia" w:ascii="宋体" w:hAnsi="宋体" w:cs="宋体"/>
          <w:b/>
          <w:bCs/>
          <w:color w:val="auto"/>
          <w:sz w:val="24"/>
          <w:szCs w:val="24"/>
          <w:highlight w:val="none"/>
        </w:rPr>
        <w:t>注：请各供应商将最后报价表单独打印（响应文件中不提供本表），并随身携带到磋商现场，在磋商现场填写最后报价表，务必填写清楚，准确无误，最后报价表的价格作为供应商的最终报价。如在规定时间内不填写上交最后报价表，以报价函的报价为准。最终报价不得高于报价函的报价，否则按报价函的报价为准</w:t>
      </w:r>
      <w:r>
        <w:rPr>
          <w:rFonts w:hint="eastAsia" w:ascii="宋体" w:hAnsi="宋体" w:cs="宋体"/>
          <w:color w:val="auto"/>
          <w:sz w:val="24"/>
          <w:szCs w:val="24"/>
          <w:highlight w:val="none"/>
        </w:rPr>
        <w:t>。</w:t>
      </w:r>
    </w:p>
    <w:p w14:paraId="7BB004C7">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141" w:name="_Toc106030907"/>
      <w:bookmarkEnd w:id="141"/>
      <w:bookmarkStart w:id="142" w:name="_Toc313008357"/>
      <w:bookmarkEnd w:id="142"/>
      <w:bookmarkStart w:id="143" w:name="_Toc342913420"/>
      <w:bookmarkEnd w:id="143"/>
      <w:bookmarkStart w:id="144" w:name="_Toc313888361"/>
      <w:bookmarkEnd w:id="144"/>
      <w:bookmarkStart w:id="145" w:name="_Toc76462351"/>
      <w:r>
        <w:rPr>
          <w:rFonts w:hint="eastAsia" w:ascii="宋体" w:hAnsi="宋体" w:eastAsia="宋体" w:cs="宋体"/>
          <w:color w:val="auto"/>
          <w:sz w:val="24"/>
          <w:szCs w:val="24"/>
          <w:highlight w:val="none"/>
        </w:rPr>
        <w:t>二、服务部分</w:t>
      </w:r>
      <w:bookmarkEnd w:id="145"/>
    </w:p>
    <w:p w14:paraId="06D2DC30">
      <w:pPr>
        <w:snapToGrid w:val="0"/>
        <w:spacing w:line="40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（一）服务响应偏离表</w:t>
      </w:r>
    </w:p>
    <w:p w14:paraId="02E9EBB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0B3CB87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358E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63819E7E">
            <w:pPr>
              <w:snapToGrid w:val="0"/>
              <w:spacing w:line="500" w:lineRule="exact"/>
              <w:jc w:val="center"/>
              <w:outlineLvl w:val="0"/>
              <w:rPr>
                <w:rFonts w:ascii="宋体" w:hAnsi="宋体" w:cs="宋体"/>
                <w:color w:val="auto"/>
                <w:sz w:val="21"/>
                <w:szCs w:val="21"/>
                <w:highlight w:val="none"/>
              </w:rPr>
            </w:pPr>
            <w:bookmarkStart w:id="146" w:name="_Toc18141"/>
            <w:bookmarkStart w:id="147" w:name="_Toc26650"/>
            <w:r>
              <w:rPr>
                <w:rFonts w:hint="eastAsia" w:ascii="宋体" w:hAnsi="宋体" w:cs="宋体"/>
                <w:color w:val="auto"/>
                <w:sz w:val="21"/>
                <w:szCs w:val="21"/>
                <w:highlight w:val="none"/>
              </w:rPr>
              <w:t>序号</w:t>
            </w:r>
            <w:bookmarkEnd w:id="146"/>
            <w:bookmarkEnd w:id="147"/>
          </w:p>
        </w:tc>
        <w:tc>
          <w:tcPr>
            <w:tcW w:w="2967" w:type="dxa"/>
            <w:tcBorders>
              <w:top w:val="single" w:color="auto" w:sz="4" w:space="0"/>
              <w:left w:val="single" w:color="auto" w:sz="4" w:space="0"/>
              <w:bottom w:val="single" w:color="auto" w:sz="4" w:space="0"/>
              <w:right w:val="single" w:color="auto" w:sz="4" w:space="0"/>
            </w:tcBorders>
            <w:vAlign w:val="center"/>
          </w:tcPr>
          <w:p w14:paraId="7B65F86F">
            <w:pPr>
              <w:snapToGrid w:val="0"/>
              <w:spacing w:line="500" w:lineRule="exact"/>
              <w:jc w:val="center"/>
              <w:outlineLvl w:val="0"/>
              <w:rPr>
                <w:rFonts w:ascii="宋体" w:hAnsi="宋体" w:cs="宋体"/>
                <w:color w:val="auto"/>
                <w:sz w:val="21"/>
                <w:szCs w:val="21"/>
                <w:highlight w:val="none"/>
              </w:rPr>
            </w:pPr>
            <w:bookmarkStart w:id="148" w:name="_Toc3772"/>
            <w:bookmarkStart w:id="149" w:name="_Toc411"/>
            <w:r>
              <w:rPr>
                <w:rFonts w:hint="eastAsia" w:ascii="宋体" w:hAnsi="宋体" w:cs="宋体"/>
                <w:color w:val="auto"/>
                <w:sz w:val="21"/>
                <w:szCs w:val="21"/>
                <w:highlight w:val="none"/>
              </w:rPr>
              <w:t>采购需求</w:t>
            </w:r>
            <w:bookmarkEnd w:id="148"/>
            <w:bookmarkEnd w:id="149"/>
          </w:p>
        </w:tc>
        <w:tc>
          <w:tcPr>
            <w:tcW w:w="3081" w:type="dxa"/>
            <w:tcBorders>
              <w:top w:val="single" w:color="auto" w:sz="4" w:space="0"/>
              <w:left w:val="single" w:color="auto" w:sz="4" w:space="0"/>
              <w:bottom w:val="single" w:color="auto" w:sz="4" w:space="0"/>
              <w:right w:val="single" w:color="auto" w:sz="4" w:space="0"/>
            </w:tcBorders>
            <w:vAlign w:val="center"/>
          </w:tcPr>
          <w:p w14:paraId="230C8785">
            <w:pPr>
              <w:snapToGrid w:val="0"/>
              <w:spacing w:line="500" w:lineRule="exact"/>
              <w:jc w:val="center"/>
              <w:outlineLvl w:val="0"/>
              <w:rPr>
                <w:rFonts w:ascii="宋体" w:hAnsi="宋体" w:cs="宋体"/>
                <w:color w:val="auto"/>
                <w:sz w:val="21"/>
                <w:szCs w:val="21"/>
                <w:highlight w:val="none"/>
              </w:rPr>
            </w:pPr>
            <w:bookmarkStart w:id="150" w:name="_Toc1042"/>
            <w:bookmarkStart w:id="151" w:name="_Toc16354"/>
            <w:r>
              <w:rPr>
                <w:rFonts w:hint="eastAsia" w:ascii="宋体" w:hAnsi="宋体" w:cs="宋体"/>
                <w:color w:val="auto"/>
                <w:sz w:val="21"/>
                <w:szCs w:val="21"/>
                <w:highlight w:val="none"/>
              </w:rPr>
              <w:t>响应情况</w:t>
            </w:r>
            <w:bookmarkEnd w:id="150"/>
            <w:bookmarkEnd w:id="151"/>
          </w:p>
        </w:tc>
        <w:tc>
          <w:tcPr>
            <w:tcW w:w="2309" w:type="dxa"/>
            <w:tcBorders>
              <w:top w:val="single" w:color="auto" w:sz="4" w:space="0"/>
              <w:left w:val="single" w:color="auto" w:sz="4" w:space="0"/>
              <w:bottom w:val="single" w:color="auto" w:sz="4" w:space="0"/>
              <w:right w:val="single" w:color="auto" w:sz="4" w:space="0"/>
            </w:tcBorders>
            <w:vAlign w:val="center"/>
          </w:tcPr>
          <w:p w14:paraId="66216B81">
            <w:pPr>
              <w:snapToGrid w:val="0"/>
              <w:spacing w:line="500" w:lineRule="exact"/>
              <w:jc w:val="center"/>
              <w:outlineLvl w:val="0"/>
              <w:rPr>
                <w:rFonts w:ascii="宋体" w:hAnsi="宋体" w:cs="宋体"/>
                <w:color w:val="auto"/>
                <w:sz w:val="21"/>
                <w:szCs w:val="21"/>
                <w:highlight w:val="none"/>
              </w:rPr>
            </w:pPr>
            <w:bookmarkStart w:id="152" w:name="_Toc14605"/>
            <w:bookmarkStart w:id="153" w:name="_Toc698"/>
            <w:r>
              <w:rPr>
                <w:rFonts w:hint="eastAsia" w:ascii="宋体" w:hAnsi="宋体" w:cs="宋体"/>
                <w:color w:val="auto"/>
                <w:sz w:val="21"/>
                <w:szCs w:val="21"/>
                <w:highlight w:val="none"/>
              </w:rPr>
              <w:t>差异说明</w:t>
            </w:r>
            <w:bookmarkEnd w:id="152"/>
            <w:bookmarkEnd w:id="153"/>
          </w:p>
        </w:tc>
      </w:tr>
      <w:tr w14:paraId="36B0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D911909">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72080B6F">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6C9E9DE9">
            <w:pPr>
              <w:snapToGrid w:val="0"/>
              <w:spacing w:line="500" w:lineRule="exact"/>
              <w:outlineLvl w:val="0"/>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1F938A8A">
            <w:pPr>
              <w:snapToGrid w:val="0"/>
              <w:spacing w:line="500" w:lineRule="exact"/>
              <w:jc w:val="center"/>
              <w:rPr>
                <w:rFonts w:ascii="宋体" w:hAnsi="宋体" w:cs="宋体"/>
                <w:color w:val="auto"/>
                <w:sz w:val="21"/>
                <w:szCs w:val="21"/>
                <w:highlight w:val="none"/>
              </w:rPr>
            </w:pPr>
          </w:p>
        </w:tc>
      </w:tr>
      <w:tr w14:paraId="29CC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1F03BAC">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294D6B98">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15F5CF11">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0360BB11">
            <w:pPr>
              <w:snapToGrid w:val="0"/>
              <w:spacing w:line="500" w:lineRule="exact"/>
              <w:jc w:val="center"/>
              <w:rPr>
                <w:rFonts w:ascii="宋体" w:hAnsi="宋体" w:cs="宋体"/>
                <w:color w:val="auto"/>
                <w:sz w:val="21"/>
                <w:szCs w:val="21"/>
                <w:highlight w:val="none"/>
              </w:rPr>
            </w:pPr>
          </w:p>
        </w:tc>
      </w:tr>
      <w:tr w14:paraId="5D66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2F6935EB">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39EC1700">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1D12CDE4">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43BFC2E9">
            <w:pPr>
              <w:snapToGrid w:val="0"/>
              <w:spacing w:line="500" w:lineRule="exact"/>
              <w:jc w:val="center"/>
              <w:rPr>
                <w:rFonts w:ascii="宋体" w:hAnsi="宋体" w:cs="宋体"/>
                <w:color w:val="auto"/>
                <w:sz w:val="21"/>
                <w:szCs w:val="21"/>
                <w:highlight w:val="none"/>
              </w:rPr>
            </w:pPr>
          </w:p>
        </w:tc>
      </w:tr>
      <w:tr w14:paraId="1F71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71313F2">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2C359F83">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0151C916">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493E0950">
            <w:pPr>
              <w:snapToGrid w:val="0"/>
              <w:spacing w:line="500" w:lineRule="exact"/>
              <w:jc w:val="center"/>
              <w:rPr>
                <w:rFonts w:ascii="宋体" w:hAnsi="宋体" w:cs="宋体"/>
                <w:color w:val="auto"/>
                <w:sz w:val="21"/>
                <w:szCs w:val="21"/>
                <w:highlight w:val="none"/>
              </w:rPr>
            </w:pPr>
          </w:p>
        </w:tc>
      </w:tr>
      <w:tr w14:paraId="4369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D2B60D9">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134EC1FF">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2EFB53F7">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2E784649">
            <w:pPr>
              <w:snapToGrid w:val="0"/>
              <w:spacing w:line="500" w:lineRule="exact"/>
              <w:jc w:val="center"/>
              <w:rPr>
                <w:rFonts w:ascii="宋体" w:hAnsi="宋体" w:cs="宋体"/>
                <w:color w:val="auto"/>
                <w:sz w:val="21"/>
                <w:szCs w:val="21"/>
                <w:highlight w:val="none"/>
              </w:rPr>
            </w:pPr>
          </w:p>
        </w:tc>
      </w:tr>
      <w:tr w14:paraId="40B6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20E9ABEF">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1C311148">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3FBAD90E">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55FDD83A">
            <w:pPr>
              <w:snapToGrid w:val="0"/>
              <w:spacing w:line="500" w:lineRule="exact"/>
              <w:jc w:val="center"/>
              <w:rPr>
                <w:rFonts w:ascii="宋体" w:hAnsi="宋体" w:cs="宋体"/>
                <w:color w:val="auto"/>
                <w:sz w:val="21"/>
                <w:szCs w:val="21"/>
                <w:highlight w:val="none"/>
              </w:rPr>
            </w:pPr>
          </w:p>
        </w:tc>
      </w:tr>
      <w:tr w14:paraId="5158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65C66C39">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47310844">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3C611BD1">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219FAABE">
            <w:pPr>
              <w:snapToGrid w:val="0"/>
              <w:spacing w:line="500" w:lineRule="exact"/>
              <w:jc w:val="center"/>
              <w:rPr>
                <w:rFonts w:ascii="宋体" w:hAnsi="宋体" w:cs="宋体"/>
                <w:color w:val="auto"/>
                <w:sz w:val="21"/>
                <w:szCs w:val="21"/>
                <w:highlight w:val="none"/>
              </w:rPr>
            </w:pPr>
          </w:p>
        </w:tc>
      </w:tr>
      <w:tr w14:paraId="6E2C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63B1F2C3">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13EBD29B">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54464D92">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0B964E46">
            <w:pPr>
              <w:snapToGrid w:val="0"/>
              <w:spacing w:line="500" w:lineRule="exact"/>
              <w:jc w:val="center"/>
              <w:rPr>
                <w:rFonts w:ascii="宋体" w:hAnsi="宋体" w:cs="宋体"/>
                <w:color w:val="auto"/>
                <w:sz w:val="21"/>
                <w:szCs w:val="21"/>
                <w:highlight w:val="none"/>
              </w:rPr>
            </w:pPr>
          </w:p>
        </w:tc>
      </w:tr>
      <w:tr w14:paraId="2A8B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49CA982B">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562CD068">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20F5EA7E">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73635F12">
            <w:pPr>
              <w:snapToGrid w:val="0"/>
              <w:spacing w:line="500" w:lineRule="exact"/>
              <w:jc w:val="center"/>
              <w:rPr>
                <w:rFonts w:ascii="宋体" w:hAnsi="宋体" w:cs="宋体"/>
                <w:color w:val="auto"/>
                <w:sz w:val="21"/>
                <w:szCs w:val="21"/>
                <w:highlight w:val="none"/>
              </w:rPr>
            </w:pPr>
          </w:p>
        </w:tc>
      </w:tr>
      <w:tr w14:paraId="5743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08FE699">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7391BAED">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7199A247">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63D1BA15">
            <w:pPr>
              <w:snapToGrid w:val="0"/>
              <w:spacing w:line="500" w:lineRule="exact"/>
              <w:jc w:val="center"/>
              <w:rPr>
                <w:rFonts w:ascii="宋体" w:hAnsi="宋体" w:cs="宋体"/>
                <w:color w:val="auto"/>
                <w:sz w:val="21"/>
                <w:szCs w:val="21"/>
                <w:highlight w:val="none"/>
              </w:rPr>
            </w:pPr>
          </w:p>
        </w:tc>
      </w:tr>
    </w:tbl>
    <w:p w14:paraId="1F1195A7">
      <w:pPr>
        <w:spacing w:line="50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法定代表人（或其授权代表）或自然人：</w:t>
      </w:r>
    </w:p>
    <w:p w14:paraId="7379621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9B1BF2F">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（供应商公章）                               （签署或盖章）</w:t>
      </w:r>
    </w:p>
    <w:p w14:paraId="01ADB03D">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0DB5A27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009B890B">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1.本表即为对本项目“第二篇  项目服务需求”中所列条款进行比较和响应；</w:t>
      </w:r>
    </w:p>
    <w:p w14:paraId="003BB8FB">
      <w:pPr>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2.本表可扩展。</w:t>
      </w:r>
    </w:p>
    <w:p w14:paraId="499F740E">
      <w:pPr>
        <w:snapToGrid w:val="0"/>
        <w:spacing w:line="400" w:lineRule="exact"/>
        <w:ind w:firstLine="56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（二）其他资料（格式自定）</w:t>
      </w:r>
    </w:p>
    <w:p w14:paraId="4900B6A5">
      <w:pPr>
        <w:pStyle w:val="2"/>
        <w:adjustRightInd w:val="0"/>
        <w:snapToGrid w:val="0"/>
        <w:spacing w:line="400" w:lineRule="exact"/>
        <w:ind w:firstLine="640" w:firstLineChars="200"/>
        <w:rPr>
          <w:rFonts w:ascii="宋体" w:hAnsi="宋体" w:eastAsia="宋体" w:cs="宋体"/>
          <w:color w:val="auto"/>
          <w:sz w:val="24"/>
          <w:szCs w:val="24"/>
          <w:highlight w:val="none"/>
        </w:rPr>
      </w:pPr>
      <w:r>
        <w:rPr>
          <w:rFonts w:hint="eastAsia" w:ascii="宋体" w:hAnsi="宋体" w:eastAsia="宋体" w:cs="宋体"/>
          <w:b w:val="0"/>
          <w:bCs/>
          <w:color w:val="auto"/>
          <w:highlight w:val="none"/>
        </w:rPr>
        <w:br w:type="page"/>
      </w:r>
      <w:bookmarkStart w:id="154" w:name="_Toc106030908"/>
      <w:bookmarkEnd w:id="154"/>
      <w:bookmarkStart w:id="155" w:name="_Toc76462352"/>
      <w:bookmarkEnd w:id="155"/>
      <w:bookmarkStart w:id="156" w:name="_Toc313888362"/>
      <w:bookmarkEnd w:id="156"/>
      <w:bookmarkStart w:id="157" w:name="_Toc342913421"/>
      <w:bookmarkEnd w:id="157"/>
      <w:bookmarkStart w:id="158" w:name="_Toc313008358"/>
      <w:r>
        <w:rPr>
          <w:rFonts w:hint="eastAsia" w:ascii="宋体" w:hAnsi="宋体" w:eastAsia="宋体" w:cs="宋体"/>
          <w:color w:val="auto"/>
          <w:sz w:val="24"/>
          <w:szCs w:val="24"/>
          <w:highlight w:val="none"/>
        </w:rPr>
        <w:t>三、商务部分</w:t>
      </w:r>
      <w:bookmarkEnd w:id="158"/>
    </w:p>
    <w:p w14:paraId="6E6EAE3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2116562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22E4A88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80D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tcBorders>
              <w:top w:val="single" w:color="auto" w:sz="4" w:space="0"/>
              <w:left w:val="single" w:color="auto" w:sz="4" w:space="0"/>
              <w:bottom w:val="single" w:color="auto" w:sz="4" w:space="0"/>
              <w:right w:val="single" w:color="auto" w:sz="4" w:space="0"/>
            </w:tcBorders>
            <w:vAlign w:val="center"/>
          </w:tcPr>
          <w:p w14:paraId="4FC0C4D1">
            <w:pPr>
              <w:snapToGrid w:val="0"/>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179" w:type="dxa"/>
            <w:tcBorders>
              <w:top w:val="single" w:color="auto" w:sz="4" w:space="0"/>
              <w:left w:val="single" w:color="auto" w:sz="4" w:space="0"/>
              <w:bottom w:val="single" w:color="auto" w:sz="4" w:space="0"/>
              <w:right w:val="single" w:color="auto" w:sz="4" w:space="0"/>
            </w:tcBorders>
            <w:vAlign w:val="center"/>
          </w:tcPr>
          <w:p w14:paraId="4B24E76A">
            <w:pPr>
              <w:snapToGrid w:val="0"/>
              <w:spacing w:line="360" w:lineRule="auto"/>
              <w:jc w:val="center"/>
              <w:outlineLvl w:val="0"/>
              <w:rPr>
                <w:rFonts w:ascii="宋体" w:hAnsi="宋体" w:cs="宋体"/>
                <w:color w:val="auto"/>
                <w:sz w:val="21"/>
                <w:szCs w:val="21"/>
                <w:highlight w:val="none"/>
              </w:rPr>
            </w:pPr>
            <w:bookmarkStart w:id="159" w:name="_Toc546"/>
            <w:bookmarkStart w:id="160" w:name="_Toc9623"/>
            <w:r>
              <w:rPr>
                <w:rFonts w:hint="eastAsia" w:ascii="宋体" w:hAnsi="宋体" w:cs="宋体"/>
                <w:color w:val="auto"/>
                <w:sz w:val="21"/>
                <w:szCs w:val="21"/>
                <w:highlight w:val="none"/>
              </w:rPr>
              <w:t>磋商项目商务需求</w:t>
            </w:r>
            <w:bookmarkEnd w:id="159"/>
            <w:bookmarkEnd w:id="160"/>
          </w:p>
        </w:tc>
        <w:tc>
          <w:tcPr>
            <w:tcW w:w="2434" w:type="dxa"/>
            <w:tcBorders>
              <w:top w:val="single" w:color="auto" w:sz="4" w:space="0"/>
              <w:left w:val="single" w:color="auto" w:sz="4" w:space="0"/>
              <w:bottom w:val="single" w:color="auto" w:sz="4" w:space="0"/>
              <w:right w:val="single" w:color="auto" w:sz="4" w:space="0"/>
            </w:tcBorders>
            <w:vAlign w:val="center"/>
          </w:tcPr>
          <w:p w14:paraId="6D0C7283">
            <w:pPr>
              <w:snapToGrid w:val="0"/>
              <w:spacing w:line="360" w:lineRule="auto"/>
              <w:jc w:val="center"/>
              <w:outlineLvl w:val="0"/>
              <w:rPr>
                <w:rFonts w:ascii="宋体" w:hAnsi="宋体" w:cs="宋体"/>
                <w:color w:val="auto"/>
                <w:sz w:val="21"/>
                <w:szCs w:val="21"/>
                <w:highlight w:val="none"/>
              </w:rPr>
            </w:pPr>
            <w:bookmarkStart w:id="161" w:name="_Toc3457"/>
            <w:bookmarkStart w:id="162" w:name="_Toc14572"/>
            <w:r>
              <w:rPr>
                <w:rFonts w:hint="eastAsia" w:ascii="宋体" w:hAnsi="宋体" w:cs="宋体"/>
                <w:color w:val="auto"/>
                <w:sz w:val="21"/>
                <w:szCs w:val="21"/>
                <w:highlight w:val="none"/>
              </w:rPr>
              <w:t>响应情况</w:t>
            </w:r>
            <w:bookmarkEnd w:id="161"/>
            <w:bookmarkEnd w:id="162"/>
          </w:p>
        </w:tc>
        <w:tc>
          <w:tcPr>
            <w:tcW w:w="2355" w:type="dxa"/>
            <w:tcBorders>
              <w:top w:val="single" w:color="auto" w:sz="4" w:space="0"/>
              <w:left w:val="single" w:color="auto" w:sz="4" w:space="0"/>
              <w:bottom w:val="single" w:color="auto" w:sz="4" w:space="0"/>
              <w:right w:val="single" w:color="auto" w:sz="4" w:space="0"/>
            </w:tcBorders>
            <w:vAlign w:val="center"/>
          </w:tcPr>
          <w:p w14:paraId="10299D9D">
            <w:pPr>
              <w:snapToGrid w:val="0"/>
              <w:spacing w:line="360" w:lineRule="auto"/>
              <w:jc w:val="center"/>
              <w:outlineLvl w:val="0"/>
              <w:rPr>
                <w:rFonts w:ascii="宋体" w:hAnsi="宋体" w:cs="宋体"/>
                <w:color w:val="auto"/>
                <w:sz w:val="21"/>
                <w:szCs w:val="21"/>
                <w:highlight w:val="none"/>
              </w:rPr>
            </w:pPr>
            <w:bookmarkStart w:id="163" w:name="_Toc27697"/>
            <w:bookmarkStart w:id="164" w:name="_Toc22179"/>
            <w:r>
              <w:rPr>
                <w:rFonts w:hint="eastAsia" w:ascii="宋体" w:hAnsi="宋体" w:cs="宋体"/>
                <w:color w:val="auto"/>
                <w:sz w:val="21"/>
                <w:szCs w:val="21"/>
                <w:highlight w:val="none"/>
              </w:rPr>
              <w:t>偏离说明</w:t>
            </w:r>
            <w:bookmarkEnd w:id="163"/>
            <w:bookmarkEnd w:id="164"/>
          </w:p>
        </w:tc>
      </w:tr>
      <w:tr w14:paraId="1F1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1572FBFB">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6C05177C">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6AAFD58B">
            <w:pPr>
              <w:snapToGrid w:val="0"/>
              <w:spacing w:line="360" w:lineRule="auto"/>
              <w:outlineLvl w:val="0"/>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4EBC7909">
            <w:pPr>
              <w:snapToGrid w:val="0"/>
              <w:spacing w:line="360" w:lineRule="auto"/>
              <w:jc w:val="center"/>
              <w:rPr>
                <w:rFonts w:ascii="宋体" w:hAnsi="宋体" w:cs="宋体"/>
                <w:color w:val="auto"/>
                <w:sz w:val="21"/>
                <w:szCs w:val="21"/>
                <w:highlight w:val="none"/>
              </w:rPr>
            </w:pPr>
          </w:p>
        </w:tc>
      </w:tr>
      <w:tr w14:paraId="5A36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1100C622">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6D55637C">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44F6FCDE">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4EC8F084">
            <w:pPr>
              <w:snapToGrid w:val="0"/>
              <w:spacing w:line="360" w:lineRule="auto"/>
              <w:jc w:val="center"/>
              <w:rPr>
                <w:rFonts w:ascii="宋体" w:hAnsi="宋体" w:cs="宋体"/>
                <w:color w:val="auto"/>
                <w:sz w:val="21"/>
                <w:szCs w:val="21"/>
                <w:highlight w:val="none"/>
              </w:rPr>
            </w:pPr>
          </w:p>
        </w:tc>
      </w:tr>
      <w:tr w14:paraId="74B6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17C884E0">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3BFD889D">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6707D4F3">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0E4060A0">
            <w:pPr>
              <w:snapToGrid w:val="0"/>
              <w:spacing w:line="360" w:lineRule="auto"/>
              <w:jc w:val="center"/>
              <w:rPr>
                <w:rFonts w:ascii="宋体" w:hAnsi="宋体" w:cs="宋体"/>
                <w:color w:val="auto"/>
                <w:sz w:val="21"/>
                <w:szCs w:val="21"/>
                <w:highlight w:val="none"/>
              </w:rPr>
            </w:pPr>
          </w:p>
        </w:tc>
      </w:tr>
      <w:tr w14:paraId="22EE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115CBC75">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098017F9">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08E2A8C7">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511B94FD">
            <w:pPr>
              <w:snapToGrid w:val="0"/>
              <w:spacing w:line="360" w:lineRule="auto"/>
              <w:jc w:val="center"/>
              <w:rPr>
                <w:rFonts w:ascii="宋体" w:hAnsi="宋体" w:cs="宋体"/>
                <w:color w:val="auto"/>
                <w:sz w:val="21"/>
                <w:szCs w:val="21"/>
                <w:highlight w:val="none"/>
              </w:rPr>
            </w:pPr>
          </w:p>
        </w:tc>
      </w:tr>
      <w:tr w14:paraId="75FE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431BBDB7">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7C124A73">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6993ACD2">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2C9A3AA2">
            <w:pPr>
              <w:snapToGrid w:val="0"/>
              <w:spacing w:line="360" w:lineRule="auto"/>
              <w:jc w:val="center"/>
              <w:rPr>
                <w:rFonts w:ascii="宋体" w:hAnsi="宋体" w:cs="宋体"/>
                <w:color w:val="auto"/>
                <w:sz w:val="21"/>
                <w:szCs w:val="21"/>
                <w:highlight w:val="none"/>
              </w:rPr>
            </w:pPr>
          </w:p>
        </w:tc>
      </w:tr>
      <w:tr w14:paraId="6650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2B213BE2">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7DE56423">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0949610F">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4DCD8349">
            <w:pPr>
              <w:snapToGrid w:val="0"/>
              <w:spacing w:line="360" w:lineRule="auto"/>
              <w:jc w:val="center"/>
              <w:rPr>
                <w:rFonts w:ascii="宋体" w:hAnsi="宋体" w:cs="宋体"/>
                <w:color w:val="auto"/>
                <w:sz w:val="21"/>
                <w:szCs w:val="21"/>
                <w:highlight w:val="none"/>
              </w:rPr>
            </w:pPr>
          </w:p>
        </w:tc>
      </w:tr>
    </w:tbl>
    <w:p w14:paraId="5F4DDA6E">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F00F99E">
      <w:pPr>
        <w:spacing w:line="50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法定代表人（或其授权代表）或自然人：</w:t>
      </w:r>
    </w:p>
    <w:p w14:paraId="4A05CEBA">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72C47FE">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（供应商公章）                                 （签署或盖章）</w:t>
      </w:r>
    </w:p>
    <w:p w14:paraId="13987E5B">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C10754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494FD3B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1.本表即为对本项目“第三篇  项目商务需求”中所列条款进行比较和响应；</w:t>
      </w:r>
    </w:p>
    <w:p w14:paraId="772B1D99">
      <w:pPr>
        <w:snapToGrid w:val="0"/>
        <w:spacing w:line="40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2.本表可扩展。</w:t>
      </w:r>
    </w:p>
    <w:p w14:paraId="3BC8E82D">
      <w:pPr>
        <w:widowControl/>
        <w:jc w:val="left"/>
        <w:rPr>
          <w:rFonts w:ascii="宋体" w:hAnsi="宋体" w:cs="宋体"/>
          <w:b/>
          <w:color w:val="auto"/>
          <w:highlight w:val="none"/>
        </w:rPr>
        <w:sectPr>
          <w:pgSz w:w="11907" w:h="16840"/>
          <w:pgMar w:top="1134" w:right="1191" w:bottom="1134" w:left="1304" w:header="851" w:footer="992" w:gutter="0"/>
          <w:pgBorders>
            <w:top w:val="none" w:sz="0" w:space="0"/>
            <w:left w:val="none" w:sz="0" w:space="0"/>
            <w:bottom w:val="none" w:sz="0" w:space="0"/>
            <w:right w:val="none" w:sz="0" w:space="0"/>
          </w:pgBorders>
          <w:cols w:space="720" w:num="1"/>
          <w:docGrid w:type="lines" w:linePitch="380" w:charSpace="0"/>
        </w:sectPr>
      </w:pPr>
    </w:p>
    <w:p w14:paraId="47EF7F35">
      <w:pPr>
        <w:snapToGrid w:val="0"/>
        <w:spacing w:line="400" w:lineRule="exact"/>
        <w:ind w:firstLine="480" w:firstLineChars="200"/>
        <w:rPr>
          <w:rFonts w:ascii="宋体" w:hAnsi="宋体" w:cs="宋体"/>
          <w:color w:val="auto"/>
          <w:sz w:val="24"/>
          <w:szCs w:val="24"/>
          <w:highlight w:val="none"/>
        </w:rPr>
      </w:pPr>
      <w:bookmarkStart w:id="165" w:name="_Toc283382459"/>
      <w:bookmarkEnd w:id="165"/>
      <w:r>
        <w:rPr>
          <w:rFonts w:hint="eastAsia" w:ascii="宋体" w:hAnsi="宋体" w:cs="宋体"/>
          <w:color w:val="auto"/>
          <w:sz w:val="24"/>
          <w:szCs w:val="24"/>
          <w:highlight w:val="none"/>
        </w:rPr>
        <w:t>（二）其它资料（格式自定）</w:t>
      </w:r>
    </w:p>
    <w:p w14:paraId="09253FC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0662DDC">
      <w:pPr>
        <w:pStyle w:val="2"/>
        <w:adjustRightInd w:val="0"/>
        <w:snapToGrid w:val="0"/>
        <w:spacing w:line="40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66" w:name="_Toc313008359"/>
      <w:bookmarkEnd w:id="166"/>
      <w:bookmarkStart w:id="167" w:name="_Toc313888363"/>
      <w:bookmarkEnd w:id="167"/>
      <w:bookmarkStart w:id="168" w:name="_Toc76462353"/>
      <w:bookmarkEnd w:id="168"/>
      <w:bookmarkStart w:id="169" w:name="_Toc106030909"/>
      <w:bookmarkEnd w:id="169"/>
      <w:bookmarkStart w:id="170" w:name="_Toc342913422"/>
      <w:r>
        <w:rPr>
          <w:rFonts w:hint="eastAsia" w:ascii="宋体" w:hAnsi="宋体" w:eastAsia="宋体" w:cs="宋体"/>
          <w:color w:val="auto"/>
          <w:sz w:val="24"/>
          <w:szCs w:val="24"/>
          <w:highlight w:val="none"/>
        </w:rPr>
        <w:t>四、资格条件</w:t>
      </w:r>
      <w:bookmarkEnd w:id="170"/>
    </w:p>
    <w:p w14:paraId="07BD6B63">
      <w:pPr>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32A60F63">
      <w:pPr>
        <w:snapToGrid w:val="0"/>
        <w:spacing w:line="4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345E44F4">
      <w:pPr>
        <w:snapToGrid w:val="0"/>
        <w:spacing w:line="5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7BF68797">
      <w:pPr>
        <w:snapToGrid w:val="0"/>
        <w:spacing w:line="5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64786449">
      <w:pPr>
        <w:snapToGrid w:val="0"/>
        <w:spacing w:line="5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522A535C">
      <w:pPr>
        <w:snapToGrid w:val="0"/>
        <w:spacing w:line="5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36BD184F">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7B7905D7">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2D7AE4E">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磋商项目名称：</w:t>
      </w:r>
      <w:r>
        <w:rPr>
          <w:rFonts w:hint="eastAsia" w:ascii="宋体" w:hAnsi="宋体" w:cs="宋体"/>
          <w:color w:val="auto"/>
          <w:sz w:val="24"/>
          <w:szCs w:val="24"/>
          <w:highlight w:val="none"/>
          <w:u w:val="single"/>
        </w:rPr>
        <w:t xml:space="preserve">                                                </w:t>
      </w:r>
    </w:p>
    <w:p w14:paraId="4DC9EA23">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D2D9AD9">
      <w:pPr>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54C39D50">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（职务名称）职务，是（供应商名称）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的法定代表人。</w:t>
      </w:r>
    </w:p>
    <w:p w14:paraId="1655452B">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BCDA05">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3B60E0D0">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CAEFFEC">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9909204">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DC5728D">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（供应商公章）</w:t>
      </w:r>
    </w:p>
    <w:p w14:paraId="24F6A2E2">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EB0E140">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E45F003">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法定代表人电话：XXXXXXX      电子邮箱：XXXXXX@XXXXX（若授权他人办理并签署响应文件的可不填写）</w:t>
      </w:r>
    </w:p>
    <w:p w14:paraId="2EB955D2">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（附：法定代表人身份证正反面复印件）</w:t>
      </w:r>
    </w:p>
    <w:p w14:paraId="4B17CD8A">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FABB4F7">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1E03DB2">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D89C468">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D12E4E5">
      <w:pPr>
        <w:snapToGrid w:val="0"/>
        <w:spacing w:line="500" w:lineRule="exact"/>
        <w:ind w:firstLine="570"/>
        <w:rPr>
          <w:rFonts w:ascii="宋体" w:hAnsi="宋体" w:cs="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 w:val="24"/>
          <w:szCs w:val="24"/>
          <w:highlight w:val="none"/>
        </w:rPr>
        <w:t xml:space="preserve"> </w:t>
      </w:r>
    </w:p>
    <w:p w14:paraId="2DB6B72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67BFDC54">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72CB53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r>
        <w:rPr>
          <w:rFonts w:hint="eastAsia" w:ascii="宋体" w:hAnsi="宋体" w:cs="宋体"/>
          <w:color w:val="auto"/>
          <w:sz w:val="24"/>
          <w:szCs w:val="24"/>
          <w:highlight w:val="none"/>
          <w:u w:val="single"/>
        </w:rPr>
        <w:t xml:space="preserve">                                                </w:t>
      </w:r>
    </w:p>
    <w:p w14:paraId="50D5A297">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5C3CFD8">
      <w:pPr>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73ABDEE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（供应商法定代表人名称）是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（供应商名称）的法定代表人，特授权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（被授权人姓名及身份证代码）代表我单位全权办理上述项目的磋商、签约等具体工作，并签署全部有关文件、协议及合同。</w:t>
      </w:r>
    </w:p>
    <w:p w14:paraId="3A499042">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我单位对被授权人的签署负全部责任。</w:t>
      </w:r>
    </w:p>
    <w:p w14:paraId="206ED77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在撤销授权的书面通知以前，本授权书一直有效。被授权人在授权书有效期内签署的所有文件不因授权的撤销而失效。</w:t>
      </w:r>
    </w:p>
    <w:p w14:paraId="3E62D5EB">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8EEBEC7">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F6CD22C">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被授权人：                                 供应商法定代表人：</w:t>
      </w:r>
    </w:p>
    <w:p w14:paraId="1DB4F44E">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（签署或盖章）                                （签署或盖章）</w:t>
      </w:r>
    </w:p>
    <w:p w14:paraId="7E32E508">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9DA2F6A">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14:paraId="3F1A942D">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6CB8AE6">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72326FC">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343F2C3">
      <w:pPr>
        <w:snapToGrid w:val="0"/>
        <w:spacing w:line="500" w:lineRule="exact"/>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083D4BF5">
      <w:pPr>
        <w:snapToGrid w:val="0"/>
        <w:spacing w:line="500" w:lineRule="exact"/>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33719CBA">
      <w:pPr>
        <w:snapToGrid w:val="0"/>
        <w:spacing w:line="500" w:lineRule="exact"/>
        <w:ind w:right="480" w:firstLine="570"/>
        <w:jc w:val="left"/>
        <w:rPr>
          <w:rFonts w:ascii="宋体" w:hAnsi="宋体" w:cs="宋体"/>
          <w:color w:val="auto"/>
          <w:sz w:val="24"/>
          <w:szCs w:val="24"/>
          <w:highlight w:val="none"/>
        </w:rPr>
      </w:pPr>
      <w:r>
        <w:rPr>
          <w:rFonts w:hint="eastAsia" w:ascii="宋体" w:hAnsi="宋体" w:cs="宋体"/>
          <w:color w:val="auto"/>
          <w:sz w:val="24"/>
          <w:szCs w:val="24"/>
          <w:highlight w:val="none"/>
        </w:rPr>
        <w:t>被授权人电话：XXXXXXX     电子邮箱：XXXXXX@XXXXX（若法定代表人办理并签署响应文件的可不填写）</w:t>
      </w:r>
    </w:p>
    <w:p w14:paraId="2A2E8D90">
      <w:pPr>
        <w:snapToGrid w:val="0"/>
        <w:spacing w:line="500" w:lineRule="exact"/>
        <w:ind w:right="480" w:firstLine="570"/>
        <w:jc w:val="left"/>
        <w:rPr>
          <w:rFonts w:ascii="宋体" w:hAnsi="宋体" w:cs="宋体"/>
          <w:color w:val="auto"/>
          <w:sz w:val="24"/>
          <w:szCs w:val="24"/>
          <w:highlight w:val="none"/>
        </w:rPr>
      </w:pPr>
      <w:r>
        <w:rPr>
          <w:rFonts w:hint="eastAsia" w:ascii="宋体" w:hAnsi="宋体" w:cs="宋体"/>
          <w:color w:val="auto"/>
          <w:sz w:val="24"/>
          <w:szCs w:val="24"/>
          <w:highlight w:val="none"/>
        </w:rPr>
        <w:t>注：1.若为法定代表人办理并签署响应文件的，不提供此文件。</w:t>
      </w:r>
    </w:p>
    <w:p w14:paraId="514E30DF">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2.若为联合体参与的，法定代表人授权委托书由联合体主办方</w:t>
      </w:r>
      <w:r>
        <w:rPr>
          <w:rFonts w:hint="eastAsia" w:ascii="宋体" w:hAnsi="宋体" w:cs="宋体"/>
          <w:color w:val="auto"/>
          <w:kern w:val="0"/>
          <w:sz w:val="24"/>
          <w:szCs w:val="24"/>
          <w:highlight w:val="none"/>
        </w:rPr>
        <w:t>（主体）</w:t>
      </w:r>
      <w:r>
        <w:rPr>
          <w:rFonts w:hint="eastAsia" w:ascii="宋体" w:hAnsi="宋体" w:cs="宋体"/>
          <w:color w:val="auto"/>
          <w:sz w:val="24"/>
          <w:szCs w:val="24"/>
          <w:highlight w:val="none"/>
        </w:rPr>
        <w:t>出具。</w:t>
      </w:r>
    </w:p>
    <w:p w14:paraId="37D21C7C">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w:t>
      </w:r>
    </w:p>
    <w:p w14:paraId="01B3BCA7">
      <w:pPr>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77705978">
      <w:pPr>
        <w:snapToGrid w:val="0"/>
        <w:spacing w:line="53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E2842C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67AA82DE">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3F774DD6">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46AE493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C959E0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290988C">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54D61969">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13E942DB">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4FDB931">
      <w:pPr>
        <w:snapToGrid w:val="0"/>
        <w:spacing w:line="50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76EC96B9">
      <w:pPr>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年   月   日</w:t>
      </w:r>
      <w:bookmarkStart w:id="171" w:name="_Toc14422"/>
      <w:bookmarkEnd w:id="171"/>
      <w:r>
        <w:rPr>
          <w:rFonts w:hint="eastAsia" w:ascii="宋体" w:hAnsi="宋体" w:cs="宋体"/>
          <w:bCs/>
          <w:color w:val="auto"/>
          <w:highlight w:val="none"/>
        </w:rPr>
        <w:br w:type="page"/>
      </w:r>
      <w:bookmarkStart w:id="172" w:name="_Toc106030910"/>
      <w:bookmarkEnd w:id="172"/>
      <w:bookmarkStart w:id="173" w:name="_Toc76462354"/>
      <w:r>
        <w:rPr>
          <w:rFonts w:hint="eastAsia" w:ascii="宋体" w:hAnsi="宋体" w:cs="宋体"/>
          <w:color w:val="auto"/>
          <w:sz w:val="24"/>
          <w:szCs w:val="24"/>
          <w:highlight w:val="none"/>
        </w:rPr>
        <w:t>五、其他资料</w:t>
      </w:r>
      <w:bookmarkEnd w:id="173"/>
    </w:p>
    <w:p w14:paraId="11690B50">
      <w:pPr>
        <w:snapToGrid w:val="0"/>
        <w:spacing w:line="400" w:lineRule="exact"/>
        <w:ind w:firstLine="480" w:firstLineChars="200"/>
        <w:rPr>
          <w:rFonts w:ascii="宋体" w:hAnsi="宋体" w:cs="宋体"/>
          <w:color w:val="auto"/>
          <w:sz w:val="24"/>
          <w:szCs w:val="24"/>
          <w:highlight w:val="none"/>
        </w:rPr>
      </w:pPr>
    </w:p>
    <w:p w14:paraId="1FB7E6B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6EF6D07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6F2066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BF11517">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B9400A6">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E3C8B90">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E1E144F">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DA55852">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95F267F">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3CA40DF">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3CD5CD3">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2A774DF">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ED1EDC6">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A550DEF">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81912EB">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725960">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398A77A">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69100E4">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8008F62">
      <w:pPr>
        <w:spacing w:line="360" w:lineRule="auto"/>
        <w:ind w:firstLine="480" w:firstLineChars="200"/>
        <w:jc w:val="center"/>
        <w:outlineLvl w:val="0"/>
        <w:rPr>
          <w:rFonts w:ascii="宋体" w:hAnsi="宋体" w:cs="宋体"/>
          <w:color w:val="auto"/>
          <w:highlight w:val="none"/>
        </w:rPr>
      </w:pPr>
      <w:bookmarkStart w:id="174" w:name="_Toc13578"/>
      <w:bookmarkStart w:id="175" w:name="_Toc24751"/>
      <w:r>
        <w:rPr>
          <w:rFonts w:hint="eastAsia" w:ascii="宋体" w:hAnsi="宋体" w:cs="宋体"/>
          <w:color w:val="auto"/>
          <w:sz w:val="24"/>
          <w:szCs w:val="24"/>
          <w:highlight w:val="none"/>
        </w:rPr>
        <w:t>（结束）</w:t>
      </w:r>
      <w:bookmarkEnd w:id="174"/>
      <w:bookmarkEnd w:id="175"/>
    </w:p>
    <w:p w14:paraId="5DCB8D3F">
      <w:pPr>
        <w:rPr>
          <w:rFonts w:ascii="宋体" w:hAnsi="宋体" w:cs="宋体"/>
          <w:color w:val="auto"/>
          <w:highlight w:val="none"/>
        </w:rPr>
      </w:pPr>
    </w:p>
    <w:p w14:paraId="4259FF46">
      <w:pP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CC7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32BD">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7A32BD">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F575">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0ED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F300ED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1A37A">
    <w:pPr>
      <w:pStyle w:val="11"/>
      <w:keepNext w:val="0"/>
      <w:keepLines w:val="0"/>
      <w:pageBreakBefore w:val="0"/>
      <w:widowControl w:val="0"/>
      <w:kinsoku/>
      <w:wordWrap/>
      <w:overflowPunct/>
      <w:topLinePunct w:val="0"/>
      <w:bidi w:val="0"/>
      <w:adjustRightInd/>
      <w:snapToGrid w:val="0"/>
      <w:spacing w:line="240" w:lineRule="auto"/>
      <w:ind w:firstLine="2730" w:firstLineChars="13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095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7AD4D"/>
    <w:multiLevelType w:val="singleLevel"/>
    <w:tmpl w:val="B217AD4D"/>
    <w:lvl w:ilvl="0" w:tentative="0">
      <w:start w:val="2"/>
      <w:numFmt w:val="chineseCounting"/>
      <w:suff w:val="space"/>
      <w:lvlText w:val="第%1篇"/>
      <w:lvlJc w:val="left"/>
      <w:rPr>
        <w:rFonts w:hint="eastAsia"/>
      </w:rPr>
    </w:lvl>
  </w:abstractNum>
  <w:abstractNum w:abstractNumId="1">
    <w:nsid w:val="BCDE87AC"/>
    <w:multiLevelType w:val="singleLevel"/>
    <w:tmpl w:val="BCDE87AC"/>
    <w:lvl w:ilvl="0" w:tentative="0">
      <w:start w:val="2"/>
      <w:numFmt w:val="decimal"/>
      <w:suff w:val="nothing"/>
      <w:lvlText w:val="%1、"/>
      <w:lvlJc w:val="left"/>
    </w:lvl>
  </w:abstractNum>
  <w:abstractNum w:abstractNumId="2">
    <w:nsid w:val="D7B3921A"/>
    <w:multiLevelType w:val="singleLevel"/>
    <w:tmpl w:val="D7B3921A"/>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7889"/>
    <w:rsid w:val="001E34FF"/>
    <w:rsid w:val="005153B6"/>
    <w:rsid w:val="00530839"/>
    <w:rsid w:val="00554051"/>
    <w:rsid w:val="007C7D01"/>
    <w:rsid w:val="00AA0C74"/>
    <w:rsid w:val="00BE315D"/>
    <w:rsid w:val="00D46391"/>
    <w:rsid w:val="00D82ED4"/>
    <w:rsid w:val="00E52727"/>
    <w:rsid w:val="00F3791A"/>
    <w:rsid w:val="06A62259"/>
    <w:rsid w:val="09E63F69"/>
    <w:rsid w:val="0A4725AB"/>
    <w:rsid w:val="0AC21C32"/>
    <w:rsid w:val="0B5C1A64"/>
    <w:rsid w:val="106F460A"/>
    <w:rsid w:val="123A47A4"/>
    <w:rsid w:val="13357DBD"/>
    <w:rsid w:val="15E46C8F"/>
    <w:rsid w:val="185429E2"/>
    <w:rsid w:val="1D0A494D"/>
    <w:rsid w:val="214B0585"/>
    <w:rsid w:val="251C7FDA"/>
    <w:rsid w:val="2AAC66E0"/>
    <w:rsid w:val="2C7E278A"/>
    <w:rsid w:val="3192385D"/>
    <w:rsid w:val="32997764"/>
    <w:rsid w:val="32AB7F6C"/>
    <w:rsid w:val="34B17299"/>
    <w:rsid w:val="39386026"/>
    <w:rsid w:val="39DF37F4"/>
    <w:rsid w:val="45B02F3B"/>
    <w:rsid w:val="4F7F6AA9"/>
    <w:rsid w:val="4F952628"/>
    <w:rsid w:val="51DD0354"/>
    <w:rsid w:val="51F779E0"/>
    <w:rsid w:val="531168BC"/>
    <w:rsid w:val="53F3D83A"/>
    <w:rsid w:val="55F98DDE"/>
    <w:rsid w:val="58EC03E5"/>
    <w:rsid w:val="58F72073"/>
    <w:rsid w:val="592E2B23"/>
    <w:rsid w:val="5D245401"/>
    <w:rsid w:val="5DFE3D12"/>
    <w:rsid w:val="5EDF204D"/>
    <w:rsid w:val="5F777212"/>
    <w:rsid w:val="62B93ECF"/>
    <w:rsid w:val="64AC696C"/>
    <w:rsid w:val="6734048E"/>
    <w:rsid w:val="69D47C39"/>
    <w:rsid w:val="6EB63344"/>
    <w:rsid w:val="6FCFA0B8"/>
    <w:rsid w:val="6FFBB87D"/>
    <w:rsid w:val="70BD374B"/>
    <w:rsid w:val="71E672F9"/>
    <w:rsid w:val="73DFDC08"/>
    <w:rsid w:val="757329BF"/>
    <w:rsid w:val="7DE97333"/>
    <w:rsid w:val="7F97DF4E"/>
    <w:rsid w:val="7FB4772C"/>
    <w:rsid w:val="7FBF58E1"/>
    <w:rsid w:val="7FDED973"/>
    <w:rsid w:val="8FFFFFBD"/>
    <w:rsid w:val="BC7FF38F"/>
    <w:rsid w:val="BDBAC9E2"/>
    <w:rsid w:val="BFB7D3F0"/>
    <w:rsid w:val="CD9D7DC4"/>
    <w:rsid w:val="DF37E4C5"/>
    <w:rsid w:val="DFBF529A"/>
    <w:rsid w:val="F3FDB524"/>
    <w:rsid w:val="F4EDA81E"/>
    <w:rsid w:val="FAB529C6"/>
    <w:rsid w:val="FB7E8231"/>
    <w:rsid w:val="FBFFBF66"/>
    <w:rsid w:val="FDEB68B2"/>
    <w:rsid w:val="FED7756C"/>
    <w:rsid w:val="FFC6A589"/>
    <w:rsid w:val="FFF93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2"/>
    <w:basedOn w:val="1"/>
    <w:next w:val="1"/>
    <w:qFormat/>
    <w:uiPriority w:val="99"/>
    <w:pPr>
      <w:keepNext/>
      <w:keepLines/>
      <w:spacing w:line="412" w:lineRule="auto"/>
      <w:outlineLvl w:val="1"/>
    </w:pPr>
    <w:rPr>
      <w:rFonts w:ascii="Arial" w:hAnsi="Arial" w:eastAsia="黑体" w:cs="Arial"/>
      <w:b/>
      <w:sz w:val="32"/>
      <w:szCs w:val="32"/>
    </w:rPr>
  </w:style>
  <w:style w:type="paragraph" w:styleId="3">
    <w:name w:val="heading 3"/>
    <w:basedOn w:val="1"/>
    <w:next w:val="1"/>
    <w:qFormat/>
    <w:uiPriority w:val="0"/>
    <w:pPr>
      <w:keepNext/>
      <w:keepLines/>
      <w:spacing w:before="260" w:after="260" w:line="413" w:lineRule="auto"/>
      <w:jc w:val="center"/>
      <w:outlineLvl w:val="2"/>
    </w:pPr>
    <w:rPr>
      <w:b/>
      <w:sz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First Indent"/>
    <w:basedOn w:val="4"/>
    <w:qFormat/>
    <w:uiPriority w:val="0"/>
    <w:pPr>
      <w:spacing w:line="360" w:lineRule="auto"/>
      <w:ind w:firstLine="420"/>
    </w:pPr>
    <w:rPr>
      <w:rFonts w:ascii="宋体" w:hAnsi="宋体"/>
      <w:sz w:val="24"/>
    </w:rPr>
  </w:style>
  <w:style w:type="paragraph" w:styleId="6">
    <w:name w:val="Body Text Indent"/>
    <w:basedOn w:val="1"/>
    <w:unhideWhenUsed/>
    <w:qFormat/>
    <w:uiPriority w:val="99"/>
    <w:pPr>
      <w:spacing w:before="100" w:beforeAutospacing="1" w:after="100" w:afterAutospacing="1" w:line="700" w:lineRule="exact"/>
      <w:ind w:left="960"/>
    </w:pPr>
    <w:rPr>
      <w:sz w:val="44"/>
      <w:szCs w:val="44"/>
    </w:rPr>
  </w:style>
  <w:style w:type="paragraph" w:styleId="7">
    <w:name w:val="Plain Text"/>
    <w:basedOn w:val="1"/>
    <w:unhideWhenUsed/>
    <w:qFormat/>
    <w:uiPriority w:val="99"/>
    <w:rPr>
      <w:rFonts w:ascii="宋体" w:hAnsi="Courier New" w:cs="宋体"/>
      <w:sz w:val="21"/>
      <w:szCs w:val="21"/>
    </w:rPr>
  </w:style>
  <w:style w:type="paragraph" w:styleId="8">
    <w:name w:val="Date"/>
    <w:basedOn w:val="1"/>
    <w:next w:val="1"/>
    <w:unhideWhenUsed/>
    <w:qFormat/>
    <w:uiPriority w:val="99"/>
  </w:style>
  <w:style w:type="paragraph" w:styleId="9">
    <w:name w:val="Body Text Indent 2"/>
    <w:basedOn w:val="1"/>
    <w:unhideWhenUsed/>
    <w:qFormat/>
    <w:uiPriority w:val="99"/>
    <w:pPr>
      <w:snapToGrid w:val="0"/>
      <w:spacing w:line="560" w:lineRule="atLeast"/>
      <w:ind w:firstLine="540"/>
    </w:pPr>
  </w:style>
  <w:style w:type="paragraph" w:styleId="10">
    <w:name w:val="footer"/>
    <w:basedOn w:val="1"/>
    <w:unhideWhenUsed/>
    <w:qFormat/>
    <w:uiPriority w:val="99"/>
    <w:pPr>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unhideWhenUsed/>
    <w:qFormat/>
    <w:uiPriority w:val="99"/>
    <w:pPr>
      <w:jc w:val="center"/>
    </w:pPr>
    <w:rPr>
      <w:sz w:val="30"/>
      <w:szCs w:val="3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6">
    <w:name w:val="page number"/>
    <w:qFormat/>
    <w:uiPriority w:val="0"/>
  </w:style>
  <w:style w:type="paragraph" w:customStyle="1" w:styleId="17">
    <w:name w:val="图例"/>
    <w:basedOn w:val="1"/>
    <w:qFormat/>
    <w:uiPriority w:val="0"/>
    <w:pPr>
      <w:spacing w:line="360" w:lineRule="auto"/>
      <w:jc w:val="center"/>
    </w:pPr>
    <w:rPr>
      <w:rFonts w:eastAsia="仿宋_GB2312"/>
      <w:b/>
      <w:sz w:val="24"/>
      <w:szCs w:val="24"/>
    </w:rPr>
  </w:style>
  <w:style w:type="paragraph" w:customStyle="1" w:styleId="18">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character" w:customStyle="1" w:styleId="19">
    <w:name w:val="Hyperlink.0"/>
    <w:qFormat/>
    <w:uiPriority w:val="0"/>
    <w:rPr>
      <w:lang w:val="en-US"/>
    </w:rPr>
  </w:style>
  <w:style w:type="paragraph" w:customStyle="1" w:styleId="20">
    <w:name w:val="1"/>
    <w:basedOn w:val="1"/>
    <w:next w:val="7"/>
    <w:qFormat/>
    <w:uiPriority w:val="0"/>
    <w:rPr>
      <w:rFonts w:ascii="宋体" w:hAnsi="Courier New" w:cs="宋体"/>
      <w:sz w:val="21"/>
      <w:szCs w:val="21"/>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样式 文档正文 Char + (西文) 宋体 (中文) 宋体 小四 黑色"/>
    <w:basedOn w:val="1"/>
    <w:qFormat/>
    <w:uiPriority w:val="0"/>
    <w:pPr>
      <w:adjustRightInd w:val="0"/>
      <w:snapToGrid w:val="0"/>
      <w:spacing w:line="360" w:lineRule="auto"/>
      <w:ind w:firstLine="567"/>
      <w:textAlignment w:val="baseline"/>
    </w:pPr>
    <w:rPr>
      <w:rFonts w:ascii="宋体" w:hAnsi="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12019</Words>
  <Characters>12701</Characters>
  <Lines>110</Lines>
  <Paragraphs>31</Paragraphs>
  <TotalTime>315</TotalTime>
  <ScaleCrop>false</ScaleCrop>
  <LinksUpToDate>false</LinksUpToDate>
  <CharactersWithSpaces>12911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2025-08-30T13:50:00Z</dcterms:created>
  <dc:creator>Administrator</dc:creator>
  <cp:lastModifiedBy>余利萍</cp:lastModifiedBy>
  <cp:lastPrinted>2025-09-16T07:42:00Z</cp:lastPrinted>
  <dcterms:modified xsi:type="dcterms:W3CDTF">2025-09-16T06:01:36Z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eyJoZGlkIjoiZjdhOTYyYTVmY2Q3MDg1ODA5NmNjOTUxY2E3ZTljM2UiLCJ1c2VySWQiOiIzMDQzODA4ODcifQ==</vt:lpwstr>
  </property>
  <property fmtid="{D5CDD505-2E9C-101B-9397-08002B2CF9AE}" pid="4" name="ICV">
    <vt:lpwstr>01292594DFA6F4C24D95B768308B87A7_43</vt:lpwstr>
  </property>
</Properties>
</file>