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419BF">
      <w:pPr>
        <w:jc w:val="left"/>
        <w:outlineLvl w:val="9"/>
        <w:rPr>
          <w:rFonts w:hint="eastAsia"/>
          <w:color w:val="auto"/>
          <w:highlight w:val="none"/>
        </w:rPr>
      </w:pPr>
    </w:p>
    <w:p w14:paraId="29BE09E9">
      <w:pPr>
        <w:pStyle w:val="109"/>
        <w:jc w:val="left"/>
        <w:outlineLvl w:val="9"/>
        <w:rPr>
          <w:rFonts w:ascii="宋体" w:eastAsia="宋体"/>
          <w:color w:val="auto"/>
          <w:highlight w:val="none"/>
        </w:rPr>
      </w:pPr>
    </w:p>
    <w:p w14:paraId="40F898BF">
      <w:pPr>
        <w:pStyle w:val="109"/>
        <w:jc w:val="left"/>
        <w:outlineLvl w:val="9"/>
        <w:rPr>
          <w:rFonts w:ascii="宋体" w:eastAsia="宋体"/>
          <w:color w:val="auto"/>
          <w:highlight w:val="none"/>
        </w:rPr>
      </w:pPr>
    </w:p>
    <w:p w14:paraId="3EA2589A">
      <w:pPr>
        <w:spacing w:line="1000" w:lineRule="exact"/>
        <w:outlineLvl w:val="9"/>
        <w:rPr>
          <w:color w:val="auto"/>
          <w:sz w:val="96"/>
          <w:szCs w:val="96"/>
          <w:highlight w:val="none"/>
        </w:rPr>
      </w:pPr>
    </w:p>
    <w:p w14:paraId="0395C43A">
      <w:pPr>
        <w:spacing w:line="1400" w:lineRule="exact"/>
        <w:outlineLvl w:val="9"/>
        <w:rPr>
          <w:b/>
          <w:color w:val="auto"/>
          <w:sz w:val="160"/>
          <w:szCs w:val="160"/>
          <w:highlight w:val="none"/>
        </w:rPr>
      </w:pPr>
      <w:r>
        <w:rPr>
          <w:rFonts w:hint="eastAsia"/>
          <w:color w:val="auto"/>
          <w:sz w:val="130"/>
          <w:szCs w:val="130"/>
          <w:highlight w:val="none"/>
        </w:rPr>
        <w:t>竞争性比选文件</w:t>
      </w:r>
    </w:p>
    <w:p w14:paraId="0BD1DB03">
      <w:pPr>
        <w:outlineLvl w:val="9"/>
        <w:rPr>
          <w:color w:val="auto"/>
          <w:highlight w:val="none"/>
        </w:rPr>
      </w:pPr>
    </w:p>
    <w:p w14:paraId="4C05874B">
      <w:pPr>
        <w:spacing w:line="600" w:lineRule="exact"/>
        <w:outlineLvl w:val="9"/>
        <w:rPr>
          <w:color w:val="auto"/>
          <w:highlight w:val="none"/>
        </w:rPr>
      </w:pPr>
      <w:r>
        <w:rPr>
          <w:rFonts w:hint="eastAsia"/>
          <w:color w:val="auto"/>
          <w:sz w:val="40"/>
          <w:szCs w:val="40"/>
          <w:highlight w:val="none"/>
        </w:rPr>
        <w:t>（综合评分法）</w:t>
      </w:r>
    </w:p>
    <w:p w14:paraId="37E31374">
      <w:pPr>
        <w:outlineLvl w:val="9"/>
        <w:rPr>
          <w:color w:val="auto"/>
          <w:highlight w:val="none"/>
        </w:rPr>
      </w:pPr>
      <w:r>
        <w:rPr>
          <w:rFonts w:hint="eastAsia"/>
          <w:color w:val="auto"/>
          <w:highlight w:val="none"/>
        </w:rPr>
        <w:t xml:space="preserve"> </w:t>
      </w:r>
    </w:p>
    <w:p w14:paraId="79BE2BC4">
      <w:pPr>
        <w:outlineLvl w:val="9"/>
        <w:rPr>
          <w:color w:val="auto"/>
          <w:highlight w:val="none"/>
        </w:rPr>
      </w:pPr>
    </w:p>
    <w:p w14:paraId="645198A5">
      <w:pPr>
        <w:keepNext/>
        <w:keepLines/>
        <w:widowControl w:val="0"/>
        <w:spacing w:before="260" w:after="260" w:line="413" w:lineRule="auto"/>
        <w:jc w:val="center"/>
        <w:outlineLvl w:val="9"/>
        <w:rPr>
          <w:rFonts w:ascii="宋体" w:hAnsi="宋体" w:eastAsia="宋体" w:cs="宋体"/>
          <w:b/>
          <w:bCs/>
          <w:color w:val="auto"/>
          <w:sz w:val="32"/>
          <w:szCs w:val="24"/>
          <w:highlight w:val="none"/>
          <w:lang w:val="en-US" w:eastAsia="zh-CN" w:bidi="ar-SA"/>
        </w:rPr>
      </w:pPr>
    </w:p>
    <w:p w14:paraId="327134A1">
      <w:pPr>
        <w:outlineLvl w:val="9"/>
        <w:rPr>
          <w:color w:val="auto"/>
          <w:highlight w:val="none"/>
        </w:rPr>
      </w:pPr>
    </w:p>
    <w:p w14:paraId="6408F84B">
      <w:pPr>
        <w:pStyle w:val="15"/>
        <w:outlineLvl w:val="9"/>
        <w:rPr>
          <w:color w:val="auto"/>
          <w:highlight w:val="none"/>
        </w:rPr>
      </w:pPr>
    </w:p>
    <w:p w14:paraId="13FB660F">
      <w:pPr>
        <w:jc w:val="left"/>
        <w:outlineLvl w:val="9"/>
        <w:rPr>
          <w:color w:val="auto"/>
          <w:highlight w:val="none"/>
        </w:rPr>
      </w:pPr>
      <w:r>
        <w:rPr>
          <w:rFonts w:hint="eastAsia"/>
          <w:color w:val="auto"/>
          <w:highlight w:val="none"/>
        </w:rPr>
        <w:t xml:space="preserve"> </w:t>
      </w:r>
    </w:p>
    <w:p w14:paraId="0C2F41CB">
      <w:pPr>
        <w:spacing w:line="600" w:lineRule="exact"/>
        <w:ind w:left="1400" w:hanging="1400" w:hangingChars="500"/>
        <w:jc w:val="left"/>
        <w:outlineLvl w:val="9"/>
        <w:rPr>
          <w:rFonts w:hint="eastAsia" w:eastAsia="宋体"/>
          <w:color w:val="auto"/>
          <w:sz w:val="32"/>
          <w:szCs w:val="32"/>
          <w:highlight w:val="none"/>
          <w:lang w:val="en-US" w:eastAsia="zh-CN"/>
        </w:rPr>
      </w:pPr>
      <w:r>
        <w:rPr>
          <w:rFonts w:hint="eastAsia"/>
          <w:color w:val="auto"/>
          <w:sz w:val="28"/>
          <w:szCs w:val="28"/>
          <w:highlight w:val="none"/>
        </w:rPr>
        <w:t xml:space="preserve">           </w:t>
      </w:r>
      <w:r>
        <w:rPr>
          <w:rFonts w:hint="eastAsia"/>
          <w:color w:val="auto"/>
          <w:sz w:val="32"/>
          <w:szCs w:val="32"/>
          <w:highlight w:val="none"/>
        </w:rPr>
        <w:t>项目编号:</w:t>
      </w:r>
      <w:r>
        <w:rPr>
          <w:rFonts w:hint="eastAsia"/>
          <w:color w:val="auto"/>
          <w:sz w:val="32"/>
          <w:szCs w:val="32"/>
          <w:highlight w:val="none"/>
          <w:lang w:val="en-US" w:eastAsia="zh-CN"/>
        </w:rPr>
        <w:t xml:space="preserve"> QJZB25034</w:t>
      </w:r>
    </w:p>
    <w:p w14:paraId="1F4A11B0">
      <w:pPr>
        <w:spacing w:line="600" w:lineRule="exact"/>
        <w:ind w:left="3200" w:hanging="3200" w:hangingChars="1000"/>
        <w:jc w:val="left"/>
        <w:outlineLvl w:val="9"/>
        <w:rPr>
          <w:rFonts w:hint="eastAsia" w:ascii="宋体" w:hAnsi="宋体" w:eastAsia="宋体" w:cs="宋体"/>
          <w:b w:val="0"/>
          <w:bCs/>
          <w:color w:val="auto"/>
          <w:sz w:val="32"/>
          <w:szCs w:val="32"/>
          <w:highlight w:val="none"/>
        </w:rPr>
      </w:pPr>
      <w:r>
        <w:rPr>
          <w:rFonts w:hint="eastAsia"/>
          <w:color w:val="auto"/>
          <w:sz w:val="32"/>
          <w:szCs w:val="32"/>
          <w:highlight w:val="none"/>
        </w:rPr>
        <w:t xml:space="preserve">          项目名称:</w:t>
      </w:r>
      <w:r>
        <w:rPr>
          <w:rFonts w:hint="eastAsia"/>
          <w:color w:val="auto"/>
          <w:sz w:val="32"/>
          <w:szCs w:val="32"/>
          <w:highlight w:val="none"/>
          <w:lang w:val="en-US" w:eastAsia="zh-CN"/>
        </w:rPr>
        <w:t xml:space="preserve"> </w:t>
      </w:r>
      <w:r>
        <w:rPr>
          <w:rFonts w:hint="eastAsia"/>
          <w:color w:val="auto"/>
          <w:sz w:val="32"/>
          <w:szCs w:val="32"/>
          <w:highlight w:val="none"/>
          <w:lang w:eastAsia="zh-CN"/>
        </w:rPr>
        <w:t>重庆市长寿区八颗街道社区卫生服务中心多个科室功能区域改造项目</w:t>
      </w:r>
    </w:p>
    <w:p w14:paraId="31B9D1DB">
      <w:pPr>
        <w:pStyle w:val="109"/>
        <w:spacing w:line="600" w:lineRule="exact"/>
        <w:ind w:left="1600" w:hanging="1600" w:hangingChars="500"/>
        <w:jc w:val="left"/>
        <w:outlineLvl w:val="9"/>
        <w:rPr>
          <w:rFonts w:hint="eastAsia" w:ascii="宋体" w:hAnsi="宋体" w:eastAsia="宋体" w:cs="宋体"/>
          <w:color w:val="auto"/>
          <w:szCs w:val="32"/>
          <w:highlight w:val="none"/>
        </w:rPr>
      </w:pPr>
    </w:p>
    <w:p w14:paraId="62CE1155">
      <w:pPr>
        <w:spacing w:line="600" w:lineRule="exact"/>
        <w:ind w:left="1600" w:hanging="1600" w:hangingChars="500"/>
        <w:jc w:val="left"/>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          采   购   人：</w:t>
      </w:r>
      <w:r>
        <w:rPr>
          <w:rFonts w:hint="eastAsia" w:cs="宋体"/>
          <w:color w:val="auto"/>
          <w:sz w:val="32"/>
          <w:szCs w:val="32"/>
          <w:highlight w:val="none"/>
          <w:lang w:eastAsia="zh-CN"/>
        </w:rPr>
        <w:t>重庆市长寿区八颗街道社区卫生服务中心</w:t>
      </w:r>
    </w:p>
    <w:p w14:paraId="1D3EEC83">
      <w:pPr>
        <w:spacing w:line="600" w:lineRule="exact"/>
        <w:ind w:left="1600" w:hanging="1600" w:hangingChars="500"/>
        <w:jc w:val="lef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采购代理机构：重庆鸿兴招标代理有限公司</w:t>
      </w:r>
    </w:p>
    <w:p w14:paraId="1FF3991C">
      <w:pPr>
        <w:spacing w:line="600" w:lineRule="exact"/>
        <w:outlineLvl w:val="9"/>
        <w:rPr>
          <w:rFonts w:hint="eastAsia" w:ascii="宋体" w:hAnsi="宋体" w:eastAsia="宋体" w:cs="宋体"/>
          <w:color w:val="auto"/>
          <w:sz w:val="32"/>
          <w:szCs w:val="32"/>
          <w:highlight w:val="none"/>
        </w:rPr>
      </w:pPr>
    </w:p>
    <w:p w14:paraId="5DB9C780">
      <w:pPr>
        <w:spacing w:line="600" w:lineRule="exact"/>
        <w:outlineLvl w:val="9"/>
        <w:rPr>
          <w:rFonts w:hint="eastAsia" w:ascii="宋体" w:hAnsi="宋体" w:eastAsia="宋体" w:cs="宋体"/>
          <w:color w:val="auto"/>
          <w:sz w:val="32"/>
          <w:szCs w:val="32"/>
          <w:highlight w:val="none"/>
        </w:rPr>
      </w:pPr>
    </w:p>
    <w:p w14:paraId="29012CB0">
      <w:pPr>
        <w:spacing w:line="600" w:lineRule="exact"/>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二〇二五年</w:t>
      </w:r>
      <w:r>
        <w:rPr>
          <w:rFonts w:hint="eastAsia" w:cs="宋体"/>
          <w:color w:val="auto"/>
          <w:sz w:val="32"/>
          <w:szCs w:val="32"/>
          <w:highlight w:val="none"/>
          <w:lang w:val="en-US" w:eastAsia="zh-CN"/>
        </w:rPr>
        <w:t>七</w:t>
      </w:r>
      <w:r>
        <w:rPr>
          <w:rFonts w:hint="eastAsia" w:ascii="宋体" w:hAnsi="宋体" w:eastAsia="宋体" w:cs="宋体"/>
          <w:color w:val="auto"/>
          <w:sz w:val="32"/>
          <w:szCs w:val="32"/>
          <w:highlight w:val="none"/>
        </w:rPr>
        <w:t>月</w:t>
      </w:r>
    </w:p>
    <w:p w14:paraId="00D4F9AC">
      <w:pPr>
        <w:outlineLvl w:val="9"/>
        <w:rPr>
          <w:rFonts w:hint="eastAsia" w:ascii="宋体" w:hAnsi="宋体" w:eastAsia="宋体" w:cs="宋体"/>
          <w:color w:val="auto"/>
          <w:sz w:val="28"/>
          <w:szCs w:val="28"/>
          <w:highlight w:val="none"/>
        </w:rPr>
        <w:sectPr>
          <w:headerReference r:id="rId5" w:type="default"/>
          <w:footerReference r:id="rId6" w:type="even"/>
          <w:pgSz w:w="11907" w:h="16840"/>
          <w:pgMar w:top="1134" w:right="1134" w:bottom="1134" w:left="1134" w:header="680" w:footer="992" w:gutter="0"/>
          <w:pgNumType w:fmt="numberInDash"/>
          <w:cols w:space="720" w:num="1"/>
          <w:docGrid w:linePitch="380" w:charSpace="-5735"/>
        </w:sectPr>
      </w:pPr>
    </w:p>
    <w:sdt>
      <w:sdtPr>
        <w:rPr>
          <w:rFonts w:hint="eastAsia" w:ascii="宋体" w:hAnsi="宋体" w:eastAsia="宋体" w:cs="宋体"/>
          <w:bCs/>
          <w:color w:val="auto"/>
          <w:sz w:val="21"/>
          <w:szCs w:val="24"/>
          <w:lang w:val="en-US" w:eastAsia="zh-CN" w:bidi="ar-SA"/>
        </w:rPr>
        <w:id w:val="147472916"/>
        <w15:color w:val="DBDBDB"/>
        <w:docPartObj>
          <w:docPartGallery w:val="Table of Contents"/>
          <w:docPartUnique/>
        </w:docPartObj>
      </w:sdtPr>
      <w:sdtEndPr>
        <w:rPr>
          <w:rFonts w:hint="eastAsia" w:ascii="宋体" w:hAnsi="宋体" w:eastAsia="宋体" w:cs="宋体"/>
          <w:bCs/>
          <w:color w:val="auto"/>
          <w:sz w:val="21"/>
          <w:szCs w:val="24"/>
          <w:lang w:val="en-US" w:eastAsia="zh-CN" w:bidi="ar-SA"/>
        </w:rPr>
      </w:sdtEndPr>
      <w:sdtContent>
        <w:p w14:paraId="0774E272">
          <w:pPr>
            <w:spacing w:before="0" w:beforeLines="0" w:after="0" w:afterLines="0" w:line="360" w:lineRule="auto"/>
            <w:ind w:left="0" w:leftChars="0" w:right="0" w:rightChars="0" w:firstLine="0" w:firstLineChars="0"/>
            <w:jc w:val="center"/>
            <w:outlineLvl w:val="9"/>
            <w:rPr>
              <w:rFonts w:hint="eastAsia" w:ascii="宋体" w:hAnsi="宋体" w:eastAsia="宋体" w:cs="宋体"/>
              <w:color w:val="auto"/>
              <w:sz w:val="28"/>
              <w:szCs w:val="28"/>
            </w:rPr>
          </w:pPr>
          <w:r>
            <w:rPr>
              <w:rFonts w:hint="eastAsia" w:ascii="宋体" w:hAnsi="宋体" w:eastAsia="宋体" w:cs="宋体"/>
              <w:color w:val="auto"/>
              <w:sz w:val="28"/>
              <w:szCs w:val="28"/>
            </w:rPr>
            <w:t>目录</w:t>
          </w:r>
        </w:p>
        <w:p w14:paraId="175F4FA5">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_Toc8661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第一篇  比选邀请书</w:t>
          </w:r>
          <w:r>
            <w:rPr>
              <w:color w:val="auto"/>
              <w:sz w:val="28"/>
              <w:szCs w:val="28"/>
            </w:rPr>
            <w:tab/>
          </w:r>
          <w:r>
            <w:rPr>
              <w:color w:val="auto"/>
              <w:sz w:val="28"/>
              <w:szCs w:val="28"/>
            </w:rPr>
            <w:fldChar w:fldCharType="begin"/>
          </w:r>
          <w:r>
            <w:rPr>
              <w:color w:val="auto"/>
              <w:sz w:val="28"/>
              <w:szCs w:val="28"/>
            </w:rPr>
            <w:instrText xml:space="preserve"> PAGEREF _Toc8661 \h </w:instrText>
          </w:r>
          <w:r>
            <w:rPr>
              <w:color w:val="auto"/>
              <w:sz w:val="28"/>
              <w:szCs w:val="28"/>
            </w:rPr>
            <w:fldChar w:fldCharType="separate"/>
          </w:r>
          <w:r>
            <w:rPr>
              <w:color w:val="auto"/>
              <w:sz w:val="28"/>
              <w:szCs w:val="28"/>
            </w:rPr>
            <w:t>- 1 -</w:t>
          </w:r>
          <w:r>
            <w:rPr>
              <w:color w:val="auto"/>
              <w:sz w:val="28"/>
              <w:szCs w:val="28"/>
            </w:rPr>
            <w:fldChar w:fldCharType="end"/>
          </w:r>
          <w:r>
            <w:rPr>
              <w:rFonts w:hint="eastAsia" w:ascii="宋体" w:hAnsi="宋体" w:eastAsia="宋体" w:cs="宋体"/>
              <w:color w:val="auto"/>
              <w:sz w:val="28"/>
              <w:szCs w:val="28"/>
            </w:rPr>
            <w:fldChar w:fldCharType="end"/>
          </w:r>
        </w:p>
        <w:p w14:paraId="1533E235">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_Toc991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一、比选内容</w:t>
          </w:r>
          <w:r>
            <w:rPr>
              <w:color w:val="auto"/>
              <w:sz w:val="28"/>
              <w:szCs w:val="28"/>
            </w:rPr>
            <w:tab/>
          </w:r>
          <w:r>
            <w:rPr>
              <w:color w:val="auto"/>
              <w:sz w:val="28"/>
              <w:szCs w:val="28"/>
            </w:rPr>
            <w:fldChar w:fldCharType="begin"/>
          </w:r>
          <w:r>
            <w:rPr>
              <w:color w:val="auto"/>
              <w:sz w:val="28"/>
              <w:szCs w:val="28"/>
            </w:rPr>
            <w:instrText xml:space="preserve"> PAGEREF _Toc991 \h </w:instrText>
          </w:r>
          <w:r>
            <w:rPr>
              <w:color w:val="auto"/>
              <w:sz w:val="28"/>
              <w:szCs w:val="28"/>
            </w:rPr>
            <w:fldChar w:fldCharType="separate"/>
          </w:r>
          <w:r>
            <w:rPr>
              <w:color w:val="auto"/>
              <w:sz w:val="28"/>
              <w:szCs w:val="28"/>
            </w:rPr>
            <w:t>- 1 -</w:t>
          </w:r>
          <w:r>
            <w:rPr>
              <w:color w:val="auto"/>
              <w:sz w:val="28"/>
              <w:szCs w:val="28"/>
            </w:rPr>
            <w:fldChar w:fldCharType="end"/>
          </w:r>
          <w:r>
            <w:rPr>
              <w:rFonts w:hint="eastAsia" w:ascii="宋体" w:hAnsi="宋体" w:eastAsia="宋体" w:cs="宋体"/>
              <w:color w:val="auto"/>
              <w:sz w:val="28"/>
              <w:szCs w:val="28"/>
            </w:rPr>
            <w:fldChar w:fldCharType="end"/>
          </w:r>
        </w:p>
        <w:p w14:paraId="786FC8D1">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_Toc14849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二、供应商资格条件</w:t>
          </w:r>
          <w:r>
            <w:rPr>
              <w:color w:val="auto"/>
              <w:sz w:val="28"/>
              <w:szCs w:val="28"/>
            </w:rPr>
            <w:tab/>
          </w:r>
          <w:r>
            <w:rPr>
              <w:color w:val="auto"/>
              <w:sz w:val="28"/>
              <w:szCs w:val="28"/>
            </w:rPr>
            <w:fldChar w:fldCharType="begin"/>
          </w:r>
          <w:r>
            <w:rPr>
              <w:color w:val="auto"/>
              <w:sz w:val="28"/>
              <w:szCs w:val="28"/>
            </w:rPr>
            <w:instrText xml:space="preserve"> PAGEREF _Toc14849 \h </w:instrText>
          </w:r>
          <w:r>
            <w:rPr>
              <w:color w:val="auto"/>
              <w:sz w:val="28"/>
              <w:szCs w:val="28"/>
            </w:rPr>
            <w:fldChar w:fldCharType="separate"/>
          </w:r>
          <w:r>
            <w:rPr>
              <w:color w:val="auto"/>
              <w:sz w:val="28"/>
              <w:szCs w:val="28"/>
            </w:rPr>
            <w:t>- 1 -</w:t>
          </w:r>
          <w:r>
            <w:rPr>
              <w:color w:val="auto"/>
              <w:sz w:val="28"/>
              <w:szCs w:val="28"/>
            </w:rPr>
            <w:fldChar w:fldCharType="end"/>
          </w:r>
          <w:r>
            <w:rPr>
              <w:rFonts w:hint="eastAsia" w:ascii="宋体" w:hAnsi="宋体" w:eastAsia="宋体" w:cs="宋体"/>
              <w:color w:val="auto"/>
              <w:sz w:val="28"/>
              <w:szCs w:val="28"/>
            </w:rPr>
            <w:fldChar w:fldCharType="end"/>
          </w:r>
        </w:p>
        <w:p w14:paraId="3C5A7F6F">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_Toc8777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三、竞争性比选有关说明</w:t>
          </w:r>
          <w:r>
            <w:rPr>
              <w:color w:val="auto"/>
              <w:sz w:val="28"/>
              <w:szCs w:val="28"/>
            </w:rPr>
            <w:tab/>
          </w:r>
          <w:r>
            <w:rPr>
              <w:color w:val="auto"/>
              <w:sz w:val="28"/>
              <w:szCs w:val="28"/>
            </w:rPr>
            <w:fldChar w:fldCharType="begin"/>
          </w:r>
          <w:r>
            <w:rPr>
              <w:color w:val="auto"/>
              <w:sz w:val="28"/>
              <w:szCs w:val="28"/>
            </w:rPr>
            <w:instrText xml:space="preserve"> PAGEREF _Toc8777 \h </w:instrText>
          </w:r>
          <w:r>
            <w:rPr>
              <w:color w:val="auto"/>
              <w:sz w:val="28"/>
              <w:szCs w:val="28"/>
            </w:rPr>
            <w:fldChar w:fldCharType="separate"/>
          </w:r>
          <w:r>
            <w:rPr>
              <w:color w:val="auto"/>
              <w:sz w:val="28"/>
              <w:szCs w:val="28"/>
            </w:rPr>
            <w:t>- 1 -</w:t>
          </w:r>
          <w:r>
            <w:rPr>
              <w:color w:val="auto"/>
              <w:sz w:val="28"/>
              <w:szCs w:val="28"/>
            </w:rPr>
            <w:fldChar w:fldCharType="end"/>
          </w:r>
          <w:r>
            <w:rPr>
              <w:rFonts w:hint="eastAsia" w:ascii="宋体" w:hAnsi="宋体" w:eastAsia="宋体" w:cs="宋体"/>
              <w:color w:val="auto"/>
              <w:sz w:val="28"/>
              <w:szCs w:val="28"/>
            </w:rPr>
            <w:fldChar w:fldCharType="end"/>
          </w:r>
        </w:p>
        <w:p w14:paraId="74765C88">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_Toc11035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四、投标保证金</w:t>
          </w:r>
          <w:r>
            <w:rPr>
              <w:color w:val="auto"/>
              <w:sz w:val="28"/>
              <w:szCs w:val="28"/>
            </w:rPr>
            <w:tab/>
          </w:r>
          <w:r>
            <w:rPr>
              <w:color w:val="auto"/>
              <w:sz w:val="28"/>
              <w:szCs w:val="28"/>
            </w:rPr>
            <w:fldChar w:fldCharType="begin"/>
          </w:r>
          <w:r>
            <w:rPr>
              <w:color w:val="auto"/>
              <w:sz w:val="28"/>
              <w:szCs w:val="28"/>
            </w:rPr>
            <w:instrText xml:space="preserve"> PAGEREF _Toc11035 \h </w:instrText>
          </w:r>
          <w:r>
            <w:rPr>
              <w:color w:val="auto"/>
              <w:sz w:val="28"/>
              <w:szCs w:val="28"/>
            </w:rPr>
            <w:fldChar w:fldCharType="separate"/>
          </w:r>
          <w:r>
            <w:rPr>
              <w:color w:val="auto"/>
              <w:sz w:val="28"/>
              <w:szCs w:val="28"/>
            </w:rPr>
            <w:t>- 2 -</w:t>
          </w:r>
          <w:r>
            <w:rPr>
              <w:color w:val="auto"/>
              <w:sz w:val="28"/>
              <w:szCs w:val="28"/>
            </w:rPr>
            <w:fldChar w:fldCharType="end"/>
          </w:r>
          <w:r>
            <w:rPr>
              <w:rFonts w:hint="eastAsia" w:ascii="宋体" w:hAnsi="宋体" w:eastAsia="宋体" w:cs="宋体"/>
              <w:color w:val="auto"/>
              <w:sz w:val="28"/>
              <w:szCs w:val="28"/>
            </w:rPr>
            <w:fldChar w:fldCharType="end"/>
          </w:r>
        </w:p>
        <w:p w14:paraId="4E75EC4C">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_Toc26263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五</w:t>
          </w:r>
          <w:r>
            <w:rPr>
              <w:rFonts w:hint="eastAsia"/>
              <w:bCs w:val="0"/>
              <w:color w:val="auto"/>
              <w:sz w:val="28"/>
              <w:szCs w:val="28"/>
              <w:highlight w:val="none"/>
            </w:rPr>
            <w:t>、其它有关规定</w:t>
          </w:r>
          <w:r>
            <w:rPr>
              <w:color w:val="auto"/>
              <w:sz w:val="28"/>
              <w:szCs w:val="28"/>
            </w:rPr>
            <w:tab/>
          </w:r>
          <w:r>
            <w:rPr>
              <w:color w:val="auto"/>
              <w:sz w:val="28"/>
              <w:szCs w:val="28"/>
            </w:rPr>
            <w:fldChar w:fldCharType="begin"/>
          </w:r>
          <w:r>
            <w:rPr>
              <w:color w:val="auto"/>
              <w:sz w:val="28"/>
              <w:szCs w:val="28"/>
            </w:rPr>
            <w:instrText xml:space="preserve"> PAGEREF _Toc26263 \h </w:instrText>
          </w:r>
          <w:r>
            <w:rPr>
              <w:color w:val="auto"/>
              <w:sz w:val="28"/>
              <w:szCs w:val="28"/>
            </w:rPr>
            <w:fldChar w:fldCharType="separate"/>
          </w:r>
          <w:r>
            <w:rPr>
              <w:color w:val="auto"/>
              <w:sz w:val="28"/>
              <w:szCs w:val="28"/>
            </w:rPr>
            <w:t>- 2 -</w:t>
          </w:r>
          <w:r>
            <w:rPr>
              <w:color w:val="auto"/>
              <w:sz w:val="28"/>
              <w:szCs w:val="28"/>
            </w:rPr>
            <w:fldChar w:fldCharType="end"/>
          </w:r>
          <w:r>
            <w:rPr>
              <w:rFonts w:hint="eastAsia" w:ascii="宋体" w:hAnsi="宋体" w:eastAsia="宋体" w:cs="宋体"/>
              <w:color w:val="auto"/>
              <w:sz w:val="28"/>
              <w:szCs w:val="28"/>
            </w:rPr>
            <w:fldChar w:fldCharType="end"/>
          </w:r>
        </w:p>
        <w:p w14:paraId="72E1DB8E">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_Toc8572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六、联系方式</w:t>
          </w:r>
          <w:r>
            <w:rPr>
              <w:color w:val="auto"/>
              <w:sz w:val="28"/>
              <w:szCs w:val="28"/>
            </w:rPr>
            <w:tab/>
          </w:r>
          <w:r>
            <w:rPr>
              <w:color w:val="auto"/>
              <w:sz w:val="28"/>
              <w:szCs w:val="28"/>
            </w:rPr>
            <w:fldChar w:fldCharType="begin"/>
          </w:r>
          <w:r>
            <w:rPr>
              <w:color w:val="auto"/>
              <w:sz w:val="28"/>
              <w:szCs w:val="28"/>
            </w:rPr>
            <w:instrText xml:space="preserve"> PAGEREF _Toc8572 \h </w:instrText>
          </w:r>
          <w:r>
            <w:rPr>
              <w:color w:val="auto"/>
              <w:sz w:val="28"/>
              <w:szCs w:val="28"/>
            </w:rPr>
            <w:fldChar w:fldCharType="separate"/>
          </w:r>
          <w:r>
            <w:rPr>
              <w:color w:val="auto"/>
              <w:sz w:val="28"/>
              <w:szCs w:val="28"/>
            </w:rPr>
            <w:t>- 3 -</w:t>
          </w:r>
          <w:r>
            <w:rPr>
              <w:color w:val="auto"/>
              <w:sz w:val="28"/>
              <w:szCs w:val="28"/>
            </w:rPr>
            <w:fldChar w:fldCharType="end"/>
          </w:r>
          <w:r>
            <w:rPr>
              <w:rFonts w:hint="eastAsia" w:ascii="宋体" w:hAnsi="宋体" w:eastAsia="宋体" w:cs="宋体"/>
              <w:color w:val="auto"/>
              <w:sz w:val="28"/>
              <w:szCs w:val="28"/>
            </w:rPr>
            <w:fldChar w:fldCharType="end"/>
          </w:r>
        </w:p>
        <w:p w14:paraId="570F5CFC">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_Toc6961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 xml:space="preserve">第二篇  </w:t>
          </w:r>
          <w:r>
            <w:rPr>
              <w:rFonts w:hint="eastAsia" w:ascii="宋体" w:hAnsi="宋体" w:eastAsia="宋体"/>
              <w:color w:val="auto"/>
              <w:sz w:val="28"/>
              <w:szCs w:val="28"/>
              <w:highlight w:val="none"/>
              <w:lang w:eastAsia="zh-CN"/>
            </w:rPr>
            <w:t>比选项目服务需求</w:t>
          </w:r>
          <w:r>
            <w:rPr>
              <w:color w:val="auto"/>
              <w:sz w:val="28"/>
              <w:szCs w:val="28"/>
            </w:rPr>
            <w:tab/>
          </w:r>
          <w:r>
            <w:rPr>
              <w:color w:val="auto"/>
              <w:sz w:val="28"/>
              <w:szCs w:val="28"/>
            </w:rPr>
            <w:fldChar w:fldCharType="begin"/>
          </w:r>
          <w:r>
            <w:rPr>
              <w:color w:val="auto"/>
              <w:sz w:val="28"/>
              <w:szCs w:val="28"/>
            </w:rPr>
            <w:instrText xml:space="preserve"> PAGEREF _Toc6961 \h </w:instrText>
          </w:r>
          <w:r>
            <w:rPr>
              <w:color w:val="auto"/>
              <w:sz w:val="28"/>
              <w:szCs w:val="28"/>
            </w:rPr>
            <w:fldChar w:fldCharType="separate"/>
          </w:r>
          <w:r>
            <w:rPr>
              <w:color w:val="auto"/>
              <w:sz w:val="28"/>
              <w:szCs w:val="28"/>
            </w:rPr>
            <w:t>- 4 -</w:t>
          </w:r>
          <w:r>
            <w:rPr>
              <w:color w:val="auto"/>
              <w:sz w:val="28"/>
              <w:szCs w:val="28"/>
            </w:rPr>
            <w:fldChar w:fldCharType="end"/>
          </w:r>
          <w:r>
            <w:rPr>
              <w:rFonts w:hint="eastAsia" w:ascii="宋体" w:hAnsi="宋体" w:eastAsia="宋体" w:cs="宋体"/>
              <w:color w:val="auto"/>
              <w:sz w:val="28"/>
              <w:szCs w:val="28"/>
            </w:rPr>
            <w:fldChar w:fldCharType="end"/>
          </w:r>
        </w:p>
        <w:p w14:paraId="4497B4B2">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_Toc6043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eastAsia="zh-CN"/>
            </w:rPr>
            <w:t>一、</w:t>
          </w:r>
          <w:r>
            <w:rPr>
              <w:rFonts w:hint="eastAsia" w:cs="宋体"/>
              <w:bCs w:val="0"/>
              <w:color w:val="auto"/>
              <w:sz w:val="28"/>
              <w:szCs w:val="28"/>
              <w:lang w:val="en-US" w:eastAsia="zh-CN"/>
            </w:rPr>
            <w:t>项目基本情况</w:t>
          </w:r>
          <w:r>
            <w:rPr>
              <w:color w:val="auto"/>
              <w:sz w:val="28"/>
              <w:szCs w:val="28"/>
            </w:rPr>
            <w:tab/>
          </w:r>
          <w:r>
            <w:rPr>
              <w:color w:val="auto"/>
              <w:sz w:val="28"/>
              <w:szCs w:val="28"/>
            </w:rPr>
            <w:fldChar w:fldCharType="begin"/>
          </w:r>
          <w:r>
            <w:rPr>
              <w:color w:val="auto"/>
              <w:sz w:val="28"/>
              <w:szCs w:val="28"/>
            </w:rPr>
            <w:instrText xml:space="preserve"> PAGEREF _Toc6043 \h </w:instrText>
          </w:r>
          <w:r>
            <w:rPr>
              <w:color w:val="auto"/>
              <w:sz w:val="28"/>
              <w:szCs w:val="28"/>
            </w:rPr>
            <w:fldChar w:fldCharType="separate"/>
          </w:r>
          <w:r>
            <w:rPr>
              <w:color w:val="auto"/>
              <w:sz w:val="28"/>
              <w:szCs w:val="28"/>
            </w:rPr>
            <w:t>- 4 -</w:t>
          </w:r>
          <w:r>
            <w:rPr>
              <w:color w:val="auto"/>
              <w:sz w:val="28"/>
              <w:szCs w:val="28"/>
            </w:rPr>
            <w:fldChar w:fldCharType="end"/>
          </w:r>
          <w:r>
            <w:rPr>
              <w:rFonts w:hint="eastAsia" w:ascii="宋体" w:hAnsi="宋体" w:eastAsia="宋体" w:cs="宋体"/>
              <w:color w:val="auto"/>
              <w:sz w:val="28"/>
              <w:szCs w:val="28"/>
            </w:rPr>
            <w:fldChar w:fldCharType="end"/>
          </w:r>
        </w:p>
        <w:p w14:paraId="6A778134">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_Toc27571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eastAsia="zh-CN"/>
            </w:rPr>
            <w:t>二、</w:t>
          </w:r>
          <w:r>
            <w:rPr>
              <w:rFonts w:hint="eastAsia" w:ascii="宋体" w:hAnsi="宋体" w:eastAsia="宋体" w:cs="宋体"/>
              <w:bCs w:val="0"/>
              <w:color w:val="auto"/>
              <w:sz w:val="28"/>
              <w:szCs w:val="28"/>
              <w:highlight w:val="none"/>
              <w:lang w:val="en-US" w:eastAsia="zh-CN"/>
            </w:rPr>
            <w:t>项目相关要求</w:t>
          </w:r>
          <w:r>
            <w:rPr>
              <w:color w:val="auto"/>
              <w:sz w:val="28"/>
              <w:szCs w:val="28"/>
            </w:rPr>
            <w:tab/>
          </w:r>
          <w:r>
            <w:rPr>
              <w:color w:val="auto"/>
              <w:sz w:val="28"/>
              <w:szCs w:val="28"/>
            </w:rPr>
            <w:fldChar w:fldCharType="begin"/>
          </w:r>
          <w:r>
            <w:rPr>
              <w:color w:val="auto"/>
              <w:sz w:val="28"/>
              <w:szCs w:val="28"/>
            </w:rPr>
            <w:instrText xml:space="preserve"> PAGEREF _Toc27571 \h </w:instrText>
          </w:r>
          <w:r>
            <w:rPr>
              <w:color w:val="auto"/>
              <w:sz w:val="28"/>
              <w:szCs w:val="28"/>
            </w:rPr>
            <w:fldChar w:fldCharType="separate"/>
          </w:r>
          <w:r>
            <w:rPr>
              <w:color w:val="auto"/>
              <w:sz w:val="28"/>
              <w:szCs w:val="28"/>
            </w:rPr>
            <w:t>- 25 -</w:t>
          </w:r>
          <w:r>
            <w:rPr>
              <w:color w:val="auto"/>
              <w:sz w:val="28"/>
              <w:szCs w:val="28"/>
            </w:rPr>
            <w:fldChar w:fldCharType="end"/>
          </w:r>
          <w:r>
            <w:rPr>
              <w:rFonts w:hint="eastAsia" w:ascii="宋体" w:hAnsi="宋体" w:eastAsia="宋体" w:cs="宋体"/>
              <w:color w:val="auto"/>
              <w:sz w:val="28"/>
              <w:szCs w:val="28"/>
            </w:rPr>
            <w:fldChar w:fldCharType="end"/>
          </w:r>
        </w:p>
        <w:p w14:paraId="4098B261">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_Toc16793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第三篇  比选项目商务需求</w:t>
          </w:r>
          <w:r>
            <w:rPr>
              <w:color w:val="auto"/>
              <w:sz w:val="28"/>
              <w:szCs w:val="28"/>
            </w:rPr>
            <w:tab/>
          </w:r>
          <w:r>
            <w:rPr>
              <w:color w:val="auto"/>
              <w:sz w:val="28"/>
              <w:szCs w:val="28"/>
            </w:rPr>
            <w:fldChar w:fldCharType="begin"/>
          </w:r>
          <w:r>
            <w:rPr>
              <w:color w:val="auto"/>
              <w:sz w:val="28"/>
              <w:szCs w:val="28"/>
            </w:rPr>
            <w:instrText xml:space="preserve"> PAGEREF _Toc16793 \h </w:instrText>
          </w:r>
          <w:r>
            <w:rPr>
              <w:color w:val="auto"/>
              <w:sz w:val="28"/>
              <w:szCs w:val="28"/>
            </w:rPr>
            <w:fldChar w:fldCharType="separate"/>
          </w:r>
          <w:r>
            <w:rPr>
              <w:color w:val="auto"/>
              <w:sz w:val="28"/>
              <w:szCs w:val="28"/>
            </w:rPr>
            <w:t>- 26 -</w:t>
          </w:r>
          <w:r>
            <w:rPr>
              <w:color w:val="auto"/>
              <w:sz w:val="28"/>
              <w:szCs w:val="28"/>
            </w:rPr>
            <w:fldChar w:fldCharType="end"/>
          </w:r>
          <w:r>
            <w:rPr>
              <w:rFonts w:hint="eastAsia" w:ascii="宋体" w:hAnsi="宋体" w:eastAsia="宋体" w:cs="宋体"/>
              <w:color w:val="auto"/>
              <w:sz w:val="28"/>
              <w:szCs w:val="28"/>
            </w:rPr>
            <w:fldChar w:fldCharType="end"/>
          </w:r>
        </w:p>
        <w:p w14:paraId="2716395A">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_Toc32458 </w:instrText>
          </w:r>
          <w:r>
            <w:rPr>
              <w:rFonts w:hint="eastAsia" w:ascii="宋体" w:hAnsi="宋体" w:eastAsia="宋体" w:cs="宋体"/>
              <w:color w:val="auto"/>
              <w:sz w:val="28"/>
              <w:szCs w:val="28"/>
            </w:rPr>
            <w:fldChar w:fldCharType="separate"/>
          </w:r>
          <w:r>
            <w:rPr>
              <w:rFonts w:hint="eastAsia"/>
              <w:bCs w:val="0"/>
              <w:color w:val="auto"/>
              <w:sz w:val="28"/>
              <w:szCs w:val="28"/>
              <w:highlight w:val="none"/>
            </w:rPr>
            <w:t>一、</w:t>
          </w:r>
          <w:r>
            <w:rPr>
              <w:rFonts w:hint="eastAsia"/>
              <w:bCs w:val="0"/>
              <w:color w:val="auto"/>
              <w:sz w:val="28"/>
              <w:szCs w:val="28"/>
              <w:highlight w:val="none"/>
              <w:lang w:val="en-US" w:eastAsia="zh-CN"/>
            </w:rPr>
            <w:t>项目工期、地点及验收方式</w:t>
          </w:r>
          <w:r>
            <w:rPr>
              <w:color w:val="auto"/>
              <w:sz w:val="28"/>
              <w:szCs w:val="28"/>
            </w:rPr>
            <w:tab/>
          </w:r>
          <w:r>
            <w:rPr>
              <w:color w:val="auto"/>
              <w:sz w:val="28"/>
              <w:szCs w:val="28"/>
            </w:rPr>
            <w:fldChar w:fldCharType="begin"/>
          </w:r>
          <w:r>
            <w:rPr>
              <w:color w:val="auto"/>
              <w:sz w:val="28"/>
              <w:szCs w:val="28"/>
            </w:rPr>
            <w:instrText xml:space="preserve"> PAGEREF _Toc32458 \h </w:instrText>
          </w:r>
          <w:r>
            <w:rPr>
              <w:color w:val="auto"/>
              <w:sz w:val="28"/>
              <w:szCs w:val="28"/>
            </w:rPr>
            <w:fldChar w:fldCharType="separate"/>
          </w:r>
          <w:r>
            <w:rPr>
              <w:color w:val="auto"/>
              <w:sz w:val="28"/>
              <w:szCs w:val="28"/>
            </w:rPr>
            <w:t>- 26 -</w:t>
          </w:r>
          <w:r>
            <w:rPr>
              <w:color w:val="auto"/>
              <w:sz w:val="28"/>
              <w:szCs w:val="28"/>
            </w:rPr>
            <w:fldChar w:fldCharType="end"/>
          </w:r>
          <w:r>
            <w:rPr>
              <w:rFonts w:hint="eastAsia" w:ascii="宋体" w:hAnsi="宋体" w:eastAsia="宋体" w:cs="宋体"/>
              <w:color w:val="auto"/>
              <w:sz w:val="28"/>
              <w:szCs w:val="28"/>
            </w:rPr>
            <w:fldChar w:fldCharType="end"/>
          </w:r>
        </w:p>
        <w:p w14:paraId="2D00BA21">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_Toc10809 </w:instrText>
          </w:r>
          <w:r>
            <w:rPr>
              <w:rFonts w:hint="eastAsia" w:ascii="宋体" w:hAnsi="宋体" w:eastAsia="宋体" w:cs="宋体"/>
              <w:color w:val="auto"/>
              <w:sz w:val="28"/>
              <w:szCs w:val="28"/>
            </w:rPr>
            <w:fldChar w:fldCharType="separate"/>
          </w:r>
          <w:r>
            <w:rPr>
              <w:rFonts w:hint="eastAsia" w:cs="宋体"/>
              <w:bCs w:val="0"/>
              <w:color w:val="auto"/>
              <w:sz w:val="28"/>
              <w:szCs w:val="28"/>
              <w:highlight w:val="none"/>
              <w:lang w:val="en-US" w:eastAsia="zh-CN"/>
            </w:rPr>
            <w:t>二</w:t>
          </w:r>
          <w:r>
            <w:rPr>
              <w:rFonts w:hint="eastAsia" w:ascii="宋体" w:hAnsi="宋体" w:eastAsia="宋体" w:cs="宋体"/>
              <w:bCs w:val="0"/>
              <w:color w:val="auto"/>
              <w:sz w:val="28"/>
              <w:szCs w:val="28"/>
              <w:highlight w:val="none"/>
              <w:lang w:val="en-US" w:eastAsia="zh-CN"/>
            </w:rPr>
            <w:t>、工程质量保证</w:t>
          </w:r>
          <w:r>
            <w:rPr>
              <w:color w:val="auto"/>
              <w:sz w:val="28"/>
              <w:szCs w:val="28"/>
            </w:rPr>
            <w:tab/>
          </w:r>
          <w:r>
            <w:rPr>
              <w:color w:val="auto"/>
              <w:sz w:val="28"/>
              <w:szCs w:val="28"/>
            </w:rPr>
            <w:fldChar w:fldCharType="begin"/>
          </w:r>
          <w:r>
            <w:rPr>
              <w:color w:val="auto"/>
              <w:sz w:val="28"/>
              <w:szCs w:val="28"/>
            </w:rPr>
            <w:instrText xml:space="preserve"> PAGEREF _Toc10809 \h </w:instrText>
          </w:r>
          <w:r>
            <w:rPr>
              <w:color w:val="auto"/>
              <w:sz w:val="28"/>
              <w:szCs w:val="28"/>
            </w:rPr>
            <w:fldChar w:fldCharType="separate"/>
          </w:r>
          <w:r>
            <w:rPr>
              <w:color w:val="auto"/>
              <w:sz w:val="28"/>
              <w:szCs w:val="28"/>
            </w:rPr>
            <w:t>- 26 -</w:t>
          </w:r>
          <w:r>
            <w:rPr>
              <w:color w:val="auto"/>
              <w:sz w:val="28"/>
              <w:szCs w:val="28"/>
            </w:rPr>
            <w:fldChar w:fldCharType="end"/>
          </w:r>
          <w:r>
            <w:rPr>
              <w:rFonts w:hint="eastAsia" w:ascii="宋体" w:hAnsi="宋体" w:eastAsia="宋体" w:cs="宋体"/>
              <w:color w:val="auto"/>
              <w:sz w:val="28"/>
              <w:szCs w:val="28"/>
            </w:rPr>
            <w:fldChar w:fldCharType="end"/>
          </w:r>
        </w:p>
        <w:p w14:paraId="0DF8D2FA">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_Toc24530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三</w:t>
          </w:r>
          <w:r>
            <w:rPr>
              <w:rFonts w:hint="eastAsia"/>
              <w:bCs w:val="0"/>
              <w:color w:val="auto"/>
              <w:sz w:val="28"/>
              <w:szCs w:val="28"/>
              <w:highlight w:val="none"/>
            </w:rPr>
            <w:t>、报价要求</w:t>
          </w:r>
          <w:r>
            <w:rPr>
              <w:color w:val="auto"/>
              <w:sz w:val="28"/>
              <w:szCs w:val="28"/>
            </w:rPr>
            <w:tab/>
          </w:r>
          <w:r>
            <w:rPr>
              <w:color w:val="auto"/>
              <w:sz w:val="28"/>
              <w:szCs w:val="28"/>
            </w:rPr>
            <w:fldChar w:fldCharType="begin"/>
          </w:r>
          <w:r>
            <w:rPr>
              <w:color w:val="auto"/>
              <w:sz w:val="28"/>
              <w:szCs w:val="28"/>
            </w:rPr>
            <w:instrText xml:space="preserve"> PAGEREF _Toc24530 \h </w:instrText>
          </w:r>
          <w:r>
            <w:rPr>
              <w:color w:val="auto"/>
              <w:sz w:val="28"/>
              <w:szCs w:val="28"/>
            </w:rPr>
            <w:fldChar w:fldCharType="separate"/>
          </w:r>
          <w:r>
            <w:rPr>
              <w:color w:val="auto"/>
              <w:sz w:val="28"/>
              <w:szCs w:val="28"/>
            </w:rPr>
            <w:t>- 26 -</w:t>
          </w:r>
          <w:r>
            <w:rPr>
              <w:color w:val="auto"/>
              <w:sz w:val="28"/>
              <w:szCs w:val="28"/>
            </w:rPr>
            <w:fldChar w:fldCharType="end"/>
          </w:r>
          <w:r>
            <w:rPr>
              <w:rFonts w:hint="eastAsia" w:ascii="宋体" w:hAnsi="宋体" w:eastAsia="宋体" w:cs="宋体"/>
              <w:color w:val="auto"/>
              <w:sz w:val="28"/>
              <w:szCs w:val="28"/>
            </w:rPr>
            <w:fldChar w:fldCharType="end"/>
          </w:r>
        </w:p>
        <w:p w14:paraId="5C2DC5CF">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_Toc13446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四</w:t>
          </w:r>
          <w:r>
            <w:rPr>
              <w:rFonts w:hint="eastAsia"/>
              <w:bCs w:val="0"/>
              <w:color w:val="auto"/>
              <w:sz w:val="28"/>
              <w:szCs w:val="28"/>
              <w:highlight w:val="none"/>
            </w:rPr>
            <w:t>、付款方式</w:t>
          </w:r>
          <w:r>
            <w:rPr>
              <w:color w:val="auto"/>
              <w:sz w:val="28"/>
              <w:szCs w:val="28"/>
            </w:rPr>
            <w:tab/>
          </w:r>
          <w:r>
            <w:rPr>
              <w:color w:val="auto"/>
              <w:sz w:val="28"/>
              <w:szCs w:val="28"/>
            </w:rPr>
            <w:fldChar w:fldCharType="begin"/>
          </w:r>
          <w:r>
            <w:rPr>
              <w:color w:val="auto"/>
              <w:sz w:val="28"/>
              <w:szCs w:val="28"/>
            </w:rPr>
            <w:instrText xml:space="preserve"> PAGEREF _Toc13446 \h </w:instrText>
          </w:r>
          <w:r>
            <w:rPr>
              <w:color w:val="auto"/>
              <w:sz w:val="28"/>
              <w:szCs w:val="28"/>
            </w:rPr>
            <w:fldChar w:fldCharType="separate"/>
          </w:r>
          <w:r>
            <w:rPr>
              <w:color w:val="auto"/>
              <w:sz w:val="28"/>
              <w:szCs w:val="28"/>
            </w:rPr>
            <w:t>- 27 -</w:t>
          </w:r>
          <w:r>
            <w:rPr>
              <w:color w:val="auto"/>
              <w:sz w:val="28"/>
              <w:szCs w:val="28"/>
            </w:rPr>
            <w:fldChar w:fldCharType="end"/>
          </w:r>
          <w:r>
            <w:rPr>
              <w:rFonts w:hint="eastAsia" w:ascii="宋体" w:hAnsi="宋体" w:eastAsia="宋体" w:cs="宋体"/>
              <w:color w:val="auto"/>
              <w:sz w:val="28"/>
              <w:szCs w:val="28"/>
            </w:rPr>
            <w:fldChar w:fldCharType="end"/>
          </w:r>
        </w:p>
        <w:p w14:paraId="4DDCBA29">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_Toc15965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五</w:t>
          </w:r>
          <w:r>
            <w:rPr>
              <w:rFonts w:hint="eastAsia"/>
              <w:bCs w:val="0"/>
              <w:color w:val="auto"/>
              <w:sz w:val="28"/>
              <w:szCs w:val="28"/>
              <w:highlight w:val="none"/>
            </w:rPr>
            <w:t>、知识产权</w:t>
          </w:r>
          <w:r>
            <w:rPr>
              <w:color w:val="auto"/>
              <w:sz w:val="28"/>
              <w:szCs w:val="28"/>
            </w:rPr>
            <w:tab/>
          </w:r>
          <w:r>
            <w:rPr>
              <w:color w:val="auto"/>
              <w:sz w:val="28"/>
              <w:szCs w:val="28"/>
            </w:rPr>
            <w:fldChar w:fldCharType="begin"/>
          </w:r>
          <w:r>
            <w:rPr>
              <w:color w:val="auto"/>
              <w:sz w:val="28"/>
              <w:szCs w:val="28"/>
            </w:rPr>
            <w:instrText xml:space="preserve"> PAGEREF _Toc15965 \h </w:instrText>
          </w:r>
          <w:r>
            <w:rPr>
              <w:color w:val="auto"/>
              <w:sz w:val="28"/>
              <w:szCs w:val="28"/>
            </w:rPr>
            <w:fldChar w:fldCharType="separate"/>
          </w:r>
          <w:r>
            <w:rPr>
              <w:color w:val="auto"/>
              <w:sz w:val="28"/>
              <w:szCs w:val="28"/>
            </w:rPr>
            <w:t>- 27 -</w:t>
          </w:r>
          <w:r>
            <w:rPr>
              <w:color w:val="auto"/>
              <w:sz w:val="28"/>
              <w:szCs w:val="28"/>
            </w:rPr>
            <w:fldChar w:fldCharType="end"/>
          </w:r>
          <w:r>
            <w:rPr>
              <w:rFonts w:hint="eastAsia" w:ascii="宋体" w:hAnsi="宋体" w:eastAsia="宋体" w:cs="宋体"/>
              <w:color w:val="auto"/>
              <w:sz w:val="28"/>
              <w:szCs w:val="28"/>
            </w:rPr>
            <w:fldChar w:fldCharType="end"/>
          </w:r>
        </w:p>
        <w:p w14:paraId="6F29F4D3">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_Toc4018 </w:instrText>
          </w:r>
          <w:r>
            <w:rPr>
              <w:rFonts w:hint="eastAsia" w:ascii="宋体" w:hAnsi="宋体" w:eastAsia="宋体" w:cs="宋体"/>
              <w:color w:val="auto"/>
              <w:sz w:val="28"/>
              <w:szCs w:val="28"/>
            </w:rPr>
            <w:fldChar w:fldCharType="separate"/>
          </w:r>
          <w:r>
            <w:rPr>
              <w:rFonts w:hint="eastAsia"/>
              <w:bCs w:val="0"/>
              <w:color w:val="auto"/>
              <w:sz w:val="28"/>
              <w:szCs w:val="28"/>
              <w:highlight w:val="none"/>
              <w:lang w:val="en-US" w:eastAsia="zh-CN"/>
            </w:rPr>
            <w:t>六</w:t>
          </w:r>
          <w:r>
            <w:rPr>
              <w:rFonts w:hint="eastAsia"/>
              <w:bCs w:val="0"/>
              <w:color w:val="auto"/>
              <w:sz w:val="28"/>
              <w:szCs w:val="28"/>
              <w:highlight w:val="none"/>
            </w:rPr>
            <w:t>、其他商务要求</w:t>
          </w:r>
          <w:r>
            <w:rPr>
              <w:color w:val="auto"/>
              <w:sz w:val="28"/>
              <w:szCs w:val="28"/>
            </w:rPr>
            <w:tab/>
          </w:r>
          <w:r>
            <w:rPr>
              <w:color w:val="auto"/>
              <w:sz w:val="28"/>
              <w:szCs w:val="28"/>
            </w:rPr>
            <w:fldChar w:fldCharType="begin"/>
          </w:r>
          <w:r>
            <w:rPr>
              <w:color w:val="auto"/>
              <w:sz w:val="28"/>
              <w:szCs w:val="28"/>
            </w:rPr>
            <w:instrText xml:space="preserve"> PAGEREF _Toc4018 \h </w:instrText>
          </w:r>
          <w:r>
            <w:rPr>
              <w:color w:val="auto"/>
              <w:sz w:val="28"/>
              <w:szCs w:val="28"/>
            </w:rPr>
            <w:fldChar w:fldCharType="separate"/>
          </w:r>
          <w:r>
            <w:rPr>
              <w:color w:val="auto"/>
              <w:sz w:val="28"/>
              <w:szCs w:val="28"/>
            </w:rPr>
            <w:t>- 27 -</w:t>
          </w:r>
          <w:r>
            <w:rPr>
              <w:color w:val="auto"/>
              <w:sz w:val="28"/>
              <w:szCs w:val="28"/>
            </w:rPr>
            <w:fldChar w:fldCharType="end"/>
          </w:r>
          <w:r>
            <w:rPr>
              <w:rFonts w:hint="eastAsia" w:ascii="宋体" w:hAnsi="宋体" w:eastAsia="宋体" w:cs="宋体"/>
              <w:color w:val="auto"/>
              <w:sz w:val="28"/>
              <w:szCs w:val="28"/>
            </w:rPr>
            <w:fldChar w:fldCharType="end"/>
          </w:r>
        </w:p>
        <w:p w14:paraId="08609498">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_Toc31509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第四篇  评审程序及方法、评审标准、无效响应和采购终止</w:t>
          </w:r>
          <w:r>
            <w:rPr>
              <w:color w:val="auto"/>
              <w:sz w:val="28"/>
              <w:szCs w:val="28"/>
            </w:rPr>
            <w:tab/>
          </w:r>
          <w:r>
            <w:rPr>
              <w:color w:val="auto"/>
              <w:sz w:val="28"/>
              <w:szCs w:val="28"/>
            </w:rPr>
            <w:fldChar w:fldCharType="begin"/>
          </w:r>
          <w:r>
            <w:rPr>
              <w:color w:val="auto"/>
              <w:sz w:val="28"/>
              <w:szCs w:val="28"/>
            </w:rPr>
            <w:instrText xml:space="preserve"> PAGEREF _Toc31509 \h </w:instrText>
          </w:r>
          <w:r>
            <w:rPr>
              <w:color w:val="auto"/>
              <w:sz w:val="28"/>
              <w:szCs w:val="28"/>
            </w:rPr>
            <w:fldChar w:fldCharType="separate"/>
          </w:r>
          <w:r>
            <w:rPr>
              <w:color w:val="auto"/>
              <w:sz w:val="28"/>
              <w:szCs w:val="28"/>
            </w:rPr>
            <w:t>- 28 -</w:t>
          </w:r>
          <w:r>
            <w:rPr>
              <w:color w:val="auto"/>
              <w:sz w:val="28"/>
              <w:szCs w:val="28"/>
            </w:rPr>
            <w:fldChar w:fldCharType="end"/>
          </w:r>
          <w:r>
            <w:rPr>
              <w:rFonts w:hint="eastAsia" w:ascii="宋体" w:hAnsi="宋体" w:eastAsia="宋体" w:cs="宋体"/>
              <w:color w:val="auto"/>
              <w:sz w:val="28"/>
              <w:szCs w:val="28"/>
            </w:rPr>
            <w:fldChar w:fldCharType="end"/>
          </w:r>
        </w:p>
        <w:p w14:paraId="7B57D9D1">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_Toc22265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一、评审程序及方法</w:t>
          </w:r>
          <w:r>
            <w:rPr>
              <w:color w:val="auto"/>
              <w:sz w:val="28"/>
              <w:szCs w:val="28"/>
            </w:rPr>
            <w:tab/>
          </w:r>
          <w:r>
            <w:rPr>
              <w:color w:val="auto"/>
              <w:sz w:val="28"/>
              <w:szCs w:val="28"/>
            </w:rPr>
            <w:fldChar w:fldCharType="begin"/>
          </w:r>
          <w:r>
            <w:rPr>
              <w:color w:val="auto"/>
              <w:sz w:val="28"/>
              <w:szCs w:val="28"/>
            </w:rPr>
            <w:instrText xml:space="preserve"> PAGEREF _Toc22265 \h </w:instrText>
          </w:r>
          <w:r>
            <w:rPr>
              <w:color w:val="auto"/>
              <w:sz w:val="28"/>
              <w:szCs w:val="28"/>
            </w:rPr>
            <w:fldChar w:fldCharType="separate"/>
          </w:r>
          <w:r>
            <w:rPr>
              <w:color w:val="auto"/>
              <w:sz w:val="28"/>
              <w:szCs w:val="28"/>
            </w:rPr>
            <w:t>- 28 -</w:t>
          </w:r>
          <w:r>
            <w:rPr>
              <w:color w:val="auto"/>
              <w:sz w:val="28"/>
              <w:szCs w:val="28"/>
            </w:rPr>
            <w:fldChar w:fldCharType="end"/>
          </w:r>
          <w:r>
            <w:rPr>
              <w:rFonts w:hint="eastAsia" w:ascii="宋体" w:hAnsi="宋体" w:eastAsia="宋体" w:cs="宋体"/>
              <w:color w:val="auto"/>
              <w:sz w:val="28"/>
              <w:szCs w:val="28"/>
            </w:rPr>
            <w:fldChar w:fldCharType="end"/>
          </w:r>
        </w:p>
        <w:p w14:paraId="21BC7A67">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_Toc9611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二、无效响应</w:t>
          </w:r>
          <w:r>
            <w:rPr>
              <w:color w:val="auto"/>
              <w:sz w:val="28"/>
              <w:szCs w:val="28"/>
            </w:rPr>
            <w:tab/>
          </w:r>
          <w:r>
            <w:rPr>
              <w:color w:val="auto"/>
              <w:sz w:val="28"/>
              <w:szCs w:val="28"/>
            </w:rPr>
            <w:fldChar w:fldCharType="begin"/>
          </w:r>
          <w:r>
            <w:rPr>
              <w:color w:val="auto"/>
              <w:sz w:val="28"/>
              <w:szCs w:val="28"/>
            </w:rPr>
            <w:instrText xml:space="preserve"> PAGEREF _Toc9611 \h </w:instrText>
          </w:r>
          <w:r>
            <w:rPr>
              <w:color w:val="auto"/>
              <w:sz w:val="28"/>
              <w:szCs w:val="28"/>
            </w:rPr>
            <w:fldChar w:fldCharType="separate"/>
          </w:r>
          <w:r>
            <w:rPr>
              <w:color w:val="auto"/>
              <w:sz w:val="28"/>
              <w:szCs w:val="28"/>
            </w:rPr>
            <w:t>- 31 -</w:t>
          </w:r>
          <w:r>
            <w:rPr>
              <w:color w:val="auto"/>
              <w:sz w:val="28"/>
              <w:szCs w:val="28"/>
            </w:rPr>
            <w:fldChar w:fldCharType="end"/>
          </w:r>
          <w:r>
            <w:rPr>
              <w:rFonts w:hint="eastAsia" w:ascii="宋体" w:hAnsi="宋体" w:eastAsia="宋体" w:cs="宋体"/>
              <w:color w:val="auto"/>
              <w:sz w:val="28"/>
              <w:szCs w:val="28"/>
            </w:rPr>
            <w:fldChar w:fldCharType="end"/>
          </w:r>
        </w:p>
        <w:p w14:paraId="702729CB">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_Toc23608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三、采购终止</w:t>
          </w:r>
          <w:r>
            <w:rPr>
              <w:color w:val="auto"/>
              <w:sz w:val="28"/>
              <w:szCs w:val="28"/>
            </w:rPr>
            <w:tab/>
          </w:r>
          <w:r>
            <w:rPr>
              <w:color w:val="auto"/>
              <w:sz w:val="28"/>
              <w:szCs w:val="28"/>
            </w:rPr>
            <w:fldChar w:fldCharType="begin"/>
          </w:r>
          <w:r>
            <w:rPr>
              <w:color w:val="auto"/>
              <w:sz w:val="28"/>
              <w:szCs w:val="28"/>
            </w:rPr>
            <w:instrText xml:space="preserve"> PAGEREF _Toc23608 \h </w:instrText>
          </w:r>
          <w:r>
            <w:rPr>
              <w:color w:val="auto"/>
              <w:sz w:val="28"/>
              <w:szCs w:val="28"/>
            </w:rPr>
            <w:fldChar w:fldCharType="separate"/>
          </w:r>
          <w:r>
            <w:rPr>
              <w:color w:val="auto"/>
              <w:sz w:val="28"/>
              <w:szCs w:val="28"/>
            </w:rPr>
            <w:t>- 32 -</w:t>
          </w:r>
          <w:r>
            <w:rPr>
              <w:color w:val="auto"/>
              <w:sz w:val="28"/>
              <w:szCs w:val="28"/>
            </w:rPr>
            <w:fldChar w:fldCharType="end"/>
          </w:r>
          <w:r>
            <w:rPr>
              <w:rFonts w:hint="eastAsia" w:ascii="宋体" w:hAnsi="宋体" w:eastAsia="宋体" w:cs="宋体"/>
              <w:color w:val="auto"/>
              <w:sz w:val="28"/>
              <w:szCs w:val="28"/>
            </w:rPr>
            <w:fldChar w:fldCharType="end"/>
          </w:r>
        </w:p>
        <w:p w14:paraId="691517B0">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_Toc22993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第五篇  供应商须知</w:t>
          </w:r>
          <w:r>
            <w:rPr>
              <w:color w:val="auto"/>
              <w:sz w:val="28"/>
              <w:szCs w:val="28"/>
            </w:rPr>
            <w:tab/>
          </w:r>
          <w:r>
            <w:rPr>
              <w:color w:val="auto"/>
              <w:sz w:val="28"/>
              <w:szCs w:val="28"/>
            </w:rPr>
            <w:fldChar w:fldCharType="begin"/>
          </w:r>
          <w:r>
            <w:rPr>
              <w:color w:val="auto"/>
              <w:sz w:val="28"/>
              <w:szCs w:val="28"/>
            </w:rPr>
            <w:instrText xml:space="preserve"> PAGEREF _Toc22993 \h </w:instrText>
          </w:r>
          <w:r>
            <w:rPr>
              <w:color w:val="auto"/>
              <w:sz w:val="28"/>
              <w:szCs w:val="28"/>
            </w:rPr>
            <w:fldChar w:fldCharType="separate"/>
          </w:r>
          <w:r>
            <w:rPr>
              <w:color w:val="auto"/>
              <w:sz w:val="28"/>
              <w:szCs w:val="28"/>
            </w:rPr>
            <w:t>- 33 -</w:t>
          </w:r>
          <w:r>
            <w:rPr>
              <w:color w:val="auto"/>
              <w:sz w:val="28"/>
              <w:szCs w:val="28"/>
            </w:rPr>
            <w:fldChar w:fldCharType="end"/>
          </w:r>
          <w:r>
            <w:rPr>
              <w:rFonts w:hint="eastAsia" w:ascii="宋体" w:hAnsi="宋体" w:eastAsia="宋体" w:cs="宋体"/>
              <w:color w:val="auto"/>
              <w:sz w:val="28"/>
              <w:szCs w:val="28"/>
            </w:rPr>
            <w:fldChar w:fldCharType="end"/>
          </w:r>
        </w:p>
        <w:p w14:paraId="481BE824">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_Toc11591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一、比选费用</w:t>
          </w:r>
          <w:r>
            <w:rPr>
              <w:color w:val="auto"/>
              <w:sz w:val="28"/>
              <w:szCs w:val="28"/>
            </w:rPr>
            <w:tab/>
          </w:r>
          <w:r>
            <w:rPr>
              <w:color w:val="auto"/>
              <w:sz w:val="28"/>
              <w:szCs w:val="28"/>
            </w:rPr>
            <w:fldChar w:fldCharType="begin"/>
          </w:r>
          <w:r>
            <w:rPr>
              <w:color w:val="auto"/>
              <w:sz w:val="28"/>
              <w:szCs w:val="28"/>
            </w:rPr>
            <w:instrText xml:space="preserve"> PAGEREF _Toc11591 \h </w:instrText>
          </w:r>
          <w:r>
            <w:rPr>
              <w:color w:val="auto"/>
              <w:sz w:val="28"/>
              <w:szCs w:val="28"/>
            </w:rPr>
            <w:fldChar w:fldCharType="separate"/>
          </w:r>
          <w:r>
            <w:rPr>
              <w:color w:val="auto"/>
              <w:sz w:val="28"/>
              <w:szCs w:val="28"/>
            </w:rPr>
            <w:t>- 33 -</w:t>
          </w:r>
          <w:r>
            <w:rPr>
              <w:color w:val="auto"/>
              <w:sz w:val="28"/>
              <w:szCs w:val="28"/>
            </w:rPr>
            <w:fldChar w:fldCharType="end"/>
          </w:r>
          <w:r>
            <w:rPr>
              <w:rFonts w:hint="eastAsia" w:ascii="宋体" w:hAnsi="宋体" w:eastAsia="宋体" w:cs="宋体"/>
              <w:color w:val="auto"/>
              <w:sz w:val="28"/>
              <w:szCs w:val="28"/>
            </w:rPr>
            <w:fldChar w:fldCharType="end"/>
          </w:r>
        </w:p>
        <w:p w14:paraId="58A22FF2">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_Toc16130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二、竞争性比选文件</w:t>
          </w:r>
          <w:r>
            <w:rPr>
              <w:color w:val="auto"/>
              <w:sz w:val="28"/>
              <w:szCs w:val="28"/>
            </w:rPr>
            <w:tab/>
          </w:r>
          <w:r>
            <w:rPr>
              <w:color w:val="auto"/>
              <w:sz w:val="28"/>
              <w:szCs w:val="28"/>
            </w:rPr>
            <w:fldChar w:fldCharType="begin"/>
          </w:r>
          <w:r>
            <w:rPr>
              <w:color w:val="auto"/>
              <w:sz w:val="28"/>
              <w:szCs w:val="28"/>
            </w:rPr>
            <w:instrText xml:space="preserve"> PAGEREF _Toc16130 \h </w:instrText>
          </w:r>
          <w:r>
            <w:rPr>
              <w:color w:val="auto"/>
              <w:sz w:val="28"/>
              <w:szCs w:val="28"/>
            </w:rPr>
            <w:fldChar w:fldCharType="separate"/>
          </w:r>
          <w:r>
            <w:rPr>
              <w:color w:val="auto"/>
              <w:sz w:val="28"/>
              <w:szCs w:val="28"/>
            </w:rPr>
            <w:t>- 33 -</w:t>
          </w:r>
          <w:r>
            <w:rPr>
              <w:color w:val="auto"/>
              <w:sz w:val="28"/>
              <w:szCs w:val="28"/>
            </w:rPr>
            <w:fldChar w:fldCharType="end"/>
          </w:r>
          <w:r>
            <w:rPr>
              <w:rFonts w:hint="eastAsia" w:ascii="宋体" w:hAnsi="宋体" w:eastAsia="宋体" w:cs="宋体"/>
              <w:color w:val="auto"/>
              <w:sz w:val="28"/>
              <w:szCs w:val="28"/>
            </w:rPr>
            <w:fldChar w:fldCharType="end"/>
          </w:r>
        </w:p>
        <w:p w14:paraId="3093A618">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_Toc28587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三、关于质疑和投诉</w:t>
          </w:r>
          <w:r>
            <w:rPr>
              <w:color w:val="auto"/>
              <w:sz w:val="28"/>
              <w:szCs w:val="28"/>
            </w:rPr>
            <w:tab/>
          </w:r>
          <w:r>
            <w:rPr>
              <w:color w:val="auto"/>
              <w:sz w:val="28"/>
              <w:szCs w:val="28"/>
            </w:rPr>
            <w:fldChar w:fldCharType="begin"/>
          </w:r>
          <w:r>
            <w:rPr>
              <w:color w:val="auto"/>
              <w:sz w:val="28"/>
              <w:szCs w:val="28"/>
            </w:rPr>
            <w:instrText xml:space="preserve"> PAGEREF _Toc28587 \h </w:instrText>
          </w:r>
          <w:r>
            <w:rPr>
              <w:color w:val="auto"/>
              <w:sz w:val="28"/>
              <w:szCs w:val="28"/>
            </w:rPr>
            <w:fldChar w:fldCharType="separate"/>
          </w:r>
          <w:r>
            <w:rPr>
              <w:color w:val="auto"/>
              <w:sz w:val="28"/>
              <w:szCs w:val="28"/>
            </w:rPr>
            <w:t>- 33 -</w:t>
          </w:r>
          <w:r>
            <w:rPr>
              <w:color w:val="auto"/>
              <w:sz w:val="28"/>
              <w:szCs w:val="28"/>
            </w:rPr>
            <w:fldChar w:fldCharType="end"/>
          </w:r>
          <w:r>
            <w:rPr>
              <w:rFonts w:hint="eastAsia" w:ascii="宋体" w:hAnsi="宋体" w:eastAsia="宋体" w:cs="宋体"/>
              <w:color w:val="auto"/>
              <w:sz w:val="28"/>
              <w:szCs w:val="28"/>
            </w:rPr>
            <w:fldChar w:fldCharType="end"/>
          </w:r>
        </w:p>
        <w:p w14:paraId="251C3836">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_Toc19861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四、成交供应商的变更</w:t>
          </w:r>
          <w:r>
            <w:rPr>
              <w:color w:val="auto"/>
              <w:sz w:val="28"/>
              <w:szCs w:val="28"/>
            </w:rPr>
            <w:tab/>
          </w:r>
          <w:r>
            <w:rPr>
              <w:color w:val="auto"/>
              <w:sz w:val="28"/>
              <w:szCs w:val="28"/>
            </w:rPr>
            <w:fldChar w:fldCharType="begin"/>
          </w:r>
          <w:r>
            <w:rPr>
              <w:color w:val="auto"/>
              <w:sz w:val="28"/>
              <w:szCs w:val="28"/>
            </w:rPr>
            <w:instrText xml:space="preserve"> PAGEREF _Toc19861 \h </w:instrText>
          </w:r>
          <w:r>
            <w:rPr>
              <w:color w:val="auto"/>
              <w:sz w:val="28"/>
              <w:szCs w:val="28"/>
            </w:rPr>
            <w:fldChar w:fldCharType="separate"/>
          </w:r>
          <w:r>
            <w:rPr>
              <w:color w:val="auto"/>
              <w:sz w:val="28"/>
              <w:szCs w:val="28"/>
            </w:rPr>
            <w:t>- 34 -</w:t>
          </w:r>
          <w:r>
            <w:rPr>
              <w:color w:val="auto"/>
              <w:sz w:val="28"/>
              <w:szCs w:val="28"/>
            </w:rPr>
            <w:fldChar w:fldCharType="end"/>
          </w:r>
          <w:r>
            <w:rPr>
              <w:rFonts w:hint="eastAsia" w:ascii="宋体" w:hAnsi="宋体" w:eastAsia="宋体" w:cs="宋体"/>
              <w:color w:val="auto"/>
              <w:sz w:val="28"/>
              <w:szCs w:val="28"/>
            </w:rPr>
            <w:fldChar w:fldCharType="end"/>
          </w:r>
        </w:p>
        <w:p w14:paraId="4E63C4D5">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_Toc16349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五、成交通知</w:t>
          </w:r>
          <w:r>
            <w:rPr>
              <w:color w:val="auto"/>
              <w:sz w:val="28"/>
              <w:szCs w:val="28"/>
            </w:rPr>
            <w:tab/>
          </w:r>
          <w:r>
            <w:rPr>
              <w:color w:val="auto"/>
              <w:sz w:val="28"/>
              <w:szCs w:val="28"/>
            </w:rPr>
            <w:fldChar w:fldCharType="begin"/>
          </w:r>
          <w:r>
            <w:rPr>
              <w:color w:val="auto"/>
              <w:sz w:val="28"/>
              <w:szCs w:val="28"/>
            </w:rPr>
            <w:instrText xml:space="preserve"> PAGEREF _Toc16349 \h </w:instrText>
          </w:r>
          <w:r>
            <w:rPr>
              <w:color w:val="auto"/>
              <w:sz w:val="28"/>
              <w:szCs w:val="28"/>
            </w:rPr>
            <w:fldChar w:fldCharType="separate"/>
          </w:r>
          <w:r>
            <w:rPr>
              <w:color w:val="auto"/>
              <w:sz w:val="28"/>
              <w:szCs w:val="28"/>
            </w:rPr>
            <w:t>- 34 -</w:t>
          </w:r>
          <w:r>
            <w:rPr>
              <w:color w:val="auto"/>
              <w:sz w:val="28"/>
              <w:szCs w:val="28"/>
            </w:rPr>
            <w:fldChar w:fldCharType="end"/>
          </w:r>
          <w:r>
            <w:rPr>
              <w:rFonts w:hint="eastAsia" w:ascii="宋体" w:hAnsi="宋体" w:eastAsia="宋体" w:cs="宋体"/>
              <w:color w:val="auto"/>
              <w:sz w:val="28"/>
              <w:szCs w:val="28"/>
            </w:rPr>
            <w:fldChar w:fldCharType="end"/>
          </w:r>
        </w:p>
        <w:p w14:paraId="2752ACEB">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_Toc29152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六、代理服务费</w:t>
          </w:r>
          <w:r>
            <w:rPr>
              <w:color w:val="auto"/>
              <w:sz w:val="28"/>
              <w:szCs w:val="28"/>
            </w:rPr>
            <w:tab/>
          </w:r>
          <w:r>
            <w:rPr>
              <w:color w:val="auto"/>
              <w:sz w:val="28"/>
              <w:szCs w:val="28"/>
            </w:rPr>
            <w:fldChar w:fldCharType="begin"/>
          </w:r>
          <w:r>
            <w:rPr>
              <w:color w:val="auto"/>
              <w:sz w:val="28"/>
              <w:szCs w:val="28"/>
            </w:rPr>
            <w:instrText xml:space="preserve"> PAGEREF _Toc29152 \h </w:instrText>
          </w:r>
          <w:r>
            <w:rPr>
              <w:color w:val="auto"/>
              <w:sz w:val="28"/>
              <w:szCs w:val="28"/>
            </w:rPr>
            <w:fldChar w:fldCharType="separate"/>
          </w:r>
          <w:r>
            <w:rPr>
              <w:color w:val="auto"/>
              <w:sz w:val="28"/>
              <w:szCs w:val="28"/>
            </w:rPr>
            <w:t>- 35 -</w:t>
          </w:r>
          <w:r>
            <w:rPr>
              <w:color w:val="auto"/>
              <w:sz w:val="28"/>
              <w:szCs w:val="28"/>
            </w:rPr>
            <w:fldChar w:fldCharType="end"/>
          </w:r>
          <w:r>
            <w:rPr>
              <w:rFonts w:hint="eastAsia" w:ascii="宋体" w:hAnsi="宋体" w:eastAsia="宋体" w:cs="宋体"/>
              <w:color w:val="auto"/>
              <w:sz w:val="28"/>
              <w:szCs w:val="28"/>
            </w:rPr>
            <w:fldChar w:fldCharType="end"/>
          </w:r>
        </w:p>
        <w:p w14:paraId="688E82F1">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_Toc31346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highlight w:val="none"/>
              <w:lang w:val="en-US" w:eastAsia="zh-CN"/>
            </w:rPr>
            <w:t>七、签订合同</w:t>
          </w:r>
          <w:r>
            <w:rPr>
              <w:color w:val="auto"/>
              <w:sz w:val="28"/>
              <w:szCs w:val="28"/>
            </w:rPr>
            <w:tab/>
          </w:r>
          <w:r>
            <w:rPr>
              <w:color w:val="auto"/>
              <w:sz w:val="28"/>
              <w:szCs w:val="28"/>
            </w:rPr>
            <w:fldChar w:fldCharType="begin"/>
          </w:r>
          <w:r>
            <w:rPr>
              <w:color w:val="auto"/>
              <w:sz w:val="28"/>
              <w:szCs w:val="28"/>
            </w:rPr>
            <w:instrText xml:space="preserve"> PAGEREF _Toc31346 \h </w:instrText>
          </w:r>
          <w:r>
            <w:rPr>
              <w:color w:val="auto"/>
              <w:sz w:val="28"/>
              <w:szCs w:val="28"/>
            </w:rPr>
            <w:fldChar w:fldCharType="separate"/>
          </w:r>
          <w:r>
            <w:rPr>
              <w:color w:val="auto"/>
              <w:sz w:val="28"/>
              <w:szCs w:val="28"/>
            </w:rPr>
            <w:t>- 35 -</w:t>
          </w:r>
          <w:r>
            <w:rPr>
              <w:color w:val="auto"/>
              <w:sz w:val="28"/>
              <w:szCs w:val="28"/>
            </w:rPr>
            <w:fldChar w:fldCharType="end"/>
          </w:r>
          <w:r>
            <w:rPr>
              <w:rFonts w:hint="eastAsia" w:ascii="宋体" w:hAnsi="宋体" w:eastAsia="宋体" w:cs="宋体"/>
              <w:color w:val="auto"/>
              <w:sz w:val="28"/>
              <w:szCs w:val="28"/>
            </w:rPr>
            <w:fldChar w:fldCharType="end"/>
          </w:r>
        </w:p>
        <w:p w14:paraId="5B52C969">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_Toc6493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第六篇  合同草案条款</w:t>
          </w:r>
          <w:r>
            <w:rPr>
              <w:color w:val="auto"/>
              <w:sz w:val="28"/>
              <w:szCs w:val="28"/>
            </w:rPr>
            <w:tab/>
          </w:r>
          <w:r>
            <w:rPr>
              <w:color w:val="auto"/>
              <w:sz w:val="28"/>
              <w:szCs w:val="28"/>
            </w:rPr>
            <w:fldChar w:fldCharType="begin"/>
          </w:r>
          <w:r>
            <w:rPr>
              <w:color w:val="auto"/>
              <w:sz w:val="28"/>
              <w:szCs w:val="28"/>
            </w:rPr>
            <w:instrText xml:space="preserve"> PAGEREF _Toc6493 \h </w:instrText>
          </w:r>
          <w:r>
            <w:rPr>
              <w:color w:val="auto"/>
              <w:sz w:val="28"/>
              <w:szCs w:val="28"/>
            </w:rPr>
            <w:fldChar w:fldCharType="separate"/>
          </w:r>
          <w:r>
            <w:rPr>
              <w:color w:val="auto"/>
              <w:sz w:val="28"/>
              <w:szCs w:val="28"/>
            </w:rPr>
            <w:t>- 36 -</w:t>
          </w:r>
          <w:r>
            <w:rPr>
              <w:color w:val="auto"/>
              <w:sz w:val="28"/>
              <w:szCs w:val="28"/>
            </w:rPr>
            <w:fldChar w:fldCharType="end"/>
          </w:r>
          <w:r>
            <w:rPr>
              <w:rFonts w:hint="eastAsia" w:ascii="宋体" w:hAnsi="宋体" w:eastAsia="宋体" w:cs="宋体"/>
              <w:color w:val="auto"/>
              <w:sz w:val="28"/>
              <w:szCs w:val="28"/>
            </w:rPr>
            <w:fldChar w:fldCharType="end"/>
          </w:r>
        </w:p>
        <w:p w14:paraId="2C8D465D">
          <w:pPr>
            <w:pStyle w:val="17"/>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_Toc5481 </w:instrText>
          </w:r>
          <w:r>
            <w:rPr>
              <w:rFonts w:hint="eastAsia" w:ascii="宋体" w:hAnsi="宋体" w:eastAsia="宋体" w:cs="宋体"/>
              <w:color w:val="auto"/>
              <w:sz w:val="28"/>
              <w:szCs w:val="28"/>
            </w:rPr>
            <w:fldChar w:fldCharType="separate"/>
          </w:r>
          <w:r>
            <w:rPr>
              <w:rFonts w:hint="eastAsia" w:ascii="宋体" w:hAnsi="宋体" w:eastAsia="宋体"/>
              <w:color w:val="auto"/>
              <w:sz w:val="28"/>
              <w:szCs w:val="28"/>
              <w:highlight w:val="none"/>
            </w:rPr>
            <w:t>第七篇  响应文件格式要求</w:t>
          </w:r>
          <w:r>
            <w:rPr>
              <w:color w:val="auto"/>
              <w:sz w:val="28"/>
              <w:szCs w:val="28"/>
            </w:rPr>
            <w:tab/>
          </w:r>
          <w:r>
            <w:rPr>
              <w:color w:val="auto"/>
              <w:sz w:val="28"/>
              <w:szCs w:val="28"/>
            </w:rPr>
            <w:fldChar w:fldCharType="begin"/>
          </w:r>
          <w:r>
            <w:rPr>
              <w:color w:val="auto"/>
              <w:sz w:val="28"/>
              <w:szCs w:val="28"/>
            </w:rPr>
            <w:instrText xml:space="preserve"> PAGEREF _Toc5481 \h </w:instrText>
          </w:r>
          <w:r>
            <w:rPr>
              <w:color w:val="auto"/>
              <w:sz w:val="28"/>
              <w:szCs w:val="28"/>
            </w:rPr>
            <w:fldChar w:fldCharType="separate"/>
          </w:r>
          <w:r>
            <w:rPr>
              <w:color w:val="auto"/>
              <w:sz w:val="28"/>
              <w:szCs w:val="28"/>
            </w:rPr>
            <w:t>- 40 -</w:t>
          </w:r>
          <w:r>
            <w:rPr>
              <w:color w:val="auto"/>
              <w:sz w:val="28"/>
              <w:szCs w:val="28"/>
            </w:rPr>
            <w:fldChar w:fldCharType="end"/>
          </w:r>
          <w:r>
            <w:rPr>
              <w:rFonts w:hint="eastAsia" w:ascii="宋体" w:hAnsi="宋体" w:eastAsia="宋体" w:cs="宋体"/>
              <w:color w:val="auto"/>
              <w:sz w:val="28"/>
              <w:szCs w:val="28"/>
            </w:rPr>
            <w:fldChar w:fldCharType="end"/>
          </w:r>
        </w:p>
        <w:p w14:paraId="10A332BE">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_Toc20173 </w:instrText>
          </w:r>
          <w:r>
            <w:rPr>
              <w:rFonts w:hint="eastAsia" w:ascii="宋体" w:hAnsi="宋体" w:eastAsia="宋体" w:cs="宋体"/>
              <w:color w:val="auto"/>
              <w:sz w:val="28"/>
              <w:szCs w:val="28"/>
            </w:rPr>
            <w:fldChar w:fldCharType="separate"/>
          </w:r>
          <w:r>
            <w:rPr>
              <w:rFonts w:hint="eastAsia"/>
              <w:color w:val="auto"/>
              <w:sz w:val="28"/>
              <w:szCs w:val="28"/>
              <w:highlight w:val="none"/>
            </w:rPr>
            <w:t>一、经济部分</w:t>
          </w:r>
          <w:r>
            <w:rPr>
              <w:color w:val="auto"/>
              <w:sz w:val="28"/>
              <w:szCs w:val="28"/>
            </w:rPr>
            <w:tab/>
          </w:r>
          <w:r>
            <w:rPr>
              <w:color w:val="auto"/>
              <w:sz w:val="28"/>
              <w:szCs w:val="28"/>
            </w:rPr>
            <w:fldChar w:fldCharType="begin"/>
          </w:r>
          <w:r>
            <w:rPr>
              <w:color w:val="auto"/>
              <w:sz w:val="28"/>
              <w:szCs w:val="28"/>
            </w:rPr>
            <w:instrText xml:space="preserve"> PAGEREF _Toc20173 \h </w:instrText>
          </w:r>
          <w:r>
            <w:rPr>
              <w:color w:val="auto"/>
              <w:sz w:val="28"/>
              <w:szCs w:val="28"/>
            </w:rPr>
            <w:fldChar w:fldCharType="separate"/>
          </w:r>
          <w:r>
            <w:rPr>
              <w:color w:val="auto"/>
              <w:sz w:val="28"/>
              <w:szCs w:val="28"/>
            </w:rPr>
            <w:t>- 42 -</w:t>
          </w:r>
          <w:r>
            <w:rPr>
              <w:color w:val="auto"/>
              <w:sz w:val="28"/>
              <w:szCs w:val="28"/>
            </w:rPr>
            <w:fldChar w:fldCharType="end"/>
          </w:r>
          <w:r>
            <w:rPr>
              <w:rFonts w:hint="eastAsia" w:ascii="宋体" w:hAnsi="宋体" w:eastAsia="宋体" w:cs="宋体"/>
              <w:color w:val="auto"/>
              <w:sz w:val="28"/>
              <w:szCs w:val="28"/>
            </w:rPr>
            <w:fldChar w:fldCharType="end"/>
          </w:r>
        </w:p>
        <w:p w14:paraId="5C94299F">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_Toc12857 </w:instrText>
          </w:r>
          <w:r>
            <w:rPr>
              <w:rFonts w:hint="eastAsia" w:ascii="宋体" w:hAnsi="宋体" w:eastAsia="宋体" w:cs="宋体"/>
              <w:color w:val="auto"/>
              <w:sz w:val="28"/>
              <w:szCs w:val="28"/>
            </w:rPr>
            <w:fldChar w:fldCharType="separate"/>
          </w:r>
          <w:r>
            <w:rPr>
              <w:rFonts w:hint="eastAsia"/>
              <w:color w:val="auto"/>
              <w:sz w:val="28"/>
              <w:szCs w:val="28"/>
              <w:highlight w:val="none"/>
            </w:rPr>
            <w:t>二、</w:t>
          </w:r>
          <w:r>
            <w:rPr>
              <w:rFonts w:hint="eastAsia"/>
              <w:color w:val="auto"/>
              <w:sz w:val="28"/>
              <w:szCs w:val="28"/>
              <w:highlight w:val="none"/>
              <w:lang w:val="en-US" w:eastAsia="zh-CN"/>
            </w:rPr>
            <w:t>服务部分</w:t>
          </w:r>
          <w:r>
            <w:rPr>
              <w:color w:val="auto"/>
              <w:sz w:val="28"/>
              <w:szCs w:val="28"/>
            </w:rPr>
            <w:tab/>
          </w:r>
          <w:r>
            <w:rPr>
              <w:color w:val="auto"/>
              <w:sz w:val="28"/>
              <w:szCs w:val="28"/>
            </w:rPr>
            <w:fldChar w:fldCharType="begin"/>
          </w:r>
          <w:r>
            <w:rPr>
              <w:color w:val="auto"/>
              <w:sz w:val="28"/>
              <w:szCs w:val="28"/>
            </w:rPr>
            <w:instrText xml:space="preserve"> PAGEREF _Toc12857 \h </w:instrText>
          </w:r>
          <w:r>
            <w:rPr>
              <w:color w:val="auto"/>
              <w:sz w:val="28"/>
              <w:szCs w:val="28"/>
            </w:rPr>
            <w:fldChar w:fldCharType="separate"/>
          </w:r>
          <w:r>
            <w:rPr>
              <w:color w:val="auto"/>
              <w:sz w:val="28"/>
              <w:szCs w:val="28"/>
            </w:rPr>
            <w:t>- 44 -</w:t>
          </w:r>
          <w:r>
            <w:rPr>
              <w:color w:val="auto"/>
              <w:sz w:val="28"/>
              <w:szCs w:val="28"/>
            </w:rPr>
            <w:fldChar w:fldCharType="end"/>
          </w:r>
          <w:r>
            <w:rPr>
              <w:rFonts w:hint="eastAsia" w:ascii="宋体" w:hAnsi="宋体" w:eastAsia="宋体" w:cs="宋体"/>
              <w:color w:val="auto"/>
              <w:sz w:val="28"/>
              <w:szCs w:val="28"/>
            </w:rPr>
            <w:fldChar w:fldCharType="end"/>
          </w:r>
        </w:p>
        <w:p w14:paraId="356B1B1E">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_Toc20637 </w:instrText>
          </w:r>
          <w:r>
            <w:rPr>
              <w:rFonts w:hint="eastAsia" w:ascii="宋体" w:hAnsi="宋体" w:eastAsia="宋体" w:cs="宋体"/>
              <w:color w:val="auto"/>
              <w:sz w:val="28"/>
              <w:szCs w:val="28"/>
            </w:rPr>
            <w:fldChar w:fldCharType="separate"/>
          </w:r>
          <w:r>
            <w:rPr>
              <w:rFonts w:hint="eastAsia"/>
              <w:color w:val="auto"/>
              <w:sz w:val="28"/>
              <w:szCs w:val="28"/>
              <w:highlight w:val="none"/>
            </w:rPr>
            <w:t>三、商务部分</w:t>
          </w:r>
          <w:r>
            <w:rPr>
              <w:color w:val="auto"/>
              <w:sz w:val="28"/>
              <w:szCs w:val="28"/>
            </w:rPr>
            <w:tab/>
          </w:r>
          <w:r>
            <w:rPr>
              <w:color w:val="auto"/>
              <w:sz w:val="28"/>
              <w:szCs w:val="28"/>
            </w:rPr>
            <w:fldChar w:fldCharType="begin"/>
          </w:r>
          <w:r>
            <w:rPr>
              <w:color w:val="auto"/>
              <w:sz w:val="28"/>
              <w:szCs w:val="28"/>
            </w:rPr>
            <w:instrText xml:space="preserve"> PAGEREF _Toc20637 \h </w:instrText>
          </w:r>
          <w:r>
            <w:rPr>
              <w:color w:val="auto"/>
              <w:sz w:val="28"/>
              <w:szCs w:val="28"/>
            </w:rPr>
            <w:fldChar w:fldCharType="separate"/>
          </w:r>
          <w:r>
            <w:rPr>
              <w:color w:val="auto"/>
              <w:sz w:val="28"/>
              <w:szCs w:val="28"/>
            </w:rPr>
            <w:t>- 45 -</w:t>
          </w:r>
          <w:r>
            <w:rPr>
              <w:color w:val="auto"/>
              <w:sz w:val="28"/>
              <w:szCs w:val="28"/>
            </w:rPr>
            <w:fldChar w:fldCharType="end"/>
          </w:r>
          <w:r>
            <w:rPr>
              <w:rFonts w:hint="eastAsia" w:ascii="宋体" w:hAnsi="宋体" w:eastAsia="宋体" w:cs="宋体"/>
              <w:color w:val="auto"/>
              <w:sz w:val="28"/>
              <w:szCs w:val="28"/>
            </w:rPr>
            <w:fldChar w:fldCharType="end"/>
          </w:r>
        </w:p>
        <w:p w14:paraId="3B85B9D3">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_Toc29986 </w:instrText>
          </w:r>
          <w:r>
            <w:rPr>
              <w:rFonts w:hint="eastAsia" w:ascii="宋体" w:hAnsi="宋体" w:eastAsia="宋体" w:cs="宋体"/>
              <w:color w:val="auto"/>
              <w:sz w:val="28"/>
              <w:szCs w:val="28"/>
            </w:rPr>
            <w:fldChar w:fldCharType="separate"/>
          </w:r>
          <w:r>
            <w:rPr>
              <w:rFonts w:hint="eastAsia"/>
              <w:color w:val="auto"/>
              <w:sz w:val="28"/>
              <w:szCs w:val="28"/>
              <w:highlight w:val="none"/>
            </w:rPr>
            <w:t>四、资格条件</w:t>
          </w:r>
          <w:r>
            <w:rPr>
              <w:color w:val="auto"/>
              <w:sz w:val="28"/>
              <w:szCs w:val="28"/>
            </w:rPr>
            <w:tab/>
          </w:r>
          <w:r>
            <w:rPr>
              <w:color w:val="auto"/>
              <w:sz w:val="28"/>
              <w:szCs w:val="28"/>
            </w:rPr>
            <w:fldChar w:fldCharType="begin"/>
          </w:r>
          <w:r>
            <w:rPr>
              <w:color w:val="auto"/>
              <w:sz w:val="28"/>
              <w:szCs w:val="28"/>
            </w:rPr>
            <w:instrText xml:space="preserve"> PAGEREF _Toc29986 \h </w:instrText>
          </w:r>
          <w:r>
            <w:rPr>
              <w:color w:val="auto"/>
              <w:sz w:val="28"/>
              <w:szCs w:val="28"/>
            </w:rPr>
            <w:fldChar w:fldCharType="separate"/>
          </w:r>
          <w:r>
            <w:rPr>
              <w:color w:val="auto"/>
              <w:sz w:val="28"/>
              <w:szCs w:val="28"/>
            </w:rPr>
            <w:t>- 46 -</w:t>
          </w:r>
          <w:r>
            <w:rPr>
              <w:color w:val="auto"/>
              <w:sz w:val="28"/>
              <w:szCs w:val="28"/>
            </w:rPr>
            <w:fldChar w:fldCharType="end"/>
          </w:r>
          <w:r>
            <w:rPr>
              <w:rFonts w:hint="eastAsia" w:ascii="宋体" w:hAnsi="宋体" w:eastAsia="宋体" w:cs="宋体"/>
              <w:color w:val="auto"/>
              <w:sz w:val="28"/>
              <w:szCs w:val="28"/>
            </w:rPr>
            <w:fldChar w:fldCharType="end"/>
          </w:r>
        </w:p>
        <w:p w14:paraId="38E82A8B">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_Toc15220 </w:instrText>
          </w:r>
          <w:r>
            <w:rPr>
              <w:rFonts w:hint="eastAsia" w:ascii="宋体" w:hAnsi="宋体" w:eastAsia="宋体" w:cs="宋体"/>
              <w:color w:val="auto"/>
              <w:sz w:val="28"/>
              <w:szCs w:val="28"/>
            </w:rPr>
            <w:fldChar w:fldCharType="separate"/>
          </w:r>
          <w:r>
            <w:rPr>
              <w:rFonts w:hint="eastAsia"/>
              <w:color w:val="auto"/>
              <w:sz w:val="28"/>
              <w:szCs w:val="28"/>
              <w:highlight w:val="none"/>
            </w:rPr>
            <w:t>五、其他资料</w:t>
          </w:r>
          <w:r>
            <w:rPr>
              <w:color w:val="auto"/>
              <w:sz w:val="28"/>
              <w:szCs w:val="28"/>
            </w:rPr>
            <w:tab/>
          </w:r>
          <w:r>
            <w:rPr>
              <w:color w:val="auto"/>
              <w:sz w:val="28"/>
              <w:szCs w:val="28"/>
            </w:rPr>
            <w:fldChar w:fldCharType="begin"/>
          </w:r>
          <w:r>
            <w:rPr>
              <w:color w:val="auto"/>
              <w:sz w:val="28"/>
              <w:szCs w:val="28"/>
            </w:rPr>
            <w:instrText xml:space="preserve"> PAGEREF _Toc15220 \h </w:instrText>
          </w:r>
          <w:r>
            <w:rPr>
              <w:color w:val="auto"/>
              <w:sz w:val="28"/>
              <w:szCs w:val="28"/>
            </w:rPr>
            <w:fldChar w:fldCharType="separate"/>
          </w:r>
          <w:r>
            <w:rPr>
              <w:color w:val="auto"/>
              <w:sz w:val="28"/>
              <w:szCs w:val="28"/>
            </w:rPr>
            <w:t>- 51 -</w:t>
          </w:r>
          <w:r>
            <w:rPr>
              <w:color w:val="auto"/>
              <w:sz w:val="28"/>
              <w:szCs w:val="28"/>
            </w:rPr>
            <w:fldChar w:fldCharType="end"/>
          </w:r>
          <w:r>
            <w:rPr>
              <w:rFonts w:hint="eastAsia" w:ascii="宋体" w:hAnsi="宋体" w:eastAsia="宋体" w:cs="宋体"/>
              <w:color w:val="auto"/>
              <w:sz w:val="28"/>
              <w:szCs w:val="28"/>
            </w:rPr>
            <w:fldChar w:fldCharType="end"/>
          </w:r>
        </w:p>
        <w:p w14:paraId="6714F289">
          <w:pPr>
            <w:pStyle w:val="18"/>
            <w:keepNext w:val="0"/>
            <w:keepLines w:val="0"/>
            <w:pageBreakBefore w:val="0"/>
            <w:widowControl w:val="0"/>
            <w:tabs>
              <w:tab w:val="right" w:leader="dot" w:pos="9412"/>
            </w:tabs>
            <w:kinsoku/>
            <w:wordWrap/>
            <w:overflowPunct/>
            <w:topLinePunct w:val="0"/>
            <w:autoSpaceDE/>
            <w:autoSpaceDN/>
            <w:bidi w:val="0"/>
            <w:adjustRightInd/>
            <w:snapToGrid/>
            <w:spacing w:line="500" w:lineRule="exact"/>
            <w:textAlignment w:val="auto"/>
            <w:rPr>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_Toc29709 </w:instrText>
          </w:r>
          <w:r>
            <w:rPr>
              <w:rFonts w:hint="eastAsia" w:ascii="宋体" w:hAnsi="宋体" w:eastAsia="宋体" w:cs="宋体"/>
              <w:color w:val="auto"/>
              <w:sz w:val="28"/>
              <w:szCs w:val="28"/>
            </w:rPr>
            <w:fldChar w:fldCharType="separate"/>
          </w:r>
          <w:r>
            <w:rPr>
              <w:rFonts w:hint="eastAsia"/>
              <w:color w:val="auto"/>
              <w:sz w:val="28"/>
              <w:szCs w:val="28"/>
              <w:highlight w:val="none"/>
            </w:rPr>
            <w:t>附件：比选文件发售登记表</w:t>
          </w:r>
          <w:r>
            <w:rPr>
              <w:color w:val="auto"/>
              <w:sz w:val="28"/>
              <w:szCs w:val="28"/>
            </w:rPr>
            <w:tab/>
          </w:r>
          <w:r>
            <w:rPr>
              <w:color w:val="auto"/>
              <w:sz w:val="28"/>
              <w:szCs w:val="28"/>
            </w:rPr>
            <w:fldChar w:fldCharType="begin"/>
          </w:r>
          <w:r>
            <w:rPr>
              <w:color w:val="auto"/>
              <w:sz w:val="28"/>
              <w:szCs w:val="28"/>
            </w:rPr>
            <w:instrText xml:space="preserve"> PAGEREF _Toc29709 \h </w:instrText>
          </w:r>
          <w:r>
            <w:rPr>
              <w:color w:val="auto"/>
              <w:sz w:val="28"/>
              <w:szCs w:val="28"/>
            </w:rPr>
            <w:fldChar w:fldCharType="separate"/>
          </w:r>
          <w:r>
            <w:rPr>
              <w:color w:val="auto"/>
              <w:sz w:val="28"/>
              <w:szCs w:val="28"/>
            </w:rPr>
            <w:t>- 52 -</w:t>
          </w:r>
          <w:r>
            <w:rPr>
              <w:color w:val="auto"/>
              <w:sz w:val="28"/>
              <w:szCs w:val="28"/>
            </w:rPr>
            <w:fldChar w:fldCharType="end"/>
          </w:r>
          <w:r>
            <w:rPr>
              <w:rFonts w:hint="eastAsia" w:ascii="宋体" w:hAnsi="宋体" w:eastAsia="宋体" w:cs="宋体"/>
              <w:color w:val="auto"/>
              <w:sz w:val="28"/>
              <w:szCs w:val="28"/>
            </w:rPr>
            <w:fldChar w:fldCharType="end"/>
          </w:r>
        </w:p>
        <w:p w14:paraId="31430172">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color w:val="auto"/>
            </w:rPr>
          </w:pPr>
          <w:r>
            <w:rPr>
              <w:rFonts w:hint="eastAsia" w:ascii="宋体" w:hAnsi="宋体" w:eastAsia="宋体" w:cs="宋体"/>
              <w:color w:val="auto"/>
              <w:sz w:val="28"/>
              <w:szCs w:val="28"/>
            </w:rPr>
            <w:fldChar w:fldCharType="end"/>
          </w:r>
        </w:p>
      </w:sdtContent>
    </w:sdt>
    <w:p w14:paraId="6B6AF7D3">
      <w:pPr>
        <w:outlineLvl w:val="9"/>
        <w:rPr>
          <w:color w:val="auto"/>
        </w:rPr>
      </w:pPr>
    </w:p>
    <w:p w14:paraId="52BC5A56">
      <w:pPr>
        <w:pStyle w:val="10"/>
        <w:tabs>
          <w:tab w:val="right" w:leader="dot" w:pos="9412"/>
        </w:tabs>
        <w:outlineLvl w:val="9"/>
        <w:rPr>
          <w:color w:val="auto"/>
        </w:rPr>
      </w:pPr>
      <w:r>
        <w:rPr>
          <w:rFonts w:hint="eastAsia"/>
          <w:color w:val="auto"/>
          <w:highlight w:val="none"/>
        </w:rPr>
        <w:fldChar w:fldCharType="begin"/>
      </w:r>
      <w:r>
        <w:rPr>
          <w:rFonts w:hint="eastAsia"/>
          <w:color w:val="auto"/>
          <w:highlight w:val="none"/>
        </w:rPr>
        <w:instrText xml:space="preserve"> TOC \o "1-3" \h \z </w:instrText>
      </w:r>
      <w:r>
        <w:rPr>
          <w:rFonts w:hint="eastAsia"/>
          <w:color w:val="auto"/>
          <w:highlight w:val="none"/>
        </w:rPr>
        <w:fldChar w:fldCharType="separate"/>
      </w:r>
    </w:p>
    <w:p w14:paraId="623EE3C0">
      <w:pPr>
        <w:pStyle w:val="391"/>
        <w:spacing w:line="360" w:lineRule="auto"/>
        <w:ind w:left="480"/>
        <w:outlineLvl w:val="9"/>
        <w:rPr>
          <w:color w:val="auto"/>
          <w:highlight w:val="none"/>
        </w:rPr>
        <w:sectPr>
          <w:footerReference r:id="rId7" w:type="default"/>
          <w:pgSz w:w="11907" w:h="16840"/>
          <w:pgMar w:top="1134" w:right="1191" w:bottom="1134" w:left="1304" w:header="680" w:footer="992" w:gutter="0"/>
          <w:pgNumType w:fmt="numberInDash" w:start="2"/>
          <w:cols w:space="720" w:num="1"/>
          <w:docGrid w:linePitch="380" w:charSpace="-5735"/>
        </w:sectPr>
      </w:pPr>
      <w:r>
        <w:rPr>
          <w:rFonts w:hint="eastAsia"/>
          <w:color w:val="auto"/>
          <w:highlight w:val="none"/>
        </w:rPr>
        <w:fldChar w:fldCharType="end"/>
      </w:r>
    </w:p>
    <w:p w14:paraId="6B10053E">
      <w:pPr>
        <w:pStyle w:val="42"/>
        <w:outlineLvl w:val="0"/>
        <w:rPr>
          <w:rFonts w:ascii="宋体" w:hAnsi="宋体" w:eastAsia="宋体"/>
          <w:color w:val="auto"/>
          <w:highlight w:val="none"/>
        </w:rPr>
      </w:pPr>
      <w:bookmarkStart w:id="0" w:name="_Toc11641050"/>
      <w:bookmarkEnd w:id="0"/>
      <w:bookmarkStart w:id="1" w:name="_Toc12789052"/>
      <w:bookmarkEnd w:id="1"/>
      <w:bookmarkStart w:id="2" w:name="_Toc5385"/>
      <w:bookmarkStart w:id="3" w:name="_Toc16525"/>
      <w:bookmarkStart w:id="4" w:name="_Toc8661"/>
      <w:r>
        <w:rPr>
          <w:rFonts w:hint="eastAsia" w:ascii="宋体" w:hAnsi="宋体" w:eastAsia="宋体"/>
          <w:color w:val="auto"/>
          <w:highlight w:val="none"/>
        </w:rPr>
        <w:t>第一篇  比选邀请书</w:t>
      </w:r>
      <w:bookmarkEnd w:id="2"/>
      <w:bookmarkEnd w:id="3"/>
      <w:bookmarkEnd w:id="4"/>
    </w:p>
    <w:p w14:paraId="2B39D93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5" w:name="_Toc3418"/>
      <w:bookmarkEnd w:id="5"/>
      <w:bookmarkStart w:id="6" w:name="_Toc11560"/>
      <w:bookmarkEnd w:id="6"/>
      <w:bookmarkStart w:id="7" w:name="_Toc5153"/>
      <w:bookmarkEnd w:id="7"/>
      <w:bookmarkStart w:id="8" w:name="_Toc24115"/>
      <w:bookmarkEnd w:id="8"/>
      <w:bookmarkStart w:id="9" w:name="_Toc10923"/>
      <w:bookmarkEnd w:id="9"/>
      <w:bookmarkStart w:id="10" w:name="_Toc31914"/>
      <w:bookmarkEnd w:id="10"/>
      <w:bookmarkStart w:id="11" w:name="_Toc10455"/>
      <w:bookmarkEnd w:id="11"/>
      <w:bookmarkStart w:id="12" w:name="_Toc17692"/>
      <w:bookmarkEnd w:id="12"/>
      <w:bookmarkStart w:id="13" w:name="_Toc1874"/>
      <w:bookmarkStart w:id="14" w:name="_Toc24042"/>
      <w:bookmarkStart w:id="15" w:name="_Toc16121"/>
      <w:bookmarkStart w:id="16" w:name="_Toc317775175"/>
      <w:bookmarkStart w:id="17" w:name="_Toc313893526"/>
      <w:r>
        <w:rPr>
          <w:rFonts w:hint="eastAsia"/>
          <w:color w:val="auto"/>
          <w:highlight w:val="none"/>
          <w:u w:val="single"/>
        </w:rPr>
        <w:t>重庆鸿兴招标代理有限公司</w:t>
      </w:r>
      <w:r>
        <w:rPr>
          <w:rFonts w:hint="eastAsia"/>
          <w:color w:val="auto"/>
          <w:highlight w:val="none"/>
        </w:rPr>
        <w:t>（以下简称：采购代理机构）接受</w:t>
      </w:r>
      <w:r>
        <w:rPr>
          <w:rFonts w:hint="eastAsia"/>
          <w:color w:val="auto"/>
          <w:highlight w:val="none"/>
          <w:u w:val="single"/>
          <w:lang w:eastAsia="zh-CN"/>
        </w:rPr>
        <w:t>重庆市长寿区八颗街道社区卫生服务中心</w:t>
      </w:r>
      <w:r>
        <w:rPr>
          <w:rFonts w:hint="eastAsia"/>
          <w:color w:val="auto"/>
          <w:highlight w:val="none"/>
        </w:rPr>
        <w:t>（以下简称：采购人）的委托，对</w:t>
      </w:r>
      <w:r>
        <w:rPr>
          <w:rFonts w:hint="eastAsia"/>
          <w:color w:val="auto"/>
          <w:highlight w:val="none"/>
          <w:u w:val="single"/>
          <w:lang w:eastAsia="zh-CN"/>
        </w:rPr>
        <w:t>重庆市长寿区八颗街道社区卫生服务中心多个科室功能区域改造项目</w:t>
      </w:r>
      <w:r>
        <w:rPr>
          <w:rFonts w:hint="eastAsia"/>
          <w:color w:val="auto"/>
          <w:highlight w:val="none"/>
        </w:rPr>
        <w:t>进行比选，欢迎有资格的供应商前来参加比选。</w:t>
      </w:r>
      <w:bookmarkEnd w:id="13"/>
      <w:bookmarkEnd w:id="14"/>
      <w:bookmarkEnd w:id="15"/>
    </w:p>
    <w:p w14:paraId="71E13476">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b/>
          <w:bCs w:val="0"/>
          <w:color w:val="auto"/>
          <w:highlight w:val="none"/>
          <w:lang w:val="en-US" w:eastAsia="zh-CN"/>
        </w:rPr>
      </w:pPr>
      <w:bookmarkStart w:id="18" w:name="_Toc991"/>
      <w:bookmarkStart w:id="19" w:name="_Toc3372"/>
      <w:bookmarkStart w:id="20" w:name="_Toc15782"/>
      <w:r>
        <w:rPr>
          <w:rFonts w:hint="eastAsia"/>
          <w:b/>
          <w:bCs w:val="0"/>
          <w:color w:val="auto"/>
          <w:highlight w:val="none"/>
          <w:lang w:val="en-US" w:eastAsia="zh-CN"/>
        </w:rPr>
        <w:t>一、比选内容</w:t>
      </w:r>
      <w:bookmarkEnd w:id="18"/>
      <w:bookmarkEnd w:id="19"/>
      <w:bookmarkEnd w:id="20"/>
    </w:p>
    <w:bookmarkEnd w:id="16"/>
    <w:bookmarkEnd w:id="17"/>
    <w:tbl>
      <w:tblPr>
        <w:tblStyle w:val="25"/>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5"/>
        <w:gridCol w:w="1533"/>
        <w:gridCol w:w="1953"/>
        <w:gridCol w:w="1247"/>
      </w:tblGrid>
      <w:tr w14:paraId="4DB8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445" w:type="dxa"/>
            <w:tcBorders>
              <w:top w:val="single" w:color="auto" w:sz="4" w:space="0"/>
              <w:left w:val="single" w:color="auto" w:sz="4" w:space="0"/>
              <w:right w:val="single" w:color="auto" w:sz="4" w:space="0"/>
            </w:tcBorders>
            <w:vAlign w:val="center"/>
          </w:tcPr>
          <w:p w14:paraId="5C59751B">
            <w:pPr>
              <w:pageBreakBefore w:val="0"/>
              <w:widowControl w:val="0"/>
              <w:kinsoku/>
              <w:wordWrap/>
              <w:overflowPunct/>
              <w:topLinePunct w:val="0"/>
              <w:autoSpaceDE/>
              <w:autoSpaceDN/>
              <w:bidi w:val="0"/>
              <w:adjustRightInd/>
              <w:snapToGrid/>
              <w:spacing w:line="440" w:lineRule="exact"/>
              <w:textAlignment w:val="auto"/>
              <w:outlineLvl w:val="9"/>
              <w:rPr>
                <w:b/>
                <w:bCs w:val="0"/>
                <w:color w:val="auto"/>
                <w:highlight w:val="none"/>
              </w:rPr>
            </w:pPr>
            <w:bookmarkStart w:id="21" w:name="_Toc403569771"/>
            <w:bookmarkEnd w:id="21"/>
            <w:bookmarkStart w:id="22" w:name="_Toc373860293"/>
            <w:bookmarkStart w:id="23" w:name="_Toc317775178"/>
            <w:r>
              <w:rPr>
                <w:rFonts w:hint="eastAsia"/>
                <w:b/>
                <w:bCs w:val="0"/>
                <w:color w:val="auto"/>
                <w:highlight w:val="none"/>
              </w:rPr>
              <w:t>项目名称</w:t>
            </w:r>
          </w:p>
        </w:tc>
        <w:tc>
          <w:tcPr>
            <w:tcW w:w="1533" w:type="dxa"/>
            <w:tcBorders>
              <w:top w:val="single" w:color="auto" w:sz="4" w:space="0"/>
              <w:left w:val="single" w:color="auto" w:sz="4" w:space="0"/>
              <w:right w:val="single" w:color="auto" w:sz="4" w:space="0"/>
            </w:tcBorders>
            <w:vAlign w:val="center"/>
          </w:tcPr>
          <w:p w14:paraId="64ADA889">
            <w:pPr>
              <w:pageBreakBefore w:val="0"/>
              <w:widowControl w:val="0"/>
              <w:kinsoku/>
              <w:wordWrap/>
              <w:overflowPunct/>
              <w:topLinePunct w:val="0"/>
              <w:autoSpaceDE/>
              <w:autoSpaceDN/>
              <w:bidi w:val="0"/>
              <w:adjustRightInd/>
              <w:snapToGrid/>
              <w:spacing w:line="440" w:lineRule="exact"/>
              <w:textAlignment w:val="auto"/>
              <w:outlineLvl w:val="9"/>
              <w:rPr>
                <w:rFonts w:hint="eastAsia"/>
                <w:b/>
                <w:bCs w:val="0"/>
                <w:color w:val="auto"/>
                <w:highlight w:val="none"/>
              </w:rPr>
            </w:pPr>
            <w:r>
              <w:rPr>
                <w:rFonts w:hint="eastAsia"/>
                <w:b/>
                <w:bCs w:val="0"/>
                <w:color w:val="auto"/>
                <w:highlight w:val="none"/>
              </w:rPr>
              <w:t>最高限价</w:t>
            </w:r>
          </w:p>
          <w:p w14:paraId="7FBF9DE2">
            <w:pPr>
              <w:pageBreakBefore w:val="0"/>
              <w:widowControl w:val="0"/>
              <w:kinsoku/>
              <w:wordWrap/>
              <w:overflowPunct/>
              <w:topLinePunct w:val="0"/>
              <w:autoSpaceDE/>
              <w:autoSpaceDN/>
              <w:bidi w:val="0"/>
              <w:adjustRightInd/>
              <w:snapToGrid/>
              <w:spacing w:line="440" w:lineRule="exact"/>
              <w:textAlignment w:val="auto"/>
              <w:outlineLvl w:val="9"/>
              <w:rPr>
                <w:b/>
                <w:bCs w:val="0"/>
                <w:color w:val="auto"/>
                <w:highlight w:val="none"/>
              </w:rPr>
            </w:pPr>
            <w:r>
              <w:rPr>
                <w:rFonts w:hint="eastAsia"/>
                <w:b/>
                <w:bCs w:val="0"/>
                <w:color w:val="auto"/>
                <w:highlight w:val="none"/>
              </w:rPr>
              <w:t>（万元）</w:t>
            </w:r>
          </w:p>
        </w:tc>
        <w:tc>
          <w:tcPr>
            <w:tcW w:w="1953" w:type="dxa"/>
            <w:tcBorders>
              <w:top w:val="single" w:color="auto" w:sz="4" w:space="0"/>
              <w:left w:val="single" w:color="auto" w:sz="4" w:space="0"/>
              <w:right w:val="single" w:color="auto" w:sz="4" w:space="0"/>
            </w:tcBorders>
            <w:vAlign w:val="center"/>
          </w:tcPr>
          <w:p w14:paraId="77BF5DC6">
            <w:pPr>
              <w:pageBreakBefore w:val="0"/>
              <w:widowControl w:val="0"/>
              <w:kinsoku/>
              <w:wordWrap/>
              <w:overflowPunct/>
              <w:topLinePunct w:val="0"/>
              <w:autoSpaceDE/>
              <w:autoSpaceDN/>
              <w:bidi w:val="0"/>
              <w:adjustRightInd/>
              <w:snapToGrid/>
              <w:spacing w:line="440" w:lineRule="exact"/>
              <w:textAlignment w:val="auto"/>
              <w:outlineLvl w:val="9"/>
              <w:rPr>
                <w:b/>
                <w:bCs w:val="0"/>
                <w:color w:val="auto"/>
                <w:highlight w:val="none"/>
              </w:rPr>
            </w:pPr>
            <w:r>
              <w:rPr>
                <w:rFonts w:hint="eastAsia"/>
                <w:b/>
                <w:bCs w:val="0"/>
                <w:color w:val="auto"/>
                <w:highlight w:val="none"/>
              </w:rPr>
              <w:t>成交供应商数量（名）</w:t>
            </w:r>
          </w:p>
        </w:tc>
        <w:tc>
          <w:tcPr>
            <w:tcW w:w="1247" w:type="dxa"/>
            <w:tcBorders>
              <w:top w:val="single" w:color="auto" w:sz="4" w:space="0"/>
              <w:left w:val="single" w:color="auto" w:sz="4" w:space="0"/>
              <w:right w:val="single" w:color="auto" w:sz="4" w:space="0"/>
            </w:tcBorders>
            <w:vAlign w:val="center"/>
          </w:tcPr>
          <w:p w14:paraId="415939EC">
            <w:pPr>
              <w:pageBreakBefore w:val="0"/>
              <w:widowControl w:val="0"/>
              <w:kinsoku/>
              <w:wordWrap/>
              <w:overflowPunct/>
              <w:topLinePunct w:val="0"/>
              <w:autoSpaceDE/>
              <w:autoSpaceDN/>
              <w:bidi w:val="0"/>
              <w:adjustRightInd/>
              <w:snapToGrid/>
              <w:spacing w:line="440" w:lineRule="exact"/>
              <w:textAlignment w:val="auto"/>
              <w:outlineLvl w:val="9"/>
              <w:rPr>
                <w:rFonts w:hint="eastAsia" w:eastAsia="宋体"/>
                <w:b/>
                <w:bCs w:val="0"/>
                <w:color w:val="auto"/>
                <w:highlight w:val="none"/>
                <w:lang w:eastAsia="zh-CN"/>
              </w:rPr>
            </w:pPr>
            <w:r>
              <w:rPr>
                <w:rFonts w:hint="eastAsia"/>
                <w:b/>
                <w:bCs w:val="0"/>
                <w:color w:val="auto"/>
                <w:highlight w:val="none"/>
                <w:lang w:eastAsia="zh-CN"/>
              </w:rPr>
              <w:t>备注</w:t>
            </w:r>
          </w:p>
        </w:tc>
      </w:tr>
      <w:tr w14:paraId="6D96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445" w:type="dxa"/>
            <w:tcBorders>
              <w:top w:val="single" w:color="auto" w:sz="4" w:space="0"/>
              <w:left w:val="single" w:color="auto" w:sz="4" w:space="0"/>
              <w:bottom w:val="single" w:color="auto" w:sz="4" w:space="0"/>
              <w:right w:val="single" w:color="auto" w:sz="4" w:space="0"/>
            </w:tcBorders>
            <w:vAlign w:val="center"/>
          </w:tcPr>
          <w:p w14:paraId="37D06C3B">
            <w:pPr>
              <w:pageBreakBefore w:val="0"/>
              <w:widowControl w:val="0"/>
              <w:kinsoku/>
              <w:wordWrap/>
              <w:overflowPunct/>
              <w:topLinePunct w:val="0"/>
              <w:autoSpaceDE/>
              <w:autoSpaceDN/>
              <w:bidi w:val="0"/>
              <w:adjustRightInd/>
              <w:snapToGrid/>
              <w:spacing w:line="440" w:lineRule="exact"/>
              <w:textAlignment w:val="auto"/>
              <w:outlineLvl w:val="9"/>
              <w:rPr>
                <w:rFonts w:hint="eastAsia" w:eastAsia="宋体"/>
                <w:color w:val="auto"/>
                <w:highlight w:val="none"/>
                <w:lang w:eastAsia="zh-CN"/>
              </w:rPr>
            </w:pPr>
            <w:bookmarkStart w:id="24" w:name="_Hlk344477914"/>
            <w:r>
              <w:rPr>
                <w:rFonts w:hint="eastAsia"/>
                <w:color w:val="auto"/>
                <w:highlight w:val="none"/>
                <w:lang w:eastAsia="zh-CN"/>
              </w:rPr>
              <w:t>重庆市长寿区八颗街道社区卫生服务中心多个科室功能区域改造项目</w:t>
            </w:r>
          </w:p>
        </w:tc>
        <w:tc>
          <w:tcPr>
            <w:tcW w:w="1533" w:type="dxa"/>
            <w:tcBorders>
              <w:top w:val="single" w:color="auto" w:sz="4" w:space="0"/>
              <w:left w:val="single" w:color="auto" w:sz="4" w:space="0"/>
              <w:bottom w:val="single" w:color="auto" w:sz="4" w:space="0"/>
              <w:right w:val="single" w:color="auto" w:sz="4" w:space="0"/>
            </w:tcBorders>
            <w:vAlign w:val="center"/>
          </w:tcPr>
          <w:p w14:paraId="5C1F83E0">
            <w:pPr>
              <w:pageBreakBefore w:val="0"/>
              <w:widowControl w:val="0"/>
              <w:kinsoku/>
              <w:wordWrap/>
              <w:overflowPunct/>
              <w:topLinePunct w:val="0"/>
              <w:autoSpaceDE/>
              <w:autoSpaceDN/>
              <w:bidi w:val="0"/>
              <w:adjustRightInd/>
              <w:snapToGrid/>
              <w:spacing w:line="440" w:lineRule="exact"/>
              <w:textAlignment w:val="auto"/>
              <w:outlineLvl w:val="9"/>
              <w:rPr>
                <w:rFonts w:hint="default" w:eastAsia="宋体"/>
                <w:color w:val="auto"/>
                <w:highlight w:val="none"/>
                <w:lang w:val="en-US" w:eastAsia="zh-CN"/>
              </w:rPr>
            </w:pPr>
            <w:r>
              <w:rPr>
                <w:rFonts w:hint="eastAsia"/>
                <w:color w:val="auto"/>
                <w:highlight w:val="none"/>
                <w:lang w:val="en-US" w:eastAsia="zh-CN"/>
              </w:rPr>
              <w:t>49.8</w:t>
            </w:r>
          </w:p>
        </w:tc>
        <w:tc>
          <w:tcPr>
            <w:tcW w:w="1953" w:type="dxa"/>
            <w:tcBorders>
              <w:top w:val="single" w:color="auto" w:sz="4" w:space="0"/>
              <w:left w:val="single" w:color="auto" w:sz="4" w:space="0"/>
              <w:bottom w:val="single" w:color="auto" w:sz="4" w:space="0"/>
              <w:right w:val="single" w:color="auto" w:sz="4" w:space="0"/>
            </w:tcBorders>
            <w:vAlign w:val="center"/>
          </w:tcPr>
          <w:p w14:paraId="33309444">
            <w:pPr>
              <w:pageBreakBefore w:val="0"/>
              <w:widowControl w:val="0"/>
              <w:kinsoku/>
              <w:wordWrap/>
              <w:overflowPunct/>
              <w:topLinePunct w:val="0"/>
              <w:autoSpaceDE/>
              <w:autoSpaceDN/>
              <w:bidi w:val="0"/>
              <w:adjustRightInd/>
              <w:snapToGrid/>
              <w:spacing w:line="440" w:lineRule="exact"/>
              <w:textAlignment w:val="auto"/>
              <w:outlineLvl w:val="9"/>
              <w:rPr>
                <w:color w:val="auto"/>
                <w:highlight w:val="none"/>
              </w:rPr>
            </w:pPr>
            <w:r>
              <w:rPr>
                <w:rFonts w:hint="eastAsia"/>
                <w:color w:val="auto"/>
                <w:highlight w:val="none"/>
              </w:rPr>
              <w:t>1</w:t>
            </w:r>
          </w:p>
        </w:tc>
        <w:tc>
          <w:tcPr>
            <w:tcW w:w="1247" w:type="dxa"/>
            <w:tcBorders>
              <w:top w:val="single" w:color="auto" w:sz="4" w:space="0"/>
              <w:left w:val="single" w:color="auto" w:sz="4" w:space="0"/>
              <w:right w:val="single" w:color="auto" w:sz="4" w:space="0"/>
            </w:tcBorders>
            <w:vAlign w:val="center"/>
          </w:tcPr>
          <w:p w14:paraId="3BA5B3E0">
            <w:pPr>
              <w:pageBreakBefore w:val="0"/>
              <w:widowControl w:val="0"/>
              <w:kinsoku/>
              <w:wordWrap/>
              <w:overflowPunct/>
              <w:topLinePunct w:val="0"/>
              <w:autoSpaceDE/>
              <w:autoSpaceDN/>
              <w:bidi w:val="0"/>
              <w:adjustRightInd/>
              <w:snapToGrid/>
              <w:spacing w:line="440" w:lineRule="exact"/>
              <w:textAlignment w:val="auto"/>
              <w:outlineLvl w:val="9"/>
              <w:rPr>
                <w:color w:val="auto"/>
                <w:highlight w:val="none"/>
              </w:rPr>
            </w:pPr>
          </w:p>
        </w:tc>
      </w:tr>
      <w:bookmarkEnd w:id="24"/>
    </w:tbl>
    <w:p w14:paraId="79EA05F5">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b/>
          <w:bCs w:val="0"/>
          <w:color w:val="auto"/>
          <w:highlight w:val="none"/>
          <w:lang w:val="en-US" w:eastAsia="zh-CN"/>
        </w:rPr>
      </w:pPr>
      <w:bookmarkStart w:id="25" w:name="_Toc6797"/>
      <w:bookmarkStart w:id="26" w:name="_Toc28239"/>
      <w:bookmarkStart w:id="27" w:name="_Toc14849"/>
      <w:r>
        <w:rPr>
          <w:rFonts w:hint="eastAsia"/>
          <w:b/>
          <w:bCs w:val="0"/>
          <w:color w:val="auto"/>
          <w:highlight w:val="none"/>
          <w:lang w:val="en-US" w:eastAsia="zh-CN"/>
        </w:rPr>
        <w:t>二</w:t>
      </w:r>
      <w:bookmarkEnd w:id="25"/>
      <w:bookmarkStart w:id="28" w:name="_Toc10231"/>
      <w:r>
        <w:rPr>
          <w:rFonts w:hint="eastAsia"/>
          <w:b/>
          <w:bCs w:val="0"/>
          <w:color w:val="auto"/>
          <w:highlight w:val="none"/>
          <w:lang w:val="en-US" w:eastAsia="zh-CN"/>
        </w:rPr>
        <w:t>、供应商资格条件</w:t>
      </w:r>
      <w:bookmarkEnd w:id="26"/>
      <w:bookmarkEnd w:id="27"/>
      <w:bookmarkEnd w:id="28"/>
    </w:p>
    <w:bookmarkEnd w:id="22"/>
    <w:p w14:paraId="5219833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（一）满足《中华人民共和国政府采购法》第二十二条规定；</w:t>
      </w:r>
    </w:p>
    <w:p w14:paraId="302B2B6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1.具有独立承担民事责任的能力；</w:t>
      </w:r>
    </w:p>
    <w:p w14:paraId="6068CC69">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2.具有良好的商业信誉和健全的财务会计制度；</w:t>
      </w:r>
    </w:p>
    <w:p w14:paraId="721C7D1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3.具有履行合同所必需的设备和专业技术能力；</w:t>
      </w:r>
    </w:p>
    <w:p w14:paraId="084F8E98">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4.有依法缴纳税收和社会保障资金的良好记录；</w:t>
      </w:r>
    </w:p>
    <w:p w14:paraId="030BDE9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5.参加政府采购活动前三年内，在经营活动中没有重大违法记录；</w:t>
      </w:r>
    </w:p>
    <w:p w14:paraId="2AD738F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lang w:eastAsia="zh-CN"/>
        </w:rPr>
      </w:pPr>
      <w:r>
        <w:rPr>
          <w:rFonts w:hint="eastAsia"/>
          <w:color w:val="auto"/>
          <w:highlight w:val="none"/>
        </w:rPr>
        <w:t>6.法律、行政法规规定的其他条件</w:t>
      </w:r>
      <w:r>
        <w:rPr>
          <w:rFonts w:hint="eastAsia"/>
          <w:color w:val="auto"/>
          <w:highlight w:val="none"/>
          <w:lang w:eastAsia="zh-CN"/>
        </w:rPr>
        <w:t>。</w:t>
      </w:r>
    </w:p>
    <w:p w14:paraId="6D59F4A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）本项目的特定资格要求</w:t>
      </w:r>
      <w:r>
        <w:rPr>
          <w:rFonts w:hint="eastAsia"/>
          <w:color w:val="auto"/>
          <w:highlight w:val="none"/>
          <w:lang w:val="en-US" w:eastAsia="zh-CN"/>
        </w:rPr>
        <w:t>：</w:t>
      </w:r>
      <w:r>
        <w:rPr>
          <w:rFonts w:hint="eastAsia"/>
          <w:color w:val="auto"/>
          <w:highlight w:val="none"/>
          <w:lang w:eastAsia="zh-CN"/>
        </w:rPr>
        <w:t>无</w:t>
      </w:r>
    </w:p>
    <w:p w14:paraId="784CDE5D">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b/>
          <w:bCs w:val="0"/>
          <w:color w:val="auto"/>
          <w:highlight w:val="none"/>
          <w:lang w:val="en-US" w:eastAsia="zh-CN"/>
        </w:rPr>
      </w:pPr>
      <w:bookmarkStart w:id="29" w:name="_Toc27124"/>
      <w:bookmarkStart w:id="30" w:name="_Toc8777"/>
      <w:bookmarkStart w:id="31" w:name="_Toc29003"/>
      <w:r>
        <w:rPr>
          <w:rFonts w:hint="eastAsia"/>
          <w:b/>
          <w:bCs w:val="0"/>
          <w:color w:val="auto"/>
          <w:highlight w:val="none"/>
          <w:lang w:val="en-US" w:eastAsia="zh-CN"/>
        </w:rPr>
        <w:t>三、竞争性比选有关说明</w:t>
      </w:r>
      <w:bookmarkEnd w:id="29"/>
      <w:bookmarkEnd w:id="30"/>
      <w:bookmarkEnd w:id="31"/>
    </w:p>
    <w:p w14:paraId="2776211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32" w:name="_Toc403569774"/>
      <w:bookmarkStart w:id="33" w:name="_Toc27572"/>
      <w:bookmarkStart w:id="34" w:name="_Toc13746"/>
      <w:r>
        <w:rPr>
          <w:rFonts w:hint="eastAsia"/>
          <w:color w:val="auto"/>
          <w:highlight w:val="none"/>
        </w:rPr>
        <w:t>（一）供应商需通过行采家（https://www.gec123.com/）进行注册，登记加入“行采家供应商库”。</w:t>
      </w:r>
    </w:p>
    <w:p w14:paraId="46D6D97B">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（二）凡有意参加比选的供应商，请自行在行采家（https://www.gec123.com/）下载本项目比选文件以及补遗等开标前公布的所有项目资料。</w:t>
      </w:r>
    </w:p>
    <w:p w14:paraId="0B0718C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（三）比选公告期限：自采购公告发布之日起三个工作日。</w:t>
      </w:r>
    </w:p>
    <w:p w14:paraId="5FACD27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（四）比选文件发售</w:t>
      </w:r>
    </w:p>
    <w:p w14:paraId="6AD7B2F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1、发售期：2025年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14</w:t>
      </w:r>
      <w:r>
        <w:rPr>
          <w:rFonts w:hint="eastAsia"/>
          <w:color w:val="auto"/>
          <w:highlight w:val="none"/>
        </w:rPr>
        <w:t>日至2025年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17</w:t>
      </w:r>
      <w:r>
        <w:rPr>
          <w:rFonts w:hint="eastAsia"/>
          <w:color w:val="auto"/>
          <w:highlight w:val="none"/>
        </w:rPr>
        <w:t>日17：00（工作时间））。</w:t>
      </w:r>
    </w:p>
    <w:p w14:paraId="24FD74E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lang w:val="en-US" w:eastAsia="zh-CN"/>
        </w:rPr>
        <w:t>2</w:t>
      </w:r>
      <w:r>
        <w:rPr>
          <w:rFonts w:hint="eastAsia"/>
          <w:color w:val="auto"/>
          <w:highlight w:val="none"/>
        </w:rPr>
        <w:t>、发售方式：在比选文件发售期内，供应商将</w:t>
      </w:r>
      <w:r>
        <w:rPr>
          <w:rFonts w:hint="eastAsia"/>
          <w:color w:val="auto"/>
          <w:highlight w:val="none"/>
          <w:lang w:val="en-US" w:eastAsia="zh-CN"/>
        </w:rPr>
        <w:t>比选</w:t>
      </w:r>
      <w:r>
        <w:rPr>
          <w:rFonts w:hint="eastAsia"/>
          <w:color w:val="auto"/>
          <w:highlight w:val="none"/>
        </w:rPr>
        <w:t>文件购买费</w:t>
      </w:r>
      <w:r>
        <w:rPr>
          <w:rFonts w:hint="eastAsia"/>
          <w:color w:val="auto"/>
          <w:highlight w:val="none"/>
          <w:lang w:val="en-US" w:eastAsia="zh-CN"/>
        </w:rPr>
        <w:t>转至指定</w:t>
      </w:r>
      <w:r>
        <w:rPr>
          <w:rFonts w:hint="eastAsia"/>
          <w:color w:val="auto"/>
          <w:highlight w:val="none"/>
        </w:rPr>
        <w:t>账户（详见</w:t>
      </w:r>
      <w:r>
        <w:rPr>
          <w:rFonts w:hint="eastAsia"/>
          <w:color w:val="auto"/>
          <w:highlight w:val="none"/>
          <w:lang w:val="en-US" w:eastAsia="zh-CN"/>
        </w:rPr>
        <w:t>文件末页</w:t>
      </w:r>
      <w:r>
        <w:rPr>
          <w:rFonts w:hint="eastAsia"/>
          <w:color w:val="auto"/>
          <w:highlight w:val="none"/>
        </w:rPr>
        <w:t>），转账时备注“</w:t>
      </w:r>
      <w:r>
        <w:rPr>
          <w:rFonts w:hint="eastAsia"/>
          <w:color w:val="auto"/>
          <w:highlight w:val="none"/>
          <w:lang w:val="en-US" w:eastAsia="zh-CN"/>
        </w:rPr>
        <w:t>比选</w:t>
      </w:r>
      <w:r>
        <w:rPr>
          <w:rFonts w:hint="eastAsia"/>
          <w:color w:val="auto"/>
          <w:highlight w:val="none"/>
        </w:rPr>
        <w:t>文件购买费+项目编号”</w:t>
      </w:r>
      <w:r>
        <w:rPr>
          <w:rFonts w:hint="eastAsia"/>
          <w:color w:val="auto"/>
          <w:highlight w:val="none"/>
          <w:lang w:eastAsia="zh-CN"/>
        </w:rPr>
        <w:t>；</w:t>
      </w:r>
      <w:r>
        <w:rPr>
          <w:rFonts w:hint="eastAsia"/>
          <w:color w:val="auto"/>
          <w:highlight w:val="none"/>
        </w:rPr>
        <w:t>并将</w:t>
      </w:r>
      <w:r>
        <w:rPr>
          <w:rFonts w:hint="eastAsia"/>
          <w:color w:val="auto"/>
          <w:highlight w:val="none"/>
          <w:lang w:val="en-US" w:eastAsia="zh-CN"/>
        </w:rPr>
        <w:t>转款截图和</w:t>
      </w:r>
      <w:r>
        <w:rPr>
          <w:rFonts w:hint="eastAsia"/>
          <w:color w:val="auto"/>
          <w:highlight w:val="none"/>
        </w:rPr>
        <w:t>《比选文件发售登记表（详见</w:t>
      </w:r>
      <w:r>
        <w:rPr>
          <w:rFonts w:hint="eastAsia"/>
          <w:color w:val="auto"/>
          <w:highlight w:val="none"/>
          <w:lang w:val="en-US" w:eastAsia="zh-CN"/>
        </w:rPr>
        <w:t>文件末页</w:t>
      </w:r>
      <w:r>
        <w:rPr>
          <w:rFonts w:hint="eastAsia"/>
          <w:color w:val="auto"/>
          <w:highlight w:val="none"/>
        </w:rPr>
        <w:t>）》</w:t>
      </w:r>
      <w:r>
        <w:rPr>
          <w:rFonts w:hint="eastAsia"/>
          <w:color w:val="auto"/>
          <w:highlight w:val="none"/>
          <w:lang w:val="en-US" w:eastAsia="zh-CN"/>
        </w:rPr>
        <w:t>一起</w:t>
      </w:r>
      <w:r>
        <w:rPr>
          <w:rFonts w:hint="eastAsia"/>
          <w:color w:val="auto"/>
          <w:highlight w:val="none"/>
        </w:rPr>
        <w:t>加盖供应商公章扫描后发送至邮箱</w:t>
      </w:r>
      <w:r>
        <w:rPr>
          <w:rFonts w:hint="eastAsia"/>
          <w:color w:val="auto"/>
          <w:highlight w:val="none"/>
          <w:lang w:val="en-US" w:eastAsia="zh-CN"/>
        </w:rPr>
        <w:t>10338295</w:t>
      </w:r>
      <w:r>
        <w:rPr>
          <w:rFonts w:hint="eastAsia"/>
          <w:color w:val="auto"/>
          <w:highlight w:val="none"/>
        </w:rPr>
        <w:t>@qq.com（邮件主题为</w:t>
      </w:r>
      <w:r>
        <w:rPr>
          <w:rFonts w:hint="eastAsia"/>
          <w:color w:val="auto"/>
          <w:highlight w:val="none"/>
          <w:lang w:eastAsia="zh-CN"/>
        </w:rPr>
        <w:t>：</w:t>
      </w:r>
      <w:r>
        <w:rPr>
          <w:rFonts w:hint="eastAsia"/>
          <w:color w:val="auto"/>
          <w:highlight w:val="none"/>
        </w:rPr>
        <w:t>项目名称+供应商名称报名资料）。</w:t>
      </w:r>
      <w:bookmarkEnd w:id="32"/>
      <w:bookmarkEnd w:id="33"/>
      <w:bookmarkEnd w:id="34"/>
    </w:p>
    <w:p w14:paraId="077191E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eastAsia="宋体"/>
          <w:color w:val="auto"/>
          <w:highlight w:val="none"/>
          <w:lang w:eastAsia="zh-CN"/>
        </w:rPr>
      </w:pPr>
      <w:r>
        <w:rPr>
          <w:rFonts w:hint="eastAsia"/>
          <w:color w:val="auto"/>
          <w:highlight w:val="none"/>
        </w:rPr>
        <w:t>3</w:t>
      </w:r>
      <w:r>
        <w:rPr>
          <w:rFonts w:hint="eastAsia"/>
          <w:color w:val="auto"/>
          <w:highlight w:val="none"/>
          <w:lang w:eastAsia="zh-CN"/>
        </w:rPr>
        <w:t>、</w:t>
      </w:r>
      <w:r>
        <w:rPr>
          <w:rFonts w:hint="eastAsia"/>
          <w:color w:val="auto"/>
          <w:highlight w:val="none"/>
          <w:lang w:val="en-US" w:eastAsia="zh-CN"/>
        </w:rPr>
        <w:t>比选</w:t>
      </w:r>
      <w:r>
        <w:rPr>
          <w:rFonts w:hint="eastAsia"/>
          <w:color w:val="auto"/>
          <w:highlight w:val="none"/>
        </w:rPr>
        <w:t>文件售价：人民币300元/份（售后不退）</w:t>
      </w:r>
      <w:r>
        <w:rPr>
          <w:rFonts w:hint="eastAsia"/>
          <w:color w:val="auto"/>
          <w:highlight w:val="none"/>
          <w:lang w:eastAsia="zh-CN"/>
        </w:rPr>
        <w:t>。</w:t>
      </w:r>
    </w:p>
    <w:p w14:paraId="3C7216C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lang w:val="en-US" w:eastAsia="zh-CN"/>
        </w:rPr>
        <w:t>4、</w:t>
      </w:r>
      <w:r>
        <w:rPr>
          <w:rFonts w:hint="eastAsia"/>
          <w:color w:val="auto"/>
          <w:highlight w:val="none"/>
        </w:rPr>
        <w:t>说明：在</w:t>
      </w:r>
      <w:r>
        <w:rPr>
          <w:rFonts w:hint="eastAsia"/>
          <w:color w:val="auto"/>
          <w:highlight w:val="none"/>
          <w:lang w:val="en-US" w:eastAsia="zh-CN"/>
        </w:rPr>
        <w:t>比选</w:t>
      </w:r>
      <w:r>
        <w:rPr>
          <w:rFonts w:hint="eastAsia"/>
          <w:color w:val="auto"/>
          <w:highlight w:val="none"/>
        </w:rPr>
        <w:t>文件发售期限内按以上要求依法</w:t>
      </w:r>
      <w:r>
        <w:rPr>
          <w:rFonts w:hint="eastAsia"/>
          <w:color w:val="auto"/>
          <w:highlight w:val="none"/>
          <w:lang w:val="en-US" w:eastAsia="zh-CN"/>
        </w:rPr>
        <w:t>购买</w:t>
      </w:r>
      <w:r>
        <w:rPr>
          <w:rFonts w:hint="eastAsia"/>
          <w:color w:val="auto"/>
          <w:highlight w:val="none"/>
        </w:rPr>
        <w:t>了</w:t>
      </w:r>
      <w:r>
        <w:rPr>
          <w:rFonts w:hint="eastAsia"/>
          <w:color w:val="auto"/>
          <w:highlight w:val="none"/>
          <w:lang w:val="en-US" w:eastAsia="zh-CN"/>
        </w:rPr>
        <w:t>比选</w:t>
      </w:r>
      <w:r>
        <w:rPr>
          <w:rFonts w:hint="eastAsia"/>
          <w:color w:val="auto"/>
          <w:highlight w:val="none"/>
        </w:rPr>
        <w:t>文件的供应商，其</w:t>
      </w:r>
      <w:r>
        <w:rPr>
          <w:rFonts w:hint="eastAsia"/>
          <w:color w:val="auto"/>
          <w:highlight w:val="none"/>
          <w:lang w:val="en-US" w:eastAsia="zh-CN"/>
        </w:rPr>
        <w:t>递交的</w:t>
      </w:r>
      <w:r>
        <w:rPr>
          <w:rFonts w:hint="eastAsia"/>
          <w:color w:val="auto"/>
          <w:highlight w:val="none"/>
        </w:rPr>
        <w:t>响应文件才被接收。</w:t>
      </w:r>
    </w:p>
    <w:p w14:paraId="4D72544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（五）响应文件递交</w:t>
      </w:r>
    </w:p>
    <w:p w14:paraId="6EC8C12A">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b/>
          <w:bCs w:val="0"/>
          <w:color w:val="auto"/>
          <w:highlight w:val="none"/>
        </w:rPr>
      </w:pPr>
      <w:r>
        <w:rPr>
          <w:rFonts w:hint="eastAsia"/>
          <w:b/>
          <w:bCs w:val="0"/>
          <w:color w:val="auto"/>
          <w:highlight w:val="none"/>
        </w:rPr>
        <w:t>1、线上</w:t>
      </w:r>
      <w:r>
        <w:rPr>
          <w:rFonts w:hint="eastAsia"/>
          <w:b/>
          <w:bCs w:val="0"/>
          <w:color w:val="auto"/>
          <w:highlight w:val="none"/>
          <w:lang w:val="en-US" w:eastAsia="zh-CN"/>
        </w:rPr>
        <w:t>报价截止时间</w:t>
      </w:r>
      <w:r>
        <w:rPr>
          <w:rFonts w:hint="eastAsia"/>
          <w:b/>
          <w:bCs w:val="0"/>
          <w:color w:val="auto"/>
          <w:highlight w:val="none"/>
        </w:rPr>
        <w:t>：公告发布之日起至2025年</w:t>
      </w:r>
      <w:r>
        <w:rPr>
          <w:rFonts w:hint="eastAsia"/>
          <w:b/>
          <w:bCs w:val="0"/>
          <w:color w:val="auto"/>
          <w:highlight w:val="none"/>
          <w:lang w:val="en-US" w:eastAsia="zh-CN"/>
        </w:rPr>
        <w:t>7</w:t>
      </w:r>
      <w:r>
        <w:rPr>
          <w:rFonts w:hint="eastAsia"/>
          <w:b/>
          <w:bCs w:val="0"/>
          <w:color w:val="auto"/>
          <w:highlight w:val="none"/>
        </w:rPr>
        <w:t>月</w:t>
      </w:r>
      <w:r>
        <w:rPr>
          <w:rFonts w:hint="eastAsia"/>
          <w:b/>
          <w:bCs w:val="0"/>
          <w:color w:val="auto"/>
          <w:highlight w:val="none"/>
          <w:lang w:val="en-US" w:eastAsia="zh-CN"/>
        </w:rPr>
        <w:t>18</w:t>
      </w:r>
      <w:r>
        <w:rPr>
          <w:rFonts w:hint="eastAsia"/>
          <w:b/>
          <w:bCs w:val="0"/>
          <w:color w:val="auto"/>
          <w:highlight w:val="none"/>
        </w:rPr>
        <w:t>日1</w:t>
      </w:r>
      <w:r>
        <w:rPr>
          <w:rFonts w:hint="eastAsia"/>
          <w:b/>
          <w:bCs w:val="0"/>
          <w:color w:val="auto"/>
          <w:highlight w:val="none"/>
          <w:lang w:val="en-US" w:eastAsia="zh-CN"/>
        </w:rPr>
        <w:t>2</w:t>
      </w:r>
      <w:r>
        <w:rPr>
          <w:rFonts w:hint="eastAsia"/>
          <w:b/>
          <w:bCs w:val="0"/>
          <w:color w:val="auto"/>
          <w:highlight w:val="none"/>
        </w:rPr>
        <w:t>：00（报价时需上传签字盖章完整的PDF格式响应文件）</w:t>
      </w:r>
    </w:p>
    <w:p w14:paraId="32512FC5">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b/>
          <w:bCs w:val="0"/>
          <w:color w:val="auto"/>
          <w:highlight w:val="none"/>
        </w:rPr>
      </w:pPr>
      <w:r>
        <w:rPr>
          <w:rFonts w:hint="eastAsia"/>
          <w:b/>
          <w:bCs w:val="0"/>
          <w:color w:val="auto"/>
          <w:highlight w:val="none"/>
        </w:rPr>
        <w:t>2、线下递交：公告发布之日起至2025年</w:t>
      </w:r>
      <w:r>
        <w:rPr>
          <w:rFonts w:hint="eastAsia"/>
          <w:b/>
          <w:bCs w:val="0"/>
          <w:color w:val="auto"/>
          <w:highlight w:val="none"/>
          <w:lang w:val="en-US" w:eastAsia="zh-CN"/>
        </w:rPr>
        <w:t>7</w:t>
      </w:r>
      <w:r>
        <w:rPr>
          <w:rFonts w:hint="eastAsia"/>
          <w:b/>
          <w:bCs w:val="0"/>
          <w:color w:val="auto"/>
          <w:highlight w:val="none"/>
        </w:rPr>
        <w:t>月</w:t>
      </w:r>
      <w:r>
        <w:rPr>
          <w:rFonts w:hint="eastAsia"/>
          <w:b/>
          <w:bCs w:val="0"/>
          <w:color w:val="auto"/>
          <w:highlight w:val="none"/>
          <w:lang w:val="en-US" w:eastAsia="zh-CN"/>
        </w:rPr>
        <w:t>18</w:t>
      </w:r>
      <w:r>
        <w:rPr>
          <w:rFonts w:hint="eastAsia"/>
          <w:b/>
          <w:bCs w:val="0"/>
          <w:color w:val="auto"/>
          <w:highlight w:val="none"/>
        </w:rPr>
        <w:t>日1</w:t>
      </w:r>
      <w:r>
        <w:rPr>
          <w:rFonts w:hint="eastAsia"/>
          <w:b/>
          <w:bCs w:val="0"/>
          <w:color w:val="auto"/>
          <w:highlight w:val="none"/>
          <w:lang w:val="en-US" w:eastAsia="zh-CN"/>
        </w:rPr>
        <w:t>2</w:t>
      </w:r>
      <w:r>
        <w:rPr>
          <w:rFonts w:hint="eastAsia"/>
          <w:b/>
          <w:bCs w:val="0"/>
          <w:color w:val="auto"/>
          <w:highlight w:val="none"/>
        </w:rPr>
        <w:t>：00（以北京时间为准，逾期不予受理）。</w:t>
      </w:r>
    </w:p>
    <w:p w14:paraId="17A23B78">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9"/>
        <w:rPr>
          <w:b/>
          <w:bCs w:val="0"/>
          <w:color w:val="auto"/>
          <w:highlight w:val="none"/>
        </w:rPr>
      </w:pPr>
      <w:r>
        <w:rPr>
          <w:rFonts w:hint="eastAsia"/>
          <w:b/>
          <w:bCs w:val="0"/>
          <w:color w:val="auto"/>
          <w:highlight w:val="none"/>
        </w:rPr>
        <w:t>注：线下提交</w:t>
      </w:r>
      <w:r>
        <w:rPr>
          <w:rFonts w:hint="eastAsia"/>
          <w:b/>
          <w:bCs w:val="0"/>
          <w:color w:val="auto"/>
          <w:highlight w:val="none"/>
          <w:lang w:val="en-US" w:eastAsia="zh-CN"/>
        </w:rPr>
        <w:t>纸质</w:t>
      </w:r>
      <w:r>
        <w:rPr>
          <w:rFonts w:hint="eastAsia"/>
          <w:b/>
          <w:bCs w:val="0"/>
          <w:color w:val="auto"/>
          <w:highlight w:val="none"/>
        </w:rPr>
        <w:t>响应文件一式两份，其中正本一份，副本一份。副本可为正本的复印件，应与正本一致，如出现不一致情况以正本为准，纸质响应文件密封后需邮寄至：綦江区通惠大道红星写字楼（财政局楼栋）9楼911，收件人：</w:t>
      </w:r>
      <w:r>
        <w:rPr>
          <w:rFonts w:hint="eastAsia"/>
          <w:b/>
          <w:bCs w:val="0"/>
          <w:color w:val="auto"/>
          <w:highlight w:val="none"/>
          <w:lang w:eastAsia="zh-CN"/>
        </w:rPr>
        <w:t>黄</w:t>
      </w:r>
      <w:r>
        <w:rPr>
          <w:rFonts w:hint="eastAsia"/>
          <w:b/>
          <w:bCs w:val="0"/>
          <w:color w:val="auto"/>
          <w:highlight w:val="none"/>
        </w:rPr>
        <w:t>老师，联系电话：19123092017，收件截止时间同线上响应文件递交截止时间。</w:t>
      </w:r>
    </w:p>
    <w:p w14:paraId="547EB11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（六）供应商须满足以下要件，其响应文件才被接受：</w:t>
      </w:r>
    </w:p>
    <w:p w14:paraId="52EA4D3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1、按时将比选文件发售登记表发送至指定邮箱的供应商；</w:t>
      </w:r>
    </w:p>
    <w:p w14:paraId="3796403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2、在规定时间内完成线上报价及线下提交响应文件的供应商。</w:t>
      </w:r>
    </w:p>
    <w:p w14:paraId="57936E6F">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b/>
          <w:bCs w:val="0"/>
          <w:color w:val="auto"/>
          <w:highlight w:val="none"/>
          <w:lang w:val="en-US" w:eastAsia="zh-CN"/>
        </w:rPr>
      </w:pPr>
      <w:bookmarkStart w:id="35" w:name="_Toc25225"/>
      <w:bookmarkStart w:id="36" w:name="_Toc22022"/>
      <w:bookmarkStart w:id="37" w:name="_Toc11035"/>
      <w:bookmarkStart w:id="38" w:name="_Toc26309"/>
      <w:bookmarkStart w:id="39" w:name="_Toc26313"/>
      <w:r>
        <w:rPr>
          <w:rFonts w:hint="eastAsia"/>
          <w:b/>
          <w:bCs w:val="0"/>
          <w:color w:val="auto"/>
          <w:highlight w:val="none"/>
          <w:lang w:val="en-US" w:eastAsia="zh-CN"/>
        </w:rPr>
        <w:t>四、投标保证金</w:t>
      </w:r>
      <w:bookmarkEnd w:id="35"/>
      <w:bookmarkEnd w:id="36"/>
      <w:bookmarkEnd w:id="37"/>
    </w:p>
    <w:p w14:paraId="2DDEBFA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r>
        <w:rPr>
          <w:rFonts w:hint="eastAsia"/>
          <w:color w:val="auto"/>
          <w:highlight w:val="none"/>
        </w:rPr>
        <w:t>为响应国家政策，优化营商环境，减轻企业负担，本项目不收取投标保证金。</w:t>
      </w:r>
    </w:p>
    <w:p w14:paraId="5A6DBAB1">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b/>
          <w:bCs w:val="0"/>
          <w:color w:val="auto"/>
          <w:highlight w:val="none"/>
        </w:rPr>
      </w:pPr>
      <w:bookmarkStart w:id="40" w:name="_Toc26263"/>
      <w:r>
        <w:rPr>
          <w:rFonts w:hint="eastAsia"/>
          <w:b/>
          <w:bCs w:val="0"/>
          <w:color w:val="auto"/>
          <w:highlight w:val="none"/>
          <w:lang w:val="en-US" w:eastAsia="zh-CN"/>
        </w:rPr>
        <w:t>五</w:t>
      </w:r>
      <w:bookmarkEnd w:id="38"/>
      <w:bookmarkEnd w:id="39"/>
      <w:bookmarkStart w:id="41" w:name="_Toc24423"/>
      <w:bookmarkStart w:id="42" w:name="_Toc31276"/>
      <w:r>
        <w:rPr>
          <w:rFonts w:hint="eastAsia"/>
          <w:b/>
          <w:bCs w:val="0"/>
          <w:color w:val="auto"/>
          <w:highlight w:val="none"/>
        </w:rPr>
        <w:t>、其它有关规定</w:t>
      </w:r>
      <w:bookmarkEnd w:id="40"/>
      <w:bookmarkEnd w:id="41"/>
      <w:bookmarkEnd w:id="42"/>
    </w:p>
    <w:bookmarkEnd w:id="23"/>
    <w:p w14:paraId="6C26E8E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（一）单位负责人为同一人或者存在直接控股、管理关系的不同供应商，不得参加同一合同项（分包）下的政府采购活动，否则均为无效响应。</w:t>
      </w:r>
    </w:p>
    <w:p w14:paraId="5FD0D78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（二）为采购项目提供整体设计、规范编制或者项目管理、监理、检测等服务的供应商，不得再参加该采购项目的其他采购活动。</w:t>
      </w:r>
    </w:p>
    <w:p w14:paraId="28AAB81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（三）本项目的补遗文件（如果有）一律在行采家（https://www.gec123.com/）发布，请各供应商注意下载或到采购代理机构领取；无论供应商下载或领取与否，均视同供应商已知晓本项目补遗文件（如果有）的内容。</w:t>
      </w:r>
    </w:p>
    <w:p w14:paraId="58BC3A0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（四）比选费用无论比选结果如何，供应商参与本项目比选的所有费用均应由供应商自行承担。</w:t>
      </w:r>
    </w:p>
    <w:p w14:paraId="5594CEC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（五）本项目不接受联合体参与比选。</w:t>
      </w:r>
    </w:p>
    <w:p w14:paraId="2F1E866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（六）本项目不接受合同分包。</w:t>
      </w:r>
    </w:p>
    <w:p w14:paraId="7B71A80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（七）</w:t>
      </w:r>
      <w:r>
        <w:rPr>
          <w:rFonts w:hint="eastAsia"/>
          <w:color w:val="auto"/>
          <w:highlight w:val="none"/>
          <w:lang w:val="en-US" w:eastAsia="zh-CN"/>
        </w:rPr>
        <w:t>参照</w:t>
      </w:r>
      <w:r>
        <w:rPr>
          <w:rFonts w:hint="eastAsia"/>
          <w:color w:val="auto"/>
          <w:highlight w:val="none"/>
        </w:rPr>
        <w:t>《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7E1612C">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b/>
          <w:bCs w:val="0"/>
          <w:color w:val="auto"/>
          <w:highlight w:val="none"/>
          <w:lang w:val="en-US" w:eastAsia="zh-CN"/>
        </w:rPr>
      </w:pPr>
      <w:bookmarkStart w:id="43" w:name="_Toc8572"/>
      <w:bookmarkStart w:id="44" w:name="_Toc22219"/>
      <w:bookmarkStart w:id="45" w:name="_Toc16892"/>
      <w:r>
        <w:rPr>
          <w:rFonts w:hint="eastAsia"/>
          <w:b/>
          <w:bCs w:val="0"/>
          <w:color w:val="auto"/>
          <w:highlight w:val="none"/>
          <w:lang w:val="en-US" w:eastAsia="zh-CN"/>
        </w:rPr>
        <w:t>六、联系方式</w:t>
      </w:r>
      <w:bookmarkEnd w:id="43"/>
      <w:bookmarkEnd w:id="44"/>
      <w:bookmarkEnd w:id="45"/>
    </w:p>
    <w:p w14:paraId="6BE00A9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eastAsia="宋体"/>
          <w:color w:val="auto"/>
          <w:highlight w:val="none"/>
          <w:lang w:eastAsia="zh-CN"/>
        </w:rPr>
      </w:pPr>
      <w:bookmarkStart w:id="46" w:name="_Toc40"/>
      <w:r>
        <w:rPr>
          <w:rFonts w:hint="eastAsia"/>
          <w:color w:val="auto"/>
          <w:highlight w:val="none"/>
        </w:rPr>
        <w:t>（一）采购人：</w:t>
      </w:r>
      <w:bookmarkEnd w:id="46"/>
      <w:r>
        <w:rPr>
          <w:rFonts w:hint="eastAsia"/>
          <w:color w:val="auto"/>
          <w:highlight w:val="none"/>
          <w:lang w:eastAsia="zh-CN"/>
        </w:rPr>
        <w:t>重庆市长寿区八颗街道社区卫生服务中心</w:t>
      </w:r>
    </w:p>
    <w:p w14:paraId="0E6CFA6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eastAsia="宋体"/>
          <w:color w:val="auto"/>
          <w:highlight w:val="none"/>
          <w:lang w:eastAsia="zh-CN"/>
        </w:rPr>
      </w:pPr>
      <w:r>
        <w:rPr>
          <w:rFonts w:hint="eastAsia"/>
          <w:color w:val="auto"/>
          <w:highlight w:val="none"/>
        </w:rPr>
        <w:t>联系人：</w:t>
      </w:r>
      <w:r>
        <w:rPr>
          <w:rFonts w:hint="eastAsia"/>
          <w:color w:val="auto"/>
          <w:highlight w:val="none"/>
          <w:lang w:val="en-US" w:eastAsia="zh-CN"/>
        </w:rPr>
        <w:t>彭</w:t>
      </w:r>
      <w:r>
        <w:rPr>
          <w:rFonts w:hint="eastAsia"/>
          <w:color w:val="auto"/>
          <w:highlight w:val="none"/>
          <w:lang w:eastAsia="zh-CN"/>
        </w:rPr>
        <w:t>老师</w:t>
      </w:r>
    </w:p>
    <w:p w14:paraId="0092DCB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eastAsia="宋体"/>
          <w:color w:val="auto"/>
          <w:highlight w:val="none"/>
          <w:lang w:val="en-US" w:eastAsia="zh-CN"/>
        </w:rPr>
      </w:pPr>
      <w:r>
        <w:rPr>
          <w:rFonts w:hint="eastAsia"/>
          <w:color w:val="auto"/>
          <w:highlight w:val="none"/>
        </w:rPr>
        <w:t>电  话：</w:t>
      </w:r>
      <w:r>
        <w:rPr>
          <w:rFonts w:hint="eastAsia"/>
          <w:color w:val="auto"/>
          <w:highlight w:val="none"/>
          <w:lang w:val="en-US" w:eastAsia="zh-CN"/>
        </w:rPr>
        <w:t>18983114431</w:t>
      </w:r>
    </w:p>
    <w:p w14:paraId="130F3E98">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eastAsia="宋体"/>
          <w:color w:val="auto"/>
          <w:highlight w:val="none"/>
          <w:lang w:eastAsia="zh-CN"/>
        </w:rPr>
      </w:pPr>
      <w:r>
        <w:rPr>
          <w:rFonts w:hint="eastAsia"/>
          <w:color w:val="auto"/>
          <w:highlight w:val="none"/>
        </w:rPr>
        <w:t>地  址：重庆市长寿区八颗街道八颗村4组218</w:t>
      </w:r>
      <w:r>
        <w:rPr>
          <w:rFonts w:hint="eastAsia"/>
          <w:color w:val="auto"/>
          <w:highlight w:val="none"/>
          <w:lang w:eastAsia="zh-CN"/>
        </w:rPr>
        <w:t>号</w:t>
      </w:r>
    </w:p>
    <w:p w14:paraId="390BB1BB">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47" w:name="_Toc20802"/>
      <w:r>
        <w:rPr>
          <w:rFonts w:hint="eastAsia"/>
          <w:color w:val="auto"/>
          <w:highlight w:val="none"/>
        </w:rPr>
        <w:t>（二）采购代理机构：重庆鸿兴招标代理有限公司</w:t>
      </w:r>
      <w:bookmarkEnd w:id="47"/>
    </w:p>
    <w:p w14:paraId="14AE33B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联系人：</w:t>
      </w:r>
      <w:r>
        <w:rPr>
          <w:rFonts w:hint="eastAsia"/>
          <w:color w:val="auto"/>
          <w:highlight w:val="none"/>
          <w:lang w:val="en-US" w:eastAsia="zh-CN"/>
        </w:rPr>
        <w:t>黄</w:t>
      </w:r>
      <w:r>
        <w:rPr>
          <w:rFonts w:hint="eastAsia"/>
          <w:color w:val="auto"/>
          <w:highlight w:val="none"/>
        </w:rPr>
        <w:t>老师</w:t>
      </w:r>
    </w:p>
    <w:p w14:paraId="6AC5EC3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default" w:eastAsia="宋体"/>
          <w:color w:val="auto"/>
          <w:highlight w:val="none"/>
          <w:lang w:val="en-US" w:eastAsia="zh-CN"/>
        </w:rPr>
      </w:pPr>
      <w:r>
        <w:rPr>
          <w:rFonts w:hint="eastAsia"/>
          <w:color w:val="auto"/>
          <w:highlight w:val="none"/>
        </w:rPr>
        <w:t>电  话</w:t>
      </w:r>
      <w:r>
        <w:rPr>
          <w:rFonts w:hint="eastAsia"/>
          <w:b w:val="0"/>
          <w:bCs/>
          <w:color w:val="auto"/>
          <w:highlight w:val="none"/>
        </w:rPr>
        <w:t>：</w:t>
      </w:r>
      <w:r>
        <w:rPr>
          <w:rFonts w:hint="eastAsia" w:cs="宋体"/>
          <w:b w:val="0"/>
          <w:bCs/>
          <w:color w:val="auto"/>
          <w:sz w:val="24"/>
          <w:szCs w:val="24"/>
          <w:highlight w:val="none"/>
          <w:lang w:eastAsia="zh-CN"/>
        </w:rPr>
        <w:t>1</w:t>
      </w:r>
      <w:r>
        <w:rPr>
          <w:rFonts w:hint="eastAsia" w:cs="宋体"/>
          <w:b w:val="0"/>
          <w:bCs/>
          <w:color w:val="auto"/>
          <w:sz w:val="24"/>
          <w:szCs w:val="24"/>
          <w:highlight w:val="none"/>
          <w:lang w:val="en-US" w:eastAsia="zh-CN"/>
        </w:rPr>
        <w:t>9123092017</w:t>
      </w:r>
    </w:p>
    <w:p w14:paraId="05C0E23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地  址：</w:t>
      </w:r>
      <w:bookmarkStart w:id="48" w:name="_Toc102227313"/>
      <w:r>
        <w:rPr>
          <w:rFonts w:hint="eastAsia"/>
          <w:color w:val="auto"/>
          <w:highlight w:val="none"/>
        </w:rPr>
        <w:t xml:space="preserve">綦江区通惠大道红星写字楼（财政局楼栋）9楼911 </w:t>
      </w:r>
    </w:p>
    <w:bookmarkEnd w:id="48"/>
    <w:p w14:paraId="48ED1F34">
      <w:pPr>
        <w:pStyle w:val="42"/>
        <w:outlineLvl w:val="9"/>
        <w:rPr>
          <w:rFonts w:ascii="宋体" w:hAnsi="宋体" w:eastAsia="宋体"/>
          <w:color w:val="auto"/>
          <w:highlight w:val="none"/>
        </w:rPr>
      </w:pPr>
      <w:bookmarkStart w:id="49" w:name="_Toc102227319"/>
      <w:bookmarkStart w:id="50" w:name="_Toc342913393"/>
      <w:bookmarkStart w:id="51" w:name="_Toc179714298"/>
    </w:p>
    <w:p w14:paraId="06FCCFA7">
      <w:pPr>
        <w:pStyle w:val="42"/>
        <w:outlineLvl w:val="9"/>
        <w:rPr>
          <w:rFonts w:ascii="宋体" w:hAnsi="宋体" w:eastAsia="宋体"/>
          <w:color w:val="auto"/>
          <w:highlight w:val="none"/>
        </w:rPr>
      </w:pPr>
    </w:p>
    <w:p w14:paraId="5E1C3BA2">
      <w:pPr>
        <w:outlineLvl w:val="9"/>
        <w:rPr>
          <w:color w:val="auto"/>
          <w:highlight w:val="none"/>
        </w:rPr>
      </w:pPr>
    </w:p>
    <w:p w14:paraId="018254F0">
      <w:pPr>
        <w:outlineLvl w:val="9"/>
        <w:rPr>
          <w:color w:val="auto"/>
          <w:highlight w:val="none"/>
        </w:rPr>
      </w:pPr>
      <w:bookmarkStart w:id="52" w:name="_Toc8004"/>
      <w:r>
        <w:rPr>
          <w:rFonts w:hint="eastAsia"/>
          <w:color w:val="auto"/>
          <w:highlight w:val="none"/>
        </w:rPr>
        <w:br w:type="page"/>
      </w:r>
    </w:p>
    <w:p w14:paraId="0C7A4AD8">
      <w:pPr>
        <w:pStyle w:val="42"/>
        <w:outlineLvl w:val="0"/>
        <w:rPr>
          <w:rFonts w:hint="eastAsia" w:ascii="宋体" w:hAnsi="宋体" w:eastAsia="宋体"/>
          <w:color w:val="auto"/>
          <w:highlight w:val="none"/>
          <w:lang w:eastAsia="zh-CN"/>
        </w:rPr>
      </w:pPr>
      <w:bookmarkStart w:id="53" w:name="_Toc28096"/>
      <w:bookmarkStart w:id="54" w:name="_Toc6961"/>
      <w:r>
        <w:rPr>
          <w:rFonts w:hint="eastAsia" w:ascii="宋体" w:hAnsi="宋体" w:eastAsia="宋体"/>
          <w:color w:val="auto"/>
          <w:highlight w:val="none"/>
        </w:rPr>
        <w:t xml:space="preserve">第二篇  </w:t>
      </w:r>
      <w:bookmarkEnd w:id="52"/>
      <w:bookmarkEnd w:id="53"/>
      <w:r>
        <w:rPr>
          <w:rFonts w:hint="eastAsia" w:ascii="宋体" w:hAnsi="宋体" w:eastAsia="宋体"/>
          <w:color w:val="auto"/>
          <w:highlight w:val="none"/>
          <w:lang w:eastAsia="zh-CN"/>
        </w:rPr>
        <w:t>比选项目服务需求</w:t>
      </w:r>
      <w:bookmarkEnd w:id="54"/>
    </w:p>
    <w:p w14:paraId="780C25AB">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1"/>
        <w:rPr>
          <w:rFonts w:hint="eastAsia" w:ascii="宋体" w:hAnsi="宋体" w:eastAsia="宋体" w:cs="宋体"/>
          <w:b/>
          <w:bCs w:val="0"/>
          <w:color w:val="auto"/>
          <w:highlight w:val="none"/>
          <w:lang w:eastAsia="zh-CN"/>
        </w:rPr>
      </w:pPr>
      <w:bookmarkStart w:id="55" w:name="_Toc6043"/>
      <w:bookmarkStart w:id="56" w:name="_Toc12789059"/>
      <w:bookmarkStart w:id="57" w:name="_Toc4415"/>
      <w:bookmarkStart w:id="58" w:name="_Toc11641055"/>
      <w:bookmarkStart w:id="59" w:name="_Toc32675"/>
      <w:r>
        <w:rPr>
          <w:rFonts w:hint="eastAsia" w:ascii="宋体" w:hAnsi="宋体" w:eastAsia="宋体" w:cs="宋体"/>
          <w:b/>
          <w:bCs w:val="0"/>
          <w:color w:val="auto"/>
          <w:lang w:eastAsia="zh-CN"/>
        </w:rPr>
        <w:t>一、</w:t>
      </w:r>
      <w:r>
        <w:rPr>
          <w:rFonts w:hint="eastAsia" w:cs="宋体"/>
          <w:b/>
          <w:bCs w:val="0"/>
          <w:color w:val="auto"/>
          <w:lang w:val="en-US" w:eastAsia="zh-CN"/>
        </w:rPr>
        <w:t>项目基本情况</w:t>
      </w:r>
      <w:bookmarkEnd w:id="55"/>
    </w:p>
    <w:bookmarkEnd w:id="56"/>
    <w:bookmarkEnd w:id="57"/>
    <w:bookmarkEnd w:id="58"/>
    <w:bookmarkEnd w:id="59"/>
    <w:p w14:paraId="66EFD92A">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bookmarkStart w:id="60" w:name="_Toc22395"/>
      <w:r>
        <w:rPr>
          <w:rFonts w:hint="eastAsia" w:ascii="宋体" w:hAnsi="宋体" w:eastAsia="宋体" w:cs="宋体"/>
          <w:color w:val="auto"/>
          <w:sz w:val="24"/>
          <w:szCs w:val="24"/>
          <w:highlight w:val="none"/>
          <w:lang w:val="en-US" w:eastAsia="zh-CN"/>
        </w:rPr>
        <w:t>（一）项目名称：重庆市长寿区八颗街道社区卫生服务中心多个科室功能区域改造项目</w:t>
      </w:r>
    </w:p>
    <w:p w14:paraId="6D2C893F">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（二）实施地址：重庆市长寿区八颗街道社区卫生服务中心</w:t>
      </w:r>
    </w:p>
    <w:p w14:paraId="2D675E6A">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cs="宋体"/>
          <w:color w:val="auto"/>
          <w:sz w:val="24"/>
          <w:szCs w:val="24"/>
          <w:highlight w:val="none"/>
          <w:lang w:val="en-US" w:eastAsia="zh-CN"/>
        </w:rPr>
        <w:t>项目清单</w:t>
      </w:r>
    </w:p>
    <w:tbl>
      <w:tblPr>
        <w:tblStyle w:val="25"/>
        <w:tblW w:w="10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2"/>
        <w:gridCol w:w="1905"/>
        <w:gridCol w:w="5460"/>
        <w:gridCol w:w="900"/>
        <w:gridCol w:w="1071"/>
      </w:tblGrid>
      <w:tr w14:paraId="084A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0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63AD26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9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56F57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分项名称</w:t>
            </w:r>
          </w:p>
        </w:tc>
        <w:tc>
          <w:tcPr>
            <w:tcW w:w="54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6067C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E7E3A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10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17E0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r>
      <w:tr w14:paraId="7F28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0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B6CA967">
            <w:pPr>
              <w:jc w:val="center"/>
              <w:rPr>
                <w:rFonts w:hint="eastAsia" w:ascii="宋体" w:hAnsi="宋体" w:eastAsia="宋体" w:cs="宋体"/>
                <w:i w:val="0"/>
                <w:iCs w:val="0"/>
                <w:color w:val="auto"/>
                <w:sz w:val="24"/>
                <w:szCs w:val="24"/>
                <w:u w:val="none"/>
              </w:rPr>
            </w:pPr>
          </w:p>
        </w:tc>
        <w:tc>
          <w:tcPr>
            <w:tcW w:w="19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687FC8">
            <w:pPr>
              <w:jc w:val="center"/>
              <w:rPr>
                <w:rFonts w:hint="eastAsia" w:ascii="宋体" w:hAnsi="宋体" w:eastAsia="宋体" w:cs="宋体"/>
                <w:i w:val="0"/>
                <w:iCs w:val="0"/>
                <w:color w:val="auto"/>
                <w:sz w:val="24"/>
                <w:szCs w:val="24"/>
                <w:u w:val="none"/>
              </w:rPr>
            </w:pPr>
          </w:p>
        </w:tc>
        <w:tc>
          <w:tcPr>
            <w:tcW w:w="54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02B9667">
            <w:pPr>
              <w:jc w:val="center"/>
              <w:rPr>
                <w:rFonts w:hint="eastAsia" w:ascii="宋体" w:hAnsi="宋体" w:eastAsia="宋体" w:cs="宋体"/>
                <w:i w:val="0"/>
                <w:iCs w:val="0"/>
                <w:color w:val="auto"/>
                <w:sz w:val="24"/>
                <w:szCs w:val="24"/>
                <w:u w:val="none"/>
              </w:rPr>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A724DF">
            <w:pPr>
              <w:jc w:val="center"/>
              <w:rPr>
                <w:rFonts w:hint="eastAsia" w:ascii="宋体" w:hAnsi="宋体" w:eastAsia="宋体" w:cs="宋体"/>
                <w:i w:val="0"/>
                <w:iCs w:val="0"/>
                <w:color w:val="auto"/>
                <w:sz w:val="24"/>
                <w:szCs w:val="24"/>
                <w:u w:val="none"/>
              </w:rPr>
            </w:pPr>
          </w:p>
        </w:tc>
        <w:tc>
          <w:tcPr>
            <w:tcW w:w="10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8AABA94">
            <w:pPr>
              <w:jc w:val="center"/>
              <w:rPr>
                <w:rFonts w:hint="eastAsia" w:ascii="宋体" w:hAnsi="宋体" w:eastAsia="宋体" w:cs="宋体"/>
                <w:i w:val="0"/>
                <w:iCs w:val="0"/>
                <w:color w:val="auto"/>
                <w:sz w:val="24"/>
                <w:szCs w:val="24"/>
                <w:u w:val="none"/>
              </w:rPr>
            </w:pPr>
          </w:p>
        </w:tc>
      </w:tr>
      <w:tr w14:paraId="4FC5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0C59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96C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木门窗拆除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5DA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1.室内高度:综合考虑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2.门窗洞口尺寸:综合考虑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34D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AAC6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25.52</w:t>
            </w:r>
          </w:p>
        </w:tc>
      </w:tr>
      <w:tr w14:paraId="1687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B72E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49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墙面乳胶漆拆除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524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2.饰面材料种类及厚度:墙面乳胶漆拆除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12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860E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501.79</w:t>
            </w:r>
          </w:p>
        </w:tc>
      </w:tr>
      <w:tr w14:paraId="2188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94AE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1C4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地面砖拆除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021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2.饰面材料种类及厚度:地面砖，厚度综合考虑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A10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4281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209.56</w:t>
            </w:r>
          </w:p>
        </w:tc>
      </w:tr>
      <w:tr w14:paraId="5B8C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D55C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9A6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天棚面龙骨及饰面拆除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ECA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1.拆除的基层类型:综合考虑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2.龙骨及饰面种类:龙骨类型综合考虑，饰面为硅钙板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FE01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8A1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278.8</w:t>
            </w:r>
          </w:p>
        </w:tc>
      </w:tr>
      <w:tr w14:paraId="48C2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96C23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50A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砖砌体拆除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C6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1.砌体材质:空心砖、实心砖综合考虑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2.拆除高度:综合考虑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3.拆除砌体的截面尺寸:综合考虑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4.砌体表面的附着物种类:综合考虑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B53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6C71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44.95</w:t>
            </w:r>
          </w:p>
        </w:tc>
      </w:tr>
      <w:tr w14:paraId="3635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DDDBC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74C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飘窗板拆除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C1F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1.构件名称:飘窗板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2.拆除构件的厚度或规格尺寸:综合考虑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3.构件表面的附着物种类:综合考虑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910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4977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w:t>
            </w:r>
          </w:p>
        </w:tc>
      </w:tr>
      <w:tr w14:paraId="759C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0BD76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AA1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栏杆、栏板拆除</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FE1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1.栏杆(板)的高度:综合考虑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2.栏杆、栏板种类:综合考虑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3.场内运距:综合考虑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1.拆除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2.控制扬尘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4.场内运输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E4E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A044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1.28</w:t>
            </w:r>
          </w:p>
        </w:tc>
      </w:tr>
      <w:tr w14:paraId="6E575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25CA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B1C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余方弃置</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76B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1.废弃料品种:综合考虑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2.运距:综合考虑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3.其它:包含弃渣费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1.余方点装料运输至弃置点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2E2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85FE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90.83</w:t>
            </w:r>
          </w:p>
        </w:tc>
      </w:tr>
      <w:tr w14:paraId="7D46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20C4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7912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成品套装门</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533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1.门代号及洞口尺寸:综合考虑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2.五金安装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A84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979A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43.34</w:t>
            </w:r>
          </w:p>
        </w:tc>
      </w:tr>
      <w:tr w14:paraId="0AC0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47A7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9D3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过梁</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8C7F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1.混凝土种类:商品混凝土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2.混凝土强度等级:C30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3.模板类型:综合考虑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4.模板高度:综合考虑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1.模板及支架(撑)制作、安装、拆除、堆放、运输及清理模内杂物、刷隔离剂等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2.混凝土制作、运输、浇筑、振捣、养护</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B44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4E93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0.94</w:t>
            </w:r>
          </w:p>
        </w:tc>
      </w:tr>
      <w:tr w14:paraId="548A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B10B8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D80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现浇构件钢筋</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687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1.钢筋种类、规格:综合考虑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1.钢筋制作、运输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2.钢筋安装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3.焊接(绑扎)</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872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B5A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0.144</w:t>
            </w:r>
          </w:p>
        </w:tc>
      </w:tr>
      <w:tr w14:paraId="2288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3D67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7FC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铝合金成品窗</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1A72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1.窗代号及洞口尺寸:综合考虑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2.框、扇材质:铝合金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3.玻璃品种、厚度:8厚安全玻璃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4.窗套:实木护墙板包窗套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1.窗安装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2.五金、玻璃安装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90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4875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8.04</w:t>
            </w:r>
          </w:p>
        </w:tc>
      </w:tr>
      <w:tr w14:paraId="655B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75E7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B1D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M5水泥砂浆砌筑MU10烧结页岩实心砖</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282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1.砖品种、规格、强度等级:MU10烧结页岩实心砖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2.墙体类型:综合考虑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3.砂浆强度等级、配合比:M5水泥砂浆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1.砂浆制作、运输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2.砌砖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3.刮缝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4.砖压顶砌筑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8FE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F2D9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15.49</w:t>
            </w:r>
          </w:p>
        </w:tc>
      </w:tr>
      <w:tr w14:paraId="61779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71EC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890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C20垫层</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E76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1.混凝土种类:商品混凝土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2.混凝土强度等级:C20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3.模板类型:综合考虑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4.模板高度:综合考虑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1.模板及支撑制作、安装、拆除、堆放、运输及清理模内杂物、刷隔离剂等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2.混凝土制作、运输、浇筑、振捣、养护</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2B9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3191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w:t>
            </w:r>
          </w:p>
        </w:tc>
      </w:tr>
      <w:tr w14:paraId="043D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25A8C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75E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C25素砼基础</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42F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1.混凝土种类:商品混凝土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2.混凝土强度等级:C25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3.模板类型:综合考虑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4.模板高度:综合考虑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1.模板及支撑制作、安装、拆除、堆放、运输及清理模内杂物、刷隔离剂等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2.混凝土制作、运输、浇筑、振捣、养护</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109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m3</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8D3C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4.29</w:t>
            </w:r>
          </w:p>
        </w:tc>
      </w:tr>
      <w:tr w14:paraId="092AB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A4B6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6B2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地1地砖地面</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502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1.找平层厚度、砂浆配合比:20厚1:2水泥砂浆找平层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2.防水层:4mm厚高聚物SBS改性沥青防水卷材1道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3.防水层:1.5厚水泥基渗透结晶型防水涂抹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4.保护层:20厚1:2水泥砂浆保护层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5.水泥浆一道（内掺建筑胶）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6.结合层厚度、砂浆配合比:30厚M15水泥砂浆粘接层，表面撒水泥粉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7.面层材料品种、规格、颜色:10厚耐磨防滑缸砖(800X800)，干水泥擦缝，颜色甲方定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8.嵌缝材料种类:满足设计及规范要求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9.防护层材料种类:满足设计及规范要求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10.酸洗、打蜡要求:满足设计及规范要求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11.磨边要求:满足设计及规范要求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3.铺设防水层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4.铺设保护层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5.面层铺设、磨边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7.刷防护材料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8.酸洗、打蜡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1D4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83FC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59.73</w:t>
            </w:r>
          </w:p>
        </w:tc>
      </w:tr>
      <w:tr w14:paraId="18BE1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066C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8C2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楼1地砖楼面</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288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1.找平层厚度、砂浆配合比:20厚1:2.5水泥砂浆找平层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2.水泥浆一道（内掺建筑胶）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3.结合层厚度、砂浆配合比:30厚M15水泥砂浆粘接层，表面撒水泥粉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4.面层材料品种、规格、颜色:10厚耐磨防滑缸砖(800X800)，干水泥擦缝，颜色甲方定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5.嵌缝材料种类:满足设计及规范要求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6.防护层材料种类:满足设计及规范要求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7.酸洗、打蜡要求:满足设计及规范要求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8.磨边要求:满足设计及规范要求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3.面层铺设、磨边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5.刷防护材料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6.酸洗、打蜡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962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D060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52.32</w:t>
            </w:r>
          </w:p>
        </w:tc>
      </w:tr>
      <w:tr w14:paraId="6261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A9B52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886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楼2防滑地砖楼面</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294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1.找平层厚度、砂浆配合比:20厚1:2水泥砂浆找平层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2.防水层:4mm厚高聚物SBS改性沥青防水卷材  遇侧墙、柱上翻至完成面以上300mm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3.防水层:1.5厚水泥基渗透结晶型防水涂抹，沿墙上翻至顶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4.回填层:1：6水泥陶粒混凝土回填层，从门口向地漏找1%坡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5.保护层:20厚1：2水泥砂浆找平层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6.水泥浆水灰比0.4~0.5结合层一道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7.结合层厚度、砂浆配合比:20厚1：2干硬性水泥砂浆粘合层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8.面层材料品种、规格、颜色:10厚耐磨防滑缸砖（800X800),水泥浆擦缝；颜色甲方定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9.嵌缝材料种类:满足设计及规范要求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10.防护层材料种类:满足设计及规范要求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11.酸洗、打蜡要求:满足设计及规范要求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12.磨边要求:满足设计及规范要求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3.面层铺设、磨边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5.刷防护材料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6.酸洗、打蜡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77D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2F5A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13.26</w:t>
            </w:r>
          </w:p>
        </w:tc>
      </w:tr>
      <w:tr w14:paraId="1FC1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1CFA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B9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内1瓷砖墙面</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3AE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1.墙体类型:综合考虑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2.安装方式:综合考虑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3.7厚1:3水泥砂浆打底扫毛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4.6厚1:2.5水泥砂浆垫层压实抹平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5.防水层:1.5厚JS水泥基防水涂抹，墙面通高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6.结合层:7厚1:2水泥砂浆粘贴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7.面层材料品种、规格、颜色:8厚面砖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8.缝宽、嵌缝材料种类:水泥砂浆加色或瓷砖勾缝剂勾缝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10.磨光、酸洗、打蜡要求:满足设计及规范要求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2.砂浆制作、运输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3.粘结层铺贴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6.刷防护材料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7.磨光、酸洗、打蜡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276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3BDA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51.05</w:t>
            </w:r>
          </w:p>
        </w:tc>
      </w:tr>
      <w:tr w14:paraId="71504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0CEB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37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内2乳胶漆墙面</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980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1.基层类型:综合考虑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2.基层处理:5厚1:2.5水泥砂浆罩面压光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6厚1:3水泥砂浆垫层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7厚1:3水泥砂浆打底扫毛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3.腻子种类:满刮腻子砂磨平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4.刮腻子遍数:三道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6.油漆品种、刷漆遍数:刷白色乳胶漆三遍(燃烧性能B1级)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7.部位:综合考虑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2.刮腻子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3.刷防护材料、油漆</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F29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2496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876.04</w:t>
            </w:r>
          </w:p>
        </w:tc>
      </w:tr>
      <w:tr w14:paraId="6E77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381EA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13A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顶1铝合金方板顶棚</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352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1.做法:西南18J515-71-P16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1.基层清理、吊杆安装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2.龙骨安装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3.基层板铺贴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6.刷防护材料</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911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0ABE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72.89</w:t>
            </w:r>
          </w:p>
        </w:tc>
      </w:tr>
      <w:tr w14:paraId="3E85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51EB3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43D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顶2覆膜石膏板顶棚</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60F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1.做法:西南18J515-68-P08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1.基层清理、吊杆安装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2.龙骨安装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3.基层板铺贴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6.刷防护材料</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3E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01F6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215.22</w:t>
            </w:r>
          </w:p>
        </w:tc>
      </w:tr>
      <w:tr w14:paraId="2A8C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4E6D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566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顶3纸面石膏板顶棚（中成药房）</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62A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1.做法:西南18J515-68-P08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2.带实木造型、花雕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1.基层清理、吊杆安装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2.龙骨安装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3.基层板铺贴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6.刷防护材料</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7BB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BD5F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42.75</w:t>
            </w:r>
          </w:p>
        </w:tc>
      </w:tr>
      <w:tr w14:paraId="0C5A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2FD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7A4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灯膜吊顶</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766D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1.面层材料品种、规格:灯膜吊顶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1.基层清理、吊杆安装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2.龙骨安装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3.基层板铺贴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5.嵌缝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6.刷防护材料</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AB8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12A8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32.02</w:t>
            </w:r>
          </w:p>
        </w:tc>
      </w:tr>
      <w:tr w14:paraId="357E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4BF8A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F10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木踢脚</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C98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1.做法:详西南18J312-72-4113T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2.基层铺贴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689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6CA4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221.68</w:t>
            </w:r>
          </w:p>
        </w:tc>
      </w:tr>
      <w:tr w14:paraId="71F7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8ADF9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5A2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外1（外墙不保温,真石漆饰面）</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8647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1.基层类型:砖墙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2.找平层:1:2.5水泥砂浆找平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3.防水层:1.5厚水泥基渗透结晶型防水涂抹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4.防水层:12厚1:3聚合物水泥防水砂浆（掺5%防水剂）打底,两次成活,扫毛或划出纹道）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5.腻子种类:刮1~3厚柔性耐水腻子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6.油漆品种、刷漆遍数:刷1~2厚封闭底漆厚，喷2~3厚真石漆施工（饰面颜色按立面设计）2~3厚罩光清漆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7.部位:外墙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2.刮腻子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3.刷防护材料、油漆</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559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A138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4.99</w:t>
            </w:r>
          </w:p>
        </w:tc>
      </w:tr>
      <w:tr w14:paraId="604E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5C8CF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9C7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门槛石</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3F9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1.工程部位:门槛石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2.找平层厚度、砂浆配合比:满足设计及规范要求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3.贴结合层厚度、材料种类:满足设计及规范要求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4.面层材料品种、规格、颜色:满足设计及规范要求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5.勾缝材料种类:满足设计及规范要求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7.酸洗、打蜡要求:满足设计及规范要求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1.清理基层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3.面层铺贴、磨边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4.勾缝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5.刷防护材料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6.酸洗、打蜡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49A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7850A">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3.94</w:t>
            </w:r>
          </w:p>
        </w:tc>
      </w:tr>
      <w:tr w14:paraId="4495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2415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29A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窗台石</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9F8B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1.工程部位:窗台石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2.找平层厚度、砂浆配合比:满足设计及规范要求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3.贴结合层厚度、材料种类:满足设计及规范要求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4.面层材料品种、规格、颜色:16厚石材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5.勾缝材料种类:满足设计及规范要求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7.酸洗、打蜡要求:满足设计及规范要求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1.清理基层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2.抹找平层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3.面层铺贴、磨边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4.勾缝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5.刷防护材料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6.酸洗、打蜡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7.材料运输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C84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2382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1.14</w:t>
            </w:r>
          </w:p>
        </w:tc>
      </w:tr>
      <w:tr w14:paraId="5FFB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1ECD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C29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洗漱台</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4BA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1.材料品种、规格、颜色:满足设计及规范要求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2.支架、配件品种、规格:满足设计及规范要求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1.台面及支架运输、安装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2.杆、环、盒、配件安装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3.刷油漆</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2D6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4A5A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w:t>
            </w:r>
          </w:p>
        </w:tc>
      </w:tr>
      <w:tr w14:paraId="7C78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A470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E8C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实木窗格门头造型</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741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1.门窗套展开宽度:满足设计及规范要求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2.基层材料种类:满足设计及规范要求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3.面层材料品种、规格:满足设计及规范要求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4.线条品种、规格:满足设计及规范要求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1.清理基层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2.立筋制作、安装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3.基层板安装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4.面层铺贴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5.线条安装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6.刷防护材料</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D616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76E4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14:paraId="4C28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C384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69B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护墙木板</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FE4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1.面层材料品种、规格、颜色:护墙木板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1.基层清理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2.龙骨制作、运输、安装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3.钉隔离层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4.基层铺钉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5.面层铺贴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824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C90C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207.06</w:t>
            </w:r>
          </w:p>
        </w:tc>
      </w:tr>
      <w:tr w14:paraId="37D9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88705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CE0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抗倍特成品隔断</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A4C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1.隔断材料品种、规格、颜色:抗倍特成品隔断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1.隔断运输、安装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2.嵌缝、塞口</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8CE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51BC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16.91</w:t>
            </w:r>
          </w:p>
        </w:tc>
      </w:tr>
      <w:tr w14:paraId="49B7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F54B3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76F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成品镜片</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A259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1.镜面玻璃品种、规格:满足设计及规范要求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2.框材质、断面尺寸:满足设计及规范要求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3.基层材料种类:满足设计及规范要求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1.基层安装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2.玻璃及框制作、运输、安装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BDD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E843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w:t>
            </w:r>
          </w:p>
        </w:tc>
      </w:tr>
      <w:tr w14:paraId="4487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7D2D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019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中成药房吧台</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3924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1.台柜规格:5.5米长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2.材料种类、规格:满足设计及规范要求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3.五金种类、规格:满足设计及规范要求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5.油漆品种、刷漆遍数:满足设计及规范要求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1.台柜制作、运输、安装(安放)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2.刷防护材料、油漆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3.五金件安装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2F6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9909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r>
      <w:tr w14:paraId="6BE4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AC7D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5E93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中成药房附墙柜子</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522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1.台柜规格:300mm*3000mm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2.材料种类、规格:满足设计及规范要求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3.五金种类、规格:满足设计及规范要求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4.防护材料种类:满足设计及规范要求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5.油漆品种、刷漆遍数:满足设计及规范要求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1.台柜制作、运输、安装(安放)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2.刷防护材料、油漆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3.五金件安装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A4B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6CAF8">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r>
      <w:tr w14:paraId="7D09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B32C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C23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房间广告牌</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FF6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1.名称:房间广告牌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2.规格:16*40mm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3.材质:广告牌底板为碳晶板,字体5mmpvc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B76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2AD2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22BD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D4D7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FB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过道广告牌</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DD3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1.名称:过道广告牌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2.规格:500x1140x35mm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3.材质:画面8.5mm厚PVC+uv打印(亚光面),广告牌线条为15mmPVC+不锈钢扣条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07F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5D42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00703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90321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A4E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综合治疗室广告牌</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845B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1.名称:综合治疗室广告牌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2.规格:540x1240x35mm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3.材质:画面8.5mm厚PVC+uv打印(亚光面),广告牌线条为15mmPVC+不锈钢扣条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01E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FEB5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885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D798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596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中医文化广告牌</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371E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1.名称:综合治疗室广告牌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2.规格:1890x1040x35mm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3.材质:画面8.5mm厚PVC+uv打印(亚光面),广告牌线条为15mmPVC+不锈钢扣条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E0B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0962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74CC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9CD0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9A4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过道文化墙</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24E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1.名称:过道文化墙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2.规格:3900*1000mm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3.材质:画面8.5mm厚PVC+uv打印(亚光面),材质为20mm厚PVC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ACC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BFB1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D58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331D7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93A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门头广告2000*500mm</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3218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1.名称:门头广告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2.规格:2000*500mm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3.材质:厚度30mm木牌雕刻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BF6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3EA8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8CAA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C2E2D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41E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门头广告2000x360mm</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04F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1.名称:门头广告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2.规格:2000x360mm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3.材质:厚度30mm木牌雕刻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842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92BC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CC1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86619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F527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门头广告450x700mm</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880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1.名称:门头广告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2.规格:450x700mm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3.材质:PVC雕花20mm厚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1.运输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E41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6378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8DD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9E34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DD8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PPR塑料给水管DN32</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8705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1.安装部位:室内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2.介质:给水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3.材质、规格:PPR塑料给水管DN32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0A6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B294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2.93</w:t>
            </w:r>
          </w:p>
        </w:tc>
      </w:tr>
      <w:tr w14:paraId="0AFF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57F6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5B5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PPR塑料给水管DN25</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436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1.安装部位:室内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2.介质:给水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3.材质、规格:PPR塑料给水管DN25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1EC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8425">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4.89</w:t>
            </w:r>
          </w:p>
        </w:tc>
      </w:tr>
      <w:tr w14:paraId="5AF1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4B563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BB9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PPR塑料给水管DN20</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572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1.安装部位:室内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2.介质:给水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3.材质、规格:PPR塑料给水管DN20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1D8C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EF97">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4.15</w:t>
            </w:r>
          </w:p>
        </w:tc>
      </w:tr>
      <w:tr w14:paraId="0C5A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3BEDE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BD9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PPR塑料给水管DN15</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33EF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1.安装部位:室内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2.介质:给水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3.材质、规格:PPR塑料给水管DN15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793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0BD51">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38.17</w:t>
            </w:r>
          </w:p>
        </w:tc>
      </w:tr>
      <w:tr w14:paraId="5930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5623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BF5D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洗手盆</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AC97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1.材质:陶瓷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2.组装形式:成套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1.器具安装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2.附件安装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A2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336C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14:paraId="4A11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636D7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CAE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蹲便器</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A3DC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1.材质:陶瓷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2.组装形式:成套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1.器具安装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2.附件安装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733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F6C1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0447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851F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FA9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坐便器</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464C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1.材质:陶瓷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2.组装形式:成套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1.器具安装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2.附件安装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D0A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82CC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016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BB82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A22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不锈钢地漏DN50</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06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1.材质:不锈钢地漏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2.规格、类型:DN50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1.器具安装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2.附件安装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960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5EB6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58189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62429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907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不锈钢地漏DN75</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AA52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1.材质:不锈钢地漏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2.规格、类型:DN75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1.器具安装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2.附件安装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366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F329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407D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EC2E6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251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PVC=U塑料排水管DN50</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2BC6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1.介质:污水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2.材质、规格:PVC=U塑料排水管DN50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DE5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AF22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20.93</w:t>
            </w:r>
          </w:p>
        </w:tc>
      </w:tr>
      <w:tr w14:paraId="7C82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5426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600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PVC=U塑料排水管DN75</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360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1.介质:污水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2.材质、规格:PVC=U塑料排水管DN75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71C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996A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14.86</w:t>
            </w:r>
          </w:p>
        </w:tc>
      </w:tr>
      <w:tr w14:paraId="4A7E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94E3F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DFF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PVC=U塑料排水管DN100</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D1C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1.介质:污水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2.材质、规格:PVC=U塑料排水管DN100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3.连接形式:综合考虑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1.管道安装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2.管件安装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3.塑料卡固定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4.阻火圈安装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5.压力试验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6.吹扫、冲洗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7.警示带铺设</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778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B0589">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3.72</w:t>
            </w:r>
          </w:p>
        </w:tc>
      </w:tr>
      <w:tr w14:paraId="7235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1B2E4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A5A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配管PC16</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A6DC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1.名称:配管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2.材质:PC16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3.敷设方式:综合考虑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1.电线管路敷设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2.钢索架设(拉紧装置安装)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2C9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DB0A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53.71</w:t>
            </w:r>
          </w:p>
        </w:tc>
      </w:tr>
      <w:tr w14:paraId="2F03E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2D46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262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配管PC20</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013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1.名称:配管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2.材质:PC20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3.敷设方式:综合考虑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1.电线管路敷设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2.钢索架设(拉紧装置安装)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3.接地</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019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361E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299.17</w:t>
            </w:r>
          </w:p>
        </w:tc>
      </w:tr>
      <w:tr w14:paraId="2C63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53D8B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588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配线WDUZB-BYJ-2.5</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8A7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1.名称:配线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2.配线形式:管内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3.型号:WDUZB-BYJ</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4.规格:2.5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5.材质:铜芯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2.钢索架设(拉紧装置安装)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3.支持体(夹板、绝缘子、槽板等)安装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98E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EDA5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528.96</w:t>
            </w:r>
          </w:p>
        </w:tc>
      </w:tr>
      <w:tr w14:paraId="048D8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94617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2D5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配线WDUZB-BYJ-4</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47AA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1.名称:配线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2.配线形式:管内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3.型号:WDUZB-BYJ</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4.规格:4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5.材质:铜芯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1.配线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2.钢索架设(拉紧装置安装)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3.支持体(夹板、绝缘子、槽板等)安装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541E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798E8">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368.55</w:t>
            </w:r>
          </w:p>
        </w:tc>
      </w:tr>
      <w:tr w14:paraId="497A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64F7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B4C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网线</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220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1.名称:网线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1.敷设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3.卡接</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424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434B">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53.71</w:t>
            </w:r>
          </w:p>
        </w:tc>
      </w:tr>
      <w:tr w14:paraId="4BA4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CC44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103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LED600*600不锈钢平板灯盘48W</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DA7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1.名称:LED不锈钢平板灯盘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2.型号:48W嵌入式,≥105lm/W,Ra≥80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3.规格:600*600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87F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D4A2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r>
      <w:tr w14:paraId="3E500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E0CD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F75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LED600*600不锈钢平板灯盘88W</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AE0C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1.名称:LED不锈钢平板灯盘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2.型号:88W嵌入式,≥105lm/W,Ra≥80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3.规格:600*600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3B6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69DC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4D1F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67BD0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D4E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LED600*600不锈钢平板灯盘18W</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630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1.名称:LED不锈钢平板灯盘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2.型号:18W嵌入式,≥105lm/W,Ra≥80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3.规格:600*600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33E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5C61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6347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42CD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7F5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LED300*600不锈钢平板灯盘18W</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2ED3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1.名称:LED不锈钢平板灯盘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2.型号:18W嵌入式,≥105lm/W,Ra≥80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3.规格:300*600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5DB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30A7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4148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6595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DF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LED4寸筒灯</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00C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1.名称:筒灯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2.型号:12W, LED灯,4000K,嵌入式,≥90lm/W,Ra≥80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A55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B9593">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14:paraId="5AB1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518C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36E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照明开关</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E54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1.名称:照明开关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2.规格:250V,10A,暗装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2.接线</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69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83ED8">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14:paraId="7E25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B3A2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6D7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五孔插座</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DE1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1.名称:五孔插座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2.接线</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7CC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11FE0">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14:paraId="2E87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4528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E7E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网络/电话插座</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4DE4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1.名称:网络/电话插座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2.接线</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00B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50C8D">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7BD8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85B4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C70A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灯带</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8A03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1.名称:灯带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2.型号:综合考虑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253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64AE2">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22.64</w:t>
            </w:r>
          </w:p>
        </w:tc>
      </w:tr>
      <w:tr w14:paraId="2AA6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E6241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47EF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接线盒</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3E93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1.名称:接线盒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2.材质:综合考虑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1.本体安装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520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0AA84">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121</w:t>
            </w:r>
          </w:p>
        </w:tc>
      </w:tr>
      <w:tr w14:paraId="7E77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2CBDD">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71</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BD4F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网络摄像机</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3A98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1、400万半球型网络摄像机，内置1颗GPU芯片，靶面尺寸为 1/2.7"；</w:t>
            </w:r>
          </w:p>
          <w:p w14:paraId="6A86F68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2、支持分辨率设置为2560×1440@25fps，分辨力不小于1400TVL；</w:t>
            </w:r>
          </w:p>
          <w:p w14:paraId="2C9E3EA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3、最低照度彩色：0.0002 lx，黑白:0.0001 lx，最大亮度鉴别等级（灰度等级）不小于11级；</w:t>
            </w:r>
          </w:p>
          <w:p w14:paraId="4CCC3EA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4、支持H.264、H.265、MJPEG视频编码格式，且具有High Profile编码能力；</w:t>
            </w:r>
          </w:p>
          <w:p w14:paraId="3170F08E">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5、支持检出两眼瞳距40像素点以上的人脸图片；</w:t>
            </w:r>
          </w:p>
          <w:p w14:paraId="2432627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6、支持检出水平转动角度不超过±90°、俯仰角不超过±60°、倾斜角不超过±45°姿态角度的人脸；</w:t>
            </w:r>
          </w:p>
          <w:p w14:paraId="4AE7BE7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7、支持宽动态≥120dB；</w:t>
            </w:r>
          </w:p>
          <w:p w14:paraId="4784252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8、当进入区域、离开区域、越界侦测或区域入侵报警产生时，可在报警布防时间内联动声音报警和/或白光灯闪烁；</w:t>
            </w:r>
          </w:p>
          <w:p w14:paraId="0609B7C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9、内置3颗补光灯，为鳞片状反射式补光灯，提供公安部检测报告并加盖原厂公章；</w:t>
            </w:r>
          </w:p>
          <w:p w14:paraId="057D2A1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10、珠朝向与样机照射方向不同，补光灯开启后正面不可见补光灯灯珠，灯光均匀无波纹、圆环状、麻点状、条纹状及不规则亮斑，提供公安部检测报告并加盖原厂公章；</w:t>
            </w:r>
          </w:p>
          <w:p w14:paraId="24D27D4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11、内置1个麦克风、1个扬声器，1个报警输入接口、1个报警输出接口、1个音频输入接口、1个音频输出接口；</w:t>
            </w:r>
          </w:p>
          <w:p w14:paraId="3481ACD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12、需支持DC12V供电，且在不小于DC12V±30%范围内变化时可以正常工作；</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9CCF8">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套</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65477">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4</w:t>
            </w:r>
          </w:p>
        </w:tc>
      </w:tr>
      <w:tr w14:paraId="7568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C9039E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72</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D29C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硬盘录像机</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7391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1、具有1个HDMI接口、1个VGA接口、2个RJ45 千兆网络接口；1个USB2.0接口、1个USB3.0接口、具有1路音频输入接口、1路音频输出接口、4路报警输入接口、1路报警输出接口；可内置3块SATA接口硬盘；</w:t>
            </w:r>
          </w:p>
          <w:p w14:paraId="66FB459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2、HDMI和VGA支持最大单路8K（7680×4320）和1080P（1920×1080）异源输出；</w:t>
            </w:r>
          </w:p>
          <w:p w14:paraId="65476CA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设备支持文搜功能，可通过文字语义描述，快速检索目标对象或内容；支持对人体、车辆、非机动车、物品、动物、基础事件等类型的检索；并可基于文搜快速检索的结果，对目标进行图搜的二次精准检索定位，提供公安部检测报告并加盖原厂公章；</w:t>
            </w:r>
          </w:p>
          <w:p w14:paraId="3089E53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4、支持将搜索内容添加到历史记录，历史检索词条保持最近10条，通过直接点击该高频热词或历史记录可直接进行重复检索；</w:t>
            </w:r>
          </w:p>
          <w:p w14:paraId="1B25036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5、支持独立的文搜应用展示界面，默认支持全通道录像检索，且通道和时间范围可设；支持自定义选择时间范围，可快速选择1天、3天、7天，提供公安部检测报告并加盖原厂公章；</w:t>
            </w:r>
          </w:p>
          <w:p w14:paraId="684383A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设备支持独立的智能文搜应用模块，应用内置文搜高频热词，如：人的上衣颜色、下装颜色、随身物品、性别；车的颜色、类型、品牌；其他的保安、抽烟、打电话、玩手机等，提供公安部检测报告并加盖原厂公章；</w:t>
            </w:r>
          </w:p>
          <w:p w14:paraId="1B35F05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7、支持4路视频流人脸识别，支持16路图片流人脸识别；</w:t>
            </w:r>
          </w:p>
          <w:p w14:paraId="48C19AE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8、支持录像目标检索功能，目标检索支持单帧模式调整目标画面，可通过鼠标滚轮调整录像画面帧序列；事件中心，切片回放、回放支持目标检索快速入口，提供公安部检测报告并加盖原厂公章；</w:t>
            </w:r>
          </w:p>
          <w:p w14:paraId="37772D1C">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9、支持预览时对实时视频流进行手动打标签，通过标签检索可以检索到相关的录像片段，提供公安部检测报告并加盖原厂公章；</w:t>
            </w:r>
          </w:p>
          <w:p w14:paraId="176B07F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10、支持预览的单窗口轮巡，设备支持在多画面的固定窗口上进行轮巡预览，其他预览窗口不轮巡，提供公安部检测报告并加盖原厂公章；</w:t>
            </w:r>
          </w:p>
          <w:p w14:paraId="1B96B71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11、支持查看在线用户信息，包括用户名、用户类型、IP地址和用户最后操作时间等维护信息；</w:t>
            </w:r>
          </w:p>
          <w:p w14:paraId="3C5B563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12、支持最大接入带宽256Mbps，最大存储带宽256Mbps，最大转发带宽256Mbps；</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F5F99">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台</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4330C">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w:t>
            </w:r>
          </w:p>
        </w:tc>
      </w:tr>
      <w:tr w14:paraId="3CA9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0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56D6C9A">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73</w:t>
            </w:r>
          </w:p>
        </w:tc>
        <w:tc>
          <w:tcPr>
            <w:tcW w:w="19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C31D4">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安装辅材</w:t>
            </w:r>
          </w:p>
        </w:tc>
        <w:tc>
          <w:tcPr>
            <w:tcW w:w="54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DEC23">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安装所需网线、管材等</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DC69B">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项</w:t>
            </w:r>
          </w:p>
        </w:tc>
        <w:tc>
          <w:tcPr>
            <w:tcW w:w="10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96A1A">
            <w:pPr>
              <w:keepNext w:val="0"/>
              <w:keepLines w:val="0"/>
              <w:widowControl/>
              <w:suppressLineNumbers w:val="0"/>
              <w:jc w:val="right"/>
              <w:textAlignment w:val="center"/>
              <w:rPr>
                <w:rFonts w:hint="default" w:ascii="宋体" w:hAnsi="宋体" w:eastAsia="宋体" w:cs="宋体"/>
                <w:i w:val="0"/>
                <w:iCs w:val="0"/>
                <w:color w:val="auto"/>
                <w:kern w:val="0"/>
                <w:sz w:val="24"/>
                <w:szCs w:val="24"/>
                <w:u w:val="none"/>
                <w:lang w:val="en-US" w:eastAsia="zh-CN" w:bidi="ar"/>
              </w:rPr>
            </w:pPr>
            <w:r>
              <w:rPr>
                <w:rFonts w:hint="eastAsia" w:cs="宋体"/>
                <w:i w:val="0"/>
                <w:iCs w:val="0"/>
                <w:color w:val="auto"/>
                <w:kern w:val="0"/>
                <w:sz w:val="24"/>
                <w:szCs w:val="24"/>
                <w:u w:val="none"/>
                <w:lang w:val="en-US" w:eastAsia="zh-CN" w:bidi="ar"/>
              </w:rPr>
              <w:t>1</w:t>
            </w:r>
          </w:p>
        </w:tc>
      </w:tr>
    </w:tbl>
    <w:p w14:paraId="3F44661E">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outlineLvl w:val="1"/>
        <w:rPr>
          <w:rFonts w:hint="default" w:ascii="宋体" w:hAnsi="宋体" w:eastAsia="宋体" w:cs="宋体"/>
          <w:b/>
          <w:bCs w:val="0"/>
          <w:color w:val="auto"/>
          <w:highlight w:val="none"/>
          <w:lang w:val="en-US" w:eastAsia="zh-CN"/>
        </w:rPr>
      </w:pPr>
      <w:bookmarkStart w:id="61" w:name="_Toc27571"/>
      <w:r>
        <w:rPr>
          <w:rFonts w:hint="eastAsia" w:ascii="宋体" w:hAnsi="宋体" w:eastAsia="宋体" w:cs="宋体"/>
          <w:b/>
          <w:bCs w:val="0"/>
          <w:color w:val="auto"/>
          <w:highlight w:val="none"/>
          <w:lang w:eastAsia="zh-CN"/>
        </w:rPr>
        <w:t>二、</w:t>
      </w:r>
      <w:bookmarkEnd w:id="60"/>
      <w:r>
        <w:rPr>
          <w:rFonts w:hint="eastAsia" w:ascii="宋体" w:hAnsi="宋体" w:eastAsia="宋体" w:cs="宋体"/>
          <w:b/>
          <w:bCs w:val="0"/>
          <w:color w:val="auto"/>
          <w:highlight w:val="none"/>
          <w:lang w:val="en-US" w:eastAsia="zh-CN"/>
        </w:rPr>
        <w:t>项目相关要求</w:t>
      </w:r>
      <w:bookmarkEnd w:id="61"/>
    </w:p>
    <w:p w14:paraId="0BC61AB6">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（一）项目质量要求</w:t>
      </w:r>
    </w:p>
    <w:p w14:paraId="7F81E1E0">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符合强制性质量标准，符合国家和重庆市现行有关施工质量验收规范要求，并达到合格标准，并满足重庆市建设工程质量监督总站监制《重庆市建设工程质量保修书》的要求。</w:t>
      </w:r>
    </w:p>
    <w:p w14:paraId="08CDBE3E">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（二）项目管理要求</w:t>
      </w:r>
    </w:p>
    <w:p w14:paraId="05E25107">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必须按照采购人的施工管理规定进行施工，如需要按采购人管理需要临时调整施工时间等，施工作业环境的种种不利因素，如夜间施工、垃圾装袋外运等均需由供应商考虑，并将所需费用包含在响应报价中。</w:t>
      </w:r>
    </w:p>
    <w:p w14:paraId="65348825">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.供应商在施工期间，必须对进场材料设备、已完工的工作面进行成品保护，如有损坏，自行妥善处理。</w:t>
      </w:r>
    </w:p>
    <w:p w14:paraId="228E5D0E">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供应商须做好安全文明施工措施（包含但不仅限于施工现场及施工周边的施工人身安全、行人安全等），要求无重大人员伤亡事故。施工期间发生的人身伤亡、财产损失及其它一切事故，由供应商承担由此带来的一切损失和相关处罚。给采购人造成损失的，由供应商负责赔偿。</w:t>
      </w:r>
    </w:p>
    <w:p w14:paraId="0B240D82">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.供应商须负责施工现场的消防安全工作，严格落实消防措施。项目现场及时清除易燃、可燃物品，配置消防器材，落实专人监护，保证现场的消防安全。</w:t>
      </w:r>
    </w:p>
    <w:p w14:paraId="7C3FAB04">
      <w:pPr>
        <w:keepNext w:val="0"/>
        <w:keepLines w:val="0"/>
        <w:pageBreakBefore w:val="0"/>
        <w:widowControl w:val="0"/>
        <w:kinsoku/>
        <w:wordWrap/>
        <w:overflowPunct/>
        <w:topLinePunct w:val="0"/>
        <w:autoSpaceDE/>
        <w:autoSpaceDN/>
        <w:bidi w:val="0"/>
        <w:spacing w:line="440" w:lineRule="exact"/>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须满足采购人管理的要求、遵守施工安全管理制度以及其他相关管理制度，确保施工项目的安全、高效、顺利进行，满足采购人的日常需求，防范消防等安全事件的发生。采购人的有权对施工项目的组织和实施进行监督、检查，并提出整改要求。</w:t>
      </w:r>
    </w:p>
    <w:p w14:paraId="77ABEDAE">
      <w:pPr>
        <w:ind w:firstLine="480" w:firstLineChars="200"/>
        <w:jc w:val="both"/>
        <w:outlineLvl w:val="9"/>
        <w:rPr>
          <w:rFonts w:hint="eastAsia"/>
          <w:color w:val="auto"/>
          <w:highlight w:val="none"/>
          <w:lang w:val="en-US" w:eastAsia="zh-CN"/>
        </w:rPr>
      </w:pPr>
    </w:p>
    <w:p w14:paraId="6244C9C9">
      <w:pPr>
        <w:pStyle w:val="42"/>
        <w:spacing w:before="0" w:after="0" w:line="400" w:lineRule="exact"/>
        <w:ind w:firstLine="480" w:firstLineChars="200"/>
        <w:outlineLvl w:val="0"/>
        <w:rPr>
          <w:rFonts w:ascii="宋体" w:hAnsi="宋体" w:eastAsia="宋体"/>
          <w:color w:val="auto"/>
          <w:highlight w:val="none"/>
        </w:rPr>
      </w:pPr>
      <w:r>
        <w:rPr>
          <w:rFonts w:hint="eastAsia" w:ascii="宋体" w:hAnsi="宋体" w:eastAsia="宋体"/>
          <w:b w:val="0"/>
          <w:color w:val="auto"/>
          <w:sz w:val="24"/>
          <w:highlight w:val="none"/>
        </w:rPr>
        <w:br w:type="page"/>
      </w:r>
      <w:bookmarkStart w:id="62" w:name="_Toc16793"/>
      <w:bookmarkStart w:id="63" w:name="_Toc28559"/>
      <w:r>
        <w:rPr>
          <w:rFonts w:hint="eastAsia" w:ascii="宋体" w:hAnsi="宋体" w:eastAsia="宋体"/>
          <w:color w:val="auto"/>
          <w:highlight w:val="none"/>
        </w:rPr>
        <w:t>第三篇  比选项目商务</w:t>
      </w:r>
      <w:bookmarkStart w:id="64" w:name="_Toc2374"/>
      <w:bookmarkStart w:id="65" w:name="_Toc6026"/>
      <w:r>
        <w:rPr>
          <w:rFonts w:hint="eastAsia" w:ascii="宋体" w:hAnsi="宋体" w:eastAsia="宋体"/>
          <w:color w:val="auto"/>
          <w:highlight w:val="none"/>
        </w:rPr>
        <w:t>需求</w:t>
      </w:r>
      <w:bookmarkEnd w:id="62"/>
      <w:bookmarkEnd w:id="63"/>
    </w:p>
    <w:p w14:paraId="1B3559D7">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bCs w:val="0"/>
          <w:color w:val="auto"/>
          <w:highlight w:val="none"/>
        </w:rPr>
      </w:pPr>
      <w:bookmarkStart w:id="66" w:name="_Toc23900"/>
      <w:bookmarkStart w:id="67" w:name="_Toc32458"/>
      <w:r>
        <w:rPr>
          <w:rFonts w:hint="eastAsia"/>
          <w:b/>
          <w:bCs w:val="0"/>
          <w:color w:val="auto"/>
          <w:highlight w:val="none"/>
        </w:rPr>
        <w:t>一、</w:t>
      </w:r>
      <w:bookmarkEnd w:id="64"/>
      <w:bookmarkEnd w:id="65"/>
      <w:bookmarkEnd w:id="66"/>
      <w:r>
        <w:rPr>
          <w:rFonts w:hint="eastAsia"/>
          <w:b/>
          <w:bCs w:val="0"/>
          <w:color w:val="auto"/>
          <w:highlight w:val="none"/>
          <w:lang w:val="en-US" w:eastAsia="zh-CN"/>
        </w:rPr>
        <w:t>项目工期、地点及验收方式</w:t>
      </w:r>
      <w:bookmarkEnd w:id="67"/>
    </w:p>
    <w:p w14:paraId="4D3F473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rPr>
      </w:pPr>
      <w:bookmarkStart w:id="68" w:name="_Toc24569665"/>
      <w:bookmarkEnd w:id="68"/>
      <w:bookmarkStart w:id="69" w:name="_Toc31319"/>
      <w:bookmarkEnd w:id="69"/>
      <w:bookmarkStart w:id="70" w:name="_Toc8808"/>
      <w:bookmarkStart w:id="71" w:name="_Toc267320051"/>
      <w:bookmarkStart w:id="72" w:name="_Toc32763"/>
      <w:bookmarkStart w:id="73" w:name="_Toc4046"/>
      <w:r>
        <w:rPr>
          <w:rFonts w:hint="eastAsia" w:ascii="宋体" w:hAnsi="宋体" w:eastAsia="宋体" w:cs="宋体"/>
          <w:color w:val="auto"/>
          <w:szCs w:val="24"/>
          <w:highlight w:val="none"/>
        </w:rPr>
        <w:t>（一）项目工期: 成交供应商应在采购合同签订后</w:t>
      </w:r>
      <w:r>
        <w:rPr>
          <w:rFonts w:hint="eastAsia" w:cs="宋体"/>
          <w:color w:val="auto"/>
          <w:szCs w:val="24"/>
          <w:highlight w:val="none"/>
          <w:lang w:val="en-US" w:eastAsia="zh-CN"/>
        </w:rPr>
        <w:t>15</w:t>
      </w:r>
      <w:r>
        <w:rPr>
          <w:rFonts w:hint="eastAsia" w:ascii="宋体" w:hAnsi="宋体" w:eastAsia="宋体" w:cs="宋体"/>
          <w:color w:val="auto"/>
          <w:szCs w:val="24"/>
          <w:highlight w:val="none"/>
        </w:rPr>
        <w:t>个日历日内实施完成。</w:t>
      </w:r>
    </w:p>
    <w:p w14:paraId="0433579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（二）施工地点：重庆市长寿区八颗街道社区卫生服务中心。</w:t>
      </w:r>
    </w:p>
    <w:p w14:paraId="5911C5E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（三）验收方式</w:t>
      </w:r>
    </w:p>
    <w:p w14:paraId="606DA66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1.</w:t>
      </w:r>
      <w:r>
        <w:rPr>
          <w:rFonts w:hint="eastAsia" w:ascii="宋体" w:hAnsi="宋体" w:eastAsia="宋体" w:cs="宋体"/>
          <w:color w:val="auto"/>
          <w:szCs w:val="24"/>
          <w:highlight w:val="none"/>
        </w:rPr>
        <w:t>项目施工完成，质量符合</w:t>
      </w:r>
      <w:r>
        <w:rPr>
          <w:rFonts w:hint="eastAsia" w:cs="宋体"/>
          <w:color w:val="auto"/>
          <w:szCs w:val="24"/>
          <w:highlight w:val="none"/>
          <w:lang w:val="en-US" w:eastAsia="zh-CN"/>
        </w:rPr>
        <w:t>比选</w:t>
      </w:r>
      <w:r>
        <w:rPr>
          <w:rFonts w:hint="eastAsia" w:ascii="宋体" w:hAnsi="宋体" w:eastAsia="宋体" w:cs="宋体"/>
          <w:color w:val="auto"/>
          <w:szCs w:val="24"/>
          <w:highlight w:val="none"/>
        </w:rPr>
        <w:t>文件、国家及重庆市工程验收规范要求，由成交供应</w:t>
      </w:r>
      <w:r>
        <w:rPr>
          <w:rFonts w:hint="eastAsia" w:ascii="宋体" w:hAnsi="宋体" w:eastAsia="宋体" w:cs="宋体"/>
          <w:color w:val="auto"/>
          <w:szCs w:val="24"/>
          <w:highlight w:val="none"/>
          <w:lang w:val="en-US" w:eastAsia="zh-CN"/>
        </w:rPr>
        <w:t>商提出验收申请，采购人组织开展对项目的验收工作，并形成验收报告。</w:t>
      </w:r>
    </w:p>
    <w:p w14:paraId="3B0E172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cs="宋体"/>
          <w:color w:val="auto"/>
          <w:szCs w:val="24"/>
          <w:highlight w:val="none"/>
          <w:lang w:val="en-US" w:eastAsia="zh-CN"/>
        </w:rPr>
        <w:t>.</w:t>
      </w:r>
      <w:r>
        <w:rPr>
          <w:rFonts w:hint="eastAsia" w:ascii="宋体" w:hAnsi="宋体" w:eastAsia="宋体" w:cs="宋体"/>
          <w:color w:val="auto"/>
          <w:szCs w:val="24"/>
          <w:highlight w:val="none"/>
          <w:lang w:val="en-US" w:eastAsia="zh-CN"/>
        </w:rPr>
        <w:t>验收合格条件如下：</w:t>
      </w:r>
    </w:p>
    <w:p w14:paraId="26FCBDC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（1）项目工程质量标准达到国家现行标准及采购人要求。</w:t>
      </w:r>
    </w:p>
    <w:p w14:paraId="1F2C917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（2）项目所需材料技术资料齐全。</w:t>
      </w:r>
    </w:p>
    <w:p w14:paraId="5DD56FD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（3）在规定时间内完</w:t>
      </w:r>
      <w:r>
        <w:rPr>
          <w:rFonts w:hint="eastAsia" w:ascii="宋体" w:hAnsi="宋体" w:eastAsia="宋体" w:cs="宋体"/>
          <w:color w:val="auto"/>
          <w:szCs w:val="24"/>
          <w:highlight w:val="none"/>
        </w:rPr>
        <w:t>工并验收，并经采购人确认。</w:t>
      </w:r>
    </w:p>
    <w:p w14:paraId="5CB76C3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eastAsia="宋体"/>
          <w:color w:val="auto"/>
          <w:highlight w:val="none"/>
          <w:lang w:val="en-US" w:eastAsia="zh-CN"/>
        </w:rPr>
      </w:pPr>
      <w:r>
        <w:rPr>
          <w:rFonts w:hint="eastAsia" w:cs="宋体"/>
          <w:color w:val="auto"/>
          <w:szCs w:val="24"/>
          <w:highlight w:val="none"/>
          <w:lang w:val="en-US" w:eastAsia="zh-CN"/>
        </w:rPr>
        <w:t>3.</w:t>
      </w:r>
      <w:r>
        <w:rPr>
          <w:rFonts w:hint="eastAsia" w:ascii="宋体" w:hAnsi="宋体" w:eastAsia="宋体" w:cs="宋体"/>
          <w:color w:val="auto"/>
          <w:szCs w:val="24"/>
          <w:highlight w:val="none"/>
        </w:rPr>
        <w:t>若验收结果不满足相关规范及标准要求的，成交供应商必须立即进行整改，若整改后</w:t>
      </w:r>
      <w:r>
        <w:rPr>
          <w:rFonts w:hint="eastAsia" w:cs="宋体"/>
          <w:color w:val="auto"/>
          <w:szCs w:val="24"/>
          <w:highlight w:val="none"/>
          <w:lang w:val="en-US" w:eastAsia="zh-CN"/>
        </w:rPr>
        <w:t>仍</w:t>
      </w:r>
      <w:r>
        <w:rPr>
          <w:rFonts w:hint="eastAsia" w:ascii="宋体" w:hAnsi="宋体" w:eastAsia="宋体" w:cs="宋体"/>
          <w:color w:val="auto"/>
          <w:szCs w:val="24"/>
          <w:highlight w:val="none"/>
        </w:rPr>
        <w:t>达不到要求的，采购人可从工程进度款中酌情扣罚，情节严重的，可解除合同，给采购人造成的全部损失由供应商承担</w:t>
      </w:r>
      <w:r>
        <w:rPr>
          <w:rFonts w:hint="eastAsia" w:cs="宋体"/>
          <w:color w:val="auto"/>
          <w:szCs w:val="24"/>
          <w:highlight w:val="none"/>
          <w:lang w:eastAsia="zh-CN"/>
        </w:rPr>
        <w:t>。</w:t>
      </w:r>
    </w:p>
    <w:bookmarkEnd w:id="70"/>
    <w:bookmarkEnd w:id="71"/>
    <w:bookmarkEnd w:id="72"/>
    <w:bookmarkEnd w:id="73"/>
    <w:p w14:paraId="2A6A6221">
      <w:pPr>
        <w:pageBreakBefore w:val="0"/>
        <w:widowControl w:val="0"/>
        <w:kinsoku/>
        <w:wordWrap/>
        <w:overflowPunct/>
        <w:topLinePunct w:val="0"/>
        <w:autoSpaceDE/>
        <w:autoSpaceDN/>
        <w:bidi w:val="0"/>
        <w:adjustRightInd/>
        <w:snapToGrid/>
        <w:spacing w:line="440" w:lineRule="exact"/>
        <w:ind w:firstLine="482" w:firstLineChars="200"/>
        <w:jc w:val="left"/>
        <w:textAlignment w:val="auto"/>
        <w:outlineLvl w:val="1"/>
        <w:rPr>
          <w:rFonts w:hint="eastAsia" w:ascii="宋体" w:hAnsi="宋体" w:eastAsia="宋体" w:cs="宋体"/>
          <w:b/>
          <w:bCs w:val="0"/>
          <w:color w:val="auto"/>
          <w:highlight w:val="none"/>
          <w:lang w:val="en-US" w:eastAsia="zh-CN"/>
        </w:rPr>
      </w:pPr>
      <w:bookmarkStart w:id="74" w:name="_Toc10809"/>
      <w:bookmarkStart w:id="75" w:name="_Toc16316"/>
      <w:bookmarkStart w:id="76" w:name="_Toc13944"/>
      <w:bookmarkStart w:id="77" w:name="_Toc16906"/>
      <w:r>
        <w:rPr>
          <w:rFonts w:hint="eastAsia" w:cs="宋体"/>
          <w:b/>
          <w:bCs w:val="0"/>
          <w:color w:val="auto"/>
          <w:highlight w:val="none"/>
          <w:lang w:val="en-US" w:eastAsia="zh-CN"/>
        </w:rPr>
        <w:t>二</w:t>
      </w:r>
      <w:r>
        <w:rPr>
          <w:rFonts w:hint="eastAsia" w:ascii="宋体" w:hAnsi="宋体" w:eastAsia="宋体" w:cs="宋体"/>
          <w:b/>
          <w:bCs w:val="0"/>
          <w:color w:val="auto"/>
          <w:highlight w:val="none"/>
          <w:lang w:val="en-US" w:eastAsia="zh-CN"/>
        </w:rPr>
        <w:t>、工程质量保证</w:t>
      </w:r>
      <w:bookmarkEnd w:id="74"/>
    </w:p>
    <w:p w14:paraId="1081883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（一）工程质量达到国家现行有关施工质量验收规范要求，并达到合格标准。</w:t>
      </w:r>
    </w:p>
    <w:p w14:paraId="268CF6B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1.本项目缺陷责任期，为2年；</w:t>
      </w:r>
    </w:p>
    <w:p w14:paraId="6FD0C1A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2.有防水要求的卫生间、房间和外墙面的防渗漏，为5年。</w:t>
      </w:r>
    </w:p>
    <w:p w14:paraId="32D3B25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highlight w:val="none"/>
          <w:lang w:eastAsia="zh-CN"/>
        </w:rPr>
      </w:pPr>
      <w:r>
        <w:rPr>
          <w:rFonts w:hint="eastAsia" w:cs="宋体"/>
          <w:color w:val="auto"/>
          <w:highlight w:val="none"/>
          <w:lang w:val="en-US" w:eastAsia="zh-CN"/>
        </w:rPr>
        <w:t>3</w:t>
      </w:r>
      <w:r>
        <w:rPr>
          <w:rFonts w:hint="eastAsia" w:ascii="宋体" w:hAnsi="宋体" w:eastAsia="宋体" w:cs="宋体"/>
          <w:color w:val="auto"/>
          <w:highlight w:val="none"/>
          <w:lang w:eastAsia="zh-CN"/>
        </w:rPr>
        <w:t>.电气管线、给排水管道、设备安装和装修工程，为2年。</w:t>
      </w:r>
    </w:p>
    <w:p w14:paraId="7AC362C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cs="宋体"/>
          <w:color w:val="auto"/>
          <w:highlight w:val="none"/>
          <w:lang w:val="en-US" w:eastAsia="zh-CN"/>
        </w:rPr>
        <w:t>二</w:t>
      </w:r>
      <w:r>
        <w:rPr>
          <w:rFonts w:hint="eastAsia" w:ascii="宋体" w:hAnsi="宋体" w:eastAsia="宋体" w:cs="宋体"/>
          <w:color w:val="auto"/>
          <w:highlight w:val="none"/>
          <w:lang w:eastAsia="zh-CN"/>
        </w:rPr>
        <w:t>）工程质量保修期自工程竣工验收合格(以竣工验收报告日期为准)之日起计算。在工程质量保修期内，除人为故意损坏外的其他所有原因（包括但不限于自然沉降、意外损坏等），所有设备维护和施工质量缺陷维修均为现场服务，成交供应商应在接到采购人通知后48小时之内予以响应并开始免费维修（包括人工、材料等所有费用），成交供应商未按规定期限进行维修的，采购人可以委托他人维修，所产生的费用由成交供应商承担。</w:t>
      </w:r>
    </w:p>
    <w:p w14:paraId="71DBD25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cs="宋体"/>
          <w:color w:val="auto"/>
          <w:highlight w:val="none"/>
          <w:lang w:val="en-US" w:eastAsia="zh-CN"/>
        </w:rPr>
        <w:t>三</w:t>
      </w:r>
      <w:r>
        <w:rPr>
          <w:rFonts w:hint="eastAsia" w:ascii="宋体" w:hAnsi="宋体" w:eastAsia="宋体" w:cs="宋体"/>
          <w:color w:val="auto"/>
          <w:highlight w:val="none"/>
          <w:lang w:eastAsia="zh-CN"/>
        </w:rPr>
        <w:t>）工程质量保修期内，所有设备维护和施工质量缺陷维修均为现场服务，由此产生的费用成交供应商均不再收取。</w:t>
      </w:r>
    </w:p>
    <w:p w14:paraId="4D66173A">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bCs w:val="0"/>
          <w:color w:val="auto"/>
          <w:highlight w:val="none"/>
        </w:rPr>
      </w:pPr>
      <w:bookmarkStart w:id="78" w:name="_Toc4183"/>
      <w:bookmarkStart w:id="79" w:name="_Toc24530"/>
      <w:r>
        <w:rPr>
          <w:rFonts w:hint="eastAsia"/>
          <w:b/>
          <w:bCs w:val="0"/>
          <w:color w:val="auto"/>
          <w:highlight w:val="none"/>
          <w:lang w:val="en-US" w:eastAsia="zh-CN"/>
        </w:rPr>
        <w:t>三</w:t>
      </w:r>
      <w:r>
        <w:rPr>
          <w:rFonts w:hint="eastAsia"/>
          <w:b/>
          <w:bCs w:val="0"/>
          <w:color w:val="auto"/>
          <w:highlight w:val="none"/>
        </w:rPr>
        <w:t>、报价要求</w:t>
      </w:r>
      <w:bookmarkEnd w:id="78"/>
      <w:bookmarkEnd w:id="79"/>
      <w:bookmarkStart w:id="80" w:name="_Toc19095"/>
    </w:p>
    <w:p w14:paraId="4F42BAB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ascii="宋体" w:eastAsia="宋体"/>
          <w:color w:val="auto"/>
          <w:sz w:val="24"/>
          <w:highlight w:val="none"/>
        </w:rPr>
      </w:pPr>
      <w:r>
        <w:rPr>
          <w:rFonts w:hint="eastAsia" w:ascii="宋体" w:hAnsi="宋体" w:eastAsia="宋体" w:cs="宋体"/>
          <w:color w:val="auto"/>
          <w:highlight w:val="none"/>
          <w:lang w:eastAsia="zh-CN"/>
        </w:rPr>
        <w:t>综合报价包括但不限于完成本项目所实施内容的人工、机械、管理费、规费、设计费、利润、税金、风险费、派遣人员的差旅工资保险费等一切费用等。供应商根据本采购文件、国家有关标准规范结合本项目特点，结合实际工作量、技术含量、难易程度、复杂性、经营决策、企业实力和市场行情等因素，计算费用并承担相应的风险自主报价。因成交供应商自身原因造成漏报、少报皆由其自行承担责任，采购人不再补偿。</w:t>
      </w:r>
    </w:p>
    <w:bookmarkEnd w:id="80"/>
    <w:p w14:paraId="1901F3FD">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b/>
          <w:bCs w:val="0"/>
          <w:color w:val="auto"/>
          <w:highlight w:val="none"/>
        </w:rPr>
      </w:pPr>
      <w:bookmarkStart w:id="81" w:name="_Toc13446"/>
      <w:r>
        <w:rPr>
          <w:rFonts w:hint="eastAsia"/>
          <w:b/>
          <w:bCs w:val="0"/>
          <w:color w:val="auto"/>
          <w:highlight w:val="none"/>
          <w:lang w:val="en-US" w:eastAsia="zh-CN"/>
        </w:rPr>
        <w:t>四</w:t>
      </w:r>
      <w:r>
        <w:rPr>
          <w:rFonts w:hint="eastAsia"/>
          <w:b/>
          <w:bCs w:val="0"/>
          <w:color w:val="auto"/>
          <w:highlight w:val="none"/>
        </w:rPr>
        <w:t>、</w:t>
      </w:r>
      <w:bookmarkEnd w:id="75"/>
      <w:r>
        <w:rPr>
          <w:rFonts w:hint="eastAsia"/>
          <w:b/>
          <w:bCs w:val="0"/>
          <w:color w:val="auto"/>
          <w:highlight w:val="none"/>
        </w:rPr>
        <w:t>付款方式</w:t>
      </w:r>
      <w:bookmarkEnd w:id="76"/>
      <w:bookmarkEnd w:id="81"/>
    </w:p>
    <w:bookmarkEnd w:id="77"/>
    <w:p w14:paraId="2406DEE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bookmarkStart w:id="82" w:name="_Toc187931327"/>
      <w:bookmarkStart w:id="83" w:name="_Toc3757"/>
      <w:bookmarkStart w:id="84" w:name="_Toc18217"/>
      <w:bookmarkStart w:id="85" w:name="_Toc518295006"/>
      <w:bookmarkStart w:id="86" w:name="_Toc28861"/>
      <w:bookmarkStart w:id="87" w:name="_Toc4999"/>
      <w:r>
        <w:rPr>
          <w:rFonts w:hint="eastAsia"/>
          <w:color w:val="auto"/>
          <w:highlight w:val="none"/>
          <w:lang w:eastAsia="zh-CN"/>
        </w:rPr>
        <w:t>项目验收合格后，供应商提供正规发票，采购人收到发票后走付款流程，具体支付时间以</w:t>
      </w:r>
      <w:r>
        <w:rPr>
          <w:rFonts w:hint="eastAsia"/>
          <w:color w:val="auto"/>
          <w:highlight w:val="none"/>
          <w:lang w:val="en-US" w:eastAsia="zh-CN"/>
        </w:rPr>
        <w:t>资金到位</w:t>
      </w:r>
      <w:r>
        <w:rPr>
          <w:rFonts w:hint="eastAsia"/>
          <w:color w:val="auto"/>
          <w:highlight w:val="none"/>
          <w:lang w:eastAsia="zh-CN"/>
        </w:rPr>
        <w:t>为准</w:t>
      </w:r>
      <w:r>
        <w:rPr>
          <w:rFonts w:hint="eastAsia"/>
          <w:color w:val="auto"/>
          <w:highlight w:val="none"/>
        </w:rPr>
        <w:t>。</w:t>
      </w:r>
    </w:p>
    <w:bookmarkEnd w:id="82"/>
    <w:bookmarkEnd w:id="83"/>
    <w:p w14:paraId="0267D0C0">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color w:val="auto"/>
          <w:highlight w:val="none"/>
        </w:rPr>
      </w:pPr>
      <w:bookmarkStart w:id="88" w:name="_Toc10830"/>
      <w:bookmarkStart w:id="89" w:name="_Toc15965"/>
      <w:r>
        <w:rPr>
          <w:rFonts w:hint="eastAsia"/>
          <w:b/>
          <w:bCs w:val="0"/>
          <w:color w:val="auto"/>
          <w:highlight w:val="none"/>
          <w:lang w:val="en-US" w:eastAsia="zh-CN"/>
        </w:rPr>
        <w:t>五</w:t>
      </w:r>
      <w:r>
        <w:rPr>
          <w:rFonts w:hint="eastAsia"/>
          <w:b/>
          <w:bCs w:val="0"/>
          <w:color w:val="auto"/>
          <w:highlight w:val="none"/>
        </w:rPr>
        <w:t>、知识产权</w:t>
      </w:r>
      <w:bookmarkEnd w:id="88"/>
      <w:bookmarkEnd w:id="89"/>
    </w:p>
    <w:p w14:paraId="20CE828F">
      <w:pPr>
        <w:pStyle w:val="688"/>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lang w:val="en-US" w:eastAsia="zh-CN" w:bidi="ar-SA"/>
        </w:rPr>
      </w:pPr>
      <w:r>
        <w:rPr>
          <w:rFonts w:hint="eastAsia"/>
          <w:color w:val="auto"/>
          <w:highlight w:val="none"/>
          <w:lang w:val="en-US" w:eastAsia="zh-CN" w:bidi="ar-SA"/>
        </w:rPr>
        <w:t>采购人在中华人民共和国境内使用供应商提供的货物及服务时免受第三方提出的侵犯其专利权或其它知识产权的起诉。如果第三方提出侵权指控，供应商应承担由此而引起的一切法律责任和费用。</w:t>
      </w:r>
    </w:p>
    <w:p w14:paraId="06CC5D42">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color w:val="auto"/>
          <w:highlight w:val="none"/>
        </w:rPr>
      </w:pPr>
      <w:bookmarkStart w:id="90" w:name="_Toc4018"/>
      <w:bookmarkStart w:id="91" w:name="_Toc29134"/>
      <w:r>
        <w:rPr>
          <w:rFonts w:hint="eastAsia"/>
          <w:b/>
          <w:bCs w:val="0"/>
          <w:color w:val="auto"/>
          <w:highlight w:val="none"/>
          <w:lang w:val="en-US" w:eastAsia="zh-CN"/>
        </w:rPr>
        <w:t>六</w:t>
      </w:r>
      <w:r>
        <w:rPr>
          <w:rFonts w:hint="eastAsia"/>
          <w:b/>
          <w:bCs w:val="0"/>
          <w:color w:val="auto"/>
          <w:highlight w:val="none"/>
        </w:rPr>
        <w:t>、其他商务要求</w:t>
      </w:r>
      <w:bookmarkEnd w:id="90"/>
      <w:bookmarkEnd w:id="91"/>
    </w:p>
    <w:p w14:paraId="663FB4BE">
      <w:pPr>
        <w:pStyle w:val="688"/>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lang w:val="en-US" w:eastAsia="zh-CN" w:bidi="ar-SA"/>
        </w:rPr>
      </w:pPr>
      <w:r>
        <w:rPr>
          <w:rFonts w:hint="eastAsia"/>
          <w:color w:val="auto"/>
          <w:highlight w:val="none"/>
          <w:lang w:val="en-US" w:eastAsia="zh-CN" w:bidi="ar-SA"/>
        </w:rPr>
        <w:t>未尽事宜由供需双方在服务合同中详细约定。</w:t>
      </w:r>
    </w:p>
    <w:p w14:paraId="495A5398">
      <w:pPr>
        <w:pStyle w:val="688"/>
        <w:spacing w:line="400" w:lineRule="exact"/>
        <w:ind w:firstLine="480" w:firstLineChars="200"/>
        <w:jc w:val="left"/>
        <w:outlineLvl w:val="9"/>
        <w:rPr>
          <w:color w:val="auto"/>
          <w:highlight w:val="none"/>
          <w:lang w:val="en-US" w:eastAsia="zh-CN" w:bidi="ar-SA"/>
        </w:rPr>
      </w:pPr>
    </w:p>
    <w:bookmarkEnd w:id="84"/>
    <w:bookmarkEnd w:id="85"/>
    <w:bookmarkEnd w:id="86"/>
    <w:bookmarkEnd w:id="87"/>
    <w:p w14:paraId="0C6EC8CB">
      <w:pPr>
        <w:ind w:firstLine="480" w:firstLineChars="200"/>
        <w:jc w:val="left"/>
        <w:outlineLvl w:val="9"/>
        <w:rPr>
          <w:color w:val="auto"/>
          <w:highlight w:val="none"/>
        </w:rPr>
      </w:pPr>
    </w:p>
    <w:p w14:paraId="62711B4B">
      <w:pPr>
        <w:outlineLvl w:val="9"/>
        <w:rPr>
          <w:color w:val="auto"/>
          <w:highlight w:val="none"/>
        </w:rPr>
      </w:pPr>
    </w:p>
    <w:p w14:paraId="5B5FCA15">
      <w:pPr>
        <w:outlineLvl w:val="9"/>
        <w:rPr>
          <w:color w:val="auto"/>
          <w:highlight w:val="none"/>
        </w:rPr>
      </w:pPr>
    </w:p>
    <w:bookmarkEnd w:id="49"/>
    <w:bookmarkEnd w:id="50"/>
    <w:bookmarkEnd w:id="51"/>
    <w:p w14:paraId="5A824FE9">
      <w:pPr>
        <w:pStyle w:val="42"/>
        <w:spacing w:before="0" w:after="0"/>
        <w:outlineLvl w:val="0"/>
        <w:rPr>
          <w:rFonts w:ascii="宋体" w:hAnsi="宋体" w:eastAsia="宋体"/>
          <w:color w:val="auto"/>
          <w:sz w:val="24"/>
          <w:highlight w:val="none"/>
        </w:rPr>
      </w:pPr>
      <w:bookmarkStart w:id="92" w:name="_Toc21783685"/>
      <w:bookmarkEnd w:id="92"/>
      <w:r>
        <w:rPr>
          <w:rFonts w:hint="eastAsia" w:ascii="宋体" w:hAnsi="宋体" w:eastAsia="宋体"/>
          <w:color w:val="auto"/>
          <w:sz w:val="24"/>
          <w:highlight w:val="none"/>
        </w:rPr>
        <w:br w:type="page"/>
      </w:r>
      <w:bookmarkStart w:id="93" w:name="_Toc16162"/>
      <w:bookmarkStart w:id="94" w:name="_Toc28983"/>
      <w:bookmarkStart w:id="95" w:name="_Toc31509"/>
      <w:r>
        <w:rPr>
          <w:rFonts w:hint="eastAsia" w:ascii="宋体" w:hAnsi="宋体" w:eastAsia="宋体"/>
          <w:color w:val="auto"/>
          <w:highlight w:val="none"/>
        </w:rPr>
        <w:t>第四篇  评审程序及方法、评审标准、无效响应和采购终止</w:t>
      </w:r>
      <w:bookmarkEnd w:id="93"/>
      <w:bookmarkEnd w:id="94"/>
      <w:bookmarkEnd w:id="95"/>
    </w:p>
    <w:p w14:paraId="3E46D2E3">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96" w:name="_Toc22265"/>
      <w:bookmarkStart w:id="97" w:name="_Toc4741"/>
      <w:bookmarkStart w:id="98" w:name="_Toc29814"/>
      <w:r>
        <w:rPr>
          <w:rFonts w:hint="eastAsia" w:ascii="宋体" w:hAnsi="宋体" w:eastAsia="宋体" w:cs="宋体"/>
          <w:b/>
          <w:bCs w:val="0"/>
          <w:color w:val="auto"/>
          <w:highlight w:val="none"/>
          <w:lang w:val="en-US" w:eastAsia="zh-CN"/>
        </w:rPr>
        <w:t>一、评审程序及方法</w:t>
      </w:r>
      <w:bookmarkEnd w:id="96"/>
      <w:bookmarkEnd w:id="97"/>
      <w:bookmarkEnd w:id="98"/>
    </w:p>
    <w:p w14:paraId="212967B2">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（一）按竞争性比选文件规定的评审方式进行。</w:t>
      </w:r>
    </w:p>
    <w:p w14:paraId="156ED744">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（二）对各供应商的资格条件、响应文件的有效性、完整性和响应程度进行审查，各供应商只有完全符合要求的前提下，才能参与正式比选。</w:t>
      </w:r>
    </w:p>
    <w:p w14:paraId="513D5787">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1、资格审查。依据法律法规和竞争性比选文件的规定，对响应文件中的资格证明等进行审查，以确定供应商是否具备</w:t>
      </w:r>
      <w:r>
        <w:rPr>
          <w:rFonts w:hint="eastAsia"/>
          <w:color w:val="auto"/>
          <w:highlight w:val="none"/>
          <w:lang w:eastAsia="zh-CN"/>
        </w:rPr>
        <w:t>竞争性比选</w:t>
      </w:r>
      <w:r>
        <w:rPr>
          <w:rFonts w:hint="eastAsia"/>
          <w:color w:val="auto"/>
          <w:highlight w:val="none"/>
        </w:rPr>
        <w:t>资格。资格性检查资料表如下：</w:t>
      </w: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51A9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55CD114">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序号</w:t>
            </w:r>
          </w:p>
        </w:tc>
        <w:tc>
          <w:tcPr>
            <w:tcW w:w="4570" w:type="dxa"/>
            <w:gridSpan w:val="2"/>
            <w:vAlign w:val="center"/>
          </w:tcPr>
          <w:p w14:paraId="4FC32B5B">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检查因素</w:t>
            </w:r>
          </w:p>
        </w:tc>
        <w:tc>
          <w:tcPr>
            <w:tcW w:w="4178" w:type="dxa"/>
            <w:vAlign w:val="center"/>
          </w:tcPr>
          <w:p w14:paraId="4E8CD98D">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检查内容</w:t>
            </w:r>
          </w:p>
        </w:tc>
      </w:tr>
      <w:tr w14:paraId="798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restart"/>
            <w:vAlign w:val="center"/>
          </w:tcPr>
          <w:p w14:paraId="390C75FE">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1</w:t>
            </w:r>
          </w:p>
        </w:tc>
        <w:tc>
          <w:tcPr>
            <w:tcW w:w="937" w:type="dxa"/>
            <w:vMerge w:val="restart"/>
            <w:vAlign w:val="center"/>
          </w:tcPr>
          <w:p w14:paraId="5891A3CD">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《中华人民共和国政府采购法》第二十二条规定</w:t>
            </w:r>
          </w:p>
        </w:tc>
        <w:tc>
          <w:tcPr>
            <w:tcW w:w="3633" w:type="dxa"/>
            <w:vAlign w:val="center"/>
          </w:tcPr>
          <w:p w14:paraId="29FD0B80">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（1）具有独立承担民事责任的能力</w:t>
            </w:r>
          </w:p>
        </w:tc>
        <w:tc>
          <w:tcPr>
            <w:tcW w:w="4178" w:type="dxa"/>
            <w:vAlign w:val="center"/>
          </w:tcPr>
          <w:p w14:paraId="609A73FB">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 xml:space="preserve">1.供应商法人营业执照（副本）或事业单位法人证书（副本）或个体工商户营业执照或有效的自然人身份证明或社会团体法人登记证书（提供复印件）。 </w:t>
            </w:r>
          </w:p>
          <w:p w14:paraId="1F5A52EE">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2.供应商法定代表人身份证明和法定代表人授权代表委托书。</w:t>
            </w:r>
          </w:p>
        </w:tc>
      </w:tr>
      <w:tr w14:paraId="4DA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7D545572">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937" w:type="dxa"/>
            <w:vMerge w:val="continue"/>
            <w:vAlign w:val="center"/>
          </w:tcPr>
          <w:p w14:paraId="6D1133FF">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3633" w:type="dxa"/>
            <w:vAlign w:val="center"/>
          </w:tcPr>
          <w:p w14:paraId="1EB90AFB">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lang w:val="zh-CN"/>
              </w:rPr>
              <w:t>（2）</w:t>
            </w:r>
            <w:r>
              <w:rPr>
                <w:rFonts w:hint="eastAsia"/>
                <w:color w:val="auto"/>
                <w:highlight w:val="none"/>
              </w:rPr>
              <w:t>具有良好的商业信誉和健全的财务会计制度</w:t>
            </w:r>
          </w:p>
        </w:tc>
        <w:tc>
          <w:tcPr>
            <w:tcW w:w="4178" w:type="dxa"/>
            <w:vMerge w:val="restart"/>
            <w:vAlign w:val="center"/>
          </w:tcPr>
          <w:p w14:paraId="7CDC6BAE">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供应商提供“基本资格条件承诺函”（格式详见第七篇）</w:t>
            </w:r>
          </w:p>
        </w:tc>
      </w:tr>
      <w:tr w14:paraId="2501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4A7901CF">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937" w:type="dxa"/>
            <w:vMerge w:val="continue"/>
            <w:vAlign w:val="center"/>
          </w:tcPr>
          <w:p w14:paraId="134DDD91">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3633" w:type="dxa"/>
            <w:vAlign w:val="center"/>
          </w:tcPr>
          <w:p w14:paraId="458D83E5">
            <w:pPr>
              <w:pageBreakBefore w:val="0"/>
              <w:kinsoku/>
              <w:wordWrap/>
              <w:overflowPunct/>
              <w:topLinePunct w:val="0"/>
              <w:autoSpaceDE/>
              <w:autoSpaceDN/>
              <w:bidi w:val="0"/>
              <w:adjustRightInd/>
              <w:snapToGrid/>
              <w:spacing w:line="440" w:lineRule="exact"/>
              <w:jc w:val="left"/>
              <w:textAlignment w:val="auto"/>
              <w:outlineLvl w:val="9"/>
              <w:rPr>
                <w:color w:val="auto"/>
                <w:highlight w:val="none"/>
                <w:lang w:val="zh-CN"/>
              </w:rPr>
            </w:pPr>
            <w:r>
              <w:rPr>
                <w:rFonts w:hint="eastAsia"/>
                <w:color w:val="auto"/>
                <w:highlight w:val="none"/>
                <w:lang w:val="zh-CN"/>
              </w:rPr>
              <w:t>（3）具有履行合同所必需的设备和专业技术能力</w:t>
            </w:r>
          </w:p>
        </w:tc>
        <w:tc>
          <w:tcPr>
            <w:tcW w:w="4178" w:type="dxa"/>
            <w:vMerge w:val="continue"/>
            <w:vAlign w:val="center"/>
          </w:tcPr>
          <w:p w14:paraId="4746B910">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r>
      <w:tr w14:paraId="4CE6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3B622607">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937" w:type="dxa"/>
            <w:vMerge w:val="continue"/>
            <w:vAlign w:val="center"/>
          </w:tcPr>
          <w:p w14:paraId="16FA9638">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lang w:val="zh-CN"/>
              </w:rPr>
            </w:pPr>
          </w:p>
        </w:tc>
        <w:tc>
          <w:tcPr>
            <w:tcW w:w="3633" w:type="dxa"/>
            <w:vAlign w:val="center"/>
          </w:tcPr>
          <w:p w14:paraId="4EB99523">
            <w:pPr>
              <w:pageBreakBefore w:val="0"/>
              <w:kinsoku/>
              <w:wordWrap/>
              <w:overflowPunct/>
              <w:topLinePunct w:val="0"/>
              <w:autoSpaceDE/>
              <w:autoSpaceDN/>
              <w:bidi w:val="0"/>
              <w:adjustRightInd/>
              <w:snapToGrid/>
              <w:spacing w:line="440" w:lineRule="exact"/>
              <w:jc w:val="left"/>
              <w:textAlignment w:val="auto"/>
              <w:outlineLvl w:val="9"/>
              <w:rPr>
                <w:color w:val="auto"/>
                <w:highlight w:val="none"/>
                <w:lang w:val="zh-CN"/>
              </w:rPr>
            </w:pPr>
            <w:r>
              <w:rPr>
                <w:rFonts w:hint="eastAsia"/>
                <w:color w:val="auto"/>
                <w:highlight w:val="none"/>
                <w:lang w:val="zh-CN"/>
              </w:rPr>
              <w:t>（4）有依法缴纳税收和社会保障金的良好记录</w:t>
            </w:r>
          </w:p>
        </w:tc>
        <w:tc>
          <w:tcPr>
            <w:tcW w:w="4178" w:type="dxa"/>
            <w:vMerge w:val="continue"/>
            <w:vAlign w:val="center"/>
          </w:tcPr>
          <w:p w14:paraId="3E2E9431">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r>
      <w:tr w14:paraId="141A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64E9F3DB">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937" w:type="dxa"/>
            <w:vMerge w:val="continue"/>
            <w:vAlign w:val="center"/>
          </w:tcPr>
          <w:p w14:paraId="721F21AF">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lang w:val="zh-CN"/>
              </w:rPr>
            </w:pPr>
          </w:p>
        </w:tc>
        <w:tc>
          <w:tcPr>
            <w:tcW w:w="3633" w:type="dxa"/>
            <w:vAlign w:val="center"/>
          </w:tcPr>
          <w:p w14:paraId="4B2DCD08">
            <w:pPr>
              <w:pageBreakBefore w:val="0"/>
              <w:kinsoku/>
              <w:wordWrap/>
              <w:overflowPunct/>
              <w:topLinePunct w:val="0"/>
              <w:autoSpaceDE/>
              <w:autoSpaceDN/>
              <w:bidi w:val="0"/>
              <w:adjustRightInd/>
              <w:snapToGrid/>
              <w:spacing w:line="440" w:lineRule="exact"/>
              <w:jc w:val="left"/>
              <w:textAlignment w:val="auto"/>
              <w:outlineLvl w:val="9"/>
              <w:rPr>
                <w:color w:val="auto"/>
                <w:highlight w:val="none"/>
                <w:lang w:val="zh-CN"/>
              </w:rPr>
            </w:pPr>
            <w:r>
              <w:rPr>
                <w:rFonts w:hint="eastAsia"/>
                <w:color w:val="auto"/>
                <w:highlight w:val="none"/>
              </w:rPr>
              <w:t>（5）参加政府采购活动前三年内，在经营活动中没有重大违法记录</w:t>
            </w:r>
          </w:p>
        </w:tc>
        <w:tc>
          <w:tcPr>
            <w:tcW w:w="4178" w:type="dxa"/>
            <w:vMerge w:val="continue"/>
            <w:vAlign w:val="center"/>
          </w:tcPr>
          <w:p w14:paraId="73D1E44A">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r>
      <w:tr w14:paraId="031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Merge w:val="continue"/>
            <w:vAlign w:val="center"/>
          </w:tcPr>
          <w:p w14:paraId="241C6675">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p>
        </w:tc>
        <w:tc>
          <w:tcPr>
            <w:tcW w:w="937" w:type="dxa"/>
            <w:vMerge w:val="continue"/>
            <w:vAlign w:val="center"/>
          </w:tcPr>
          <w:p w14:paraId="429AF7A5">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lang w:val="zh-CN"/>
              </w:rPr>
            </w:pPr>
          </w:p>
        </w:tc>
        <w:tc>
          <w:tcPr>
            <w:tcW w:w="3633" w:type="dxa"/>
            <w:vAlign w:val="center"/>
          </w:tcPr>
          <w:p w14:paraId="697FE922">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（6）法律、行政法规规定的其他条件</w:t>
            </w:r>
          </w:p>
        </w:tc>
        <w:tc>
          <w:tcPr>
            <w:tcW w:w="4178" w:type="dxa"/>
            <w:vAlign w:val="center"/>
          </w:tcPr>
          <w:p w14:paraId="458E54A5">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r>
      <w:tr w14:paraId="47D5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1" w:type="dxa"/>
            <w:vAlign w:val="center"/>
          </w:tcPr>
          <w:p w14:paraId="57D0CCFE">
            <w:pPr>
              <w:pageBreakBefore w:val="0"/>
              <w:kinsoku/>
              <w:wordWrap/>
              <w:overflowPunct/>
              <w:topLinePunct w:val="0"/>
              <w:autoSpaceDE/>
              <w:autoSpaceDN/>
              <w:bidi w:val="0"/>
              <w:adjustRightInd/>
              <w:snapToGrid/>
              <w:spacing w:line="440" w:lineRule="exact"/>
              <w:jc w:val="center"/>
              <w:textAlignment w:val="auto"/>
              <w:outlineLvl w:val="9"/>
              <w:rPr>
                <w:rFonts w:hint="eastAsia" w:eastAsia="宋体"/>
                <w:color w:val="auto"/>
                <w:highlight w:val="none"/>
                <w:lang w:val="en-US" w:eastAsia="zh-CN"/>
              </w:rPr>
            </w:pPr>
            <w:r>
              <w:rPr>
                <w:rFonts w:hint="eastAsia"/>
                <w:color w:val="auto"/>
                <w:highlight w:val="none"/>
                <w:lang w:val="en-US" w:eastAsia="zh-CN"/>
              </w:rPr>
              <w:t>2</w:t>
            </w:r>
          </w:p>
        </w:tc>
        <w:tc>
          <w:tcPr>
            <w:tcW w:w="4570" w:type="dxa"/>
            <w:gridSpan w:val="2"/>
            <w:vAlign w:val="center"/>
          </w:tcPr>
          <w:p w14:paraId="326A79FA">
            <w:pPr>
              <w:pageBreakBefore w:val="0"/>
              <w:kinsoku/>
              <w:wordWrap/>
              <w:overflowPunct/>
              <w:topLinePunct w:val="0"/>
              <w:autoSpaceDE/>
              <w:autoSpaceDN/>
              <w:bidi w:val="0"/>
              <w:adjustRightInd/>
              <w:snapToGrid/>
              <w:spacing w:line="440" w:lineRule="exact"/>
              <w:jc w:val="left"/>
              <w:textAlignment w:val="auto"/>
              <w:outlineLvl w:val="9"/>
              <w:rPr>
                <w:rFonts w:hint="eastAsia"/>
                <w:color w:val="auto"/>
                <w:highlight w:val="none"/>
              </w:rPr>
            </w:pPr>
            <w:r>
              <w:rPr>
                <w:rFonts w:hint="eastAsia" w:ascii="宋体" w:hAnsi="宋体" w:eastAsia="宋体" w:cs="宋体"/>
                <w:color w:val="auto"/>
                <w:sz w:val="24"/>
                <w:szCs w:val="24"/>
                <w:highlight w:val="none"/>
                <w:lang w:val="en-US" w:eastAsia="zh-CN"/>
              </w:rPr>
              <w:t>特定资格条件</w:t>
            </w:r>
          </w:p>
        </w:tc>
        <w:tc>
          <w:tcPr>
            <w:tcW w:w="4178" w:type="dxa"/>
            <w:vAlign w:val="center"/>
          </w:tcPr>
          <w:p w14:paraId="685DF83C">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按第一篇“二、供应商资格条件（二）本项目的特定资格要求”的要求提交（如果有）</w:t>
            </w:r>
          </w:p>
        </w:tc>
      </w:tr>
    </w:tbl>
    <w:p w14:paraId="29E43525">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注：①供应商按“三证合一”登记制度办理营业执照的，组织机构代码证和税务登记证（副本）以供应商所提供的营业执照（副本）复印件为准。</w:t>
      </w:r>
    </w:p>
    <w:p w14:paraId="31C3F374">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338B13FF">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2、符合性审查</w:t>
      </w:r>
    </w:p>
    <w:p w14:paraId="43E38CFA">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对符合资格的供应商的响应文件进行符合性审查，以确定其是否满足竞争性比选文件的实质性要求。符合性审查资料表如下：</w:t>
      </w:r>
    </w:p>
    <w:tbl>
      <w:tblPr>
        <w:tblStyle w:val="25"/>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1341"/>
        <w:gridCol w:w="1914"/>
        <w:gridCol w:w="5215"/>
      </w:tblGrid>
      <w:tr w14:paraId="17FA0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483AAF5F">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bookmarkStart w:id="99" w:name="_Toc80104349"/>
            <w:r>
              <w:rPr>
                <w:rFonts w:hint="eastAsia"/>
                <w:color w:val="auto"/>
                <w:highlight w:val="none"/>
              </w:rPr>
              <w:t>序号</w:t>
            </w:r>
          </w:p>
        </w:tc>
        <w:tc>
          <w:tcPr>
            <w:tcW w:w="3255" w:type="dxa"/>
            <w:gridSpan w:val="2"/>
            <w:vAlign w:val="center"/>
          </w:tcPr>
          <w:p w14:paraId="66154DF3">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评审因素</w:t>
            </w:r>
          </w:p>
        </w:tc>
        <w:tc>
          <w:tcPr>
            <w:tcW w:w="5215" w:type="dxa"/>
            <w:vAlign w:val="center"/>
          </w:tcPr>
          <w:p w14:paraId="324C331E">
            <w:pPr>
              <w:pageBreakBefore w:val="0"/>
              <w:kinsoku/>
              <w:wordWrap/>
              <w:overflowPunct/>
              <w:topLinePunct w:val="0"/>
              <w:autoSpaceDE/>
              <w:autoSpaceDN/>
              <w:bidi w:val="0"/>
              <w:adjustRightInd/>
              <w:snapToGrid/>
              <w:spacing w:line="440" w:lineRule="exact"/>
              <w:jc w:val="center"/>
              <w:textAlignment w:val="auto"/>
              <w:outlineLvl w:val="9"/>
              <w:rPr>
                <w:color w:val="auto"/>
                <w:highlight w:val="none"/>
              </w:rPr>
            </w:pPr>
            <w:r>
              <w:rPr>
                <w:rFonts w:hint="eastAsia"/>
                <w:color w:val="auto"/>
                <w:highlight w:val="none"/>
              </w:rPr>
              <w:t>评审标准</w:t>
            </w:r>
          </w:p>
        </w:tc>
      </w:tr>
      <w:tr w14:paraId="24081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3D720CEC">
            <w:pPr>
              <w:pStyle w:val="379"/>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color w:val="auto"/>
                <w:highlight w:val="none"/>
              </w:rPr>
            </w:pPr>
            <w:r>
              <w:rPr>
                <w:rFonts w:hint="eastAsia"/>
                <w:color w:val="auto"/>
                <w:highlight w:val="none"/>
              </w:rPr>
              <w:t>1</w:t>
            </w:r>
          </w:p>
        </w:tc>
        <w:tc>
          <w:tcPr>
            <w:tcW w:w="1341" w:type="dxa"/>
            <w:vMerge w:val="restart"/>
            <w:vAlign w:val="center"/>
          </w:tcPr>
          <w:p w14:paraId="4378C824">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有效性审查</w:t>
            </w:r>
          </w:p>
        </w:tc>
        <w:tc>
          <w:tcPr>
            <w:tcW w:w="1914" w:type="dxa"/>
            <w:vAlign w:val="center"/>
          </w:tcPr>
          <w:p w14:paraId="06C53EBE">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响应文件签署</w:t>
            </w:r>
          </w:p>
        </w:tc>
        <w:tc>
          <w:tcPr>
            <w:tcW w:w="5215" w:type="dxa"/>
            <w:vAlign w:val="center"/>
          </w:tcPr>
          <w:p w14:paraId="4F277A6C">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响应文件上法定代表人或其授权代表人的签字齐全。</w:t>
            </w:r>
          </w:p>
        </w:tc>
      </w:tr>
      <w:tr w14:paraId="45EB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59C34F52">
            <w:pPr>
              <w:pStyle w:val="379"/>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color w:val="auto"/>
                <w:highlight w:val="none"/>
              </w:rPr>
            </w:pPr>
          </w:p>
        </w:tc>
        <w:tc>
          <w:tcPr>
            <w:tcW w:w="1341" w:type="dxa"/>
            <w:vMerge w:val="continue"/>
            <w:vAlign w:val="center"/>
          </w:tcPr>
          <w:p w14:paraId="7F3F4573">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c>
          <w:tcPr>
            <w:tcW w:w="1914" w:type="dxa"/>
            <w:vAlign w:val="center"/>
          </w:tcPr>
          <w:p w14:paraId="197C7B7A">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法定代表人身份证明及授权委托书</w:t>
            </w:r>
          </w:p>
        </w:tc>
        <w:tc>
          <w:tcPr>
            <w:tcW w:w="5215" w:type="dxa"/>
            <w:vAlign w:val="center"/>
          </w:tcPr>
          <w:p w14:paraId="7CB2E066">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法定代表人身份证明及授权委托书有效，符合采购文件规定的格式，签字或盖章齐全。</w:t>
            </w:r>
          </w:p>
        </w:tc>
      </w:tr>
      <w:tr w14:paraId="76D01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EE97412">
            <w:pPr>
              <w:pStyle w:val="379"/>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color w:val="auto"/>
                <w:highlight w:val="none"/>
              </w:rPr>
            </w:pPr>
          </w:p>
        </w:tc>
        <w:tc>
          <w:tcPr>
            <w:tcW w:w="1341" w:type="dxa"/>
            <w:vMerge w:val="continue"/>
            <w:vAlign w:val="center"/>
          </w:tcPr>
          <w:p w14:paraId="1D51198F">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c>
          <w:tcPr>
            <w:tcW w:w="1914" w:type="dxa"/>
            <w:vAlign w:val="center"/>
          </w:tcPr>
          <w:p w14:paraId="2C1F33D7">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响应</w:t>
            </w:r>
            <w:r>
              <w:rPr>
                <w:rFonts w:hint="eastAsia"/>
                <w:color w:val="auto"/>
                <w:highlight w:val="none"/>
                <w:lang w:val="zh-CN"/>
              </w:rPr>
              <w:t>方案</w:t>
            </w:r>
          </w:p>
        </w:tc>
        <w:tc>
          <w:tcPr>
            <w:tcW w:w="5215" w:type="dxa"/>
            <w:vAlign w:val="center"/>
          </w:tcPr>
          <w:p w14:paraId="5AA056DB">
            <w:pPr>
              <w:pageBreakBefore w:val="0"/>
              <w:kinsoku/>
              <w:wordWrap/>
              <w:overflowPunct/>
              <w:topLinePunct w:val="0"/>
              <w:autoSpaceDE/>
              <w:autoSpaceDN/>
              <w:bidi w:val="0"/>
              <w:adjustRightInd/>
              <w:snapToGrid/>
              <w:spacing w:line="440" w:lineRule="exact"/>
              <w:jc w:val="left"/>
              <w:textAlignment w:val="auto"/>
              <w:outlineLvl w:val="9"/>
              <w:rPr>
                <w:color w:val="auto"/>
                <w:highlight w:val="none"/>
                <w:lang w:val="zh-CN"/>
              </w:rPr>
            </w:pPr>
            <w:r>
              <w:rPr>
                <w:rFonts w:hint="eastAsia"/>
                <w:color w:val="auto"/>
                <w:highlight w:val="none"/>
                <w:lang w:val="zh-CN"/>
              </w:rPr>
              <w:t>每个分包只能有一个</w:t>
            </w:r>
            <w:r>
              <w:rPr>
                <w:rFonts w:hint="eastAsia"/>
                <w:color w:val="auto"/>
                <w:highlight w:val="none"/>
              </w:rPr>
              <w:t>响应</w:t>
            </w:r>
            <w:r>
              <w:rPr>
                <w:rFonts w:hint="eastAsia"/>
                <w:color w:val="auto"/>
                <w:highlight w:val="none"/>
                <w:lang w:val="zh-CN"/>
              </w:rPr>
              <w:t>方案。</w:t>
            </w:r>
          </w:p>
        </w:tc>
      </w:tr>
      <w:tr w14:paraId="40209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3FD65A0C">
            <w:pPr>
              <w:pStyle w:val="379"/>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color w:val="auto"/>
                <w:highlight w:val="none"/>
              </w:rPr>
            </w:pPr>
          </w:p>
        </w:tc>
        <w:tc>
          <w:tcPr>
            <w:tcW w:w="1341" w:type="dxa"/>
            <w:vMerge w:val="continue"/>
            <w:vAlign w:val="center"/>
          </w:tcPr>
          <w:p w14:paraId="29B30273">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c>
          <w:tcPr>
            <w:tcW w:w="1914" w:type="dxa"/>
            <w:vAlign w:val="center"/>
          </w:tcPr>
          <w:p w14:paraId="26636847">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报价唯一</w:t>
            </w:r>
          </w:p>
        </w:tc>
        <w:tc>
          <w:tcPr>
            <w:tcW w:w="5215" w:type="dxa"/>
            <w:vAlign w:val="center"/>
          </w:tcPr>
          <w:p w14:paraId="635A75B1">
            <w:pPr>
              <w:pageBreakBefore w:val="0"/>
              <w:kinsoku/>
              <w:wordWrap/>
              <w:overflowPunct/>
              <w:topLinePunct w:val="0"/>
              <w:autoSpaceDE/>
              <w:autoSpaceDN/>
              <w:bidi w:val="0"/>
              <w:adjustRightInd/>
              <w:snapToGrid/>
              <w:spacing w:line="440" w:lineRule="exact"/>
              <w:jc w:val="left"/>
              <w:textAlignment w:val="auto"/>
              <w:outlineLvl w:val="9"/>
              <w:rPr>
                <w:color w:val="auto"/>
                <w:highlight w:val="none"/>
                <w:lang w:val="zh-CN"/>
              </w:rPr>
            </w:pPr>
            <w:r>
              <w:rPr>
                <w:rFonts w:hint="eastAsia"/>
                <w:color w:val="auto"/>
                <w:highlight w:val="none"/>
                <w:lang w:val="zh-CN"/>
              </w:rPr>
              <w:t>只能在采购预算范围内报价，</w:t>
            </w:r>
            <w:r>
              <w:rPr>
                <w:rFonts w:hint="eastAsia"/>
                <w:color w:val="auto"/>
                <w:highlight w:val="none"/>
              </w:rPr>
              <w:t>只能有一个有效报价，不得提交选择性报价。</w:t>
            </w:r>
          </w:p>
        </w:tc>
      </w:tr>
      <w:tr w14:paraId="1271D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Align w:val="center"/>
          </w:tcPr>
          <w:p w14:paraId="71808F82">
            <w:pPr>
              <w:pStyle w:val="379"/>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color w:val="auto"/>
                <w:highlight w:val="none"/>
              </w:rPr>
            </w:pPr>
            <w:r>
              <w:rPr>
                <w:rFonts w:hint="eastAsia"/>
                <w:color w:val="auto"/>
                <w:highlight w:val="none"/>
              </w:rPr>
              <w:t>2</w:t>
            </w:r>
          </w:p>
        </w:tc>
        <w:tc>
          <w:tcPr>
            <w:tcW w:w="1341" w:type="dxa"/>
            <w:vAlign w:val="center"/>
          </w:tcPr>
          <w:p w14:paraId="77367BB0">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完整性审查</w:t>
            </w:r>
          </w:p>
        </w:tc>
        <w:tc>
          <w:tcPr>
            <w:tcW w:w="1914" w:type="dxa"/>
            <w:vAlign w:val="center"/>
          </w:tcPr>
          <w:p w14:paraId="7F94D93F">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响应</w:t>
            </w:r>
            <w:r>
              <w:rPr>
                <w:rFonts w:hint="eastAsia"/>
                <w:color w:val="auto"/>
                <w:highlight w:val="none"/>
                <w:lang w:val="zh-CN"/>
              </w:rPr>
              <w:t>文件份数</w:t>
            </w:r>
          </w:p>
        </w:tc>
        <w:tc>
          <w:tcPr>
            <w:tcW w:w="5215" w:type="dxa"/>
            <w:vAlign w:val="center"/>
          </w:tcPr>
          <w:p w14:paraId="1207E968">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响应</w:t>
            </w:r>
            <w:r>
              <w:rPr>
                <w:rFonts w:hint="eastAsia"/>
                <w:color w:val="auto"/>
                <w:highlight w:val="none"/>
                <w:lang w:val="zh-CN"/>
              </w:rPr>
              <w:t>文件正、副本数量符合</w:t>
            </w:r>
            <w:r>
              <w:rPr>
                <w:rFonts w:hint="eastAsia"/>
                <w:color w:val="auto"/>
                <w:highlight w:val="none"/>
              </w:rPr>
              <w:t>采购文件</w:t>
            </w:r>
            <w:r>
              <w:rPr>
                <w:rFonts w:hint="eastAsia"/>
                <w:color w:val="auto"/>
                <w:highlight w:val="none"/>
                <w:lang w:val="zh-CN"/>
              </w:rPr>
              <w:t>要求。</w:t>
            </w:r>
          </w:p>
        </w:tc>
      </w:tr>
      <w:tr w14:paraId="505BA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restart"/>
            <w:vAlign w:val="center"/>
          </w:tcPr>
          <w:p w14:paraId="7FE8A156">
            <w:pPr>
              <w:pStyle w:val="379"/>
              <w:pageBreakBefore w:val="0"/>
              <w:kinsoku/>
              <w:wordWrap/>
              <w:overflowPunct/>
              <w:topLinePunct w:val="0"/>
              <w:autoSpaceDE/>
              <w:autoSpaceDN/>
              <w:bidi w:val="0"/>
              <w:adjustRightInd/>
              <w:snapToGrid/>
              <w:spacing w:before="0" w:beforeAutospacing="0" w:after="0" w:afterAutospacing="0" w:line="440" w:lineRule="exact"/>
              <w:jc w:val="center"/>
              <w:textAlignment w:val="auto"/>
              <w:outlineLvl w:val="9"/>
              <w:rPr>
                <w:color w:val="auto"/>
                <w:highlight w:val="none"/>
              </w:rPr>
            </w:pPr>
            <w:r>
              <w:rPr>
                <w:rFonts w:hint="eastAsia"/>
                <w:color w:val="auto"/>
                <w:highlight w:val="none"/>
              </w:rPr>
              <w:t>3</w:t>
            </w:r>
          </w:p>
        </w:tc>
        <w:tc>
          <w:tcPr>
            <w:tcW w:w="1341" w:type="dxa"/>
            <w:vMerge w:val="restart"/>
            <w:vAlign w:val="center"/>
          </w:tcPr>
          <w:p w14:paraId="23533B3F">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采购文件的响应程度审查</w:t>
            </w:r>
          </w:p>
        </w:tc>
        <w:tc>
          <w:tcPr>
            <w:tcW w:w="1914" w:type="dxa"/>
            <w:vAlign w:val="center"/>
          </w:tcPr>
          <w:p w14:paraId="1D5751B0">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响应文件内容</w:t>
            </w:r>
          </w:p>
        </w:tc>
        <w:tc>
          <w:tcPr>
            <w:tcW w:w="5215" w:type="dxa"/>
            <w:vAlign w:val="center"/>
          </w:tcPr>
          <w:p w14:paraId="72846EB5">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对采购文件第二篇、第三篇内容作出响应。</w:t>
            </w:r>
          </w:p>
        </w:tc>
      </w:tr>
      <w:tr w14:paraId="3EB56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809" w:type="dxa"/>
            <w:vMerge w:val="continue"/>
            <w:vAlign w:val="center"/>
          </w:tcPr>
          <w:p w14:paraId="28F6BB42">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p>
        </w:tc>
        <w:tc>
          <w:tcPr>
            <w:tcW w:w="1341" w:type="dxa"/>
            <w:vMerge w:val="continue"/>
            <w:vAlign w:val="center"/>
          </w:tcPr>
          <w:p w14:paraId="4C7B3DB2">
            <w:pPr>
              <w:pageBreakBefore w:val="0"/>
              <w:kinsoku/>
              <w:wordWrap/>
              <w:overflowPunct/>
              <w:topLinePunct w:val="0"/>
              <w:autoSpaceDE/>
              <w:autoSpaceDN/>
              <w:bidi w:val="0"/>
              <w:adjustRightInd/>
              <w:snapToGrid/>
              <w:spacing w:line="440" w:lineRule="exact"/>
              <w:jc w:val="left"/>
              <w:textAlignment w:val="auto"/>
              <w:outlineLvl w:val="9"/>
              <w:rPr>
                <w:color w:val="auto"/>
                <w:highlight w:val="none"/>
                <w:lang w:val="zh-CN"/>
              </w:rPr>
            </w:pPr>
          </w:p>
        </w:tc>
        <w:tc>
          <w:tcPr>
            <w:tcW w:w="1914" w:type="dxa"/>
            <w:vAlign w:val="center"/>
          </w:tcPr>
          <w:p w14:paraId="2453E1F0">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投标有效期</w:t>
            </w:r>
          </w:p>
        </w:tc>
        <w:tc>
          <w:tcPr>
            <w:tcW w:w="5215" w:type="dxa"/>
            <w:vAlign w:val="center"/>
          </w:tcPr>
          <w:p w14:paraId="6BD398E8">
            <w:pPr>
              <w:pageBreakBefore w:val="0"/>
              <w:kinsoku/>
              <w:wordWrap/>
              <w:overflowPunct/>
              <w:topLinePunct w:val="0"/>
              <w:autoSpaceDE/>
              <w:autoSpaceDN/>
              <w:bidi w:val="0"/>
              <w:adjustRightInd/>
              <w:snapToGrid/>
              <w:spacing w:line="440" w:lineRule="exact"/>
              <w:jc w:val="left"/>
              <w:textAlignment w:val="auto"/>
              <w:outlineLvl w:val="9"/>
              <w:rPr>
                <w:color w:val="auto"/>
                <w:highlight w:val="none"/>
              </w:rPr>
            </w:pPr>
            <w:r>
              <w:rPr>
                <w:rFonts w:hint="eastAsia"/>
                <w:color w:val="auto"/>
                <w:highlight w:val="none"/>
              </w:rPr>
              <w:t>满足采购文件</w:t>
            </w:r>
            <w:r>
              <w:rPr>
                <w:rFonts w:hint="eastAsia"/>
                <w:color w:val="auto"/>
                <w:highlight w:val="none"/>
                <w:lang w:val="zh-CN"/>
              </w:rPr>
              <w:t>规定。</w:t>
            </w:r>
          </w:p>
        </w:tc>
      </w:tr>
      <w:bookmarkEnd w:id="99"/>
    </w:tbl>
    <w:p w14:paraId="3047FFFA">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3、本项目采用综合评分法。综合评分法，是指响应文件满足比选文件全部实质性要求且按照评审因素的量化指标评审得分最高的供应商为成交候选供应商的评审方法。供应商总得分为价格、服务、商务等评定因素分别按照相应权重值计算分项得分后相加，满分为100分。</w:t>
      </w:r>
    </w:p>
    <w:p w14:paraId="3F0E304C">
      <w:pPr>
        <w:pageBreakBefore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评审小组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商务条款的优劣顺序排列推荐。</w:t>
      </w:r>
    </w:p>
    <w:p w14:paraId="645302A8">
      <w:pPr>
        <w:rPr>
          <w:rFonts w:hint="eastAsia"/>
          <w:color w:val="auto"/>
          <w:highlight w:val="none"/>
        </w:rPr>
      </w:pPr>
      <w:r>
        <w:rPr>
          <w:rFonts w:hint="eastAsia"/>
          <w:color w:val="auto"/>
          <w:highlight w:val="none"/>
        </w:rPr>
        <w:br w:type="page"/>
      </w:r>
    </w:p>
    <w:p w14:paraId="529A9BFB">
      <w:pPr>
        <w:ind w:firstLine="480" w:firstLineChars="200"/>
        <w:jc w:val="left"/>
        <w:outlineLvl w:val="9"/>
        <w:rPr>
          <w:color w:val="auto"/>
          <w:highlight w:val="none"/>
        </w:rPr>
      </w:pPr>
      <w:r>
        <w:rPr>
          <w:rFonts w:hint="eastAsia"/>
          <w:color w:val="auto"/>
          <w:highlight w:val="none"/>
        </w:rPr>
        <w:t>4、评审标准</w:t>
      </w:r>
    </w:p>
    <w:tbl>
      <w:tblPr>
        <w:tblStyle w:val="25"/>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83"/>
        <w:gridCol w:w="1435"/>
        <w:gridCol w:w="4531"/>
        <w:gridCol w:w="2519"/>
      </w:tblGrid>
      <w:tr w14:paraId="4420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64" w:type="dxa"/>
            <w:noWrap w:val="0"/>
            <w:vAlign w:val="center"/>
          </w:tcPr>
          <w:p w14:paraId="613EB0F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bookmarkStart w:id="100" w:name="_Toc29461"/>
            <w:bookmarkStart w:id="101" w:name="_Toc7350"/>
            <w:r>
              <w:rPr>
                <w:rFonts w:hint="eastAsia" w:ascii="宋体" w:hAnsi="宋体" w:eastAsia="宋体" w:cs="宋体"/>
                <w:b/>
                <w:bCs/>
                <w:color w:val="auto"/>
                <w:sz w:val="21"/>
                <w:szCs w:val="21"/>
              </w:rPr>
              <w:t>序号</w:t>
            </w:r>
          </w:p>
        </w:tc>
        <w:tc>
          <w:tcPr>
            <w:tcW w:w="1183" w:type="dxa"/>
            <w:noWrap w:val="0"/>
            <w:vAlign w:val="center"/>
          </w:tcPr>
          <w:p w14:paraId="44A5F55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评分因素及权值</w:t>
            </w:r>
          </w:p>
        </w:tc>
        <w:tc>
          <w:tcPr>
            <w:tcW w:w="1435" w:type="dxa"/>
            <w:noWrap w:val="0"/>
            <w:vAlign w:val="center"/>
          </w:tcPr>
          <w:p w14:paraId="237A53B6">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4531" w:type="dxa"/>
            <w:noWrap w:val="0"/>
            <w:vAlign w:val="center"/>
          </w:tcPr>
          <w:p w14:paraId="0CF19C1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评分标准</w:t>
            </w:r>
          </w:p>
        </w:tc>
        <w:tc>
          <w:tcPr>
            <w:tcW w:w="2519" w:type="dxa"/>
            <w:noWrap w:val="0"/>
            <w:vAlign w:val="center"/>
          </w:tcPr>
          <w:p w14:paraId="2962806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说明</w:t>
            </w:r>
          </w:p>
        </w:tc>
      </w:tr>
      <w:tr w14:paraId="468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564" w:type="dxa"/>
            <w:noWrap w:val="0"/>
            <w:vAlign w:val="center"/>
          </w:tcPr>
          <w:p w14:paraId="337F6458">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83" w:type="dxa"/>
            <w:noWrap w:val="0"/>
            <w:vAlign w:val="center"/>
          </w:tcPr>
          <w:p w14:paraId="6A2BDBD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p>
          <w:p w14:paraId="64CDAE6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（30%）</w:t>
            </w:r>
          </w:p>
        </w:tc>
        <w:tc>
          <w:tcPr>
            <w:tcW w:w="1435" w:type="dxa"/>
            <w:noWrap w:val="0"/>
            <w:vAlign w:val="center"/>
          </w:tcPr>
          <w:p w14:paraId="01EC4500">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4531" w:type="dxa"/>
            <w:noWrap w:val="0"/>
            <w:vAlign w:val="center"/>
          </w:tcPr>
          <w:p w14:paraId="56F69C73">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满足采购文件要求且报价最低的供应商的价格为评审基准价，其价格分为满分，其他供应商的价格分统一按照下列公式计算。</w:t>
            </w:r>
          </w:p>
          <w:p w14:paraId="020AD2B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报价得分=（评审基准价/</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报价）×价格权值×100。</w:t>
            </w:r>
          </w:p>
        </w:tc>
        <w:tc>
          <w:tcPr>
            <w:tcW w:w="2519" w:type="dxa"/>
            <w:noWrap w:val="0"/>
            <w:vAlign w:val="center"/>
          </w:tcPr>
          <w:p w14:paraId="3FEA3380">
            <w:pPr>
              <w:keepNext w:val="0"/>
              <w:keepLines w:val="0"/>
              <w:pageBreakBefore w:val="0"/>
              <w:kinsoku/>
              <w:wordWrap/>
              <w:overflowPunct/>
              <w:topLinePunct w:val="0"/>
              <w:autoSpaceDE/>
              <w:autoSpaceDN/>
              <w:bidi w:val="0"/>
              <w:adjustRightInd/>
              <w:snapToGrid/>
              <w:spacing w:line="280" w:lineRule="exact"/>
              <w:ind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高于最高限价为无效报价。</w:t>
            </w:r>
          </w:p>
        </w:tc>
      </w:tr>
      <w:tr w14:paraId="34A7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jc w:val="center"/>
        </w:trPr>
        <w:tc>
          <w:tcPr>
            <w:tcW w:w="564" w:type="dxa"/>
            <w:vMerge w:val="restart"/>
            <w:noWrap w:val="0"/>
            <w:vAlign w:val="center"/>
          </w:tcPr>
          <w:p w14:paraId="6AB2423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83" w:type="dxa"/>
            <w:vMerge w:val="restart"/>
            <w:noWrap w:val="0"/>
            <w:vAlign w:val="center"/>
          </w:tcPr>
          <w:p w14:paraId="6C96EEB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w:t>
            </w:r>
          </w:p>
          <w:p w14:paraId="5AE0750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eastAsia="宋体" w:cs="宋体"/>
                <w:color w:val="auto"/>
                <w:sz w:val="21"/>
                <w:szCs w:val="21"/>
                <w:highlight w:val="none"/>
                <w:lang w:val="en-US" w:eastAsia="zh-CN"/>
              </w:rPr>
              <w:t>（60%）</w:t>
            </w:r>
          </w:p>
        </w:tc>
        <w:tc>
          <w:tcPr>
            <w:tcW w:w="1435" w:type="dxa"/>
            <w:noWrap w:val="0"/>
            <w:vAlign w:val="center"/>
          </w:tcPr>
          <w:p w14:paraId="1F3C2F19">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施工方案与技术措施（12分）</w:t>
            </w:r>
          </w:p>
        </w:tc>
        <w:tc>
          <w:tcPr>
            <w:tcW w:w="4531" w:type="dxa"/>
            <w:noWrap w:val="0"/>
            <w:vAlign w:val="center"/>
          </w:tcPr>
          <w:p w14:paraId="667967C7">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相关资料，编制该项目的施工组织设计，内容完整性和编制水平，施工方案与技术措施，现场管理措施等重点、难点认识深刻，表述全面准确，解决方案科学、系统、安全、经济、可操作性强，保障措施得力，对设计施工组织把握准确、应用到位、阐释清晰。</w:t>
            </w:r>
          </w:p>
          <w:p w14:paraId="690BCAE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6185BC1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5A2EE054">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7408AC7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A752E7A">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内容存在5处及以上瑕疵的或未提供得0分。</w:t>
            </w:r>
          </w:p>
        </w:tc>
        <w:tc>
          <w:tcPr>
            <w:tcW w:w="2519" w:type="dxa"/>
            <w:vMerge w:val="restart"/>
            <w:noWrap w:val="0"/>
            <w:vAlign w:val="center"/>
          </w:tcPr>
          <w:p w14:paraId="1B13A38F">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1.供应商根据项目要求内容自行编制方案（格式自拟）。</w:t>
            </w:r>
          </w:p>
          <w:p w14:paraId="5077674A">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2.本项内容中所称的“瑕疵”指下列8种情形中的任一种情形：</w:t>
            </w:r>
          </w:p>
          <w:p w14:paraId="62100697">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（1）方案内容缺项；</w:t>
            </w:r>
          </w:p>
          <w:p w14:paraId="6E9E1C7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（2）内容表述不完整；</w:t>
            </w:r>
          </w:p>
          <w:p w14:paraId="1881ABB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（3）缺少关键分析点；</w:t>
            </w:r>
          </w:p>
          <w:p w14:paraId="6658750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（4）方案内容表述前后矛盾或无连贯性；</w:t>
            </w:r>
          </w:p>
          <w:p w14:paraId="33082F31">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（5）内容存在逻辑漏洞或常识错误；</w:t>
            </w:r>
          </w:p>
          <w:p w14:paraId="3653E588">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（6）服务承诺并不适用本项目特性或非专门针对本项目制定；</w:t>
            </w:r>
          </w:p>
          <w:p w14:paraId="208A1924">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（7）方案中提出的措施举措不利于本项目目标的实现；</w:t>
            </w:r>
          </w:p>
          <w:p w14:paraId="040AA7F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（8）现有技术条件下不可能出现的情形。</w:t>
            </w:r>
          </w:p>
        </w:tc>
      </w:tr>
      <w:tr w14:paraId="3DC7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564" w:type="dxa"/>
            <w:vMerge w:val="continue"/>
            <w:noWrap w:val="0"/>
            <w:vAlign w:val="center"/>
          </w:tcPr>
          <w:p w14:paraId="4D3D4BBA">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183" w:type="dxa"/>
            <w:vMerge w:val="continue"/>
            <w:noWrap w:val="0"/>
            <w:vAlign w:val="center"/>
          </w:tcPr>
          <w:p w14:paraId="04EAF38D">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435" w:type="dxa"/>
            <w:noWrap w:val="0"/>
            <w:vAlign w:val="center"/>
          </w:tcPr>
          <w:p w14:paraId="0BAAB62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质量管理体系与措施（12分）</w:t>
            </w:r>
          </w:p>
        </w:tc>
        <w:tc>
          <w:tcPr>
            <w:tcW w:w="4531" w:type="dxa"/>
            <w:noWrap w:val="0"/>
            <w:vAlign w:val="center"/>
          </w:tcPr>
          <w:p w14:paraId="44347E6C">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对该项目质量保证目标明确，质量保证体系和质量检查监督机构健全并具备有效的控制措施和手段。保证措施具有针对性和有效性。保证措施满足招标文件所要求的制作安装要求。</w:t>
            </w:r>
          </w:p>
          <w:p w14:paraId="25A7D28A">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1F04CD8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7BB7B1AD">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E2EFA64">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6F3B47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内容存在5处及以上瑕疵的或未提供得0分。</w:t>
            </w:r>
          </w:p>
        </w:tc>
        <w:tc>
          <w:tcPr>
            <w:tcW w:w="2519" w:type="dxa"/>
            <w:vMerge w:val="continue"/>
            <w:noWrap w:val="0"/>
            <w:vAlign w:val="center"/>
          </w:tcPr>
          <w:p w14:paraId="40A24B4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419A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564" w:type="dxa"/>
            <w:vMerge w:val="continue"/>
            <w:noWrap w:val="0"/>
            <w:vAlign w:val="center"/>
          </w:tcPr>
          <w:p w14:paraId="00A150B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183" w:type="dxa"/>
            <w:vMerge w:val="continue"/>
            <w:noWrap w:val="0"/>
            <w:vAlign w:val="center"/>
          </w:tcPr>
          <w:p w14:paraId="1E9DA971">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435" w:type="dxa"/>
            <w:noWrap w:val="0"/>
            <w:vAlign w:val="center"/>
          </w:tcPr>
          <w:p w14:paraId="502A53B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4531" w:type="dxa"/>
            <w:noWrap w:val="0"/>
            <w:vAlign w:val="center"/>
          </w:tcPr>
          <w:p w14:paraId="2795050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有齐全完整的、可操作的项目安全生产管理制度，安全管理措施、劳动保护措施，符合现行的安全管理规范及要求。</w:t>
            </w:r>
          </w:p>
          <w:p w14:paraId="7F720565">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281615AF">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357D136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398E66B">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6CB8C4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内容存在5处及以上瑕疵的或未提供得0分。</w:t>
            </w:r>
          </w:p>
        </w:tc>
        <w:tc>
          <w:tcPr>
            <w:tcW w:w="2519" w:type="dxa"/>
            <w:vMerge w:val="continue"/>
            <w:noWrap w:val="0"/>
            <w:vAlign w:val="center"/>
          </w:tcPr>
          <w:p w14:paraId="139D458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207D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564" w:type="dxa"/>
            <w:vMerge w:val="continue"/>
            <w:noWrap w:val="0"/>
            <w:vAlign w:val="center"/>
          </w:tcPr>
          <w:p w14:paraId="1F0553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183" w:type="dxa"/>
            <w:vMerge w:val="continue"/>
            <w:noWrap w:val="0"/>
            <w:vAlign w:val="center"/>
          </w:tcPr>
          <w:p w14:paraId="7D63A387">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435" w:type="dxa"/>
            <w:noWrap w:val="0"/>
            <w:vAlign w:val="center"/>
          </w:tcPr>
          <w:p w14:paraId="50FE3B04">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环境保护管理体系措施（</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tc>
        <w:tc>
          <w:tcPr>
            <w:tcW w:w="4531" w:type="dxa"/>
            <w:noWrap w:val="0"/>
            <w:vAlign w:val="center"/>
          </w:tcPr>
          <w:p w14:paraId="5074FDC0">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环境保护管理体系的方案、措施先进、合理、可靠。</w:t>
            </w:r>
          </w:p>
          <w:p w14:paraId="7E63D96B">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676C6113">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7839C4B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CA259DA">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04DBC9C">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内容存在5处及以上瑕疵的或未提供得0分。</w:t>
            </w:r>
          </w:p>
        </w:tc>
        <w:tc>
          <w:tcPr>
            <w:tcW w:w="2519" w:type="dxa"/>
            <w:vMerge w:val="continue"/>
            <w:noWrap w:val="0"/>
            <w:vAlign w:val="center"/>
          </w:tcPr>
          <w:p w14:paraId="243247DE">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42DD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564" w:type="dxa"/>
            <w:vMerge w:val="continue"/>
            <w:noWrap w:val="0"/>
            <w:vAlign w:val="center"/>
          </w:tcPr>
          <w:p w14:paraId="6BDFD33B">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183" w:type="dxa"/>
            <w:vMerge w:val="continue"/>
            <w:noWrap w:val="0"/>
            <w:vAlign w:val="center"/>
          </w:tcPr>
          <w:p w14:paraId="1C4452A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rPr>
            </w:pPr>
          </w:p>
        </w:tc>
        <w:tc>
          <w:tcPr>
            <w:tcW w:w="1435" w:type="dxa"/>
            <w:noWrap w:val="0"/>
            <w:vAlign w:val="center"/>
          </w:tcPr>
          <w:p w14:paraId="28A52B1F">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工程进度计划与措施（12分</w:t>
            </w:r>
            <w:r>
              <w:rPr>
                <w:rFonts w:hint="eastAsia" w:ascii="宋体" w:hAnsi="宋体" w:eastAsia="宋体" w:cs="宋体"/>
                <w:color w:val="auto"/>
                <w:sz w:val="21"/>
                <w:szCs w:val="21"/>
                <w:highlight w:val="none"/>
                <w:lang w:eastAsia="zh-CN"/>
              </w:rPr>
              <w:t>）</w:t>
            </w:r>
          </w:p>
        </w:tc>
        <w:tc>
          <w:tcPr>
            <w:tcW w:w="4531" w:type="dxa"/>
            <w:noWrap w:val="0"/>
            <w:vAlign w:val="center"/>
          </w:tcPr>
          <w:p w14:paraId="1D610F04">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总计划满足采购文件要求，各关键节点的工期切实可行，保证工期的措施科学、可靠。维护保养总体进度计划合理、控制性项目安排得当，进度补救措施可行，能保证在采购人规定的工期内完成。</w:t>
            </w:r>
          </w:p>
          <w:p w14:paraId="5291CD0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内容存在1处瑕疵得</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分；</w:t>
            </w:r>
          </w:p>
          <w:p w14:paraId="4B608992">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内容存在2处瑕疵得</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54CF7E1A">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内容存在3处瑕疵得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5FAA88F9">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内容存在4处瑕疵得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0DED391">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内容存在5处及以上瑕疵的或未提供得0分。</w:t>
            </w:r>
          </w:p>
        </w:tc>
        <w:tc>
          <w:tcPr>
            <w:tcW w:w="2519" w:type="dxa"/>
            <w:vMerge w:val="continue"/>
            <w:noWrap w:val="0"/>
            <w:vAlign w:val="center"/>
          </w:tcPr>
          <w:p w14:paraId="33F30A86">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rPr>
            </w:pPr>
          </w:p>
        </w:tc>
      </w:tr>
      <w:tr w14:paraId="43E4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64" w:type="dxa"/>
            <w:noWrap w:val="0"/>
            <w:vAlign w:val="center"/>
          </w:tcPr>
          <w:p w14:paraId="551FFCBC">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83" w:type="dxa"/>
            <w:noWrap w:val="0"/>
            <w:vAlign w:val="center"/>
          </w:tcPr>
          <w:p w14:paraId="7B5ADF1E">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w:t>
            </w:r>
          </w:p>
          <w:p w14:paraId="64C75F93">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1435" w:type="dxa"/>
            <w:noWrap w:val="0"/>
            <w:vAlign w:val="center"/>
          </w:tcPr>
          <w:p w14:paraId="08737DE5">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类似业绩（10分）</w:t>
            </w:r>
          </w:p>
        </w:tc>
        <w:tc>
          <w:tcPr>
            <w:tcW w:w="4531" w:type="dxa"/>
            <w:noWrap w:val="0"/>
            <w:vAlign w:val="center"/>
          </w:tcPr>
          <w:p w14:paraId="0EC722F7">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自2022年1月1日至投标截止日（以合同签订时间或中标通知书落款时间为准）供应商承担过与本项目类似业绩的，提供一个得5分，最高得10分。</w:t>
            </w:r>
          </w:p>
        </w:tc>
        <w:tc>
          <w:tcPr>
            <w:tcW w:w="2519" w:type="dxa"/>
            <w:noWrap w:val="0"/>
            <w:vAlign w:val="center"/>
          </w:tcPr>
          <w:p w14:paraId="46D1784C">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提供合同复印件或中标通知书复印件，并加盖供应商公章。</w:t>
            </w:r>
          </w:p>
        </w:tc>
      </w:tr>
    </w:tbl>
    <w:p w14:paraId="47293A4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lang w:val="en-US" w:eastAsia="zh-CN"/>
        </w:rPr>
      </w:pPr>
      <w:bookmarkStart w:id="102" w:name="_Toc29847"/>
      <w:r>
        <w:rPr>
          <w:rFonts w:hint="eastAsia"/>
          <w:color w:val="auto"/>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End w:id="102"/>
    </w:p>
    <w:p w14:paraId="18A5AF72">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03" w:name="_Toc9611"/>
      <w:r>
        <w:rPr>
          <w:rFonts w:hint="eastAsia" w:ascii="宋体" w:hAnsi="宋体" w:eastAsia="宋体" w:cs="宋体"/>
          <w:b/>
          <w:bCs w:val="0"/>
          <w:color w:val="auto"/>
          <w:highlight w:val="none"/>
          <w:lang w:val="en-US" w:eastAsia="zh-CN"/>
        </w:rPr>
        <w:t>二、无效响应</w:t>
      </w:r>
      <w:bookmarkEnd w:id="100"/>
      <w:bookmarkEnd w:id="101"/>
      <w:bookmarkEnd w:id="103"/>
    </w:p>
    <w:p w14:paraId="6B443D0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供应商发生以下条款情况之一者，其响应文件作无效响应处理：</w:t>
      </w:r>
    </w:p>
    <w:p w14:paraId="278F1C0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04" w:name="_Toc9808"/>
      <w:bookmarkStart w:id="105" w:name="_Toc4550"/>
      <w:bookmarkStart w:id="106" w:name="_Toc22128"/>
      <w:bookmarkStart w:id="107" w:name="_Toc27033"/>
      <w:r>
        <w:rPr>
          <w:rFonts w:hint="eastAsia"/>
          <w:color w:val="auto"/>
          <w:highlight w:val="none"/>
        </w:rPr>
        <w:t>（一）供应商未通过资格性检查或响应文件未通过符合性检查的；</w:t>
      </w:r>
    </w:p>
    <w:p w14:paraId="7075977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（二）供应商所提交的响应文件不按第七篇“响应文件格式要求”规定签字、盖章；</w:t>
      </w:r>
    </w:p>
    <w:p w14:paraId="0426827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（三）供应商的报价超过采购预算或最高限价的；</w:t>
      </w:r>
    </w:p>
    <w:p w14:paraId="39628A6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（四）法定代表人为同一个人的两个及两个以上法人，母公司、全资子公司及其控股公司，在同一包采购中同时参与比选；</w:t>
      </w:r>
    </w:p>
    <w:p w14:paraId="6594466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（五）单位负责人为同一人或者存在直接控股、管理关系的不同供应商，参加同一合同项下的政府采购活动的；</w:t>
      </w:r>
    </w:p>
    <w:p w14:paraId="6BE668D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（六）为采购项目提供整体设计、规范编制或者项目管理、监理、检测等服务的供应商再参加本项目的采购活动的；</w:t>
      </w:r>
    </w:p>
    <w:p w14:paraId="7A2B87EB">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（七）供应商比选有效期不满足比选文件要求的；</w:t>
      </w:r>
    </w:p>
    <w:p w14:paraId="776D5AF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（八）供应商响应文件内容有与国家现行法律法规相违背的内容，或附有采购人无法接受的条件。</w:t>
      </w:r>
    </w:p>
    <w:p w14:paraId="0CAA6CC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（九）同一合同项（分包）下的货物，制造商参与比选的，再委托代理商参与比选的；</w:t>
      </w:r>
    </w:p>
    <w:p w14:paraId="0E760BE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（十）供应商以联合体形式参与比选的；</w:t>
      </w:r>
    </w:p>
    <w:p w14:paraId="37623ED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（十一）法律法规和竞争性比选文件规定的其他无效响应情形。</w:t>
      </w:r>
    </w:p>
    <w:p w14:paraId="2BA9651B">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（十二）供应商被列入失信被执行人、重大税收违法案件当事人名单、政府采购严重违法失信行为记录名单及其他不符合《中华人民共和国政府采购法》第二十二条规定条件的。</w:t>
      </w:r>
    </w:p>
    <w:bookmarkEnd w:id="104"/>
    <w:bookmarkEnd w:id="105"/>
    <w:bookmarkEnd w:id="106"/>
    <w:bookmarkEnd w:id="107"/>
    <w:p w14:paraId="0EBA742C">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08" w:name="_Toc10920"/>
      <w:bookmarkStart w:id="109" w:name="_Toc15855"/>
      <w:bookmarkStart w:id="110" w:name="_Toc23608"/>
      <w:r>
        <w:rPr>
          <w:rFonts w:hint="eastAsia" w:ascii="宋体" w:hAnsi="宋体" w:eastAsia="宋体" w:cs="宋体"/>
          <w:b/>
          <w:bCs w:val="0"/>
          <w:color w:val="auto"/>
          <w:highlight w:val="none"/>
          <w:lang w:val="en-US" w:eastAsia="zh-CN"/>
        </w:rPr>
        <w:t>三、采购终止</w:t>
      </w:r>
      <w:bookmarkEnd w:id="108"/>
      <w:bookmarkEnd w:id="109"/>
      <w:bookmarkEnd w:id="110"/>
    </w:p>
    <w:p w14:paraId="34125F0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出现下列情形之一的，采购人或者采购代理机构应当终止本次采购活动，发布项目终止公告并说明原因，重新开展采购活动：</w:t>
      </w:r>
    </w:p>
    <w:p w14:paraId="7957D23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（一）因情况变化，不再符合规定的网上竞争性比选方式适用情形的；</w:t>
      </w:r>
    </w:p>
    <w:p w14:paraId="6B7FCC9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（二）出现影响采购公正的违法、违规行为的；</w:t>
      </w:r>
    </w:p>
    <w:p w14:paraId="35CE068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（三）因重大变故，采购任务取消的。</w:t>
      </w:r>
    </w:p>
    <w:p w14:paraId="0D33FC5A">
      <w:pPr>
        <w:outlineLvl w:val="9"/>
        <w:rPr>
          <w:color w:val="auto"/>
          <w:highlight w:val="none"/>
        </w:rPr>
      </w:pPr>
      <w:bookmarkStart w:id="111" w:name="_Toc21783690"/>
      <w:bookmarkEnd w:id="111"/>
      <w:r>
        <w:rPr>
          <w:rFonts w:hint="eastAsia"/>
          <w:color w:val="auto"/>
          <w:highlight w:val="none"/>
        </w:rPr>
        <w:br w:type="page"/>
      </w:r>
    </w:p>
    <w:p w14:paraId="5040541A">
      <w:pPr>
        <w:pStyle w:val="42"/>
        <w:outlineLvl w:val="0"/>
        <w:rPr>
          <w:rFonts w:ascii="宋体" w:hAnsi="宋体" w:eastAsia="宋体"/>
          <w:color w:val="auto"/>
          <w:highlight w:val="none"/>
        </w:rPr>
      </w:pPr>
      <w:bookmarkStart w:id="112" w:name="_Toc25010"/>
      <w:bookmarkStart w:id="113" w:name="_Toc22993"/>
      <w:bookmarkStart w:id="114" w:name="_Toc22191"/>
      <w:r>
        <w:rPr>
          <w:rFonts w:hint="eastAsia" w:ascii="宋体" w:hAnsi="宋体" w:eastAsia="宋体"/>
          <w:color w:val="auto"/>
          <w:highlight w:val="none"/>
        </w:rPr>
        <w:t>第五篇  供应商须知</w:t>
      </w:r>
      <w:bookmarkEnd w:id="112"/>
      <w:bookmarkEnd w:id="113"/>
      <w:bookmarkEnd w:id="114"/>
    </w:p>
    <w:p w14:paraId="261B41D4">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15" w:name="_Toc952"/>
      <w:bookmarkEnd w:id="115"/>
      <w:bookmarkStart w:id="116" w:name="_Toc53751346"/>
      <w:bookmarkEnd w:id="116"/>
      <w:bookmarkStart w:id="117" w:name="_Toc342913389"/>
      <w:bookmarkEnd w:id="117"/>
      <w:bookmarkStart w:id="118" w:name="_Toc5419"/>
      <w:bookmarkStart w:id="119" w:name="_Toc19360"/>
      <w:bookmarkStart w:id="120" w:name="_Toc11591"/>
      <w:bookmarkStart w:id="121" w:name="_Toc80104359"/>
      <w:bookmarkStart w:id="122" w:name="_Toc507411003"/>
      <w:r>
        <w:rPr>
          <w:rFonts w:hint="eastAsia" w:ascii="宋体" w:hAnsi="宋体" w:eastAsia="宋体" w:cs="宋体"/>
          <w:b/>
          <w:bCs w:val="0"/>
          <w:color w:val="auto"/>
          <w:highlight w:val="none"/>
          <w:lang w:val="en-US" w:eastAsia="zh-CN"/>
        </w:rPr>
        <w:t>一、比选费用</w:t>
      </w:r>
      <w:bookmarkEnd w:id="118"/>
      <w:bookmarkEnd w:id="119"/>
      <w:bookmarkEnd w:id="120"/>
    </w:p>
    <w:p w14:paraId="49FD5EF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参与比选的供应商应承担其编制响应文件所涉及的一切费用，不论结果如何，采购人和采购代理机构在任何情况下无义务也无责任承担这些费用。</w:t>
      </w:r>
    </w:p>
    <w:p w14:paraId="7E952033">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23" w:name="_Toc53751347"/>
      <w:bookmarkEnd w:id="123"/>
      <w:bookmarkStart w:id="124" w:name="_Toc342913391"/>
      <w:bookmarkEnd w:id="124"/>
      <w:bookmarkStart w:id="125" w:name="_Toc4017"/>
      <w:bookmarkEnd w:id="125"/>
      <w:bookmarkStart w:id="126" w:name="_Toc16130"/>
      <w:bookmarkStart w:id="127" w:name="_Toc15442"/>
      <w:bookmarkStart w:id="128" w:name="_Toc10144"/>
      <w:r>
        <w:rPr>
          <w:rFonts w:hint="eastAsia" w:ascii="宋体" w:hAnsi="宋体" w:eastAsia="宋体" w:cs="宋体"/>
          <w:b/>
          <w:bCs w:val="0"/>
          <w:color w:val="auto"/>
          <w:highlight w:val="none"/>
          <w:lang w:val="en-US" w:eastAsia="zh-CN"/>
        </w:rPr>
        <w:t>二、竞争性比选文件</w:t>
      </w:r>
      <w:bookmarkEnd w:id="126"/>
      <w:bookmarkEnd w:id="127"/>
      <w:bookmarkEnd w:id="128"/>
    </w:p>
    <w:p w14:paraId="5AD7FBB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29" w:name="_Toc28659"/>
      <w:r>
        <w:rPr>
          <w:rFonts w:hint="eastAsia"/>
          <w:color w:val="auto"/>
          <w:highlight w:val="none"/>
        </w:rPr>
        <w:t>（一）响应文件</w:t>
      </w:r>
      <w:bookmarkEnd w:id="129"/>
    </w:p>
    <w:p w14:paraId="7B1013E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1、供应商应当按照竞争性比选文件的要求编制响应文件，并对竞争性比选文件提出的要求和条件作出响应。</w:t>
      </w:r>
    </w:p>
    <w:p w14:paraId="4E7EB48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2、响应文件组成</w:t>
      </w:r>
    </w:p>
    <w:p w14:paraId="71A9C6E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3B1E903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30" w:name="_Toc32576"/>
      <w:r>
        <w:rPr>
          <w:rFonts w:hint="eastAsia"/>
          <w:color w:val="auto"/>
          <w:highlight w:val="none"/>
        </w:rPr>
        <w:t>（二）联合体</w:t>
      </w:r>
      <w:bookmarkEnd w:id="130"/>
    </w:p>
    <w:p w14:paraId="6DA9A3C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本项目不接受以联合体形式参与</w:t>
      </w:r>
      <w:r>
        <w:rPr>
          <w:rFonts w:hint="eastAsia"/>
          <w:color w:val="auto"/>
          <w:highlight w:val="none"/>
          <w:lang w:eastAsia="zh-CN"/>
        </w:rPr>
        <w:t>竞争性比选</w:t>
      </w:r>
      <w:r>
        <w:rPr>
          <w:rFonts w:hint="eastAsia"/>
          <w:color w:val="auto"/>
          <w:highlight w:val="none"/>
        </w:rPr>
        <w:t>。</w:t>
      </w:r>
    </w:p>
    <w:p w14:paraId="7E623C7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31" w:name="_Toc29775"/>
      <w:r>
        <w:rPr>
          <w:rFonts w:hint="eastAsia"/>
          <w:color w:val="auto"/>
          <w:highlight w:val="none"/>
        </w:rPr>
        <w:t>（三）比选有效期</w:t>
      </w:r>
      <w:bookmarkEnd w:id="131"/>
    </w:p>
    <w:p w14:paraId="6FEFBB5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响应文件及有关承诺文件有效期为提交响应文件截止时间起90天。</w:t>
      </w:r>
    </w:p>
    <w:p w14:paraId="4C2D306A">
      <w:pPr>
        <w:pStyle w:val="537"/>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Ansi="宋体"/>
          <w:color w:val="auto"/>
          <w:sz w:val="24"/>
          <w:highlight w:val="none"/>
        </w:rPr>
      </w:pPr>
      <w:bookmarkStart w:id="132" w:name="_Toc21810"/>
      <w:r>
        <w:rPr>
          <w:rFonts w:hint="eastAsia" w:hAnsi="宋体"/>
          <w:color w:val="auto"/>
          <w:sz w:val="24"/>
          <w:highlight w:val="none"/>
        </w:rPr>
        <w:t>（四）修正错误</w:t>
      </w:r>
      <w:bookmarkEnd w:id="132"/>
    </w:p>
    <w:p w14:paraId="031B13D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1、若供应商所递交的响应文件或投标报价中的价格出现大写金额和小写金额不一致的错误，以大写金额修正为准。</w:t>
      </w:r>
    </w:p>
    <w:p w14:paraId="163A568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2、评审小组按上述修正错误的原则及方法修正供应商的报价，供应商同意并签字确认后，修正后的报价对供应商具有约束作用。如果供应商不接受修正后的价格，将失去成为中选人的资格。</w:t>
      </w:r>
    </w:p>
    <w:p w14:paraId="37BC5EE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33" w:name="_Toc14217"/>
      <w:r>
        <w:rPr>
          <w:rFonts w:hint="eastAsia"/>
          <w:color w:val="auto"/>
          <w:highlight w:val="none"/>
        </w:rPr>
        <w:t>（五）提交响应文件的份数和签署</w:t>
      </w:r>
      <w:bookmarkEnd w:id="133"/>
    </w:p>
    <w:p w14:paraId="71C5789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 xml:space="preserve">1、供应商需提交纸质响应文件一式两份，其中正本一份，副本一份。副本可为正本的复印件，应与正本一致，如出现不一致情况以正本为准。 </w:t>
      </w:r>
    </w:p>
    <w:p w14:paraId="6744F8E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2、在纸质响应文件中，竞争性比选文件第七篇响应文件编制要求中规定签字、盖章的地方必须按其规定签字、盖章。</w:t>
      </w:r>
    </w:p>
    <w:p w14:paraId="2746A797">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34" w:name="_Toc53751351"/>
      <w:bookmarkEnd w:id="134"/>
      <w:bookmarkStart w:id="135" w:name="_Toc638"/>
      <w:bookmarkEnd w:id="135"/>
      <w:bookmarkStart w:id="136" w:name="_Toc1239"/>
      <w:bookmarkStart w:id="137" w:name="_Toc14836"/>
      <w:bookmarkStart w:id="138" w:name="_Toc28587"/>
      <w:r>
        <w:rPr>
          <w:rFonts w:hint="eastAsia" w:ascii="宋体" w:hAnsi="宋体" w:eastAsia="宋体" w:cs="宋体"/>
          <w:b/>
          <w:bCs w:val="0"/>
          <w:color w:val="auto"/>
          <w:highlight w:val="none"/>
          <w:lang w:val="en-US" w:eastAsia="zh-CN"/>
        </w:rPr>
        <w:t>三、关于质疑和投诉</w:t>
      </w:r>
      <w:bookmarkEnd w:id="136"/>
      <w:bookmarkEnd w:id="137"/>
      <w:bookmarkEnd w:id="138"/>
    </w:p>
    <w:p w14:paraId="5C73E9E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39" w:name="_Toc20510"/>
      <w:r>
        <w:rPr>
          <w:rFonts w:hint="eastAsia"/>
          <w:color w:val="auto"/>
          <w:highlight w:val="none"/>
        </w:rPr>
        <w:t>（一）质疑</w:t>
      </w:r>
      <w:bookmarkEnd w:id="139"/>
    </w:p>
    <w:p w14:paraId="386D000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供应商认为采购文件、采购过程和成交结果使自己的权益收到伤害的，可向采购人或采购代理机构以书面形式提出质疑。</w:t>
      </w:r>
    </w:p>
    <w:p w14:paraId="4E26F9B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 xml:space="preserve">提出质疑的应当是参与所质疑项目采购活动的供应商。 </w:t>
      </w:r>
    </w:p>
    <w:p w14:paraId="0CB66FE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40" w:name="_Toc11638"/>
      <w:r>
        <w:rPr>
          <w:rFonts w:hint="eastAsia"/>
          <w:color w:val="auto"/>
          <w:highlight w:val="none"/>
        </w:rPr>
        <w:t>1.质疑时限、内容</w:t>
      </w:r>
      <w:bookmarkEnd w:id="140"/>
    </w:p>
    <w:p w14:paraId="3C4E1AB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供应商认为采购文件、采购过程、成交结果使自己的权益受到损害的，可以在知道或者应知其权益受到损害之日起7个工作日内，以书面形式向采购人、采购代理机构提出质疑。</w:t>
      </w:r>
    </w:p>
    <w:p w14:paraId="560B9E07">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1.2供应商提出质疑应当提交质疑函和必要的证明材料，质疑函应当包括下列内容：</w:t>
      </w:r>
    </w:p>
    <w:p w14:paraId="7765753A">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1.2.1供应商的姓名或者名称、地址、邮编、联系人及联系电话；</w:t>
      </w:r>
    </w:p>
    <w:p w14:paraId="65D2780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1.2.2质疑项目的名称、项目编号以及比选项目编号；</w:t>
      </w:r>
    </w:p>
    <w:p w14:paraId="676B125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1.2.3具体、明确的质疑事项和与质疑事项相关的请求；</w:t>
      </w:r>
    </w:p>
    <w:p w14:paraId="0264B29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1.2.4事实依据；</w:t>
      </w:r>
    </w:p>
    <w:p w14:paraId="356A03E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1.2.5必要的法律依据；</w:t>
      </w:r>
    </w:p>
    <w:p w14:paraId="283CFF86">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1.2.6提出质疑的日期；</w:t>
      </w:r>
    </w:p>
    <w:p w14:paraId="7828F93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1.2.7营业执照（或事业单位法人证书，或个体工商户营业执照或有效的自然人身份证明、组织机构代码证）复印件；</w:t>
      </w:r>
    </w:p>
    <w:p w14:paraId="47C5F685">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1.2.8法定代表人授权委托书原件、法定代表人身份证复印件和其授权代表的身份证复印件（供应商为自然人的提供自然人身份证复印件）；</w:t>
      </w:r>
    </w:p>
    <w:p w14:paraId="4FC7247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1.3供应商为自然人的，质疑函应当由本人签字；供应商为法人或者其他组织的，质疑函应当由法定代表人、主要负责人，或者其授权代表签字或者盖章，并加盖公章。</w:t>
      </w:r>
    </w:p>
    <w:p w14:paraId="72D592F8">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41" w:name="_Toc13908"/>
      <w:r>
        <w:rPr>
          <w:rFonts w:hint="eastAsia"/>
          <w:color w:val="auto"/>
          <w:highlight w:val="none"/>
        </w:rPr>
        <w:t>2.质疑答复</w:t>
      </w:r>
      <w:bookmarkEnd w:id="141"/>
    </w:p>
    <w:p w14:paraId="6B395D89">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采购人、采购代理机构应当在收到供应商的书面质疑后七个工作日内作出答复，并以书面形式通知质疑供应商和其他有关供应商。</w:t>
      </w:r>
    </w:p>
    <w:p w14:paraId="399887A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42" w:name="_Toc16056"/>
      <w:r>
        <w:rPr>
          <w:rFonts w:hint="eastAsia"/>
          <w:color w:val="auto"/>
          <w:highlight w:val="none"/>
        </w:rPr>
        <w:t>3.其他</w:t>
      </w:r>
      <w:bookmarkEnd w:id="142"/>
    </w:p>
    <w:p w14:paraId="0F2514D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3.1供应商应</w:t>
      </w:r>
      <w:r>
        <w:rPr>
          <w:rFonts w:hint="eastAsia"/>
          <w:color w:val="auto"/>
          <w:highlight w:val="none"/>
          <w:lang w:val="en-US" w:eastAsia="zh-CN"/>
        </w:rPr>
        <w:t>参照</w:t>
      </w:r>
      <w:r>
        <w:rPr>
          <w:rFonts w:hint="eastAsia"/>
          <w:color w:val="auto"/>
          <w:highlight w:val="none"/>
        </w:rPr>
        <w:t>《政府采购质疑和投诉办法》（财政部令第94号）及相关法律法规要求，在法定质疑期内一次性提出针对同一采购程序环节的质疑。</w:t>
      </w:r>
    </w:p>
    <w:p w14:paraId="28959CE3">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3.2质疑函范本可在财政部门户网站和中国政府采购网下载。</w:t>
      </w:r>
    </w:p>
    <w:p w14:paraId="6A6363AD">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43" w:name="_Toc7867"/>
      <w:bookmarkEnd w:id="143"/>
      <w:bookmarkStart w:id="144" w:name="_Toc53751349"/>
      <w:bookmarkEnd w:id="144"/>
      <w:bookmarkStart w:id="145" w:name="_Toc29931"/>
      <w:bookmarkStart w:id="146" w:name="_Toc8841"/>
      <w:bookmarkStart w:id="147" w:name="_Toc19861"/>
      <w:bookmarkStart w:id="148" w:name="_Toc53751350"/>
      <w:bookmarkStart w:id="149" w:name="_Toc14208"/>
      <w:r>
        <w:rPr>
          <w:rFonts w:hint="eastAsia" w:ascii="宋体" w:hAnsi="宋体" w:eastAsia="宋体" w:cs="宋体"/>
          <w:b/>
          <w:bCs w:val="0"/>
          <w:color w:val="auto"/>
          <w:highlight w:val="none"/>
          <w:lang w:val="en-US" w:eastAsia="zh-CN"/>
        </w:rPr>
        <w:t>四、成交供应商的变更</w:t>
      </w:r>
      <w:bookmarkEnd w:id="145"/>
      <w:bookmarkEnd w:id="146"/>
      <w:bookmarkEnd w:id="147"/>
    </w:p>
    <w:p w14:paraId="5EC1736E">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50" w:name="_Toc102227321"/>
      <w:bookmarkStart w:id="151" w:name="_Toc342913395"/>
      <w:r>
        <w:rPr>
          <w:rFonts w:hint="eastAsia"/>
          <w:color w:val="auto"/>
          <w:highlight w:val="none"/>
        </w:rPr>
        <w:t>成交供应商拒绝与采购人签订合同的，采购人可以按照评标报告推荐的成交候选供应商顺序，确定排名下一位的候选人为成交供应商，也可以重新开展政府采购活动。</w:t>
      </w:r>
    </w:p>
    <w:bookmarkEnd w:id="148"/>
    <w:bookmarkEnd w:id="149"/>
    <w:bookmarkEnd w:id="150"/>
    <w:bookmarkEnd w:id="151"/>
    <w:p w14:paraId="151B6163">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52" w:name="_Toc4130"/>
      <w:bookmarkStart w:id="153" w:name="_Toc16349"/>
      <w:bookmarkStart w:id="154" w:name="_Toc32607"/>
      <w:r>
        <w:rPr>
          <w:rFonts w:hint="eastAsia" w:ascii="宋体" w:hAnsi="宋体" w:eastAsia="宋体" w:cs="宋体"/>
          <w:b/>
          <w:bCs w:val="0"/>
          <w:color w:val="auto"/>
          <w:highlight w:val="none"/>
          <w:lang w:val="en-US" w:eastAsia="zh-CN"/>
        </w:rPr>
        <w:t>五、成交通知</w:t>
      </w:r>
      <w:bookmarkEnd w:id="152"/>
      <w:bookmarkEnd w:id="153"/>
      <w:bookmarkEnd w:id="154"/>
    </w:p>
    <w:p w14:paraId="6FE1C031">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（一）成交供应商确定后，采购代理机构将在“行采家”（https://www.gec123.com/）上发布成交结果公告。</w:t>
      </w:r>
    </w:p>
    <w:p w14:paraId="1426A21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（二）结果公告发出同时，采购代理机构将以书面形式发出《成交通知书》。《成交通知书》一经发出即发生法律效力。</w:t>
      </w:r>
    </w:p>
    <w:p w14:paraId="656475CC">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（三）《成交通知书》将作为签订合同的依据。</w:t>
      </w:r>
    </w:p>
    <w:p w14:paraId="53EEF1F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（四）如有供应商对成交结果提出质疑的，在质疑处理完毕后发出成交通知书。</w:t>
      </w:r>
    </w:p>
    <w:bookmarkEnd w:id="121"/>
    <w:bookmarkEnd w:id="122"/>
    <w:p w14:paraId="21078D74">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55" w:name="_Toc14955"/>
      <w:bookmarkStart w:id="156" w:name="_Toc11771"/>
      <w:bookmarkStart w:id="157" w:name="_Toc29152"/>
      <w:r>
        <w:rPr>
          <w:rFonts w:hint="eastAsia" w:ascii="宋体" w:hAnsi="宋体" w:eastAsia="宋体" w:cs="宋体"/>
          <w:b/>
          <w:bCs w:val="0"/>
          <w:color w:val="auto"/>
          <w:highlight w:val="none"/>
          <w:lang w:val="en-US" w:eastAsia="zh-CN"/>
        </w:rPr>
        <w:t>六、</w:t>
      </w:r>
      <w:bookmarkEnd w:id="155"/>
      <w:bookmarkEnd w:id="156"/>
      <w:r>
        <w:rPr>
          <w:rFonts w:hint="eastAsia" w:ascii="宋体" w:hAnsi="宋体" w:eastAsia="宋体" w:cs="宋体"/>
          <w:b/>
          <w:bCs w:val="0"/>
          <w:color w:val="auto"/>
          <w:highlight w:val="none"/>
          <w:lang w:val="en-US" w:eastAsia="zh-CN"/>
        </w:rPr>
        <w:t>代理服务费</w:t>
      </w:r>
      <w:bookmarkEnd w:id="157"/>
    </w:p>
    <w:p w14:paraId="3461D53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bookmarkStart w:id="158" w:name="_Toc573"/>
      <w:bookmarkStart w:id="159" w:name="_Toc1630"/>
      <w:bookmarkStart w:id="160" w:name="_Toc11321"/>
      <w:bookmarkStart w:id="161" w:name="_Toc26002"/>
      <w:bookmarkStart w:id="162" w:name="_Toc21783697"/>
      <w:bookmarkStart w:id="163" w:name="_Toc5314"/>
      <w:r>
        <w:rPr>
          <w:rFonts w:hint="eastAsia"/>
          <w:color w:val="auto"/>
          <w:highlight w:val="none"/>
        </w:rPr>
        <w:t>（一）代理服务费由成交供应商支付</w:t>
      </w:r>
      <w:bookmarkEnd w:id="158"/>
      <w:bookmarkEnd w:id="159"/>
      <w:bookmarkEnd w:id="160"/>
      <w:bookmarkEnd w:id="161"/>
      <w:r>
        <w:rPr>
          <w:rFonts w:hint="eastAsia"/>
          <w:color w:val="auto"/>
          <w:highlight w:val="none"/>
        </w:rPr>
        <w:t>。代理服务费在成交供应商领取成交通知书之前以转账形式一次性支付给采购代理机构，并在银行转账凭证备注栏中注明“代理费+项目编号”，</w:t>
      </w:r>
      <w:r>
        <w:rPr>
          <w:rFonts w:hint="eastAsia"/>
          <w:color w:val="auto"/>
          <w:highlight w:val="none"/>
          <w:lang w:eastAsia="zh-CN"/>
        </w:rPr>
        <w:t>代理服务费</w:t>
      </w:r>
      <w:r>
        <w:rPr>
          <w:rFonts w:hint="eastAsia"/>
          <w:color w:val="auto"/>
          <w:highlight w:val="none"/>
        </w:rPr>
        <w:t>金额为</w:t>
      </w:r>
      <w:r>
        <w:rPr>
          <w:rFonts w:hint="eastAsia"/>
          <w:color w:val="auto"/>
          <w:highlight w:val="none"/>
          <w:lang w:val="en-US" w:eastAsia="zh-CN"/>
        </w:rPr>
        <w:t>3000.00</w:t>
      </w:r>
      <w:r>
        <w:rPr>
          <w:rFonts w:hint="eastAsia"/>
          <w:color w:val="auto"/>
          <w:highlight w:val="none"/>
        </w:rPr>
        <w:t>元。</w:t>
      </w:r>
    </w:p>
    <w:p w14:paraId="16717604">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bookmarkStart w:id="164" w:name="_Toc9618"/>
      <w:bookmarkStart w:id="165" w:name="_Toc25327"/>
      <w:bookmarkStart w:id="166" w:name="_Toc6517"/>
      <w:bookmarkStart w:id="167" w:name="_Toc28420"/>
      <w:r>
        <w:rPr>
          <w:rFonts w:hint="eastAsia"/>
          <w:color w:val="auto"/>
          <w:highlight w:val="none"/>
        </w:rPr>
        <w:t>（二）户名：重庆鸿兴招标代理有限公司</w:t>
      </w:r>
      <w:bookmarkEnd w:id="164"/>
      <w:bookmarkEnd w:id="165"/>
      <w:bookmarkEnd w:id="166"/>
      <w:bookmarkEnd w:id="167"/>
      <w:r>
        <w:rPr>
          <w:rFonts w:hint="eastAsia"/>
          <w:color w:val="auto"/>
          <w:highlight w:val="none"/>
        </w:rPr>
        <w:t xml:space="preserve"> </w:t>
      </w:r>
    </w:p>
    <w:p w14:paraId="16C88542">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bookmarkStart w:id="168" w:name="_Toc14765"/>
      <w:bookmarkStart w:id="169" w:name="_Toc18325"/>
      <w:bookmarkStart w:id="170" w:name="_Toc30194"/>
      <w:bookmarkStart w:id="171" w:name="_Toc29844"/>
      <w:r>
        <w:rPr>
          <w:rFonts w:hint="eastAsia"/>
          <w:color w:val="auto"/>
          <w:highlight w:val="none"/>
        </w:rPr>
        <w:t>账号：3100096019200111969</w:t>
      </w:r>
      <w:bookmarkEnd w:id="168"/>
      <w:bookmarkEnd w:id="169"/>
      <w:bookmarkEnd w:id="170"/>
      <w:bookmarkEnd w:id="171"/>
      <w:r>
        <w:rPr>
          <w:rFonts w:hint="eastAsia"/>
          <w:color w:val="auto"/>
          <w:highlight w:val="none"/>
        </w:rPr>
        <w:t xml:space="preserve">  </w:t>
      </w:r>
    </w:p>
    <w:p w14:paraId="044AB91D">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hint="eastAsia"/>
          <w:color w:val="auto"/>
          <w:highlight w:val="none"/>
        </w:rPr>
      </w:pPr>
      <w:bookmarkStart w:id="172" w:name="_Toc2400"/>
      <w:bookmarkStart w:id="173" w:name="_Toc28157"/>
      <w:bookmarkStart w:id="174" w:name="_Toc11820"/>
      <w:bookmarkStart w:id="175" w:name="_Toc809"/>
      <w:r>
        <w:rPr>
          <w:rFonts w:hint="eastAsia"/>
          <w:color w:val="auto"/>
          <w:highlight w:val="none"/>
        </w:rPr>
        <w:t>开户行：工行重庆大足支行</w:t>
      </w:r>
      <w:bookmarkEnd w:id="172"/>
      <w:bookmarkEnd w:id="173"/>
      <w:bookmarkEnd w:id="174"/>
      <w:bookmarkEnd w:id="175"/>
    </w:p>
    <w:bookmarkEnd w:id="162"/>
    <w:p w14:paraId="7708C6C0">
      <w:pPr>
        <w:pStyle w:val="43"/>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宋体" w:hAnsi="宋体" w:eastAsia="宋体" w:cs="宋体"/>
          <w:b/>
          <w:bCs w:val="0"/>
          <w:color w:val="auto"/>
          <w:highlight w:val="none"/>
          <w:lang w:val="en-US" w:eastAsia="zh-CN"/>
        </w:rPr>
      </w:pPr>
      <w:bookmarkStart w:id="176" w:name="_Toc4933"/>
      <w:bookmarkStart w:id="177" w:name="_Toc31346"/>
      <w:bookmarkStart w:id="178" w:name="_Toc12404"/>
      <w:r>
        <w:rPr>
          <w:rFonts w:hint="eastAsia" w:ascii="宋体" w:hAnsi="宋体" w:eastAsia="宋体" w:cs="宋体"/>
          <w:b/>
          <w:bCs w:val="0"/>
          <w:color w:val="auto"/>
          <w:highlight w:val="none"/>
          <w:lang w:val="en-US" w:eastAsia="zh-CN"/>
        </w:rPr>
        <w:t>七、签订合同</w:t>
      </w:r>
      <w:bookmarkEnd w:id="163"/>
      <w:bookmarkEnd w:id="176"/>
      <w:bookmarkEnd w:id="177"/>
      <w:bookmarkEnd w:id="178"/>
    </w:p>
    <w:p w14:paraId="2F3D81FF">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（一）采购人应当自成交通知书发出之日起</w:t>
      </w:r>
      <w:r>
        <w:rPr>
          <w:color w:val="auto"/>
          <w:highlight w:val="none"/>
        </w:rPr>
        <w:t>20</w:t>
      </w:r>
      <w:r>
        <w:rPr>
          <w:rFonts w:hint="eastAsia"/>
          <w:color w:val="auto"/>
          <w:highlight w:val="none"/>
        </w:rPr>
        <w:t>日内，按照比选文件和成交供应商响应文件的约定，与成交供应商签订书面合同。所签订的合同不得对比选文件和供应商的响应文件作实质性修改。</w:t>
      </w:r>
    </w:p>
    <w:p w14:paraId="3AD14780">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（二）比选文件、供应商的响应文件及补遗文件等，均为签订政府采购合同的依据。</w:t>
      </w:r>
    </w:p>
    <w:p w14:paraId="58E4BB9B">
      <w:pPr>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（三）合同生效条款由供需双方约定，法律、行政法规规定应当办理批准、登记等手续后生效的合同，依照其规定。</w:t>
      </w:r>
    </w:p>
    <w:p w14:paraId="147BEE3B">
      <w:pPr>
        <w:outlineLvl w:val="9"/>
        <w:rPr>
          <w:color w:val="auto"/>
          <w:highlight w:val="none"/>
        </w:rPr>
      </w:pPr>
      <w:bookmarkStart w:id="179" w:name="_Toc21783699"/>
    </w:p>
    <w:bookmarkEnd w:id="179"/>
    <w:p w14:paraId="5E268E7E">
      <w:pPr>
        <w:outlineLvl w:val="9"/>
        <w:rPr>
          <w:color w:val="auto"/>
          <w:highlight w:val="none"/>
        </w:rPr>
      </w:pPr>
      <w:bookmarkStart w:id="180" w:name="_Toc88569292"/>
      <w:bookmarkEnd w:id="180"/>
      <w:bookmarkStart w:id="181" w:name="_Toc12789072"/>
      <w:r>
        <w:rPr>
          <w:rFonts w:hint="eastAsia"/>
          <w:color w:val="auto"/>
          <w:highlight w:val="none"/>
        </w:rPr>
        <w:br w:type="page"/>
      </w:r>
    </w:p>
    <w:p w14:paraId="33B5B44E">
      <w:pPr>
        <w:pStyle w:val="42"/>
        <w:outlineLvl w:val="0"/>
        <w:rPr>
          <w:rFonts w:ascii="宋体" w:hAnsi="宋体" w:eastAsia="宋体"/>
          <w:color w:val="auto"/>
          <w:highlight w:val="none"/>
        </w:rPr>
      </w:pPr>
      <w:bookmarkStart w:id="182" w:name="_Toc6493"/>
      <w:bookmarkStart w:id="183" w:name="_Toc9511"/>
      <w:bookmarkStart w:id="184" w:name="_Toc21305"/>
      <w:r>
        <w:rPr>
          <w:rFonts w:hint="eastAsia" w:ascii="宋体" w:hAnsi="宋体" w:eastAsia="宋体"/>
          <w:color w:val="auto"/>
          <w:highlight w:val="none"/>
        </w:rPr>
        <w:t>第六篇  合同草案条款</w:t>
      </w:r>
      <w:bookmarkEnd w:id="182"/>
      <w:bookmarkEnd w:id="183"/>
      <w:bookmarkEnd w:id="184"/>
    </w:p>
    <w:p w14:paraId="2E45966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85" w:name="_Toc21057"/>
      <w:r>
        <w:rPr>
          <w:rFonts w:hint="eastAsia"/>
          <w:color w:val="auto"/>
          <w:highlight w:val="none"/>
        </w:rPr>
        <w:t>1、定义</w:t>
      </w:r>
      <w:bookmarkEnd w:id="185"/>
    </w:p>
    <w:p w14:paraId="61D76F9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1.1甲方（需方）即采购人，是指通过比选，接受合同货物及服务的各级国家机关、事业单位和团体组织。</w:t>
      </w:r>
    </w:p>
    <w:p w14:paraId="2886EF2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1.2乙方（供方）即成交供应商，是指成交后提供合同货物和服务的自然人、法人及其他组织。</w:t>
      </w:r>
    </w:p>
    <w:p w14:paraId="50022D5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1.3合同是指由甲乙双方按照比选文件和响应文件的实质性内容，通过协商一致达成的书面协议。</w:t>
      </w:r>
    </w:p>
    <w:p w14:paraId="360102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1.4合同价格指以成交价格为依据，在供方全面履行合同义务后，需方（或财政部门）应支付给供方的金额。</w:t>
      </w:r>
    </w:p>
    <w:p w14:paraId="1C20B06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1.5技术资料是指合同货物及其相关的设计、制造、监造、检验、验收等文件（包括图纸、各种文字说明、标准）。</w:t>
      </w:r>
    </w:p>
    <w:p w14:paraId="49DB41F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86" w:name="_Toc25267"/>
      <w:r>
        <w:rPr>
          <w:rFonts w:hint="eastAsia"/>
          <w:color w:val="auto"/>
          <w:highlight w:val="none"/>
        </w:rPr>
        <w:t>2、货物内容（合同内容）</w:t>
      </w:r>
      <w:bookmarkEnd w:id="186"/>
    </w:p>
    <w:p w14:paraId="58DA49F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合同包括以下内容：货物名称、型号规格、技术参数、数量（单位）等内容。</w:t>
      </w:r>
    </w:p>
    <w:p w14:paraId="1751EDC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87" w:name="_Toc14294"/>
      <w:r>
        <w:rPr>
          <w:rFonts w:hint="eastAsia"/>
          <w:color w:val="auto"/>
          <w:highlight w:val="none"/>
        </w:rPr>
        <w:t>3、合同价格</w:t>
      </w:r>
      <w:bookmarkEnd w:id="187"/>
    </w:p>
    <w:p w14:paraId="6CC12B9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3.1合同价格即合同总价。</w:t>
      </w:r>
    </w:p>
    <w:p w14:paraId="4EFA1DE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3.2合同价格包括合同货物、技术资料、合同货物的税费、运杂费、保险费、包装费、装卸费及与货物有关的供方应纳的税费，所有税费由乙方负担。</w:t>
      </w:r>
    </w:p>
    <w:p w14:paraId="0C0C4E3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3.3合同货物单价为不变价。</w:t>
      </w:r>
    </w:p>
    <w:p w14:paraId="046F652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88" w:name="_Toc6644"/>
      <w:r>
        <w:rPr>
          <w:rFonts w:hint="eastAsia"/>
          <w:color w:val="auto"/>
          <w:highlight w:val="none"/>
        </w:rPr>
        <w:t>4、转包或分包</w:t>
      </w:r>
      <w:bookmarkEnd w:id="188"/>
    </w:p>
    <w:p w14:paraId="0C6A22C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4.1本合同范围的货物，应由乙方直接供应，不得转让他人供应；</w:t>
      </w:r>
    </w:p>
    <w:p w14:paraId="6593D7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4.2非经甲方书面同意，乙方不得将本合同范围的货物全部或部分分包给他人供应；</w:t>
      </w:r>
    </w:p>
    <w:p w14:paraId="10070F2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4.3如有转让和未经甲方同意的分包行为，甲方有权解除合同，并追究乙方的违约责任。</w:t>
      </w:r>
    </w:p>
    <w:p w14:paraId="375183D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89" w:name="_Toc12342"/>
      <w:r>
        <w:rPr>
          <w:rFonts w:hint="eastAsia"/>
          <w:color w:val="auto"/>
          <w:highlight w:val="none"/>
        </w:rPr>
        <w:t>5、质量保证及售后服务</w:t>
      </w:r>
      <w:bookmarkEnd w:id="189"/>
    </w:p>
    <w:p w14:paraId="24238DF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5.1乙方应按比选文件规定的货物性能、技术要求、质量标准向甲方提供未经使用的全新产品。</w:t>
      </w:r>
    </w:p>
    <w:p w14:paraId="59F7A2E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5.2乙方提供的货物在质保期内因货物本身的质量问题发生故障，乙方应负责免费更换。对达不到技术要求者，根据实际情况，经双方协商，可按以下办法处理：</w:t>
      </w:r>
    </w:p>
    <w:p w14:paraId="1980E3A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5.2.1更换：由乙方承担所发生的全部费用。</w:t>
      </w:r>
    </w:p>
    <w:p w14:paraId="58434BB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5.2.2贬值处理：由甲乙双方合议定价。</w:t>
      </w:r>
    </w:p>
    <w:p w14:paraId="5CD5D8C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5.2.3退货处理：乙方应退还甲方支付的合同款，同时应承担该货物的直接费用（运输、保险、检验、货款利息及银行手续费等）。</w:t>
      </w:r>
    </w:p>
    <w:p w14:paraId="02F7333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5.3 如在使用过程中发生质量问题，乙方应同本项目“第三篇  采购商务需求”对质量保证及售后服务内容的约定。</w:t>
      </w:r>
    </w:p>
    <w:p w14:paraId="3E2F3B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5.4在质保期内，乙方应对货物出现的质量及安全问题负责处理解决并承担一切费用。</w:t>
      </w:r>
    </w:p>
    <w:p w14:paraId="08ACA5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0" w:name="_Toc21517"/>
      <w:r>
        <w:rPr>
          <w:rFonts w:hint="eastAsia"/>
          <w:color w:val="auto"/>
          <w:highlight w:val="none"/>
        </w:rPr>
        <w:t>6、付款</w:t>
      </w:r>
      <w:bookmarkEnd w:id="190"/>
    </w:p>
    <w:p w14:paraId="6E875BB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6.1本合同使用货币币制如未作特别说明均为人民币。</w:t>
      </w:r>
    </w:p>
    <w:p w14:paraId="2182B8A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6.2付款方式：银行转账、现金支票。</w:t>
      </w:r>
    </w:p>
    <w:p w14:paraId="5B46583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6.3付款方法：同本项目“第三篇  采购商务需求”中关于付款方式的约定。</w:t>
      </w:r>
    </w:p>
    <w:p w14:paraId="7D96B94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1" w:name="_Toc8038"/>
      <w:r>
        <w:rPr>
          <w:rFonts w:hint="eastAsia"/>
          <w:color w:val="auto"/>
          <w:highlight w:val="none"/>
        </w:rPr>
        <w:t>7、检查验收</w:t>
      </w:r>
      <w:bookmarkEnd w:id="191"/>
    </w:p>
    <w:p w14:paraId="59A4D2C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7.1供方应随货物提供合格证和质量证明文件，如是国外进口的货物还须提供入关证明。</w:t>
      </w:r>
    </w:p>
    <w:p w14:paraId="45E2957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7.2货物验收</w:t>
      </w:r>
    </w:p>
    <w:p w14:paraId="0F5398B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供方所交货物的各种质量指标不得低于供方提供样品的质量指标（无样品时按供方响应文件中所提供的“技术文件”执行），售后服务质量要求按照比选文件和响应文件的内容执行。供方交货时，需方可根据需要随机抽取一部分货物送有关权威检测部门检测，如检测不合格，供方负责赔偿需方一切损失。</w:t>
      </w:r>
    </w:p>
    <w:p w14:paraId="326B9DD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7.3货物验收报告应由需方、供方经办人签字，并加盖双方公章，以此作为支付凭据。</w:t>
      </w:r>
    </w:p>
    <w:p w14:paraId="726F721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2" w:name="_Toc6317"/>
      <w:r>
        <w:rPr>
          <w:rFonts w:hint="eastAsia"/>
          <w:color w:val="auto"/>
          <w:highlight w:val="none"/>
        </w:rPr>
        <w:t>8、索赔</w:t>
      </w:r>
      <w:bookmarkEnd w:id="192"/>
    </w:p>
    <w:p w14:paraId="5D13DAF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供方对货物与合同要求不符负有责任，并且需方已于规定交货内和质量保证期内提出索赔，供方应按需方同意的下述一种或多种方法解决索赔事宜。</w:t>
      </w:r>
    </w:p>
    <w:p w14:paraId="3AEF314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6DE103F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8.2根据货物的疵劣和受损程度以及需方遭受损失的金额，经双方同意降低货物价格。</w:t>
      </w:r>
    </w:p>
    <w:p w14:paraId="6D8F62F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3" w:name="_Toc23314"/>
      <w:r>
        <w:rPr>
          <w:rFonts w:hint="eastAsia"/>
          <w:color w:val="auto"/>
          <w:highlight w:val="none"/>
        </w:rPr>
        <w:t>9、知识产权</w:t>
      </w:r>
      <w:bookmarkEnd w:id="193"/>
    </w:p>
    <w:p w14:paraId="5765F37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7D868BC1">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9.2若涉及软件开发等服务类项目知识产权的，知识产权归采购人所有。</w:t>
      </w:r>
    </w:p>
    <w:p w14:paraId="3EF4540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4" w:name="_Toc2215"/>
      <w:r>
        <w:rPr>
          <w:rFonts w:hint="eastAsia"/>
          <w:color w:val="auto"/>
          <w:highlight w:val="none"/>
        </w:rPr>
        <w:t>10、合同争议的解决</w:t>
      </w:r>
      <w:bookmarkEnd w:id="194"/>
    </w:p>
    <w:p w14:paraId="7FE9CBAD">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10.1当事人友好协商达成一致</w:t>
      </w:r>
    </w:p>
    <w:p w14:paraId="048646D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10.2在60天内当事人协商不能达成协议的，可提请采购人当地仲裁机构仲裁。</w:t>
      </w:r>
    </w:p>
    <w:p w14:paraId="0B30126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5" w:name="_Toc25418"/>
      <w:r>
        <w:rPr>
          <w:rFonts w:hint="eastAsia"/>
          <w:color w:val="auto"/>
          <w:highlight w:val="none"/>
        </w:rPr>
        <w:t>11、违约责任</w:t>
      </w:r>
      <w:bookmarkEnd w:id="195"/>
    </w:p>
    <w:p w14:paraId="7A96B53A">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按《中华人民共和国民法典》、《中华人民共和国政府采购法》有关条款，或由供需双方约定。</w:t>
      </w:r>
    </w:p>
    <w:p w14:paraId="1A1BA5A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bookmarkStart w:id="196" w:name="_Toc9260"/>
      <w:r>
        <w:rPr>
          <w:rFonts w:hint="eastAsia"/>
          <w:color w:val="auto"/>
          <w:highlight w:val="none"/>
        </w:rPr>
        <w:t>12、合同生效及其它</w:t>
      </w:r>
      <w:bookmarkEnd w:id="196"/>
    </w:p>
    <w:p w14:paraId="47EF5EA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12.1合同生效及其效力应符合《中华人民共和国民法典》有关规定。</w:t>
      </w:r>
    </w:p>
    <w:p w14:paraId="482FAA5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12.2合同应经当事人法定代表人或委托代理人签字，加盖双方合同专用章或公章。</w:t>
      </w:r>
    </w:p>
    <w:p w14:paraId="3DFFAF7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12.3合同所包括附件，是合同不可分割的一部分，具有同等法法律效力。</w:t>
      </w:r>
    </w:p>
    <w:p w14:paraId="69E8DD3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12.4合同需提供担保的，按《中华人民共和国担保法》规定执行。</w:t>
      </w:r>
    </w:p>
    <w:p w14:paraId="233C17E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color w:val="auto"/>
          <w:highlight w:val="none"/>
        </w:rPr>
      </w:pPr>
      <w:r>
        <w:rPr>
          <w:rFonts w:hint="eastAsia"/>
          <w:color w:val="auto"/>
          <w:highlight w:val="none"/>
        </w:rPr>
        <w:t>12.5本合同条件未尽事宜依照《中华人民共和国民法典》，由供需双方共同协商确定。</w:t>
      </w:r>
    </w:p>
    <w:p w14:paraId="3062B8D6">
      <w:pPr>
        <w:outlineLvl w:val="9"/>
        <w:rPr>
          <w:color w:val="auto"/>
          <w:highlight w:val="none"/>
        </w:rPr>
      </w:pPr>
      <w:r>
        <w:rPr>
          <w:rFonts w:hint="eastAsia"/>
          <w:color w:val="auto"/>
          <w:highlight w:val="none"/>
        </w:rPr>
        <w:br w:type="page"/>
      </w:r>
    </w:p>
    <w:p w14:paraId="3810D74F">
      <w:pPr>
        <w:outlineLvl w:val="9"/>
        <w:rPr>
          <w:color w:val="auto"/>
          <w:highlight w:val="none"/>
        </w:rPr>
      </w:pPr>
    </w:p>
    <w:p w14:paraId="08E5F83C">
      <w:pPr>
        <w:outlineLvl w:val="9"/>
        <w:rPr>
          <w:color w:val="auto"/>
          <w:highlight w:val="none"/>
        </w:rPr>
      </w:pPr>
      <w:r>
        <w:rPr>
          <w:rFonts w:hint="eastAsia"/>
          <w:b/>
          <w:bCs w:val="0"/>
          <w:color w:val="auto"/>
          <w:sz w:val="36"/>
          <w:szCs w:val="36"/>
          <w:highlight w:val="none"/>
        </w:rPr>
        <w:t>重庆市政府采购合同（样本）</w:t>
      </w:r>
    </w:p>
    <w:p w14:paraId="51EA47BC">
      <w:pPr>
        <w:outlineLvl w:val="9"/>
        <w:rPr>
          <w:color w:val="auto"/>
          <w:highlight w:val="none"/>
        </w:rPr>
      </w:pPr>
      <w:bookmarkStart w:id="197" w:name="_Hlt41879464"/>
      <w:bookmarkEnd w:id="197"/>
      <w:r>
        <w:rPr>
          <w:rFonts w:hint="eastAsia"/>
          <w:color w:val="auto"/>
          <w:highlight w:val="none"/>
        </w:rPr>
        <w:t>（采购项目编号：     ）</w:t>
      </w:r>
    </w:p>
    <w:p w14:paraId="1BA68323">
      <w:pPr>
        <w:jc w:val="left"/>
        <w:outlineLvl w:val="9"/>
        <w:rPr>
          <w:color w:val="auto"/>
          <w:highlight w:val="none"/>
        </w:rPr>
      </w:pPr>
      <w:r>
        <w:rPr>
          <w:rFonts w:hint="eastAsia"/>
          <w:color w:val="auto"/>
          <w:highlight w:val="none"/>
        </w:rPr>
        <w:t>甲方（需方）：___________________________      计价单位：____________</w:t>
      </w:r>
    </w:p>
    <w:p w14:paraId="10DE0BA5">
      <w:pPr>
        <w:jc w:val="left"/>
        <w:outlineLvl w:val="9"/>
        <w:rPr>
          <w:color w:val="auto"/>
          <w:highlight w:val="none"/>
        </w:rPr>
      </w:pPr>
      <w:r>
        <w:rPr>
          <w:rFonts w:hint="eastAsia"/>
          <w:color w:val="auto"/>
          <w:highlight w:val="none"/>
        </w:rPr>
        <w:t>乙方（供方）：___________________________      计量单位：_____________</w:t>
      </w:r>
    </w:p>
    <w:p w14:paraId="4C366A4E">
      <w:pPr>
        <w:jc w:val="left"/>
        <w:outlineLvl w:val="9"/>
        <w:rPr>
          <w:color w:val="auto"/>
          <w:highlight w:val="none"/>
        </w:rPr>
      </w:pPr>
      <w:r>
        <w:rPr>
          <w:rFonts w:hint="eastAsia"/>
          <w:color w:val="auto"/>
          <w:highlight w:val="none"/>
        </w:rPr>
        <w:t>经双方协商一致，达成以下购销合同：</w:t>
      </w:r>
    </w:p>
    <w:tbl>
      <w:tblPr>
        <w:tblStyle w:val="25"/>
        <w:tblW w:w="9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3"/>
        <w:gridCol w:w="975"/>
        <w:gridCol w:w="584"/>
        <w:gridCol w:w="702"/>
        <w:gridCol w:w="1123"/>
        <w:gridCol w:w="1544"/>
        <w:gridCol w:w="1466"/>
      </w:tblGrid>
      <w:tr w14:paraId="3691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6DE6C08">
            <w:pPr>
              <w:jc w:val="left"/>
              <w:outlineLvl w:val="9"/>
              <w:rPr>
                <w:color w:val="auto"/>
                <w:highlight w:val="none"/>
              </w:rPr>
            </w:pPr>
            <w:r>
              <w:rPr>
                <w:rFonts w:hint="eastAsia"/>
                <w:color w:val="auto"/>
                <w:highlight w:val="none"/>
              </w:rPr>
              <w:t>项目名称</w:t>
            </w:r>
          </w:p>
        </w:tc>
        <w:tc>
          <w:tcPr>
            <w:tcW w:w="975" w:type="dxa"/>
            <w:vAlign w:val="center"/>
          </w:tcPr>
          <w:p w14:paraId="124B3A5A">
            <w:pPr>
              <w:jc w:val="left"/>
              <w:outlineLvl w:val="9"/>
              <w:rPr>
                <w:color w:val="auto"/>
                <w:highlight w:val="none"/>
              </w:rPr>
            </w:pPr>
            <w:r>
              <w:rPr>
                <w:rFonts w:hint="eastAsia"/>
                <w:color w:val="auto"/>
                <w:highlight w:val="none"/>
              </w:rPr>
              <w:t>数量</w:t>
            </w:r>
          </w:p>
        </w:tc>
        <w:tc>
          <w:tcPr>
            <w:tcW w:w="1286" w:type="dxa"/>
            <w:gridSpan w:val="2"/>
            <w:vAlign w:val="center"/>
          </w:tcPr>
          <w:p w14:paraId="2BE29A44">
            <w:pPr>
              <w:jc w:val="left"/>
              <w:outlineLvl w:val="9"/>
              <w:rPr>
                <w:color w:val="auto"/>
                <w:highlight w:val="none"/>
              </w:rPr>
            </w:pPr>
            <w:r>
              <w:rPr>
                <w:rFonts w:hint="eastAsia"/>
                <w:color w:val="auto"/>
                <w:highlight w:val="none"/>
              </w:rPr>
              <w:t>综合单价</w:t>
            </w:r>
          </w:p>
        </w:tc>
        <w:tc>
          <w:tcPr>
            <w:tcW w:w="1123" w:type="dxa"/>
            <w:vAlign w:val="center"/>
          </w:tcPr>
          <w:p w14:paraId="52F0E89C">
            <w:pPr>
              <w:jc w:val="left"/>
              <w:outlineLvl w:val="9"/>
              <w:rPr>
                <w:color w:val="auto"/>
                <w:highlight w:val="none"/>
              </w:rPr>
            </w:pPr>
            <w:r>
              <w:rPr>
                <w:rFonts w:hint="eastAsia"/>
                <w:color w:val="auto"/>
                <w:highlight w:val="none"/>
              </w:rPr>
              <w:t>总价</w:t>
            </w:r>
          </w:p>
        </w:tc>
        <w:tc>
          <w:tcPr>
            <w:tcW w:w="1544" w:type="dxa"/>
            <w:vAlign w:val="center"/>
          </w:tcPr>
          <w:p w14:paraId="49A94925">
            <w:pPr>
              <w:jc w:val="left"/>
              <w:outlineLvl w:val="9"/>
              <w:rPr>
                <w:color w:val="auto"/>
                <w:highlight w:val="none"/>
              </w:rPr>
            </w:pPr>
            <w:r>
              <w:rPr>
                <w:rFonts w:hint="eastAsia"/>
                <w:color w:val="auto"/>
                <w:highlight w:val="none"/>
              </w:rPr>
              <w:t>服务时间</w:t>
            </w:r>
          </w:p>
        </w:tc>
        <w:tc>
          <w:tcPr>
            <w:tcW w:w="1466" w:type="dxa"/>
            <w:vAlign w:val="center"/>
          </w:tcPr>
          <w:p w14:paraId="6A1A8150">
            <w:pPr>
              <w:jc w:val="left"/>
              <w:outlineLvl w:val="9"/>
              <w:rPr>
                <w:color w:val="auto"/>
                <w:highlight w:val="none"/>
              </w:rPr>
            </w:pPr>
            <w:r>
              <w:rPr>
                <w:rFonts w:hint="eastAsia"/>
                <w:color w:val="auto"/>
                <w:highlight w:val="none"/>
              </w:rPr>
              <w:t>服务地点</w:t>
            </w:r>
          </w:p>
        </w:tc>
      </w:tr>
      <w:tr w14:paraId="1ECD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70C63EDA">
            <w:pPr>
              <w:jc w:val="left"/>
              <w:outlineLvl w:val="9"/>
              <w:rPr>
                <w:color w:val="auto"/>
                <w:highlight w:val="none"/>
              </w:rPr>
            </w:pPr>
          </w:p>
        </w:tc>
        <w:tc>
          <w:tcPr>
            <w:tcW w:w="975" w:type="dxa"/>
            <w:vAlign w:val="center"/>
          </w:tcPr>
          <w:p w14:paraId="5CDBA9FD">
            <w:pPr>
              <w:jc w:val="left"/>
              <w:outlineLvl w:val="9"/>
              <w:rPr>
                <w:color w:val="auto"/>
                <w:highlight w:val="none"/>
              </w:rPr>
            </w:pPr>
          </w:p>
        </w:tc>
        <w:tc>
          <w:tcPr>
            <w:tcW w:w="1286" w:type="dxa"/>
            <w:gridSpan w:val="2"/>
            <w:vAlign w:val="center"/>
          </w:tcPr>
          <w:p w14:paraId="71B80DA5">
            <w:pPr>
              <w:jc w:val="left"/>
              <w:outlineLvl w:val="9"/>
              <w:rPr>
                <w:color w:val="auto"/>
                <w:highlight w:val="none"/>
              </w:rPr>
            </w:pPr>
          </w:p>
        </w:tc>
        <w:tc>
          <w:tcPr>
            <w:tcW w:w="1123" w:type="dxa"/>
            <w:vAlign w:val="center"/>
          </w:tcPr>
          <w:p w14:paraId="424FF63B">
            <w:pPr>
              <w:jc w:val="left"/>
              <w:outlineLvl w:val="9"/>
              <w:rPr>
                <w:color w:val="auto"/>
                <w:highlight w:val="none"/>
              </w:rPr>
            </w:pPr>
          </w:p>
        </w:tc>
        <w:tc>
          <w:tcPr>
            <w:tcW w:w="1544" w:type="dxa"/>
            <w:vAlign w:val="center"/>
          </w:tcPr>
          <w:p w14:paraId="6D79F752">
            <w:pPr>
              <w:jc w:val="left"/>
              <w:outlineLvl w:val="9"/>
              <w:rPr>
                <w:color w:val="auto"/>
                <w:highlight w:val="none"/>
              </w:rPr>
            </w:pPr>
          </w:p>
        </w:tc>
        <w:tc>
          <w:tcPr>
            <w:tcW w:w="1466" w:type="dxa"/>
            <w:vAlign w:val="center"/>
          </w:tcPr>
          <w:p w14:paraId="692A7218">
            <w:pPr>
              <w:jc w:val="left"/>
              <w:outlineLvl w:val="9"/>
              <w:rPr>
                <w:color w:val="auto"/>
                <w:highlight w:val="none"/>
              </w:rPr>
            </w:pPr>
          </w:p>
        </w:tc>
      </w:tr>
      <w:tr w14:paraId="1E486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43" w:type="dxa"/>
            <w:vAlign w:val="center"/>
          </w:tcPr>
          <w:p w14:paraId="55631DF2">
            <w:pPr>
              <w:jc w:val="left"/>
              <w:outlineLvl w:val="9"/>
              <w:rPr>
                <w:color w:val="auto"/>
                <w:highlight w:val="none"/>
              </w:rPr>
            </w:pPr>
          </w:p>
        </w:tc>
        <w:tc>
          <w:tcPr>
            <w:tcW w:w="975" w:type="dxa"/>
            <w:vAlign w:val="center"/>
          </w:tcPr>
          <w:p w14:paraId="0C1EE060">
            <w:pPr>
              <w:jc w:val="left"/>
              <w:outlineLvl w:val="9"/>
              <w:rPr>
                <w:color w:val="auto"/>
                <w:highlight w:val="none"/>
              </w:rPr>
            </w:pPr>
          </w:p>
        </w:tc>
        <w:tc>
          <w:tcPr>
            <w:tcW w:w="1286" w:type="dxa"/>
            <w:gridSpan w:val="2"/>
            <w:vAlign w:val="center"/>
          </w:tcPr>
          <w:p w14:paraId="5405E179">
            <w:pPr>
              <w:jc w:val="left"/>
              <w:outlineLvl w:val="9"/>
              <w:rPr>
                <w:color w:val="auto"/>
                <w:highlight w:val="none"/>
              </w:rPr>
            </w:pPr>
          </w:p>
        </w:tc>
        <w:tc>
          <w:tcPr>
            <w:tcW w:w="1123" w:type="dxa"/>
            <w:vAlign w:val="center"/>
          </w:tcPr>
          <w:p w14:paraId="24303B68">
            <w:pPr>
              <w:jc w:val="left"/>
              <w:outlineLvl w:val="9"/>
              <w:rPr>
                <w:color w:val="auto"/>
                <w:highlight w:val="none"/>
              </w:rPr>
            </w:pPr>
          </w:p>
        </w:tc>
        <w:tc>
          <w:tcPr>
            <w:tcW w:w="1544" w:type="dxa"/>
            <w:vAlign w:val="center"/>
          </w:tcPr>
          <w:p w14:paraId="17C56521">
            <w:pPr>
              <w:jc w:val="left"/>
              <w:outlineLvl w:val="9"/>
              <w:rPr>
                <w:color w:val="auto"/>
                <w:highlight w:val="none"/>
              </w:rPr>
            </w:pPr>
          </w:p>
        </w:tc>
        <w:tc>
          <w:tcPr>
            <w:tcW w:w="1466" w:type="dxa"/>
            <w:vAlign w:val="center"/>
          </w:tcPr>
          <w:p w14:paraId="476D97B0">
            <w:pPr>
              <w:jc w:val="left"/>
              <w:outlineLvl w:val="9"/>
              <w:rPr>
                <w:color w:val="auto"/>
                <w:highlight w:val="none"/>
              </w:rPr>
            </w:pPr>
          </w:p>
        </w:tc>
      </w:tr>
      <w:tr w14:paraId="466A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72FBE5E8">
            <w:pPr>
              <w:jc w:val="left"/>
              <w:outlineLvl w:val="9"/>
              <w:rPr>
                <w:color w:val="auto"/>
                <w:highlight w:val="none"/>
              </w:rPr>
            </w:pPr>
            <w:r>
              <w:rPr>
                <w:rFonts w:hint="eastAsia"/>
                <w:color w:val="auto"/>
                <w:highlight w:val="none"/>
              </w:rPr>
              <w:t>合计人民币（小写）：</w:t>
            </w:r>
          </w:p>
        </w:tc>
      </w:tr>
      <w:tr w14:paraId="77305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9437" w:type="dxa"/>
            <w:gridSpan w:val="7"/>
            <w:vAlign w:val="center"/>
          </w:tcPr>
          <w:p w14:paraId="1F938F21">
            <w:pPr>
              <w:jc w:val="left"/>
              <w:outlineLvl w:val="9"/>
              <w:rPr>
                <w:color w:val="auto"/>
                <w:highlight w:val="none"/>
              </w:rPr>
            </w:pPr>
            <w:r>
              <w:rPr>
                <w:rFonts w:hint="eastAsia"/>
                <w:color w:val="auto"/>
                <w:highlight w:val="none"/>
              </w:rPr>
              <w:t>合计人民币（大写）：</w:t>
            </w:r>
          </w:p>
        </w:tc>
      </w:tr>
      <w:tr w14:paraId="1372D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9437" w:type="dxa"/>
            <w:gridSpan w:val="7"/>
          </w:tcPr>
          <w:p w14:paraId="4E9D5AAC">
            <w:pPr>
              <w:jc w:val="left"/>
              <w:outlineLvl w:val="9"/>
              <w:rPr>
                <w:color w:val="auto"/>
                <w:highlight w:val="none"/>
              </w:rPr>
            </w:pPr>
            <w:r>
              <w:rPr>
                <w:rFonts w:hint="eastAsia"/>
                <w:color w:val="auto"/>
                <w:highlight w:val="none"/>
              </w:rPr>
              <w:t>一、服务要求</w:t>
            </w:r>
          </w:p>
        </w:tc>
      </w:tr>
      <w:tr w14:paraId="7B235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jc w:val="center"/>
        </w:trPr>
        <w:tc>
          <w:tcPr>
            <w:tcW w:w="9437" w:type="dxa"/>
            <w:gridSpan w:val="7"/>
          </w:tcPr>
          <w:p w14:paraId="0FF41295">
            <w:pPr>
              <w:jc w:val="left"/>
              <w:outlineLvl w:val="9"/>
              <w:rPr>
                <w:color w:val="auto"/>
                <w:highlight w:val="none"/>
              </w:rPr>
            </w:pPr>
            <w:r>
              <w:rPr>
                <w:rFonts w:hint="eastAsia"/>
                <w:color w:val="auto"/>
                <w:highlight w:val="none"/>
              </w:rPr>
              <w:t>二、验收方式</w:t>
            </w:r>
          </w:p>
        </w:tc>
      </w:tr>
      <w:tr w14:paraId="1D10E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469AC7D2">
            <w:pPr>
              <w:jc w:val="left"/>
              <w:outlineLvl w:val="9"/>
              <w:rPr>
                <w:color w:val="auto"/>
                <w:highlight w:val="none"/>
              </w:rPr>
            </w:pPr>
            <w:r>
              <w:rPr>
                <w:rFonts w:hint="eastAsia"/>
                <w:color w:val="auto"/>
                <w:highlight w:val="none"/>
              </w:rPr>
              <w:t>三、付款方式：</w:t>
            </w:r>
          </w:p>
          <w:p w14:paraId="0782837E">
            <w:pPr>
              <w:pStyle w:val="143"/>
              <w:jc w:val="left"/>
              <w:outlineLvl w:val="9"/>
              <w:rPr>
                <w:color w:val="auto"/>
                <w:highlight w:val="none"/>
              </w:rPr>
            </w:pPr>
          </w:p>
        </w:tc>
      </w:tr>
      <w:tr w14:paraId="0826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9437" w:type="dxa"/>
            <w:gridSpan w:val="7"/>
          </w:tcPr>
          <w:p w14:paraId="3FB9ACB1">
            <w:pPr>
              <w:jc w:val="left"/>
              <w:outlineLvl w:val="9"/>
              <w:rPr>
                <w:color w:val="auto"/>
                <w:highlight w:val="none"/>
              </w:rPr>
            </w:pPr>
            <w:r>
              <w:rPr>
                <w:rFonts w:hint="eastAsia"/>
                <w:color w:val="auto"/>
                <w:highlight w:val="none"/>
              </w:rPr>
              <w:t>四、违约责任：</w:t>
            </w:r>
          </w:p>
          <w:p w14:paraId="7AC196B9">
            <w:pPr>
              <w:jc w:val="left"/>
              <w:outlineLvl w:val="9"/>
              <w:rPr>
                <w:color w:val="auto"/>
                <w:highlight w:val="none"/>
              </w:rPr>
            </w:pPr>
            <w:r>
              <w:rPr>
                <w:rFonts w:hint="eastAsia"/>
                <w:color w:val="auto"/>
                <w:highlight w:val="none"/>
              </w:rPr>
              <w:t>按《中华人民共和国民法典》、《政府采购法》执行，或按双方约定。</w:t>
            </w:r>
          </w:p>
        </w:tc>
      </w:tr>
      <w:tr w14:paraId="4164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3" w:hRule="atLeast"/>
          <w:jc w:val="center"/>
        </w:trPr>
        <w:tc>
          <w:tcPr>
            <w:tcW w:w="9437" w:type="dxa"/>
            <w:gridSpan w:val="7"/>
          </w:tcPr>
          <w:p w14:paraId="4D2B19D4">
            <w:pPr>
              <w:jc w:val="left"/>
              <w:outlineLvl w:val="9"/>
              <w:rPr>
                <w:color w:val="auto"/>
                <w:highlight w:val="none"/>
              </w:rPr>
            </w:pPr>
            <w:r>
              <w:rPr>
                <w:rFonts w:hint="eastAsia"/>
                <w:color w:val="auto"/>
                <w:highlight w:val="none"/>
              </w:rPr>
              <w:t>五、其他约定事项：</w:t>
            </w:r>
          </w:p>
          <w:p w14:paraId="7F611178">
            <w:pPr>
              <w:jc w:val="left"/>
              <w:outlineLvl w:val="9"/>
              <w:rPr>
                <w:color w:val="auto"/>
                <w:highlight w:val="none"/>
              </w:rPr>
            </w:pPr>
            <w:r>
              <w:rPr>
                <w:rFonts w:hint="eastAsia"/>
                <w:color w:val="auto"/>
                <w:highlight w:val="none"/>
              </w:rPr>
              <w:t>1.采购文件及其补遗文件、响应文件和承诺是本合同不可分割的部分。</w:t>
            </w:r>
          </w:p>
          <w:p w14:paraId="0E4EA247">
            <w:pPr>
              <w:jc w:val="left"/>
              <w:outlineLvl w:val="9"/>
              <w:rPr>
                <w:color w:val="auto"/>
                <w:highlight w:val="none"/>
              </w:rPr>
            </w:pPr>
            <w:r>
              <w:rPr>
                <w:rFonts w:hint="eastAsia"/>
                <w:color w:val="auto"/>
                <w:highlight w:val="none"/>
              </w:rPr>
              <w:t>2.本合同如发生争议由双方协商解决，协商不成向需方所在人民法院提请诉讼。</w:t>
            </w:r>
          </w:p>
          <w:p w14:paraId="59859A97">
            <w:pPr>
              <w:jc w:val="left"/>
              <w:outlineLvl w:val="9"/>
              <w:rPr>
                <w:color w:val="auto"/>
                <w:highlight w:val="none"/>
              </w:rPr>
            </w:pPr>
            <w:r>
              <w:rPr>
                <w:rFonts w:hint="eastAsia"/>
                <w:color w:val="auto"/>
                <w:highlight w:val="none"/>
              </w:rPr>
              <w:t>3.本合同一式__份，需方__份，供方__份，具同等法律效力。</w:t>
            </w:r>
          </w:p>
          <w:p w14:paraId="64BB11C4">
            <w:pPr>
              <w:jc w:val="left"/>
              <w:outlineLvl w:val="9"/>
              <w:rPr>
                <w:color w:val="auto"/>
                <w:highlight w:val="none"/>
              </w:rPr>
            </w:pPr>
            <w:r>
              <w:rPr>
                <w:rFonts w:hint="eastAsia"/>
                <w:color w:val="auto"/>
                <w:highlight w:val="none"/>
              </w:rPr>
              <w:t>4.其他：</w:t>
            </w:r>
          </w:p>
        </w:tc>
      </w:tr>
      <w:tr w14:paraId="1F211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7" w:hRule="atLeast"/>
          <w:jc w:val="center"/>
        </w:trPr>
        <w:tc>
          <w:tcPr>
            <w:tcW w:w="4602" w:type="dxa"/>
            <w:gridSpan w:val="3"/>
          </w:tcPr>
          <w:p w14:paraId="23CAC709">
            <w:pPr>
              <w:jc w:val="left"/>
              <w:outlineLvl w:val="9"/>
              <w:rPr>
                <w:color w:val="auto"/>
                <w:highlight w:val="none"/>
              </w:rPr>
            </w:pPr>
            <w:r>
              <w:rPr>
                <w:rFonts w:hint="eastAsia"/>
                <w:color w:val="auto"/>
                <w:highlight w:val="none"/>
              </w:rPr>
              <w:t>需方：</w:t>
            </w:r>
          </w:p>
          <w:p w14:paraId="63684121">
            <w:pPr>
              <w:jc w:val="left"/>
              <w:outlineLvl w:val="9"/>
              <w:rPr>
                <w:color w:val="auto"/>
                <w:highlight w:val="none"/>
              </w:rPr>
            </w:pPr>
            <w:r>
              <w:rPr>
                <w:rFonts w:hint="eastAsia"/>
                <w:color w:val="auto"/>
                <w:highlight w:val="none"/>
              </w:rPr>
              <w:t>地址：</w:t>
            </w:r>
          </w:p>
          <w:p w14:paraId="2CC9BA54">
            <w:pPr>
              <w:jc w:val="left"/>
              <w:outlineLvl w:val="9"/>
              <w:rPr>
                <w:color w:val="auto"/>
                <w:highlight w:val="none"/>
              </w:rPr>
            </w:pPr>
            <w:r>
              <w:rPr>
                <w:rFonts w:hint="eastAsia"/>
                <w:color w:val="auto"/>
                <w:highlight w:val="none"/>
              </w:rPr>
              <w:t>联系电话：</w:t>
            </w:r>
          </w:p>
          <w:p w14:paraId="3290FAC3">
            <w:pPr>
              <w:jc w:val="left"/>
              <w:outlineLvl w:val="9"/>
              <w:rPr>
                <w:color w:val="auto"/>
                <w:highlight w:val="none"/>
              </w:rPr>
            </w:pPr>
            <w:r>
              <w:rPr>
                <w:rFonts w:hint="eastAsia"/>
                <w:color w:val="auto"/>
                <w:highlight w:val="none"/>
              </w:rPr>
              <w:t>授权代表：</w:t>
            </w:r>
          </w:p>
        </w:tc>
        <w:tc>
          <w:tcPr>
            <w:tcW w:w="4835" w:type="dxa"/>
            <w:gridSpan w:val="4"/>
          </w:tcPr>
          <w:p w14:paraId="0EAAEC92">
            <w:pPr>
              <w:jc w:val="left"/>
              <w:outlineLvl w:val="9"/>
              <w:rPr>
                <w:color w:val="auto"/>
                <w:highlight w:val="none"/>
              </w:rPr>
            </w:pPr>
            <w:r>
              <w:rPr>
                <w:rFonts w:hint="eastAsia"/>
                <w:color w:val="auto"/>
                <w:highlight w:val="none"/>
              </w:rPr>
              <w:t>供方：</w:t>
            </w:r>
          </w:p>
          <w:p w14:paraId="76E2BF19">
            <w:pPr>
              <w:jc w:val="left"/>
              <w:outlineLvl w:val="9"/>
              <w:rPr>
                <w:color w:val="auto"/>
                <w:highlight w:val="none"/>
              </w:rPr>
            </w:pPr>
            <w:r>
              <w:rPr>
                <w:rFonts w:hint="eastAsia"/>
                <w:color w:val="auto"/>
                <w:highlight w:val="none"/>
              </w:rPr>
              <w:t>地址：</w:t>
            </w:r>
          </w:p>
          <w:p w14:paraId="022DA5A3">
            <w:pPr>
              <w:jc w:val="left"/>
              <w:outlineLvl w:val="9"/>
              <w:rPr>
                <w:color w:val="auto"/>
                <w:highlight w:val="none"/>
              </w:rPr>
            </w:pPr>
            <w:r>
              <w:rPr>
                <w:rFonts w:hint="eastAsia"/>
                <w:color w:val="auto"/>
                <w:highlight w:val="none"/>
              </w:rPr>
              <w:t>电话：</w:t>
            </w:r>
          </w:p>
          <w:p w14:paraId="210BB520">
            <w:pPr>
              <w:jc w:val="left"/>
              <w:outlineLvl w:val="9"/>
              <w:rPr>
                <w:color w:val="auto"/>
                <w:highlight w:val="none"/>
              </w:rPr>
            </w:pPr>
            <w:r>
              <w:rPr>
                <w:rFonts w:hint="eastAsia"/>
                <w:color w:val="auto"/>
                <w:highlight w:val="none"/>
              </w:rPr>
              <w:t>传真：</w:t>
            </w:r>
          </w:p>
          <w:p w14:paraId="36921A9B">
            <w:pPr>
              <w:jc w:val="left"/>
              <w:outlineLvl w:val="9"/>
              <w:rPr>
                <w:color w:val="auto"/>
                <w:highlight w:val="none"/>
              </w:rPr>
            </w:pPr>
            <w:r>
              <w:rPr>
                <w:rFonts w:hint="eastAsia"/>
                <w:color w:val="auto"/>
                <w:highlight w:val="none"/>
              </w:rPr>
              <w:t>开户银行：</w:t>
            </w:r>
          </w:p>
          <w:p w14:paraId="371B5320">
            <w:pPr>
              <w:jc w:val="left"/>
              <w:outlineLvl w:val="9"/>
              <w:rPr>
                <w:color w:val="auto"/>
                <w:highlight w:val="none"/>
              </w:rPr>
            </w:pPr>
            <w:r>
              <w:rPr>
                <w:rFonts w:hint="eastAsia"/>
                <w:color w:val="auto"/>
                <w:highlight w:val="none"/>
              </w:rPr>
              <w:t>账号：</w:t>
            </w:r>
          </w:p>
          <w:p w14:paraId="26527599">
            <w:pPr>
              <w:jc w:val="left"/>
              <w:outlineLvl w:val="9"/>
              <w:rPr>
                <w:color w:val="auto"/>
                <w:highlight w:val="none"/>
              </w:rPr>
            </w:pPr>
            <w:r>
              <w:rPr>
                <w:rFonts w:hint="eastAsia"/>
                <w:color w:val="auto"/>
                <w:highlight w:val="none"/>
              </w:rPr>
              <w:t>授权代表：</w:t>
            </w:r>
          </w:p>
          <w:p w14:paraId="78361089">
            <w:pPr>
              <w:jc w:val="left"/>
              <w:outlineLvl w:val="9"/>
              <w:rPr>
                <w:color w:val="auto"/>
                <w:highlight w:val="none"/>
              </w:rPr>
            </w:pPr>
            <w:r>
              <w:rPr>
                <w:rFonts w:hint="eastAsia"/>
                <w:color w:val="auto"/>
                <w:highlight w:val="none"/>
              </w:rPr>
              <w:t>（本栏请用计算机打印以便于准确付款）</w:t>
            </w:r>
          </w:p>
        </w:tc>
      </w:tr>
      <w:tr w14:paraId="6301B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9437" w:type="dxa"/>
            <w:gridSpan w:val="7"/>
          </w:tcPr>
          <w:p w14:paraId="160A253A">
            <w:pPr>
              <w:jc w:val="left"/>
              <w:outlineLvl w:val="9"/>
              <w:rPr>
                <w:color w:val="auto"/>
                <w:highlight w:val="none"/>
              </w:rPr>
            </w:pPr>
            <w:r>
              <w:rPr>
                <w:rFonts w:hint="eastAsia"/>
                <w:color w:val="auto"/>
                <w:highlight w:val="none"/>
              </w:rPr>
              <w:t>备注：</w:t>
            </w:r>
          </w:p>
        </w:tc>
      </w:tr>
    </w:tbl>
    <w:p w14:paraId="40DE2F21">
      <w:pPr>
        <w:jc w:val="left"/>
        <w:outlineLvl w:val="9"/>
        <w:rPr>
          <w:color w:val="auto"/>
          <w:highlight w:val="none"/>
        </w:rPr>
      </w:pPr>
      <w:r>
        <w:rPr>
          <w:rFonts w:hint="eastAsia"/>
          <w:color w:val="auto"/>
          <w:highlight w:val="none"/>
        </w:rPr>
        <w:t xml:space="preserve">            签约时间：  年   月   日                        签约地点：</w:t>
      </w:r>
    </w:p>
    <w:p w14:paraId="31F1B6C3">
      <w:pPr>
        <w:outlineLvl w:val="9"/>
        <w:rPr>
          <w:color w:val="auto"/>
          <w:highlight w:val="none"/>
        </w:rPr>
      </w:pPr>
      <w:r>
        <w:rPr>
          <w:rFonts w:hint="eastAsia"/>
          <w:color w:val="auto"/>
          <w:highlight w:val="none"/>
        </w:rPr>
        <w:br w:type="page"/>
      </w:r>
    </w:p>
    <w:bookmarkEnd w:id="181"/>
    <w:p w14:paraId="4B60F6C6">
      <w:pPr>
        <w:outlineLvl w:val="9"/>
        <w:rPr>
          <w:color w:val="auto"/>
          <w:highlight w:val="none"/>
        </w:rPr>
      </w:pPr>
    </w:p>
    <w:p w14:paraId="1179BF23">
      <w:pPr>
        <w:pStyle w:val="42"/>
        <w:outlineLvl w:val="0"/>
        <w:rPr>
          <w:rFonts w:ascii="宋体" w:hAnsi="宋体" w:eastAsia="宋体"/>
          <w:color w:val="auto"/>
          <w:highlight w:val="none"/>
        </w:rPr>
      </w:pPr>
      <w:bookmarkStart w:id="198" w:name="_Toc5481"/>
      <w:bookmarkStart w:id="199" w:name="_Toc25127"/>
      <w:bookmarkStart w:id="200" w:name="_Toc8074"/>
      <w:r>
        <w:rPr>
          <w:rFonts w:hint="eastAsia" w:ascii="宋体" w:hAnsi="宋体" w:eastAsia="宋体"/>
          <w:color w:val="auto"/>
          <w:highlight w:val="none"/>
        </w:rPr>
        <w:t>第七篇  响应文件格式要求</w:t>
      </w:r>
      <w:bookmarkEnd w:id="198"/>
      <w:bookmarkEnd w:id="199"/>
      <w:bookmarkEnd w:id="200"/>
    </w:p>
    <w:p w14:paraId="436BD9E0">
      <w:pPr>
        <w:outlineLvl w:val="9"/>
        <w:rPr>
          <w:color w:val="auto"/>
          <w:highlight w:val="none"/>
        </w:rPr>
      </w:pPr>
    </w:p>
    <w:p w14:paraId="076BF074">
      <w:pPr>
        <w:spacing w:line="600" w:lineRule="exact"/>
        <w:ind w:firstLine="560" w:firstLineChars="200"/>
        <w:jc w:val="left"/>
        <w:outlineLvl w:val="9"/>
        <w:rPr>
          <w:color w:val="auto"/>
          <w:sz w:val="28"/>
          <w:szCs w:val="28"/>
          <w:highlight w:val="none"/>
        </w:rPr>
      </w:pPr>
      <w:bookmarkStart w:id="201" w:name="_Toc3550"/>
      <w:bookmarkEnd w:id="201"/>
      <w:bookmarkStart w:id="202" w:name="_Toc9905"/>
      <w:bookmarkEnd w:id="202"/>
      <w:r>
        <w:rPr>
          <w:rFonts w:hint="eastAsia"/>
          <w:color w:val="auto"/>
          <w:sz w:val="28"/>
          <w:szCs w:val="28"/>
          <w:highlight w:val="none"/>
        </w:rPr>
        <w:t>项目编号：</w:t>
      </w:r>
    </w:p>
    <w:p w14:paraId="504184FC">
      <w:pPr>
        <w:spacing w:line="600" w:lineRule="exact"/>
        <w:ind w:firstLine="560" w:firstLineChars="200"/>
        <w:jc w:val="left"/>
        <w:outlineLvl w:val="9"/>
        <w:rPr>
          <w:color w:val="auto"/>
          <w:sz w:val="28"/>
          <w:szCs w:val="28"/>
          <w:highlight w:val="none"/>
        </w:rPr>
      </w:pPr>
      <w:r>
        <w:rPr>
          <w:rFonts w:hint="eastAsia"/>
          <w:color w:val="auto"/>
          <w:sz w:val="28"/>
          <w:szCs w:val="28"/>
          <w:highlight w:val="none"/>
        </w:rPr>
        <w:t>项目名称：</w:t>
      </w:r>
    </w:p>
    <w:p w14:paraId="6560501C">
      <w:pPr>
        <w:outlineLvl w:val="9"/>
        <w:rPr>
          <w:color w:val="auto"/>
          <w:highlight w:val="none"/>
        </w:rPr>
      </w:pPr>
    </w:p>
    <w:p w14:paraId="374B0E18">
      <w:pPr>
        <w:pStyle w:val="109"/>
        <w:outlineLvl w:val="9"/>
        <w:rPr>
          <w:rFonts w:ascii="宋体" w:eastAsia="宋体"/>
          <w:color w:val="auto"/>
          <w:highlight w:val="none"/>
        </w:rPr>
      </w:pPr>
    </w:p>
    <w:p w14:paraId="7FC055D9">
      <w:pPr>
        <w:pStyle w:val="84"/>
        <w:ind w:left="0"/>
        <w:outlineLvl w:val="9"/>
        <w:rPr>
          <w:color w:val="auto"/>
          <w:highlight w:val="none"/>
        </w:rPr>
      </w:pPr>
      <w:r>
        <w:rPr>
          <w:rFonts w:hint="eastAsia"/>
          <w:color w:val="auto"/>
          <w:sz w:val="28"/>
          <w:szCs w:val="28"/>
          <w:highlight w:val="none"/>
        </w:rPr>
        <w:t>（正本/副本）</w:t>
      </w:r>
    </w:p>
    <w:p w14:paraId="51C6C3CA">
      <w:pPr>
        <w:spacing w:line="1200" w:lineRule="exact"/>
        <w:outlineLvl w:val="9"/>
        <w:rPr>
          <w:color w:val="auto"/>
          <w:sz w:val="96"/>
          <w:szCs w:val="96"/>
          <w:highlight w:val="none"/>
        </w:rPr>
      </w:pPr>
      <w:r>
        <w:rPr>
          <w:rFonts w:hint="eastAsia"/>
          <w:color w:val="auto"/>
          <w:sz w:val="96"/>
          <w:szCs w:val="96"/>
          <w:highlight w:val="none"/>
        </w:rPr>
        <w:t>响</w:t>
      </w:r>
    </w:p>
    <w:p w14:paraId="2F7E9F72">
      <w:pPr>
        <w:spacing w:line="1200" w:lineRule="exact"/>
        <w:outlineLvl w:val="9"/>
        <w:rPr>
          <w:color w:val="auto"/>
          <w:sz w:val="96"/>
          <w:szCs w:val="96"/>
          <w:highlight w:val="none"/>
        </w:rPr>
      </w:pPr>
      <w:r>
        <w:rPr>
          <w:rFonts w:hint="eastAsia"/>
          <w:color w:val="auto"/>
          <w:sz w:val="96"/>
          <w:szCs w:val="96"/>
          <w:highlight w:val="none"/>
        </w:rPr>
        <w:t>应</w:t>
      </w:r>
    </w:p>
    <w:p w14:paraId="6BBF5F12">
      <w:pPr>
        <w:spacing w:line="1200" w:lineRule="exact"/>
        <w:outlineLvl w:val="9"/>
        <w:rPr>
          <w:color w:val="auto"/>
          <w:sz w:val="96"/>
          <w:szCs w:val="96"/>
          <w:highlight w:val="none"/>
        </w:rPr>
      </w:pPr>
      <w:r>
        <w:rPr>
          <w:rFonts w:hint="eastAsia"/>
          <w:color w:val="auto"/>
          <w:sz w:val="96"/>
          <w:szCs w:val="96"/>
          <w:highlight w:val="none"/>
        </w:rPr>
        <w:t>文</w:t>
      </w:r>
    </w:p>
    <w:p w14:paraId="26F94A6A">
      <w:pPr>
        <w:spacing w:line="1200" w:lineRule="exact"/>
        <w:outlineLvl w:val="9"/>
        <w:rPr>
          <w:color w:val="auto"/>
          <w:sz w:val="36"/>
          <w:szCs w:val="36"/>
          <w:highlight w:val="none"/>
        </w:rPr>
      </w:pPr>
      <w:r>
        <w:rPr>
          <w:rFonts w:hint="eastAsia"/>
          <w:color w:val="auto"/>
          <w:sz w:val="96"/>
          <w:szCs w:val="96"/>
          <w:highlight w:val="none"/>
        </w:rPr>
        <w:t>件</w:t>
      </w:r>
    </w:p>
    <w:p w14:paraId="01440BFD">
      <w:pPr>
        <w:outlineLvl w:val="9"/>
        <w:rPr>
          <w:color w:val="auto"/>
          <w:highlight w:val="none"/>
        </w:rPr>
      </w:pPr>
    </w:p>
    <w:p w14:paraId="4A267D61">
      <w:pPr>
        <w:outlineLvl w:val="9"/>
        <w:rPr>
          <w:color w:val="auto"/>
          <w:highlight w:val="none"/>
        </w:rPr>
      </w:pPr>
    </w:p>
    <w:p w14:paraId="244A3966">
      <w:pPr>
        <w:spacing w:line="600" w:lineRule="exact"/>
        <w:ind w:firstLine="560" w:firstLineChars="200"/>
        <w:jc w:val="left"/>
        <w:outlineLvl w:val="9"/>
        <w:rPr>
          <w:color w:val="auto"/>
          <w:sz w:val="28"/>
          <w:szCs w:val="28"/>
          <w:highlight w:val="none"/>
        </w:rPr>
      </w:pPr>
      <w:bookmarkStart w:id="203" w:name="_Toc16809"/>
      <w:bookmarkEnd w:id="203"/>
      <w:r>
        <w:rPr>
          <w:rFonts w:hint="eastAsia"/>
          <w:color w:val="auto"/>
          <w:sz w:val="28"/>
          <w:szCs w:val="28"/>
          <w:highlight w:val="none"/>
        </w:rPr>
        <w:t>供应商名称：</w:t>
      </w:r>
    </w:p>
    <w:p w14:paraId="63AD722C">
      <w:pPr>
        <w:spacing w:line="600" w:lineRule="exact"/>
        <w:ind w:firstLine="560" w:firstLineChars="200"/>
        <w:jc w:val="left"/>
        <w:outlineLvl w:val="9"/>
        <w:rPr>
          <w:color w:val="auto"/>
          <w:sz w:val="28"/>
          <w:szCs w:val="28"/>
          <w:highlight w:val="none"/>
        </w:rPr>
      </w:pPr>
      <w:bookmarkStart w:id="204" w:name="_Toc19528"/>
      <w:bookmarkEnd w:id="204"/>
      <w:r>
        <w:rPr>
          <w:rFonts w:hint="eastAsia"/>
          <w:color w:val="auto"/>
          <w:sz w:val="28"/>
          <w:szCs w:val="28"/>
          <w:highlight w:val="none"/>
        </w:rPr>
        <w:t>供应商地址：</w:t>
      </w:r>
    </w:p>
    <w:p w14:paraId="603CB085">
      <w:pPr>
        <w:spacing w:line="600" w:lineRule="exact"/>
        <w:ind w:firstLine="560" w:firstLineChars="200"/>
        <w:jc w:val="left"/>
        <w:outlineLvl w:val="9"/>
        <w:rPr>
          <w:color w:val="auto"/>
          <w:highlight w:val="none"/>
        </w:rPr>
      </w:pPr>
      <w:bookmarkStart w:id="205" w:name="_Toc21655"/>
      <w:bookmarkEnd w:id="205"/>
      <w:r>
        <w:rPr>
          <w:rFonts w:hint="eastAsia"/>
          <w:color w:val="auto"/>
          <w:sz w:val="28"/>
          <w:szCs w:val="28"/>
          <w:highlight w:val="none"/>
        </w:rPr>
        <w:t>投标日期：</w:t>
      </w:r>
    </w:p>
    <w:p w14:paraId="556A4929">
      <w:pPr>
        <w:outlineLvl w:val="9"/>
        <w:rPr>
          <w:color w:val="auto"/>
          <w:highlight w:val="none"/>
        </w:rPr>
      </w:pPr>
      <w:r>
        <w:rPr>
          <w:rFonts w:hint="eastAsia"/>
          <w:color w:val="auto"/>
          <w:highlight w:val="none"/>
        </w:rPr>
        <w:br w:type="page"/>
      </w:r>
    </w:p>
    <w:p w14:paraId="5043C363">
      <w:pPr>
        <w:outlineLvl w:val="9"/>
        <w:rPr>
          <w:color w:val="auto"/>
          <w:highlight w:val="none"/>
        </w:rPr>
      </w:pPr>
    </w:p>
    <w:p w14:paraId="2481517A">
      <w:pPr>
        <w:outlineLvl w:val="9"/>
        <w:rPr>
          <w:color w:val="auto"/>
          <w:sz w:val="28"/>
          <w:szCs w:val="28"/>
          <w:highlight w:val="none"/>
        </w:rPr>
      </w:pPr>
      <w:r>
        <w:rPr>
          <w:rFonts w:hint="eastAsia"/>
          <w:color w:val="auto"/>
          <w:sz w:val="28"/>
          <w:szCs w:val="28"/>
          <w:highlight w:val="none"/>
        </w:rPr>
        <w:t>目  录</w:t>
      </w:r>
    </w:p>
    <w:p w14:paraId="43B93745">
      <w:pPr>
        <w:jc w:val="left"/>
        <w:outlineLvl w:val="9"/>
        <w:rPr>
          <w:color w:val="auto"/>
          <w:highlight w:val="none"/>
        </w:rPr>
      </w:pPr>
      <w:r>
        <w:rPr>
          <w:rFonts w:hint="eastAsia"/>
          <w:color w:val="auto"/>
          <w:highlight w:val="none"/>
        </w:rPr>
        <w:t>一、经济部分</w:t>
      </w:r>
    </w:p>
    <w:p w14:paraId="11DEB797">
      <w:pPr>
        <w:jc w:val="left"/>
        <w:outlineLvl w:val="9"/>
        <w:rPr>
          <w:color w:val="auto"/>
          <w:highlight w:val="none"/>
        </w:rPr>
      </w:pPr>
      <w:r>
        <w:rPr>
          <w:rFonts w:hint="eastAsia"/>
          <w:color w:val="auto"/>
          <w:highlight w:val="none"/>
        </w:rPr>
        <w:t>（一）比选报价函</w:t>
      </w:r>
    </w:p>
    <w:p w14:paraId="7B062716">
      <w:pPr>
        <w:jc w:val="left"/>
        <w:outlineLvl w:val="9"/>
        <w:rPr>
          <w:rFonts w:hint="eastAsia"/>
          <w:color w:val="auto"/>
          <w:highlight w:val="none"/>
        </w:rPr>
      </w:pPr>
      <w:r>
        <w:rPr>
          <w:rFonts w:hint="eastAsia"/>
          <w:color w:val="auto"/>
          <w:highlight w:val="none"/>
        </w:rPr>
        <w:t>（二）明细报价表</w:t>
      </w:r>
    </w:p>
    <w:p w14:paraId="0D902755">
      <w:pPr>
        <w:jc w:val="left"/>
        <w:outlineLvl w:val="9"/>
        <w:rPr>
          <w:color w:val="auto"/>
          <w:highlight w:val="none"/>
        </w:rPr>
      </w:pPr>
      <w:r>
        <w:rPr>
          <w:rFonts w:hint="eastAsia"/>
          <w:color w:val="auto"/>
          <w:highlight w:val="none"/>
        </w:rPr>
        <w:t>二、服务部分</w:t>
      </w:r>
    </w:p>
    <w:p w14:paraId="16DE4724">
      <w:pPr>
        <w:jc w:val="left"/>
        <w:outlineLvl w:val="9"/>
        <w:rPr>
          <w:color w:val="auto"/>
          <w:highlight w:val="none"/>
        </w:rPr>
      </w:pPr>
      <w:r>
        <w:rPr>
          <w:rFonts w:hint="eastAsia"/>
          <w:color w:val="auto"/>
          <w:highlight w:val="none"/>
        </w:rPr>
        <w:t>（一）服务条款差异表</w:t>
      </w:r>
    </w:p>
    <w:p w14:paraId="1C340DDC">
      <w:pPr>
        <w:jc w:val="left"/>
        <w:outlineLvl w:val="9"/>
        <w:rPr>
          <w:color w:val="auto"/>
          <w:highlight w:val="none"/>
        </w:rPr>
      </w:pPr>
      <w:r>
        <w:rPr>
          <w:rFonts w:hint="eastAsia"/>
          <w:color w:val="auto"/>
          <w:highlight w:val="none"/>
        </w:rPr>
        <w:t>三、商务部分</w:t>
      </w:r>
    </w:p>
    <w:p w14:paraId="2A6CB5DE">
      <w:pPr>
        <w:jc w:val="left"/>
        <w:outlineLvl w:val="9"/>
        <w:rPr>
          <w:color w:val="auto"/>
          <w:highlight w:val="none"/>
        </w:rPr>
      </w:pPr>
      <w:r>
        <w:rPr>
          <w:rFonts w:hint="eastAsia"/>
          <w:color w:val="auto"/>
          <w:highlight w:val="none"/>
        </w:rPr>
        <w:t>（一）商务条款差异表</w:t>
      </w:r>
    </w:p>
    <w:p w14:paraId="3DE5CD6F">
      <w:pPr>
        <w:jc w:val="left"/>
        <w:outlineLvl w:val="9"/>
        <w:rPr>
          <w:color w:val="auto"/>
          <w:highlight w:val="none"/>
        </w:rPr>
      </w:pPr>
      <w:r>
        <w:rPr>
          <w:rFonts w:hint="eastAsia"/>
          <w:color w:val="auto"/>
          <w:highlight w:val="none"/>
        </w:rPr>
        <w:t>四、资格条件部分</w:t>
      </w:r>
    </w:p>
    <w:p w14:paraId="76D51E0A">
      <w:pPr>
        <w:jc w:val="left"/>
        <w:outlineLvl w:val="9"/>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0AB7D185">
      <w:pPr>
        <w:jc w:val="left"/>
        <w:outlineLvl w:val="9"/>
        <w:rPr>
          <w:color w:val="auto"/>
          <w:highlight w:val="none"/>
        </w:rPr>
      </w:pPr>
      <w:r>
        <w:rPr>
          <w:rFonts w:hint="eastAsia"/>
          <w:color w:val="auto"/>
          <w:highlight w:val="none"/>
        </w:rPr>
        <w:t>（二）法定代表人身份证明书</w:t>
      </w:r>
    </w:p>
    <w:p w14:paraId="42411327">
      <w:pPr>
        <w:jc w:val="left"/>
        <w:outlineLvl w:val="9"/>
        <w:rPr>
          <w:color w:val="auto"/>
          <w:highlight w:val="none"/>
        </w:rPr>
      </w:pPr>
      <w:r>
        <w:rPr>
          <w:rFonts w:hint="eastAsia"/>
          <w:color w:val="auto"/>
          <w:highlight w:val="none"/>
        </w:rPr>
        <w:t>（三）法定代表人授权委托书</w:t>
      </w:r>
    </w:p>
    <w:p w14:paraId="0AE264ED">
      <w:pPr>
        <w:jc w:val="left"/>
        <w:outlineLvl w:val="9"/>
        <w:rPr>
          <w:color w:val="auto"/>
          <w:highlight w:val="none"/>
        </w:rPr>
      </w:pPr>
      <w:r>
        <w:rPr>
          <w:rFonts w:hint="eastAsia"/>
          <w:color w:val="auto"/>
          <w:highlight w:val="none"/>
        </w:rPr>
        <w:t>（四）基本资格条件承诺函</w:t>
      </w:r>
    </w:p>
    <w:p w14:paraId="0F1D5082">
      <w:pPr>
        <w:jc w:val="left"/>
        <w:outlineLvl w:val="9"/>
        <w:rPr>
          <w:color w:val="auto"/>
          <w:highlight w:val="none"/>
        </w:rPr>
      </w:pPr>
      <w:r>
        <w:rPr>
          <w:rFonts w:hint="eastAsia"/>
          <w:color w:val="auto"/>
          <w:highlight w:val="none"/>
        </w:rPr>
        <w:t>（五）特定资格条件证明文件</w:t>
      </w:r>
    </w:p>
    <w:p w14:paraId="719FFBEF">
      <w:pPr>
        <w:jc w:val="left"/>
        <w:outlineLvl w:val="9"/>
        <w:rPr>
          <w:color w:val="auto"/>
          <w:highlight w:val="none"/>
        </w:rPr>
      </w:pPr>
      <w:r>
        <w:rPr>
          <w:rFonts w:hint="eastAsia"/>
          <w:color w:val="auto"/>
          <w:highlight w:val="none"/>
        </w:rPr>
        <w:t>五、其他应提供的资料</w:t>
      </w:r>
    </w:p>
    <w:p w14:paraId="4E542340">
      <w:pPr>
        <w:outlineLvl w:val="9"/>
        <w:rPr>
          <w:color w:val="auto"/>
          <w:highlight w:val="none"/>
        </w:rPr>
        <w:sectPr>
          <w:headerReference r:id="rId8" w:type="default"/>
          <w:footerReference r:id="rId9" w:type="default"/>
          <w:footerReference r:id="rId10" w:type="even"/>
          <w:pgSz w:w="11907" w:h="16840"/>
          <w:pgMar w:top="1134" w:right="1247" w:bottom="1134" w:left="1247" w:header="680" w:footer="992" w:gutter="0"/>
          <w:pgNumType w:fmt="numberInDash" w:start="1"/>
          <w:cols w:space="720" w:num="1"/>
          <w:docGrid w:linePitch="380" w:charSpace="-5735"/>
        </w:sectPr>
      </w:pPr>
    </w:p>
    <w:p w14:paraId="27A65140">
      <w:pPr>
        <w:pStyle w:val="43"/>
        <w:ind w:firstLine="480" w:firstLineChars="200"/>
        <w:outlineLvl w:val="1"/>
        <w:rPr>
          <w:color w:val="auto"/>
          <w:highlight w:val="none"/>
        </w:rPr>
      </w:pPr>
      <w:bookmarkStart w:id="206" w:name="_Toc4841"/>
      <w:bookmarkStart w:id="207" w:name="_Toc27532"/>
      <w:bookmarkStart w:id="208" w:name="_Toc20173"/>
      <w:r>
        <w:rPr>
          <w:rFonts w:hint="eastAsia"/>
          <w:color w:val="auto"/>
          <w:highlight w:val="none"/>
        </w:rPr>
        <w:t>一、经济部分</w:t>
      </w:r>
      <w:bookmarkEnd w:id="206"/>
      <w:bookmarkEnd w:id="207"/>
      <w:bookmarkEnd w:id="208"/>
    </w:p>
    <w:p w14:paraId="4F14383D">
      <w:pPr>
        <w:ind w:firstLine="480" w:firstLineChars="200"/>
        <w:jc w:val="left"/>
        <w:outlineLvl w:val="9"/>
        <w:rPr>
          <w:color w:val="auto"/>
          <w:highlight w:val="none"/>
        </w:rPr>
      </w:pPr>
      <w:bookmarkStart w:id="209" w:name="_Toc30764"/>
      <w:r>
        <w:rPr>
          <w:rFonts w:hint="eastAsia"/>
          <w:color w:val="auto"/>
          <w:highlight w:val="none"/>
        </w:rPr>
        <w:t>（一）比选报价函</w:t>
      </w:r>
      <w:bookmarkEnd w:id="209"/>
    </w:p>
    <w:p w14:paraId="09A92AB7">
      <w:pPr>
        <w:outlineLvl w:val="9"/>
        <w:rPr>
          <w:color w:val="auto"/>
          <w:highlight w:val="none"/>
        </w:rPr>
      </w:pPr>
      <w:r>
        <w:rPr>
          <w:rFonts w:hint="eastAsia"/>
          <w:color w:val="auto"/>
          <w:highlight w:val="none"/>
          <w:lang w:val="en-US" w:eastAsia="zh-CN"/>
        </w:rPr>
        <w:t>比选</w:t>
      </w:r>
      <w:r>
        <w:rPr>
          <w:rFonts w:hint="eastAsia"/>
          <w:color w:val="auto"/>
          <w:highlight w:val="none"/>
        </w:rPr>
        <w:t>报价函</w:t>
      </w:r>
    </w:p>
    <w:p w14:paraId="25AF68C4">
      <w:pPr>
        <w:ind w:firstLine="480" w:firstLineChars="200"/>
        <w:jc w:val="left"/>
        <w:outlineLvl w:val="9"/>
        <w:rPr>
          <w:color w:val="auto"/>
          <w:highlight w:val="none"/>
        </w:rPr>
      </w:pPr>
      <w:r>
        <w:rPr>
          <w:rFonts w:hint="eastAsia"/>
          <w:color w:val="auto"/>
          <w:highlight w:val="none"/>
          <w:u w:val="single"/>
        </w:rPr>
        <w:t xml:space="preserve">                 </w:t>
      </w:r>
      <w:r>
        <w:rPr>
          <w:rFonts w:hint="eastAsia"/>
          <w:color w:val="auto"/>
          <w:highlight w:val="none"/>
        </w:rPr>
        <w:t>（采购人名称）：</w:t>
      </w:r>
    </w:p>
    <w:p w14:paraId="6A8F7C56">
      <w:pPr>
        <w:ind w:firstLine="480" w:firstLineChars="200"/>
        <w:jc w:val="left"/>
        <w:outlineLvl w:val="9"/>
        <w:rPr>
          <w:color w:val="auto"/>
          <w:highlight w:val="none"/>
        </w:rPr>
      </w:pPr>
      <w:r>
        <w:rPr>
          <w:rFonts w:hint="eastAsia"/>
          <w:color w:val="auto"/>
          <w:highlight w:val="none"/>
        </w:rPr>
        <w:t>我方收到</w:t>
      </w:r>
      <w:r>
        <w:rPr>
          <w:rFonts w:hint="eastAsia"/>
          <w:color w:val="auto"/>
          <w:highlight w:val="none"/>
          <w:u w:val="single"/>
        </w:rPr>
        <w:t xml:space="preserve">                 </w:t>
      </w:r>
      <w:r>
        <w:rPr>
          <w:rFonts w:hint="eastAsia"/>
          <w:color w:val="auto"/>
          <w:highlight w:val="none"/>
        </w:rPr>
        <w:t>（项目名称）的竞争性比选文件，经详细研究，决定参加该项目的</w:t>
      </w:r>
      <w:r>
        <w:rPr>
          <w:rFonts w:hint="eastAsia"/>
          <w:color w:val="auto"/>
          <w:highlight w:val="none"/>
          <w:lang w:eastAsia="zh-CN"/>
        </w:rPr>
        <w:t>竞争性比选</w:t>
      </w:r>
      <w:r>
        <w:rPr>
          <w:rFonts w:hint="eastAsia"/>
          <w:color w:val="auto"/>
          <w:highlight w:val="none"/>
        </w:rPr>
        <w:t>。</w:t>
      </w:r>
    </w:p>
    <w:p w14:paraId="07676832">
      <w:pPr>
        <w:ind w:firstLine="480" w:firstLineChars="200"/>
        <w:jc w:val="left"/>
        <w:outlineLvl w:val="9"/>
        <w:rPr>
          <w:color w:val="auto"/>
          <w:highlight w:val="none"/>
        </w:rPr>
      </w:pPr>
      <w:r>
        <w:rPr>
          <w:rFonts w:hint="eastAsia"/>
          <w:color w:val="auto"/>
          <w:highlight w:val="none"/>
        </w:rPr>
        <w:t>1、愿意按照</w:t>
      </w:r>
      <w:r>
        <w:rPr>
          <w:rFonts w:hint="eastAsia"/>
          <w:color w:val="auto"/>
          <w:highlight w:val="none"/>
          <w:lang w:eastAsia="zh-CN"/>
        </w:rPr>
        <w:t>竞争性比选</w:t>
      </w:r>
      <w:r>
        <w:rPr>
          <w:rFonts w:hint="eastAsia"/>
          <w:color w:val="auto"/>
          <w:highlight w:val="none"/>
        </w:rPr>
        <w:t>中的一切要求，提供本项目的服务要求，投标总报价为人民币大写</w:t>
      </w:r>
      <w:r>
        <w:rPr>
          <w:rFonts w:hint="eastAsia"/>
          <w:color w:val="auto"/>
          <w:highlight w:val="none"/>
          <w:u w:val="single"/>
        </w:rPr>
        <w:t xml:space="preserve">：              </w:t>
      </w:r>
      <w:r>
        <w:rPr>
          <w:rFonts w:hint="eastAsia"/>
          <w:color w:val="auto"/>
          <w:highlight w:val="none"/>
        </w:rPr>
        <w:t>；人民币小写：</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 元。</w:t>
      </w:r>
    </w:p>
    <w:p w14:paraId="2B05A83B">
      <w:pPr>
        <w:ind w:firstLine="480" w:firstLineChars="200"/>
        <w:jc w:val="left"/>
        <w:outlineLvl w:val="9"/>
        <w:rPr>
          <w:color w:val="auto"/>
          <w:highlight w:val="none"/>
        </w:rPr>
      </w:pPr>
      <w:r>
        <w:rPr>
          <w:rFonts w:hint="eastAsia"/>
          <w:color w:val="auto"/>
          <w:highlight w:val="none"/>
        </w:rPr>
        <w:t>2、我方现提交的响应文件为：正本一份，副本一份。</w:t>
      </w:r>
    </w:p>
    <w:p w14:paraId="3FB9B671">
      <w:pPr>
        <w:ind w:firstLine="480" w:firstLineChars="200"/>
        <w:jc w:val="left"/>
        <w:outlineLvl w:val="9"/>
        <w:rPr>
          <w:color w:val="auto"/>
          <w:highlight w:val="none"/>
        </w:rPr>
      </w:pPr>
      <w:r>
        <w:rPr>
          <w:rFonts w:hint="eastAsia"/>
          <w:color w:val="auto"/>
          <w:highlight w:val="none"/>
        </w:rPr>
        <w:t>3、我方承诺：本次比选的有效期为90天。</w:t>
      </w:r>
    </w:p>
    <w:p w14:paraId="6D6BFEAA">
      <w:pPr>
        <w:ind w:firstLine="480" w:firstLineChars="200"/>
        <w:jc w:val="left"/>
        <w:outlineLvl w:val="9"/>
        <w:rPr>
          <w:color w:val="auto"/>
          <w:highlight w:val="none"/>
        </w:rPr>
      </w:pPr>
      <w:r>
        <w:rPr>
          <w:rFonts w:hint="eastAsia"/>
          <w:color w:val="auto"/>
          <w:highlight w:val="none"/>
        </w:rPr>
        <w:t>4、我方完全理解和接受贵方竞争性比选文件的一切规定和要求及评审办法。</w:t>
      </w:r>
    </w:p>
    <w:p w14:paraId="7A85B16E">
      <w:pPr>
        <w:ind w:firstLine="480" w:firstLineChars="200"/>
        <w:jc w:val="left"/>
        <w:outlineLvl w:val="9"/>
        <w:rPr>
          <w:color w:val="auto"/>
          <w:highlight w:val="none"/>
        </w:rPr>
      </w:pPr>
      <w:r>
        <w:rPr>
          <w:rFonts w:hint="eastAsia"/>
          <w:color w:val="auto"/>
          <w:highlight w:val="none"/>
        </w:rPr>
        <w:t>5、在整个比选过程中，我方若有违规行为，接受按照《竞争性比选文件》之规定给予惩罚。</w:t>
      </w:r>
    </w:p>
    <w:p w14:paraId="47589E56">
      <w:pPr>
        <w:ind w:firstLine="480" w:firstLineChars="200"/>
        <w:jc w:val="left"/>
        <w:outlineLvl w:val="9"/>
        <w:rPr>
          <w:color w:val="auto"/>
          <w:highlight w:val="none"/>
        </w:rPr>
      </w:pPr>
      <w:r>
        <w:rPr>
          <w:rFonts w:hint="eastAsia"/>
          <w:color w:val="auto"/>
          <w:highlight w:val="none"/>
        </w:rPr>
        <w:t>6、我方若成为成交供应商，将按照最终比选结果签订合同，并且严格履行合同义务。本承诺函将成为合同不可分割的一部分，与合同具有同等的法律效力。</w:t>
      </w:r>
    </w:p>
    <w:p w14:paraId="3FDAB9F2">
      <w:pPr>
        <w:ind w:firstLine="480" w:firstLineChars="200"/>
        <w:jc w:val="left"/>
        <w:outlineLvl w:val="9"/>
        <w:rPr>
          <w:color w:val="auto"/>
          <w:highlight w:val="none"/>
        </w:rPr>
      </w:pPr>
      <w:r>
        <w:rPr>
          <w:rFonts w:hint="eastAsia"/>
          <w:color w:val="auto"/>
          <w:highlight w:val="none"/>
        </w:rPr>
        <w:t>7.如果我方成为成交供应商，保证在接到成交通知书后，向采购代理机构缴纳竞争性比选文件规定的</w:t>
      </w:r>
      <w:r>
        <w:rPr>
          <w:rFonts w:hint="eastAsia"/>
          <w:color w:val="auto"/>
          <w:highlight w:val="none"/>
          <w:lang w:eastAsia="zh-CN"/>
        </w:rPr>
        <w:t>代理服务费</w:t>
      </w:r>
      <w:r>
        <w:rPr>
          <w:rFonts w:hint="eastAsia"/>
          <w:color w:val="auto"/>
          <w:highlight w:val="none"/>
        </w:rPr>
        <w:t>。</w:t>
      </w:r>
    </w:p>
    <w:p w14:paraId="5875072B">
      <w:pPr>
        <w:ind w:firstLine="480" w:firstLineChars="200"/>
        <w:jc w:val="left"/>
        <w:outlineLvl w:val="9"/>
        <w:rPr>
          <w:color w:val="auto"/>
          <w:highlight w:val="none"/>
        </w:rPr>
      </w:pPr>
      <w:r>
        <w:rPr>
          <w:rFonts w:hint="eastAsia"/>
          <w:color w:val="auto"/>
          <w:highlight w:val="none"/>
        </w:rPr>
        <w:t>8、我方未为采购项目提供整体设计、规范编制或者项目管理、监理、检测等服务。</w:t>
      </w:r>
    </w:p>
    <w:p w14:paraId="0F40CD4E">
      <w:pPr>
        <w:ind w:firstLine="480" w:firstLineChars="200"/>
        <w:jc w:val="left"/>
        <w:outlineLvl w:val="9"/>
        <w:rPr>
          <w:color w:val="auto"/>
          <w:highlight w:val="none"/>
        </w:rPr>
      </w:pPr>
    </w:p>
    <w:p w14:paraId="0B01AB20">
      <w:pPr>
        <w:ind w:firstLine="480" w:firstLineChars="200"/>
        <w:jc w:val="left"/>
        <w:outlineLvl w:val="9"/>
        <w:rPr>
          <w:color w:val="auto"/>
          <w:highlight w:val="none"/>
        </w:rPr>
      </w:pPr>
      <w:r>
        <w:rPr>
          <w:rFonts w:hint="eastAsia"/>
          <w:color w:val="auto"/>
          <w:highlight w:val="none"/>
        </w:rPr>
        <w:t>供应商（公章）：</w:t>
      </w:r>
    </w:p>
    <w:p w14:paraId="00DCB2C8">
      <w:pPr>
        <w:ind w:firstLine="480" w:firstLineChars="200"/>
        <w:jc w:val="left"/>
        <w:outlineLvl w:val="9"/>
        <w:rPr>
          <w:color w:val="auto"/>
          <w:highlight w:val="none"/>
        </w:rPr>
      </w:pPr>
      <w:r>
        <w:rPr>
          <w:rFonts w:hint="eastAsia"/>
          <w:color w:val="auto"/>
          <w:highlight w:val="none"/>
        </w:rPr>
        <w:t xml:space="preserve">地址：  </w:t>
      </w:r>
    </w:p>
    <w:p w14:paraId="3E4F5573">
      <w:pPr>
        <w:ind w:firstLine="480" w:firstLineChars="200"/>
        <w:jc w:val="left"/>
        <w:outlineLvl w:val="9"/>
        <w:rPr>
          <w:color w:val="auto"/>
          <w:highlight w:val="none"/>
        </w:rPr>
      </w:pPr>
      <w:r>
        <w:rPr>
          <w:rFonts w:hint="eastAsia"/>
          <w:color w:val="auto"/>
          <w:highlight w:val="none"/>
        </w:rPr>
        <w:t>电话：</w:t>
      </w:r>
    </w:p>
    <w:p w14:paraId="47796A32">
      <w:pPr>
        <w:ind w:firstLine="480" w:firstLineChars="200"/>
        <w:jc w:val="left"/>
        <w:outlineLvl w:val="9"/>
        <w:rPr>
          <w:color w:val="auto"/>
          <w:highlight w:val="none"/>
        </w:rPr>
      </w:pPr>
      <w:r>
        <w:rPr>
          <w:rFonts w:hint="eastAsia"/>
          <w:color w:val="auto"/>
          <w:highlight w:val="none"/>
        </w:rPr>
        <w:t>联系人：</w:t>
      </w:r>
    </w:p>
    <w:p w14:paraId="30BA6665">
      <w:pPr>
        <w:ind w:firstLine="480" w:firstLineChars="200"/>
        <w:jc w:val="left"/>
        <w:outlineLvl w:val="9"/>
        <w:rPr>
          <w:rFonts w:hint="eastAsia"/>
          <w:color w:val="auto"/>
          <w:highlight w:val="none"/>
        </w:rPr>
        <w:sectPr>
          <w:headerReference r:id="rId11" w:type="default"/>
          <w:footerReference r:id="rId12" w:type="default"/>
          <w:pgSz w:w="11907" w:h="16840"/>
          <w:pgMar w:top="1134" w:right="1191" w:bottom="1134" w:left="1304" w:header="680" w:footer="992" w:gutter="0"/>
          <w:pgNumType w:fmt="numberInDash"/>
          <w:cols w:space="720" w:num="1"/>
          <w:docGrid w:linePitch="380" w:charSpace="-5735"/>
        </w:sectPr>
      </w:pPr>
      <w:r>
        <w:rPr>
          <w:rFonts w:hint="eastAsia"/>
          <w:color w:val="auto"/>
          <w:highlight w:val="none"/>
        </w:rPr>
        <w:t xml:space="preserve">                                                  年   月   日</w:t>
      </w:r>
      <w:bookmarkStart w:id="210" w:name="_Toc161727399"/>
      <w:bookmarkEnd w:id="210"/>
      <w:bookmarkStart w:id="211" w:name="_Toc8586"/>
    </w:p>
    <w:p w14:paraId="47FBCD6E">
      <w:pPr>
        <w:spacing w:line="400" w:lineRule="exact"/>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（二）明细报价表</w:t>
      </w:r>
    </w:p>
    <w:p w14:paraId="0143A763">
      <w:pPr>
        <w:spacing w:line="500" w:lineRule="exact"/>
        <w:ind w:firstLine="720" w:firstLineChars="300"/>
        <w:jc w:val="both"/>
        <w:rPr>
          <w:rFonts w:hint="eastAsia" w:cs="宋体"/>
          <w:color w:val="auto"/>
          <w:szCs w:val="28"/>
          <w:highlight w:val="none"/>
          <w:lang w:val="en-US" w:eastAsia="zh-CN"/>
        </w:rPr>
      </w:pPr>
    </w:p>
    <w:p w14:paraId="5E8D1F42">
      <w:pPr>
        <w:spacing w:line="500" w:lineRule="exact"/>
        <w:ind w:firstLine="720" w:firstLineChars="300"/>
        <w:jc w:val="both"/>
        <w:rPr>
          <w:rFonts w:hint="default" w:ascii="宋体" w:hAnsi="宋体" w:eastAsia="宋体" w:cs="宋体"/>
          <w:color w:val="auto"/>
          <w:szCs w:val="28"/>
          <w:highlight w:val="none"/>
          <w:lang w:val="en-US" w:eastAsia="zh-CN"/>
        </w:rPr>
      </w:pPr>
      <w:r>
        <w:rPr>
          <w:rFonts w:hint="eastAsia" w:cs="宋体"/>
          <w:color w:val="auto"/>
          <w:szCs w:val="28"/>
          <w:highlight w:val="none"/>
          <w:lang w:val="en-US" w:eastAsia="zh-CN"/>
        </w:rPr>
        <w:t>供应商根据第二篇项目清单中的内容进行报价，并逐页盖章。</w:t>
      </w:r>
    </w:p>
    <w:p w14:paraId="0C866CDD">
      <w:pPr>
        <w:spacing w:line="500" w:lineRule="exact"/>
        <w:ind w:firstLine="480"/>
        <w:rPr>
          <w:rFonts w:hint="eastAsia" w:ascii="宋体" w:hAnsi="宋体" w:eastAsia="宋体" w:cs="宋体"/>
          <w:color w:val="auto"/>
          <w:szCs w:val="28"/>
          <w:highlight w:val="none"/>
        </w:rPr>
      </w:pPr>
    </w:p>
    <w:p w14:paraId="60D34184">
      <w:pPr>
        <w:spacing w:line="500" w:lineRule="exact"/>
        <w:ind w:firstLine="480"/>
        <w:rPr>
          <w:rFonts w:hint="eastAsia" w:ascii="宋体" w:hAnsi="宋体" w:eastAsia="宋体" w:cs="宋体"/>
          <w:color w:val="auto"/>
          <w:szCs w:val="28"/>
          <w:highlight w:val="none"/>
        </w:rPr>
      </w:pPr>
    </w:p>
    <w:p w14:paraId="4B416C9C">
      <w:pPr>
        <w:snapToGrid w:val="0"/>
        <w:spacing w:line="500" w:lineRule="exact"/>
        <w:ind w:firstLine="480"/>
        <w:rPr>
          <w:rFonts w:hint="eastAsia" w:ascii="宋体" w:hAnsi="宋体" w:eastAsia="宋体" w:cs="宋体"/>
          <w:color w:val="auto"/>
          <w:szCs w:val="28"/>
          <w:highlight w:val="none"/>
        </w:rPr>
      </w:pPr>
      <w:r>
        <w:rPr>
          <w:rFonts w:hint="eastAsia" w:ascii="宋体" w:hAnsi="宋体" w:eastAsia="宋体" w:cs="宋体"/>
          <w:color w:val="auto"/>
          <w:szCs w:val="28"/>
          <w:highlight w:val="none"/>
        </w:rPr>
        <w:t xml:space="preserve">                                      </w:t>
      </w:r>
    </w:p>
    <w:p w14:paraId="124EE19D">
      <w:pPr>
        <w:rPr>
          <w:rFonts w:hint="eastAsia"/>
          <w:color w:val="auto"/>
          <w:highlight w:val="none"/>
        </w:rPr>
      </w:pPr>
      <w:bookmarkStart w:id="212" w:name="_Toc6429"/>
      <w:r>
        <w:rPr>
          <w:rFonts w:hint="eastAsia"/>
          <w:color w:val="auto"/>
          <w:highlight w:val="none"/>
        </w:rPr>
        <w:br w:type="page"/>
      </w:r>
    </w:p>
    <w:p w14:paraId="18CB9942">
      <w:pPr>
        <w:pStyle w:val="43"/>
        <w:ind w:firstLine="480" w:firstLineChars="200"/>
        <w:outlineLvl w:val="1"/>
        <w:rPr>
          <w:rFonts w:hint="default" w:eastAsia="宋体"/>
          <w:color w:val="auto"/>
          <w:highlight w:val="none"/>
          <w:lang w:val="en-US" w:eastAsia="zh-CN"/>
        </w:rPr>
      </w:pPr>
      <w:bookmarkStart w:id="213" w:name="_Toc12857"/>
      <w:r>
        <w:rPr>
          <w:rFonts w:hint="eastAsia"/>
          <w:color w:val="auto"/>
          <w:highlight w:val="none"/>
        </w:rPr>
        <w:t>二、</w:t>
      </w:r>
      <w:bookmarkEnd w:id="211"/>
      <w:bookmarkEnd w:id="212"/>
      <w:r>
        <w:rPr>
          <w:rFonts w:hint="eastAsia"/>
          <w:color w:val="auto"/>
          <w:highlight w:val="none"/>
          <w:lang w:val="en-US" w:eastAsia="zh-CN"/>
        </w:rPr>
        <w:t>服务部分</w:t>
      </w:r>
      <w:bookmarkEnd w:id="213"/>
    </w:p>
    <w:p w14:paraId="2ADE4E02">
      <w:pPr>
        <w:ind w:firstLine="480" w:firstLineChars="200"/>
        <w:jc w:val="left"/>
        <w:outlineLvl w:val="9"/>
        <w:rPr>
          <w:color w:val="auto"/>
          <w:highlight w:val="none"/>
        </w:rPr>
      </w:pPr>
      <w:bookmarkStart w:id="214" w:name="_Toc2600"/>
      <w:r>
        <w:rPr>
          <w:rFonts w:hint="eastAsia"/>
          <w:color w:val="auto"/>
          <w:highlight w:val="none"/>
        </w:rPr>
        <w:t>（一）</w:t>
      </w:r>
      <w:bookmarkEnd w:id="214"/>
      <w:r>
        <w:rPr>
          <w:rFonts w:hint="eastAsia"/>
          <w:color w:val="auto"/>
          <w:highlight w:val="none"/>
        </w:rPr>
        <w:t>服务条款差异表</w:t>
      </w:r>
    </w:p>
    <w:p w14:paraId="379C21C1">
      <w:pPr>
        <w:ind w:firstLine="480" w:firstLineChars="200"/>
        <w:jc w:val="left"/>
        <w:outlineLvl w:val="9"/>
        <w:rPr>
          <w:color w:val="auto"/>
          <w:highlight w:val="none"/>
        </w:rPr>
      </w:pPr>
      <w:r>
        <w:rPr>
          <w:rFonts w:hint="eastAsia"/>
          <w:color w:val="auto"/>
          <w:highlight w:val="none"/>
          <w:lang w:eastAsia="zh-CN"/>
        </w:rPr>
        <w:t>项目名称</w:t>
      </w:r>
      <w:r>
        <w:rPr>
          <w:rFonts w:hint="eastAsia"/>
          <w:color w:val="auto"/>
          <w:highlight w:val="none"/>
        </w:rPr>
        <w:t>：</w:t>
      </w:r>
      <w:r>
        <w:rPr>
          <w:rFonts w:hint="eastAsia"/>
          <w:color w:val="auto"/>
          <w:highlight w:val="none"/>
        </w:rPr>
        <w:tab/>
      </w:r>
    </w:p>
    <w:tbl>
      <w:tblPr>
        <w:tblStyle w:val="25"/>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248EA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40FA2B96">
            <w:pPr>
              <w:jc w:val="center"/>
              <w:outlineLvl w:val="9"/>
              <w:rPr>
                <w:rFonts w:hint="eastAsia"/>
                <w:color w:val="auto"/>
                <w:highlight w:val="none"/>
              </w:rPr>
            </w:pPr>
            <w:r>
              <w:rPr>
                <w:rFonts w:hint="eastAsia"/>
                <w:color w:val="auto"/>
                <w:highlight w:val="none"/>
              </w:rPr>
              <w:t>序号</w:t>
            </w:r>
          </w:p>
        </w:tc>
        <w:tc>
          <w:tcPr>
            <w:tcW w:w="2855" w:type="dxa"/>
            <w:vAlign w:val="center"/>
          </w:tcPr>
          <w:p w14:paraId="417D68AF">
            <w:pPr>
              <w:jc w:val="center"/>
              <w:outlineLvl w:val="9"/>
              <w:rPr>
                <w:rFonts w:hint="eastAsia"/>
                <w:color w:val="auto"/>
                <w:highlight w:val="none"/>
              </w:rPr>
            </w:pPr>
            <w:r>
              <w:rPr>
                <w:rFonts w:hint="eastAsia"/>
                <w:color w:val="auto"/>
                <w:highlight w:val="none"/>
              </w:rPr>
              <w:t>采购需求</w:t>
            </w:r>
          </w:p>
        </w:tc>
        <w:tc>
          <w:tcPr>
            <w:tcW w:w="2963" w:type="dxa"/>
            <w:vAlign w:val="center"/>
          </w:tcPr>
          <w:p w14:paraId="3677AFF6">
            <w:pPr>
              <w:jc w:val="center"/>
              <w:outlineLvl w:val="9"/>
              <w:rPr>
                <w:rFonts w:hint="eastAsia"/>
                <w:color w:val="auto"/>
                <w:highlight w:val="none"/>
              </w:rPr>
            </w:pPr>
            <w:r>
              <w:rPr>
                <w:rFonts w:hint="eastAsia"/>
                <w:color w:val="auto"/>
                <w:highlight w:val="none"/>
              </w:rPr>
              <w:t>响应情况</w:t>
            </w:r>
          </w:p>
        </w:tc>
        <w:tc>
          <w:tcPr>
            <w:tcW w:w="2219" w:type="dxa"/>
            <w:vAlign w:val="center"/>
          </w:tcPr>
          <w:p w14:paraId="46E9D5BC">
            <w:pPr>
              <w:jc w:val="center"/>
              <w:outlineLvl w:val="9"/>
              <w:rPr>
                <w:rFonts w:hint="eastAsia"/>
                <w:color w:val="auto"/>
                <w:highlight w:val="none"/>
              </w:rPr>
            </w:pPr>
            <w:r>
              <w:rPr>
                <w:rFonts w:hint="eastAsia"/>
                <w:color w:val="auto"/>
                <w:highlight w:val="none"/>
              </w:rPr>
              <w:t>差异说明</w:t>
            </w:r>
          </w:p>
        </w:tc>
      </w:tr>
      <w:tr w14:paraId="304D9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428C522C">
            <w:pPr>
              <w:jc w:val="center"/>
              <w:outlineLvl w:val="9"/>
              <w:rPr>
                <w:rFonts w:hint="eastAsia"/>
                <w:color w:val="auto"/>
                <w:highlight w:val="none"/>
              </w:rPr>
            </w:pPr>
          </w:p>
        </w:tc>
        <w:tc>
          <w:tcPr>
            <w:tcW w:w="2855" w:type="dxa"/>
            <w:vAlign w:val="center"/>
          </w:tcPr>
          <w:p w14:paraId="0DD2251B">
            <w:pPr>
              <w:jc w:val="center"/>
              <w:outlineLvl w:val="9"/>
              <w:rPr>
                <w:rFonts w:hint="eastAsia"/>
                <w:color w:val="auto"/>
                <w:highlight w:val="none"/>
              </w:rPr>
            </w:pPr>
          </w:p>
        </w:tc>
        <w:tc>
          <w:tcPr>
            <w:tcW w:w="2963" w:type="dxa"/>
            <w:vAlign w:val="center"/>
          </w:tcPr>
          <w:p w14:paraId="0E88D2EF">
            <w:pPr>
              <w:jc w:val="center"/>
              <w:outlineLvl w:val="9"/>
              <w:rPr>
                <w:rFonts w:hint="eastAsia"/>
                <w:color w:val="auto"/>
                <w:highlight w:val="none"/>
              </w:rPr>
            </w:pPr>
          </w:p>
        </w:tc>
        <w:tc>
          <w:tcPr>
            <w:tcW w:w="2219" w:type="dxa"/>
            <w:vAlign w:val="center"/>
          </w:tcPr>
          <w:p w14:paraId="19279D8F">
            <w:pPr>
              <w:jc w:val="center"/>
              <w:outlineLvl w:val="9"/>
              <w:rPr>
                <w:rFonts w:hint="eastAsia"/>
                <w:color w:val="auto"/>
                <w:highlight w:val="none"/>
              </w:rPr>
            </w:pPr>
          </w:p>
        </w:tc>
      </w:tr>
      <w:tr w14:paraId="78A9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2616981A">
            <w:pPr>
              <w:jc w:val="center"/>
              <w:outlineLvl w:val="9"/>
              <w:rPr>
                <w:rFonts w:hint="eastAsia"/>
                <w:color w:val="auto"/>
                <w:highlight w:val="none"/>
              </w:rPr>
            </w:pPr>
          </w:p>
        </w:tc>
        <w:tc>
          <w:tcPr>
            <w:tcW w:w="2855" w:type="dxa"/>
            <w:vAlign w:val="center"/>
          </w:tcPr>
          <w:p w14:paraId="0EDFE911">
            <w:pPr>
              <w:jc w:val="center"/>
              <w:outlineLvl w:val="9"/>
              <w:rPr>
                <w:rFonts w:hint="eastAsia"/>
                <w:color w:val="auto"/>
                <w:highlight w:val="none"/>
              </w:rPr>
            </w:pPr>
          </w:p>
        </w:tc>
        <w:tc>
          <w:tcPr>
            <w:tcW w:w="2963" w:type="dxa"/>
            <w:vAlign w:val="center"/>
          </w:tcPr>
          <w:p w14:paraId="55DC00AC">
            <w:pPr>
              <w:jc w:val="center"/>
              <w:outlineLvl w:val="9"/>
              <w:rPr>
                <w:rFonts w:hint="eastAsia"/>
                <w:color w:val="auto"/>
                <w:highlight w:val="none"/>
              </w:rPr>
            </w:pPr>
          </w:p>
        </w:tc>
        <w:tc>
          <w:tcPr>
            <w:tcW w:w="2219" w:type="dxa"/>
            <w:vAlign w:val="center"/>
          </w:tcPr>
          <w:p w14:paraId="55278386">
            <w:pPr>
              <w:jc w:val="center"/>
              <w:outlineLvl w:val="9"/>
              <w:rPr>
                <w:rFonts w:hint="eastAsia"/>
                <w:color w:val="auto"/>
                <w:highlight w:val="none"/>
              </w:rPr>
            </w:pPr>
          </w:p>
        </w:tc>
      </w:tr>
      <w:tr w14:paraId="6D36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8E03ADB">
            <w:pPr>
              <w:jc w:val="center"/>
              <w:outlineLvl w:val="9"/>
              <w:rPr>
                <w:rFonts w:hint="eastAsia"/>
                <w:color w:val="auto"/>
                <w:highlight w:val="none"/>
              </w:rPr>
            </w:pPr>
          </w:p>
        </w:tc>
        <w:tc>
          <w:tcPr>
            <w:tcW w:w="2855" w:type="dxa"/>
            <w:vAlign w:val="center"/>
          </w:tcPr>
          <w:p w14:paraId="42832C7A">
            <w:pPr>
              <w:jc w:val="center"/>
              <w:outlineLvl w:val="9"/>
              <w:rPr>
                <w:rFonts w:hint="eastAsia"/>
                <w:color w:val="auto"/>
                <w:highlight w:val="none"/>
              </w:rPr>
            </w:pPr>
          </w:p>
        </w:tc>
        <w:tc>
          <w:tcPr>
            <w:tcW w:w="2963" w:type="dxa"/>
            <w:vAlign w:val="center"/>
          </w:tcPr>
          <w:p w14:paraId="02C70F93">
            <w:pPr>
              <w:jc w:val="center"/>
              <w:outlineLvl w:val="9"/>
              <w:rPr>
                <w:rFonts w:hint="eastAsia"/>
                <w:color w:val="auto"/>
                <w:highlight w:val="none"/>
              </w:rPr>
            </w:pPr>
          </w:p>
        </w:tc>
        <w:tc>
          <w:tcPr>
            <w:tcW w:w="2219" w:type="dxa"/>
            <w:vAlign w:val="center"/>
          </w:tcPr>
          <w:p w14:paraId="1AC9DC2B">
            <w:pPr>
              <w:jc w:val="center"/>
              <w:outlineLvl w:val="9"/>
              <w:rPr>
                <w:rFonts w:hint="eastAsia"/>
                <w:color w:val="auto"/>
                <w:highlight w:val="none"/>
              </w:rPr>
            </w:pPr>
          </w:p>
        </w:tc>
      </w:tr>
      <w:tr w14:paraId="32B9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7664609">
            <w:pPr>
              <w:jc w:val="center"/>
              <w:outlineLvl w:val="9"/>
              <w:rPr>
                <w:rFonts w:hint="eastAsia"/>
                <w:color w:val="auto"/>
                <w:highlight w:val="none"/>
              </w:rPr>
            </w:pPr>
          </w:p>
        </w:tc>
        <w:tc>
          <w:tcPr>
            <w:tcW w:w="2855" w:type="dxa"/>
            <w:vAlign w:val="center"/>
          </w:tcPr>
          <w:p w14:paraId="6EEDFF4F">
            <w:pPr>
              <w:jc w:val="center"/>
              <w:outlineLvl w:val="9"/>
              <w:rPr>
                <w:rFonts w:hint="eastAsia"/>
                <w:color w:val="auto"/>
                <w:highlight w:val="none"/>
              </w:rPr>
            </w:pPr>
          </w:p>
        </w:tc>
        <w:tc>
          <w:tcPr>
            <w:tcW w:w="2963" w:type="dxa"/>
            <w:vAlign w:val="center"/>
          </w:tcPr>
          <w:p w14:paraId="29F1ECAD">
            <w:pPr>
              <w:jc w:val="center"/>
              <w:outlineLvl w:val="9"/>
              <w:rPr>
                <w:rFonts w:hint="eastAsia"/>
                <w:color w:val="auto"/>
                <w:highlight w:val="none"/>
              </w:rPr>
            </w:pPr>
          </w:p>
        </w:tc>
        <w:tc>
          <w:tcPr>
            <w:tcW w:w="2219" w:type="dxa"/>
            <w:vAlign w:val="center"/>
          </w:tcPr>
          <w:p w14:paraId="01F920D2">
            <w:pPr>
              <w:jc w:val="center"/>
              <w:outlineLvl w:val="9"/>
              <w:rPr>
                <w:rFonts w:hint="eastAsia"/>
                <w:color w:val="auto"/>
                <w:highlight w:val="none"/>
              </w:rPr>
            </w:pPr>
          </w:p>
        </w:tc>
      </w:tr>
      <w:tr w14:paraId="30BF4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CDF5C02">
            <w:pPr>
              <w:jc w:val="center"/>
              <w:outlineLvl w:val="9"/>
              <w:rPr>
                <w:rFonts w:hint="eastAsia"/>
                <w:color w:val="auto"/>
                <w:highlight w:val="none"/>
              </w:rPr>
            </w:pPr>
          </w:p>
        </w:tc>
        <w:tc>
          <w:tcPr>
            <w:tcW w:w="2855" w:type="dxa"/>
            <w:vAlign w:val="center"/>
          </w:tcPr>
          <w:p w14:paraId="72379558">
            <w:pPr>
              <w:jc w:val="center"/>
              <w:outlineLvl w:val="9"/>
              <w:rPr>
                <w:rFonts w:hint="eastAsia"/>
                <w:color w:val="auto"/>
                <w:highlight w:val="none"/>
              </w:rPr>
            </w:pPr>
          </w:p>
        </w:tc>
        <w:tc>
          <w:tcPr>
            <w:tcW w:w="2963" w:type="dxa"/>
            <w:vAlign w:val="center"/>
          </w:tcPr>
          <w:p w14:paraId="7A648164">
            <w:pPr>
              <w:jc w:val="center"/>
              <w:outlineLvl w:val="9"/>
              <w:rPr>
                <w:rFonts w:hint="eastAsia"/>
                <w:color w:val="auto"/>
                <w:highlight w:val="none"/>
              </w:rPr>
            </w:pPr>
          </w:p>
        </w:tc>
        <w:tc>
          <w:tcPr>
            <w:tcW w:w="2219" w:type="dxa"/>
            <w:vAlign w:val="center"/>
          </w:tcPr>
          <w:p w14:paraId="2BFB5FA2">
            <w:pPr>
              <w:jc w:val="center"/>
              <w:outlineLvl w:val="9"/>
              <w:rPr>
                <w:rFonts w:hint="eastAsia"/>
                <w:color w:val="auto"/>
                <w:highlight w:val="none"/>
              </w:rPr>
            </w:pPr>
          </w:p>
        </w:tc>
      </w:tr>
      <w:tr w14:paraId="55B9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DBE0D9B">
            <w:pPr>
              <w:jc w:val="center"/>
              <w:outlineLvl w:val="9"/>
              <w:rPr>
                <w:rFonts w:hint="eastAsia"/>
                <w:color w:val="auto"/>
                <w:highlight w:val="none"/>
              </w:rPr>
            </w:pPr>
          </w:p>
        </w:tc>
        <w:tc>
          <w:tcPr>
            <w:tcW w:w="2855" w:type="dxa"/>
            <w:vAlign w:val="center"/>
          </w:tcPr>
          <w:p w14:paraId="1C848758">
            <w:pPr>
              <w:jc w:val="center"/>
              <w:outlineLvl w:val="9"/>
              <w:rPr>
                <w:rFonts w:hint="eastAsia"/>
                <w:color w:val="auto"/>
                <w:highlight w:val="none"/>
              </w:rPr>
            </w:pPr>
          </w:p>
        </w:tc>
        <w:tc>
          <w:tcPr>
            <w:tcW w:w="2963" w:type="dxa"/>
            <w:vAlign w:val="center"/>
          </w:tcPr>
          <w:p w14:paraId="71334078">
            <w:pPr>
              <w:jc w:val="center"/>
              <w:outlineLvl w:val="9"/>
              <w:rPr>
                <w:rFonts w:hint="eastAsia"/>
                <w:color w:val="auto"/>
                <w:highlight w:val="none"/>
              </w:rPr>
            </w:pPr>
          </w:p>
        </w:tc>
        <w:tc>
          <w:tcPr>
            <w:tcW w:w="2219" w:type="dxa"/>
            <w:vAlign w:val="center"/>
          </w:tcPr>
          <w:p w14:paraId="1D8F5134">
            <w:pPr>
              <w:jc w:val="center"/>
              <w:outlineLvl w:val="9"/>
              <w:rPr>
                <w:rFonts w:hint="eastAsia"/>
                <w:color w:val="auto"/>
                <w:highlight w:val="none"/>
              </w:rPr>
            </w:pPr>
          </w:p>
        </w:tc>
      </w:tr>
      <w:tr w14:paraId="3722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73CA7C2">
            <w:pPr>
              <w:jc w:val="center"/>
              <w:outlineLvl w:val="9"/>
              <w:rPr>
                <w:rFonts w:hint="eastAsia"/>
                <w:color w:val="auto"/>
                <w:highlight w:val="none"/>
              </w:rPr>
            </w:pPr>
          </w:p>
        </w:tc>
        <w:tc>
          <w:tcPr>
            <w:tcW w:w="2855" w:type="dxa"/>
            <w:vAlign w:val="center"/>
          </w:tcPr>
          <w:p w14:paraId="490C87F9">
            <w:pPr>
              <w:jc w:val="center"/>
              <w:outlineLvl w:val="9"/>
              <w:rPr>
                <w:rFonts w:hint="eastAsia"/>
                <w:color w:val="auto"/>
                <w:highlight w:val="none"/>
              </w:rPr>
            </w:pPr>
          </w:p>
        </w:tc>
        <w:tc>
          <w:tcPr>
            <w:tcW w:w="2963" w:type="dxa"/>
            <w:vAlign w:val="center"/>
          </w:tcPr>
          <w:p w14:paraId="3C0245AD">
            <w:pPr>
              <w:jc w:val="center"/>
              <w:outlineLvl w:val="9"/>
              <w:rPr>
                <w:rFonts w:hint="eastAsia"/>
                <w:color w:val="auto"/>
                <w:highlight w:val="none"/>
              </w:rPr>
            </w:pPr>
          </w:p>
        </w:tc>
        <w:tc>
          <w:tcPr>
            <w:tcW w:w="2219" w:type="dxa"/>
            <w:vAlign w:val="center"/>
          </w:tcPr>
          <w:p w14:paraId="1D76364F">
            <w:pPr>
              <w:jc w:val="center"/>
              <w:outlineLvl w:val="9"/>
              <w:rPr>
                <w:rFonts w:hint="eastAsia"/>
                <w:color w:val="auto"/>
                <w:highlight w:val="none"/>
              </w:rPr>
            </w:pPr>
          </w:p>
        </w:tc>
      </w:tr>
      <w:tr w14:paraId="1F8F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B6DAC73">
            <w:pPr>
              <w:jc w:val="center"/>
              <w:outlineLvl w:val="9"/>
              <w:rPr>
                <w:rFonts w:hint="eastAsia"/>
                <w:color w:val="auto"/>
                <w:highlight w:val="none"/>
              </w:rPr>
            </w:pPr>
          </w:p>
        </w:tc>
        <w:tc>
          <w:tcPr>
            <w:tcW w:w="2855" w:type="dxa"/>
            <w:vAlign w:val="center"/>
          </w:tcPr>
          <w:p w14:paraId="7550B954">
            <w:pPr>
              <w:jc w:val="center"/>
              <w:outlineLvl w:val="9"/>
              <w:rPr>
                <w:rFonts w:hint="eastAsia"/>
                <w:color w:val="auto"/>
                <w:highlight w:val="none"/>
              </w:rPr>
            </w:pPr>
          </w:p>
        </w:tc>
        <w:tc>
          <w:tcPr>
            <w:tcW w:w="2963" w:type="dxa"/>
            <w:vAlign w:val="center"/>
          </w:tcPr>
          <w:p w14:paraId="2C1B7CB3">
            <w:pPr>
              <w:jc w:val="center"/>
              <w:outlineLvl w:val="9"/>
              <w:rPr>
                <w:rFonts w:hint="eastAsia"/>
                <w:color w:val="auto"/>
                <w:highlight w:val="none"/>
              </w:rPr>
            </w:pPr>
          </w:p>
        </w:tc>
        <w:tc>
          <w:tcPr>
            <w:tcW w:w="2219" w:type="dxa"/>
            <w:vAlign w:val="center"/>
          </w:tcPr>
          <w:p w14:paraId="70B6A019">
            <w:pPr>
              <w:jc w:val="center"/>
              <w:outlineLvl w:val="9"/>
              <w:rPr>
                <w:rFonts w:hint="eastAsia"/>
                <w:color w:val="auto"/>
                <w:highlight w:val="none"/>
              </w:rPr>
            </w:pPr>
          </w:p>
        </w:tc>
      </w:tr>
      <w:tr w14:paraId="310BC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8C606B">
            <w:pPr>
              <w:jc w:val="center"/>
              <w:outlineLvl w:val="9"/>
              <w:rPr>
                <w:rFonts w:hint="eastAsia"/>
                <w:color w:val="auto"/>
                <w:highlight w:val="none"/>
              </w:rPr>
            </w:pPr>
          </w:p>
        </w:tc>
        <w:tc>
          <w:tcPr>
            <w:tcW w:w="2855" w:type="dxa"/>
            <w:vAlign w:val="center"/>
          </w:tcPr>
          <w:p w14:paraId="3512529D">
            <w:pPr>
              <w:jc w:val="center"/>
              <w:outlineLvl w:val="9"/>
              <w:rPr>
                <w:rFonts w:hint="eastAsia"/>
                <w:color w:val="auto"/>
                <w:highlight w:val="none"/>
              </w:rPr>
            </w:pPr>
          </w:p>
        </w:tc>
        <w:tc>
          <w:tcPr>
            <w:tcW w:w="2963" w:type="dxa"/>
            <w:vAlign w:val="center"/>
          </w:tcPr>
          <w:p w14:paraId="3F17D330">
            <w:pPr>
              <w:jc w:val="center"/>
              <w:outlineLvl w:val="9"/>
              <w:rPr>
                <w:rFonts w:hint="eastAsia"/>
                <w:color w:val="auto"/>
                <w:highlight w:val="none"/>
              </w:rPr>
            </w:pPr>
          </w:p>
        </w:tc>
        <w:tc>
          <w:tcPr>
            <w:tcW w:w="2219" w:type="dxa"/>
            <w:vAlign w:val="center"/>
          </w:tcPr>
          <w:p w14:paraId="35209783">
            <w:pPr>
              <w:jc w:val="center"/>
              <w:outlineLvl w:val="9"/>
              <w:rPr>
                <w:rFonts w:hint="eastAsia"/>
                <w:color w:val="auto"/>
                <w:highlight w:val="none"/>
              </w:rPr>
            </w:pPr>
          </w:p>
        </w:tc>
      </w:tr>
      <w:tr w14:paraId="66EF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A574B53">
            <w:pPr>
              <w:jc w:val="center"/>
              <w:outlineLvl w:val="9"/>
              <w:rPr>
                <w:rFonts w:hint="eastAsia"/>
                <w:color w:val="auto"/>
                <w:highlight w:val="none"/>
              </w:rPr>
            </w:pPr>
          </w:p>
        </w:tc>
        <w:tc>
          <w:tcPr>
            <w:tcW w:w="2855" w:type="dxa"/>
            <w:vAlign w:val="center"/>
          </w:tcPr>
          <w:p w14:paraId="42754080">
            <w:pPr>
              <w:jc w:val="center"/>
              <w:outlineLvl w:val="9"/>
              <w:rPr>
                <w:rFonts w:hint="eastAsia"/>
                <w:color w:val="auto"/>
                <w:highlight w:val="none"/>
              </w:rPr>
            </w:pPr>
          </w:p>
        </w:tc>
        <w:tc>
          <w:tcPr>
            <w:tcW w:w="2963" w:type="dxa"/>
            <w:vAlign w:val="center"/>
          </w:tcPr>
          <w:p w14:paraId="00B5DF14">
            <w:pPr>
              <w:jc w:val="center"/>
              <w:outlineLvl w:val="9"/>
              <w:rPr>
                <w:rFonts w:hint="eastAsia"/>
                <w:color w:val="auto"/>
                <w:highlight w:val="none"/>
              </w:rPr>
            </w:pPr>
          </w:p>
        </w:tc>
        <w:tc>
          <w:tcPr>
            <w:tcW w:w="2219" w:type="dxa"/>
            <w:vAlign w:val="center"/>
          </w:tcPr>
          <w:p w14:paraId="585B0BCF">
            <w:pPr>
              <w:jc w:val="center"/>
              <w:outlineLvl w:val="9"/>
              <w:rPr>
                <w:rFonts w:hint="eastAsia"/>
                <w:color w:val="auto"/>
                <w:highlight w:val="none"/>
              </w:rPr>
            </w:pPr>
          </w:p>
        </w:tc>
      </w:tr>
      <w:tr w14:paraId="17DA8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1227547A">
            <w:pPr>
              <w:jc w:val="center"/>
              <w:outlineLvl w:val="9"/>
              <w:rPr>
                <w:rFonts w:hint="eastAsia"/>
                <w:color w:val="auto"/>
                <w:highlight w:val="none"/>
              </w:rPr>
            </w:pPr>
          </w:p>
        </w:tc>
        <w:tc>
          <w:tcPr>
            <w:tcW w:w="2855" w:type="dxa"/>
            <w:vAlign w:val="center"/>
          </w:tcPr>
          <w:p w14:paraId="3BEC142D">
            <w:pPr>
              <w:jc w:val="center"/>
              <w:outlineLvl w:val="9"/>
              <w:rPr>
                <w:rFonts w:hint="eastAsia"/>
                <w:color w:val="auto"/>
                <w:highlight w:val="none"/>
              </w:rPr>
            </w:pPr>
          </w:p>
        </w:tc>
        <w:tc>
          <w:tcPr>
            <w:tcW w:w="2963" w:type="dxa"/>
            <w:vAlign w:val="center"/>
          </w:tcPr>
          <w:p w14:paraId="420C1AA8">
            <w:pPr>
              <w:jc w:val="center"/>
              <w:outlineLvl w:val="9"/>
              <w:rPr>
                <w:rFonts w:hint="eastAsia"/>
                <w:color w:val="auto"/>
                <w:highlight w:val="none"/>
              </w:rPr>
            </w:pPr>
          </w:p>
        </w:tc>
        <w:tc>
          <w:tcPr>
            <w:tcW w:w="2219" w:type="dxa"/>
            <w:vAlign w:val="center"/>
          </w:tcPr>
          <w:p w14:paraId="7D952E77">
            <w:pPr>
              <w:jc w:val="center"/>
              <w:outlineLvl w:val="9"/>
              <w:rPr>
                <w:rFonts w:hint="eastAsia"/>
                <w:color w:val="auto"/>
                <w:highlight w:val="none"/>
              </w:rPr>
            </w:pPr>
          </w:p>
        </w:tc>
      </w:tr>
    </w:tbl>
    <w:p w14:paraId="0EF0774E">
      <w:pPr>
        <w:ind w:firstLine="480" w:firstLineChars="200"/>
        <w:jc w:val="left"/>
        <w:outlineLvl w:val="9"/>
        <w:rPr>
          <w:color w:val="auto"/>
          <w:highlight w:val="none"/>
        </w:rPr>
      </w:pPr>
      <w:r>
        <w:rPr>
          <w:rFonts w:hint="eastAsia"/>
          <w:color w:val="auto"/>
          <w:highlight w:val="none"/>
        </w:rPr>
        <w:t>供应商：                    法定代表人（或法定代表人授权代表）或自然人：</w:t>
      </w:r>
    </w:p>
    <w:p w14:paraId="6601D2D2">
      <w:pPr>
        <w:ind w:firstLine="480" w:firstLineChars="200"/>
        <w:jc w:val="left"/>
        <w:outlineLvl w:val="9"/>
        <w:rPr>
          <w:color w:val="auto"/>
          <w:highlight w:val="none"/>
        </w:rPr>
      </w:pPr>
      <w:r>
        <w:rPr>
          <w:rFonts w:hint="eastAsia"/>
          <w:color w:val="auto"/>
          <w:highlight w:val="none"/>
        </w:rPr>
        <w:t xml:space="preserve">    </w:t>
      </w:r>
    </w:p>
    <w:p w14:paraId="62BB9AF4">
      <w:pPr>
        <w:ind w:firstLine="480" w:firstLineChars="200"/>
        <w:jc w:val="left"/>
        <w:outlineLvl w:val="9"/>
        <w:rPr>
          <w:color w:val="auto"/>
          <w:highlight w:val="none"/>
        </w:rPr>
      </w:pPr>
      <w:r>
        <w:rPr>
          <w:rFonts w:hint="eastAsia"/>
          <w:color w:val="auto"/>
          <w:highlight w:val="none"/>
        </w:rPr>
        <w:t>（供应商公章）                                 （签字或盖章）</w:t>
      </w:r>
    </w:p>
    <w:p w14:paraId="1609EBF9">
      <w:pPr>
        <w:ind w:firstLine="480" w:firstLineChars="200"/>
        <w:jc w:val="left"/>
        <w:outlineLvl w:val="9"/>
        <w:rPr>
          <w:color w:val="auto"/>
          <w:highlight w:val="none"/>
        </w:rPr>
      </w:pPr>
      <w:r>
        <w:rPr>
          <w:rFonts w:hint="eastAsia"/>
          <w:color w:val="auto"/>
          <w:highlight w:val="none"/>
        </w:rPr>
        <w:t xml:space="preserve">                                            年     月     日</w:t>
      </w:r>
    </w:p>
    <w:p w14:paraId="248A07D6">
      <w:pPr>
        <w:ind w:firstLine="480" w:firstLineChars="200"/>
        <w:jc w:val="left"/>
        <w:outlineLvl w:val="9"/>
        <w:rPr>
          <w:color w:val="auto"/>
          <w:highlight w:val="none"/>
        </w:rPr>
      </w:pPr>
      <w:r>
        <w:rPr>
          <w:rFonts w:hint="eastAsia"/>
          <w:color w:val="auto"/>
          <w:highlight w:val="none"/>
        </w:rPr>
        <w:t>注：</w:t>
      </w:r>
    </w:p>
    <w:p w14:paraId="29E055E5">
      <w:pPr>
        <w:ind w:firstLine="480" w:firstLineChars="200"/>
        <w:jc w:val="left"/>
        <w:outlineLvl w:val="9"/>
        <w:rPr>
          <w:color w:val="auto"/>
          <w:highlight w:val="none"/>
        </w:rPr>
      </w:pPr>
      <w:r>
        <w:rPr>
          <w:rFonts w:hint="eastAsia"/>
          <w:color w:val="auto"/>
          <w:highlight w:val="none"/>
        </w:rPr>
        <w:t>1.本表即为对本项目“第二篇  比选项目服务需求”中所列条款进行比较和响应，必须按照竞争性比选文件要求如实填写，根据投标情况在“差异说明”项填写“无差异”或正负偏离说明。</w:t>
      </w:r>
    </w:p>
    <w:p w14:paraId="06C4552E">
      <w:pPr>
        <w:ind w:firstLine="480" w:firstLineChars="200"/>
        <w:jc w:val="left"/>
        <w:outlineLvl w:val="9"/>
        <w:rPr>
          <w:color w:val="auto"/>
          <w:highlight w:val="none"/>
        </w:rPr>
      </w:pPr>
      <w:r>
        <w:rPr>
          <w:rFonts w:hint="eastAsia"/>
          <w:color w:val="auto"/>
          <w:highlight w:val="none"/>
        </w:rPr>
        <w:t>2、可附相关技术支撑材料。（格式自定）</w:t>
      </w:r>
    </w:p>
    <w:p w14:paraId="191C38A2">
      <w:pPr>
        <w:ind w:firstLine="480" w:firstLineChars="200"/>
        <w:jc w:val="left"/>
        <w:outlineLvl w:val="9"/>
        <w:rPr>
          <w:color w:val="auto"/>
          <w:highlight w:val="none"/>
        </w:rPr>
      </w:pPr>
      <w:r>
        <w:rPr>
          <w:rFonts w:hint="eastAsia"/>
          <w:color w:val="auto"/>
          <w:highlight w:val="none"/>
        </w:rPr>
        <w:t>3、该表可扩展，并逐页签字或盖章。</w:t>
      </w:r>
    </w:p>
    <w:p w14:paraId="15C08350">
      <w:pPr>
        <w:ind w:firstLine="480" w:firstLineChars="200"/>
        <w:jc w:val="left"/>
        <w:outlineLvl w:val="9"/>
        <w:rPr>
          <w:color w:val="auto"/>
          <w:highlight w:val="none"/>
        </w:rPr>
      </w:pPr>
      <w:bookmarkStart w:id="215" w:name="_Toc80104370"/>
      <w:bookmarkEnd w:id="215"/>
      <w:r>
        <w:rPr>
          <w:rFonts w:hint="eastAsia"/>
          <w:color w:val="auto"/>
          <w:highlight w:val="none"/>
        </w:rPr>
        <w:br w:type="page"/>
      </w:r>
    </w:p>
    <w:p w14:paraId="1F0F0712">
      <w:pPr>
        <w:pStyle w:val="43"/>
        <w:ind w:firstLine="480" w:firstLineChars="200"/>
        <w:outlineLvl w:val="1"/>
        <w:rPr>
          <w:color w:val="auto"/>
          <w:highlight w:val="none"/>
        </w:rPr>
      </w:pPr>
      <w:bookmarkStart w:id="216" w:name="_Toc9819"/>
      <w:bookmarkStart w:id="217" w:name="_Toc20637"/>
      <w:bookmarkStart w:id="218" w:name="_Toc21088"/>
      <w:r>
        <w:rPr>
          <w:rFonts w:hint="eastAsia"/>
          <w:color w:val="auto"/>
          <w:highlight w:val="none"/>
        </w:rPr>
        <w:t>三、商务部分</w:t>
      </w:r>
      <w:bookmarkEnd w:id="216"/>
      <w:bookmarkEnd w:id="217"/>
      <w:bookmarkEnd w:id="218"/>
    </w:p>
    <w:p w14:paraId="37543B91">
      <w:pPr>
        <w:ind w:firstLine="480" w:firstLineChars="200"/>
        <w:jc w:val="left"/>
        <w:outlineLvl w:val="9"/>
        <w:rPr>
          <w:color w:val="auto"/>
          <w:highlight w:val="none"/>
        </w:rPr>
      </w:pPr>
      <w:bookmarkStart w:id="219" w:name="_Toc22105"/>
      <w:r>
        <w:rPr>
          <w:rFonts w:hint="eastAsia"/>
          <w:color w:val="auto"/>
          <w:highlight w:val="none"/>
        </w:rPr>
        <w:t>（一）商务条款差异表</w:t>
      </w:r>
      <w:bookmarkEnd w:id="219"/>
    </w:p>
    <w:p w14:paraId="2FA7212B">
      <w:pPr>
        <w:ind w:firstLine="720" w:firstLineChars="300"/>
        <w:jc w:val="left"/>
        <w:outlineLvl w:val="9"/>
        <w:rPr>
          <w:color w:val="auto"/>
          <w:highlight w:val="none"/>
        </w:rPr>
      </w:pPr>
      <w:r>
        <w:rPr>
          <w:rFonts w:hint="eastAsia"/>
          <w:color w:val="auto"/>
          <w:highlight w:val="none"/>
          <w:lang w:eastAsia="zh-CN"/>
        </w:rPr>
        <w:t>项目名称：</w:t>
      </w:r>
      <w:r>
        <w:rPr>
          <w:rFonts w:hint="eastAsia"/>
          <w:color w:val="auto"/>
          <w:highlight w:val="none"/>
        </w:rPr>
        <w:tab/>
      </w:r>
    </w:p>
    <w:tbl>
      <w:tblPr>
        <w:tblStyle w:val="25"/>
        <w:tblW w:w="9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4"/>
        <w:gridCol w:w="2793"/>
        <w:gridCol w:w="2899"/>
        <w:gridCol w:w="2172"/>
      </w:tblGrid>
      <w:tr w14:paraId="7765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94" w:type="dxa"/>
            <w:vAlign w:val="center"/>
          </w:tcPr>
          <w:p w14:paraId="14E84407">
            <w:pPr>
              <w:jc w:val="center"/>
              <w:outlineLvl w:val="9"/>
              <w:rPr>
                <w:rFonts w:hint="eastAsia"/>
                <w:color w:val="auto"/>
                <w:highlight w:val="none"/>
              </w:rPr>
            </w:pPr>
            <w:r>
              <w:rPr>
                <w:rFonts w:hint="eastAsia"/>
                <w:color w:val="auto"/>
                <w:highlight w:val="none"/>
              </w:rPr>
              <w:t>序号</w:t>
            </w:r>
          </w:p>
        </w:tc>
        <w:tc>
          <w:tcPr>
            <w:tcW w:w="2793" w:type="dxa"/>
            <w:vAlign w:val="center"/>
          </w:tcPr>
          <w:p w14:paraId="40F2D918">
            <w:pPr>
              <w:jc w:val="center"/>
              <w:outlineLvl w:val="9"/>
              <w:rPr>
                <w:rFonts w:hint="eastAsia"/>
                <w:color w:val="auto"/>
                <w:highlight w:val="none"/>
              </w:rPr>
            </w:pPr>
            <w:r>
              <w:rPr>
                <w:rFonts w:hint="eastAsia"/>
                <w:color w:val="auto"/>
                <w:highlight w:val="none"/>
              </w:rPr>
              <w:t>比选项目需求</w:t>
            </w:r>
          </w:p>
        </w:tc>
        <w:tc>
          <w:tcPr>
            <w:tcW w:w="2899" w:type="dxa"/>
            <w:vAlign w:val="center"/>
          </w:tcPr>
          <w:p w14:paraId="6B88F5EB">
            <w:pPr>
              <w:jc w:val="center"/>
              <w:outlineLvl w:val="9"/>
              <w:rPr>
                <w:rFonts w:hint="eastAsia"/>
                <w:color w:val="auto"/>
                <w:highlight w:val="none"/>
              </w:rPr>
            </w:pPr>
            <w:r>
              <w:rPr>
                <w:rFonts w:hint="eastAsia"/>
                <w:color w:val="auto"/>
                <w:highlight w:val="none"/>
              </w:rPr>
              <w:t>响应情况</w:t>
            </w:r>
          </w:p>
        </w:tc>
        <w:tc>
          <w:tcPr>
            <w:tcW w:w="2172" w:type="dxa"/>
            <w:vAlign w:val="center"/>
          </w:tcPr>
          <w:p w14:paraId="42B89861">
            <w:pPr>
              <w:jc w:val="center"/>
              <w:outlineLvl w:val="9"/>
              <w:rPr>
                <w:rFonts w:hint="eastAsia"/>
                <w:color w:val="auto"/>
                <w:highlight w:val="none"/>
              </w:rPr>
            </w:pPr>
            <w:r>
              <w:rPr>
                <w:rFonts w:hint="eastAsia"/>
                <w:color w:val="auto"/>
                <w:highlight w:val="none"/>
              </w:rPr>
              <w:t>差异说明</w:t>
            </w:r>
          </w:p>
        </w:tc>
      </w:tr>
      <w:tr w14:paraId="41EC8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71B8DE2B">
            <w:pPr>
              <w:jc w:val="center"/>
              <w:outlineLvl w:val="9"/>
              <w:rPr>
                <w:rFonts w:hint="eastAsia"/>
                <w:color w:val="auto"/>
                <w:highlight w:val="none"/>
              </w:rPr>
            </w:pPr>
          </w:p>
        </w:tc>
        <w:tc>
          <w:tcPr>
            <w:tcW w:w="2793" w:type="dxa"/>
            <w:vAlign w:val="center"/>
          </w:tcPr>
          <w:p w14:paraId="06E0CED3">
            <w:pPr>
              <w:jc w:val="center"/>
              <w:outlineLvl w:val="9"/>
              <w:rPr>
                <w:rFonts w:hint="eastAsia"/>
                <w:color w:val="auto"/>
                <w:highlight w:val="none"/>
              </w:rPr>
            </w:pPr>
          </w:p>
        </w:tc>
        <w:tc>
          <w:tcPr>
            <w:tcW w:w="2899" w:type="dxa"/>
            <w:vAlign w:val="center"/>
          </w:tcPr>
          <w:p w14:paraId="6F8CBCEC">
            <w:pPr>
              <w:jc w:val="center"/>
              <w:outlineLvl w:val="9"/>
              <w:rPr>
                <w:rFonts w:hint="eastAsia"/>
                <w:color w:val="auto"/>
                <w:highlight w:val="none"/>
              </w:rPr>
            </w:pPr>
          </w:p>
        </w:tc>
        <w:tc>
          <w:tcPr>
            <w:tcW w:w="2172" w:type="dxa"/>
            <w:vAlign w:val="center"/>
          </w:tcPr>
          <w:p w14:paraId="40FFE91D">
            <w:pPr>
              <w:jc w:val="center"/>
              <w:outlineLvl w:val="9"/>
              <w:rPr>
                <w:rFonts w:hint="eastAsia"/>
                <w:color w:val="auto"/>
                <w:highlight w:val="none"/>
              </w:rPr>
            </w:pPr>
          </w:p>
        </w:tc>
      </w:tr>
      <w:tr w14:paraId="2AE8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19FA368E">
            <w:pPr>
              <w:jc w:val="center"/>
              <w:outlineLvl w:val="9"/>
              <w:rPr>
                <w:rFonts w:hint="eastAsia"/>
                <w:color w:val="auto"/>
                <w:highlight w:val="none"/>
              </w:rPr>
            </w:pPr>
          </w:p>
        </w:tc>
        <w:tc>
          <w:tcPr>
            <w:tcW w:w="2793" w:type="dxa"/>
            <w:vAlign w:val="center"/>
          </w:tcPr>
          <w:p w14:paraId="7B10678C">
            <w:pPr>
              <w:jc w:val="center"/>
              <w:outlineLvl w:val="9"/>
              <w:rPr>
                <w:rFonts w:hint="eastAsia"/>
                <w:color w:val="auto"/>
                <w:highlight w:val="none"/>
              </w:rPr>
            </w:pPr>
          </w:p>
        </w:tc>
        <w:tc>
          <w:tcPr>
            <w:tcW w:w="2899" w:type="dxa"/>
            <w:vAlign w:val="center"/>
          </w:tcPr>
          <w:p w14:paraId="05EF614A">
            <w:pPr>
              <w:jc w:val="center"/>
              <w:outlineLvl w:val="9"/>
              <w:rPr>
                <w:rFonts w:hint="eastAsia"/>
                <w:color w:val="auto"/>
                <w:highlight w:val="none"/>
              </w:rPr>
            </w:pPr>
          </w:p>
        </w:tc>
        <w:tc>
          <w:tcPr>
            <w:tcW w:w="2172" w:type="dxa"/>
            <w:vAlign w:val="center"/>
          </w:tcPr>
          <w:p w14:paraId="02B62AC6">
            <w:pPr>
              <w:jc w:val="center"/>
              <w:outlineLvl w:val="9"/>
              <w:rPr>
                <w:rFonts w:hint="eastAsia"/>
                <w:color w:val="auto"/>
                <w:highlight w:val="none"/>
              </w:rPr>
            </w:pPr>
          </w:p>
        </w:tc>
      </w:tr>
      <w:tr w14:paraId="18AC9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611F94B1">
            <w:pPr>
              <w:jc w:val="center"/>
              <w:outlineLvl w:val="9"/>
              <w:rPr>
                <w:rFonts w:hint="eastAsia"/>
                <w:color w:val="auto"/>
                <w:highlight w:val="none"/>
              </w:rPr>
            </w:pPr>
          </w:p>
        </w:tc>
        <w:tc>
          <w:tcPr>
            <w:tcW w:w="2793" w:type="dxa"/>
            <w:vAlign w:val="center"/>
          </w:tcPr>
          <w:p w14:paraId="59828171">
            <w:pPr>
              <w:jc w:val="center"/>
              <w:outlineLvl w:val="9"/>
              <w:rPr>
                <w:rFonts w:hint="eastAsia"/>
                <w:color w:val="auto"/>
                <w:highlight w:val="none"/>
              </w:rPr>
            </w:pPr>
          </w:p>
        </w:tc>
        <w:tc>
          <w:tcPr>
            <w:tcW w:w="2899" w:type="dxa"/>
            <w:vAlign w:val="center"/>
          </w:tcPr>
          <w:p w14:paraId="71D961E1">
            <w:pPr>
              <w:jc w:val="center"/>
              <w:outlineLvl w:val="9"/>
              <w:rPr>
                <w:rFonts w:hint="eastAsia"/>
                <w:color w:val="auto"/>
                <w:highlight w:val="none"/>
              </w:rPr>
            </w:pPr>
          </w:p>
        </w:tc>
        <w:tc>
          <w:tcPr>
            <w:tcW w:w="2172" w:type="dxa"/>
            <w:vAlign w:val="center"/>
          </w:tcPr>
          <w:p w14:paraId="4055CF9D">
            <w:pPr>
              <w:jc w:val="center"/>
              <w:outlineLvl w:val="9"/>
              <w:rPr>
                <w:rFonts w:hint="eastAsia"/>
                <w:color w:val="auto"/>
                <w:highlight w:val="none"/>
              </w:rPr>
            </w:pPr>
          </w:p>
        </w:tc>
      </w:tr>
      <w:tr w14:paraId="1E9C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6F802412">
            <w:pPr>
              <w:jc w:val="center"/>
              <w:outlineLvl w:val="9"/>
              <w:rPr>
                <w:rFonts w:hint="eastAsia"/>
                <w:color w:val="auto"/>
                <w:highlight w:val="none"/>
              </w:rPr>
            </w:pPr>
          </w:p>
        </w:tc>
        <w:tc>
          <w:tcPr>
            <w:tcW w:w="2793" w:type="dxa"/>
            <w:vAlign w:val="center"/>
          </w:tcPr>
          <w:p w14:paraId="3B6F66D6">
            <w:pPr>
              <w:jc w:val="center"/>
              <w:outlineLvl w:val="9"/>
              <w:rPr>
                <w:rFonts w:hint="eastAsia"/>
                <w:color w:val="auto"/>
                <w:highlight w:val="none"/>
              </w:rPr>
            </w:pPr>
          </w:p>
        </w:tc>
        <w:tc>
          <w:tcPr>
            <w:tcW w:w="2899" w:type="dxa"/>
            <w:vAlign w:val="center"/>
          </w:tcPr>
          <w:p w14:paraId="332E961B">
            <w:pPr>
              <w:jc w:val="center"/>
              <w:outlineLvl w:val="9"/>
              <w:rPr>
                <w:rFonts w:hint="eastAsia"/>
                <w:color w:val="auto"/>
                <w:highlight w:val="none"/>
              </w:rPr>
            </w:pPr>
          </w:p>
        </w:tc>
        <w:tc>
          <w:tcPr>
            <w:tcW w:w="2172" w:type="dxa"/>
            <w:vAlign w:val="center"/>
          </w:tcPr>
          <w:p w14:paraId="2E93FA5D">
            <w:pPr>
              <w:jc w:val="center"/>
              <w:outlineLvl w:val="9"/>
              <w:rPr>
                <w:rFonts w:hint="eastAsia"/>
                <w:color w:val="auto"/>
                <w:highlight w:val="none"/>
              </w:rPr>
            </w:pPr>
          </w:p>
        </w:tc>
      </w:tr>
      <w:tr w14:paraId="6F1CF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22064C3D">
            <w:pPr>
              <w:jc w:val="center"/>
              <w:outlineLvl w:val="9"/>
              <w:rPr>
                <w:rFonts w:hint="eastAsia"/>
                <w:color w:val="auto"/>
                <w:highlight w:val="none"/>
              </w:rPr>
            </w:pPr>
          </w:p>
        </w:tc>
        <w:tc>
          <w:tcPr>
            <w:tcW w:w="2793" w:type="dxa"/>
            <w:vAlign w:val="center"/>
          </w:tcPr>
          <w:p w14:paraId="06566738">
            <w:pPr>
              <w:jc w:val="center"/>
              <w:outlineLvl w:val="9"/>
              <w:rPr>
                <w:rFonts w:hint="eastAsia"/>
                <w:color w:val="auto"/>
                <w:highlight w:val="none"/>
              </w:rPr>
            </w:pPr>
          </w:p>
        </w:tc>
        <w:tc>
          <w:tcPr>
            <w:tcW w:w="2899" w:type="dxa"/>
            <w:vAlign w:val="center"/>
          </w:tcPr>
          <w:p w14:paraId="6A538EE8">
            <w:pPr>
              <w:jc w:val="center"/>
              <w:outlineLvl w:val="9"/>
              <w:rPr>
                <w:rFonts w:hint="eastAsia"/>
                <w:color w:val="auto"/>
                <w:highlight w:val="none"/>
              </w:rPr>
            </w:pPr>
          </w:p>
        </w:tc>
        <w:tc>
          <w:tcPr>
            <w:tcW w:w="2172" w:type="dxa"/>
            <w:vAlign w:val="center"/>
          </w:tcPr>
          <w:p w14:paraId="78D2BCF0">
            <w:pPr>
              <w:jc w:val="center"/>
              <w:outlineLvl w:val="9"/>
              <w:rPr>
                <w:rFonts w:hint="eastAsia"/>
                <w:color w:val="auto"/>
                <w:highlight w:val="none"/>
              </w:rPr>
            </w:pPr>
          </w:p>
        </w:tc>
      </w:tr>
      <w:tr w14:paraId="2FB2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39F1BF47">
            <w:pPr>
              <w:jc w:val="center"/>
              <w:outlineLvl w:val="9"/>
              <w:rPr>
                <w:rFonts w:hint="eastAsia"/>
                <w:color w:val="auto"/>
                <w:highlight w:val="none"/>
              </w:rPr>
            </w:pPr>
          </w:p>
        </w:tc>
        <w:tc>
          <w:tcPr>
            <w:tcW w:w="2793" w:type="dxa"/>
            <w:vAlign w:val="center"/>
          </w:tcPr>
          <w:p w14:paraId="7EC11784">
            <w:pPr>
              <w:jc w:val="center"/>
              <w:outlineLvl w:val="9"/>
              <w:rPr>
                <w:rFonts w:hint="eastAsia"/>
                <w:color w:val="auto"/>
                <w:highlight w:val="none"/>
              </w:rPr>
            </w:pPr>
          </w:p>
        </w:tc>
        <w:tc>
          <w:tcPr>
            <w:tcW w:w="2899" w:type="dxa"/>
            <w:vAlign w:val="center"/>
          </w:tcPr>
          <w:p w14:paraId="5E7C2625">
            <w:pPr>
              <w:jc w:val="center"/>
              <w:outlineLvl w:val="9"/>
              <w:rPr>
                <w:rFonts w:hint="eastAsia"/>
                <w:color w:val="auto"/>
                <w:highlight w:val="none"/>
              </w:rPr>
            </w:pPr>
          </w:p>
        </w:tc>
        <w:tc>
          <w:tcPr>
            <w:tcW w:w="2172" w:type="dxa"/>
            <w:vAlign w:val="center"/>
          </w:tcPr>
          <w:p w14:paraId="525E47FE">
            <w:pPr>
              <w:jc w:val="center"/>
              <w:outlineLvl w:val="9"/>
              <w:rPr>
                <w:rFonts w:hint="eastAsia"/>
                <w:color w:val="auto"/>
                <w:highlight w:val="none"/>
              </w:rPr>
            </w:pPr>
          </w:p>
        </w:tc>
      </w:tr>
      <w:tr w14:paraId="0DB38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38600EF2">
            <w:pPr>
              <w:jc w:val="center"/>
              <w:outlineLvl w:val="9"/>
              <w:rPr>
                <w:rFonts w:hint="eastAsia"/>
                <w:color w:val="auto"/>
                <w:highlight w:val="none"/>
              </w:rPr>
            </w:pPr>
          </w:p>
        </w:tc>
        <w:tc>
          <w:tcPr>
            <w:tcW w:w="2793" w:type="dxa"/>
            <w:vAlign w:val="center"/>
          </w:tcPr>
          <w:p w14:paraId="5791FD83">
            <w:pPr>
              <w:jc w:val="center"/>
              <w:outlineLvl w:val="9"/>
              <w:rPr>
                <w:rFonts w:hint="eastAsia"/>
                <w:color w:val="auto"/>
                <w:highlight w:val="none"/>
              </w:rPr>
            </w:pPr>
          </w:p>
        </w:tc>
        <w:tc>
          <w:tcPr>
            <w:tcW w:w="2899" w:type="dxa"/>
            <w:vAlign w:val="center"/>
          </w:tcPr>
          <w:p w14:paraId="110A80EC">
            <w:pPr>
              <w:jc w:val="center"/>
              <w:outlineLvl w:val="9"/>
              <w:rPr>
                <w:rFonts w:hint="eastAsia"/>
                <w:color w:val="auto"/>
                <w:highlight w:val="none"/>
              </w:rPr>
            </w:pPr>
          </w:p>
        </w:tc>
        <w:tc>
          <w:tcPr>
            <w:tcW w:w="2172" w:type="dxa"/>
            <w:vAlign w:val="center"/>
          </w:tcPr>
          <w:p w14:paraId="4959019D">
            <w:pPr>
              <w:jc w:val="center"/>
              <w:outlineLvl w:val="9"/>
              <w:rPr>
                <w:rFonts w:hint="eastAsia"/>
                <w:color w:val="auto"/>
                <w:highlight w:val="none"/>
              </w:rPr>
            </w:pPr>
          </w:p>
        </w:tc>
      </w:tr>
      <w:tr w14:paraId="3269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7D44C589">
            <w:pPr>
              <w:jc w:val="center"/>
              <w:outlineLvl w:val="9"/>
              <w:rPr>
                <w:rFonts w:hint="eastAsia"/>
                <w:color w:val="auto"/>
                <w:highlight w:val="none"/>
              </w:rPr>
            </w:pPr>
          </w:p>
        </w:tc>
        <w:tc>
          <w:tcPr>
            <w:tcW w:w="2793" w:type="dxa"/>
            <w:vAlign w:val="center"/>
          </w:tcPr>
          <w:p w14:paraId="56D58507">
            <w:pPr>
              <w:jc w:val="center"/>
              <w:outlineLvl w:val="9"/>
              <w:rPr>
                <w:rFonts w:hint="eastAsia"/>
                <w:color w:val="auto"/>
                <w:highlight w:val="none"/>
              </w:rPr>
            </w:pPr>
          </w:p>
        </w:tc>
        <w:tc>
          <w:tcPr>
            <w:tcW w:w="2899" w:type="dxa"/>
            <w:vAlign w:val="center"/>
          </w:tcPr>
          <w:p w14:paraId="0573C008">
            <w:pPr>
              <w:jc w:val="center"/>
              <w:outlineLvl w:val="9"/>
              <w:rPr>
                <w:rFonts w:hint="eastAsia"/>
                <w:color w:val="auto"/>
                <w:highlight w:val="none"/>
              </w:rPr>
            </w:pPr>
          </w:p>
        </w:tc>
        <w:tc>
          <w:tcPr>
            <w:tcW w:w="2172" w:type="dxa"/>
            <w:vAlign w:val="center"/>
          </w:tcPr>
          <w:p w14:paraId="4029EB6A">
            <w:pPr>
              <w:jc w:val="center"/>
              <w:outlineLvl w:val="9"/>
              <w:rPr>
                <w:rFonts w:hint="eastAsia"/>
                <w:color w:val="auto"/>
                <w:highlight w:val="none"/>
              </w:rPr>
            </w:pPr>
          </w:p>
        </w:tc>
      </w:tr>
      <w:tr w14:paraId="12ACB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194" w:type="dxa"/>
            <w:vAlign w:val="center"/>
          </w:tcPr>
          <w:p w14:paraId="08223D5F">
            <w:pPr>
              <w:jc w:val="center"/>
              <w:outlineLvl w:val="9"/>
              <w:rPr>
                <w:rFonts w:hint="eastAsia"/>
                <w:color w:val="auto"/>
                <w:highlight w:val="none"/>
              </w:rPr>
            </w:pPr>
          </w:p>
        </w:tc>
        <w:tc>
          <w:tcPr>
            <w:tcW w:w="2793" w:type="dxa"/>
            <w:vAlign w:val="center"/>
          </w:tcPr>
          <w:p w14:paraId="64C95D9F">
            <w:pPr>
              <w:jc w:val="center"/>
              <w:outlineLvl w:val="9"/>
              <w:rPr>
                <w:rFonts w:hint="eastAsia"/>
                <w:color w:val="auto"/>
                <w:highlight w:val="none"/>
              </w:rPr>
            </w:pPr>
          </w:p>
        </w:tc>
        <w:tc>
          <w:tcPr>
            <w:tcW w:w="2899" w:type="dxa"/>
            <w:vAlign w:val="center"/>
          </w:tcPr>
          <w:p w14:paraId="35192234">
            <w:pPr>
              <w:jc w:val="center"/>
              <w:outlineLvl w:val="9"/>
              <w:rPr>
                <w:rFonts w:hint="eastAsia"/>
                <w:color w:val="auto"/>
                <w:highlight w:val="none"/>
              </w:rPr>
            </w:pPr>
          </w:p>
        </w:tc>
        <w:tc>
          <w:tcPr>
            <w:tcW w:w="2172" w:type="dxa"/>
            <w:vAlign w:val="center"/>
          </w:tcPr>
          <w:p w14:paraId="4CCFA073">
            <w:pPr>
              <w:jc w:val="center"/>
              <w:outlineLvl w:val="9"/>
              <w:rPr>
                <w:rFonts w:hint="eastAsia"/>
                <w:color w:val="auto"/>
                <w:highlight w:val="none"/>
              </w:rPr>
            </w:pPr>
          </w:p>
        </w:tc>
      </w:tr>
      <w:tr w14:paraId="31ABD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1194" w:type="dxa"/>
            <w:vAlign w:val="center"/>
          </w:tcPr>
          <w:p w14:paraId="08AFA838">
            <w:pPr>
              <w:jc w:val="center"/>
              <w:outlineLvl w:val="9"/>
              <w:rPr>
                <w:rFonts w:hint="eastAsia"/>
                <w:color w:val="auto"/>
                <w:highlight w:val="none"/>
              </w:rPr>
            </w:pPr>
          </w:p>
        </w:tc>
        <w:tc>
          <w:tcPr>
            <w:tcW w:w="2793" w:type="dxa"/>
            <w:vAlign w:val="center"/>
          </w:tcPr>
          <w:p w14:paraId="3B7D8A5F">
            <w:pPr>
              <w:jc w:val="center"/>
              <w:outlineLvl w:val="9"/>
              <w:rPr>
                <w:rFonts w:hint="eastAsia"/>
                <w:color w:val="auto"/>
                <w:highlight w:val="none"/>
              </w:rPr>
            </w:pPr>
          </w:p>
        </w:tc>
        <w:tc>
          <w:tcPr>
            <w:tcW w:w="2899" w:type="dxa"/>
            <w:vAlign w:val="center"/>
          </w:tcPr>
          <w:p w14:paraId="42D5AC33">
            <w:pPr>
              <w:jc w:val="center"/>
              <w:outlineLvl w:val="9"/>
              <w:rPr>
                <w:rFonts w:hint="eastAsia"/>
                <w:color w:val="auto"/>
                <w:highlight w:val="none"/>
              </w:rPr>
            </w:pPr>
          </w:p>
        </w:tc>
        <w:tc>
          <w:tcPr>
            <w:tcW w:w="2172" w:type="dxa"/>
            <w:vAlign w:val="center"/>
          </w:tcPr>
          <w:p w14:paraId="6DEA9046">
            <w:pPr>
              <w:jc w:val="center"/>
              <w:outlineLvl w:val="9"/>
              <w:rPr>
                <w:rFonts w:hint="eastAsia"/>
                <w:color w:val="auto"/>
                <w:highlight w:val="none"/>
              </w:rPr>
            </w:pPr>
          </w:p>
        </w:tc>
      </w:tr>
      <w:tr w14:paraId="6BBC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194" w:type="dxa"/>
            <w:vAlign w:val="center"/>
          </w:tcPr>
          <w:p w14:paraId="24CA2A69">
            <w:pPr>
              <w:jc w:val="center"/>
              <w:outlineLvl w:val="9"/>
              <w:rPr>
                <w:rFonts w:hint="eastAsia"/>
                <w:color w:val="auto"/>
                <w:highlight w:val="none"/>
              </w:rPr>
            </w:pPr>
          </w:p>
        </w:tc>
        <w:tc>
          <w:tcPr>
            <w:tcW w:w="2793" w:type="dxa"/>
            <w:vAlign w:val="center"/>
          </w:tcPr>
          <w:p w14:paraId="5E0F4602">
            <w:pPr>
              <w:jc w:val="center"/>
              <w:outlineLvl w:val="9"/>
              <w:rPr>
                <w:rFonts w:hint="eastAsia"/>
                <w:color w:val="auto"/>
                <w:highlight w:val="none"/>
              </w:rPr>
            </w:pPr>
          </w:p>
        </w:tc>
        <w:tc>
          <w:tcPr>
            <w:tcW w:w="2899" w:type="dxa"/>
            <w:vAlign w:val="center"/>
          </w:tcPr>
          <w:p w14:paraId="27D80A17">
            <w:pPr>
              <w:jc w:val="center"/>
              <w:outlineLvl w:val="9"/>
              <w:rPr>
                <w:rFonts w:hint="eastAsia"/>
                <w:color w:val="auto"/>
                <w:highlight w:val="none"/>
              </w:rPr>
            </w:pPr>
          </w:p>
        </w:tc>
        <w:tc>
          <w:tcPr>
            <w:tcW w:w="2172" w:type="dxa"/>
            <w:vAlign w:val="center"/>
          </w:tcPr>
          <w:p w14:paraId="50D762A1">
            <w:pPr>
              <w:jc w:val="center"/>
              <w:outlineLvl w:val="9"/>
              <w:rPr>
                <w:rFonts w:hint="eastAsia"/>
                <w:color w:val="auto"/>
                <w:highlight w:val="none"/>
              </w:rPr>
            </w:pPr>
          </w:p>
        </w:tc>
      </w:tr>
    </w:tbl>
    <w:p w14:paraId="0715BEF1">
      <w:pPr>
        <w:ind w:firstLine="480" w:firstLineChars="200"/>
        <w:jc w:val="left"/>
        <w:outlineLvl w:val="9"/>
        <w:rPr>
          <w:color w:val="auto"/>
          <w:highlight w:val="none"/>
        </w:rPr>
      </w:pPr>
      <w:r>
        <w:rPr>
          <w:rFonts w:hint="eastAsia"/>
          <w:color w:val="auto"/>
          <w:highlight w:val="none"/>
        </w:rPr>
        <w:t>供应商：                法定代表人（或法定代表人授权代表）或自然人：</w:t>
      </w:r>
    </w:p>
    <w:p w14:paraId="4B990E79">
      <w:pPr>
        <w:ind w:firstLine="480" w:firstLineChars="200"/>
        <w:jc w:val="left"/>
        <w:outlineLvl w:val="9"/>
        <w:rPr>
          <w:color w:val="auto"/>
          <w:highlight w:val="none"/>
        </w:rPr>
      </w:pPr>
      <w:r>
        <w:rPr>
          <w:rFonts w:hint="eastAsia"/>
          <w:color w:val="auto"/>
          <w:highlight w:val="none"/>
        </w:rPr>
        <w:t xml:space="preserve">    </w:t>
      </w:r>
    </w:p>
    <w:p w14:paraId="384C5994">
      <w:pPr>
        <w:ind w:firstLine="480" w:firstLineChars="200"/>
        <w:jc w:val="left"/>
        <w:outlineLvl w:val="9"/>
        <w:rPr>
          <w:color w:val="auto"/>
          <w:highlight w:val="none"/>
        </w:rPr>
      </w:pPr>
      <w:r>
        <w:rPr>
          <w:rFonts w:hint="eastAsia"/>
          <w:color w:val="auto"/>
          <w:highlight w:val="none"/>
        </w:rPr>
        <w:t>（供应商公章）                                 （签字或盖章）</w:t>
      </w:r>
    </w:p>
    <w:p w14:paraId="6CAF7B66">
      <w:pPr>
        <w:ind w:firstLine="480" w:firstLineChars="200"/>
        <w:jc w:val="left"/>
        <w:outlineLvl w:val="9"/>
        <w:rPr>
          <w:color w:val="auto"/>
          <w:highlight w:val="none"/>
        </w:rPr>
      </w:pPr>
      <w:r>
        <w:rPr>
          <w:rFonts w:hint="eastAsia"/>
          <w:color w:val="auto"/>
          <w:highlight w:val="none"/>
        </w:rPr>
        <w:t xml:space="preserve">                                            年     月     日</w:t>
      </w:r>
    </w:p>
    <w:p w14:paraId="29827B77">
      <w:pPr>
        <w:ind w:firstLine="480" w:firstLineChars="200"/>
        <w:jc w:val="left"/>
        <w:outlineLvl w:val="9"/>
        <w:rPr>
          <w:color w:val="auto"/>
          <w:highlight w:val="none"/>
        </w:rPr>
      </w:pPr>
      <w:r>
        <w:rPr>
          <w:rFonts w:hint="eastAsia"/>
          <w:color w:val="auto"/>
          <w:highlight w:val="none"/>
        </w:rPr>
        <w:t>注：</w:t>
      </w:r>
    </w:p>
    <w:p w14:paraId="1FA9A11D">
      <w:pPr>
        <w:ind w:firstLine="480" w:firstLineChars="200"/>
        <w:jc w:val="left"/>
        <w:outlineLvl w:val="9"/>
        <w:rPr>
          <w:color w:val="auto"/>
          <w:highlight w:val="none"/>
        </w:rPr>
      </w:pPr>
      <w:r>
        <w:rPr>
          <w:rFonts w:hint="eastAsia"/>
          <w:color w:val="auto"/>
          <w:highlight w:val="none"/>
        </w:rPr>
        <w:t>1、本表即为对本项目“第三篇 比选项目商务需求”中所列条款进行比较和响应，必须按照竞争性比选文件要求如实填写，根据投标情况在“差异说明”项填写“无差异”或正负偏离说明。</w:t>
      </w:r>
    </w:p>
    <w:p w14:paraId="0330FAB7">
      <w:pPr>
        <w:ind w:firstLine="480" w:firstLineChars="200"/>
        <w:jc w:val="left"/>
        <w:outlineLvl w:val="9"/>
        <w:rPr>
          <w:color w:val="auto"/>
          <w:highlight w:val="none"/>
        </w:rPr>
      </w:pPr>
      <w:r>
        <w:rPr>
          <w:rFonts w:hint="eastAsia"/>
          <w:color w:val="auto"/>
          <w:highlight w:val="none"/>
        </w:rPr>
        <w:t>2、该表可扩展，并逐页签字或盖章。</w:t>
      </w:r>
    </w:p>
    <w:p w14:paraId="18BE7AA5">
      <w:pPr>
        <w:pStyle w:val="108"/>
        <w:spacing w:line="400" w:lineRule="exact"/>
        <w:ind w:firstLine="480" w:firstLineChars="200"/>
        <w:jc w:val="left"/>
        <w:outlineLvl w:val="9"/>
        <w:rPr>
          <w:color w:val="auto"/>
          <w:highlight w:val="none"/>
        </w:rPr>
      </w:pPr>
    </w:p>
    <w:p w14:paraId="29156A90">
      <w:pPr>
        <w:pStyle w:val="43"/>
        <w:ind w:firstLine="480" w:firstLineChars="200"/>
        <w:outlineLvl w:val="1"/>
        <w:rPr>
          <w:color w:val="auto"/>
          <w:highlight w:val="none"/>
        </w:rPr>
      </w:pPr>
      <w:bookmarkStart w:id="220" w:name="_Toc342913421"/>
      <w:bookmarkEnd w:id="220"/>
      <w:bookmarkStart w:id="221" w:name="_Toc313008358"/>
      <w:bookmarkEnd w:id="221"/>
      <w:bookmarkStart w:id="222" w:name="_Toc313888362"/>
      <w:bookmarkEnd w:id="222"/>
      <w:bookmarkStart w:id="223" w:name="_Toc80104371"/>
      <w:bookmarkEnd w:id="223"/>
      <w:r>
        <w:rPr>
          <w:rFonts w:hint="eastAsia"/>
          <w:color w:val="auto"/>
          <w:highlight w:val="none"/>
        </w:rPr>
        <w:br w:type="page"/>
      </w:r>
      <w:bookmarkStart w:id="224" w:name="_Toc1271"/>
      <w:bookmarkStart w:id="225" w:name="_Toc17189"/>
      <w:bookmarkStart w:id="226" w:name="_Toc29986"/>
      <w:r>
        <w:rPr>
          <w:rFonts w:hint="eastAsia"/>
          <w:color w:val="auto"/>
          <w:highlight w:val="none"/>
        </w:rPr>
        <w:t>四、资格条件</w:t>
      </w:r>
      <w:bookmarkEnd w:id="224"/>
      <w:bookmarkEnd w:id="225"/>
      <w:bookmarkEnd w:id="226"/>
    </w:p>
    <w:p w14:paraId="347B51E7">
      <w:pPr>
        <w:ind w:firstLine="480" w:firstLineChars="200"/>
        <w:jc w:val="left"/>
        <w:outlineLvl w:val="9"/>
        <w:rPr>
          <w:color w:val="auto"/>
          <w:highlight w:val="none"/>
        </w:rPr>
      </w:pPr>
      <w:r>
        <w:rPr>
          <w:rFonts w:hint="eastAsia"/>
          <w:color w:val="auto"/>
          <w:highlight w:val="none"/>
        </w:rPr>
        <w:t>（一）法人营业执照（副本）或事业单位法人证书（副本）或个体工商户营业执照或有效的自然人身份证明或社会团体法人登记证书复印件</w:t>
      </w:r>
    </w:p>
    <w:p w14:paraId="6902680A">
      <w:pPr>
        <w:ind w:firstLine="480" w:firstLineChars="200"/>
        <w:jc w:val="left"/>
        <w:outlineLvl w:val="9"/>
        <w:rPr>
          <w:color w:val="auto"/>
          <w:highlight w:val="none"/>
        </w:rPr>
      </w:pPr>
    </w:p>
    <w:p w14:paraId="2FB1E1C6">
      <w:pPr>
        <w:ind w:firstLine="480" w:firstLineChars="200"/>
        <w:jc w:val="left"/>
        <w:outlineLvl w:val="9"/>
        <w:rPr>
          <w:color w:val="auto"/>
          <w:highlight w:val="none"/>
        </w:rPr>
      </w:pPr>
    </w:p>
    <w:p w14:paraId="3F3679E6">
      <w:pPr>
        <w:ind w:firstLine="480" w:firstLineChars="200"/>
        <w:jc w:val="left"/>
        <w:outlineLvl w:val="9"/>
        <w:rPr>
          <w:color w:val="auto"/>
          <w:highlight w:val="none"/>
        </w:rPr>
      </w:pPr>
    </w:p>
    <w:p w14:paraId="1EC9F33D">
      <w:pPr>
        <w:ind w:firstLine="480" w:firstLineChars="200"/>
        <w:jc w:val="left"/>
        <w:outlineLvl w:val="9"/>
        <w:rPr>
          <w:color w:val="auto"/>
          <w:highlight w:val="none"/>
        </w:rPr>
      </w:pPr>
      <w:r>
        <w:rPr>
          <w:rFonts w:hint="eastAsia"/>
          <w:color w:val="auto"/>
          <w:highlight w:val="none"/>
        </w:rPr>
        <w:br w:type="page"/>
      </w:r>
      <w:r>
        <w:rPr>
          <w:rFonts w:hint="eastAsia"/>
          <w:color w:val="auto"/>
          <w:highlight w:val="none"/>
        </w:rPr>
        <w:t>（二）法定代表人身份证明书（格式）</w:t>
      </w:r>
    </w:p>
    <w:p w14:paraId="51779D49">
      <w:pPr>
        <w:ind w:firstLine="480" w:firstLineChars="200"/>
        <w:jc w:val="left"/>
        <w:outlineLvl w:val="9"/>
        <w:rPr>
          <w:color w:val="auto"/>
          <w:highlight w:val="none"/>
        </w:rPr>
      </w:pPr>
    </w:p>
    <w:p w14:paraId="0B7DC22D">
      <w:pPr>
        <w:ind w:firstLine="480" w:firstLineChars="200"/>
        <w:jc w:val="left"/>
        <w:outlineLvl w:val="9"/>
        <w:rPr>
          <w:color w:val="auto"/>
          <w:highlight w:val="none"/>
        </w:rPr>
      </w:pPr>
      <w:r>
        <w:rPr>
          <w:rFonts w:hint="eastAsia"/>
          <w:color w:val="auto"/>
          <w:highlight w:val="none"/>
          <w:lang w:eastAsia="zh-CN"/>
        </w:rPr>
        <w:t>项目名称</w:t>
      </w:r>
      <w:r>
        <w:rPr>
          <w:rFonts w:hint="eastAsia"/>
          <w:color w:val="auto"/>
          <w:highlight w:val="none"/>
        </w:rPr>
        <w:t xml:space="preserve">：                                                </w:t>
      </w:r>
    </w:p>
    <w:p w14:paraId="1EE43240">
      <w:pPr>
        <w:ind w:firstLine="480" w:firstLineChars="200"/>
        <w:jc w:val="left"/>
        <w:outlineLvl w:val="9"/>
        <w:rPr>
          <w:color w:val="auto"/>
          <w:highlight w:val="none"/>
        </w:rPr>
      </w:pPr>
    </w:p>
    <w:p w14:paraId="60697839">
      <w:pPr>
        <w:ind w:firstLine="480" w:firstLineChars="200"/>
        <w:jc w:val="left"/>
        <w:outlineLvl w:val="9"/>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D1DFAEB">
      <w:pPr>
        <w:ind w:firstLine="480" w:firstLineChars="200"/>
        <w:jc w:val="left"/>
        <w:outlineLvl w:val="9"/>
        <w:rPr>
          <w:color w:val="auto"/>
          <w:highlight w:val="none"/>
        </w:rPr>
      </w:pPr>
      <w:r>
        <w:rPr>
          <w:rFonts w:hint="eastAsia"/>
          <w:color w:val="auto"/>
          <w:highlight w:val="none"/>
          <w:u w:val="single"/>
        </w:rPr>
        <w:t xml:space="preserve">                     </w:t>
      </w:r>
      <w:r>
        <w:rPr>
          <w:rFonts w:hint="eastAsia"/>
          <w:color w:val="auto"/>
          <w:highlight w:val="none"/>
        </w:rPr>
        <w:t>（法定代表人姓名）在</w:t>
      </w:r>
      <w:r>
        <w:rPr>
          <w:rFonts w:hint="eastAsia"/>
          <w:color w:val="auto"/>
          <w:highlight w:val="none"/>
          <w:u w:val="single"/>
        </w:rPr>
        <w:t xml:space="preserve">                     </w:t>
      </w:r>
      <w:r>
        <w:rPr>
          <w:rFonts w:hint="eastAsia"/>
          <w:color w:val="auto"/>
          <w:highlight w:val="none"/>
        </w:rPr>
        <w:t>（供应商名称）任</w:t>
      </w:r>
      <w:r>
        <w:rPr>
          <w:rFonts w:hint="eastAsia"/>
          <w:color w:val="auto"/>
          <w:highlight w:val="none"/>
          <w:u w:val="single"/>
        </w:rPr>
        <w:t xml:space="preserve">                     </w:t>
      </w:r>
      <w:r>
        <w:rPr>
          <w:rFonts w:hint="eastAsia"/>
          <w:color w:val="auto"/>
          <w:highlight w:val="none"/>
        </w:rPr>
        <w:t>（职务名称）职务，是（供应商名称）</w:t>
      </w:r>
      <w:r>
        <w:rPr>
          <w:rFonts w:hint="eastAsia"/>
          <w:color w:val="auto"/>
          <w:highlight w:val="none"/>
          <w:u w:val="single"/>
        </w:rPr>
        <w:t xml:space="preserve">                     </w:t>
      </w:r>
      <w:r>
        <w:rPr>
          <w:rFonts w:hint="eastAsia"/>
          <w:color w:val="auto"/>
          <w:highlight w:val="none"/>
        </w:rPr>
        <w:t>的法定代表人。</w:t>
      </w:r>
    </w:p>
    <w:p w14:paraId="70C683E7">
      <w:pPr>
        <w:ind w:firstLine="480" w:firstLineChars="200"/>
        <w:jc w:val="left"/>
        <w:outlineLvl w:val="9"/>
        <w:rPr>
          <w:color w:val="auto"/>
          <w:highlight w:val="none"/>
        </w:rPr>
      </w:pPr>
    </w:p>
    <w:p w14:paraId="1AE6C007">
      <w:pPr>
        <w:ind w:firstLine="480" w:firstLineChars="200"/>
        <w:jc w:val="left"/>
        <w:outlineLvl w:val="9"/>
        <w:rPr>
          <w:color w:val="auto"/>
          <w:highlight w:val="none"/>
        </w:rPr>
      </w:pPr>
      <w:r>
        <w:rPr>
          <w:rFonts w:hint="eastAsia"/>
          <w:color w:val="auto"/>
          <w:highlight w:val="none"/>
        </w:rPr>
        <w:t>特此证明。</w:t>
      </w:r>
    </w:p>
    <w:p w14:paraId="29AE504F">
      <w:pPr>
        <w:ind w:firstLine="480" w:firstLineChars="200"/>
        <w:jc w:val="left"/>
        <w:outlineLvl w:val="9"/>
        <w:rPr>
          <w:color w:val="auto"/>
          <w:highlight w:val="none"/>
        </w:rPr>
      </w:pPr>
    </w:p>
    <w:p w14:paraId="01D9DB4E">
      <w:pPr>
        <w:ind w:firstLine="480" w:firstLineChars="200"/>
        <w:jc w:val="left"/>
        <w:outlineLvl w:val="9"/>
        <w:rPr>
          <w:color w:val="auto"/>
          <w:highlight w:val="none"/>
        </w:rPr>
      </w:pPr>
    </w:p>
    <w:p w14:paraId="49D2EB48">
      <w:pPr>
        <w:ind w:firstLine="480" w:firstLineChars="200"/>
        <w:jc w:val="left"/>
        <w:outlineLvl w:val="9"/>
        <w:rPr>
          <w:color w:val="auto"/>
          <w:highlight w:val="none"/>
        </w:rPr>
      </w:pPr>
    </w:p>
    <w:p w14:paraId="39984181">
      <w:pPr>
        <w:ind w:firstLine="480" w:firstLineChars="200"/>
        <w:jc w:val="left"/>
        <w:outlineLvl w:val="9"/>
        <w:rPr>
          <w:color w:val="auto"/>
          <w:highlight w:val="none"/>
        </w:rPr>
      </w:pPr>
      <w:r>
        <w:rPr>
          <w:rFonts w:hint="eastAsia"/>
          <w:color w:val="auto"/>
          <w:highlight w:val="none"/>
        </w:rPr>
        <w:t xml:space="preserve">                                             （供应商公章）</w:t>
      </w:r>
    </w:p>
    <w:p w14:paraId="76B50C40">
      <w:pPr>
        <w:ind w:firstLine="480" w:firstLineChars="200"/>
        <w:jc w:val="left"/>
        <w:outlineLvl w:val="9"/>
        <w:rPr>
          <w:color w:val="auto"/>
          <w:highlight w:val="none"/>
        </w:rPr>
      </w:pPr>
      <w:r>
        <w:rPr>
          <w:rFonts w:hint="eastAsia"/>
          <w:color w:val="auto"/>
          <w:highlight w:val="none"/>
        </w:rPr>
        <w:t xml:space="preserve">                                              年   月   日</w:t>
      </w:r>
    </w:p>
    <w:p w14:paraId="5250812F">
      <w:pPr>
        <w:ind w:firstLine="480" w:firstLineChars="200"/>
        <w:jc w:val="left"/>
        <w:outlineLvl w:val="9"/>
        <w:rPr>
          <w:color w:val="auto"/>
          <w:highlight w:val="none"/>
        </w:rPr>
      </w:pPr>
    </w:p>
    <w:p w14:paraId="5F08B90E">
      <w:pPr>
        <w:ind w:firstLine="480" w:firstLineChars="200"/>
        <w:jc w:val="left"/>
        <w:outlineLvl w:val="9"/>
        <w:rPr>
          <w:color w:val="auto"/>
          <w:highlight w:val="none"/>
        </w:rPr>
      </w:pPr>
      <w:r>
        <w:rPr>
          <w:rFonts w:hint="eastAsia"/>
          <w:color w:val="auto"/>
          <w:highlight w:val="none"/>
        </w:rPr>
        <w:t>（附：法定代表人身份证正反面复印件）</w:t>
      </w:r>
    </w:p>
    <w:p w14:paraId="6B135634">
      <w:pPr>
        <w:ind w:firstLine="480" w:firstLineChars="200"/>
        <w:jc w:val="left"/>
        <w:outlineLvl w:val="9"/>
        <w:rPr>
          <w:color w:val="auto"/>
          <w:highlight w:val="none"/>
        </w:rPr>
      </w:pPr>
    </w:p>
    <w:p w14:paraId="4AEC802A">
      <w:pPr>
        <w:ind w:firstLine="480" w:firstLineChars="200"/>
        <w:jc w:val="left"/>
        <w:outlineLvl w:val="9"/>
        <w:rPr>
          <w:color w:val="auto"/>
          <w:highlight w:val="none"/>
        </w:rPr>
      </w:pPr>
    </w:p>
    <w:p w14:paraId="1E66C9FF">
      <w:pPr>
        <w:ind w:firstLine="480" w:firstLineChars="200"/>
        <w:jc w:val="left"/>
        <w:outlineLvl w:val="9"/>
        <w:rPr>
          <w:color w:val="auto"/>
          <w:highlight w:val="none"/>
        </w:rPr>
      </w:pPr>
    </w:p>
    <w:p w14:paraId="59D42DA1">
      <w:pPr>
        <w:ind w:firstLine="480" w:firstLineChars="200"/>
        <w:jc w:val="left"/>
        <w:outlineLvl w:val="9"/>
        <w:rPr>
          <w:color w:val="auto"/>
          <w:highlight w:val="none"/>
        </w:rPr>
      </w:pPr>
    </w:p>
    <w:p w14:paraId="2AAE2018">
      <w:pPr>
        <w:ind w:firstLine="480" w:firstLineChars="200"/>
        <w:jc w:val="left"/>
        <w:outlineLvl w:val="9"/>
        <w:rPr>
          <w:color w:val="auto"/>
          <w:highlight w:val="none"/>
        </w:rPr>
      </w:pPr>
    </w:p>
    <w:p w14:paraId="48544857">
      <w:pPr>
        <w:ind w:firstLine="480" w:firstLineChars="200"/>
        <w:jc w:val="left"/>
        <w:outlineLvl w:val="9"/>
        <w:rPr>
          <w:color w:val="auto"/>
          <w:highlight w:val="none"/>
        </w:rPr>
      </w:pPr>
    </w:p>
    <w:p w14:paraId="484F5668">
      <w:pPr>
        <w:ind w:firstLine="480" w:firstLineChars="200"/>
        <w:jc w:val="left"/>
        <w:outlineLvl w:val="9"/>
        <w:rPr>
          <w:color w:val="auto"/>
          <w:highlight w:val="none"/>
        </w:rPr>
      </w:pPr>
      <w:r>
        <w:rPr>
          <w:rFonts w:hint="eastAsia"/>
          <w:color w:val="auto"/>
          <w:highlight w:val="none"/>
        </w:rPr>
        <w:br w:type="column"/>
      </w:r>
      <w:r>
        <w:rPr>
          <w:rFonts w:hint="eastAsia"/>
          <w:color w:val="auto"/>
          <w:highlight w:val="none"/>
        </w:rPr>
        <w:t>（三）法定代表人授权委托书（格式）</w:t>
      </w:r>
    </w:p>
    <w:p w14:paraId="7CDB4C8B">
      <w:pPr>
        <w:ind w:firstLine="480" w:firstLineChars="200"/>
        <w:jc w:val="left"/>
        <w:outlineLvl w:val="9"/>
        <w:rPr>
          <w:color w:val="auto"/>
          <w:highlight w:val="none"/>
        </w:rPr>
      </w:pPr>
      <w:r>
        <w:rPr>
          <w:rFonts w:hint="eastAsia"/>
          <w:color w:val="auto"/>
          <w:highlight w:val="none"/>
        </w:rPr>
        <w:t xml:space="preserve">    </w:t>
      </w:r>
    </w:p>
    <w:p w14:paraId="367A7205">
      <w:pPr>
        <w:ind w:firstLine="480" w:firstLineChars="200"/>
        <w:jc w:val="left"/>
        <w:outlineLvl w:val="9"/>
        <w:rPr>
          <w:color w:val="auto"/>
          <w:highlight w:val="none"/>
        </w:rPr>
      </w:pPr>
      <w:r>
        <w:rPr>
          <w:rFonts w:hint="eastAsia"/>
          <w:color w:val="auto"/>
          <w:highlight w:val="none"/>
          <w:lang w:eastAsia="zh-CN"/>
        </w:rPr>
        <w:t>项目名称</w:t>
      </w:r>
      <w:r>
        <w:rPr>
          <w:rFonts w:hint="eastAsia"/>
          <w:color w:val="auto"/>
          <w:highlight w:val="none"/>
        </w:rPr>
        <w:t xml:space="preserve">：                                                </w:t>
      </w:r>
    </w:p>
    <w:p w14:paraId="01EEB94A">
      <w:pPr>
        <w:ind w:firstLine="480" w:firstLineChars="200"/>
        <w:jc w:val="left"/>
        <w:outlineLvl w:val="9"/>
        <w:rPr>
          <w:color w:val="auto"/>
          <w:highlight w:val="none"/>
        </w:rPr>
      </w:pPr>
    </w:p>
    <w:p w14:paraId="37CB29BC">
      <w:pPr>
        <w:ind w:firstLine="480" w:firstLineChars="200"/>
        <w:jc w:val="left"/>
        <w:outlineLvl w:val="9"/>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48F6CF68">
      <w:pPr>
        <w:ind w:firstLine="480" w:firstLineChars="200"/>
        <w:jc w:val="left"/>
        <w:outlineLvl w:val="9"/>
        <w:rPr>
          <w:color w:val="auto"/>
          <w:highlight w:val="none"/>
          <w:u w:val="single"/>
        </w:rPr>
      </w:pPr>
      <w:r>
        <w:rPr>
          <w:rFonts w:hint="eastAsia"/>
          <w:color w:val="auto"/>
          <w:highlight w:val="none"/>
          <w:u w:val="single"/>
        </w:rPr>
        <w:t xml:space="preserve">            </w:t>
      </w:r>
      <w:r>
        <w:rPr>
          <w:rFonts w:hint="eastAsia"/>
          <w:color w:val="auto"/>
          <w:highlight w:val="none"/>
        </w:rPr>
        <w:t>（供应商法定代表人名称）是</w:t>
      </w:r>
      <w:r>
        <w:rPr>
          <w:rFonts w:hint="eastAsia"/>
          <w:color w:val="auto"/>
          <w:highlight w:val="none"/>
          <w:u w:val="single"/>
        </w:rPr>
        <w:t xml:space="preserve">                    </w:t>
      </w:r>
      <w:r>
        <w:rPr>
          <w:rFonts w:hint="eastAsia"/>
          <w:color w:val="auto"/>
          <w:highlight w:val="none"/>
        </w:rPr>
        <w:t>（供应商名称）的法定代表人，特授权</w:t>
      </w:r>
      <w:r>
        <w:rPr>
          <w:rFonts w:hint="eastAsia"/>
          <w:color w:val="auto"/>
          <w:highlight w:val="none"/>
          <w:u w:val="single"/>
        </w:rPr>
        <w:t xml:space="preserve">              </w:t>
      </w:r>
      <w:r>
        <w:rPr>
          <w:rFonts w:hint="eastAsia"/>
          <w:color w:val="auto"/>
          <w:highlight w:val="none"/>
        </w:rPr>
        <w:t>（被授权人姓名及身份证代码）代表我单位全权办理上述项目的比选、签约等具体工作，并签署全部有关文件、协议及合同。</w:t>
      </w:r>
    </w:p>
    <w:p w14:paraId="2A76F57A">
      <w:pPr>
        <w:ind w:firstLine="480" w:firstLineChars="200"/>
        <w:jc w:val="left"/>
        <w:outlineLvl w:val="9"/>
        <w:rPr>
          <w:color w:val="auto"/>
          <w:highlight w:val="none"/>
        </w:rPr>
      </w:pPr>
      <w:r>
        <w:rPr>
          <w:rFonts w:hint="eastAsia"/>
          <w:color w:val="auto"/>
          <w:highlight w:val="none"/>
        </w:rPr>
        <w:t>我单位对被授权人的签字负全部责任。</w:t>
      </w:r>
    </w:p>
    <w:p w14:paraId="1507E327">
      <w:pPr>
        <w:ind w:firstLine="480" w:firstLineChars="200"/>
        <w:jc w:val="left"/>
        <w:outlineLvl w:val="9"/>
        <w:rPr>
          <w:color w:val="auto"/>
          <w:highlight w:val="none"/>
        </w:rPr>
      </w:pPr>
      <w:r>
        <w:rPr>
          <w:rFonts w:hint="eastAsia"/>
          <w:color w:val="auto"/>
          <w:highlight w:val="none"/>
        </w:rPr>
        <w:t>在撤消授权的书面通知以前，本授权书一直有效。被授权人在授权书有效期内签署的所有文件不因授权的撤消而失效。</w:t>
      </w:r>
    </w:p>
    <w:p w14:paraId="02AED3BE">
      <w:pPr>
        <w:ind w:firstLine="480" w:firstLineChars="200"/>
        <w:jc w:val="left"/>
        <w:outlineLvl w:val="9"/>
        <w:rPr>
          <w:color w:val="auto"/>
          <w:highlight w:val="none"/>
        </w:rPr>
      </w:pPr>
    </w:p>
    <w:p w14:paraId="35BD79B3">
      <w:pPr>
        <w:ind w:firstLine="480" w:firstLineChars="200"/>
        <w:jc w:val="left"/>
        <w:outlineLvl w:val="9"/>
        <w:rPr>
          <w:color w:val="auto"/>
          <w:highlight w:val="none"/>
        </w:rPr>
      </w:pPr>
    </w:p>
    <w:p w14:paraId="6369587E">
      <w:pPr>
        <w:ind w:firstLine="480" w:firstLineChars="200"/>
        <w:jc w:val="left"/>
        <w:outlineLvl w:val="9"/>
        <w:rPr>
          <w:color w:val="auto"/>
          <w:highlight w:val="none"/>
        </w:rPr>
      </w:pPr>
      <w:r>
        <w:rPr>
          <w:rFonts w:hint="eastAsia"/>
          <w:color w:val="auto"/>
          <w:highlight w:val="none"/>
        </w:rPr>
        <w:t>被授权人：                                 供应商法定代表人：</w:t>
      </w:r>
    </w:p>
    <w:p w14:paraId="3CFD400C">
      <w:pPr>
        <w:ind w:firstLine="480" w:firstLineChars="200"/>
        <w:jc w:val="left"/>
        <w:outlineLvl w:val="9"/>
        <w:rPr>
          <w:color w:val="auto"/>
          <w:highlight w:val="none"/>
        </w:rPr>
      </w:pPr>
      <w:r>
        <w:rPr>
          <w:rFonts w:hint="eastAsia"/>
          <w:color w:val="auto"/>
          <w:highlight w:val="none"/>
        </w:rPr>
        <w:t>（签字或盖章）                                （签字或盖章）</w:t>
      </w:r>
    </w:p>
    <w:p w14:paraId="430A6E12">
      <w:pPr>
        <w:ind w:firstLine="480" w:firstLineChars="200"/>
        <w:jc w:val="left"/>
        <w:outlineLvl w:val="9"/>
        <w:rPr>
          <w:color w:val="auto"/>
          <w:highlight w:val="none"/>
        </w:rPr>
      </w:pPr>
    </w:p>
    <w:p w14:paraId="167E8B4A">
      <w:pPr>
        <w:ind w:firstLine="480" w:firstLineChars="200"/>
        <w:jc w:val="left"/>
        <w:outlineLvl w:val="9"/>
        <w:rPr>
          <w:color w:val="auto"/>
          <w:highlight w:val="none"/>
        </w:rPr>
      </w:pPr>
      <w:r>
        <w:rPr>
          <w:rFonts w:hint="eastAsia"/>
          <w:color w:val="auto"/>
          <w:highlight w:val="none"/>
        </w:rPr>
        <w:t>（附：被授权人身份证正反面复印件）</w:t>
      </w:r>
    </w:p>
    <w:p w14:paraId="7677593A">
      <w:pPr>
        <w:ind w:firstLine="480" w:firstLineChars="200"/>
        <w:jc w:val="left"/>
        <w:outlineLvl w:val="9"/>
        <w:rPr>
          <w:color w:val="auto"/>
          <w:highlight w:val="none"/>
        </w:rPr>
      </w:pPr>
      <w:r>
        <w:rPr>
          <w:rFonts w:hint="eastAsia"/>
          <w:color w:val="auto"/>
          <w:highlight w:val="none"/>
        </w:rPr>
        <w:t xml:space="preserve">                                          </w:t>
      </w:r>
    </w:p>
    <w:p w14:paraId="2600D60B">
      <w:pPr>
        <w:ind w:firstLine="480" w:firstLineChars="200"/>
        <w:jc w:val="left"/>
        <w:outlineLvl w:val="9"/>
        <w:rPr>
          <w:color w:val="auto"/>
          <w:highlight w:val="none"/>
        </w:rPr>
      </w:pPr>
    </w:p>
    <w:p w14:paraId="7FBE0472">
      <w:pPr>
        <w:ind w:firstLine="480" w:firstLineChars="200"/>
        <w:jc w:val="right"/>
        <w:outlineLvl w:val="9"/>
        <w:rPr>
          <w:color w:val="auto"/>
          <w:highlight w:val="none"/>
        </w:rPr>
      </w:pPr>
    </w:p>
    <w:p w14:paraId="5B76E42B">
      <w:pPr>
        <w:ind w:firstLine="480" w:firstLineChars="200"/>
        <w:jc w:val="right"/>
        <w:outlineLvl w:val="9"/>
        <w:rPr>
          <w:color w:val="auto"/>
          <w:highlight w:val="none"/>
        </w:rPr>
      </w:pPr>
      <w:r>
        <w:rPr>
          <w:rFonts w:hint="eastAsia"/>
          <w:color w:val="auto"/>
          <w:highlight w:val="none"/>
        </w:rPr>
        <w:t xml:space="preserve">  （供应商公章）</w:t>
      </w:r>
    </w:p>
    <w:p w14:paraId="5AD82CCD">
      <w:pPr>
        <w:ind w:firstLine="480" w:firstLineChars="200"/>
        <w:jc w:val="right"/>
        <w:outlineLvl w:val="9"/>
        <w:rPr>
          <w:color w:val="auto"/>
          <w:highlight w:val="none"/>
        </w:rPr>
      </w:pPr>
      <w:r>
        <w:rPr>
          <w:rFonts w:hint="eastAsia"/>
          <w:color w:val="auto"/>
          <w:highlight w:val="none"/>
        </w:rPr>
        <w:t>年   月   日</w:t>
      </w:r>
    </w:p>
    <w:p w14:paraId="0B29BAA5">
      <w:pPr>
        <w:ind w:firstLine="480" w:firstLineChars="200"/>
        <w:jc w:val="left"/>
        <w:outlineLvl w:val="9"/>
        <w:rPr>
          <w:color w:val="auto"/>
          <w:highlight w:val="none"/>
        </w:rPr>
      </w:pPr>
    </w:p>
    <w:p w14:paraId="22043D69">
      <w:pPr>
        <w:ind w:firstLine="480" w:firstLineChars="200"/>
        <w:jc w:val="left"/>
        <w:outlineLvl w:val="9"/>
        <w:rPr>
          <w:color w:val="auto"/>
          <w:highlight w:val="none"/>
        </w:rPr>
      </w:pPr>
    </w:p>
    <w:p w14:paraId="672BAA6A">
      <w:pPr>
        <w:ind w:firstLine="480" w:firstLineChars="200"/>
        <w:jc w:val="left"/>
        <w:outlineLvl w:val="9"/>
        <w:rPr>
          <w:color w:val="auto"/>
          <w:highlight w:val="none"/>
        </w:rPr>
      </w:pPr>
    </w:p>
    <w:p w14:paraId="1FC7369B">
      <w:pPr>
        <w:ind w:firstLine="480" w:firstLineChars="200"/>
        <w:jc w:val="left"/>
        <w:outlineLvl w:val="9"/>
        <w:rPr>
          <w:color w:val="auto"/>
          <w:highlight w:val="none"/>
        </w:rPr>
      </w:pPr>
      <w:r>
        <w:rPr>
          <w:rFonts w:hint="eastAsia"/>
          <w:color w:val="auto"/>
          <w:highlight w:val="none"/>
        </w:rPr>
        <w:t>注：若为法定代表人办理并签署响应文件的，不提供此文件。</w:t>
      </w:r>
    </w:p>
    <w:p w14:paraId="6323BBBF">
      <w:pPr>
        <w:ind w:firstLine="480" w:firstLineChars="200"/>
        <w:jc w:val="left"/>
        <w:outlineLvl w:val="9"/>
        <w:rPr>
          <w:color w:val="auto"/>
          <w:highlight w:val="none"/>
        </w:rPr>
      </w:pPr>
      <w:r>
        <w:rPr>
          <w:rFonts w:hint="eastAsia"/>
          <w:color w:val="auto"/>
          <w:highlight w:val="none"/>
        </w:rPr>
        <w:br w:type="column"/>
      </w:r>
      <w:r>
        <w:rPr>
          <w:rFonts w:hint="eastAsia"/>
          <w:color w:val="auto"/>
          <w:highlight w:val="none"/>
        </w:rPr>
        <w:t>（四）基本资格条件承诺函</w:t>
      </w:r>
    </w:p>
    <w:p w14:paraId="66C94F06">
      <w:pPr>
        <w:ind w:firstLine="480" w:firstLineChars="200"/>
        <w:jc w:val="left"/>
        <w:outlineLvl w:val="9"/>
        <w:rPr>
          <w:color w:val="auto"/>
          <w:highlight w:val="none"/>
        </w:rPr>
      </w:pPr>
    </w:p>
    <w:p w14:paraId="23361B77">
      <w:pPr>
        <w:outlineLvl w:val="9"/>
        <w:rPr>
          <w:color w:val="auto"/>
          <w:highlight w:val="none"/>
        </w:rPr>
      </w:pPr>
      <w:r>
        <w:rPr>
          <w:rFonts w:hint="eastAsia"/>
          <w:color w:val="auto"/>
          <w:highlight w:val="none"/>
        </w:rPr>
        <w:t>基本资格条件承诺函</w:t>
      </w:r>
    </w:p>
    <w:p w14:paraId="6F12FC23">
      <w:pPr>
        <w:ind w:firstLine="480" w:firstLineChars="200"/>
        <w:jc w:val="left"/>
        <w:outlineLvl w:val="9"/>
        <w:rPr>
          <w:color w:val="auto"/>
          <w:highlight w:val="none"/>
        </w:rPr>
      </w:pPr>
    </w:p>
    <w:p w14:paraId="497562C2">
      <w:pPr>
        <w:ind w:firstLine="480" w:firstLineChars="200"/>
        <w:jc w:val="left"/>
        <w:outlineLvl w:val="9"/>
        <w:rPr>
          <w:color w:val="auto"/>
          <w:highlight w:val="none"/>
        </w:rPr>
      </w:pPr>
      <w:r>
        <w:rPr>
          <w:rFonts w:hint="eastAsia"/>
          <w:color w:val="auto"/>
          <w:highlight w:val="none"/>
        </w:rPr>
        <w:t>致：</w:t>
      </w:r>
      <w:r>
        <w:rPr>
          <w:rFonts w:hint="eastAsia"/>
          <w:color w:val="auto"/>
          <w:highlight w:val="none"/>
          <w:u w:val="single"/>
        </w:rPr>
        <w:t xml:space="preserve">                     </w:t>
      </w:r>
      <w:r>
        <w:rPr>
          <w:rFonts w:hint="eastAsia"/>
          <w:color w:val="auto"/>
          <w:highlight w:val="none"/>
        </w:rPr>
        <w:t>（采购代理机构名称）：</w:t>
      </w:r>
    </w:p>
    <w:p w14:paraId="76CAF0CD">
      <w:pPr>
        <w:ind w:firstLine="480" w:firstLineChars="200"/>
        <w:jc w:val="left"/>
        <w:outlineLvl w:val="9"/>
        <w:rPr>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color w:val="auto"/>
          <w:highlight w:val="none"/>
        </w:rPr>
        <w:t>（供应商名称）郑重承诺：</w:t>
      </w:r>
    </w:p>
    <w:p w14:paraId="456321B0">
      <w:pPr>
        <w:ind w:firstLine="480" w:firstLineChars="200"/>
        <w:jc w:val="left"/>
        <w:outlineLvl w:val="9"/>
        <w:rPr>
          <w:color w:val="auto"/>
          <w:highlight w:val="none"/>
        </w:rPr>
      </w:pPr>
      <w:r>
        <w:rPr>
          <w:rFonts w:hint="eastAsia"/>
          <w:color w:val="auto"/>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3981255B">
      <w:pPr>
        <w:ind w:firstLine="480" w:firstLineChars="200"/>
        <w:jc w:val="left"/>
        <w:outlineLvl w:val="9"/>
        <w:rPr>
          <w:color w:val="auto"/>
          <w:highlight w:val="none"/>
        </w:rPr>
      </w:pPr>
      <w:r>
        <w:rPr>
          <w:rFonts w:hint="eastAsia"/>
          <w:color w:val="auto"/>
          <w:highlight w:val="none"/>
        </w:rPr>
        <w:t>2.我方未列入在信用中国网站（www.creditchina.gov.cn）“失信被执行人”、“重大税收违法案件当事人名单”中，也未列入中国政府采购网（www.ccgp.gov.cn）“政府采购严重违法失信行为记录名单”中。</w:t>
      </w:r>
    </w:p>
    <w:p w14:paraId="1879705D">
      <w:pPr>
        <w:ind w:firstLine="480" w:firstLineChars="200"/>
        <w:jc w:val="left"/>
        <w:outlineLvl w:val="9"/>
        <w:rPr>
          <w:color w:val="auto"/>
          <w:highlight w:val="none"/>
        </w:rPr>
      </w:pPr>
      <w:r>
        <w:rPr>
          <w:rFonts w:hint="eastAsia"/>
          <w:color w:val="auto"/>
          <w:highlight w:val="none"/>
        </w:rPr>
        <w:t>3.我方在采购项目评审（评标）环节结束后，随时接受采购人、采购代理机构的检查验证，配合提供相关证明材料，证明符合《中华人民共和国政府采购法》规定的供应商基本资格条件。</w:t>
      </w:r>
    </w:p>
    <w:p w14:paraId="49FB14EE">
      <w:pPr>
        <w:ind w:firstLine="480" w:firstLineChars="200"/>
        <w:jc w:val="left"/>
        <w:outlineLvl w:val="9"/>
        <w:rPr>
          <w:color w:val="auto"/>
          <w:highlight w:val="none"/>
        </w:rPr>
      </w:pPr>
      <w:r>
        <w:rPr>
          <w:rFonts w:hint="eastAsia"/>
          <w:color w:val="auto"/>
          <w:highlight w:val="none"/>
        </w:rPr>
        <w:t>4.我方郑重声明，我方负责人与参与本次竞标的其它单位负责人不为同一人，也不存在控股管理关系</w:t>
      </w:r>
    </w:p>
    <w:p w14:paraId="4FF05867">
      <w:pPr>
        <w:ind w:firstLine="480" w:firstLineChars="200"/>
        <w:jc w:val="left"/>
        <w:outlineLvl w:val="9"/>
        <w:rPr>
          <w:color w:val="auto"/>
          <w:highlight w:val="none"/>
        </w:rPr>
      </w:pPr>
      <w:r>
        <w:rPr>
          <w:rFonts w:hint="eastAsia"/>
          <w:color w:val="auto"/>
          <w:highlight w:val="none"/>
        </w:rPr>
        <w:t>我方对以上承诺负全部法律责任。</w:t>
      </w:r>
    </w:p>
    <w:p w14:paraId="11E02BD7">
      <w:pPr>
        <w:ind w:firstLine="480" w:firstLineChars="200"/>
        <w:jc w:val="left"/>
        <w:outlineLvl w:val="9"/>
        <w:rPr>
          <w:color w:val="auto"/>
          <w:highlight w:val="none"/>
        </w:rPr>
      </w:pPr>
      <w:r>
        <w:rPr>
          <w:rFonts w:hint="eastAsia"/>
          <w:color w:val="auto"/>
          <w:highlight w:val="none"/>
        </w:rPr>
        <w:t>特此承诺。</w:t>
      </w:r>
    </w:p>
    <w:p w14:paraId="583C1C68">
      <w:pPr>
        <w:pStyle w:val="43"/>
        <w:outlineLvl w:val="9"/>
        <w:rPr>
          <w:color w:val="auto"/>
          <w:highlight w:val="none"/>
        </w:rPr>
      </w:pPr>
    </w:p>
    <w:p w14:paraId="6F429777">
      <w:pPr>
        <w:ind w:firstLine="480" w:firstLineChars="200"/>
        <w:jc w:val="left"/>
        <w:outlineLvl w:val="9"/>
        <w:rPr>
          <w:color w:val="auto"/>
          <w:highlight w:val="none"/>
        </w:rPr>
      </w:pPr>
    </w:p>
    <w:p w14:paraId="183ADE19">
      <w:pPr>
        <w:ind w:firstLine="480" w:firstLineChars="200"/>
        <w:jc w:val="right"/>
        <w:outlineLvl w:val="9"/>
        <w:rPr>
          <w:color w:val="auto"/>
          <w:highlight w:val="none"/>
        </w:rPr>
      </w:pPr>
      <w:r>
        <w:rPr>
          <w:rFonts w:hint="eastAsia"/>
          <w:color w:val="auto"/>
          <w:highlight w:val="none"/>
        </w:rPr>
        <w:t>（供应商公章）</w:t>
      </w:r>
    </w:p>
    <w:p w14:paraId="51B29AB6">
      <w:pPr>
        <w:ind w:firstLine="480" w:firstLineChars="200"/>
        <w:jc w:val="right"/>
        <w:outlineLvl w:val="9"/>
        <w:rPr>
          <w:color w:val="auto"/>
          <w:highlight w:val="none"/>
        </w:rPr>
      </w:pPr>
      <w:r>
        <w:rPr>
          <w:rFonts w:hint="eastAsia"/>
          <w:color w:val="auto"/>
          <w:highlight w:val="none"/>
        </w:rPr>
        <w:t>年   月   日</w:t>
      </w:r>
    </w:p>
    <w:p w14:paraId="1B0D6903">
      <w:pPr>
        <w:ind w:firstLine="480" w:firstLineChars="200"/>
        <w:jc w:val="left"/>
        <w:outlineLvl w:val="9"/>
        <w:rPr>
          <w:color w:val="auto"/>
          <w:highlight w:val="none"/>
        </w:rPr>
      </w:pPr>
    </w:p>
    <w:p w14:paraId="1B36D32C">
      <w:pPr>
        <w:ind w:firstLine="480" w:firstLineChars="200"/>
        <w:jc w:val="left"/>
        <w:outlineLvl w:val="9"/>
        <w:rPr>
          <w:color w:val="auto"/>
          <w:highlight w:val="none"/>
        </w:rPr>
      </w:pPr>
    </w:p>
    <w:p w14:paraId="5CE97C19">
      <w:pPr>
        <w:ind w:firstLine="480" w:firstLineChars="200"/>
        <w:jc w:val="left"/>
        <w:outlineLvl w:val="9"/>
        <w:rPr>
          <w:color w:val="auto"/>
          <w:highlight w:val="none"/>
        </w:rPr>
      </w:pPr>
    </w:p>
    <w:p w14:paraId="60C803DB">
      <w:pPr>
        <w:ind w:firstLine="480" w:firstLineChars="200"/>
        <w:jc w:val="left"/>
        <w:outlineLvl w:val="9"/>
        <w:rPr>
          <w:color w:val="auto"/>
          <w:highlight w:val="none"/>
        </w:rPr>
      </w:pPr>
    </w:p>
    <w:p w14:paraId="2A6BCE70">
      <w:pPr>
        <w:ind w:firstLine="480" w:firstLineChars="200"/>
        <w:jc w:val="left"/>
        <w:outlineLvl w:val="9"/>
        <w:rPr>
          <w:color w:val="auto"/>
          <w:highlight w:val="none"/>
        </w:rPr>
      </w:pPr>
    </w:p>
    <w:p w14:paraId="59561037">
      <w:pPr>
        <w:pStyle w:val="109"/>
        <w:ind w:firstLine="480" w:firstLineChars="200"/>
        <w:jc w:val="left"/>
        <w:outlineLvl w:val="9"/>
        <w:rPr>
          <w:rFonts w:ascii="宋体" w:eastAsia="宋体"/>
          <w:color w:val="auto"/>
          <w:sz w:val="24"/>
          <w:highlight w:val="none"/>
        </w:rPr>
      </w:pPr>
    </w:p>
    <w:p w14:paraId="4A50DED1">
      <w:pPr>
        <w:ind w:firstLine="480" w:firstLineChars="200"/>
        <w:jc w:val="left"/>
        <w:outlineLvl w:val="9"/>
        <w:rPr>
          <w:color w:val="auto"/>
          <w:highlight w:val="none"/>
        </w:rPr>
      </w:pPr>
    </w:p>
    <w:p w14:paraId="6EAE38A3">
      <w:pPr>
        <w:outlineLvl w:val="9"/>
        <w:rPr>
          <w:color w:val="auto"/>
          <w:highlight w:val="none"/>
        </w:rPr>
      </w:pPr>
      <w:r>
        <w:rPr>
          <w:rFonts w:hint="eastAsia"/>
          <w:color w:val="auto"/>
          <w:highlight w:val="none"/>
        </w:rPr>
        <w:br w:type="page"/>
      </w:r>
    </w:p>
    <w:p w14:paraId="7B00A598">
      <w:pPr>
        <w:ind w:firstLine="480" w:firstLineChars="200"/>
        <w:jc w:val="left"/>
        <w:outlineLvl w:val="9"/>
        <w:rPr>
          <w:color w:val="auto"/>
          <w:highlight w:val="none"/>
        </w:rPr>
      </w:pPr>
      <w:r>
        <w:rPr>
          <w:rFonts w:hint="eastAsia"/>
          <w:color w:val="auto"/>
          <w:highlight w:val="none"/>
        </w:rPr>
        <w:t>（五）特定资格条件证明文件（如有）</w:t>
      </w:r>
    </w:p>
    <w:p w14:paraId="2DFFAD15">
      <w:pPr>
        <w:pStyle w:val="108"/>
        <w:spacing w:line="400" w:lineRule="exact"/>
        <w:ind w:firstLine="480" w:firstLineChars="200"/>
        <w:jc w:val="left"/>
        <w:outlineLvl w:val="9"/>
        <w:rPr>
          <w:color w:val="auto"/>
          <w:highlight w:val="none"/>
        </w:rPr>
      </w:pPr>
    </w:p>
    <w:p w14:paraId="319E7B96">
      <w:pPr>
        <w:pStyle w:val="108"/>
        <w:spacing w:line="400" w:lineRule="exact"/>
        <w:ind w:firstLine="480" w:firstLineChars="200"/>
        <w:jc w:val="left"/>
        <w:outlineLvl w:val="9"/>
        <w:rPr>
          <w:color w:val="auto"/>
          <w:highlight w:val="none"/>
        </w:rPr>
      </w:pPr>
    </w:p>
    <w:p w14:paraId="4B92C253">
      <w:pPr>
        <w:pStyle w:val="108"/>
        <w:spacing w:line="400" w:lineRule="exact"/>
        <w:ind w:firstLine="480" w:firstLineChars="200"/>
        <w:jc w:val="left"/>
        <w:outlineLvl w:val="9"/>
        <w:rPr>
          <w:color w:val="auto"/>
          <w:highlight w:val="none"/>
        </w:rPr>
      </w:pPr>
    </w:p>
    <w:p w14:paraId="04EEB471">
      <w:pPr>
        <w:pStyle w:val="108"/>
        <w:spacing w:line="400" w:lineRule="exact"/>
        <w:ind w:firstLine="480" w:firstLineChars="200"/>
        <w:jc w:val="left"/>
        <w:outlineLvl w:val="9"/>
        <w:rPr>
          <w:color w:val="auto"/>
          <w:highlight w:val="none"/>
        </w:rPr>
      </w:pPr>
    </w:p>
    <w:p w14:paraId="617574F3">
      <w:pPr>
        <w:ind w:firstLine="480" w:firstLineChars="200"/>
        <w:jc w:val="left"/>
        <w:outlineLvl w:val="9"/>
        <w:rPr>
          <w:color w:val="auto"/>
          <w:highlight w:val="none"/>
        </w:rPr>
      </w:pPr>
      <w:r>
        <w:rPr>
          <w:rFonts w:hint="eastAsia"/>
          <w:color w:val="auto"/>
          <w:highlight w:val="none"/>
        </w:rPr>
        <w:br w:type="page"/>
      </w:r>
    </w:p>
    <w:p w14:paraId="689BA7CB">
      <w:pPr>
        <w:pStyle w:val="43"/>
        <w:ind w:firstLine="480" w:firstLineChars="200"/>
        <w:outlineLvl w:val="1"/>
        <w:rPr>
          <w:color w:val="auto"/>
          <w:highlight w:val="none"/>
        </w:rPr>
      </w:pPr>
      <w:bookmarkStart w:id="227" w:name="_Toc15220"/>
      <w:bookmarkStart w:id="228" w:name="_Toc13274"/>
      <w:bookmarkStart w:id="229" w:name="_Toc25707"/>
      <w:r>
        <w:rPr>
          <w:rFonts w:hint="eastAsia"/>
          <w:color w:val="auto"/>
          <w:highlight w:val="none"/>
        </w:rPr>
        <w:t>五、其他资料</w:t>
      </w:r>
      <w:bookmarkEnd w:id="227"/>
      <w:bookmarkEnd w:id="228"/>
    </w:p>
    <w:bookmarkEnd w:id="229"/>
    <w:p w14:paraId="61F33501">
      <w:pPr>
        <w:snapToGrid w:val="0"/>
        <w:spacing w:line="440" w:lineRule="exact"/>
        <w:jc w:val="both"/>
        <w:outlineLvl w:val="9"/>
        <w:rPr>
          <w:rFonts w:hint="eastAsia"/>
          <w:color w:val="auto"/>
          <w:highlight w:val="none"/>
        </w:rPr>
      </w:pPr>
    </w:p>
    <w:p w14:paraId="4433D166">
      <w:pPr>
        <w:snapToGrid w:val="0"/>
        <w:spacing w:line="440" w:lineRule="exact"/>
        <w:ind w:firstLine="480" w:firstLineChars="200"/>
        <w:jc w:val="both"/>
        <w:outlineLvl w:val="9"/>
        <w:rPr>
          <w:color w:val="auto"/>
          <w:highlight w:val="none"/>
        </w:rPr>
      </w:pPr>
      <w:r>
        <w:rPr>
          <w:rFonts w:hint="eastAsia"/>
          <w:color w:val="auto"/>
          <w:highlight w:val="none"/>
        </w:rPr>
        <w:t>供应商总体情况介绍、其他与本项目有关的资料等。</w:t>
      </w:r>
    </w:p>
    <w:p w14:paraId="420C502E">
      <w:pPr>
        <w:outlineLvl w:val="9"/>
        <w:rPr>
          <w:color w:val="auto"/>
          <w:highlight w:val="none"/>
        </w:rPr>
      </w:pPr>
    </w:p>
    <w:p w14:paraId="04FF581C">
      <w:pPr>
        <w:outlineLvl w:val="9"/>
        <w:rPr>
          <w:color w:val="auto"/>
          <w:highlight w:val="none"/>
        </w:rPr>
      </w:pPr>
    </w:p>
    <w:p w14:paraId="010F535D">
      <w:pPr>
        <w:outlineLvl w:val="9"/>
        <w:rPr>
          <w:color w:val="auto"/>
          <w:highlight w:val="none"/>
        </w:rPr>
      </w:pPr>
    </w:p>
    <w:p w14:paraId="6E823865">
      <w:pPr>
        <w:outlineLvl w:val="9"/>
        <w:rPr>
          <w:color w:val="auto"/>
          <w:highlight w:val="none"/>
        </w:rPr>
      </w:pPr>
    </w:p>
    <w:p w14:paraId="6764E537">
      <w:pPr>
        <w:outlineLvl w:val="9"/>
        <w:rPr>
          <w:color w:val="auto"/>
          <w:highlight w:val="none"/>
        </w:rPr>
      </w:pPr>
    </w:p>
    <w:p w14:paraId="3499D27A">
      <w:pPr>
        <w:outlineLvl w:val="9"/>
        <w:rPr>
          <w:color w:val="auto"/>
          <w:highlight w:val="none"/>
        </w:rPr>
      </w:pPr>
    </w:p>
    <w:p w14:paraId="59333993">
      <w:pPr>
        <w:outlineLvl w:val="9"/>
        <w:rPr>
          <w:color w:val="auto"/>
          <w:highlight w:val="none"/>
        </w:rPr>
      </w:pPr>
      <w:r>
        <w:rPr>
          <w:rFonts w:hint="eastAsia"/>
          <w:color w:val="auto"/>
          <w:highlight w:val="none"/>
        </w:rPr>
        <w:t>（结束）</w:t>
      </w:r>
    </w:p>
    <w:p w14:paraId="7CADAC32">
      <w:pPr>
        <w:outlineLvl w:val="9"/>
        <w:rPr>
          <w:color w:val="auto"/>
          <w:highlight w:val="none"/>
        </w:rPr>
      </w:pPr>
      <w:r>
        <w:rPr>
          <w:rFonts w:hint="eastAsia"/>
          <w:color w:val="auto"/>
          <w:highlight w:val="none"/>
        </w:rPr>
        <w:br w:type="page"/>
      </w:r>
    </w:p>
    <w:p w14:paraId="5E9512D2">
      <w:pPr>
        <w:spacing w:before="0" w:after="0"/>
        <w:outlineLvl w:val="1"/>
        <w:rPr>
          <w:rFonts w:hint="eastAsia"/>
          <w:color w:val="auto"/>
          <w:sz w:val="36"/>
          <w:szCs w:val="36"/>
          <w:highlight w:val="none"/>
        </w:rPr>
      </w:pPr>
      <w:bookmarkStart w:id="230" w:name="_Toc25457"/>
      <w:bookmarkStart w:id="231" w:name="_Toc8968"/>
      <w:bookmarkStart w:id="232" w:name="_Toc27578"/>
      <w:bookmarkStart w:id="233" w:name="_Toc19691"/>
      <w:bookmarkStart w:id="234" w:name="_Toc3740"/>
    </w:p>
    <w:p w14:paraId="21F955ED">
      <w:pPr>
        <w:spacing w:before="0" w:after="0"/>
        <w:outlineLvl w:val="1"/>
        <w:rPr>
          <w:color w:val="auto"/>
          <w:sz w:val="36"/>
          <w:szCs w:val="36"/>
          <w:highlight w:val="none"/>
        </w:rPr>
      </w:pPr>
      <w:bookmarkStart w:id="235" w:name="_Toc29709"/>
      <w:r>
        <w:rPr>
          <w:rFonts w:hint="eastAsia"/>
          <w:color w:val="auto"/>
          <w:sz w:val="36"/>
          <w:szCs w:val="36"/>
          <w:highlight w:val="none"/>
        </w:rPr>
        <w:t>附件：</w:t>
      </w:r>
      <w:bookmarkEnd w:id="230"/>
      <w:bookmarkEnd w:id="231"/>
      <w:bookmarkEnd w:id="232"/>
      <w:r>
        <w:rPr>
          <w:rFonts w:hint="eastAsia"/>
          <w:color w:val="auto"/>
          <w:sz w:val="36"/>
          <w:szCs w:val="36"/>
          <w:highlight w:val="none"/>
        </w:rPr>
        <w:t>比选文件发售登记表</w:t>
      </w:r>
      <w:bookmarkEnd w:id="233"/>
      <w:bookmarkEnd w:id="234"/>
      <w:bookmarkEnd w:id="235"/>
    </w:p>
    <w:p w14:paraId="18EDBBDB">
      <w:pPr>
        <w:pStyle w:val="8"/>
        <w:outlineLvl w:val="9"/>
        <w:rPr>
          <w:rFonts w:ascii="宋体" w:eastAsia="宋体"/>
          <w:color w:val="auto"/>
          <w:highlight w:val="none"/>
        </w:rPr>
      </w:pPr>
    </w:p>
    <w:tbl>
      <w:tblPr>
        <w:tblStyle w:val="2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6929"/>
      </w:tblGrid>
      <w:tr w14:paraId="3979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090" w:type="dxa"/>
            <w:vAlign w:val="center"/>
          </w:tcPr>
          <w:p w14:paraId="1D498FCD">
            <w:pPr>
              <w:outlineLvl w:val="9"/>
              <w:rPr>
                <w:color w:val="auto"/>
                <w:highlight w:val="none"/>
              </w:rPr>
            </w:pPr>
            <w:r>
              <w:rPr>
                <w:rFonts w:hint="eastAsia"/>
                <w:color w:val="auto"/>
                <w:highlight w:val="none"/>
              </w:rPr>
              <w:t>项目编号</w:t>
            </w:r>
          </w:p>
        </w:tc>
        <w:tc>
          <w:tcPr>
            <w:tcW w:w="6929" w:type="dxa"/>
            <w:vAlign w:val="center"/>
          </w:tcPr>
          <w:p w14:paraId="5B0845F1">
            <w:pPr>
              <w:outlineLvl w:val="9"/>
              <w:rPr>
                <w:color w:val="auto"/>
                <w:highlight w:val="none"/>
              </w:rPr>
            </w:pPr>
          </w:p>
        </w:tc>
      </w:tr>
      <w:tr w14:paraId="452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2090" w:type="dxa"/>
            <w:vAlign w:val="center"/>
          </w:tcPr>
          <w:p w14:paraId="73AA88CE">
            <w:pPr>
              <w:outlineLvl w:val="9"/>
              <w:rPr>
                <w:rFonts w:hint="eastAsia" w:eastAsia="宋体"/>
                <w:color w:val="auto"/>
                <w:highlight w:val="none"/>
                <w:lang w:eastAsia="zh-CN"/>
              </w:rPr>
            </w:pPr>
            <w:r>
              <w:rPr>
                <w:rFonts w:hint="eastAsia"/>
                <w:color w:val="auto"/>
                <w:highlight w:val="none"/>
                <w:lang w:eastAsia="zh-CN"/>
              </w:rPr>
              <w:t>项目名称</w:t>
            </w:r>
          </w:p>
        </w:tc>
        <w:tc>
          <w:tcPr>
            <w:tcW w:w="6929" w:type="dxa"/>
            <w:vAlign w:val="center"/>
          </w:tcPr>
          <w:p w14:paraId="3D94C521">
            <w:pPr>
              <w:outlineLvl w:val="9"/>
              <w:rPr>
                <w:color w:val="auto"/>
                <w:highlight w:val="none"/>
              </w:rPr>
            </w:pPr>
          </w:p>
        </w:tc>
      </w:tr>
      <w:tr w14:paraId="108B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2090" w:type="dxa"/>
            <w:vAlign w:val="center"/>
          </w:tcPr>
          <w:p w14:paraId="3A635774">
            <w:pPr>
              <w:outlineLvl w:val="9"/>
              <w:rPr>
                <w:color w:val="auto"/>
                <w:highlight w:val="none"/>
              </w:rPr>
            </w:pPr>
            <w:r>
              <w:rPr>
                <w:rFonts w:hint="eastAsia"/>
                <w:color w:val="auto"/>
                <w:highlight w:val="none"/>
              </w:rPr>
              <w:t>供应商名称</w:t>
            </w:r>
          </w:p>
        </w:tc>
        <w:tc>
          <w:tcPr>
            <w:tcW w:w="6929" w:type="dxa"/>
            <w:vAlign w:val="center"/>
          </w:tcPr>
          <w:p w14:paraId="223888E9">
            <w:pPr>
              <w:outlineLvl w:val="9"/>
              <w:rPr>
                <w:color w:val="auto"/>
                <w:highlight w:val="none"/>
              </w:rPr>
            </w:pPr>
          </w:p>
          <w:p w14:paraId="4BC76862">
            <w:pPr>
              <w:outlineLvl w:val="9"/>
              <w:rPr>
                <w:color w:val="auto"/>
                <w:highlight w:val="none"/>
              </w:rPr>
            </w:pPr>
          </w:p>
          <w:p w14:paraId="53258C2C">
            <w:pPr>
              <w:outlineLvl w:val="9"/>
              <w:rPr>
                <w:color w:val="auto"/>
                <w:highlight w:val="none"/>
              </w:rPr>
            </w:pPr>
            <w:r>
              <w:rPr>
                <w:rFonts w:hint="eastAsia"/>
                <w:color w:val="auto"/>
                <w:highlight w:val="none"/>
              </w:rPr>
              <w:t xml:space="preserve">  （供应商公章）</w:t>
            </w:r>
          </w:p>
        </w:tc>
      </w:tr>
      <w:tr w14:paraId="547A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090" w:type="dxa"/>
            <w:vAlign w:val="center"/>
          </w:tcPr>
          <w:p w14:paraId="23441774">
            <w:pPr>
              <w:outlineLvl w:val="9"/>
              <w:rPr>
                <w:color w:val="auto"/>
                <w:highlight w:val="none"/>
              </w:rPr>
            </w:pPr>
            <w:r>
              <w:rPr>
                <w:rFonts w:hint="eastAsia"/>
                <w:color w:val="auto"/>
                <w:highlight w:val="none"/>
              </w:rPr>
              <w:t>联系人</w:t>
            </w:r>
          </w:p>
        </w:tc>
        <w:tc>
          <w:tcPr>
            <w:tcW w:w="6929" w:type="dxa"/>
            <w:vAlign w:val="center"/>
          </w:tcPr>
          <w:p w14:paraId="42B93F27">
            <w:pPr>
              <w:outlineLvl w:val="9"/>
              <w:rPr>
                <w:color w:val="auto"/>
                <w:highlight w:val="none"/>
              </w:rPr>
            </w:pPr>
          </w:p>
        </w:tc>
      </w:tr>
      <w:tr w14:paraId="0230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090" w:type="dxa"/>
            <w:vAlign w:val="center"/>
          </w:tcPr>
          <w:p w14:paraId="787EC580">
            <w:pPr>
              <w:outlineLvl w:val="9"/>
              <w:rPr>
                <w:color w:val="auto"/>
                <w:highlight w:val="none"/>
              </w:rPr>
            </w:pPr>
            <w:r>
              <w:rPr>
                <w:rFonts w:hint="eastAsia"/>
                <w:color w:val="auto"/>
                <w:highlight w:val="none"/>
              </w:rPr>
              <w:t>手机号码</w:t>
            </w:r>
          </w:p>
        </w:tc>
        <w:tc>
          <w:tcPr>
            <w:tcW w:w="6929" w:type="dxa"/>
            <w:vAlign w:val="center"/>
          </w:tcPr>
          <w:p w14:paraId="052A2FF5">
            <w:pPr>
              <w:outlineLvl w:val="9"/>
              <w:rPr>
                <w:color w:val="auto"/>
                <w:highlight w:val="none"/>
              </w:rPr>
            </w:pPr>
          </w:p>
        </w:tc>
      </w:tr>
      <w:tr w14:paraId="05B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90" w:type="dxa"/>
            <w:vAlign w:val="center"/>
          </w:tcPr>
          <w:p w14:paraId="5229A362">
            <w:pPr>
              <w:outlineLvl w:val="9"/>
              <w:rPr>
                <w:color w:val="auto"/>
                <w:highlight w:val="none"/>
              </w:rPr>
            </w:pPr>
            <w:r>
              <w:rPr>
                <w:rFonts w:hint="eastAsia"/>
                <w:color w:val="auto"/>
                <w:highlight w:val="none"/>
              </w:rPr>
              <w:t>单位地址</w:t>
            </w:r>
          </w:p>
        </w:tc>
        <w:tc>
          <w:tcPr>
            <w:tcW w:w="6929" w:type="dxa"/>
            <w:vAlign w:val="center"/>
          </w:tcPr>
          <w:p w14:paraId="7DB86413">
            <w:pPr>
              <w:outlineLvl w:val="9"/>
              <w:rPr>
                <w:color w:val="auto"/>
                <w:highlight w:val="none"/>
              </w:rPr>
            </w:pPr>
          </w:p>
        </w:tc>
      </w:tr>
      <w:tr w14:paraId="388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090" w:type="dxa"/>
            <w:vAlign w:val="center"/>
          </w:tcPr>
          <w:p w14:paraId="620676E2">
            <w:pPr>
              <w:outlineLvl w:val="9"/>
              <w:rPr>
                <w:color w:val="auto"/>
                <w:highlight w:val="none"/>
              </w:rPr>
            </w:pPr>
            <w:r>
              <w:rPr>
                <w:rFonts w:hint="eastAsia"/>
                <w:color w:val="auto"/>
                <w:highlight w:val="none"/>
              </w:rPr>
              <w:t>邮箱</w:t>
            </w:r>
          </w:p>
        </w:tc>
        <w:tc>
          <w:tcPr>
            <w:tcW w:w="6929" w:type="dxa"/>
            <w:vAlign w:val="center"/>
          </w:tcPr>
          <w:p w14:paraId="00000B12">
            <w:pPr>
              <w:outlineLvl w:val="9"/>
              <w:rPr>
                <w:color w:val="auto"/>
                <w:highlight w:val="none"/>
              </w:rPr>
            </w:pPr>
          </w:p>
        </w:tc>
      </w:tr>
    </w:tbl>
    <w:p w14:paraId="44FC6B78">
      <w:pPr>
        <w:ind w:firstLine="480" w:firstLineChars="200"/>
        <w:jc w:val="left"/>
        <w:outlineLvl w:val="9"/>
        <w:rPr>
          <w:color w:val="auto"/>
          <w:highlight w:val="none"/>
        </w:rPr>
      </w:pPr>
      <w:r>
        <w:rPr>
          <w:rFonts w:hint="eastAsia"/>
          <w:color w:val="auto"/>
          <w:highlight w:val="none"/>
        </w:rPr>
        <w:t>发售人：重庆鸿兴招标代理有限公司</w:t>
      </w:r>
    </w:p>
    <w:p w14:paraId="36CA3089">
      <w:pPr>
        <w:ind w:firstLine="480" w:firstLineChars="200"/>
        <w:jc w:val="left"/>
        <w:outlineLvl w:val="9"/>
        <w:rPr>
          <w:color w:val="auto"/>
          <w:highlight w:val="none"/>
        </w:rPr>
      </w:pPr>
      <w:r>
        <w:rPr>
          <w:rFonts w:hint="eastAsia" w:ascii="宋体" w:hAnsi="宋体" w:eastAsia="宋体" w:cs="宋体"/>
          <w:color w:val="auto"/>
          <w:highlight w:val="none"/>
          <w:lang w:eastAsia="zh-CN"/>
        </w:rPr>
        <w:drawing>
          <wp:anchor distT="0" distB="0" distL="114300" distR="114300" simplePos="0" relativeHeight="251659264" behindDoc="0" locked="0" layoutInCell="1" allowOverlap="1">
            <wp:simplePos x="0" y="0"/>
            <wp:positionH relativeFrom="column">
              <wp:posOffset>4420870</wp:posOffset>
            </wp:positionH>
            <wp:positionV relativeFrom="paragraph">
              <wp:posOffset>132080</wp:posOffset>
            </wp:positionV>
            <wp:extent cx="1320800" cy="1745615"/>
            <wp:effectExtent l="0" t="0" r="12700" b="6985"/>
            <wp:wrapSquare wrapText="bothSides"/>
            <wp:docPr id="1" name="图片 2" descr="0d73c694681e96769b529d844dbd0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d73c694681e96769b529d844dbd0e7"/>
                    <pic:cNvPicPr>
                      <a:picLocks noChangeAspect="1"/>
                    </pic:cNvPicPr>
                  </pic:nvPicPr>
                  <pic:blipFill>
                    <a:blip r:embed="rId14"/>
                    <a:stretch>
                      <a:fillRect/>
                    </a:stretch>
                  </pic:blipFill>
                  <pic:spPr>
                    <a:xfrm>
                      <a:off x="0" y="0"/>
                      <a:ext cx="1320800" cy="1745615"/>
                    </a:xfrm>
                    <a:prstGeom prst="rect">
                      <a:avLst/>
                    </a:prstGeom>
                    <a:noFill/>
                    <a:ln>
                      <a:noFill/>
                    </a:ln>
                  </pic:spPr>
                </pic:pic>
              </a:graphicData>
            </a:graphic>
          </wp:anchor>
        </w:drawing>
      </w:r>
    </w:p>
    <w:p w14:paraId="661425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18"/>
          <w:highlight w:val="none"/>
        </w:rPr>
      </w:pPr>
      <w:bookmarkStart w:id="236" w:name="OLE_LINK36"/>
      <w:r>
        <w:rPr>
          <w:rFonts w:hint="eastAsia" w:ascii="宋体" w:hAnsi="宋体" w:eastAsia="宋体" w:cs="宋体"/>
          <w:color w:val="auto"/>
          <w:sz w:val="24"/>
          <w:szCs w:val="18"/>
          <w:highlight w:val="none"/>
          <w:lang w:eastAsia="zh-CN"/>
        </w:rPr>
        <w:t>比选文件</w:t>
      </w:r>
      <w:r>
        <w:rPr>
          <w:rFonts w:hint="eastAsia" w:ascii="宋体" w:hAnsi="宋体" w:eastAsia="宋体" w:cs="宋体"/>
          <w:color w:val="auto"/>
          <w:sz w:val="24"/>
          <w:szCs w:val="18"/>
          <w:highlight w:val="none"/>
        </w:rPr>
        <w:t>购买方式：</w:t>
      </w:r>
      <w:r>
        <w:rPr>
          <w:rFonts w:hint="eastAsia"/>
          <w:color w:val="auto"/>
          <w:highlight w:val="none"/>
        </w:rPr>
        <w:t>在比选文件发售期内，供应商将</w:t>
      </w:r>
      <w:r>
        <w:rPr>
          <w:rFonts w:hint="eastAsia"/>
          <w:color w:val="auto"/>
          <w:highlight w:val="none"/>
          <w:lang w:val="en-US" w:eastAsia="zh-CN"/>
        </w:rPr>
        <w:t>比选</w:t>
      </w:r>
      <w:r>
        <w:rPr>
          <w:rFonts w:hint="eastAsia"/>
          <w:color w:val="auto"/>
          <w:highlight w:val="none"/>
        </w:rPr>
        <w:t>文件购买费</w:t>
      </w:r>
      <w:r>
        <w:rPr>
          <w:rFonts w:hint="eastAsia"/>
          <w:color w:val="auto"/>
          <w:highlight w:val="none"/>
          <w:lang w:val="en-US" w:eastAsia="zh-CN"/>
        </w:rPr>
        <w:t>转至</w:t>
      </w:r>
      <w:r>
        <w:rPr>
          <w:rFonts w:hint="eastAsia" w:ascii="宋体" w:hAnsi="宋体" w:eastAsia="宋体" w:cs="宋体"/>
          <w:color w:val="auto"/>
          <w:sz w:val="24"/>
          <w:szCs w:val="18"/>
          <w:highlight w:val="none"/>
        </w:rPr>
        <w:t>右侧二维码</w:t>
      </w:r>
      <w:r>
        <w:rPr>
          <w:rFonts w:hint="eastAsia" w:ascii="宋体" w:hAnsi="宋体" w:eastAsia="宋体" w:cs="宋体"/>
          <w:color w:val="auto"/>
          <w:sz w:val="24"/>
          <w:szCs w:val="18"/>
          <w:highlight w:val="none"/>
        </w:rPr>
        <w:t>中</w:t>
      </w:r>
      <w:r>
        <w:rPr>
          <w:rFonts w:hint="eastAsia"/>
          <w:color w:val="auto"/>
          <w:highlight w:val="none"/>
        </w:rPr>
        <w:t>，转账时备注“</w:t>
      </w:r>
      <w:r>
        <w:rPr>
          <w:rFonts w:hint="eastAsia"/>
          <w:color w:val="auto"/>
          <w:highlight w:val="none"/>
          <w:lang w:val="en-US" w:eastAsia="zh-CN"/>
        </w:rPr>
        <w:t>比选</w:t>
      </w:r>
      <w:r>
        <w:rPr>
          <w:rFonts w:hint="eastAsia"/>
          <w:color w:val="auto"/>
          <w:highlight w:val="none"/>
        </w:rPr>
        <w:t>文件购买费+项目编号”</w:t>
      </w:r>
      <w:r>
        <w:rPr>
          <w:rFonts w:hint="eastAsia"/>
          <w:color w:val="auto"/>
          <w:highlight w:val="none"/>
          <w:lang w:eastAsia="zh-CN"/>
        </w:rPr>
        <w:t>；</w:t>
      </w:r>
      <w:r>
        <w:rPr>
          <w:rFonts w:hint="eastAsia"/>
          <w:color w:val="auto"/>
          <w:highlight w:val="none"/>
        </w:rPr>
        <w:t>并将</w:t>
      </w:r>
      <w:r>
        <w:rPr>
          <w:rFonts w:hint="eastAsia"/>
          <w:color w:val="auto"/>
          <w:highlight w:val="none"/>
          <w:lang w:val="en-US" w:eastAsia="zh-CN"/>
        </w:rPr>
        <w:t>转款截图和</w:t>
      </w:r>
      <w:r>
        <w:rPr>
          <w:rFonts w:hint="eastAsia"/>
          <w:color w:val="auto"/>
          <w:highlight w:val="none"/>
        </w:rPr>
        <w:t>《比选文件发售登记表》</w:t>
      </w:r>
      <w:r>
        <w:rPr>
          <w:rFonts w:hint="eastAsia"/>
          <w:color w:val="auto"/>
          <w:highlight w:val="none"/>
          <w:lang w:val="en-US" w:eastAsia="zh-CN"/>
        </w:rPr>
        <w:t>一起</w:t>
      </w:r>
      <w:r>
        <w:rPr>
          <w:rFonts w:hint="eastAsia"/>
          <w:color w:val="auto"/>
          <w:highlight w:val="none"/>
        </w:rPr>
        <w:t>加盖供应商公章扫描后发送至邮箱</w:t>
      </w:r>
      <w:r>
        <w:rPr>
          <w:rFonts w:hint="eastAsia"/>
          <w:color w:val="auto"/>
          <w:highlight w:val="none"/>
          <w:lang w:val="en-US" w:eastAsia="zh-CN"/>
        </w:rPr>
        <w:t>10338295</w:t>
      </w:r>
      <w:r>
        <w:rPr>
          <w:rFonts w:hint="eastAsia"/>
          <w:color w:val="auto"/>
          <w:highlight w:val="none"/>
        </w:rPr>
        <w:t>@qq.com</w:t>
      </w:r>
      <w:r>
        <w:rPr>
          <w:rFonts w:hint="eastAsia"/>
          <w:color w:val="auto"/>
          <w:highlight w:val="none"/>
        </w:rPr>
        <w:t>（邮件主题为</w:t>
      </w:r>
      <w:r>
        <w:rPr>
          <w:rFonts w:hint="eastAsia"/>
          <w:color w:val="auto"/>
          <w:highlight w:val="none"/>
          <w:lang w:eastAsia="zh-CN"/>
        </w:rPr>
        <w:t>：</w:t>
      </w:r>
      <w:r>
        <w:rPr>
          <w:rFonts w:hint="eastAsia"/>
          <w:color w:val="auto"/>
          <w:highlight w:val="none"/>
        </w:rPr>
        <w:t>项目名称+供应商名称报名资料）</w:t>
      </w:r>
      <w:r>
        <w:rPr>
          <w:rFonts w:hint="eastAsia" w:ascii="宋体" w:hAnsi="宋体" w:eastAsia="宋体" w:cs="宋体"/>
          <w:color w:val="auto"/>
          <w:sz w:val="24"/>
          <w:szCs w:val="18"/>
          <w:highlight w:val="none"/>
        </w:rPr>
        <w:t>。</w:t>
      </w:r>
      <w:bookmarkEnd w:id="236"/>
      <w:bookmarkStart w:id="237" w:name="_GoBack"/>
      <w:bookmarkEnd w:id="237"/>
    </w:p>
    <w:sectPr>
      <w:pgSz w:w="11907" w:h="16840"/>
      <w:pgMar w:top="1134" w:right="1191" w:bottom="1134" w:left="1304" w:header="680" w:footer="992" w:gutter="0"/>
      <w:pgNumType w:fmt="numberInDash"/>
      <w:cols w:space="720" w:num="1"/>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等线">
    <w:altName w:val="Arial Unicode MS"/>
    <w:panose1 w:val="02010600030101010101"/>
    <w:charset w:val="86"/>
    <w:family w:val="auto"/>
    <w:pitch w:val="default"/>
    <w:sig w:usb0="00000000" w:usb1="00000000"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38A83ACC-5D82-4ED1-9CCD-F34AEF517BA5}"/>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粗黑">
    <w:altName w:val="新宋体"/>
    <w:panose1 w:val="00000000000000000000"/>
    <w:charset w:val="86"/>
    <w:family w:val="modern"/>
    <w:pitch w:val="default"/>
    <w:sig w:usb0="00000000" w:usb1="00000000" w:usb2="00000010" w:usb3="00000000" w:csb0="00040000" w:csb1="00000000"/>
  </w:font>
  <w:font w:name="方正仿宋简体">
    <w:altName w:val="Arial Unicode MS"/>
    <w:panose1 w:val="02000000000000000000"/>
    <w:charset w:val="86"/>
    <w:family w:val="script"/>
    <w:pitch w:val="default"/>
    <w:sig w:usb0="00000000" w:usb1="00000000" w:usb2="00000012" w:usb3="00000000" w:csb0="00040001" w:csb1="00000000"/>
  </w:font>
  <w:font w:name="方正小标宋简体">
    <w:altName w:val="Arial Unicode MS"/>
    <w:panose1 w:val="0201060001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B8344">
    <w:pPr>
      <w:pStyle w:val="151"/>
    </w:pPr>
    <w:r>
      <w:fldChar w:fldCharType="begin"/>
    </w:r>
    <w:r>
      <w:rPr>
        <w:rStyle w:val="68"/>
      </w:rPr>
      <w:instrText xml:space="preserve">PAGE  </w:instrText>
    </w:r>
    <w:r>
      <w:fldChar w:fldCharType="end"/>
    </w:r>
  </w:p>
  <w:p w14:paraId="33B86C68">
    <w:pPr>
      <w:pStyle w:val="1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862D">
    <w:pPr>
      <w:pStyle w:val="1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BCFF6">
    <w:pPr>
      <w:pStyle w:val="151"/>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8A70936">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- 9 -</w:t>
                          </w:r>
                          <w:r>
                            <w:rPr>
                              <w:color w:val="auto"/>
                            </w:rPr>
                            <w:fldChar w:fldCharType="end"/>
                          </w:r>
                        </w:p>
                        <w:p w14:paraId="2DDA0A5A"/>
                      </w:txbxContent>
                    </wps:txbx>
                    <wps:bodyPr rot="0" vert="horz" wrap="square" lIns="0" tIns="0" rIns="0" bIns="0" anchor="t" anchorCtr="0"/>
                  </wps:wsp>
                </a:graphicData>
              </a:graphic>
            </wp:anchor>
          </w:drawing>
        </mc:Choice>
        <mc:Fallback>
          <w:pict>
            <v:rect id="_x0000_s1027"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iua2N&#10;sAEAAHYDAAAOAAAAAAAAAAEAIAAAACIBAABkcnMvZTJvRG9jLnhtbFBLBQYAAAAABgAGAFkBAABE&#10;BQAAAAA=&#10;">
              <v:fill on="f" focussize="0,0"/>
              <v:stroke on="f"/>
              <v:imagedata o:title=""/>
              <o:lock v:ext="edit" aspectratio="f"/>
              <v:textbox inset="0mm,0mm,0mm,0mm">
                <w:txbxContent>
                  <w:p w14:paraId="08A70936">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- 9 -</w:t>
                    </w:r>
                    <w:r>
                      <w:rPr>
                        <w:color w:val="auto"/>
                      </w:rPr>
                      <w:fldChar w:fldCharType="end"/>
                    </w:r>
                  </w:p>
                  <w:p w14:paraId="2DDA0A5A"/>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395">
    <w:pPr>
      <w:pStyle w:val="151"/>
    </w:pPr>
    <w:r>
      <w:fldChar w:fldCharType="begin"/>
    </w:r>
    <w:r>
      <w:rPr>
        <w:rStyle w:val="68"/>
      </w:rPr>
      <w:instrText xml:space="preserve">PAGE  </w:instrText>
    </w:r>
    <w:r>
      <w:fldChar w:fldCharType="end"/>
    </w:r>
  </w:p>
  <w:p w14:paraId="319AF07C">
    <w:pPr>
      <w:pStyle w:val="15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EB42">
    <w:pPr>
      <w:pStyle w:val="15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36B55EA">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- 38 -</w:t>
                          </w:r>
                          <w:r>
                            <w:rPr>
                              <w:color w:val="auto"/>
                            </w:rPr>
                            <w:fldChar w:fldCharType="end"/>
                          </w:r>
                        </w:p>
                        <w:p w14:paraId="0301E196"/>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436B55EA">
                    <w:pPr>
                      <w:pStyle w:val="151"/>
                      <w:jc w:val="center"/>
                    </w:pPr>
                    <w:r>
                      <w:rPr>
                        <w:color w:val="auto"/>
                      </w:rPr>
                      <w:fldChar w:fldCharType="begin"/>
                    </w:r>
                    <w:r>
                      <w:rPr>
                        <w:rStyle w:val="68"/>
                        <w:rFonts w:ascii="宋体" w:hAnsi="宋体"/>
                        <w:color w:val="auto"/>
                        <w:sz w:val="21"/>
                        <w:szCs w:val="21"/>
                      </w:rPr>
                      <w:instrText xml:space="preserve"> PAGE </w:instrText>
                    </w:r>
                    <w:r>
                      <w:rPr>
                        <w:color w:val="auto"/>
                      </w:rPr>
                      <w:fldChar w:fldCharType="separate"/>
                    </w:r>
                    <w:r>
                      <w:rPr>
                        <w:rStyle w:val="68"/>
                        <w:rFonts w:ascii="宋体" w:hAnsi="宋体"/>
                        <w:color w:val="auto"/>
                        <w:sz w:val="21"/>
                        <w:szCs w:val="21"/>
                      </w:rPr>
                      <w:t>- 38 -</w:t>
                    </w:r>
                    <w:r>
                      <w:rPr>
                        <w:color w:val="auto"/>
                      </w:rPr>
                      <w:fldChar w:fldCharType="end"/>
                    </w:r>
                  </w:p>
                  <w:p w14:paraId="0301E196"/>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FBE90">
    <w:pPr>
      <w:pStyle w:val="153"/>
      <w:rPr>
        <w:rFonts w:ascii="方正仿宋_GBK" w:eastAsia="方正仿宋_GBK"/>
        <w:szCs w:val="21"/>
      </w:rPr>
    </w:pPr>
    <w:r>
      <w:rPr>
        <w:rFonts w:hint="eastAsia" w:ascii="方正仿宋_GBK" w:eastAsia="方正仿宋_GBK"/>
        <w:color w:val="auto"/>
        <w:sz w:val="21"/>
      </w:rPr>
      <w:drawing>
        <wp:anchor distT="0" distB="0" distL="0" distR="0" simplePos="0" relativeHeight="251663360" behindDoc="0" locked="0" layoutInCell="1" allowOverlap="1">
          <wp:simplePos x="0" y="0"/>
          <wp:positionH relativeFrom="column">
            <wp:posOffset>-67310</wp:posOffset>
          </wp:positionH>
          <wp:positionV relativeFrom="paragraph">
            <wp:posOffset>-47625</wp:posOffset>
          </wp:positionV>
          <wp:extent cx="336550" cy="336550"/>
          <wp:effectExtent l="0" t="0" r="6350" b="6350"/>
          <wp:wrapNone/>
          <wp:docPr id="2" name="_x0000_s1025"/>
          <wp:cNvGraphicFramePr/>
          <a:graphic xmlns:a="http://schemas.openxmlformats.org/drawingml/2006/main">
            <a:graphicData uri="http://schemas.openxmlformats.org/drawingml/2006/picture">
              <pic:pic xmlns:pic="http://schemas.openxmlformats.org/drawingml/2006/picture">
                <pic:nvPicPr>
                  <pic:cNvPr id="2"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7189">
    <w:pPr>
      <w:pStyle w:val="153"/>
      <w:rPr>
        <w:rFonts w:ascii="方正仿宋_GBK" w:eastAsia="方正仿宋_GBK"/>
        <w:szCs w:val="21"/>
      </w:rPr>
    </w:pPr>
    <w:r>
      <w:rPr>
        <w:rFonts w:hint="eastAsia" w:ascii="方正仿宋_GBK" w:eastAsia="方正仿宋_GBK"/>
        <w:color w:val="auto"/>
        <w:szCs w:val="21"/>
      </w:rPr>
      <w:drawing>
        <wp:anchor distT="0" distB="0" distL="0" distR="0" simplePos="0" relativeHeight="251662336" behindDoc="0" locked="0" layoutInCell="1" allowOverlap="1">
          <wp:simplePos x="0" y="0"/>
          <wp:positionH relativeFrom="column">
            <wp:posOffset>-24765</wp:posOffset>
          </wp:positionH>
          <wp:positionV relativeFrom="paragraph">
            <wp:posOffset>-22860</wp:posOffset>
          </wp:positionV>
          <wp:extent cx="336550" cy="336550"/>
          <wp:effectExtent l="0" t="0" r="6350" b="6350"/>
          <wp:wrapNone/>
          <wp:docPr id="4" name="_x0000_s1025"/>
          <wp:cNvGraphicFramePr/>
          <a:graphic xmlns:a="http://schemas.openxmlformats.org/drawingml/2006/main">
            <a:graphicData uri="http://schemas.openxmlformats.org/drawingml/2006/picture">
              <pic:pic xmlns:pic="http://schemas.openxmlformats.org/drawingml/2006/picture">
                <pic:nvPicPr>
                  <pic:cNvPr id="4"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rPr>
      <w:t xml:space="preserve">    </w:t>
    </w:r>
    <w:r>
      <w:rPr>
        <w:rFonts w:hint="eastAsia"/>
        <w:color w:val="auto"/>
        <w:sz w:val="22"/>
        <w:szCs w:val="36"/>
      </w:rPr>
      <w:t>重庆鸿兴招标代理有限公司                                        竞争性比选文件</w:t>
    </w:r>
    <w:r>
      <w:rPr>
        <w:rFonts w:hint="eastAsia"/>
        <w:color w:val="auto"/>
      </w:rPr>
      <w:t xml:space="preserve"> </w:t>
    </w: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7380">
    <w:pPr>
      <w:pStyle w:val="153"/>
      <w:rPr>
        <w:rFonts w:ascii="方正仿宋_GBK" w:eastAsia="方正仿宋_GBK"/>
        <w:szCs w:val="21"/>
      </w:rPr>
    </w:pPr>
    <w:r>
      <w:rPr>
        <w:rFonts w:hint="eastAsia" w:ascii="方正仿宋_GBK" w:eastAsia="方正仿宋_GBK"/>
        <w:color w:val="auto"/>
        <w:sz w:val="21"/>
      </w:rPr>
      <w:drawing>
        <wp:anchor distT="0" distB="0" distL="0" distR="0" simplePos="0" relativeHeight="251664384" behindDoc="0" locked="0" layoutInCell="1" allowOverlap="1">
          <wp:simplePos x="0" y="0"/>
          <wp:positionH relativeFrom="column">
            <wp:posOffset>-25400</wp:posOffset>
          </wp:positionH>
          <wp:positionV relativeFrom="paragraph">
            <wp:posOffset>-41275</wp:posOffset>
          </wp:positionV>
          <wp:extent cx="336550" cy="336550"/>
          <wp:effectExtent l="0" t="0" r="6350" b="6350"/>
          <wp:wrapNone/>
          <wp:docPr id="8" name="_x0000_s1025"/>
          <wp:cNvGraphicFramePr/>
          <a:graphic xmlns:a="http://schemas.openxmlformats.org/drawingml/2006/main">
            <a:graphicData uri="http://schemas.openxmlformats.org/drawingml/2006/picture">
              <pic:pic xmlns:pic="http://schemas.openxmlformats.org/drawingml/2006/picture">
                <pic:nvPicPr>
                  <pic:cNvPr id="8"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color w:val="auto"/>
        <w:sz w:val="21"/>
        <w:szCs w:val="32"/>
      </w:rPr>
      <w:t xml:space="preserve">    重庆鸿兴招标代理有限公司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618"/>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574"/>
      <w:lvlText w:val=""/>
      <w:lvlJc w:val="left"/>
      <w:pPr>
        <w:tabs>
          <w:tab w:val="left" w:pos="360"/>
        </w:tabs>
        <w:ind w:left="360" w:hanging="360"/>
      </w:pPr>
      <w:rPr>
        <w:rFonts w:ascii="Wingdings" w:hAnsi="Wingdings"/>
      </w:rPr>
    </w:lvl>
  </w:abstractNum>
  <w:abstractNum w:abstractNumId="2">
    <w:nsid w:val="00000003"/>
    <w:multiLevelType w:val="singleLevel"/>
    <w:tmpl w:val="00000003"/>
    <w:lvl w:ilvl="0" w:tentative="0">
      <w:start w:val="1"/>
      <w:numFmt w:val="bullet"/>
      <w:pStyle w:val="560"/>
      <w:lvlText w:val=""/>
      <w:lvlJc w:val="left"/>
      <w:pPr>
        <w:tabs>
          <w:tab w:val="left" w:pos="1200"/>
        </w:tabs>
        <w:ind w:left="1200" w:hanging="360"/>
      </w:pPr>
      <w:rPr>
        <w:rFonts w:ascii="Wingdings" w:hAnsi="Wingdings"/>
      </w:rPr>
    </w:lvl>
  </w:abstractNum>
  <w:abstractNum w:abstractNumId="3">
    <w:nsid w:val="00000004"/>
    <w:multiLevelType w:val="multilevel"/>
    <w:tmpl w:val="00000004"/>
    <w:lvl w:ilvl="0" w:tentative="0">
      <w:start w:val="1"/>
      <w:numFmt w:val="bullet"/>
      <w:pStyle w:val="543"/>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4">
    <w:nsid w:val="00000005"/>
    <w:multiLevelType w:val="singleLevel"/>
    <w:tmpl w:val="00000005"/>
    <w:lvl w:ilvl="0" w:tentative="0">
      <w:start w:val="1"/>
      <w:numFmt w:val="bullet"/>
      <w:lvlText w:val=""/>
      <w:lvlJc w:val="left"/>
      <w:pPr>
        <w:tabs>
          <w:tab w:val="left" w:pos="1620"/>
        </w:tabs>
        <w:ind w:left="1620" w:hanging="360"/>
      </w:pPr>
      <w:rPr>
        <w:rFonts w:ascii="Wingdings" w:hAnsi="Wingdings"/>
      </w:rPr>
    </w:lvl>
  </w:abstractNum>
  <w:abstractNum w:abstractNumId="5">
    <w:nsid w:val="00000006"/>
    <w:multiLevelType w:val="multilevel"/>
    <w:tmpl w:val="00000006"/>
    <w:lvl w:ilvl="0" w:tentative="0">
      <w:start w:val="1"/>
      <w:numFmt w:val="decimal"/>
      <w:pStyle w:val="432"/>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bullet"/>
      <w:pStyle w:val="555"/>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7">
    <w:nsid w:val="00000008"/>
    <w:multiLevelType w:val="singleLevel"/>
    <w:tmpl w:val="00000008"/>
    <w:lvl w:ilvl="0" w:tentative="0">
      <w:start w:val="1"/>
      <w:numFmt w:val="decimal"/>
      <w:pStyle w:val="362"/>
      <w:lvlText w:val="%1."/>
      <w:lvlJc w:val="left"/>
      <w:pPr>
        <w:tabs>
          <w:tab w:val="left" w:pos="425"/>
        </w:tabs>
        <w:ind w:left="425" w:hanging="425"/>
      </w:pPr>
    </w:lvl>
  </w:abstractNum>
  <w:abstractNum w:abstractNumId="8">
    <w:nsid w:val="00000009"/>
    <w:multiLevelType w:val="singleLevel"/>
    <w:tmpl w:val="00000009"/>
    <w:lvl w:ilvl="0" w:tentative="0">
      <w:start w:val="1"/>
      <w:numFmt w:val="bullet"/>
      <w:pStyle w:val="417"/>
      <w:lvlText w:val=""/>
      <w:lvlJc w:val="left"/>
      <w:pPr>
        <w:tabs>
          <w:tab w:val="left" w:pos="780"/>
        </w:tabs>
        <w:ind w:left="780" w:hanging="360"/>
      </w:pPr>
      <w:rPr>
        <w:rFonts w:ascii="Wingdings" w:hAnsi="Wingdings"/>
      </w:rPr>
    </w:lvl>
  </w:abstractNum>
  <w:abstractNum w:abstractNumId="9">
    <w:nsid w:val="0000000A"/>
    <w:multiLevelType w:val="singleLevel"/>
    <w:tmpl w:val="0000000A"/>
    <w:lvl w:ilvl="0" w:tentative="0">
      <w:start w:val="1"/>
      <w:numFmt w:val="decimal"/>
      <w:pStyle w:val="541"/>
      <w:lvlText w:val="%1)"/>
      <w:lvlJc w:val="left"/>
      <w:pPr>
        <w:tabs>
          <w:tab w:val="left" w:pos="425"/>
        </w:tabs>
        <w:ind w:left="425" w:hanging="425"/>
      </w:pPr>
      <w:rPr>
        <w:rFonts w:hint="eastAsia"/>
      </w:rPr>
    </w:lvl>
  </w:abstractNum>
  <w:abstractNum w:abstractNumId="10">
    <w:nsid w:val="0000000B"/>
    <w:multiLevelType w:val="multilevel"/>
    <w:tmpl w:val="0000000B"/>
    <w:lvl w:ilvl="0" w:tentative="0">
      <w:start w:val="1"/>
      <w:numFmt w:val="chineseCountingThousand"/>
      <w:pStyle w:val="5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9ADCABA"/>
    <w:multiLevelType w:val="multilevel"/>
    <w:tmpl w:val="59ADCABA"/>
    <w:lvl w:ilvl="0" w:tentative="0">
      <w:start w:val="1"/>
      <w:numFmt w:val="upperLetter"/>
      <w:pStyle w:val="666"/>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7"/>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8"/>
  </w:num>
  <w:num w:numId="3">
    <w:abstractNumId w:val="4"/>
  </w:num>
  <w:num w:numId="4">
    <w:abstractNumId w:val="5"/>
  </w:num>
  <w:num w:numId="5">
    <w:abstractNumId w:val="10"/>
  </w:num>
  <w:num w:numId="6">
    <w:abstractNumId w:val="9"/>
  </w:num>
  <w:num w:numId="7">
    <w:abstractNumId w:val="3"/>
  </w:num>
  <w:num w:numId="8">
    <w:abstractNumId w:val="11"/>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Njg5NzRmMzU5YTViMjVmYjBmM2I3ZTg5NjA0NzYifQ=="/>
  </w:docVars>
  <w:rsids>
    <w:rsidRoot w:val="002B3A48"/>
    <w:rsid w:val="000017B5"/>
    <w:rsid w:val="00017DFE"/>
    <w:rsid w:val="000349FF"/>
    <w:rsid w:val="00042C60"/>
    <w:rsid w:val="00047C24"/>
    <w:rsid w:val="00084D5F"/>
    <w:rsid w:val="000C5EEB"/>
    <w:rsid w:val="000C6446"/>
    <w:rsid w:val="000E1F69"/>
    <w:rsid w:val="000E2944"/>
    <w:rsid w:val="00131B32"/>
    <w:rsid w:val="0013298A"/>
    <w:rsid w:val="001448D6"/>
    <w:rsid w:val="00155FC0"/>
    <w:rsid w:val="001950EA"/>
    <w:rsid w:val="001E67CB"/>
    <w:rsid w:val="001F26FB"/>
    <w:rsid w:val="00214867"/>
    <w:rsid w:val="00222933"/>
    <w:rsid w:val="00234941"/>
    <w:rsid w:val="00256845"/>
    <w:rsid w:val="00291DE1"/>
    <w:rsid w:val="002A05A1"/>
    <w:rsid w:val="002B3A48"/>
    <w:rsid w:val="002D0174"/>
    <w:rsid w:val="002D06F6"/>
    <w:rsid w:val="002D49C0"/>
    <w:rsid w:val="002E3A2B"/>
    <w:rsid w:val="002F4324"/>
    <w:rsid w:val="00303C1C"/>
    <w:rsid w:val="00305BBF"/>
    <w:rsid w:val="00325B4F"/>
    <w:rsid w:val="0033284F"/>
    <w:rsid w:val="0034082F"/>
    <w:rsid w:val="0034495D"/>
    <w:rsid w:val="00371CE2"/>
    <w:rsid w:val="0039058D"/>
    <w:rsid w:val="003917AD"/>
    <w:rsid w:val="003966A7"/>
    <w:rsid w:val="003A0AEF"/>
    <w:rsid w:val="003B1C8F"/>
    <w:rsid w:val="003B6535"/>
    <w:rsid w:val="003C2920"/>
    <w:rsid w:val="003E343C"/>
    <w:rsid w:val="003E5461"/>
    <w:rsid w:val="00402029"/>
    <w:rsid w:val="00402D35"/>
    <w:rsid w:val="00403F38"/>
    <w:rsid w:val="0043720F"/>
    <w:rsid w:val="00462F3B"/>
    <w:rsid w:val="004647B3"/>
    <w:rsid w:val="0047460C"/>
    <w:rsid w:val="004760CF"/>
    <w:rsid w:val="00476436"/>
    <w:rsid w:val="004928DD"/>
    <w:rsid w:val="00496900"/>
    <w:rsid w:val="00497A56"/>
    <w:rsid w:val="004A749C"/>
    <w:rsid w:val="004D15A0"/>
    <w:rsid w:val="004E390C"/>
    <w:rsid w:val="004F0140"/>
    <w:rsid w:val="004F3AC2"/>
    <w:rsid w:val="00513C1A"/>
    <w:rsid w:val="00513E95"/>
    <w:rsid w:val="00515586"/>
    <w:rsid w:val="00521D88"/>
    <w:rsid w:val="0052752F"/>
    <w:rsid w:val="00540E3D"/>
    <w:rsid w:val="00540E71"/>
    <w:rsid w:val="00553A89"/>
    <w:rsid w:val="00567A0A"/>
    <w:rsid w:val="005856F5"/>
    <w:rsid w:val="005863A6"/>
    <w:rsid w:val="005A4CC6"/>
    <w:rsid w:val="005D7F84"/>
    <w:rsid w:val="005E273C"/>
    <w:rsid w:val="005F3A19"/>
    <w:rsid w:val="00612ED6"/>
    <w:rsid w:val="00626F62"/>
    <w:rsid w:val="00644F49"/>
    <w:rsid w:val="00652540"/>
    <w:rsid w:val="006A4A57"/>
    <w:rsid w:val="006A55B6"/>
    <w:rsid w:val="006C7715"/>
    <w:rsid w:val="006D69F6"/>
    <w:rsid w:val="006F59BE"/>
    <w:rsid w:val="00713820"/>
    <w:rsid w:val="00724F38"/>
    <w:rsid w:val="00732FA3"/>
    <w:rsid w:val="00733DD9"/>
    <w:rsid w:val="0073425C"/>
    <w:rsid w:val="007414BE"/>
    <w:rsid w:val="0075120F"/>
    <w:rsid w:val="00752B46"/>
    <w:rsid w:val="00757D49"/>
    <w:rsid w:val="0076437B"/>
    <w:rsid w:val="00780A9D"/>
    <w:rsid w:val="007862CD"/>
    <w:rsid w:val="007B29E5"/>
    <w:rsid w:val="007B2D5A"/>
    <w:rsid w:val="007D05C1"/>
    <w:rsid w:val="007E2229"/>
    <w:rsid w:val="007F5D69"/>
    <w:rsid w:val="00802DD9"/>
    <w:rsid w:val="00803BD8"/>
    <w:rsid w:val="00805315"/>
    <w:rsid w:val="00805CBB"/>
    <w:rsid w:val="0081123D"/>
    <w:rsid w:val="008277BA"/>
    <w:rsid w:val="00836216"/>
    <w:rsid w:val="0084124C"/>
    <w:rsid w:val="00851286"/>
    <w:rsid w:val="008651DA"/>
    <w:rsid w:val="0089655D"/>
    <w:rsid w:val="008A4C0D"/>
    <w:rsid w:val="008C35C6"/>
    <w:rsid w:val="008D09C3"/>
    <w:rsid w:val="008D4082"/>
    <w:rsid w:val="008E3083"/>
    <w:rsid w:val="008E5FB1"/>
    <w:rsid w:val="008F2225"/>
    <w:rsid w:val="008F68CB"/>
    <w:rsid w:val="00903411"/>
    <w:rsid w:val="00905A03"/>
    <w:rsid w:val="009067B2"/>
    <w:rsid w:val="009174C7"/>
    <w:rsid w:val="00934068"/>
    <w:rsid w:val="00985256"/>
    <w:rsid w:val="00990D08"/>
    <w:rsid w:val="00996812"/>
    <w:rsid w:val="009C6874"/>
    <w:rsid w:val="009E653B"/>
    <w:rsid w:val="00A002DD"/>
    <w:rsid w:val="00A02C5F"/>
    <w:rsid w:val="00A131DC"/>
    <w:rsid w:val="00A34EB0"/>
    <w:rsid w:val="00A6234A"/>
    <w:rsid w:val="00A74C01"/>
    <w:rsid w:val="00A97C34"/>
    <w:rsid w:val="00AA3816"/>
    <w:rsid w:val="00AE43CD"/>
    <w:rsid w:val="00AF49DB"/>
    <w:rsid w:val="00AF6827"/>
    <w:rsid w:val="00B05D6C"/>
    <w:rsid w:val="00B1572B"/>
    <w:rsid w:val="00B16DF5"/>
    <w:rsid w:val="00B621CE"/>
    <w:rsid w:val="00B66674"/>
    <w:rsid w:val="00B7551F"/>
    <w:rsid w:val="00B818FF"/>
    <w:rsid w:val="00B857D7"/>
    <w:rsid w:val="00B95F12"/>
    <w:rsid w:val="00BA6367"/>
    <w:rsid w:val="00BA65F0"/>
    <w:rsid w:val="00BB5490"/>
    <w:rsid w:val="00BD4AE4"/>
    <w:rsid w:val="00BD6127"/>
    <w:rsid w:val="00BE73B2"/>
    <w:rsid w:val="00BF7DD0"/>
    <w:rsid w:val="00C038E3"/>
    <w:rsid w:val="00C1303C"/>
    <w:rsid w:val="00C14C2E"/>
    <w:rsid w:val="00C1500D"/>
    <w:rsid w:val="00C6067C"/>
    <w:rsid w:val="00C72D44"/>
    <w:rsid w:val="00C7342D"/>
    <w:rsid w:val="00CB5344"/>
    <w:rsid w:val="00CB7E88"/>
    <w:rsid w:val="00CD79E2"/>
    <w:rsid w:val="00CE2C5E"/>
    <w:rsid w:val="00CE4D7F"/>
    <w:rsid w:val="00CE7341"/>
    <w:rsid w:val="00D069F5"/>
    <w:rsid w:val="00D12EE1"/>
    <w:rsid w:val="00D13990"/>
    <w:rsid w:val="00D207C4"/>
    <w:rsid w:val="00D507CD"/>
    <w:rsid w:val="00D541CC"/>
    <w:rsid w:val="00D614FE"/>
    <w:rsid w:val="00D636B1"/>
    <w:rsid w:val="00D82FC2"/>
    <w:rsid w:val="00D83548"/>
    <w:rsid w:val="00D87159"/>
    <w:rsid w:val="00D94033"/>
    <w:rsid w:val="00DC18BF"/>
    <w:rsid w:val="00DC7ED3"/>
    <w:rsid w:val="00DD1632"/>
    <w:rsid w:val="00DF0BB6"/>
    <w:rsid w:val="00E01FB3"/>
    <w:rsid w:val="00E02F1D"/>
    <w:rsid w:val="00E0724B"/>
    <w:rsid w:val="00E206F0"/>
    <w:rsid w:val="00E22E5E"/>
    <w:rsid w:val="00E26C80"/>
    <w:rsid w:val="00E329FA"/>
    <w:rsid w:val="00E72B9B"/>
    <w:rsid w:val="00E7440E"/>
    <w:rsid w:val="00E847CE"/>
    <w:rsid w:val="00EB12D7"/>
    <w:rsid w:val="00EB5468"/>
    <w:rsid w:val="00EB5D79"/>
    <w:rsid w:val="00EE253A"/>
    <w:rsid w:val="00EE67BA"/>
    <w:rsid w:val="00F21A9C"/>
    <w:rsid w:val="00F264F6"/>
    <w:rsid w:val="00F27591"/>
    <w:rsid w:val="00F65B44"/>
    <w:rsid w:val="00F96952"/>
    <w:rsid w:val="00FA6C07"/>
    <w:rsid w:val="00FC52C8"/>
    <w:rsid w:val="00FD1267"/>
    <w:rsid w:val="00FE4971"/>
    <w:rsid w:val="00FE53FB"/>
    <w:rsid w:val="00FF1C36"/>
    <w:rsid w:val="01610122"/>
    <w:rsid w:val="01AF1A04"/>
    <w:rsid w:val="01E16D28"/>
    <w:rsid w:val="0213766F"/>
    <w:rsid w:val="03602439"/>
    <w:rsid w:val="03E538BE"/>
    <w:rsid w:val="040E4592"/>
    <w:rsid w:val="04356E72"/>
    <w:rsid w:val="04BE5FB8"/>
    <w:rsid w:val="05294F42"/>
    <w:rsid w:val="054364BD"/>
    <w:rsid w:val="05445D91"/>
    <w:rsid w:val="054C60B4"/>
    <w:rsid w:val="058B39C0"/>
    <w:rsid w:val="05BF60C0"/>
    <w:rsid w:val="06BA5099"/>
    <w:rsid w:val="06DD09D6"/>
    <w:rsid w:val="074045B0"/>
    <w:rsid w:val="074D44A4"/>
    <w:rsid w:val="07B33CEA"/>
    <w:rsid w:val="07D81635"/>
    <w:rsid w:val="08E91129"/>
    <w:rsid w:val="09270CB3"/>
    <w:rsid w:val="09DB2911"/>
    <w:rsid w:val="0A1B3564"/>
    <w:rsid w:val="0A960E3D"/>
    <w:rsid w:val="0ACF434F"/>
    <w:rsid w:val="0ADF5EB6"/>
    <w:rsid w:val="0AF0679F"/>
    <w:rsid w:val="0B0A5B42"/>
    <w:rsid w:val="0B7F42FD"/>
    <w:rsid w:val="0B8B782D"/>
    <w:rsid w:val="0BAB3A8F"/>
    <w:rsid w:val="0C2D2880"/>
    <w:rsid w:val="0C4F369E"/>
    <w:rsid w:val="0C594818"/>
    <w:rsid w:val="0C7F27A6"/>
    <w:rsid w:val="0CC954FA"/>
    <w:rsid w:val="0D7C6A10"/>
    <w:rsid w:val="0D8256A8"/>
    <w:rsid w:val="0E3015A8"/>
    <w:rsid w:val="0E432183"/>
    <w:rsid w:val="0EFF16A6"/>
    <w:rsid w:val="0F4C0664"/>
    <w:rsid w:val="0F4C2412"/>
    <w:rsid w:val="0F5014F6"/>
    <w:rsid w:val="0F9608F4"/>
    <w:rsid w:val="0FBF2BE4"/>
    <w:rsid w:val="10154241"/>
    <w:rsid w:val="10196798"/>
    <w:rsid w:val="10890A31"/>
    <w:rsid w:val="10A65B52"/>
    <w:rsid w:val="10B47C42"/>
    <w:rsid w:val="10D95F27"/>
    <w:rsid w:val="111C5F21"/>
    <w:rsid w:val="115431B2"/>
    <w:rsid w:val="11545111"/>
    <w:rsid w:val="11BB654F"/>
    <w:rsid w:val="122B630F"/>
    <w:rsid w:val="12490E8B"/>
    <w:rsid w:val="12A33B0D"/>
    <w:rsid w:val="13633781"/>
    <w:rsid w:val="13A95F40"/>
    <w:rsid w:val="14332BE3"/>
    <w:rsid w:val="14D20C14"/>
    <w:rsid w:val="14EC11DE"/>
    <w:rsid w:val="156758B0"/>
    <w:rsid w:val="157B135B"/>
    <w:rsid w:val="15BA6327"/>
    <w:rsid w:val="15E47A09"/>
    <w:rsid w:val="15EC2259"/>
    <w:rsid w:val="165E72CF"/>
    <w:rsid w:val="1665769A"/>
    <w:rsid w:val="16CC39B3"/>
    <w:rsid w:val="1767603B"/>
    <w:rsid w:val="183B3024"/>
    <w:rsid w:val="183B3CB5"/>
    <w:rsid w:val="18ED667A"/>
    <w:rsid w:val="1905081B"/>
    <w:rsid w:val="194F441F"/>
    <w:rsid w:val="196842EC"/>
    <w:rsid w:val="19F676BF"/>
    <w:rsid w:val="1AF23E6D"/>
    <w:rsid w:val="1B2702E8"/>
    <w:rsid w:val="1B9E5DA3"/>
    <w:rsid w:val="1BC25CCA"/>
    <w:rsid w:val="1C650CCE"/>
    <w:rsid w:val="1C8A7423"/>
    <w:rsid w:val="1CD04682"/>
    <w:rsid w:val="1CD276D8"/>
    <w:rsid w:val="1DC51D0D"/>
    <w:rsid w:val="1DC57C53"/>
    <w:rsid w:val="1E107C03"/>
    <w:rsid w:val="1E2702D2"/>
    <w:rsid w:val="1E682698"/>
    <w:rsid w:val="1EA43034"/>
    <w:rsid w:val="1FA92F69"/>
    <w:rsid w:val="1FB37E0D"/>
    <w:rsid w:val="1FD02DC5"/>
    <w:rsid w:val="20B971DB"/>
    <w:rsid w:val="20E34258"/>
    <w:rsid w:val="2100305C"/>
    <w:rsid w:val="2107261C"/>
    <w:rsid w:val="214048EB"/>
    <w:rsid w:val="215A6AB4"/>
    <w:rsid w:val="215C4B82"/>
    <w:rsid w:val="217F0425"/>
    <w:rsid w:val="219D70AC"/>
    <w:rsid w:val="220558A0"/>
    <w:rsid w:val="227E248B"/>
    <w:rsid w:val="232F19D7"/>
    <w:rsid w:val="241D5EF0"/>
    <w:rsid w:val="242304F0"/>
    <w:rsid w:val="2424786B"/>
    <w:rsid w:val="24796EAA"/>
    <w:rsid w:val="249A1A70"/>
    <w:rsid w:val="253907FE"/>
    <w:rsid w:val="26232D24"/>
    <w:rsid w:val="264D0AF2"/>
    <w:rsid w:val="26AF36D8"/>
    <w:rsid w:val="26E63E5F"/>
    <w:rsid w:val="27443A43"/>
    <w:rsid w:val="27A75FE0"/>
    <w:rsid w:val="27F77B23"/>
    <w:rsid w:val="281A4A03"/>
    <w:rsid w:val="284D4DD9"/>
    <w:rsid w:val="2892145A"/>
    <w:rsid w:val="28943E56"/>
    <w:rsid w:val="28C87F14"/>
    <w:rsid w:val="29967334"/>
    <w:rsid w:val="29AE18A7"/>
    <w:rsid w:val="2A704565"/>
    <w:rsid w:val="2A77438F"/>
    <w:rsid w:val="2A7E34EF"/>
    <w:rsid w:val="2B226565"/>
    <w:rsid w:val="2B632B65"/>
    <w:rsid w:val="2C037EE1"/>
    <w:rsid w:val="2C282DAF"/>
    <w:rsid w:val="2C4C6215"/>
    <w:rsid w:val="2CCE400E"/>
    <w:rsid w:val="2D061BDE"/>
    <w:rsid w:val="2D3C71CA"/>
    <w:rsid w:val="2D873B57"/>
    <w:rsid w:val="2E1D524D"/>
    <w:rsid w:val="2E4E18AB"/>
    <w:rsid w:val="2E7112DE"/>
    <w:rsid w:val="2F064649"/>
    <w:rsid w:val="2F2B5748"/>
    <w:rsid w:val="2F7E390F"/>
    <w:rsid w:val="2FBF25C5"/>
    <w:rsid w:val="30077F02"/>
    <w:rsid w:val="30366845"/>
    <w:rsid w:val="30A67BDB"/>
    <w:rsid w:val="30C24CA1"/>
    <w:rsid w:val="30CB2D3F"/>
    <w:rsid w:val="30D77936"/>
    <w:rsid w:val="30E81B8D"/>
    <w:rsid w:val="30F027A5"/>
    <w:rsid w:val="31786A50"/>
    <w:rsid w:val="31CA749A"/>
    <w:rsid w:val="31EC5F04"/>
    <w:rsid w:val="32081D71"/>
    <w:rsid w:val="32B85545"/>
    <w:rsid w:val="32DC49D3"/>
    <w:rsid w:val="333E368A"/>
    <w:rsid w:val="337076F5"/>
    <w:rsid w:val="338F73ED"/>
    <w:rsid w:val="340F4931"/>
    <w:rsid w:val="344F3C87"/>
    <w:rsid w:val="3468442D"/>
    <w:rsid w:val="349C6D87"/>
    <w:rsid w:val="34B33F9E"/>
    <w:rsid w:val="35A95619"/>
    <w:rsid w:val="35BC70FA"/>
    <w:rsid w:val="362738AC"/>
    <w:rsid w:val="36DF7544"/>
    <w:rsid w:val="36F6663C"/>
    <w:rsid w:val="37140A35"/>
    <w:rsid w:val="374073B5"/>
    <w:rsid w:val="37475D72"/>
    <w:rsid w:val="37A54704"/>
    <w:rsid w:val="383375B1"/>
    <w:rsid w:val="38E608C6"/>
    <w:rsid w:val="38EC419A"/>
    <w:rsid w:val="39D52E80"/>
    <w:rsid w:val="39DF5AAD"/>
    <w:rsid w:val="39EB3785"/>
    <w:rsid w:val="3A52488A"/>
    <w:rsid w:val="3A8B1CFA"/>
    <w:rsid w:val="3A8D6406"/>
    <w:rsid w:val="3AD778B0"/>
    <w:rsid w:val="3AE960B8"/>
    <w:rsid w:val="3B2D2B5D"/>
    <w:rsid w:val="3B8A37F6"/>
    <w:rsid w:val="3BD7738D"/>
    <w:rsid w:val="3BDE1505"/>
    <w:rsid w:val="3BF84C04"/>
    <w:rsid w:val="3C5406B8"/>
    <w:rsid w:val="3C5C33E5"/>
    <w:rsid w:val="3C793F97"/>
    <w:rsid w:val="3CC50F8A"/>
    <w:rsid w:val="3D69400B"/>
    <w:rsid w:val="3DBD2D59"/>
    <w:rsid w:val="3E4F6CB0"/>
    <w:rsid w:val="3E607EAC"/>
    <w:rsid w:val="3E894239"/>
    <w:rsid w:val="3EC91F92"/>
    <w:rsid w:val="3F240783"/>
    <w:rsid w:val="3F5929C0"/>
    <w:rsid w:val="3F9877AE"/>
    <w:rsid w:val="3FB377C0"/>
    <w:rsid w:val="401364B0"/>
    <w:rsid w:val="402918DC"/>
    <w:rsid w:val="40451F21"/>
    <w:rsid w:val="40AB7581"/>
    <w:rsid w:val="40B21825"/>
    <w:rsid w:val="40BA6517"/>
    <w:rsid w:val="40CC3DC6"/>
    <w:rsid w:val="40D40AD0"/>
    <w:rsid w:val="414D154E"/>
    <w:rsid w:val="414F5B72"/>
    <w:rsid w:val="4164641E"/>
    <w:rsid w:val="41E7289F"/>
    <w:rsid w:val="421618FC"/>
    <w:rsid w:val="42AB4F28"/>
    <w:rsid w:val="42E628A7"/>
    <w:rsid w:val="42F10C02"/>
    <w:rsid w:val="42F26851"/>
    <w:rsid w:val="42F64F81"/>
    <w:rsid w:val="43D063F3"/>
    <w:rsid w:val="442E1361"/>
    <w:rsid w:val="448C6376"/>
    <w:rsid w:val="44D93450"/>
    <w:rsid w:val="45715C8C"/>
    <w:rsid w:val="45B525A5"/>
    <w:rsid w:val="45E60397"/>
    <w:rsid w:val="477A5AFF"/>
    <w:rsid w:val="47EB0F4F"/>
    <w:rsid w:val="480C7833"/>
    <w:rsid w:val="48735D3E"/>
    <w:rsid w:val="48D52555"/>
    <w:rsid w:val="494E0559"/>
    <w:rsid w:val="49B2492D"/>
    <w:rsid w:val="49DC5B65"/>
    <w:rsid w:val="49ED38CE"/>
    <w:rsid w:val="4A0E177C"/>
    <w:rsid w:val="4A4554B8"/>
    <w:rsid w:val="4B015D61"/>
    <w:rsid w:val="4B206E82"/>
    <w:rsid w:val="4B9360BE"/>
    <w:rsid w:val="4CAC5CC3"/>
    <w:rsid w:val="4CB27E55"/>
    <w:rsid w:val="4CB61F07"/>
    <w:rsid w:val="4CCF5432"/>
    <w:rsid w:val="4DFD7989"/>
    <w:rsid w:val="4E9B5FEF"/>
    <w:rsid w:val="4EB11773"/>
    <w:rsid w:val="4F18763F"/>
    <w:rsid w:val="4F400944"/>
    <w:rsid w:val="4FC7696F"/>
    <w:rsid w:val="502913D8"/>
    <w:rsid w:val="50394C31"/>
    <w:rsid w:val="50901457"/>
    <w:rsid w:val="50A53155"/>
    <w:rsid w:val="50C555A5"/>
    <w:rsid w:val="50ED0658"/>
    <w:rsid w:val="51263F51"/>
    <w:rsid w:val="51407533"/>
    <w:rsid w:val="51BB7A7B"/>
    <w:rsid w:val="51E02FE4"/>
    <w:rsid w:val="52500E9E"/>
    <w:rsid w:val="52656D0B"/>
    <w:rsid w:val="53773A83"/>
    <w:rsid w:val="53EB70D0"/>
    <w:rsid w:val="541B02A0"/>
    <w:rsid w:val="542A3A4D"/>
    <w:rsid w:val="543636AC"/>
    <w:rsid w:val="5458228C"/>
    <w:rsid w:val="545A39CB"/>
    <w:rsid w:val="54A26DBA"/>
    <w:rsid w:val="54BC6A3F"/>
    <w:rsid w:val="54F2448F"/>
    <w:rsid w:val="55517407"/>
    <w:rsid w:val="558F1CDD"/>
    <w:rsid w:val="55AC6D33"/>
    <w:rsid w:val="56102E1E"/>
    <w:rsid w:val="56B05803"/>
    <w:rsid w:val="57D14A00"/>
    <w:rsid w:val="57EC3482"/>
    <w:rsid w:val="57F4051E"/>
    <w:rsid w:val="583059FA"/>
    <w:rsid w:val="58484328"/>
    <w:rsid w:val="58670CF0"/>
    <w:rsid w:val="586B72E0"/>
    <w:rsid w:val="58704048"/>
    <w:rsid w:val="5876338C"/>
    <w:rsid w:val="58B55EFF"/>
    <w:rsid w:val="58B73C6C"/>
    <w:rsid w:val="5937287E"/>
    <w:rsid w:val="599E2E37"/>
    <w:rsid w:val="5A4C09BB"/>
    <w:rsid w:val="5A9A3F63"/>
    <w:rsid w:val="5AF5523A"/>
    <w:rsid w:val="5B0C7AAD"/>
    <w:rsid w:val="5B1C04B7"/>
    <w:rsid w:val="5B3E6698"/>
    <w:rsid w:val="5B6A2FD1"/>
    <w:rsid w:val="5B8B0B31"/>
    <w:rsid w:val="5BC56459"/>
    <w:rsid w:val="5BD91F04"/>
    <w:rsid w:val="5C052CF9"/>
    <w:rsid w:val="5CA93FCD"/>
    <w:rsid w:val="5D0636DB"/>
    <w:rsid w:val="5D397249"/>
    <w:rsid w:val="5DCA7D57"/>
    <w:rsid w:val="5E1D07CE"/>
    <w:rsid w:val="5E23390B"/>
    <w:rsid w:val="5E5C4733"/>
    <w:rsid w:val="5E5F0591"/>
    <w:rsid w:val="5E8D2BCF"/>
    <w:rsid w:val="5EB01642"/>
    <w:rsid w:val="5ED244F8"/>
    <w:rsid w:val="5ED7628F"/>
    <w:rsid w:val="5F0266A5"/>
    <w:rsid w:val="5F0B0AFE"/>
    <w:rsid w:val="5F225970"/>
    <w:rsid w:val="5F26080E"/>
    <w:rsid w:val="5F555D46"/>
    <w:rsid w:val="5F571ABE"/>
    <w:rsid w:val="5F722AB7"/>
    <w:rsid w:val="5FD56E87"/>
    <w:rsid w:val="5FED5F7E"/>
    <w:rsid w:val="60465177"/>
    <w:rsid w:val="60505848"/>
    <w:rsid w:val="606F2E37"/>
    <w:rsid w:val="610E2650"/>
    <w:rsid w:val="616E6A18"/>
    <w:rsid w:val="618C17C7"/>
    <w:rsid w:val="61913AE1"/>
    <w:rsid w:val="61A86F21"/>
    <w:rsid w:val="61D70C94"/>
    <w:rsid w:val="61F5214B"/>
    <w:rsid w:val="61FD64B9"/>
    <w:rsid w:val="622639C9"/>
    <w:rsid w:val="623205C0"/>
    <w:rsid w:val="62D80B9A"/>
    <w:rsid w:val="62FB7408"/>
    <w:rsid w:val="634467FD"/>
    <w:rsid w:val="635D44A6"/>
    <w:rsid w:val="636A472B"/>
    <w:rsid w:val="637B4117"/>
    <w:rsid w:val="637E4A58"/>
    <w:rsid w:val="649A40E6"/>
    <w:rsid w:val="64B74DAD"/>
    <w:rsid w:val="64CC0858"/>
    <w:rsid w:val="64FB6FD5"/>
    <w:rsid w:val="65202952"/>
    <w:rsid w:val="65577329"/>
    <w:rsid w:val="65785FBB"/>
    <w:rsid w:val="667C4500"/>
    <w:rsid w:val="66E704E6"/>
    <w:rsid w:val="66F6288F"/>
    <w:rsid w:val="67532373"/>
    <w:rsid w:val="67C3115D"/>
    <w:rsid w:val="681C1AF7"/>
    <w:rsid w:val="684D3A5E"/>
    <w:rsid w:val="68AC51D0"/>
    <w:rsid w:val="6938470E"/>
    <w:rsid w:val="6A1758CC"/>
    <w:rsid w:val="6A6921D7"/>
    <w:rsid w:val="6B0D1266"/>
    <w:rsid w:val="6B20545A"/>
    <w:rsid w:val="6B2D7B77"/>
    <w:rsid w:val="6B607BEE"/>
    <w:rsid w:val="6B7322CF"/>
    <w:rsid w:val="6B9F79B8"/>
    <w:rsid w:val="6BBB51FE"/>
    <w:rsid w:val="6BC16EA8"/>
    <w:rsid w:val="6BD46244"/>
    <w:rsid w:val="6BE836C8"/>
    <w:rsid w:val="6C0E5BFA"/>
    <w:rsid w:val="6C68212C"/>
    <w:rsid w:val="6C7D6F3E"/>
    <w:rsid w:val="6D0B211B"/>
    <w:rsid w:val="6D1530DE"/>
    <w:rsid w:val="6E002E86"/>
    <w:rsid w:val="6E3549DF"/>
    <w:rsid w:val="6E414558"/>
    <w:rsid w:val="6EBF39AA"/>
    <w:rsid w:val="6EF74724"/>
    <w:rsid w:val="6F0E7CBF"/>
    <w:rsid w:val="6F1928EC"/>
    <w:rsid w:val="6F7B5355"/>
    <w:rsid w:val="6FC7027D"/>
    <w:rsid w:val="7161693C"/>
    <w:rsid w:val="71B87362"/>
    <w:rsid w:val="71BC5C48"/>
    <w:rsid w:val="71DE0782"/>
    <w:rsid w:val="72071122"/>
    <w:rsid w:val="7207415C"/>
    <w:rsid w:val="725750EA"/>
    <w:rsid w:val="729624A5"/>
    <w:rsid w:val="72DC37C0"/>
    <w:rsid w:val="72FD0776"/>
    <w:rsid w:val="734C5697"/>
    <w:rsid w:val="735A34D3"/>
    <w:rsid w:val="73CA0659"/>
    <w:rsid w:val="7406783B"/>
    <w:rsid w:val="741B7106"/>
    <w:rsid w:val="74471CA9"/>
    <w:rsid w:val="748A7DE8"/>
    <w:rsid w:val="74A54C22"/>
    <w:rsid w:val="74AD5F02"/>
    <w:rsid w:val="750556C0"/>
    <w:rsid w:val="7530098F"/>
    <w:rsid w:val="754461E9"/>
    <w:rsid w:val="754E7067"/>
    <w:rsid w:val="755723C0"/>
    <w:rsid w:val="756361F5"/>
    <w:rsid w:val="75D25EEA"/>
    <w:rsid w:val="7657019E"/>
    <w:rsid w:val="768028D7"/>
    <w:rsid w:val="768F16E6"/>
    <w:rsid w:val="76B36603"/>
    <w:rsid w:val="76EF0B1B"/>
    <w:rsid w:val="77304C77"/>
    <w:rsid w:val="776D2067"/>
    <w:rsid w:val="77916351"/>
    <w:rsid w:val="77B75398"/>
    <w:rsid w:val="77E46155"/>
    <w:rsid w:val="78083B3C"/>
    <w:rsid w:val="78177BE5"/>
    <w:rsid w:val="78A07BDA"/>
    <w:rsid w:val="790E2F6B"/>
    <w:rsid w:val="79D1617C"/>
    <w:rsid w:val="7A4D3D91"/>
    <w:rsid w:val="7A690F69"/>
    <w:rsid w:val="7A923E9A"/>
    <w:rsid w:val="7B024B7C"/>
    <w:rsid w:val="7B14665D"/>
    <w:rsid w:val="7B3F5A85"/>
    <w:rsid w:val="7C30396B"/>
    <w:rsid w:val="7C623C46"/>
    <w:rsid w:val="7CF545B7"/>
    <w:rsid w:val="7D460889"/>
    <w:rsid w:val="7D475FBD"/>
    <w:rsid w:val="7DAE460F"/>
    <w:rsid w:val="7DF84014"/>
    <w:rsid w:val="7E0F7D7B"/>
    <w:rsid w:val="7E12157A"/>
    <w:rsid w:val="7E226BB4"/>
    <w:rsid w:val="7E4D2493"/>
    <w:rsid w:val="7E865AC4"/>
    <w:rsid w:val="7EB268B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jc w:val="center"/>
    </w:pPr>
    <w:rPr>
      <w:rFonts w:ascii="宋体" w:hAnsi="宋体" w:eastAsia="宋体" w:cs="宋体"/>
      <w:bCs/>
      <w:color w:val="FF0000"/>
      <w:sz w:val="24"/>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widowControl w:val="0"/>
      <w:spacing w:before="260" w:after="260" w:line="413" w:lineRule="auto"/>
      <w:jc w:val="both"/>
      <w:outlineLvl w:val="1"/>
    </w:pPr>
    <w:rPr>
      <w:rFonts w:ascii="Arial" w:hAnsi="Arial" w:eastAsia="黑体" w:cs="Times New Roman"/>
      <w:b/>
      <w:kern w:val="2"/>
      <w:sz w:val="32"/>
      <w:lang w:val="en-US" w:eastAsia="zh-CN" w:bidi="ar-SA"/>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topLinePunct/>
      <w:adjustRightInd w:val="0"/>
      <w:snapToGrid w:val="0"/>
      <w:spacing w:line="360" w:lineRule="auto"/>
      <w:ind w:left="420"/>
    </w:pPr>
    <w:rPr>
      <w:rFonts w:ascii="Calibri" w:hAnsi="Calibri" w:eastAsia="宋体" w:cs="Arial"/>
      <w:kern w:val="2"/>
      <w:sz w:val="21"/>
      <w:szCs w:val="21"/>
      <w:lang w:val="en-US" w:eastAsia="zh-CN" w:bidi="ar-SA"/>
    </w:rPr>
  </w:style>
  <w:style w:type="paragraph" w:styleId="6">
    <w:name w:val="Normal Indent"/>
    <w:basedOn w:val="1"/>
    <w:autoRedefine/>
    <w:qFormat/>
    <w:uiPriority w:val="0"/>
    <w:pPr>
      <w:adjustRightInd w:val="0"/>
      <w:snapToGrid w:val="0"/>
      <w:spacing w:line="360" w:lineRule="auto"/>
      <w:ind w:firstLine="420"/>
    </w:pPr>
  </w:style>
  <w:style w:type="paragraph" w:styleId="7">
    <w:name w:val="annotation text"/>
    <w:basedOn w:val="1"/>
    <w:autoRedefine/>
    <w:qFormat/>
    <w:uiPriority w:val="0"/>
    <w:pPr>
      <w:widowControl/>
      <w:tabs>
        <w:tab w:val="left" w:pos="1134"/>
      </w:tabs>
      <w:adjustRightInd w:val="0"/>
      <w:snapToGrid w:val="0"/>
      <w:spacing w:line="280" w:lineRule="atLeast"/>
      <w:jc w:val="left"/>
    </w:pPr>
    <w:rPr>
      <w:rFonts w:eastAsia="PMingLiU"/>
      <w:lang w:eastAsia="zh-TW"/>
    </w:rPr>
  </w:style>
  <w:style w:type="paragraph" w:styleId="8">
    <w:name w:val="Body Text"/>
    <w:basedOn w:val="1"/>
    <w:next w:val="1"/>
    <w:autoRedefine/>
    <w:qFormat/>
    <w:uiPriority w:val="0"/>
    <w:rPr>
      <w:rFonts w:ascii="仿宋_GB2312" w:eastAsia="仿宋_GB2312"/>
      <w:sz w:val="32"/>
    </w:rPr>
  </w:style>
  <w:style w:type="paragraph" w:styleId="9">
    <w:name w:val="Body Text Indent"/>
    <w:basedOn w:val="1"/>
    <w:autoRedefine/>
    <w:qFormat/>
    <w:uiPriority w:val="99"/>
    <w:pPr>
      <w:spacing w:after="120"/>
      <w:ind w:left="420" w:leftChars="200"/>
    </w:pPr>
  </w:style>
  <w:style w:type="paragraph" w:styleId="10">
    <w:name w:val="toc 3"/>
    <w:basedOn w:val="1"/>
    <w:next w:val="1"/>
    <w:autoRedefine/>
    <w:qFormat/>
    <w:uiPriority w:val="39"/>
    <w:pPr>
      <w:ind w:left="840" w:leftChars="400"/>
    </w:pPr>
  </w:style>
  <w:style w:type="paragraph" w:styleId="11">
    <w:name w:val="Plain Text"/>
    <w:basedOn w:val="1"/>
    <w:next w:val="1"/>
    <w:autoRedefine/>
    <w:qFormat/>
    <w:uiPriority w:val="0"/>
    <w:rPr>
      <w:rFonts w:hAnsi="Courier New"/>
      <w:sz w:val="21"/>
    </w:rPr>
  </w:style>
  <w:style w:type="paragraph" w:styleId="12">
    <w:name w:val="Date"/>
    <w:basedOn w:val="1"/>
    <w:next w:val="1"/>
    <w:autoRedefine/>
    <w:qFormat/>
    <w:uiPriority w:val="0"/>
  </w:style>
  <w:style w:type="paragraph" w:styleId="13">
    <w:name w:val="Body Text Indent 2"/>
    <w:basedOn w:val="1"/>
    <w:autoRedefine/>
    <w:qFormat/>
    <w:uiPriority w:val="0"/>
    <w:pPr>
      <w:spacing w:before="120"/>
    </w:pPr>
  </w:style>
  <w:style w:type="paragraph" w:styleId="14">
    <w:name w:val="Balloon Text"/>
    <w:autoRedefine/>
    <w:qFormat/>
    <w:uiPriority w:val="0"/>
    <w:pPr>
      <w:widowControl w:val="0"/>
      <w:jc w:val="both"/>
    </w:pPr>
    <w:rPr>
      <w:rFonts w:ascii="Times New Roman" w:hAnsi="Times New Roman" w:eastAsia="宋体" w:cs="Times New Roman"/>
      <w:kern w:val="2"/>
      <w:sz w:val="18"/>
      <w:lang w:val="en-US" w:eastAsia="zh-CN" w:bidi="ar-SA"/>
    </w:rPr>
  </w:style>
  <w:style w:type="paragraph" w:styleId="15">
    <w:name w:val="footer"/>
    <w:basedOn w:val="1"/>
    <w:autoRedefine/>
    <w:qFormat/>
    <w:uiPriority w:val="0"/>
    <w:pPr>
      <w:tabs>
        <w:tab w:val="center" w:pos="4140"/>
        <w:tab w:val="right" w:pos="8300"/>
      </w:tabs>
      <w:snapToGrid w:val="0"/>
      <w:jc w:val="left"/>
    </w:pPr>
    <w:rPr>
      <w:sz w:val="18"/>
    </w:rPr>
  </w:style>
  <w:style w:type="paragraph" w:styleId="16">
    <w:name w:val="header"/>
    <w:basedOn w:val="1"/>
    <w:autoRedefine/>
    <w:qFormat/>
    <w:uiPriority w:val="0"/>
    <w:pPr>
      <w:pBdr>
        <w:bottom w:val="single" w:color="auto" w:sz="6" w:space="1"/>
      </w:pBdr>
      <w:tabs>
        <w:tab w:val="center" w:pos="4140"/>
        <w:tab w:val="right" w:pos="8300"/>
      </w:tabs>
      <w:snapToGrid w:val="0"/>
    </w:pPr>
    <w:rPr>
      <w:sz w:val="18"/>
    </w:rPr>
  </w:style>
  <w:style w:type="paragraph" w:styleId="17">
    <w:name w:val="toc 1"/>
    <w:basedOn w:val="1"/>
    <w:next w:val="1"/>
    <w:qFormat/>
    <w:uiPriority w:val="0"/>
    <w:pPr>
      <w:spacing w:line="180" w:lineRule="auto"/>
      <w:jc w:val="center"/>
    </w:pPr>
    <w:rPr>
      <w:sz w:val="30"/>
    </w:rPr>
  </w:style>
  <w:style w:type="paragraph" w:styleId="18">
    <w:name w:val="toc 2"/>
    <w:basedOn w:val="1"/>
    <w:next w:val="1"/>
    <w:autoRedefine/>
    <w:qFormat/>
    <w:uiPriority w:val="39"/>
    <w:pPr>
      <w:ind w:left="420" w:leftChars="200"/>
    </w:pPr>
  </w:style>
  <w:style w:type="paragraph" w:styleId="19">
    <w:name w:val="Body Text 2"/>
    <w:basedOn w:val="1"/>
    <w:autoRedefine/>
    <w:qFormat/>
    <w:uiPriority w:val="0"/>
    <w:pPr>
      <w:spacing w:before="120" w:line="360" w:lineRule="auto"/>
      <w:ind w:firstLine="480"/>
    </w:pPr>
  </w:style>
  <w:style w:type="paragraph" w:styleId="20">
    <w:name w:val="HTML Preformatted"/>
    <w:basedOn w:val="1"/>
    <w:autoRedefine/>
    <w:qFormat/>
    <w:uiPriority w:val="99"/>
    <w:rPr>
      <w:rFonts w:ascii="Courier New" w:hAnsi="Courier New"/>
      <w:sz w:val="20"/>
    </w:rPr>
  </w:style>
  <w:style w:type="paragraph" w:styleId="21">
    <w:name w:val="Normal (Web)"/>
    <w:basedOn w:val="1"/>
    <w:qFormat/>
    <w:uiPriority w:val="0"/>
    <w:pPr>
      <w:widowControl/>
      <w:spacing w:line="576" w:lineRule="exact"/>
      <w:ind w:firstLine="640" w:firstLineChars="200"/>
    </w:pPr>
  </w:style>
  <w:style w:type="paragraph" w:styleId="22">
    <w:name w:val="Title"/>
    <w:basedOn w:val="1"/>
    <w:next w:val="1"/>
    <w:autoRedefine/>
    <w:qFormat/>
    <w:uiPriority w:val="0"/>
    <w:pPr>
      <w:widowControl/>
      <w:spacing w:before="100" w:beforeAutospacing="1" w:after="100" w:afterAutospacing="1"/>
      <w:jc w:val="left"/>
    </w:pPr>
  </w:style>
  <w:style w:type="paragraph" w:styleId="23">
    <w:name w:val="Body Text First Indent"/>
    <w:basedOn w:val="8"/>
    <w:link w:val="685"/>
    <w:autoRedefine/>
    <w:qFormat/>
    <w:uiPriority w:val="0"/>
    <w:pPr>
      <w:spacing w:line="360" w:lineRule="auto"/>
      <w:ind w:firstLine="420"/>
    </w:pPr>
  </w:style>
  <w:style w:type="paragraph" w:styleId="24">
    <w:name w:val="Body Text First Indent 2"/>
    <w:basedOn w:val="9"/>
    <w:autoRedefine/>
    <w:qFormat/>
    <w:uiPriority w:val="99"/>
    <w:pPr>
      <w:ind w:firstLine="420" w:firstLineChars="200"/>
    </w:pPr>
  </w:style>
  <w:style w:type="table" w:styleId="26">
    <w:name w:val="Table Grid"/>
    <w:basedOn w:val="2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autoRedefine/>
    <w:qFormat/>
    <w:uiPriority w:val="0"/>
    <w:rPr>
      <w:b/>
    </w:rPr>
  </w:style>
  <w:style w:type="character" w:styleId="29">
    <w:name w:val="page number"/>
    <w:autoRedefine/>
    <w:qFormat/>
    <w:uiPriority w:val="0"/>
    <w:rPr>
      <w:rFonts w:ascii="Times New Roman" w:hAnsi="Times New Roman" w:eastAsia="宋体" w:cs="Times New Roman"/>
      <w:sz w:val="21"/>
    </w:rPr>
  </w:style>
  <w:style w:type="character" w:styleId="30">
    <w:name w:val="Hyperlink"/>
    <w:basedOn w:val="27"/>
    <w:autoRedefine/>
    <w:qFormat/>
    <w:uiPriority w:val="99"/>
    <w:rPr>
      <w:color w:val="0000FF"/>
      <w:u w:val="single"/>
    </w:rPr>
  </w:style>
  <w:style w:type="paragraph" w:customStyle="1" w:styleId="31">
    <w:name w:val="Default"/>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2">
    <w:name w:val="索引 51"/>
    <w:basedOn w:val="1"/>
    <w:next w:val="1"/>
    <w:qFormat/>
    <w:uiPriority w:val="0"/>
    <w:pPr>
      <w:ind w:left="1680"/>
    </w:pPr>
  </w:style>
  <w:style w:type="paragraph" w:customStyle="1" w:styleId="33">
    <w:name w:val="默认"/>
    <w:qFormat/>
    <w:uiPriority w:val="0"/>
    <w:rPr>
      <w:rFonts w:ascii="Helvetica" w:hAnsi="Helvetica" w:eastAsia="Helvetica" w:cs="Helvetica"/>
      <w:color w:val="000000"/>
      <w:sz w:val="22"/>
      <w:szCs w:val="22"/>
      <w:lang w:val="en-US" w:eastAsia="zh-CN" w:bidi="ar-SA"/>
    </w:rPr>
  </w:style>
  <w:style w:type="paragraph" w:customStyle="1" w:styleId="34">
    <w:name w:val="BodyText"/>
    <w:basedOn w:val="1"/>
    <w:next w:val="35"/>
    <w:autoRedefine/>
    <w:qFormat/>
    <w:uiPriority w:val="0"/>
    <w:rPr>
      <w:rFonts w:ascii="仿宋_GB2312" w:eastAsia="仿宋_GB2312"/>
      <w:sz w:val="32"/>
    </w:rPr>
  </w:style>
  <w:style w:type="paragraph" w:customStyle="1" w:styleId="35">
    <w:name w:val="BodyTextIndent"/>
    <w:basedOn w:val="1"/>
    <w:autoRedefine/>
    <w:qFormat/>
    <w:uiPriority w:val="0"/>
    <w:pPr>
      <w:spacing w:line="700" w:lineRule="exact"/>
      <w:ind w:left="960"/>
    </w:pPr>
    <w:rPr>
      <w:sz w:val="44"/>
    </w:rPr>
  </w:style>
  <w:style w:type="paragraph" w:customStyle="1" w:styleId="36">
    <w:name w:val="正文文本首行缩进 21"/>
    <w:basedOn w:val="37"/>
    <w:qFormat/>
    <w:uiPriority w:val="0"/>
    <w:pPr>
      <w:ind w:firstLine="420" w:firstLineChars="200"/>
    </w:pPr>
  </w:style>
  <w:style w:type="paragraph" w:customStyle="1" w:styleId="37">
    <w:name w:val="Body Text Indent1"/>
    <w:basedOn w:val="1"/>
    <w:autoRedefine/>
    <w:qFormat/>
    <w:uiPriority w:val="0"/>
    <w:pPr>
      <w:spacing w:after="120"/>
      <w:ind w:left="420" w:leftChars="200"/>
    </w:pPr>
  </w:style>
  <w:style w:type="paragraph" w:customStyle="1" w:styleId="38">
    <w:name w:val="无间隔1"/>
    <w:basedOn w:val="1"/>
    <w:qFormat/>
    <w:uiPriority w:val="1"/>
  </w:style>
  <w:style w:type="paragraph" w:styleId="39">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0">
    <w:name w:val="No Spacing_db2f0d9a-f017-4c49-a90d-15447c64fafe"/>
    <w:basedOn w:val="1"/>
    <w:autoRedefine/>
    <w:qFormat/>
    <w:uiPriority w:val="1"/>
  </w:style>
  <w:style w:type="paragraph" w:customStyle="1" w:styleId="41">
    <w:name w:val="标题 11"/>
    <w:basedOn w:val="1"/>
    <w:link w:val="88"/>
    <w:autoRedefine/>
    <w:qFormat/>
    <w:uiPriority w:val="0"/>
    <w:pPr>
      <w:keepNext/>
      <w:snapToGrid w:val="0"/>
      <w:spacing w:line="360" w:lineRule="atLeast"/>
      <w:outlineLvl w:val="0"/>
    </w:pPr>
  </w:style>
  <w:style w:type="paragraph" w:customStyle="1" w:styleId="42">
    <w:name w:val="标题 21"/>
    <w:basedOn w:val="1"/>
    <w:link w:val="93"/>
    <w:autoRedefine/>
    <w:qFormat/>
    <w:uiPriority w:val="0"/>
    <w:pPr>
      <w:keepNext/>
      <w:keepLines/>
      <w:spacing w:before="260" w:after="260" w:line="600" w:lineRule="exact"/>
      <w:outlineLvl w:val="1"/>
    </w:pPr>
    <w:rPr>
      <w:rFonts w:ascii="Arial" w:hAnsi="Arial" w:eastAsia="黑体"/>
      <w:b/>
      <w:color w:val="auto"/>
      <w:sz w:val="32"/>
    </w:rPr>
  </w:style>
  <w:style w:type="paragraph" w:customStyle="1" w:styleId="43">
    <w:name w:val="标题 31"/>
    <w:basedOn w:val="1"/>
    <w:link w:val="128"/>
    <w:autoRedefine/>
    <w:qFormat/>
    <w:uiPriority w:val="0"/>
    <w:pPr>
      <w:keepNext/>
      <w:keepLines/>
      <w:ind w:firstLine="480" w:firstLineChars="200"/>
      <w:jc w:val="left"/>
      <w:outlineLvl w:val="2"/>
    </w:pPr>
    <w:rPr>
      <w:color w:val="auto"/>
    </w:rPr>
  </w:style>
  <w:style w:type="paragraph" w:customStyle="1" w:styleId="44">
    <w:name w:val="标题 41"/>
    <w:basedOn w:val="1"/>
    <w:link w:val="129"/>
    <w:autoRedefine/>
    <w:qFormat/>
    <w:uiPriority w:val="0"/>
    <w:pPr>
      <w:keepNext/>
      <w:keepLines/>
      <w:spacing w:before="280" w:after="290" w:line="372" w:lineRule="auto"/>
      <w:outlineLvl w:val="3"/>
    </w:pPr>
    <w:rPr>
      <w:rFonts w:ascii="Arial" w:hAnsi="Arial" w:eastAsia="黑体"/>
      <w:b/>
    </w:rPr>
  </w:style>
  <w:style w:type="paragraph" w:customStyle="1" w:styleId="45">
    <w:name w:val="标题 51"/>
    <w:basedOn w:val="1"/>
    <w:link w:val="130"/>
    <w:autoRedefine/>
    <w:qFormat/>
    <w:uiPriority w:val="0"/>
    <w:pPr>
      <w:keepNext/>
      <w:keepLines/>
      <w:tabs>
        <w:tab w:val="left" w:pos="2551"/>
      </w:tabs>
      <w:spacing w:before="280" w:after="290" w:line="372" w:lineRule="auto"/>
      <w:ind w:left="2551" w:hanging="850"/>
      <w:outlineLvl w:val="4"/>
    </w:pPr>
    <w:rPr>
      <w:b/>
    </w:rPr>
  </w:style>
  <w:style w:type="paragraph" w:customStyle="1" w:styleId="46">
    <w:name w:val="标题 61"/>
    <w:basedOn w:val="1"/>
    <w:link w:val="131"/>
    <w:autoRedefine/>
    <w:qFormat/>
    <w:uiPriority w:val="0"/>
    <w:pPr>
      <w:keepNext/>
      <w:keepLines/>
      <w:tabs>
        <w:tab w:val="left" w:pos="1152"/>
      </w:tabs>
      <w:snapToGrid w:val="0"/>
      <w:spacing w:before="240" w:after="64" w:line="317" w:lineRule="auto"/>
      <w:ind w:left="1152" w:hanging="1152"/>
      <w:outlineLvl w:val="5"/>
    </w:pPr>
    <w:rPr>
      <w:rFonts w:ascii="Arial" w:hAnsi="Arial" w:eastAsia="黑体"/>
      <w:b/>
    </w:rPr>
  </w:style>
  <w:style w:type="paragraph" w:customStyle="1" w:styleId="47">
    <w:name w:val="标题 71"/>
    <w:basedOn w:val="1"/>
    <w:link w:val="132"/>
    <w:autoRedefine/>
    <w:qFormat/>
    <w:uiPriority w:val="0"/>
    <w:pPr>
      <w:keepNext/>
      <w:keepLines/>
      <w:tabs>
        <w:tab w:val="left" w:pos="1296"/>
      </w:tabs>
      <w:snapToGrid w:val="0"/>
      <w:spacing w:before="240" w:after="64" w:line="317" w:lineRule="auto"/>
      <w:ind w:left="1296" w:hanging="1296"/>
      <w:outlineLvl w:val="6"/>
    </w:pPr>
    <w:rPr>
      <w:rFonts w:ascii="Arial" w:hAnsi="Arial" w:eastAsia="黑体"/>
      <w:b/>
    </w:rPr>
  </w:style>
  <w:style w:type="paragraph" w:customStyle="1" w:styleId="48">
    <w:name w:val="标题 81"/>
    <w:basedOn w:val="1"/>
    <w:link w:val="133"/>
    <w:autoRedefine/>
    <w:qFormat/>
    <w:uiPriority w:val="0"/>
    <w:pPr>
      <w:keepNext/>
      <w:keepLines/>
      <w:tabs>
        <w:tab w:val="left" w:pos="1440"/>
      </w:tabs>
      <w:snapToGrid w:val="0"/>
      <w:spacing w:before="240" w:after="64" w:line="317" w:lineRule="auto"/>
      <w:ind w:left="1440" w:hanging="1440"/>
      <w:outlineLvl w:val="7"/>
    </w:pPr>
    <w:rPr>
      <w:rFonts w:ascii="Arial" w:hAnsi="Arial" w:eastAsia="黑体"/>
      <w:b/>
    </w:rPr>
  </w:style>
  <w:style w:type="paragraph" w:customStyle="1" w:styleId="49">
    <w:name w:val="标题 91"/>
    <w:basedOn w:val="1"/>
    <w:link w:val="134"/>
    <w:autoRedefine/>
    <w:qFormat/>
    <w:uiPriority w:val="0"/>
    <w:pPr>
      <w:keepNext/>
      <w:keepLines/>
      <w:tabs>
        <w:tab w:val="left" w:pos="1584"/>
      </w:tabs>
      <w:snapToGrid w:val="0"/>
      <w:spacing w:before="240" w:after="64" w:line="317" w:lineRule="auto"/>
      <w:ind w:left="1584" w:hanging="1584"/>
      <w:outlineLvl w:val="8"/>
    </w:pPr>
    <w:rPr>
      <w:rFonts w:ascii="Arial" w:hAnsi="Arial" w:eastAsia="黑体"/>
      <w:b/>
    </w:rPr>
  </w:style>
  <w:style w:type="character" w:customStyle="1" w:styleId="50">
    <w:name w:val="默认段落字体1"/>
    <w:autoRedefine/>
    <w:qFormat/>
    <w:uiPriority w:val="0"/>
    <w:rPr>
      <w:rFonts w:ascii="Times New Roman" w:hAnsi="Times New Roman" w:eastAsia="宋体"/>
    </w:rPr>
  </w:style>
  <w:style w:type="table" w:customStyle="1" w:styleId="51">
    <w:name w:val="普通表格1"/>
    <w:autoRedefine/>
    <w:qFormat/>
    <w:uiPriority w:val="0"/>
    <w:tblPr>
      <w:tblCellMar>
        <w:top w:w="0" w:type="dxa"/>
        <w:left w:w="0" w:type="dxa"/>
        <w:bottom w:w="0" w:type="dxa"/>
        <w:right w:w="0" w:type="dxa"/>
      </w:tblCellMar>
    </w:tblPr>
  </w:style>
  <w:style w:type="character" w:customStyle="1" w:styleId="52">
    <w:name w:val="批注主题 Char3"/>
    <w:autoRedefine/>
    <w:qFormat/>
    <w:uiPriority w:val="0"/>
    <w:rPr>
      <w:rFonts w:ascii="Times New Roman" w:hAnsi="Times New Roman" w:eastAsia="宋体"/>
      <w:b/>
      <w:bCs/>
      <w:kern w:val="2"/>
      <w:sz w:val="21"/>
      <w:szCs w:val="22"/>
    </w:rPr>
  </w:style>
  <w:style w:type="character" w:customStyle="1" w:styleId="53">
    <w:name w:val="正文文本缩进 3 Char1"/>
    <w:autoRedefine/>
    <w:qFormat/>
    <w:uiPriority w:val="0"/>
    <w:rPr>
      <w:rFonts w:ascii="Times New Roman" w:hAnsi="Times New Roman" w:eastAsia="宋体"/>
      <w:kern w:val="2"/>
      <w:sz w:val="16"/>
    </w:rPr>
  </w:style>
  <w:style w:type="character" w:customStyle="1" w:styleId="54">
    <w:name w:val="font01"/>
    <w:autoRedefine/>
    <w:qFormat/>
    <w:uiPriority w:val="0"/>
    <w:rPr>
      <w:rFonts w:ascii="Times New Roman" w:hAnsi="Times New Roman" w:eastAsia="宋体"/>
      <w:b/>
      <w:color w:val="000000"/>
      <w:sz w:val="24"/>
      <w:szCs w:val="24"/>
      <w:u w:val="none"/>
    </w:rPr>
  </w:style>
  <w:style w:type="character" w:customStyle="1" w:styleId="55">
    <w:name w:val="Char Char8"/>
    <w:autoRedefine/>
    <w:qFormat/>
    <w:uiPriority w:val="0"/>
    <w:rPr>
      <w:rFonts w:ascii="仿宋_GB2312" w:hAnsi="Times New Roman" w:eastAsia="仿宋_GB2312"/>
      <w:b/>
      <w:sz w:val="28"/>
    </w:rPr>
  </w:style>
  <w:style w:type="character" w:customStyle="1" w:styleId="56">
    <w:name w:val="正文 + 三号 Char"/>
    <w:autoRedefine/>
    <w:qFormat/>
    <w:uiPriority w:val="0"/>
    <w:rPr>
      <w:rFonts w:ascii="Times New Roman" w:hAnsi="Times New Roman" w:eastAsia="宋体"/>
      <w:kern w:val="2"/>
      <w:sz w:val="21"/>
      <w:lang w:val="en-US" w:eastAsia="zh-CN"/>
    </w:rPr>
  </w:style>
  <w:style w:type="character" w:customStyle="1" w:styleId="57">
    <w:name w:val="批注主题 Char Char"/>
    <w:autoRedefine/>
    <w:qFormat/>
    <w:uiPriority w:val="0"/>
    <w:rPr>
      <w:rFonts w:ascii="宋体" w:hAnsi="宋体" w:eastAsia="宋体"/>
      <w:kern w:val="2"/>
      <w:sz w:val="24"/>
      <w:szCs w:val="28"/>
      <w:lang w:val="en-US" w:eastAsia="zh-CN" w:bidi="ar-SA"/>
    </w:rPr>
  </w:style>
  <w:style w:type="character" w:customStyle="1" w:styleId="58">
    <w:name w:val="Char Char11"/>
    <w:autoRedefine/>
    <w:qFormat/>
    <w:uiPriority w:val="0"/>
    <w:rPr>
      <w:rFonts w:ascii="宋体" w:hAnsi="Times New Roman" w:eastAsia="宋体"/>
      <w:kern w:val="2"/>
      <w:sz w:val="28"/>
    </w:rPr>
  </w:style>
  <w:style w:type="character" w:customStyle="1" w:styleId="59">
    <w:name w:val="Table Heading Char Char"/>
    <w:autoRedefine/>
    <w:qFormat/>
    <w:uiPriority w:val="0"/>
    <w:rPr>
      <w:rFonts w:ascii="Arial" w:hAnsi="Arial" w:eastAsia="黑体"/>
      <w:kern w:val="2"/>
      <w:sz w:val="18"/>
      <w:lang w:val="en-US" w:eastAsia="zh-CN"/>
    </w:rPr>
  </w:style>
  <w:style w:type="character" w:customStyle="1" w:styleId="60">
    <w:name w:val="正文文本 Char2"/>
    <w:autoRedefine/>
    <w:qFormat/>
    <w:uiPriority w:val="0"/>
    <w:rPr>
      <w:rFonts w:ascii="Times New Roman" w:hAnsi="Times New Roman" w:eastAsia="宋体"/>
      <w:kern w:val="2"/>
      <w:sz w:val="21"/>
      <w:szCs w:val="24"/>
      <w:lang w:val="en-US" w:eastAsia="zh-CN" w:bidi="ar-SA"/>
    </w:rPr>
  </w:style>
  <w:style w:type="character" w:customStyle="1" w:styleId="61">
    <w:name w:val="标题 2 Char Char"/>
    <w:autoRedefine/>
    <w:qFormat/>
    <w:uiPriority w:val="0"/>
    <w:rPr>
      <w:rFonts w:ascii="Arial" w:hAnsi="Arial" w:eastAsia="黑体"/>
      <w:b/>
      <w:bCs/>
      <w:kern w:val="2"/>
      <w:sz w:val="32"/>
      <w:szCs w:val="32"/>
      <w:lang w:val="en-US" w:eastAsia="zh-CN" w:bidi="ar-SA"/>
    </w:rPr>
  </w:style>
  <w:style w:type="character" w:customStyle="1" w:styleId="62">
    <w:name w:val="Char Char"/>
    <w:autoRedefine/>
    <w:qFormat/>
    <w:uiPriority w:val="0"/>
    <w:rPr>
      <w:rFonts w:ascii="宋体" w:hAnsi="宋体" w:eastAsia="宋体"/>
      <w:kern w:val="2"/>
      <w:sz w:val="24"/>
      <w:lang w:val="en-US" w:eastAsia="zh-CN"/>
    </w:rPr>
  </w:style>
  <w:style w:type="character" w:customStyle="1" w:styleId="63">
    <w:name w:val="正文文本缩进 3 Char2"/>
    <w:autoRedefine/>
    <w:qFormat/>
    <w:uiPriority w:val="0"/>
    <w:rPr>
      <w:rFonts w:ascii="Times New Roman" w:hAnsi="Times New Roman" w:eastAsia="宋体"/>
      <w:kern w:val="2"/>
      <w:sz w:val="16"/>
      <w:szCs w:val="16"/>
    </w:rPr>
  </w:style>
  <w:style w:type="character" w:customStyle="1" w:styleId="64">
    <w:name w:val="color_red1"/>
    <w:autoRedefine/>
    <w:qFormat/>
    <w:uiPriority w:val="0"/>
    <w:rPr>
      <w:rFonts w:ascii="Times New Roman" w:hAnsi="Times New Roman" w:eastAsia="宋体"/>
      <w:color w:val="FA0004"/>
    </w:rPr>
  </w:style>
  <w:style w:type="character" w:customStyle="1" w:styleId="65">
    <w:name w:val="font71"/>
    <w:autoRedefine/>
    <w:qFormat/>
    <w:uiPriority w:val="0"/>
    <w:rPr>
      <w:rFonts w:hint="eastAsia" w:ascii="等线" w:hAnsi="等线" w:eastAsia="等线"/>
      <w:color w:val="FF0000"/>
      <w:sz w:val="22"/>
      <w:szCs w:val="22"/>
      <w:u w:val="none"/>
    </w:rPr>
  </w:style>
  <w:style w:type="character" w:customStyle="1" w:styleId="66">
    <w:name w:val="要点1"/>
    <w:autoRedefine/>
    <w:qFormat/>
    <w:uiPriority w:val="0"/>
    <w:rPr>
      <w:rFonts w:ascii="Times New Roman" w:hAnsi="Times New Roman" w:eastAsia="宋体"/>
      <w:b/>
    </w:rPr>
  </w:style>
  <w:style w:type="character" w:customStyle="1" w:styleId="67">
    <w:name w:val="尾注引用1"/>
    <w:autoRedefine/>
    <w:qFormat/>
    <w:uiPriority w:val="0"/>
    <w:rPr>
      <w:rFonts w:ascii="Times New Roman" w:hAnsi="Times New Roman" w:eastAsia="宋体"/>
      <w:vertAlign w:val="superscript"/>
    </w:rPr>
  </w:style>
  <w:style w:type="character" w:customStyle="1" w:styleId="68">
    <w:name w:val="页码1"/>
    <w:autoRedefine/>
    <w:qFormat/>
    <w:uiPriority w:val="0"/>
    <w:rPr>
      <w:rFonts w:ascii="Times New Roman" w:hAnsi="Times New Roman" w:eastAsia="宋体" w:cs="Times New Roman"/>
      <w:kern w:val="2"/>
      <w:sz w:val="28"/>
      <w:lang w:val="en-US" w:eastAsia="zh-CN" w:bidi="ar-SA"/>
    </w:rPr>
  </w:style>
  <w:style w:type="character" w:customStyle="1" w:styleId="69">
    <w:name w:val="已访问的超链接1"/>
    <w:autoRedefine/>
    <w:qFormat/>
    <w:uiPriority w:val="0"/>
    <w:rPr>
      <w:rFonts w:ascii="Times New Roman" w:hAnsi="Times New Roman" w:eastAsia="宋体"/>
      <w:color w:val="800080"/>
      <w:u w:val="single"/>
    </w:rPr>
  </w:style>
  <w:style w:type="character" w:customStyle="1" w:styleId="70">
    <w:name w:val="强调1"/>
    <w:autoRedefine/>
    <w:qFormat/>
    <w:uiPriority w:val="0"/>
    <w:rPr>
      <w:rFonts w:ascii="Times New Roman" w:hAnsi="Times New Roman" w:eastAsia="宋体"/>
      <w:i/>
    </w:rPr>
  </w:style>
  <w:style w:type="character" w:customStyle="1" w:styleId="71">
    <w:name w:val="超链接1"/>
    <w:autoRedefine/>
    <w:qFormat/>
    <w:uiPriority w:val="0"/>
    <w:rPr>
      <w:rFonts w:ascii="Times New Roman" w:hAnsi="Times New Roman" w:eastAsia="宋体"/>
      <w:color w:val="0000FF"/>
      <w:u w:val="single"/>
    </w:rPr>
  </w:style>
  <w:style w:type="character" w:customStyle="1" w:styleId="72">
    <w:name w:val="批注引用1"/>
    <w:autoRedefine/>
    <w:qFormat/>
    <w:uiPriority w:val="0"/>
    <w:rPr>
      <w:rFonts w:ascii="Times New Roman" w:hAnsi="Times New Roman" w:eastAsia="宋体"/>
      <w:sz w:val="21"/>
      <w:szCs w:val="21"/>
    </w:rPr>
  </w:style>
  <w:style w:type="character" w:customStyle="1" w:styleId="73">
    <w:name w:val="HTML 引文1"/>
    <w:autoRedefine/>
    <w:qFormat/>
    <w:uiPriority w:val="0"/>
    <w:rPr>
      <w:rFonts w:ascii="Times New Roman" w:hAnsi="Times New Roman" w:eastAsia="宋体"/>
      <w:color w:val="008000"/>
    </w:rPr>
  </w:style>
  <w:style w:type="character" w:customStyle="1" w:styleId="74">
    <w:name w:val="脚注引用1"/>
    <w:autoRedefine/>
    <w:qFormat/>
    <w:uiPriority w:val="0"/>
    <w:rPr>
      <w:rFonts w:ascii="Times New Roman" w:hAnsi="Times New Roman" w:eastAsia="宋体"/>
      <w:position w:val="6"/>
      <w:sz w:val="14"/>
      <w:vertAlign w:val="superscript"/>
    </w:rPr>
  </w:style>
  <w:style w:type="character" w:customStyle="1" w:styleId="75">
    <w:name w:val="批注主题 字符1"/>
    <w:link w:val="76"/>
    <w:autoRedefine/>
    <w:qFormat/>
    <w:uiPriority w:val="0"/>
    <w:rPr>
      <w:rFonts w:ascii="Times New Roman" w:hAnsi="Times New Roman" w:eastAsia="宋体"/>
      <w:sz w:val="24"/>
    </w:rPr>
  </w:style>
  <w:style w:type="paragraph" w:customStyle="1" w:styleId="76">
    <w:name w:val="批注主题1"/>
    <w:basedOn w:val="77"/>
    <w:link w:val="75"/>
    <w:autoRedefine/>
    <w:qFormat/>
    <w:uiPriority w:val="0"/>
    <w:pPr>
      <w:spacing w:line="240" w:lineRule="auto"/>
    </w:pPr>
  </w:style>
  <w:style w:type="paragraph" w:customStyle="1" w:styleId="77">
    <w:name w:val="批注文字1"/>
    <w:basedOn w:val="1"/>
    <w:link w:val="135"/>
    <w:autoRedefine/>
    <w:qFormat/>
    <w:uiPriority w:val="0"/>
    <w:pPr>
      <w:spacing w:line="360" w:lineRule="atLeast"/>
      <w:jc w:val="left"/>
    </w:pPr>
  </w:style>
  <w:style w:type="character" w:customStyle="1" w:styleId="78">
    <w:name w:val="标题 2 字符"/>
    <w:autoRedefine/>
    <w:qFormat/>
    <w:uiPriority w:val="0"/>
    <w:rPr>
      <w:rFonts w:ascii="Arial" w:hAnsi="Arial" w:eastAsia="黑体"/>
      <w:b/>
      <w:kern w:val="2"/>
      <w:sz w:val="32"/>
    </w:rPr>
  </w:style>
  <w:style w:type="character" w:customStyle="1" w:styleId="79">
    <w:name w:val="font241"/>
    <w:autoRedefine/>
    <w:qFormat/>
    <w:uiPriority w:val="0"/>
    <w:rPr>
      <w:rFonts w:ascii="宋体" w:hAnsi="宋体" w:eastAsia="宋体"/>
      <w:color w:val="000000"/>
      <w:sz w:val="21"/>
      <w:u w:val="none"/>
    </w:rPr>
  </w:style>
  <w:style w:type="character" w:customStyle="1" w:styleId="80">
    <w:name w:val="标题 字符"/>
    <w:link w:val="81"/>
    <w:autoRedefine/>
    <w:qFormat/>
    <w:uiPriority w:val="0"/>
    <w:rPr>
      <w:rFonts w:ascii="Arial" w:hAnsi="Arial" w:eastAsia="宋体"/>
      <w:b/>
      <w:kern w:val="28"/>
      <w:sz w:val="36"/>
      <w:lang w:eastAsia="en-US"/>
    </w:rPr>
  </w:style>
  <w:style w:type="paragraph" w:customStyle="1" w:styleId="81">
    <w:name w:val="标题11"/>
    <w:basedOn w:val="1"/>
    <w:link w:val="80"/>
    <w:autoRedefine/>
    <w:qFormat/>
    <w:uiPriority w:val="0"/>
    <w:pPr>
      <w:widowControl/>
      <w:spacing w:after="240" w:line="360" w:lineRule="auto"/>
    </w:pPr>
    <w:rPr>
      <w:rFonts w:ascii="Arial" w:hAnsi="Arial"/>
      <w:b/>
      <w:kern w:val="28"/>
      <w:sz w:val="36"/>
      <w:lang w:eastAsia="en-US"/>
    </w:rPr>
  </w:style>
  <w:style w:type="character" w:customStyle="1" w:styleId="82">
    <w:name w:val="正文文本首行缩进 2 字符"/>
    <w:link w:val="83"/>
    <w:autoRedefine/>
    <w:qFormat/>
    <w:uiPriority w:val="0"/>
    <w:rPr>
      <w:rFonts w:ascii="Times New Roman" w:hAnsi="Times New Roman" w:eastAsia="宋体"/>
      <w:kern w:val="2"/>
      <w:sz w:val="44"/>
    </w:rPr>
  </w:style>
  <w:style w:type="paragraph" w:customStyle="1" w:styleId="83">
    <w:name w:val="正文首行缩进 21"/>
    <w:basedOn w:val="84"/>
    <w:link w:val="82"/>
    <w:autoRedefine/>
    <w:qFormat/>
    <w:uiPriority w:val="0"/>
    <w:pPr>
      <w:spacing w:after="120" w:line="240" w:lineRule="auto"/>
      <w:ind w:left="420" w:leftChars="200" w:firstLine="420" w:firstLineChars="200"/>
    </w:pPr>
  </w:style>
  <w:style w:type="paragraph" w:customStyle="1" w:styleId="84">
    <w:name w:val="正文文本缩进1"/>
    <w:basedOn w:val="1"/>
    <w:link w:val="141"/>
    <w:autoRedefine/>
    <w:qFormat/>
    <w:uiPriority w:val="0"/>
    <w:pPr>
      <w:spacing w:line="700" w:lineRule="exact"/>
      <w:ind w:left="960"/>
    </w:pPr>
    <w:rPr>
      <w:sz w:val="44"/>
    </w:rPr>
  </w:style>
  <w:style w:type="character" w:customStyle="1" w:styleId="85">
    <w:name w:val="textcontents"/>
    <w:autoRedefine/>
    <w:qFormat/>
    <w:uiPriority w:val="0"/>
    <w:rPr>
      <w:rFonts w:ascii="Times New Roman" w:hAnsi="Times New Roman" w:eastAsia="宋体"/>
    </w:rPr>
  </w:style>
  <w:style w:type="character" w:customStyle="1" w:styleId="86">
    <w:name w:val="style361"/>
    <w:autoRedefine/>
    <w:qFormat/>
    <w:uiPriority w:val="0"/>
    <w:rPr>
      <w:rFonts w:ascii="Times New Roman" w:hAnsi="Times New Roman" w:eastAsia="宋体"/>
      <w:color w:val="FF00FF"/>
      <w:sz w:val="27"/>
    </w:rPr>
  </w:style>
  <w:style w:type="character" w:customStyle="1" w:styleId="87">
    <w:name w:val="页脚 Char1"/>
    <w:autoRedefine/>
    <w:qFormat/>
    <w:uiPriority w:val="0"/>
    <w:rPr>
      <w:rFonts w:ascii="Times New Roman" w:hAnsi="Times New Roman" w:eastAsia="宋体"/>
      <w:kern w:val="2"/>
      <w:sz w:val="18"/>
      <w:szCs w:val="18"/>
    </w:rPr>
  </w:style>
  <w:style w:type="character" w:customStyle="1" w:styleId="88">
    <w:name w:val="标题 1 字符1"/>
    <w:link w:val="41"/>
    <w:autoRedefine/>
    <w:qFormat/>
    <w:uiPriority w:val="0"/>
    <w:rPr>
      <w:rFonts w:ascii="宋体" w:hAnsi="Times New Roman" w:eastAsia="宋体"/>
      <w:kern w:val="2"/>
      <w:sz w:val="28"/>
      <w:lang w:val="en-US" w:eastAsia="zh-CN" w:bidi="ar-SA"/>
    </w:rPr>
  </w:style>
  <w:style w:type="character" w:customStyle="1" w:styleId="89">
    <w:name w:val="Char Char16"/>
    <w:autoRedefine/>
    <w:qFormat/>
    <w:uiPriority w:val="0"/>
    <w:rPr>
      <w:rFonts w:ascii="Times New Roman" w:hAnsi="Times New Roman" w:eastAsia="宋体"/>
      <w:kern w:val="2"/>
      <w:sz w:val="21"/>
      <w:szCs w:val="24"/>
      <w:lang w:val="en-US" w:eastAsia="zh-CN" w:bidi="ar-SA"/>
    </w:rPr>
  </w:style>
  <w:style w:type="character" w:customStyle="1" w:styleId="90">
    <w:name w:val="font31"/>
    <w:autoRedefine/>
    <w:qFormat/>
    <w:uiPriority w:val="0"/>
    <w:rPr>
      <w:rFonts w:hint="eastAsia" w:ascii="宋体" w:hAnsi="宋体" w:eastAsia="宋体"/>
      <w:b/>
      <w:color w:val="000000"/>
      <w:sz w:val="24"/>
      <w:szCs w:val="24"/>
      <w:u w:val="none"/>
    </w:rPr>
  </w:style>
  <w:style w:type="character" w:customStyle="1" w:styleId="91">
    <w:name w:val="标题 6 字符"/>
    <w:autoRedefine/>
    <w:qFormat/>
    <w:uiPriority w:val="0"/>
    <w:rPr>
      <w:rFonts w:ascii="Arial" w:hAnsi="Arial" w:eastAsia="黑体"/>
      <w:b/>
      <w:kern w:val="2"/>
      <w:sz w:val="24"/>
      <w:lang w:val="en-US" w:eastAsia="zh-CN" w:bidi="ar-SA"/>
    </w:rPr>
  </w:style>
  <w:style w:type="character" w:customStyle="1" w:styleId="92">
    <w:name w:val="Char Char20"/>
    <w:autoRedefine/>
    <w:qFormat/>
    <w:uiPriority w:val="0"/>
    <w:rPr>
      <w:rFonts w:ascii="Times New Roman" w:hAnsi="Times New Roman" w:eastAsia="宋体"/>
      <w:kern w:val="2"/>
      <w:sz w:val="18"/>
      <w:szCs w:val="18"/>
      <w:lang w:val="en-US" w:eastAsia="zh-CN" w:bidi="ar-SA"/>
    </w:rPr>
  </w:style>
  <w:style w:type="character" w:customStyle="1" w:styleId="93">
    <w:name w:val="标题 2 字符1"/>
    <w:link w:val="42"/>
    <w:autoRedefine/>
    <w:qFormat/>
    <w:uiPriority w:val="0"/>
    <w:rPr>
      <w:rFonts w:ascii="Arial" w:hAnsi="Arial" w:eastAsia="黑体" w:cs="宋体"/>
      <w:b/>
      <w:bCs/>
      <w:sz w:val="32"/>
      <w:szCs w:val="24"/>
    </w:rPr>
  </w:style>
  <w:style w:type="character" w:customStyle="1" w:styleId="94">
    <w:name w:val="Char Char3"/>
    <w:autoRedefine/>
    <w:qFormat/>
    <w:uiPriority w:val="0"/>
    <w:rPr>
      <w:rFonts w:ascii="Times New Roman" w:hAnsi="Times New Roman" w:eastAsia="宋体"/>
      <w:kern w:val="2"/>
      <w:sz w:val="18"/>
      <w:lang w:val="en-US" w:eastAsia="zh-CN"/>
    </w:rPr>
  </w:style>
  <w:style w:type="character" w:customStyle="1" w:styleId="95">
    <w:name w:val="样式 宋体"/>
    <w:autoRedefine/>
    <w:qFormat/>
    <w:uiPriority w:val="0"/>
    <w:rPr>
      <w:rFonts w:ascii="宋体" w:hAnsi="宋体" w:eastAsia="宋体"/>
      <w:sz w:val="28"/>
    </w:rPr>
  </w:style>
  <w:style w:type="character" w:customStyle="1" w:styleId="96">
    <w:name w:val="文档结构图 字符"/>
    <w:link w:val="97"/>
    <w:autoRedefine/>
    <w:qFormat/>
    <w:uiPriority w:val="0"/>
    <w:rPr>
      <w:rFonts w:ascii="Times New Roman" w:hAnsi="Times New Roman" w:eastAsia="宋体"/>
      <w:kern w:val="2"/>
      <w:sz w:val="28"/>
      <w:shd w:val="clear" w:color="auto" w:fill="000080"/>
    </w:rPr>
  </w:style>
  <w:style w:type="paragraph" w:customStyle="1" w:styleId="97">
    <w:name w:val="文档结构图1"/>
    <w:basedOn w:val="1"/>
    <w:link w:val="96"/>
    <w:autoRedefine/>
    <w:qFormat/>
    <w:uiPriority w:val="0"/>
    <w:pPr>
      <w:shd w:val="clear" w:color="auto" w:fill="000080"/>
    </w:pPr>
  </w:style>
  <w:style w:type="character" w:customStyle="1" w:styleId="98">
    <w:name w:val="Char Char9"/>
    <w:autoRedefine/>
    <w:qFormat/>
    <w:uiPriority w:val="0"/>
    <w:rPr>
      <w:rFonts w:ascii="仿宋_GB2312" w:hAnsi="Times New Roman" w:eastAsia="仿宋_GB2312"/>
      <w:b/>
      <w:sz w:val="28"/>
    </w:rPr>
  </w:style>
  <w:style w:type="character" w:customStyle="1" w:styleId="99">
    <w:name w:val="正文文字4 Char"/>
    <w:autoRedefine/>
    <w:qFormat/>
    <w:uiPriority w:val="0"/>
    <w:rPr>
      <w:rFonts w:ascii="Times New Roman" w:hAnsi="Times New Roman" w:eastAsia="宋体"/>
      <w:kern w:val="2"/>
      <w:sz w:val="21"/>
      <w:szCs w:val="24"/>
      <w:lang w:val="en-US" w:eastAsia="zh-CN" w:bidi="ar-SA"/>
    </w:rPr>
  </w:style>
  <w:style w:type="character" w:customStyle="1" w:styleId="100">
    <w:name w:val="Table Text Char"/>
    <w:link w:val="101"/>
    <w:autoRedefine/>
    <w:qFormat/>
    <w:uiPriority w:val="0"/>
    <w:rPr>
      <w:rFonts w:ascii="Arial" w:hAnsi="Arial" w:eastAsia="宋体"/>
      <w:kern w:val="2"/>
      <w:sz w:val="18"/>
      <w:lang w:val="en-US" w:eastAsia="zh-CN" w:bidi="ar-SA"/>
    </w:rPr>
  </w:style>
  <w:style w:type="paragraph" w:customStyle="1" w:styleId="101">
    <w:name w:val="Table Text"/>
    <w:link w:val="100"/>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content-white1"/>
    <w:autoRedefine/>
    <w:qFormat/>
    <w:uiPriority w:val="0"/>
    <w:rPr>
      <w:rFonts w:eastAsia="宋体"/>
      <w:color w:val="000000"/>
      <w:sz w:val="18"/>
      <w:u w:val="none"/>
    </w:rPr>
  </w:style>
  <w:style w:type="character" w:customStyle="1" w:styleId="103">
    <w:name w:val="招标正文 Char Char"/>
    <w:link w:val="104"/>
    <w:autoRedefine/>
    <w:qFormat/>
    <w:uiPriority w:val="0"/>
    <w:rPr>
      <w:rFonts w:ascii="宋体" w:hAnsi="Times New Roman" w:eastAsia="宋体"/>
      <w:color w:val="000000"/>
      <w:kern w:val="2"/>
      <w:sz w:val="21"/>
      <w:szCs w:val="21"/>
      <w:lang w:bidi="ar-SA"/>
    </w:rPr>
  </w:style>
  <w:style w:type="paragraph" w:customStyle="1" w:styleId="104">
    <w:name w:val="招标正文"/>
    <w:link w:val="103"/>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5">
    <w:name w:val="Char Char35"/>
    <w:autoRedefine/>
    <w:qFormat/>
    <w:uiPriority w:val="0"/>
    <w:rPr>
      <w:rFonts w:ascii="宋体" w:hAnsi="宋体" w:eastAsia="宋体"/>
      <w:kern w:val="2"/>
      <w:sz w:val="24"/>
      <w:lang w:val="en-US" w:eastAsia="zh-CN" w:bidi="ar-SA"/>
    </w:rPr>
  </w:style>
  <w:style w:type="character" w:customStyle="1" w:styleId="106">
    <w:name w:val="ca-02"/>
    <w:autoRedefine/>
    <w:qFormat/>
    <w:uiPriority w:val="0"/>
    <w:rPr>
      <w:rFonts w:ascii="Times New Roman" w:hAnsi="Times New Roman" w:eastAsia="宋体"/>
    </w:rPr>
  </w:style>
  <w:style w:type="character" w:customStyle="1" w:styleId="107">
    <w:name w:val="正文文本首行缩进 字符"/>
    <w:link w:val="108"/>
    <w:autoRedefine/>
    <w:qFormat/>
    <w:uiPriority w:val="0"/>
    <w:rPr>
      <w:rFonts w:ascii="宋体" w:hAnsi="宋体" w:eastAsia="宋体"/>
      <w:kern w:val="2"/>
      <w:sz w:val="24"/>
    </w:rPr>
  </w:style>
  <w:style w:type="paragraph" w:customStyle="1" w:styleId="108">
    <w:name w:val="正文首行缩进1"/>
    <w:basedOn w:val="109"/>
    <w:link w:val="107"/>
    <w:autoRedefine/>
    <w:qFormat/>
    <w:uiPriority w:val="0"/>
    <w:pPr>
      <w:spacing w:line="360" w:lineRule="auto"/>
      <w:ind w:firstLine="420"/>
    </w:pPr>
    <w:rPr>
      <w:rFonts w:ascii="宋体" w:eastAsia="宋体"/>
      <w:sz w:val="24"/>
    </w:rPr>
  </w:style>
  <w:style w:type="paragraph" w:customStyle="1" w:styleId="109">
    <w:name w:val="正文文本1"/>
    <w:basedOn w:val="1"/>
    <w:link w:val="138"/>
    <w:autoRedefine/>
    <w:qFormat/>
    <w:uiPriority w:val="0"/>
    <w:rPr>
      <w:rFonts w:ascii="仿宋_GB2312" w:eastAsia="仿宋_GB2312"/>
      <w:sz w:val="32"/>
    </w:rPr>
  </w:style>
  <w:style w:type="character" w:customStyle="1" w:styleId="110">
    <w:name w:val="font12"/>
    <w:autoRedefine/>
    <w:qFormat/>
    <w:uiPriority w:val="0"/>
    <w:rPr>
      <w:rFonts w:ascii="Times New Roman" w:hAnsi="Times New Roman" w:eastAsia="宋体"/>
      <w:color w:val="000000"/>
      <w:sz w:val="20"/>
      <w:szCs w:val="20"/>
      <w:u w:val="none"/>
    </w:rPr>
  </w:style>
  <w:style w:type="character" w:customStyle="1" w:styleId="111">
    <w:name w:val="Char Char30"/>
    <w:autoRedefine/>
    <w:qFormat/>
    <w:uiPriority w:val="0"/>
    <w:rPr>
      <w:rFonts w:ascii="Times New Roman" w:hAnsi="Times New Roman" w:eastAsia="宋体"/>
      <w:b/>
      <w:bCs/>
      <w:kern w:val="2"/>
      <w:sz w:val="24"/>
      <w:szCs w:val="32"/>
      <w:lang w:val="en-US" w:eastAsia="zh-CN" w:bidi="ar-SA"/>
    </w:rPr>
  </w:style>
  <w:style w:type="character" w:customStyle="1" w:styleId="112">
    <w:name w:val="书籍标题1"/>
    <w:autoRedefine/>
    <w:qFormat/>
    <w:uiPriority w:val="0"/>
    <w:rPr>
      <w:rFonts w:ascii="Times New Roman" w:hAnsi="Times New Roman" w:eastAsia="宋体"/>
      <w:b/>
      <w:bCs/>
      <w:spacing w:val="5"/>
    </w:rPr>
  </w:style>
  <w:style w:type="character" w:customStyle="1" w:styleId="113">
    <w:name w:val="页眉 Char1"/>
    <w:autoRedefine/>
    <w:qFormat/>
    <w:uiPriority w:val="0"/>
    <w:rPr>
      <w:rFonts w:ascii="Times New Roman" w:hAnsi="Times New Roman" w:eastAsia="宋体"/>
      <w:kern w:val="2"/>
      <w:sz w:val="18"/>
      <w:szCs w:val="18"/>
    </w:rPr>
  </w:style>
  <w:style w:type="character" w:customStyle="1" w:styleId="114">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15">
    <w:name w:val="正文文本缩进 2 Char1"/>
    <w:autoRedefine/>
    <w:qFormat/>
    <w:uiPriority w:val="0"/>
    <w:rPr>
      <w:rFonts w:ascii="Times New Roman" w:hAnsi="Times New Roman" w:eastAsia="宋体"/>
      <w:sz w:val="24"/>
      <w:szCs w:val="24"/>
    </w:rPr>
  </w:style>
  <w:style w:type="character" w:customStyle="1" w:styleId="116">
    <w:name w:val="font41"/>
    <w:autoRedefine/>
    <w:qFormat/>
    <w:uiPriority w:val="0"/>
    <w:rPr>
      <w:rFonts w:hint="eastAsia" w:ascii="宋体" w:hAnsi="宋体" w:eastAsia="宋体"/>
      <w:color w:val="000000"/>
      <w:sz w:val="20"/>
      <w:szCs w:val="20"/>
      <w:u w:val="none"/>
    </w:rPr>
  </w:style>
  <w:style w:type="character" w:customStyle="1" w:styleId="117">
    <w:name w:val="ht1"/>
    <w:autoRedefine/>
    <w:qFormat/>
    <w:uiPriority w:val="0"/>
    <w:rPr>
      <w:rFonts w:ascii="黑体" w:hAnsi="Times New Roman" w:eastAsia="黑体"/>
      <w:b/>
      <w:bCs/>
    </w:rPr>
  </w:style>
  <w:style w:type="character" w:customStyle="1" w:styleId="118">
    <w:name w:val="Char Char2"/>
    <w:autoRedefine/>
    <w:qFormat/>
    <w:uiPriority w:val="0"/>
    <w:rPr>
      <w:rFonts w:ascii="Times New Roman" w:hAnsi="Times New Roman" w:eastAsia="宋体"/>
      <w:kern w:val="2"/>
      <w:sz w:val="18"/>
      <w:lang w:val="en-US" w:eastAsia="zh-CN"/>
    </w:rPr>
  </w:style>
  <w:style w:type="character" w:customStyle="1" w:styleId="119">
    <w:name w:val="Char Char111"/>
    <w:autoRedefine/>
    <w:qFormat/>
    <w:uiPriority w:val="0"/>
    <w:rPr>
      <w:rFonts w:ascii="Times New Roman" w:hAnsi="Times New Roman" w:eastAsia="黑体"/>
      <w:kern w:val="2"/>
      <w:sz w:val="44"/>
      <w:lang w:val="en-US" w:eastAsia="zh-CN"/>
    </w:rPr>
  </w:style>
  <w:style w:type="character" w:customStyle="1" w:styleId="120">
    <w:name w:val="Char Char6"/>
    <w:autoRedefine/>
    <w:qFormat/>
    <w:uiPriority w:val="0"/>
    <w:rPr>
      <w:rFonts w:ascii="仿宋_GB2312" w:hAnsi="Times New Roman" w:eastAsia="仿宋_GB2312"/>
      <w:kern w:val="2"/>
      <w:sz w:val="32"/>
    </w:rPr>
  </w:style>
  <w:style w:type="character" w:customStyle="1" w:styleId="121">
    <w:name w:val="v151"/>
    <w:autoRedefine/>
    <w:qFormat/>
    <w:uiPriority w:val="0"/>
    <w:rPr>
      <w:rFonts w:ascii="Times New Roman" w:hAnsi="Times New Roman" w:eastAsia="宋体"/>
      <w:sz w:val="18"/>
    </w:rPr>
  </w:style>
  <w:style w:type="character" w:customStyle="1" w:styleId="122">
    <w:name w:val="正文文本 Char3"/>
    <w:autoRedefine/>
    <w:qFormat/>
    <w:uiPriority w:val="0"/>
    <w:rPr>
      <w:rFonts w:ascii="Times New Roman" w:hAnsi="Times New Roman" w:eastAsia="宋体"/>
      <w:kern w:val="2"/>
      <w:sz w:val="21"/>
      <w:szCs w:val="22"/>
    </w:rPr>
  </w:style>
  <w:style w:type="character" w:customStyle="1" w:styleId="123">
    <w:name w:val="文字 Char"/>
    <w:link w:val="124"/>
    <w:autoRedefine/>
    <w:qFormat/>
    <w:uiPriority w:val="0"/>
    <w:rPr>
      <w:rFonts w:ascii="宋体" w:hAnsi="Times New Roman" w:eastAsia="宋体"/>
      <w:kern w:val="2"/>
      <w:sz w:val="28"/>
    </w:rPr>
  </w:style>
  <w:style w:type="paragraph" w:customStyle="1" w:styleId="124">
    <w:name w:val="文字"/>
    <w:basedOn w:val="1"/>
    <w:link w:val="123"/>
    <w:autoRedefine/>
    <w:qFormat/>
    <w:uiPriority w:val="0"/>
    <w:pPr>
      <w:tabs>
        <w:tab w:val="left" w:pos="8520"/>
      </w:tabs>
      <w:spacing w:line="312" w:lineRule="auto"/>
      <w:ind w:right="-210" w:firstLine="556"/>
    </w:pPr>
  </w:style>
  <w:style w:type="character" w:customStyle="1" w:styleId="125">
    <w:name w:val="l1"/>
    <w:autoRedefine/>
    <w:qFormat/>
    <w:uiPriority w:val="0"/>
    <w:rPr>
      <w:rFonts w:ascii="Times New Roman" w:hAnsi="Times New Roman" w:eastAsia="宋体"/>
    </w:rPr>
  </w:style>
  <w:style w:type="character" w:customStyle="1" w:styleId="126">
    <w:name w:val="bar_info2"/>
    <w:autoRedefine/>
    <w:qFormat/>
    <w:uiPriority w:val="0"/>
    <w:rPr>
      <w:rFonts w:ascii="Times New Roman" w:hAnsi="Times New Roman" w:eastAsia="宋体"/>
    </w:rPr>
  </w:style>
  <w:style w:type="character" w:customStyle="1" w:styleId="127">
    <w:name w:val="style21"/>
    <w:autoRedefine/>
    <w:qFormat/>
    <w:uiPriority w:val="0"/>
    <w:rPr>
      <w:rFonts w:ascii="Times New Roman" w:hAnsi="Times New Roman" w:eastAsia="宋体"/>
      <w:b/>
      <w:bCs/>
      <w:sz w:val="28"/>
      <w:szCs w:val="28"/>
    </w:rPr>
  </w:style>
  <w:style w:type="character" w:customStyle="1" w:styleId="128">
    <w:name w:val="标题 3 字符1"/>
    <w:link w:val="43"/>
    <w:autoRedefine/>
    <w:qFormat/>
    <w:uiPriority w:val="0"/>
    <w:rPr>
      <w:rFonts w:ascii="宋体" w:hAnsi="宋体" w:cs="宋体"/>
      <w:bCs/>
      <w:sz w:val="24"/>
      <w:szCs w:val="24"/>
    </w:rPr>
  </w:style>
  <w:style w:type="character" w:customStyle="1" w:styleId="129">
    <w:name w:val="标题 4 字符1"/>
    <w:link w:val="44"/>
    <w:autoRedefine/>
    <w:qFormat/>
    <w:uiPriority w:val="0"/>
    <w:rPr>
      <w:rFonts w:ascii="Arial" w:hAnsi="Arial" w:eastAsia="黑体"/>
      <w:b/>
      <w:kern w:val="2"/>
      <w:sz w:val="28"/>
      <w:lang w:val="en-US" w:eastAsia="zh-CN" w:bidi="ar-SA"/>
    </w:rPr>
  </w:style>
  <w:style w:type="character" w:customStyle="1" w:styleId="130">
    <w:name w:val="标题 5 字符1"/>
    <w:link w:val="45"/>
    <w:autoRedefine/>
    <w:qFormat/>
    <w:uiPriority w:val="0"/>
    <w:rPr>
      <w:rFonts w:ascii="Times New Roman" w:hAnsi="Times New Roman" w:eastAsia="宋体"/>
      <w:b/>
      <w:kern w:val="2"/>
      <w:sz w:val="28"/>
      <w:lang w:val="en-US" w:eastAsia="zh-CN" w:bidi="ar-SA"/>
    </w:rPr>
  </w:style>
  <w:style w:type="character" w:customStyle="1" w:styleId="131">
    <w:name w:val="标题 6 字符1"/>
    <w:link w:val="46"/>
    <w:autoRedefine/>
    <w:qFormat/>
    <w:uiPriority w:val="0"/>
    <w:rPr>
      <w:rFonts w:ascii="Arial" w:hAnsi="Arial" w:eastAsia="黑体"/>
      <w:b/>
      <w:kern w:val="2"/>
      <w:sz w:val="24"/>
      <w:lang w:val="en-US" w:eastAsia="zh-CN" w:bidi="ar-SA"/>
    </w:rPr>
  </w:style>
  <w:style w:type="character" w:customStyle="1" w:styleId="132">
    <w:name w:val="标题 7 字符1"/>
    <w:link w:val="47"/>
    <w:autoRedefine/>
    <w:qFormat/>
    <w:uiPriority w:val="0"/>
    <w:rPr>
      <w:rFonts w:ascii="Arial" w:hAnsi="Arial" w:eastAsia="黑体"/>
      <w:b/>
      <w:kern w:val="2"/>
      <w:sz w:val="24"/>
      <w:lang w:val="en-US" w:eastAsia="zh-CN" w:bidi="ar-SA"/>
    </w:rPr>
  </w:style>
  <w:style w:type="character" w:customStyle="1" w:styleId="133">
    <w:name w:val="标题 8 字符1"/>
    <w:link w:val="48"/>
    <w:autoRedefine/>
    <w:qFormat/>
    <w:uiPriority w:val="0"/>
    <w:rPr>
      <w:rFonts w:ascii="Arial" w:hAnsi="Arial" w:eastAsia="黑体"/>
      <w:b/>
      <w:kern w:val="2"/>
      <w:sz w:val="24"/>
      <w:lang w:val="en-US" w:eastAsia="zh-CN" w:bidi="ar-SA"/>
    </w:rPr>
  </w:style>
  <w:style w:type="character" w:customStyle="1" w:styleId="134">
    <w:name w:val="标题 9 字符1"/>
    <w:link w:val="49"/>
    <w:autoRedefine/>
    <w:qFormat/>
    <w:uiPriority w:val="0"/>
    <w:rPr>
      <w:rFonts w:ascii="Arial" w:hAnsi="Arial" w:eastAsia="黑体"/>
      <w:b/>
      <w:kern w:val="2"/>
      <w:sz w:val="24"/>
      <w:lang w:val="en-US" w:eastAsia="zh-CN" w:bidi="ar-SA"/>
    </w:rPr>
  </w:style>
  <w:style w:type="character" w:customStyle="1" w:styleId="135">
    <w:name w:val="批注文字 字符1"/>
    <w:link w:val="77"/>
    <w:autoRedefine/>
    <w:qFormat/>
    <w:uiPriority w:val="0"/>
    <w:rPr>
      <w:rFonts w:ascii="Times New Roman" w:hAnsi="Times New Roman" w:eastAsia="宋体"/>
      <w:sz w:val="24"/>
    </w:rPr>
  </w:style>
  <w:style w:type="character" w:customStyle="1" w:styleId="136">
    <w:name w:val="正文文本 3 字符"/>
    <w:link w:val="137"/>
    <w:autoRedefine/>
    <w:qFormat/>
    <w:uiPriority w:val="0"/>
    <w:rPr>
      <w:rFonts w:ascii="Times New Roman" w:hAnsi="Times New Roman" w:eastAsia="宋体"/>
      <w:kern w:val="2"/>
      <w:sz w:val="16"/>
    </w:rPr>
  </w:style>
  <w:style w:type="paragraph" w:customStyle="1" w:styleId="137">
    <w:name w:val="正文文本 31"/>
    <w:basedOn w:val="1"/>
    <w:link w:val="136"/>
    <w:autoRedefine/>
    <w:qFormat/>
    <w:uiPriority w:val="0"/>
    <w:pPr>
      <w:snapToGrid w:val="0"/>
      <w:spacing w:after="120" w:line="360" w:lineRule="auto"/>
    </w:pPr>
    <w:rPr>
      <w:sz w:val="16"/>
    </w:rPr>
  </w:style>
  <w:style w:type="character" w:customStyle="1" w:styleId="138">
    <w:name w:val="正文文本 字符"/>
    <w:link w:val="109"/>
    <w:autoRedefine/>
    <w:qFormat/>
    <w:uiPriority w:val="0"/>
    <w:rPr>
      <w:rFonts w:ascii="仿宋_GB2312" w:hAnsi="Times New Roman" w:eastAsia="仿宋_GB2312"/>
      <w:kern w:val="2"/>
      <w:sz w:val="32"/>
    </w:rPr>
  </w:style>
  <w:style w:type="character" w:customStyle="1" w:styleId="139">
    <w:name w:val="纯文本 字符"/>
    <w:link w:val="140"/>
    <w:autoRedefine/>
    <w:qFormat/>
    <w:uiPriority w:val="0"/>
    <w:rPr>
      <w:rFonts w:ascii="宋体" w:hAnsi="Courier New" w:eastAsia="宋体"/>
      <w:kern w:val="2"/>
      <w:sz w:val="21"/>
    </w:rPr>
  </w:style>
  <w:style w:type="paragraph" w:customStyle="1" w:styleId="140">
    <w:name w:val="纯文本1"/>
    <w:basedOn w:val="1"/>
    <w:link w:val="139"/>
    <w:autoRedefine/>
    <w:qFormat/>
    <w:uiPriority w:val="0"/>
    <w:rPr>
      <w:rFonts w:hAnsi="Courier New"/>
      <w:sz w:val="21"/>
    </w:rPr>
  </w:style>
  <w:style w:type="character" w:customStyle="1" w:styleId="141">
    <w:name w:val="正文文本缩进 字符1"/>
    <w:link w:val="84"/>
    <w:autoRedefine/>
    <w:qFormat/>
    <w:uiPriority w:val="0"/>
    <w:rPr>
      <w:rFonts w:ascii="Times New Roman" w:hAnsi="Times New Roman" w:eastAsia="宋体"/>
      <w:kern w:val="2"/>
      <w:sz w:val="44"/>
    </w:rPr>
  </w:style>
  <w:style w:type="character" w:customStyle="1" w:styleId="142">
    <w:name w:val="日期 字符1"/>
    <w:link w:val="143"/>
    <w:autoRedefine/>
    <w:qFormat/>
    <w:uiPriority w:val="0"/>
    <w:rPr>
      <w:rFonts w:ascii="Times New Roman" w:hAnsi="Times New Roman" w:eastAsia="宋体"/>
      <w:kern w:val="2"/>
      <w:sz w:val="28"/>
    </w:rPr>
  </w:style>
  <w:style w:type="paragraph" w:customStyle="1" w:styleId="143">
    <w:name w:val="日期1"/>
    <w:basedOn w:val="1"/>
    <w:link w:val="142"/>
    <w:autoRedefine/>
    <w:qFormat/>
    <w:uiPriority w:val="0"/>
  </w:style>
  <w:style w:type="character" w:customStyle="1" w:styleId="144">
    <w:name w:val="正文文本缩进 2 字符1"/>
    <w:link w:val="145"/>
    <w:autoRedefine/>
    <w:qFormat/>
    <w:uiPriority w:val="0"/>
    <w:rPr>
      <w:rFonts w:ascii="Times New Roman" w:hAnsi="Times New Roman" w:eastAsia="宋体"/>
      <w:kern w:val="2"/>
      <w:sz w:val="28"/>
    </w:rPr>
  </w:style>
  <w:style w:type="paragraph" w:customStyle="1" w:styleId="145">
    <w:name w:val="正文文本缩进 211"/>
    <w:basedOn w:val="1"/>
    <w:link w:val="144"/>
    <w:autoRedefine/>
    <w:qFormat/>
    <w:uiPriority w:val="0"/>
    <w:pPr>
      <w:snapToGrid w:val="0"/>
      <w:spacing w:line="560" w:lineRule="atLeast"/>
      <w:ind w:firstLine="540"/>
    </w:pPr>
  </w:style>
  <w:style w:type="character" w:customStyle="1" w:styleId="146">
    <w:name w:val="尾注文本 字符"/>
    <w:link w:val="147"/>
    <w:autoRedefine/>
    <w:qFormat/>
    <w:uiPriority w:val="0"/>
    <w:rPr>
      <w:rFonts w:ascii="Arial" w:hAnsi="Arial" w:eastAsia="宋体"/>
      <w:szCs w:val="24"/>
      <w:lang w:eastAsia="en-US"/>
    </w:rPr>
  </w:style>
  <w:style w:type="paragraph" w:customStyle="1" w:styleId="147">
    <w:name w:val="尾注文本1"/>
    <w:basedOn w:val="1"/>
    <w:link w:val="146"/>
    <w:autoRedefine/>
    <w:qFormat/>
    <w:uiPriority w:val="0"/>
    <w:pPr>
      <w:widowControl/>
      <w:snapToGrid w:val="0"/>
      <w:jc w:val="left"/>
    </w:pPr>
    <w:rPr>
      <w:rFonts w:ascii="Arial" w:hAnsi="Arial"/>
      <w:sz w:val="20"/>
      <w:lang w:eastAsia="en-US"/>
    </w:rPr>
  </w:style>
  <w:style w:type="character" w:customStyle="1" w:styleId="148">
    <w:name w:val="批注框文本 字符"/>
    <w:link w:val="149"/>
    <w:autoRedefine/>
    <w:qFormat/>
    <w:uiPriority w:val="0"/>
    <w:rPr>
      <w:rFonts w:ascii="Times New Roman" w:hAnsi="Times New Roman" w:eastAsia="宋体"/>
      <w:kern w:val="2"/>
      <w:sz w:val="18"/>
    </w:rPr>
  </w:style>
  <w:style w:type="paragraph" w:customStyle="1" w:styleId="149">
    <w:name w:val="批注框文本1"/>
    <w:basedOn w:val="1"/>
    <w:link w:val="148"/>
    <w:autoRedefine/>
    <w:qFormat/>
    <w:uiPriority w:val="0"/>
    <w:rPr>
      <w:sz w:val="18"/>
    </w:rPr>
  </w:style>
  <w:style w:type="character" w:customStyle="1" w:styleId="150">
    <w:name w:val="页脚 字符"/>
    <w:link w:val="151"/>
    <w:autoRedefine/>
    <w:qFormat/>
    <w:uiPriority w:val="0"/>
    <w:rPr>
      <w:rFonts w:ascii="Times New Roman" w:hAnsi="Times New Roman" w:eastAsia="宋体"/>
      <w:kern w:val="2"/>
      <w:sz w:val="18"/>
    </w:rPr>
  </w:style>
  <w:style w:type="paragraph" w:customStyle="1" w:styleId="151">
    <w:name w:val="页脚1"/>
    <w:basedOn w:val="1"/>
    <w:link w:val="150"/>
    <w:autoRedefine/>
    <w:qFormat/>
    <w:uiPriority w:val="0"/>
    <w:pPr>
      <w:tabs>
        <w:tab w:val="center" w:pos="4140"/>
        <w:tab w:val="right" w:pos="8300"/>
      </w:tabs>
      <w:snapToGrid w:val="0"/>
      <w:jc w:val="left"/>
    </w:pPr>
    <w:rPr>
      <w:sz w:val="18"/>
    </w:rPr>
  </w:style>
  <w:style w:type="character" w:customStyle="1" w:styleId="152">
    <w:name w:val="页眉 字符"/>
    <w:link w:val="153"/>
    <w:autoRedefine/>
    <w:qFormat/>
    <w:uiPriority w:val="0"/>
    <w:rPr>
      <w:rFonts w:ascii="Times New Roman" w:hAnsi="Times New Roman" w:eastAsia="宋体"/>
      <w:kern w:val="2"/>
      <w:sz w:val="18"/>
      <w:lang w:val="en-US" w:eastAsia="zh-CN" w:bidi="ar-SA"/>
    </w:rPr>
  </w:style>
  <w:style w:type="paragraph" w:customStyle="1" w:styleId="153">
    <w:name w:val="页眉1"/>
    <w:basedOn w:val="1"/>
    <w:link w:val="152"/>
    <w:autoRedefine/>
    <w:qFormat/>
    <w:uiPriority w:val="0"/>
    <w:pPr>
      <w:pBdr>
        <w:bottom w:val="single" w:color="000000" w:sz="6" w:space="1"/>
      </w:pBdr>
      <w:tabs>
        <w:tab w:val="center" w:pos="4140"/>
        <w:tab w:val="right" w:pos="8300"/>
      </w:tabs>
      <w:snapToGrid w:val="0"/>
    </w:pPr>
    <w:rPr>
      <w:sz w:val="18"/>
    </w:rPr>
  </w:style>
  <w:style w:type="character" w:customStyle="1" w:styleId="154">
    <w:name w:val="副标题 字符1"/>
    <w:link w:val="155"/>
    <w:autoRedefine/>
    <w:qFormat/>
    <w:uiPriority w:val="0"/>
    <w:rPr>
      <w:rFonts w:ascii="Times New Roman" w:hAnsi="Times New Roman" w:eastAsia="宋体"/>
      <w:b/>
      <w:kern w:val="2"/>
      <w:sz w:val="21"/>
      <w:lang w:val="en-US" w:eastAsia="zh-CN"/>
    </w:rPr>
  </w:style>
  <w:style w:type="paragraph" w:customStyle="1" w:styleId="155">
    <w:name w:val="副标题1"/>
    <w:basedOn w:val="1"/>
    <w:link w:val="154"/>
    <w:autoRedefine/>
    <w:qFormat/>
    <w:uiPriority w:val="0"/>
    <w:pPr>
      <w:spacing w:before="240" w:after="60" w:line="312" w:lineRule="auto"/>
      <w:outlineLvl w:val="1"/>
    </w:pPr>
    <w:rPr>
      <w:b/>
      <w:sz w:val="21"/>
    </w:rPr>
  </w:style>
  <w:style w:type="character" w:customStyle="1" w:styleId="156">
    <w:name w:val="脚注文本 字符1"/>
    <w:link w:val="157"/>
    <w:autoRedefine/>
    <w:qFormat/>
    <w:uiPriority w:val="0"/>
    <w:rPr>
      <w:rFonts w:ascii="Times New Roman" w:hAnsi="Times New Roman" w:eastAsia="宋体"/>
      <w:kern w:val="2"/>
      <w:sz w:val="18"/>
    </w:rPr>
  </w:style>
  <w:style w:type="paragraph" w:customStyle="1" w:styleId="157">
    <w:name w:val="脚注文本1"/>
    <w:basedOn w:val="1"/>
    <w:link w:val="156"/>
    <w:autoRedefine/>
    <w:qFormat/>
    <w:uiPriority w:val="0"/>
    <w:pPr>
      <w:spacing w:line="360" w:lineRule="auto"/>
    </w:pPr>
    <w:rPr>
      <w:sz w:val="18"/>
    </w:rPr>
  </w:style>
  <w:style w:type="character" w:customStyle="1" w:styleId="158">
    <w:name w:val="正文文本缩进 3 字符"/>
    <w:link w:val="159"/>
    <w:autoRedefine/>
    <w:qFormat/>
    <w:uiPriority w:val="0"/>
    <w:rPr>
      <w:rFonts w:ascii="黑体" w:hAnsi="Times New Roman" w:eastAsia="黑体"/>
      <w:kern w:val="2"/>
      <w:sz w:val="28"/>
    </w:rPr>
  </w:style>
  <w:style w:type="paragraph" w:customStyle="1" w:styleId="159">
    <w:name w:val="正文文本缩进 31"/>
    <w:basedOn w:val="1"/>
    <w:link w:val="158"/>
    <w:autoRedefine/>
    <w:qFormat/>
    <w:uiPriority w:val="0"/>
    <w:pPr>
      <w:spacing w:line="360" w:lineRule="auto"/>
      <w:ind w:firstLine="632"/>
    </w:pPr>
    <w:rPr>
      <w:rFonts w:ascii="黑体" w:eastAsia="黑体"/>
    </w:rPr>
  </w:style>
  <w:style w:type="character" w:customStyle="1" w:styleId="160">
    <w:name w:val="正文文本 2 字符"/>
    <w:link w:val="161"/>
    <w:autoRedefine/>
    <w:qFormat/>
    <w:uiPriority w:val="0"/>
    <w:rPr>
      <w:rFonts w:ascii="Times New Roman" w:hAnsi="Times New Roman" w:eastAsia="宋体"/>
      <w:kern w:val="2"/>
      <w:sz w:val="24"/>
    </w:rPr>
  </w:style>
  <w:style w:type="paragraph" w:customStyle="1" w:styleId="161">
    <w:name w:val="正文文本 211"/>
    <w:basedOn w:val="1"/>
    <w:link w:val="160"/>
    <w:autoRedefine/>
    <w:qFormat/>
    <w:uiPriority w:val="0"/>
    <w:pPr>
      <w:snapToGrid w:val="0"/>
      <w:spacing w:after="120" w:line="480" w:lineRule="auto"/>
    </w:pPr>
  </w:style>
  <w:style w:type="character" w:customStyle="1" w:styleId="162">
    <w:name w:val="HTML 预设格式 字符"/>
    <w:link w:val="163"/>
    <w:autoRedefine/>
    <w:qFormat/>
    <w:uiPriority w:val="0"/>
    <w:rPr>
      <w:rFonts w:ascii="宋体" w:hAnsi="宋体" w:eastAsia="宋体"/>
      <w:color w:val="000000"/>
      <w:sz w:val="24"/>
      <w:szCs w:val="24"/>
    </w:rPr>
  </w:style>
  <w:style w:type="paragraph" w:customStyle="1" w:styleId="163">
    <w:name w:val="HTML 预设格式1"/>
    <w:basedOn w:val="1"/>
    <w:link w:val="16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color w:val="000000"/>
    </w:rPr>
  </w:style>
  <w:style w:type="character" w:customStyle="1" w:styleId="164">
    <w:name w:val="font51"/>
    <w:autoRedefine/>
    <w:qFormat/>
    <w:uiPriority w:val="0"/>
    <w:rPr>
      <w:rFonts w:hint="eastAsia" w:ascii="等线" w:hAnsi="等线" w:eastAsia="等线"/>
      <w:color w:val="000000"/>
      <w:sz w:val="22"/>
      <w:szCs w:val="22"/>
      <w:u w:val="none"/>
    </w:rPr>
  </w:style>
  <w:style w:type="character" w:customStyle="1" w:styleId="165">
    <w:name w:val="正文首行缩进 2 字符"/>
    <w:autoRedefine/>
    <w:qFormat/>
    <w:uiPriority w:val="0"/>
    <w:rPr>
      <w:rFonts w:ascii="Times New Roman" w:hAnsi="Times New Roman" w:eastAsia="宋体"/>
      <w:kern w:val="2"/>
      <w:sz w:val="44"/>
    </w:rPr>
  </w:style>
  <w:style w:type="character" w:customStyle="1" w:styleId="166">
    <w:name w:val="font81"/>
    <w:autoRedefine/>
    <w:qFormat/>
    <w:uiPriority w:val="0"/>
    <w:rPr>
      <w:rFonts w:ascii="font-weight : 700" w:hAnsi="font-weight : 700" w:eastAsia="font-weight : 700"/>
      <w:color w:val="000000"/>
      <w:sz w:val="20"/>
      <w:szCs w:val="20"/>
      <w:u w:val="none"/>
    </w:rPr>
  </w:style>
  <w:style w:type="character" w:customStyle="1" w:styleId="167">
    <w:name w:val="font91"/>
    <w:autoRedefine/>
    <w:qFormat/>
    <w:uiPriority w:val="0"/>
    <w:rPr>
      <w:rFonts w:hint="eastAsia" w:ascii="新宋体" w:hAnsi="新宋体" w:eastAsia="新宋体"/>
      <w:b/>
      <w:color w:val="000000"/>
      <w:sz w:val="22"/>
      <w:szCs w:val="22"/>
      <w:u w:val="none"/>
    </w:rPr>
  </w:style>
  <w:style w:type="character" w:customStyle="1" w:styleId="168">
    <w:name w:val="main_tdbg_7601"/>
    <w:autoRedefine/>
    <w:qFormat/>
    <w:uiPriority w:val="0"/>
    <w:rPr>
      <w:rFonts w:ascii="Times New Roman" w:hAnsi="Times New Roman" w:eastAsia="宋体"/>
      <w:sz w:val="14"/>
      <w:szCs w:val="14"/>
    </w:rPr>
  </w:style>
  <w:style w:type="character" w:customStyle="1" w:styleId="169">
    <w:name w:val="font21"/>
    <w:autoRedefine/>
    <w:qFormat/>
    <w:uiPriority w:val="0"/>
    <w:rPr>
      <w:rFonts w:hint="eastAsia" w:ascii="宋体" w:hAnsi="宋体" w:eastAsia="宋体"/>
      <w:color w:val="000000"/>
      <w:sz w:val="20"/>
      <w:szCs w:val="20"/>
      <w:u w:val="none"/>
    </w:rPr>
  </w:style>
  <w:style w:type="character" w:customStyle="1" w:styleId="170">
    <w:name w:val="apple-converted-space"/>
    <w:autoRedefine/>
    <w:qFormat/>
    <w:uiPriority w:val="0"/>
    <w:rPr>
      <w:rFonts w:ascii="Times New Roman" w:hAnsi="Times New Roman" w:eastAsia="宋体"/>
    </w:rPr>
  </w:style>
  <w:style w:type="character" w:customStyle="1" w:styleId="171">
    <w:name w:val="引用 Char Char Char"/>
    <w:autoRedefine/>
    <w:qFormat/>
    <w:uiPriority w:val="0"/>
    <w:rPr>
      <w:rFonts w:ascii="Calibri" w:hAnsi="Calibri" w:eastAsia="宋体"/>
      <w:i/>
      <w:iCs/>
      <w:color w:val="000000"/>
      <w:kern w:val="2"/>
      <w:sz w:val="21"/>
      <w:szCs w:val="22"/>
      <w:lang w:bidi="ar-SA"/>
    </w:rPr>
  </w:style>
  <w:style w:type="character" w:customStyle="1" w:styleId="172">
    <w:name w:val="不明显参考1"/>
    <w:autoRedefine/>
    <w:qFormat/>
    <w:uiPriority w:val="0"/>
    <w:rPr>
      <w:rFonts w:ascii="Times New Roman" w:hAnsi="Times New Roman" w:eastAsia="宋体"/>
      <w:color w:val="C0504D"/>
      <w:u w:val="single"/>
    </w:rPr>
  </w:style>
  <w:style w:type="character" w:customStyle="1" w:styleId="173">
    <w:name w:val="fontstyle31"/>
    <w:autoRedefine/>
    <w:qFormat/>
    <w:uiPriority w:val="0"/>
    <w:rPr>
      <w:rFonts w:ascii="TimesNewRomanPSMT" w:hAnsi="TimesNewRomanPSMT" w:eastAsia="TimesNewRomanPSMT"/>
      <w:color w:val="000000"/>
      <w:sz w:val="32"/>
      <w:szCs w:val="32"/>
    </w:rPr>
  </w:style>
  <w:style w:type="character" w:customStyle="1" w:styleId="174">
    <w:name w:val="普通文字 Char Char2"/>
    <w:autoRedefine/>
    <w:qFormat/>
    <w:uiPriority w:val="0"/>
    <w:rPr>
      <w:rFonts w:ascii="宋体" w:hAnsi="Courier New" w:eastAsia="宋体"/>
      <w:kern w:val="2"/>
      <w:sz w:val="21"/>
      <w:szCs w:val="21"/>
      <w:lang w:val="en-US" w:eastAsia="zh-CN" w:bidi="ar-SA"/>
    </w:rPr>
  </w:style>
  <w:style w:type="character" w:customStyle="1" w:styleId="175">
    <w:name w:val="标题 6 Char1"/>
    <w:autoRedefine/>
    <w:qFormat/>
    <w:uiPriority w:val="0"/>
    <w:rPr>
      <w:rFonts w:ascii="Arial" w:hAnsi="Arial" w:eastAsia="黑体"/>
      <w:b/>
      <w:bCs/>
      <w:sz w:val="24"/>
      <w:szCs w:val="24"/>
      <w:lang w:val="en-US" w:eastAsia="zh-CN" w:bidi="ar-SA"/>
    </w:rPr>
  </w:style>
  <w:style w:type="character" w:customStyle="1" w:styleId="176">
    <w:name w:val="Char Char81"/>
    <w:autoRedefine/>
    <w:qFormat/>
    <w:uiPriority w:val="0"/>
    <w:rPr>
      <w:rFonts w:ascii="仿宋_GB2312" w:hAnsi="Times New Roman" w:eastAsia="仿宋_GB2312"/>
      <w:b/>
      <w:sz w:val="24"/>
    </w:rPr>
  </w:style>
  <w:style w:type="character" w:customStyle="1" w:styleId="177">
    <w:name w:val="Char Char10"/>
    <w:autoRedefine/>
    <w:qFormat/>
    <w:uiPriority w:val="0"/>
    <w:rPr>
      <w:rFonts w:ascii="仿宋_GB2312" w:hAnsi="Times New Roman" w:eastAsia="仿宋_GB2312"/>
      <w:b/>
      <w:spacing w:val="1"/>
      <w:w w:val="99"/>
      <w:sz w:val="32"/>
    </w:rPr>
  </w:style>
  <w:style w:type="character" w:customStyle="1" w:styleId="178">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9">
    <w:name w:val="H1 Char"/>
    <w:autoRedefine/>
    <w:qFormat/>
    <w:uiPriority w:val="0"/>
    <w:rPr>
      <w:rFonts w:ascii="Times New Roman" w:hAnsi="Times New Roman" w:eastAsia="宋体"/>
      <w:b/>
      <w:bCs/>
      <w:kern w:val="44"/>
      <w:sz w:val="44"/>
      <w:szCs w:val="44"/>
      <w:lang w:val="en-US" w:eastAsia="zh-CN" w:bidi="ar-SA"/>
    </w:rPr>
  </w:style>
  <w:style w:type="character" w:customStyle="1" w:styleId="180">
    <w:name w:val="样式 Char Char"/>
    <w:autoRedefine/>
    <w:qFormat/>
    <w:uiPriority w:val="0"/>
    <w:rPr>
      <w:rFonts w:ascii="宋体" w:hAnsi="宋体" w:eastAsia="宋体"/>
      <w:sz w:val="24"/>
      <w:lang w:val="en-US" w:eastAsia="zh-CN"/>
    </w:rPr>
  </w:style>
  <w:style w:type="character" w:customStyle="1" w:styleId="181">
    <w:name w:val="spanright"/>
    <w:autoRedefine/>
    <w:qFormat/>
    <w:uiPriority w:val="0"/>
    <w:rPr>
      <w:rFonts w:ascii="Calibri" w:hAnsi="Calibri" w:eastAsia="宋体"/>
    </w:rPr>
  </w:style>
  <w:style w:type="character" w:customStyle="1" w:styleId="182">
    <w:name w:val="Char Char28"/>
    <w:autoRedefine/>
    <w:qFormat/>
    <w:uiPriority w:val="0"/>
    <w:rPr>
      <w:rFonts w:ascii="Cambria" w:hAnsi="Cambria" w:eastAsia="宋体"/>
      <w:b/>
      <w:bCs/>
      <w:kern w:val="2"/>
      <w:sz w:val="32"/>
      <w:szCs w:val="32"/>
    </w:rPr>
  </w:style>
  <w:style w:type="character" w:customStyle="1" w:styleId="183">
    <w:name w:val="标题 4 字符"/>
    <w:autoRedefine/>
    <w:qFormat/>
    <w:uiPriority w:val="0"/>
    <w:rPr>
      <w:rFonts w:ascii="Arial" w:hAnsi="Arial" w:eastAsia="黑体"/>
      <w:b/>
      <w:kern w:val="2"/>
      <w:sz w:val="28"/>
      <w:lang w:val="en-US" w:eastAsia="zh-CN" w:bidi="ar-SA"/>
    </w:rPr>
  </w:style>
  <w:style w:type="character" w:customStyle="1" w:styleId="184">
    <w:name w:val="defaultfont1"/>
    <w:autoRedefine/>
    <w:qFormat/>
    <w:uiPriority w:val="0"/>
    <w:rPr>
      <w:rFonts w:ascii="Calibri" w:hAnsi="Calibri" w:eastAsia="宋体"/>
    </w:rPr>
  </w:style>
  <w:style w:type="character" w:customStyle="1" w:styleId="185">
    <w:name w:val="副标题 Char1"/>
    <w:autoRedefine/>
    <w:qFormat/>
    <w:uiPriority w:val="0"/>
    <w:rPr>
      <w:rFonts w:ascii="Cambria" w:hAnsi="Cambria" w:eastAsia="宋体"/>
      <w:b/>
      <w:kern w:val="28"/>
      <w:sz w:val="32"/>
    </w:rPr>
  </w:style>
  <w:style w:type="character" w:customStyle="1" w:styleId="186">
    <w:name w:val="明显引用 Char"/>
    <w:autoRedefine/>
    <w:qFormat/>
    <w:uiPriority w:val="0"/>
    <w:rPr>
      <w:rFonts w:ascii="Times New Roman" w:hAnsi="Times New Roman" w:eastAsia="宋体"/>
      <w:b/>
      <w:bCs/>
      <w:i/>
      <w:iCs/>
      <w:color w:val="4F81BD"/>
      <w:kern w:val="2"/>
      <w:sz w:val="21"/>
      <w:szCs w:val="22"/>
    </w:rPr>
  </w:style>
  <w:style w:type="character" w:customStyle="1" w:styleId="187">
    <w:name w:val="Char Char112"/>
    <w:autoRedefine/>
    <w:qFormat/>
    <w:uiPriority w:val="0"/>
    <w:rPr>
      <w:rFonts w:ascii="宋体" w:hAnsi="Times New Roman" w:eastAsia="宋体"/>
      <w:kern w:val="2"/>
      <w:sz w:val="28"/>
    </w:rPr>
  </w:style>
  <w:style w:type="character" w:customStyle="1" w:styleId="188">
    <w:name w:val="fontstyle01"/>
    <w:autoRedefine/>
    <w:qFormat/>
    <w:uiPriority w:val="0"/>
    <w:rPr>
      <w:rFonts w:ascii="FZHTK--GBK1-0" w:hAnsi="FZHTK--GBK1-0" w:eastAsia="FZHTK--GBK1-0"/>
      <w:color w:val="000000"/>
      <w:sz w:val="32"/>
      <w:szCs w:val="32"/>
    </w:rPr>
  </w:style>
  <w:style w:type="character" w:customStyle="1" w:styleId="189">
    <w:name w:val="正文文本 Char1"/>
    <w:autoRedefine/>
    <w:qFormat/>
    <w:uiPriority w:val="0"/>
    <w:rPr>
      <w:rFonts w:ascii="Times New Roman" w:hAnsi="Times New Roman" w:eastAsia="宋体"/>
      <w:kern w:val="2"/>
      <w:sz w:val="21"/>
      <w:szCs w:val="24"/>
    </w:rPr>
  </w:style>
  <w:style w:type="character" w:customStyle="1" w:styleId="190">
    <w:name w:val="正文文本 2 Char1"/>
    <w:autoRedefine/>
    <w:qFormat/>
    <w:uiPriority w:val="0"/>
    <w:rPr>
      <w:rFonts w:ascii="Times New Roman" w:hAnsi="Times New Roman" w:eastAsia="宋体"/>
      <w:kern w:val="2"/>
      <w:sz w:val="21"/>
      <w:szCs w:val="24"/>
    </w:rPr>
  </w:style>
  <w:style w:type="character" w:customStyle="1" w:styleId="191">
    <w:name w:val="批注主题 字符"/>
    <w:autoRedefine/>
    <w:qFormat/>
    <w:uiPriority w:val="0"/>
    <w:rPr>
      <w:rFonts w:ascii="Times New Roman" w:hAnsi="Times New Roman" w:eastAsia="宋体"/>
      <w:sz w:val="24"/>
    </w:rPr>
  </w:style>
  <w:style w:type="character" w:customStyle="1" w:styleId="192">
    <w:name w:val="PIM 6 Char"/>
    <w:autoRedefine/>
    <w:qFormat/>
    <w:uiPriority w:val="0"/>
    <w:rPr>
      <w:rFonts w:ascii="Arial" w:hAnsi="Arial" w:eastAsia="黑体"/>
      <w:b/>
      <w:bCs/>
      <w:kern w:val="2"/>
      <w:sz w:val="24"/>
      <w:szCs w:val="24"/>
      <w:lang w:val="en-US" w:eastAsia="zh-CN" w:bidi="ar-SA"/>
    </w:rPr>
  </w:style>
  <w:style w:type="character" w:customStyle="1" w:styleId="193">
    <w:name w:val="style121"/>
    <w:autoRedefine/>
    <w:qFormat/>
    <w:uiPriority w:val="0"/>
    <w:rPr>
      <w:rFonts w:hint="eastAsia" w:ascii="宋体" w:hAnsi="宋体" w:eastAsia="宋体"/>
      <w:sz w:val="18"/>
      <w:szCs w:val="18"/>
    </w:rPr>
  </w:style>
  <w:style w:type="character" w:customStyle="1" w:styleId="194">
    <w:name w:val="访问过的超链接1"/>
    <w:autoRedefine/>
    <w:qFormat/>
    <w:uiPriority w:val="0"/>
    <w:rPr>
      <w:rFonts w:ascii="Times New Roman" w:hAnsi="Times New Roman" w:eastAsia="宋体"/>
      <w:color w:val="800080"/>
      <w:u w:val="single"/>
    </w:rPr>
  </w:style>
  <w:style w:type="character" w:customStyle="1" w:styleId="195">
    <w:name w:val="标题 9 Char1"/>
    <w:autoRedefine/>
    <w:qFormat/>
    <w:uiPriority w:val="0"/>
    <w:rPr>
      <w:rFonts w:ascii="Arial" w:hAnsi="Arial" w:eastAsia="黑体"/>
      <w:sz w:val="21"/>
      <w:szCs w:val="21"/>
      <w:lang w:val="en-US" w:eastAsia="zh-CN" w:bidi="ar-SA"/>
    </w:rPr>
  </w:style>
  <w:style w:type="character" w:customStyle="1" w:styleId="196">
    <w:name w:val="14t1"/>
    <w:autoRedefine/>
    <w:qFormat/>
    <w:uiPriority w:val="0"/>
    <w:rPr>
      <w:rFonts w:hint="eastAsia" w:ascii="宋体" w:hAnsi="宋体" w:eastAsia="宋体"/>
      <w:sz w:val="11"/>
      <w:szCs w:val="11"/>
    </w:rPr>
  </w:style>
  <w:style w:type="character" w:customStyle="1" w:styleId="197">
    <w:name w:val="标题 7 Char1"/>
    <w:autoRedefine/>
    <w:qFormat/>
    <w:uiPriority w:val="0"/>
    <w:rPr>
      <w:rFonts w:ascii="Times New Roman" w:hAnsi="Times New Roman" w:eastAsia="宋体"/>
      <w:b/>
      <w:bCs/>
      <w:sz w:val="24"/>
      <w:szCs w:val="24"/>
      <w:lang w:val="en-US" w:eastAsia="zh-CN" w:bidi="ar-SA"/>
    </w:rPr>
  </w:style>
  <w:style w:type="character" w:customStyle="1" w:styleId="198">
    <w:name w:val="Char Char34"/>
    <w:autoRedefine/>
    <w:qFormat/>
    <w:uiPriority w:val="0"/>
    <w:rPr>
      <w:rFonts w:ascii="Times New Roman" w:hAnsi="Times New Roman" w:eastAsia="黑体"/>
      <w:kern w:val="2"/>
      <w:sz w:val="44"/>
      <w:lang w:val="en-US" w:eastAsia="zh-CN" w:bidi="ar-SA"/>
    </w:rPr>
  </w:style>
  <w:style w:type="character" w:customStyle="1" w:styleId="199">
    <w:name w:val="Char Char4"/>
    <w:autoRedefine/>
    <w:qFormat/>
    <w:uiPriority w:val="0"/>
    <w:rPr>
      <w:rFonts w:ascii="Times New Roman" w:hAnsi="Times New Roman" w:eastAsia="宋体"/>
      <w:b/>
      <w:kern w:val="2"/>
      <w:sz w:val="21"/>
      <w:lang w:val="en-US" w:eastAsia="zh-CN"/>
    </w:rPr>
  </w:style>
  <w:style w:type="character" w:customStyle="1" w:styleId="200">
    <w:name w:val="正文文本缩进 2 字符"/>
    <w:autoRedefine/>
    <w:qFormat/>
    <w:uiPriority w:val="0"/>
    <w:rPr>
      <w:rFonts w:ascii="Times New Roman" w:hAnsi="Times New Roman" w:eastAsia="宋体"/>
      <w:kern w:val="2"/>
      <w:sz w:val="28"/>
    </w:rPr>
  </w:style>
  <w:style w:type="character" w:customStyle="1" w:styleId="201">
    <w:name w:val="副标题 Char3"/>
    <w:autoRedefine/>
    <w:qFormat/>
    <w:uiPriority w:val="0"/>
    <w:rPr>
      <w:rFonts w:ascii="Cambria" w:hAnsi="Cambria" w:eastAsia="宋体"/>
      <w:b/>
      <w:bCs/>
      <w:kern w:val="28"/>
      <w:sz w:val="32"/>
      <w:szCs w:val="32"/>
    </w:rPr>
  </w:style>
  <w:style w:type="character" w:customStyle="1" w:styleId="202">
    <w:name w:val="H2 Char"/>
    <w:autoRedefine/>
    <w:qFormat/>
    <w:uiPriority w:val="0"/>
    <w:rPr>
      <w:rFonts w:ascii="Arial" w:hAnsi="Arial" w:eastAsia="宋体"/>
      <w:kern w:val="2"/>
      <w:sz w:val="28"/>
      <w:lang w:val="en-US" w:eastAsia="zh-CN"/>
    </w:rPr>
  </w:style>
  <w:style w:type="character" w:customStyle="1" w:styleId="203">
    <w:name w:val="纯文本 Char1"/>
    <w:autoRedefine/>
    <w:qFormat/>
    <w:uiPriority w:val="0"/>
    <w:rPr>
      <w:rFonts w:ascii="宋体" w:hAnsi="Courier New" w:eastAsia="宋体"/>
      <w:kern w:val="2"/>
      <w:sz w:val="21"/>
      <w:szCs w:val="21"/>
    </w:rPr>
  </w:style>
  <w:style w:type="character" w:customStyle="1" w:styleId="204">
    <w:name w:val="标题 Char3"/>
    <w:autoRedefine/>
    <w:qFormat/>
    <w:uiPriority w:val="0"/>
    <w:rPr>
      <w:rFonts w:ascii="Cambria" w:hAnsi="Cambria" w:eastAsia="宋体"/>
      <w:b/>
      <w:bCs/>
      <w:kern w:val="2"/>
      <w:sz w:val="32"/>
      <w:szCs w:val="32"/>
    </w:rPr>
  </w:style>
  <w:style w:type="character" w:customStyle="1" w:styleId="205">
    <w:name w:val="批注主题 Char1"/>
    <w:autoRedefine/>
    <w:qFormat/>
    <w:uiPriority w:val="0"/>
    <w:rPr>
      <w:rFonts w:ascii="Times New Roman" w:hAnsi="Times New Roman" w:eastAsia="宋体"/>
      <w:b/>
      <w:bCs/>
      <w:kern w:val="2"/>
      <w:sz w:val="21"/>
      <w:szCs w:val="24"/>
    </w:rPr>
  </w:style>
  <w:style w:type="character" w:customStyle="1" w:styleId="206">
    <w:name w:val="列出段落 Char"/>
    <w:link w:val="207"/>
    <w:autoRedefine/>
    <w:qFormat/>
    <w:uiPriority w:val="0"/>
    <w:rPr>
      <w:rFonts w:ascii="Calibri" w:hAnsi="Calibri" w:eastAsia="宋体"/>
      <w:kern w:val="2"/>
      <w:sz w:val="21"/>
      <w:szCs w:val="22"/>
      <w:lang w:val="en-US" w:eastAsia="zh-CN" w:bidi="ar-SA"/>
    </w:rPr>
  </w:style>
  <w:style w:type="paragraph" w:customStyle="1" w:styleId="207">
    <w:name w:val="List Paragraph1"/>
    <w:basedOn w:val="1"/>
    <w:link w:val="206"/>
    <w:autoRedefine/>
    <w:qFormat/>
    <w:uiPriority w:val="0"/>
    <w:pPr>
      <w:ind w:firstLine="420" w:firstLineChars="200"/>
    </w:pPr>
    <w:rPr>
      <w:sz w:val="21"/>
      <w:szCs w:val="22"/>
    </w:rPr>
  </w:style>
  <w:style w:type="character" w:customStyle="1" w:styleId="208">
    <w:name w:val="标题 2 Char Char Char2"/>
    <w:autoRedefine/>
    <w:qFormat/>
    <w:uiPriority w:val="0"/>
    <w:rPr>
      <w:rFonts w:ascii="Cambria" w:hAnsi="Cambria" w:eastAsia="宋体"/>
      <w:b/>
      <w:bCs/>
      <w:kern w:val="2"/>
      <w:sz w:val="32"/>
      <w:szCs w:val="32"/>
      <w:lang w:val="en-US" w:eastAsia="zh-CN" w:bidi="ar-SA"/>
    </w:rPr>
  </w:style>
  <w:style w:type="character" w:customStyle="1" w:styleId="209">
    <w:name w:val="Char Char32"/>
    <w:autoRedefine/>
    <w:qFormat/>
    <w:uiPriority w:val="0"/>
    <w:rPr>
      <w:rFonts w:ascii="Times New Roman" w:hAnsi="Times New Roman" w:eastAsia="宋体"/>
      <w:b/>
      <w:bCs/>
      <w:kern w:val="44"/>
      <w:sz w:val="32"/>
      <w:szCs w:val="44"/>
      <w:lang w:val="en-US" w:eastAsia="zh-CN" w:bidi="ar-SA"/>
    </w:rPr>
  </w:style>
  <w:style w:type="character" w:customStyle="1" w:styleId="210">
    <w:name w:val="标题 1 Char Char"/>
    <w:autoRedefine/>
    <w:qFormat/>
    <w:uiPriority w:val="0"/>
    <w:rPr>
      <w:rFonts w:ascii="Times New Roman" w:hAnsi="Times New Roman" w:eastAsia="宋体"/>
      <w:b/>
      <w:bCs/>
      <w:kern w:val="44"/>
      <w:sz w:val="44"/>
      <w:szCs w:val="44"/>
    </w:rPr>
  </w:style>
  <w:style w:type="character" w:customStyle="1" w:styleId="211">
    <w:name w:val="Char Char23"/>
    <w:autoRedefine/>
    <w:qFormat/>
    <w:uiPriority w:val="0"/>
    <w:rPr>
      <w:rFonts w:ascii="Times New Roman" w:hAnsi="Times New Roman" w:eastAsia="宋体"/>
      <w:b/>
      <w:bCs/>
      <w:kern w:val="44"/>
      <w:sz w:val="32"/>
      <w:szCs w:val="44"/>
      <w:lang w:val="en-US" w:eastAsia="zh-CN" w:bidi="ar-SA"/>
    </w:rPr>
  </w:style>
  <w:style w:type="character" w:customStyle="1" w:styleId="212">
    <w:name w:val="未命名11"/>
    <w:autoRedefine/>
    <w:qFormat/>
    <w:uiPriority w:val="0"/>
    <w:rPr>
      <w:rFonts w:ascii="Times New Roman" w:hAnsi="Times New Roman" w:eastAsia="宋体"/>
      <w:color w:val="77FFFF"/>
      <w:sz w:val="24"/>
    </w:rPr>
  </w:style>
  <w:style w:type="character" w:customStyle="1" w:styleId="213">
    <w:name w:val="小 Char"/>
    <w:autoRedefine/>
    <w:qFormat/>
    <w:uiPriority w:val="0"/>
    <w:rPr>
      <w:rFonts w:ascii="宋体" w:hAnsi="Courier New" w:eastAsia="宋体"/>
      <w:kern w:val="2"/>
      <w:sz w:val="21"/>
      <w:lang w:val="en-US" w:eastAsia="zh-CN" w:bidi="ar-SA"/>
    </w:rPr>
  </w:style>
  <w:style w:type="character" w:customStyle="1" w:styleId="214">
    <w:name w:val="标书正文:  0.74 厘米 Char1"/>
    <w:autoRedefine/>
    <w:qFormat/>
    <w:uiPriority w:val="0"/>
    <w:rPr>
      <w:rFonts w:ascii="Times New Roman" w:hAnsi="Times New Roman" w:eastAsia="宋体"/>
      <w:kern w:val="2"/>
      <w:sz w:val="24"/>
      <w:lang w:val="en-US" w:eastAsia="zh-CN"/>
    </w:rPr>
  </w:style>
  <w:style w:type="character" w:customStyle="1" w:styleId="215">
    <w:name w:val="Blockquote Char Char"/>
    <w:link w:val="216"/>
    <w:autoRedefine/>
    <w:qFormat/>
    <w:uiPriority w:val="0"/>
    <w:rPr>
      <w:rFonts w:ascii="Times New Roman" w:hAnsi="Times New Roman" w:eastAsia="宋体"/>
      <w:sz w:val="24"/>
    </w:rPr>
  </w:style>
  <w:style w:type="paragraph" w:customStyle="1" w:styleId="216">
    <w:name w:val="Blockquote"/>
    <w:basedOn w:val="1"/>
    <w:link w:val="215"/>
    <w:autoRedefine/>
    <w:qFormat/>
    <w:uiPriority w:val="0"/>
    <w:pPr>
      <w:autoSpaceDE w:val="0"/>
      <w:autoSpaceDN w:val="0"/>
      <w:spacing w:before="100" w:after="100"/>
      <w:ind w:left="360" w:right="360"/>
      <w:jc w:val="left"/>
    </w:pPr>
  </w:style>
  <w:style w:type="character" w:customStyle="1" w:styleId="217">
    <w:name w:val="ca-181"/>
    <w:autoRedefine/>
    <w:qFormat/>
    <w:uiPriority w:val="0"/>
    <w:rPr>
      <w:rFonts w:hint="eastAsia" w:ascii="宋体" w:hAnsi="宋体" w:eastAsia="宋体"/>
      <w:sz w:val="21"/>
      <w:szCs w:val="21"/>
    </w:rPr>
  </w:style>
  <w:style w:type="character" w:customStyle="1" w:styleId="218">
    <w:name w:val="正文文本 3 Char1"/>
    <w:autoRedefine/>
    <w:qFormat/>
    <w:uiPriority w:val="0"/>
    <w:rPr>
      <w:rFonts w:ascii="Times New Roman" w:hAnsi="Times New Roman" w:eastAsia="宋体"/>
      <w:sz w:val="16"/>
      <w:szCs w:val="16"/>
    </w:rPr>
  </w:style>
  <w:style w:type="character" w:customStyle="1" w:styleId="219">
    <w:name w:val="Char Char7"/>
    <w:autoRedefine/>
    <w:qFormat/>
    <w:uiPriority w:val="0"/>
    <w:rPr>
      <w:rFonts w:ascii="宋体" w:hAnsi="宋体" w:eastAsia="宋体"/>
      <w:kern w:val="2"/>
      <w:sz w:val="28"/>
    </w:rPr>
  </w:style>
  <w:style w:type="character" w:customStyle="1" w:styleId="220">
    <w:name w:val="font161"/>
    <w:autoRedefine/>
    <w:qFormat/>
    <w:uiPriority w:val="0"/>
    <w:rPr>
      <w:rFonts w:ascii="Times New Roman" w:hAnsi="Times New Roman" w:eastAsia="宋体"/>
      <w:b/>
      <w:bCs/>
      <w:sz w:val="32"/>
      <w:szCs w:val="32"/>
    </w:rPr>
  </w:style>
  <w:style w:type="character" w:customStyle="1" w:styleId="221">
    <w:name w:val="HTML 预设格式 Char1"/>
    <w:autoRedefine/>
    <w:qFormat/>
    <w:uiPriority w:val="0"/>
    <w:rPr>
      <w:rFonts w:ascii="Courier New" w:hAnsi="Courier New" w:eastAsia="宋体"/>
      <w:sz w:val="20"/>
      <w:szCs w:val="20"/>
    </w:rPr>
  </w:style>
  <w:style w:type="character" w:customStyle="1" w:styleId="222">
    <w:name w:val="明显强调1"/>
    <w:autoRedefine/>
    <w:qFormat/>
    <w:uiPriority w:val="0"/>
    <w:rPr>
      <w:rFonts w:ascii="Times New Roman" w:hAnsi="Times New Roman" w:eastAsia="宋体"/>
      <w:b/>
      <w:bCs/>
      <w:i/>
      <w:iCs/>
      <w:color w:val="4F81BD"/>
    </w:rPr>
  </w:style>
  <w:style w:type="character" w:customStyle="1" w:styleId="223">
    <w:name w:val="标题 5 字符"/>
    <w:autoRedefine/>
    <w:qFormat/>
    <w:uiPriority w:val="0"/>
    <w:rPr>
      <w:rFonts w:ascii="Times New Roman" w:hAnsi="Times New Roman" w:eastAsia="宋体"/>
      <w:b/>
      <w:kern w:val="2"/>
      <w:sz w:val="28"/>
      <w:lang w:val="en-US" w:eastAsia="zh-CN" w:bidi="ar-SA"/>
    </w:rPr>
  </w:style>
  <w:style w:type="character" w:customStyle="1" w:styleId="224">
    <w:name w:val="top-det1"/>
    <w:autoRedefine/>
    <w:qFormat/>
    <w:uiPriority w:val="0"/>
    <w:rPr>
      <w:rFonts w:ascii="Times New Roman" w:hAnsi="Times New Roman" w:eastAsia="宋体"/>
      <w:b/>
      <w:color w:val="000000"/>
    </w:rPr>
  </w:style>
  <w:style w:type="character" w:customStyle="1" w:styleId="225">
    <w:name w:val="Char Char31"/>
    <w:autoRedefine/>
    <w:qFormat/>
    <w:uiPriority w:val="0"/>
    <w:rPr>
      <w:rFonts w:ascii="Arial" w:hAnsi="Arial" w:eastAsia="黑体"/>
      <w:b/>
      <w:bCs/>
      <w:kern w:val="2"/>
      <w:sz w:val="32"/>
      <w:szCs w:val="32"/>
      <w:lang w:val="en-US" w:eastAsia="zh-CN" w:bidi="ar-SA"/>
    </w:rPr>
  </w:style>
  <w:style w:type="character" w:customStyle="1" w:styleId="226">
    <w:name w:val="Char Char17"/>
    <w:autoRedefine/>
    <w:qFormat/>
    <w:uiPriority w:val="0"/>
    <w:rPr>
      <w:rFonts w:ascii="Cambria" w:hAnsi="Cambria" w:eastAsia="宋体"/>
      <w:b/>
      <w:bCs/>
      <w:kern w:val="2"/>
      <w:sz w:val="32"/>
      <w:szCs w:val="32"/>
    </w:rPr>
  </w:style>
  <w:style w:type="character" w:customStyle="1" w:styleId="227">
    <w:name w:val="文档结构图 Char2"/>
    <w:autoRedefine/>
    <w:qFormat/>
    <w:uiPriority w:val="0"/>
    <w:rPr>
      <w:rFonts w:ascii="Times New Roman" w:hAnsi="Times New Roman" w:eastAsia="宋体"/>
      <w:kern w:val="2"/>
      <w:sz w:val="21"/>
      <w:szCs w:val="24"/>
      <w:shd w:val="clear" w:color="auto" w:fill="000080"/>
    </w:rPr>
  </w:style>
  <w:style w:type="character" w:customStyle="1" w:styleId="228">
    <w:name w:val="Char Char91"/>
    <w:autoRedefine/>
    <w:qFormat/>
    <w:uiPriority w:val="0"/>
    <w:rPr>
      <w:rFonts w:ascii="仿宋_GB2312" w:hAnsi="Times New Roman" w:eastAsia="仿宋_GB2312"/>
      <w:b/>
      <w:sz w:val="24"/>
    </w:rPr>
  </w:style>
  <w:style w:type="character" w:customStyle="1" w:styleId="229">
    <w:name w:val="Char Char33"/>
    <w:autoRedefine/>
    <w:qFormat/>
    <w:uiPriority w:val="0"/>
    <w:rPr>
      <w:rFonts w:ascii="Times New Roman" w:hAnsi="Times New Roman" w:eastAsia="宋体"/>
      <w:kern w:val="2"/>
      <w:sz w:val="18"/>
      <w:lang w:val="en-US" w:eastAsia="zh-CN"/>
    </w:rPr>
  </w:style>
  <w:style w:type="character" w:customStyle="1" w:styleId="230">
    <w:name w:val="标题 3 字符"/>
    <w:autoRedefine/>
    <w:qFormat/>
    <w:uiPriority w:val="0"/>
    <w:rPr>
      <w:rFonts w:ascii="Times New Roman" w:hAnsi="Times New Roman" w:eastAsia="宋体"/>
      <w:b/>
      <w:kern w:val="2"/>
      <w:sz w:val="32"/>
      <w:lang w:val="en-US" w:eastAsia="zh-CN"/>
    </w:rPr>
  </w:style>
  <w:style w:type="character" w:customStyle="1" w:styleId="231">
    <w:name w:val="font251"/>
    <w:autoRedefine/>
    <w:qFormat/>
    <w:uiPriority w:val="0"/>
    <w:rPr>
      <w:rFonts w:ascii="等线" w:hAnsi="等线" w:eastAsia="等线"/>
      <w:color w:val="000000"/>
      <w:sz w:val="21"/>
      <w:u w:val="none"/>
    </w:rPr>
  </w:style>
  <w:style w:type="character" w:customStyle="1" w:styleId="232">
    <w:name w:val="Char Char61"/>
    <w:autoRedefine/>
    <w:qFormat/>
    <w:uiPriority w:val="0"/>
    <w:rPr>
      <w:rFonts w:ascii="仿宋_GB2312" w:hAnsi="Times New Roman" w:eastAsia="Times New Roman"/>
      <w:kern w:val="2"/>
      <w:sz w:val="32"/>
    </w:rPr>
  </w:style>
  <w:style w:type="character" w:customStyle="1" w:styleId="233">
    <w:name w:val="标题5 Char Char"/>
    <w:link w:val="234"/>
    <w:autoRedefine/>
    <w:qFormat/>
    <w:uiPriority w:val="0"/>
    <w:rPr>
      <w:rFonts w:ascii="宋体" w:hAnsi="Times New Roman" w:eastAsia="宋体"/>
      <w:sz w:val="21"/>
    </w:rPr>
  </w:style>
  <w:style w:type="paragraph" w:customStyle="1" w:styleId="234">
    <w:name w:val="标题5"/>
    <w:basedOn w:val="1"/>
    <w:link w:val="233"/>
    <w:autoRedefine/>
    <w:qFormat/>
    <w:uiPriority w:val="0"/>
    <w:pPr>
      <w:tabs>
        <w:tab w:val="left" w:pos="0"/>
      </w:tabs>
      <w:autoSpaceDE w:val="0"/>
      <w:autoSpaceDN w:val="0"/>
      <w:snapToGrid w:val="0"/>
      <w:spacing w:line="320" w:lineRule="atLeast"/>
    </w:pPr>
    <w:rPr>
      <w:sz w:val="21"/>
    </w:rPr>
  </w:style>
  <w:style w:type="character" w:customStyle="1" w:styleId="235">
    <w:name w:val="正文文字4 Char Char"/>
    <w:autoRedefine/>
    <w:qFormat/>
    <w:uiPriority w:val="0"/>
    <w:rPr>
      <w:rFonts w:ascii="Times New Roman" w:hAnsi="Times New Roman" w:eastAsia="宋体"/>
      <w:kern w:val="2"/>
      <w:sz w:val="21"/>
      <w:szCs w:val="24"/>
    </w:rPr>
  </w:style>
  <w:style w:type="character" w:customStyle="1" w:styleId="236">
    <w:name w:val="15"/>
    <w:autoRedefine/>
    <w:qFormat/>
    <w:uiPriority w:val="0"/>
    <w:rPr>
      <w:rFonts w:ascii="Times New Roman" w:hAnsi="Times New Roman" w:eastAsia="宋体"/>
    </w:rPr>
  </w:style>
  <w:style w:type="character" w:customStyle="1" w:styleId="237">
    <w:name w:val="Char Char24"/>
    <w:autoRedefine/>
    <w:qFormat/>
    <w:uiPriority w:val="0"/>
    <w:rPr>
      <w:rFonts w:ascii="Times New Roman" w:hAnsi="Times New Roman" w:eastAsia="宋体"/>
      <w:b/>
      <w:bCs/>
      <w:kern w:val="44"/>
      <w:sz w:val="44"/>
      <w:szCs w:val="44"/>
    </w:rPr>
  </w:style>
  <w:style w:type="character" w:customStyle="1" w:styleId="238">
    <w:name w:val="Char Char15"/>
    <w:autoRedefine/>
    <w:qFormat/>
    <w:uiPriority w:val="0"/>
    <w:rPr>
      <w:rFonts w:ascii="Times New Roman" w:hAnsi="Times New Roman" w:eastAsia="宋体"/>
      <w:kern w:val="2"/>
      <w:sz w:val="28"/>
    </w:rPr>
  </w:style>
  <w:style w:type="character" w:customStyle="1" w:styleId="239">
    <w:name w:val="Char Char19"/>
    <w:autoRedefine/>
    <w:qFormat/>
    <w:uiPriority w:val="0"/>
    <w:rPr>
      <w:rFonts w:ascii="Times New Roman" w:hAnsi="Times New Roman" w:eastAsia="宋体"/>
      <w:b/>
      <w:bCs/>
      <w:kern w:val="2"/>
      <w:sz w:val="24"/>
      <w:szCs w:val="32"/>
      <w:lang w:val="en-US" w:eastAsia="zh-CN" w:bidi="ar-SA"/>
    </w:rPr>
  </w:style>
  <w:style w:type="character" w:customStyle="1" w:styleId="240">
    <w:name w:val="docpro"/>
    <w:autoRedefine/>
    <w:qFormat/>
    <w:uiPriority w:val="0"/>
    <w:rPr>
      <w:rFonts w:ascii="Times New Roman" w:hAnsi="Times New Roman" w:eastAsia="宋体"/>
    </w:rPr>
  </w:style>
  <w:style w:type="character" w:customStyle="1" w:styleId="241">
    <w:name w:val="样式 正文文本缩进 + (中文) 仿宋_GB2312 左侧:  0 厘米 行距: 1.5 倍行距 首行缩进:  2 字符 Char Char"/>
    <w:link w:val="242"/>
    <w:autoRedefine/>
    <w:qFormat/>
    <w:uiPriority w:val="0"/>
    <w:rPr>
      <w:rFonts w:ascii="仿宋_GB2312" w:hAnsi="Times New Roman" w:eastAsia="仿宋_GB2312"/>
      <w:kern w:val="2"/>
      <w:sz w:val="28"/>
      <w:szCs w:val="28"/>
    </w:rPr>
  </w:style>
  <w:style w:type="paragraph" w:customStyle="1" w:styleId="242">
    <w:name w:val="样式 正文文本缩进 + (中文) 仿宋_GB2312 左侧:  0 厘米 行距: 1.5 倍行距 首行缩进:  2 字符"/>
    <w:basedOn w:val="84"/>
    <w:link w:val="241"/>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43">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44">
    <w:name w:val="批注文字 Char1"/>
    <w:autoRedefine/>
    <w:qFormat/>
    <w:uiPriority w:val="0"/>
    <w:rPr>
      <w:rFonts w:ascii="Times New Roman" w:hAnsi="Times New Roman" w:eastAsia="宋体"/>
      <w:kern w:val="2"/>
      <w:sz w:val="21"/>
      <w:szCs w:val="24"/>
    </w:rPr>
  </w:style>
  <w:style w:type="character" w:customStyle="1" w:styleId="245">
    <w:name w:val="文档结构图 Char1"/>
    <w:autoRedefine/>
    <w:qFormat/>
    <w:uiPriority w:val="0"/>
    <w:rPr>
      <w:rFonts w:ascii="宋体" w:hAnsi="Times New Roman" w:eastAsia="宋体"/>
      <w:kern w:val="2"/>
      <w:sz w:val="18"/>
      <w:szCs w:val="18"/>
    </w:rPr>
  </w:style>
  <w:style w:type="character" w:customStyle="1" w:styleId="246">
    <w:name w:val="H1 Char1"/>
    <w:autoRedefine/>
    <w:qFormat/>
    <w:uiPriority w:val="0"/>
    <w:rPr>
      <w:rFonts w:ascii="Times New Roman" w:hAnsi="Times New Roman" w:eastAsia="黑体"/>
      <w:kern w:val="2"/>
      <w:sz w:val="44"/>
      <w:szCs w:val="44"/>
      <w:lang w:val="en-US" w:eastAsia="zh-CN" w:bidi="ar-SA"/>
    </w:rPr>
  </w:style>
  <w:style w:type="character" w:customStyle="1" w:styleId="247">
    <w:name w:val="font1"/>
    <w:autoRedefine/>
    <w:qFormat/>
    <w:uiPriority w:val="0"/>
    <w:rPr>
      <w:rFonts w:ascii="Times New Roman" w:hAnsi="Times New Roman" w:eastAsia="宋体"/>
      <w:color w:val="000000"/>
      <w:sz w:val="18"/>
    </w:rPr>
  </w:style>
  <w:style w:type="character" w:customStyle="1" w:styleId="248">
    <w:name w:val="引用 Char3"/>
    <w:autoRedefine/>
    <w:qFormat/>
    <w:uiPriority w:val="0"/>
    <w:rPr>
      <w:rFonts w:ascii="Times New Roman" w:hAnsi="Times New Roman" w:eastAsia="宋体"/>
      <w:i/>
      <w:iCs/>
      <w:color w:val="000000"/>
      <w:kern w:val="2"/>
      <w:sz w:val="21"/>
    </w:rPr>
  </w:style>
  <w:style w:type="character" w:customStyle="1" w:styleId="249">
    <w:name w:val="批注文字 Char Char"/>
    <w:autoRedefine/>
    <w:qFormat/>
    <w:uiPriority w:val="0"/>
    <w:rPr>
      <w:rFonts w:ascii="宋体" w:hAnsi="Times New Roman" w:eastAsia="宋体"/>
      <w:sz w:val="28"/>
      <w:szCs w:val="20"/>
    </w:rPr>
  </w:style>
  <w:style w:type="character" w:customStyle="1" w:styleId="250">
    <w:name w:val="style161"/>
    <w:autoRedefine/>
    <w:qFormat/>
    <w:uiPriority w:val="0"/>
    <w:rPr>
      <w:rFonts w:ascii="Times New Roman" w:hAnsi="Times New Roman" w:eastAsia="宋体"/>
      <w:b/>
      <w:bCs/>
      <w:color w:val="333333"/>
    </w:rPr>
  </w:style>
  <w:style w:type="character" w:customStyle="1" w:styleId="251">
    <w:name w:val="font61"/>
    <w:autoRedefine/>
    <w:qFormat/>
    <w:uiPriority w:val="0"/>
    <w:rPr>
      <w:rFonts w:ascii="微软雅黑" w:hAnsi="微软雅黑" w:eastAsia="微软雅黑"/>
      <w:color w:val="000000"/>
      <w:sz w:val="21"/>
      <w:szCs w:val="21"/>
      <w:u w:val="none"/>
    </w:rPr>
  </w:style>
  <w:style w:type="character" w:customStyle="1" w:styleId="252">
    <w:name w:val="Char Char5"/>
    <w:autoRedefine/>
    <w:qFormat/>
    <w:uiPriority w:val="0"/>
    <w:rPr>
      <w:rFonts w:ascii="Arial" w:hAnsi="Arial" w:eastAsia="宋体"/>
      <w:b/>
      <w:kern w:val="28"/>
      <w:sz w:val="36"/>
      <w:lang w:val="en-US" w:eastAsia="en-US"/>
    </w:rPr>
  </w:style>
  <w:style w:type="character" w:customStyle="1" w:styleId="253">
    <w:name w:val="Char Char101"/>
    <w:autoRedefine/>
    <w:qFormat/>
    <w:uiPriority w:val="0"/>
    <w:rPr>
      <w:rFonts w:ascii="仿宋_GB2312" w:hAnsi="Times New Roman" w:eastAsia="仿宋_GB2312"/>
      <w:b/>
      <w:spacing w:val="1"/>
      <w:w w:val="99"/>
      <w:sz w:val="28"/>
    </w:rPr>
  </w:style>
  <w:style w:type="character" w:customStyle="1" w:styleId="254">
    <w:name w:val="编号  ww Char"/>
    <w:autoRedefine/>
    <w:qFormat/>
    <w:uiPriority w:val="0"/>
    <w:rPr>
      <w:rFonts w:ascii="仿宋_GB2312" w:hAnsi="Times New Roman" w:eastAsia="仿宋_GB2312"/>
      <w:b/>
      <w:sz w:val="24"/>
      <w:szCs w:val="28"/>
      <w:lang w:val="en-US" w:eastAsia="zh-CN" w:bidi="ar-SA"/>
    </w:rPr>
  </w:style>
  <w:style w:type="character" w:customStyle="1" w:styleId="255">
    <w:name w:val="表格 字符"/>
    <w:link w:val="256"/>
    <w:autoRedefine/>
    <w:qFormat/>
    <w:uiPriority w:val="0"/>
    <w:rPr>
      <w:rFonts w:ascii="Times New Roman" w:hAnsi="Times New Roman" w:eastAsia="仿宋_GB2312"/>
      <w:kern w:val="2"/>
      <w:sz w:val="21"/>
      <w:szCs w:val="22"/>
      <w:lang w:val="en-US" w:eastAsia="zh-CN" w:bidi="ar-SA"/>
    </w:rPr>
  </w:style>
  <w:style w:type="paragraph" w:customStyle="1" w:styleId="256">
    <w:name w:val="表格"/>
    <w:basedOn w:val="1"/>
    <w:link w:val="255"/>
    <w:autoRedefine/>
    <w:qFormat/>
    <w:uiPriority w:val="0"/>
    <w:pPr>
      <w:wordWrap w:val="0"/>
      <w:jc w:val="left"/>
    </w:pPr>
    <w:rPr>
      <w:rFonts w:eastAsia="仿宋_GB2312"/>
      <w:sz w:val="21"/>
      <w:szCs w:val="22"/>
    </w:rPr>
  </w:style>
  <w:style w:type="character" w:customStyle="1" w:styleId="257">
    <w:name w:val="样式5 Char"/>
    <w:link w:val="258"/>
    <w:autoRedefine/>
    <w:qFormat/>
    <w:uiPriority w:val="0"/>
    <w:rPr>
      <w:rFonts w:ascii="方正仿宋_GBK" w:hAnsi="Times New Roman" w:eastAsia="方正仿宋_GBK"/>
      <w:kern w:val="2"/>
      <w:sz w:val="21"/>
      <w:szCs w:val="21"/>
    </w:rPr>
  </w:style>
  <w:style w:type="paragraph" w:customStyle="1" w:styleId="258">
    <w:name w:val="样式5"/>
    <w:basedOn w:val="153"/>
    <w:link w:val="257"/>
    <w:autoRedefine/>
    <w:qFormat/>
    <w:uiPriority w:val="0"/>
    <w:pPr>
      <w:pBdr>
        <w:bottom w:val="none" w:color="000000" w:sz="0" w:space="0"/>
      </w:pBdr>
      <w:tabs>
        <w:tab w:val="clear" w:pos="4140"/>
        <w:tab w:val="clear" w:pos="8300"/>
      </w:tabs>
      <w:jc w:val="both"/>
    </w:pPr>
    <w:rPr>
      <w:rFonts w:ascii="方正仿宋_GBK" w:eastAsia="方正仿宋_GBK"/>
      <w:sz w:val="21"/>
      <w:szCs w:val="21"/>
    </w:rPr>
  </w:style>
  <w:style w:type="character" w:customStyle="1" w:styleId="259">
    <w:name w:val="日期 Char1"/>
    <w:autoRedefine/>
    <w:qFormat/>
    <w:uiPriority w:val="0"/>
    <w:rPr>
      <w:rFonts w:ascii="Times New Roman" w:hAnsi="Times New Roman" w:eastAsia="宋体"/>
      <w:kern w:val="2"/>
      <w:sz w:val="21"/>
      <w:szCs w:val="22"/>
    </w:rPr>
  </w:style>
  <w:style w:type="character" w:customStyle="1" w:styleId="260">
    <w:name w:val="16"/>
    <w:autoRedefine/>
    <w:qFormat/>
    <w:uiPriority w:val="0"/>
    <w:rPr>
      <w:rFonts w:ascii="Tahoma" w:hAnsi="Tahoma" w:eastAsia="宋体"/>
      <w:color w:val="0000FF"/>
      <w:sz w:val="24"/>
      <w:szCs w:val="24"/>
      <w:u w:val="single"/>
    </w:rPr>
  </w:style>
  <w:style w:type="character" w:customStyle="1" w:styleId="261">
    <w:name w:val="Char Char51"/>
    <w:autoRedefine/>
    <w:qFormat/>
    <w:uiPriority w:val="0"/>
    <w:rPr>
      <w:rFonts w:ascii="Arial" w:hAnsi="Arial" w:eastAsia="宋体"/>
      <w:b/>
      <w:kern w:val="28"/>
      <w:sz w:val="36"/>
      <w:lang w:val="en-US" w:eastAsia="en-US"/>
    </w:rPr>
  </w:style>
  <w:style w:type="character" w:customStyle="1" w:styleId="262">
    <w:name w:val="111"/>
    <w:autoRedefine/>
    <w:qFormat/>
    <w:uiPriority w:val="0"/>
    <w:rPr>
      <w:rFonts w:ascii="Times New Roman" w:hAnsi="Times New Roman" w:eastAsia="宋体"/>
    </w:rPr>
  </w:style>
  <w:style w:type="character" w:customStyle="1" w:styleId="263">
    <w:name w:val="尾注文本 Char1"/>
    <w:autoRedefine/>
    <w:qFormat/>
    <w:uiPriority w:val="0"/>
    <w:rPr>
      <w:rFonts w:ascii="Times New Roman" w:hAnsi="Times New Roman" w:eastAsia="宋体"/>
      <w:kern w:val="2"/>
      <w:sz w:val="28"/>
    </w:rPr>
  </w:style>
  <w:style w:type="character" w:customStyle="1" w:styleId="264">
    <w:name w:val="批注文字 字符"/>
    <w:autoRedefine/>
    <w:qFormat/>
    <w:uiPriority w:val="0"/>
    <w:rPr>
      <w:rFonts w:ascii="Times New Roman" w:hAnsi="Times New Roman" w:eastAsia="宋体"/>
      <w:sz w:val="24"/>
    </w:rPr>
  </w:style>
  <w:style w:type="character" w:customStyle="1" w:styleId="265">
    <w:name w:val="文档结构图 Char3"/>
    <w:autoRedefine/>
    <w:qFormat/>
    <w:uiPriority w:val="0"/>
    <w:rPr>
      <w:rFonts w:ascii="宋体" w:hAnsi="Times New Roman" w:eastAsia="宋体"/>
      <w:kern w:val="2"/>
      <w:sz w:val="18"/>
      <w:szCs w:val="18"/>
    </w:rPr>
  </w:style>
  <w:style w:type="character" w:customStyle="1" w:styleId="266">
    <w:name w:val="引用 Char2"/>
    <w:autoRedefine/>
    <w:qFormat/>
    <w:uiPriority w:val="0"/>
    <w:rPr>
      <w:rFonts w:ascii="Times New Roman" w:hAnsi="Times New Roman" w:eastAsia="宋体"/>
      <w:i/>
      <w:iCs/>
      <w:color w:val="000000"/>
      <w:kern w:val="2"/>
      <w:sz w:val="21"/>
    </w:rPr>
  </w:style>
  <w:style w:type="character" w:customStyle="1" w:styleId="267">
    <w:name w:val="编号  ww Char1"/>
    <w:autoRedefine/>
    <w:qFormat/>
    <w:uiPriority w:val="0"/>
    <w:rPr>
      <w:rFonts w:ascii="宋体" w:hAnsi="宋体" w:eastAsia="宋体"/>
      <w:b/>
      <w:bCs/>
      <w:sz w:val="24"/>
      <w:szCs w:val="24"/>
      <w:lang w:val="en-US" w:eastAsia="zh-CN" w:bidi="ar-SA"/>
    </w:rPr>
  </w:style>
  <w:style w:type="character" w:customStyle="1" w:styleId="268">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9">
    <w:name w:val="标题4 Char Char"/>
    <w:link w:val="270"/>
    <w:autoRedefine/>
    <w:qFormat/>
    <w:uiPriority w:val="0"/>
    <w:rPr>
      <w:rFonts w:ascii="Arial" w:hAnsi="Arial" w:eastAsia="宋体"/>
      <w:b/>
      <w:bCs/>
      <w:sz w:val="24"/>
      <w:szCs w:val="32"/>
    </w:rPr>
  </w:style>
  <w:style w:type="paragraph" w:customStyle="1" w:styleId="270">
    <w:name w:val="标题4"/>
    <w:basedOn w:val="42"/>
    <w:link w:val="269"/>
    <w:autoRedefine/>
    <w:qFormat/>
    <w:uiPriority w:val="0"/>
    <w:pPr>
      <w:spacing w:line="413" w:lineRule="auto"/>
    </w:pPr>
    <w:rPr>
      <w:rFonts w:ascii="Times New Roman" w:hAnsi="Times New Roman" w:eastAsia="宋体"/>
      <w:bCs w:val="0"/>
      <w:sz w:val="24"/>
      <w:szCs w:val="32"/>
    </w:rPr>
  </w:style>
  <w:style w:type="character" w:customStyle="1" w:styleId="271">
    <w:name w:val="副标题 Char2"/>
    <w:autoRedefine/>
    <w:qFormat/>
    <w:uiPriority w:val="0"/>
    <w:rPr>
      <w:rFonts w:ascii="Cambria" w:hAnsi="Cambria" w:eastAsia="宋体"/>
      <w:b/>
      <w:bCs/>
      <w:kern w:val="28"/>
      <w:sz w:val="32"/>
      <w:szCs w:val="32"/>
    </w:rPr>
  </w:style>
  <w:style w:type="character" w:customStyle="1" w:styleId="272">
    <w:name w:val="ca-151"/>
    <w:autoRedefine/>
    <w:qFormat/>
    <w:uiPriority w:val="0"/>
    <w:rPr>
      <w:rFonts w:ascii="Times New Roman" w:hAnsi="Times New Roman" w:eastAsia="宋体"/>
      <w:sz w:val="21"/>
      <w:szCs w:val="21"/>
    </w:rPr>
  </w:style>
  <w:style w:type="character" w:customStyle="1" w:styleId="273">
    <w:name w:val="脚注文本 Char1"/>
    <w:autoRedefine/>
    <w:qFormat/>
    <w:uiPriority w:val="0"/>
    <w:rPr>
      <w:rFonts w:ascii="Times New Roman" w:hAnsi="Times New Roman" w:eastAsia="宋体"/>
      <w:kern w:val="2"/>
      <w:sz w:val="18"/>
      <w:szCs w:val="18"/>
    </w:rPr>
  </w:style>
  <w:style w:type="character" w:customStyle="1" w:styleId="274">
    <w:name w:val="尾注文本 Char3"/>
    <w:autoRedefine/>
    <w:qFormat/>
    <w:uiPriority w:val="0"/>
    <w:rPr>
      <w:rFonts w:ascii="Times New Roman" w:hAnsi="Times New Roman" w:eastAsia="宋体"/>
      <w:kern w:val="2"/>
      <w:sz w:val="21"/>
    </w:rPr>
  </w:style>
  <w:style w:type="character" w:customStyle="1" w:styleId="275">
    <w:name w:val="intel3"/>
    <w:autoRedefine/>
    <w:qFormat/>
    <w:uiPriority w:val="0"/>
    <w:rPr>
      <w:rFonts w:ascii="Times New Roman" w:hAnsi="Times New Roman" w:eastAsia="宋体"/>
    </w:rPr>
  </w:style>
  <w:style w:type="character" w:customStyle="1" w:styleId="276">
    <w:name w:val="Char Char27"/>
    <w:autoRedefine/>
    <w:qFormat/>
    <w:uiPriority w:val="0"/>
    <w:rPr>
      <w:rFonts w:ascii="Times New Roman" w:hAnsi="Times New Roman" w:eastAsia="宋体"/>
      <w:kern w:val="2"/>
      <w:sz w:val="18"/>
      <w:lang w:val="en-US" w:eastAsia="zh-CN"/>
    </w:rPr>
  </w:style>
  <w:style w:type="character" w:customStyle="1" w:styleId="277">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8">
    <w:name w:val="Char Char25"/>
    <w:autoRedefine/>
    <w:qFormat/>
    <w:uiPriority w:val="0"/>
    <w:rPr>
      <w:rFonts w:ascii="Times New Roman" w:hAnsi="Times New Roman" w:eastAsia="宋体"/>
      <w:b/>
      <w:sz w:val="24"/>
      <w:szCs w:val="20"/>
    </w:rPr>
  </w:style>
  <w:style w:type="character" w:customStyle="1" w:styleId="279">
    <w:name w:val="Table Text Char Char Char Char"/>
    <w:link w:val="280"/>
    <w:autoRedefine/>
    <w:qFormat/>
    <w:uiPriority w:val="0"/>
    <w:rPr>
      <w:rFonts w:ascii="Arial" w:hAnsi="Arial" w:eastAsia="宋体"/>
      <w:kern w:val="2"/>
      <w:sz w:val="18"/>
      <w:lang w:val="en-US" w:eastAsia="zh-CN" w:bidi="ar-SA"/>
    </w:rPr>
  </w:style>
  <w:style w:type="paragraph" w:customStyle="1" w:styleId="280">
    <w:name w:val="Table Text Char Char Char"/>
    <w:link w:val="279"/>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81">
    <w:name w:val="页眉 Char3"/>
    <w:autoRedefine/>
    <w:qFormat/>
    <w:uiPriority w:val="0"/>
    <w:rPr>
      <w:rFonts w:ascii="Times New Roman" w:hAnsi="Times New Roman" w:eastAsia="宋体"/>
      <w:sz w:val="20"/>
      <w:szCs w:val="20"/>
    </w:rPr>
  </w:style>
  <w:style w:type="character" w:customStyle="1" w:styleId="282">
    <w:name w:val="font11"/>
    <w:autoRedefine/>
    <w:qFormat/>
    <w:uiPriority w:val="0"/>
    <w:rPr>
      <w:rFonts w:hint="eastAsia" w:ascii="等线" w:hAnsi="等线" w:eastAsia="等线"/>
      <w:color w:val="000000"/>
      <w:sz w:val="22"/>
      <w:szCs w:val="22"/>
      <w:u w:val="none"/>
    </w:rPr>
  </w:style>
  <w:style w:type="character" w:customStyle="1" w:styleId="283">
    <w:name w:val="HTML 预设格式 Char2"/>
    <w:autoRedefine/>
    <w:qFormat/>
    <w:uiPriority w:val="0"/>
    <w:rPr>
      <w:rFonts w:ascii="Courier New" w:hAnsi="Courier New" w:eastAsia="宋体"/>
      <w:kern w:val="2"/>
    </w:rPr>
  </w:style>
  <w:style w:type="character" w:customStyle="1" w:styleId="284">
    <w:name w:val="明显引用 字符"/>
    <w:link w:val="285"/>
    <w:autoRedefine/>
    <w:qFormat/>
    <w:uiPriority w:val="0"/>
    <w:rPr>
      <w:rFonts w:ascii="Times New Roman" w:hAnsi="Times New Roman" w:eastAsia="宋体"/>
      <w:b/>
      <w:bCs/>
      <w:i/>
      <w:iCs/>
      <w:color w:val="4F81BD"/>
      <w:kern w:val="2"/>
      <w:sz w:val="28"/>
    </w:rPr>
  </w:style>
  <w:style w:type="paragraph" w:customStyle="1" w:styleId="285">
    <w:name w:val="明显引用1"/>
    <w:basedOn w:val="1"/>
    <w:link w:val="284"/>
    <w:autoRedefine/>
    <w:qFormat/>
    <w:uiPriority w:val="0"/>
    <w:pPr>
      <w:pBdr>
        <w:bottom w:val="single" w:color="4F81BD" w:sz="4" w:space="4"/>
      </w:pBdr>
      <w:spacing w:before="200" w:after="280"/>
      <w:ind w:left="936" w:right="936"/>
    </w:pPr>
    <w:rPr>
      <w:b/>
      <w:bCs w:val="0"/>
      <w:i/>
      <w:iCs/>
      <w:color w:val="4F81BD"/>
      <w:sz w:val="21"/>
      <w:szCs w:val="22"/>
    </w:rPr>
  </w:style>
  <w:style w:type="character" w:customStyle="1" w:styleId="286">
    <w:name w:val="title11"/>
    <w:autoRedefine/>
    <w:qFormat/>
    <w:uiPriority w:val="0"/>
    <w:rPr>
      <w:rFonts w:ascii="Times New Roman" w:hAnsi="Times New Roman" w:eastAsia="宋体"/>
      <w:b/>
      <w:bCs/>
      <w:color w:val="FFFFFF"/>
      <w:sz w:val="11"/>
      <w:szCs w:val="11"/>
    </w:rPr>
  </w:style>
  <w:style w:type="character" w:customStyle="1" w:styleId="287">
    <w:name w:val="日期 Char2"/>
    <w:autoRedefine/>
    <w:qFormat/>
    <w:uiPriority w:val="0"/>
    <w:rPr>
      <w:rFonts w:ascii="Times New Roman" w:hAnsi="Times New Roman" w:eastAsia="宋体"/>
      <w:kern w:val="2"/>
      <w:sz w:val="21"/>
      <w:szCs w:val="22"/>
    </w:rPr>
  </w:style>
  <w:style w:type="character" w:customStyle="1" w:styleId="288">
    <w:name w:val="Char Char29"/>
    <w:autoRedefine/>
    <w:qFormat/>
    <w:uiPriority w:val="0"/>
    <w:rPr>
      <w:rFonts w:ascii="Arial" w:hAnsi="Arial" w:eastAsia="宋体"/>
      <w:b/>
      <w:bCs/>
      <w:kern w:val="2"/>
      <w:sz w:val="21"/>
      <w:szCs w:val="28"/>
      <w:lang w:val="en-US" w:eastAsia="zh-CN" w:bidi="ar-SA"/>
    </w:rPr>
  </w:style>
  <w:style w:type="character" w:customStyle="1" w:styleId="289">
    <w:name w:val="Char Char41"/>
    <w:autoRedefine/>
    <w:qFormat/>
    <w:uiPriority w:val="0"/>
    <w:rPr>
      <w:rFonts w:ascii="Times New Roman" w:hAnsi="Times New Roman" w:eastAsia="宋体"/>
      <w:b/>
      <w:kern w:val="2"/>
      <w:sz w:val="21"/>
      <w:lang w:val="en-US" w:eastAsia="zh-CN"/>
    </w:rPr>
  </w:style>
  <w:style w:type="character" w:customStyle="1" w:styleId="290">
    <w:name w:val="ca-610"/>
    <w:autoRedefine/>
    <w:qFormat/>
    <w:uiPriority w:val="0"/>
    <w:rPr>
      <w:rFonts w:hint="eastAsia" w:ascii="宋体" w:hAnsi="宋体" w:eastAsia="宋体"/>
      <w:sz w:val="21"/>
      <w:szCs w:val="21"/>
    </w:rPr>
  </w:style>
  <w:style w:type="character" w:customStyle="1" w:styleId="291">
    <w:name w:val="0d1471"/>
    <w:autoRedefine/>
    <w:qFormat/>
    <w:uiPriority w:val="0"/>
    <w:rPr>
      <w:rFonts w:ascii="Times New Roman" w:hAnsi="Times New Roman" w:eastAsia="宋体"/>
      <w:color w:val="000000"/>
      <w:sz w:val="11"/>
      <w:szCs w:val="11"/>
      <w:u w:val="none"/>
    </w:rPr>
  </w:style>
  <w:style w:type="character" w:customStyle="1" w:styleId="292">
    <w:name w:val="标题 1 字符"/>
    <w:autoRedefine/>
    <w:qFormat/>
    <w:uiPriority w:val="0"/>
    <w:rPr>
      <w:rFonts w:ascii="宋体" w:hAnsi="Times New Roman" w:eastAsia="宋体"/>
      <w:kern w:val="2"/>
      <w:sz w:val="28"/>
      <w:lang w:val="en-US" w:eastAsia="zh-CN" w:bidi="ar-SA"/>
    </w:rPr>
  </w:style>
  <w:style w:type="character" w:customStyle="1" w:styleId="293">
    <w:name w:val="标题 Char2"/>
    <w:autoRedefine/>
    <w:qFormat/>
    <w:uiPriority w:val="0"/>
    <w:rPr>
      <w:rFonts w:ascii="Cambria" w:hAnsi="Cambria" w:eastAsia="宋体"/>
      <w:b/>
      <w:bCs/>
      <w:sz w:val="32"/>
      <w:szCs w:val="32"/>
    </w:rPr>
  </w:style>
  <w:style w:type="character" w:customStyle="1" w:styleId="294">
    <w:name w:val="明显参考1"/>
    <w:autoRedefine/>
    <w:qFormat/>
    <w:uiPriority w:val="0"/>
    <w:rPr>
      <w:rFonts w:ascii="Times New Roman" w:hAnsi="Times New Roman" w:eastAsia="宋体"/>
      <w:b/>
      <w:bCs/>
      <w:color w:val="C0504D"/>
      <w:spacing w:val="5"/>
      <w:u w:val="single"/>
    </w:rPr>
  </w:style>
  <w:style w:type="character" w:customStyle="1" w:styleId="295">
    <w:name w:val="font231"/>
    <w:autoRedefine/>
    <w:qFormat/>
    <w:uiPriority w:val="0"/>
    <w:rPr>
      <w:rFonts w:ascii="Times New Roman" w:hAnsi="Times New Roman" w:eastAsia="宋体"/>
      <w:color w:val="000000"/>
      <w:sz w:val="14"/>
      <w:u w:val="none"/>
    </w:rPr>
  </w:style>
  <w:style w:type="character" w:customStyle="1" w:styleId="296">
    <w:name w:val="ss16"/>
    <w:autoRedefine/>
    <w:qFormat/>
    <w:uiPriority w:val="0"/>
    <w:rPr>
      <w:rFonts w:hint="eastAsia" w:ascii="宋体" w:hAnsi="宋体" w:eastAsia="宋体"/>
      <w:color w:val="000000"/>
      <w:sz w:val="9"/>
      <w:szCs w:val="9"/>
    </w:rPr>
  </w:style>
  <w:style w:type="character" w:customStyle="1" w:styleId="297">
    <w:name w:val="Table Text Char1 Char"/>
    <w:autoRedefine/>
    <w:qFormat/>
    <w:uiPriority w:val="0"/>
    <w:rPr>
      <w:rFonts w:ascii="Arial" w:hAnsi="Arial" w:eastAsia="宋体"/>
      <w:kern w:val="2"/>
      <w:sz w:val="18"/>
      <w:lang w:val="en-US" w:eastAsia="zh-CN" w:bidi="ar-SA"/>
    </w:rPr>
  </w:style>
  <w:style w:type="character" w:customStyle="1" w:styleId="298">
    <w:name w:val="正文文本缩进 Char1"/>
    <w:autoRedefine/>
    <w:qFormat/>
    <w:uiPriority w:val="0"/>
    <w:rPr>
      <w:rFonts w:ascii="Times New Roman" w:hAnsi="Times New Roman" w:eastAsia="宋体"/>
      <w:kern w:val="2"/>
      <w:sz w:val="21"/>
      <w:szCs w:val="24"/>
    </w:rPr>
  </w:style>
  <w:style w:type="character" w:customStyle="1" w:styleId="299">
    <w:name w:val="Char Char26"/>
    <w:autoRedefine/>
    <w:qFormat/>
    <w:uiPriority w:val="0"/>
    <w:rPr>
      <w:rFonts w:ascii="Arial" w:hAnsi="Arial" w:eastAsia="宋体"/>
      <w:b/>
      <w:sz w:val="28"/>
      <w:szCs w:val="20"/>
    </w:rPr>
  </w:style>
  <w:style w:type="character" w:customStyle="1" w:styleId="300">
    <w:name w:val="unnamed1"/>
    <w:autoRedefine/>
    <w:qFormat/>
    <w:uiPriority w:val="0"/>
    <w:rPr>
      <w:rFonts w:ascii="Times New Roman" w:hAnsi="Times New Roman" w:eastAsia="宋体"/>
    </w:rPr>
  </w:style>
  <w:style w:type="character" w:customStyle="1" w:styleId="301">
    <w:name w:val="normaltext1"/>
    <w:autoRedefine/>
    <w:qFormat/>
    <w:uiPriority w:val="0"/>
    <w:rPr>
      <w:rFonts w:ascii="ˎ̥" w:hAnsi="ˎ̥" w:eastAsia="宋体"/>
      <w:sz w:val="9"/>
      <w:szCs w:val="9"/>
    </w:rPr>
  </w:style>
  <w:style w:type="character" w:customStyle="1" w:styleId="302">
    <w:name w:val="Char Char21"/>
    <w:autoRedefine/>
    <w:qFormat/>
    <w:uiPriority w:val="0"/>
    <w:rPr>
      <w:rFonts w:ascii="Times New Roman" w:hAnsi="Times New Roman" w:eastAsia="宋体"/>
      <w:b/>
      <w:bCs/>
      <w:kern w:val="44"/>
      <w:sz w:val="32"/>
      <w:szCs w:val="44"/>
      <w:lang w:val="en-US" w:eastAsia="zh-CN" w:bidi="ar-SA"/>
    </w:rPr>
  </w:style>
  <w:style w:type="character" w:customStyle="1" w:styleId="303">
    <w:name w:val="明显引用 Char2"/>
    <w:autoRedefine/>
    <w:qFormat/>
    <w:uiPriority w:val="0"/>
    <w:rPr>
      <w:rFonts w:ascii="Times New Roman" w:hAnsi="Times New Roman" w:eastAsia="宋体"/>
      <w:b/>
      <w:bCs/>
      <w:i/>
      <w:iCs/>
      <w:color w:val="4F81BD"/>
      <w:kern w:val="2"/>
      <w:sz w:val="21"/>
    </w:rPr>
  </w:style>
  <w:style w:type="character" w:customStyle="1" w:styleId="304">
    <w:name w:val="Char Char241"/>
    <w:autoRedefine/>
    <w:qFormat/>
    <w:uiPriority w:val="0"/>
    <w:rPr>
      <w:rFonts w:ascii="Times New Roman" w:hAnsi="Times New Roman" w:eastAsia="宋体"/>
      <w:b/>
      <w:bCs/>
      <w:kern w:val="44"/>
      <w:sz w:val="44"/>
      <w:szCs w:val="44"/>
      <w:lang w:val="en-US" w:eastAsia="zh-CN" w:bidi="ar-SA"/>
    </w:rPr>
  </w:style>
  <w:style w:type="character" w:customStyle="1" w:styleId="305">
    <w:name w:val="Char Char13"/>
    <w:autoRedefine/>
    <w:qFormat/>
    <w:uiPriority w:val="0"/>
    <w:rPr>
      <w:rFonts w:ascii="Times New Roman" w:hAnsi="Times New Roman" w:eastAsia="宋体"/>
      <w:kern w:val="2"/>
      <w:sz w:val="18"/>
      <w:szCs w:val="18"/>
    </w:rPr>
  </w:style>
  <w:style w:type="character" w:customStyle="1" w:styleId="306">
    <w:name w:val="crowed11"/>
    <w:autoRedefine/>
    <w:qFormat/>
    <w:uiPriority w:val="0"/>
    <w:rPr>
      <w:rFonts w:eastAsia="宋体"/>
      <w:sz w:val="24"/>
    </w:rPr>
  </w:style>
  <w:style w:type="character" w:customStyle="1" w:styleId="307">
    <w:name w:val="标题 8 Char1"/>
    <w:autoRedefine/>
    <w:qFormat/>
    <w:uiPriority w:val="0"/>
    <w:rPr>
      <w:rFonts w:ascii="Arial" w:hAnsi="Arial" w:eastAsia="黑体"/>
      <w:sz w:val="24"/>
      <w:szCs w:val="24"/>
      <w:lang w:val="en-US" w:eastAsia="zh-CN" w:bidi="ar-SA"/>
    </w:rPr>
  </w:style>
  <w:style w:type="character" w:customStyle="1" w:styleId="308">
    <w:name w:val="标题 8 字符"/>
    <w:autoRedefine/>
    <w:qFormat/>
    <w:uiPriority w:val="0"/>
    <w:rPr>
      <w:rFonts w:ascii="Arial" w:hAnsi="Arial" w:eastAsia="黑体"/>
      <w:b/>
      <w:kern w:val="2"/>
      <w:sz w:val="24"/>
      <w:lang w:val="en-US" w:eastAsia="zh-CN" w:bidi="ar-SA"/>
    </w:rPr>
  </w:style>
  <w:style w:type="character" w:customStyle="1" w:styleId="309">
    <w:name w:val="标题 3 Char1"/>
    <w:autoRedefine/>
    <w:qFormat/>
    <w:uiPriority w:val="0"/>
    <w:rPr>
      <w:rFonts w:ascii="Times New Roman" w:hAnsi="Times New Roman" w:eastAsia="宋体"/>
      <w:b/>
      <w:kern w:val="2"/>
      <w:sz w:val="32"/>
      <w:lang w:val="en-US" w:eastAsia="zh-CN"/>
    </w:rPr>
  </w:style>
  <w:style w:type="character" w:customStyle="1" w:styleId="310">
    <w:name w:val="标题 5 Char1"/>
    <w:autoRedefine/>
    <w:qFormat/>
    <w:uiPriority w:val="0"/>
    <w:rPr>
      <w:rFonts w:ascii="宋体" w:hAnsi="宋体" w:eastAsia="宋体"/>
      <w:b/>
      <w:bCs/>
    </w:rPr>
  </w:style>
  <w:style w:type="character" w:customStyle="1" w:styleId="311">
    <w:name w:val="标题 7 字符"/>
    <w:autoRedefine/>
    <w:qFormat/>
    <w:uiPriority w:val="0"/>
    <w:rPr>
      <w:rFonts w:ascii="Arial" w:hAnsi="Arial" w:eastAsia="黑体"/>
      <w:b/>
      <w:kern w:val="2"/>
      <w:sz w:val="24"/>
      <w:lang w:val="en-US" w:eastAsia="zh-CN" w:bidi="ar-SA"/>
    </w:rPr>
  </w:style>
  <w:style w:type="character" w:customStyle="1" w:styleId="312">
    <w:name w:val="ca-51"/>
    <w:autoRedefine/>
    <w:qFormat/>
    <w:uiPriority w:val="0"/>
    <w:rPr>
      <w:rFonts w:hint="eastAsia" w:ascii="宋体" w:hAnsi="宋体" w:eastAsia="宋体"/>
      <w:b/>
      <w:bCs/>
      <w:color w:val="000000"/>
      <w:spacing w:val="-20"/>
      <w:sz w:val="16"/>
      <w:szCs w:val="16"/>
    </w:rPr>
  </w:style>
  <w:style w:type="character" w:customStyle="1" w:styleId="313">
    <w:name w:val="引用 字符"/>
    <w:link w:val="314"/>
    <w:autoRedefine/>
    <w:qFormat/>
    <w:uiPriority w:val="0"/>
    <w:rPr>
      <w:rFonts w:ascii="Times New Roman" w:hAnsi="Times New Roman" w:eastAsia="宋体"/>
      <w:i/>
      <w:iCs/>
      <w:color w:val="000000"/>
      <w:kern w:val="2"/>
      <w:sz w:val="28"/>
    </w:rPr>
  </w:style>
  <w:style w:type="paragraph" w:customStyle="1" w:styleId="314">
    <w:name w:val="引用1"/>
    <w:basedOn w:val="1"/>
    <w:link w:val="313"/>
    <w:autoRedefine/>
    <w:qFormat/>
    <w:uiPriority w:val="0"/>
    <w:rPr>
      <w:i/>
      <w:iCs/>
      <w:color w:val="000000"/>
      <w:sz w:val="21"/>
      <w:szCs w:val="22"/>
    </w:rPr>
  </w:style>
  <w:style w:type="character" w:customStyle="1" w:styleId="315">
    <w:name w:val="font281"/>
    <w:autoRedefine/>
    <w:qFormat/>
    <w:uiPriority w:val="0"/>
    <w:rPr>
      <w:rFonts w:ascii="Times New Roman" w:hAnsi="Times New Roman" w:eastAsia="宋体"/>
      <w:color w:val="000000"/>
      <w:sz w:val="21"/>
      <w:u w:val="none"/>
    </w:rPr>
  </w:style>
  <w:style w:type="character" w:customStyle="1" w:styleId="316">
    <w:name w:val="标题 Char1"/>
    <w:autoRedefine/>
    <w:qFormat/>
    <w:uiPriority w:val="0"/>
    <w:rPr>
      <w:rFonts w:ascii="Cambria" w:hAnsi="Cambria" w:eastAsia="宋体"/>
      <w:b/>
      <w:bCs/>
      <w:kern w:val="2"/>
      <w:sz w:val="32"/>
      <w:szCs w:val="32"/>
    </w:rPr>
  </w:style>
  <w:style w:type="character" w:customStyle="1" w:styleId="317">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8">
    <w:name w:val="ca-141"/>
    <w:autoRedefine/>
    <w:qFormat/>
    <w:uiPriority w:val="0"/>
    <w:rPr>
      <w:rFonts w:hint="eastAsia" w:ascii="仿宋_GB2312" w:hAnsi="Times New Roman" w:eastAsia="仿宋_GB2312"/>
      <w:sz w:val="21"/>
      <w:szCs w:val="21"/>
    </w:rPr>
  </w:style>
  <w:style w:type="character" w:customStyle="1" w:styleId="319">
    <w:name w:val="批注框文本 Char3"/>
    <w:autoRedefine/>
    <w:qFormat/>
    <w:uiPriority w:val="0"/>
    <w:rPr>
      <w:rFonts w:ascii="Times New Roman" w:hAnsi="Times New Roman" w:eastAsia="宋体"/>
      <w:kern w:val="2"/>
      <w:sz w:val="18"/>
      <w:szCs w:val="18"/>
    </w:rPr>
  </w:style>
  <w:style w:type="character" w:customStyle="1" w:styleId="320">
    <w:name w:val="font301"/>
    <w:autoRedefine/>
    <w:qFormat/>
    <w:uiPriority w:val="0"/>
    <w:rPr>
      <w:rFonts w:ascii="宋体" w:hAnsi="宋体" w:eastAsia="宋体"/>
      <w:color w:val="000000"/>
      <w:sz w:val="21"/>
      <w:u w:val="none"/>
    </w:rPr>
  </w:style>
  <w:style w:type="character" w:customStyle="1" w:styleId="321">
    <w:name w:val="Char Char71"/>
    <w:autoRedefine/>
    <w:qFormat/>
    <w:uiPriority w:val="0"/>
    <w:rPr>
      <w:rFonts w:ascii="宋体" w:hAnsi="宋体" w:eastAsia="宋体"/>
      <w:kern w:val="2"/>
      <w:sz w:val="28"/>
    </w:rPr>
  </w:style>
  <w:style w:type="character" w:customStyle="1" w:styleId="322">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23">
    <w:name w:val="title_emph1"/>
    <w:autoRedefine/>
    <w:qFormat/>
    <w:uiPriority w:val="0"/>
    <w:rPr>
      <w:rFonts w:ascii="Arial" w:hAnsi="Arial" w:eastAsia="宋体"/>
      <w:b/>
      <w:sz w:val="20"/>
    </w:rPr>
  </w:style>
  <w:style w:type="character" w:customStyle="1" w:styleId="324">
    <w:name w:val="批注框文本 Char1"/>
    <w:autoRedefine/>
    <w:qFormat/>
    <w:uiPriority w:val="0"/>
    <w:rPr>
      <w:rFonts w:ascii="Times New Roman" w:hAnsi="Times New Roman" w:eastAsia="宋体"/>
      <w:kern w:val="2"/>
      <w:sz w:val="18"/>
      <w:szCs w:val="18"/>
    </w:rPr>
  </w:style>
  <w:style w:type="character" w:customStyle="1" w:styleId="325">
    <w:name w:val="明显引用 Char3"/>
    <w:autoRedefine/>
    <w:qFormat/>
    <w:uiPriority w:val="0"/>
    <w:rPr>
      <w:rFonts w:ascii="Times New Roman" w:hAnsi="Times New Roman" w:eastAsia="宋体"/>
      <w:b/>
      <w:bCs/>
      <w:i/>
      <w:iCs/>
      <w:color w:val="4F81BD"/>
      <w:kern w:val="2"/>
      <w:sz w:val="21"/>
    </w:rPr>
  </w:style>
  <w:style w:type="character" w:customStyle="1" w:styleId="326">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7">
    <w:name w:val="18"/>
    <w:autoRedefine/>
    <w:qFormat/>
    <w:uiPriority w:val="0"/>
    <w:rPr>
      <w:rFonts w:ascii="Times New Roman" w:hAnsi="Times New Roman" w:eastAsia="宋体"/>
    </w:rPr>
  </w:style>
  <w:style w:type="character" w:customStyle="1" w:styleId="328">
    <w:name w:val="副标题 字符"/>
    <w:autoRedefine/>
    <w:qFormat/>
    <w:uiPriority w:val="0"/>
    <w:rPr>
      <w:rFonts w:ascii="Times New Roman" w:hAnsi="Times New Roman" w:eastAsia="宋体"/>
      <w:b/>
      <w:kern w:val="2"/>
      <w:sz w:val="21"/>
      <w:lang w:val="en-US" w:eastAsia="zh-CN"/>
    </w:rPr>
  </w:style>
  <w:style w:type="character" w:customStyle="1" w:styleId="329">
    <w:name w:val="spanleft"/>
    <w:autoRedefine/>
    <w:qFormat/>
    <w:uiPriority w:val="0"/>
    <w:rPr>
      <w:rFonts w:ascii="Calibri" w:hAnsi="Calibri" w:eastAsia="宋体"/>
    </w:rPr>
  </w:style>
  <w:style w:type="character" w:customStyle="1" w:styleId="330">
    <w:name w:val="手改 Char Char"/>
    <w:autoRedefine/>
    <w:qFormat/>
    <w:uiPriority w:val="0"/>
    <w:rPr>
      <w:rFonts w:ascii="Times New Roman" w:hAnsi="Times New Roman" w:eastAsia="宋体"/>
      <w:kern w:val="2"/>
      <w:sz w:val="21"/>
      <w:szCs w:val="24"/>
    </w:rPr>
  </w:style>
  <w:style w:type="character" w:customStyle="1" w:styleId="331">
    <w:name w:val="Section Char"/>
    <w:autoRedefine/>
    <w:qFormat/>
    <w:uiPriority w:val="0"/>
    <w:rPr>
      <w:rFonts w:ascii="仿宋_GB2312" w:hAnsi="Times New Roman" w:eastAsia="仿宋_GB2312"/>
      <w:b/>
      <w:sz w:val="24"/>
      <w:szCs w:val="28"/>
      <w:lang w:val="en-US" w:eastAsia="zh-CN" w:bidi="ar-SA"/>
    </w:rPr>
  </w:style>
  <w:style w:type="character" w:customStyle="1" w:styleId="332">
    <w:name w:val="脚注文本 字符"/>
    <w:autoRedefine/>
    <w:qFormat/>
    <w:uiPriority w:val="0"/>
    <w:rPr>
      <w:rFonts w:ascii="Times New Roman" w:hAnsi="Times New Roman" w:eastAsia="宋体"/>
      <w:kern w:val="2"/>
      <w:sz w:val="18"/>
    </w:rPr>
  </w:style>
  <w:style w:type="character" w:customStyle="1" w:styleId="333">
    <w:name w:val="标题 9 字符"/>
    <w:autoRedefine/>
    <w:qFormat/>
    <w:uiPriority w:val="0"/>
    <w:rPr>
      <w:rFonts w:ascii="Arial" w:hAnsi="Arial" w:eastAsia="黑体"/>
      <w:b/>
      <w:kern w:val="2"/>
      <w:sz w:val="24"/>
      <w:lang w:val="en-US" w:eastAsia="zh-CN" w:bidi="ar-SA"/>
    </w:rPr>
  </w:style>
  <w:style w:type="character" w:customStyle="1" w:styleId="334">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35">
    <w:name w:val="引用 Char"/>
    <w:autoRedefine/>
    <w:qFormat/>
    <w:uiPriority w:val="0"/>
    <w:rPr>
      <w:rFonts w:ascii="Times New Roman" w:hAnsi="Times New Roman" w:eastAsia="宋体"/>
      <w:i/>
      <w:iCs/>
      <w:color w:val="000000"/>
      <w:kern w:val="2"/>
      <w:sz w:val="21"/>
      <w:szCs w:val="22"/>
    </w:rPr>
  </w:style>
  <w:style w:type="character" w:customStyle="1" w:styleId="336">
    <w:name w:val="Char Char22"/>
    <w:autoRedefine/>
    <w:qFormat/>
    <w:uiPriority w:val="0"/>
    <w:rPr>
      <w:rFonts w:ascii="Times New Roman" w:hAnsi="Times New Roman" w:eastAsia="宋体"/>
      <w:kern w:val="2"/>
      <w:sz w:val="21"/>
      <w:szCs w:val="24"/>
      <w:lang w:val="en-US" w:eastAsia="zh-CN" w:bidi="ar-SA"/>
    </w:rPr>
  </w:style>
  <w:style w:type="character" w:customStyle="1" w:styleId="337">
    <w:name w:val="不明显强调1"/>
    <w:autoRedefine/>
    <w:qFormat/>
    <w:uiPriority w:val="0"/>
    <w:rPr>
      <w:rFonts w:ascii="Times New Roman" w:hAnsi="Times New Roman" w:eastAsia="宋体"/>
      <w:i/>
      <w:iCs/>
      <w:color w:val="808080"/>
    </w:rPr>
  </w:style>
  <w:style w:type="character" w:customStyle="1" w:styleId="338">
    <w:name w:val="标题 4 Char1"/>
    <w:autoRedefine/>
    <w:qFormat/>
    <w:uiPriority w:val="0"/>
    <w:rPr>
      <w:rFonts w:ascii="Arial" w:hAnsi="Arial" w:eastAsia="黑体"/>
      <w:b/>
      <w:bCs/>
      <w:kern w:val="2"/>
      <w:sz w:val="28"/>
      <w:szCs w:val="28"/>
      <w:lang w:val="en-US" w:eastAsia="zh-CN" w:bidi="ar-SA"/>
    </w:rPr>
  </w:style>
  <w:style w:type="character" w:customStyle="1" w:styleId="339">
    <w:name w:val="Char Char12"/>
    <w:autoRedefine/>
    <w:qFormat/>
    <w:uiPriority w:val="0"/>
    <w:rPr>
      <w:rFonts w:ascii="宋体" w:hAnsi="Courier New" w:eastAsia="宋体"/>
      <w:kern w:val="2"/>
      <w:sz w:val="21"/>
      <w:szCs w:val="21"/>
    </w:rPr>
  </w:style>
  <w:style w:type="character" w:customStyle="1" w:styleId="340">
    <w:name w:val="H1 Char2"/>
    <w:autoRedefine/>
    <w:qFormat/>
    <w:uiPriority w:val="0"/>
    <w:rPr>
      <w:rFonts w:ascii="Times New Roman" w:hAnsi="Times New Roman" w:eastAsia="宋体"/>
      <w:b/>
      <w:bCs/>
      <w:kern w:val="44"/>
      <w:sz w:val="44"/>
      <w:szCs w:val="44"/>
      <w:lang w:val="en-US" w:eastAsia="zh-CN" w:bidi="ar-SA"/>
    </w:rPr>
  </w:style>
  <w:style w:type="character" w:customStyle="1" w:styleId="341">
    <w:name w:val="标题 2 Char1"/>
    <w:autoRedefine/>
    <w:qFormat/>
    <w:uiPriority w:val="0"/>
    <w:rPr>
      <w:rFonts w:ascii="仿宋_GB2312" w:hAnsi="Times New Roman" w:eastAsia="仿宋_GB2312"/>
      <w:b/>
      <w:spacing w:val="1"/>
      <w:w w:val="99"/>
      <w:kern w:val="2"/>
      <w:sz w:val="28"/>
      <w:szCs w:val="32"/>
    </w:rPr>
  </w:style>
  <w:style w:type="character" w:customStyle="1" w:styleId="342">
    <w:name w:val="尾注文本 Char2"/>
    <w:autoRedefine/>
    <w:qFormat/>
    <w:uiPriority w:val="0"/>
    <w:rPr>
      <w:rFonts w:ascii="Times New Roman" w:hAnsi="Times New Roman" w:eastAsia="宋体"/>
      <w:szCs w:val="20"/>
    </w:rPr>
  </w:style>
  <w:style w:type="character" w:customStyle="1" w:styleId="343">
    <w:name w:val="日期 字符"/>
    <w:autoRedefine/>
    <w:qFormat/>
    <w:uiPriority w:val="0"/>
    <w:rPr>
      <w:rFonts w:ascii="Times New Roman" w:hAnsi="Times New Roman" w:eastAsia="宋体"/>
      <w:kern w:val="2"/>
      <w:sz w:val="28"/>
    </w:rPr>
  </w:style>
  <w:style w:type="character" w:customStyle="1" w:styleId="344">
    <w:name w:val="Char Char14"/>
    <w:autoRedefine/>
    <w:qFormat/>
    <w:uiPriority w:val="0"/>
    <w:rPr>
      <w:rFonts w:ascii="Times New Roman" w:hAnsi="Times New Roman" w:eastAsia="宋体"/>
      <w:kern w:val="2"/>
      <w:sz w:val="18"/>
      <w:szCs w:val="18"/>
    </w:rPr>
  </w:style>
  <w:style w:type="character" w:customStyle="1" w:styleId="345">
    <w:name w:val="正文文本缩进 字符"/>
    <w:autoRedefine/>
    <w:qFormat/>
    <w:uiPriority w:val="0"/>
    <w:rPr>
      <w:rFonts w:ascii="Times New Roman" w:hAnsi="Times New Roman" w:eastAsia="宋体"/>
      <w:kern w:val="2"/>
      <w:sz w:val="44"/>
    </w:rPr>
  </w:style>
  <w:style w:type="character" w:customStyle="1" w:styleId="346">
    <w:name w:val="style31"/>
    <w:autoRedefine/>
    <w:qFormat/>
    <w:uiPriority w:val="0"/>
    <w:rPr>
      <w:rFonts w:ascii="Times New Roman" w:hAnsi="Times New Roman" w:eastAsia="宋体"/>
      <w:sz w:val="10"/>
      <w:szCs w:val="10"/>
    </w:rPr>
  </w:style>
  <w:style w:type="character" w:customStyle="1" w:styleId="347">
    <w:name w:val="Char Char171"/>
    <w:autoRedefine/>
    <w:qFormat/>
    <w:uiPriority w:val="0"/>
    <w:rPr>
      <w:rFonts w:ascii="Times New Roman" w:hAnsi="Times New Roman" w:eastAsia="宋体"/>
      <w:b/>
      <w:bCs/>
      <w:kern w:val="2"/>
      <w:sz w:val="21"/>
      <w:szCs w:val="24"/>
      <w:lang w:val="en-US" w:eastAsia="zh-CN" w:bidi="ar-SA"/>
    </w:rPr>
  </w:style>
  <w:style w:type="character" w:customStyle="1" w:styleId="348">
    <w:name w:val="批注文字 Char2"/>
    <w:autoRedefine/>
    <w:qFormat/>
    <w:uiPriority w:val="0"/>
    <w:rPr>
      <w:rFonts w:ascii="Times New Roman" w:hAnsi="Times New Roman" w:eastAsia="宋体"/>
      <w:kern w:val="2"/>
      <w:sz w:val="21"/>
      <w:szCs w:val="22"/>
    </w:rPr>
  </w:style>
  <w:style w:type="character" w:customStyle="1" w:styleId="349">
    <w:name w:val="fontstyle21"/>
    <w:autoRedefine/>
    <w:qFormat/>
    <w:uiPriority w:val="0"/>
    <w:rPr>
      <w:rFonts w:ascii="FZFSK--GBK1-0" w:hAnsi="FZFSK--GBK1-0" w:eastAsia="FZFSK--GBK1-0"/>
      <w:color w:val="000000"/>
      <w:sz w:val="32"/>
      <w:szCs w:val="32"/>
    </w:rPr>
  </w:style>
  <w:style w:type="character" w:customStyle="1" w:styleId="350">
    <w:name w:val="fontstyle41"/>
    <w:autoRedefine/>
    <w:qFormat/>
    <w:uiPriority w:val="0"/>
    <w:rPr>
      <w:rFonts w:ascii="宋体" w:hAnsi="宋体" w:eastAsia="宋体"/>
      <w:color w:val="000000"/>
      <w:sz w:val="28"/>
      <w:szCs w:val="28"/>
    </w:rPr>
  </w:style>
  <w:style w:type="character" w:customStyle="1" w:styleId="351">
    <w:name w:val="fontstyle51"/>
    <w:autoRedefine/>
    <w:qFormat/>
    <w:uiPriority w:val="0"/>
    <w:rPr>
      <w:rFonts w:ascii="FZKTK--GBK1-0" w:hAnsi="FZKTK--GBK1-0" w:eastAsia="FZKTK--GBK1-0"/>
      <w:color w:val="000000"/>
      <w:sz w:val="32"/>
      <w:szCs w:val="32"/>
    </w:rPr>
  </w:style>
  <w:style w:type="paragraph" w:customStyle="1" w:styleId="352">
    <w:name w:val="目录 81"/>
    <w:basedOn w:val="1"/>
    <w:autoRedefine/>
    <w:qFormat/>
    <w:uiPriority w:val="0"/>
    <w:pPr>
      <w:ind w:left="2940" w:leftChars="1400"/>
    </w:pPr>
  </w:style>
  <w:style w:type="paragraph" w:customStyle="1" w:styleId="353">
    <w:name w:val="Char Char Char"/>
    <w:basedOn w:val="1"/>
    <w:autoRedefine/>
    <w:qFormat/>
    <w:uiPriority w:val="0"/>
    <w:rPr>
      <w:rFonts w:ascii="Tahoma" w:hAnsi="Tahoma"/>
    </w:rPr>
  </w:style>
  <w:style w:type="paragraph" w:customStyle="1" w:styleId="354">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355">
    <w:name w:val="标题3——2"/>
    <w:basedOn w:val="43"/>
    <w:autoRedefine/>
    <w:qFormat/>
    <w:uiPriority w:val="0"/>
    <w:pPr>
      <w:tabs>
        <w:tab w:val="left" w:pos="1280"/>
        <w:tab w:val="right" w:leader="dot" w:pos="8777"/>
      </w:tabs>
      <w:spacing w:line="240" w:lineRule="auto"/>
      <w:ind w:left="851" w:hanging="851"/>
      <w:outlineLvl w:val="9"/>
    </w:pPr>
    <w:rPr>
      <w:rFonts w:ascii="黑体" w:eastAsia="黑体"/>
      <w:sz w:val="30"/>
    </w:rPr>
  </w:style>
  <w:style w:type="paragraph" w:customStyle="1" w:styleId="356">
    <w:name w:val="p0"/>
    <w:basedOn w:val="1"/>
    <w:autoRedefine/>
    <w:qFormat/>
    <w:uiPriority w:val="0"/>
    <w:pPr>
      <w:widowControl/>
    </w:pPr>
    <w:rPr>
      <w:sz w:val="21"/>
      <w:szCs w:val="21"/>
    </w:rPr>
  </w:style>
  <w:style w:type="paragraph" w:customStyle="1" w:styleId="357">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358">
    <w:name w:val="Char Char Char Char"/>
    <w:basedOn w:val="97"/>
    <w:autoRedefine/>
    <w:qFormat/>
    <w:uiPriority w:val="0"/>
    <w:pPr>
      <w:spacing w:line="360" w:lineRule="auto"/>
      <w:ind w:firstLine="200" w:firstLineChars="200"/>
    </w:pPr>
    <w:rPr>
      <w:rFonts w:ascii="Calibri" w:hAnsi="Calibri"/>
      <w:sz w:val="20"/>
    </w:rPr>
  </w:style>
  <w:style w:type="paragraph" w:customStyle="1" w:styleId="359">
    <w:name w:val="缺省文本"/>
    <w:basedOn w:val="1"/>
    <w:autoRedefine/>
    <w:qFormat/>
    <w:uiPriority w:val="0"/>
    <w:pPr>
      <w:tabs>
        <w:tab w:val="left" w:pos="1260"/>
      </w:tabs>
      <w:autoSpaceDE w:val="0"/>
      <w:autoSpaceDN w:val="0"/>
      <w:spacing w:line="360" w:lineRule="auto"/>
      <w:jc w:val="left"/>
    </w:pPr>
  </w:style>
  <w:style w:type="paragraph" w:customStyle="1" w:styleId="360">
    <w:name w:val="xl40"/>
    <w:basedOn w:val="1"/>
    <w:autoRedefine/>
    <w:qFormat/>
    <w:uiPriority w:val="0"/>
    <w:pPr>
      <w:widowControl/>
      <w:pBdr>
        <w:left w:val="single" w:color="000000" w:sz="4" w:space="0"/>
        <w:right w:val="single" w:color="000000" w:sz="4" w:space="0"/>
      </w:pBdr>
      <w:spacing w:before="100" w:beforeAutospacing="1" w:after="100" w:afterAutospacing="1"/>
    </w:pPr>
  </w:style>
  <w:style w:type="paragraph" w:customStyle="1" w:styleId="361">
    <w:name w:val="g3"/>
    <w:basedOn w:val="1"/>
    <w:autoRedefine/>
    <w:qFormat/>
    <w:uiPriority w:val="0"/>
    <w:pPr>
      <w:widowControl/>
      <w:spacing w:before="100" w:beforeAutospacing="1" w:after="100" w:afterAutospacing="1"/>
      <w:jc w:val="left"/>
    </w:pPr>
  </w:style>
  <w:style w:type="paragraph" w:customStyle="1" w:styleId="362">
    <w:name w:val="列表编号 21"/>
    <w:basedOn w:val="1"/>
    <w:autoRedefine/>
    <w:qFormat/>
    <w:uiPriority w:val="0"/>
    <w:pPr>
      <w:numPr>
        <w:ilvl w:val="0"/>
        <w:numId w:val="1"/>
      </w:numPr>
      <w:tabs>
        <w:tab w:val="clear" w:pos="425"/>
      </w:tabs>
      <w:spacing w:line="360" w:lineRule="auto"/>
    </w:pPr>
  </w:style>
  <w:style w:type="paragraph" w:customStyle="1" w:styleId="363">
    <w:name w:val="Char"/>
    <w:basedOn w:val="1"/>
    <w:autoRedefine/>
    <w:qFormat/>
    <w:uiPriority w:val="0"/>
    <w:pPr>
      <w:spacing w:line="240" w:lineRule="atLeast"/>
      <w:ind w:left="420" w:firstLine="420"/>
    </w:pPr>
    <w:rPr>
      <w:sz w:val="21"/>
    </w:rPr>
  </w:style>
  <w:style w:type="paragraph" w:customStyle="1" w:styleId="364">
    <w:name w:val="Char Char1"/>
    <w:basedOn w:val="1"/>
    <w:autoRedefine/>
    <w:qFormat/>
    <w:uiPriority w:val="0"/>
    <w:pPr>
      <w:widowControl/>
      <w:spacing w:after="160" w:line="240" w:lineRule="exact"/>
      <w:jc w:val="left"/>
    </w:pPr>
    <w:rPr>
      <w:rFonts w:ascii="Verdana" w:hAnsi="Verdana"/>
      <w:sz w:val="20"/>
      <w:lang w:eastAsia="en-US"/>
    </w:rPr>
  </w:style>
  <w:style w:type="paragraph" w:customStyle="1" w:styleId="365">
    <w:name w:val="列表项目符号 41"/>
    <w:basedOn w:val="1"/>
    <w:autoRedefine/>
    <w:qFormat/>
    <w:uiPriority w:val="0"/>
    <w:pPr>
      <w:widowControl/>
      <w:snapToGrid w:val="0"/>
      <w:spacing w:before="120" w:line="280" w:lineRule="atLeast"/>
      <w:ind w:left="1418" w:hanging="284"/>
      <w:jc w:val="left"/>
    </w:pPr>
    <w:rPr>
      <w:sz w:val="22"/>
    </w:rPr>
  </w:style>
  <w:style w:type="paragraph" w:customStyle="1" w:styleId="366">
    <w:name w:val="样式 标题 3 + (中文) 黑体 小四 非加粗 段前: 7.8 磅 段后: 0 磅 行距: 固定值 20 磅"/>
    <w:basedOn w:val="43"/>
    <w:autoRedefine/>
    <w:qFormat/>
    <w:uiPriority w:val="0"/>
    <w:rPr>
      <w:rFonts w:eastAsia="黑体"/>
      <w:b/>
    </w:rPr>
  </w:style>
  <w:style w:type="paragraph" w:customStyle="1" w:styleId="367">
    <w:name w:val="列表 31"/>
    <w:basedOn w:val="1"/>
    <w:autoRedefine/>
    <w:qFormat/>
    <w:uiPriority w:val="0"/>
    <w:pPr>
      <w:snapToGrid w:val="0"/>
      <w:spacing w:line="360" w:lineRule="auto"/>
      <w:ind w:left="100" w:leftChars="400" w:hanging="200" w:hangingChars="200"/>
    </w:pPr>
  </w:style>
  <w:style w:type="paragraph" w:customStyle="1" w:styleId="368">
    <w:name w:val="Char2"/>
    <w:basedOn w:val="1"/>
    <w:autoRedefine/>
    <w:qFormat/>
    <w:uiPriority w:val="0"/>
    <w:pPr>
      <w:spacing w:line="240" w:lineRule="atLeast"/>
      <w:ind w:left="420" w:firstLine="420"/>
    </w:pPr>
    <w:rPr>
      <w:sz w:val="21"/>
    </w:rPr>
  </w:style>
  <w:style w:type="paragraph" w:customStyle="1" w:styleId="369">
    <w:name w:val="X.X"/>
    <w:basedOn w:val="43"/>
    <w:autoRedefine/>
    <w:qFormat/>
    <w:uiPriority w:val="0"/>
    <w:pPr>
      <w:snapToGrid w:val="0"/>
      <w:spacing w:before="120" w:line="360" w:lineRule="auto"/>
    </w:pPr>
    <w:rPr>
      <w:sz w:val="21"/>
    </w:rPr>
  </w:style>
  <w:style w:type="paragraph" w:customStyle="1" w:styleId="370">
    <w:name w:val="可研正文"/>
    <w:basedOn w:val="109"/>
    <w:autoRedefine/>
    <w:qFormat/>
    <w:uiPriority w:val="0"/>
    <w:pPr>
      <w:snapToGrid w:val="0"/>
      <w:spacing w:line="440" w:lineRule="exact"/>
      <w:ind w:firstLine="567"/>
    </w:pPr>
    <w:rPr>
      <w:rFonts w:ascii="Times New Roman" w:eastAsia="宋体"/>
      <w:sz w:val="28"/>
    </w:rPr>
  </w:style>
  <w:style w:type="paragraph" w:customStyle="1" w:styleId="371">
    <w:name w:val="目录 11"/>
    <w:basedOn w:val="1"/>
    <w:autoRedefine/>
    <w:qFormat/>
    <w:uiPriority w:val="0"/>
    <w:pPr>
      <w:spacing w:line="180" w:lineRule="auto"/>
    </w:pPr>
    <w:rPr>
      <w:sz w:val="30"/>
    </w:rPr>
  </w:style>
  <w:style w:type="paragraph" w:customStyle="1" w:styleId="372">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itle - Revision"/>
    <w:basedOn w:val="81"/>
    <w:autoRedefine/>
    <w:qFormat/>
    <w:uiPriority w:val="0"/>
    <w:pPr>
      <w:spacing w:before="720"/>
    </w:pPr>
    <w:rPr>
      <w:rFonts w:ascii="Times New Roman" w:hAnsi="Times New Roman"/>
    </w:rPr>
  </w:style>
  <w:style w:type="paragraph" w:customStyle="1" w:styleId="374">
    <w:name w:val="目录 71"/>
    <w:basedOn w:val="1"/>
    <w:autoRedefine/>
    <w:qFormat/>
    <w:uiPriority w:val="0"/>
    <w:pPr>
      <w:ind w:left="2520" w:leftChars="1200"/>
    </w:pPr>
  </w:style>
  <w:style w:type="paragraph" w:customStyle="1" w:styleId="375">
    <w:name w:val="Char Char14 Char Char"/>
    <w:basedOn w:val="1"/>
    <w:autoRedefine/>
    <w:qFormat/>
    <w:uiPriority w:val="0"/>
    <w:rPr>
      <w:sz w:val="21"/>
    </w:rPr>
  </w:style>
  <w:style w:type="paragraph" w:customStyle="1" w:styleId="376">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rPr>
  </w:style>
  <w:style w:type="paragraph" w:customStyle="1" w:styleId="377">
    <w:name w:val="font7"/>
    <w:basedOn w:val="1"/>
    <w:autoRedefine/>
    <w:qFormat/>
    <w:uiPriority w:val="0"/>
    <w:pPr>
      <w:widowControl/>
      <w:spacing w:before="100" w:beforeAutospacing="1" w:after="100" w:afterAutospacing="1"/>
      <w:jc w:val="left"/>
    </w:pPr>
    <w:rPr>
      <w:sz w:val="20"/>
    </w:rPr>
  </w:style>
  <w:style w:type="paragraph" w:customStyle="1" w:styleId="378">
    <w:name w:val="正文缩进1"/>
    <w:basedOn w:val="1"/>
    <w:autoRedefine/>
    <w:qFormat/>
    <w:uiPriority w:val="0"/>
    <w:pPr>
      <w:snapToGrid w:val="0"/>
      <w:spacing w:line="360" w:lineRule="auto"/>
      <w:ind w:firstLine="420"/>
    </w:pPr>
  </w:style>
  <w:style w:type="paragraph" w:customStyle="1" w:styleId="379">
    <w:name w:val="普通(网站)1"/>
    <w:basedOn w:val="1"/>
    <w:autoRedefine/>
    <w:qFormat/>
    <w:uiPriority w:val="0"/>
    <w:pPr>
      <w:widowControl/>
      <w:spacing w:before="100" w:beforeAutospacing="1" w:after="100" w:afterAutospacing="1"/>
      <w:jc w:val="left"/>
    </w:pPr>
  </w:style>
  <w:style w:type="paragraph" w:customStyle="1" w:styleId="38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81">
    <w:name w:val="题注1"/>
    <w:basedOn w:val="1"/>
    <w:autoRedefine/>
    <w:qFormat/>
    <w:uiPriority w:val="0"/>
    <w:pPr>
      <w:widowControl/>
      <w:tabs>
        <w:tab w:val="left" w:pos="1134"/>
      </w:tabs>
      <w:snapToGrid w:val="0"/>
      <w:spacing w:line="280" w:lineRule="atLeast"/>
      <w:jc w:val="left"/>
    </w:pPr>
    <w:rPr>
      <w:rFonts w:eastAsia="PMingLiU"/>
      <w:b/>
      <w:lang w:eastAsia="zh-TW"/>
    </w:rPr>
  </w:style>
  <w:style w:type="paragraph" w:customStyle="1" w:styleId="382">
    <w:name w:val="索引 11"/>
    <w:basedOn w:val="1"/>
    <w:autoRedefine/>
    <w:qFormat/>
    <w:uiPriority w:val="0"/>
    <w:pPr>
      <w:spacing w:line="240" w:lineRule="atLeast"/>
    </w:pPr>
    <w:rPr>
      <w:sz w:val="21"/>
    </w:rPr>
  </w:style>
  <w:style w:type="paragraph" w:customStyle="1" w:styleId="383">
    <w:name w:val="列表项目符号1"/>
    <w:basedOn w:val="1"/>
    <w:autoRedefine/>
    <w:qFormat/>
    <w:uiPriority w:val="0"/>
    <w:pPr>
      <w:tabs>
        <w:tab w:val="left" w:pos="360"/>
      </w:tabs>
      <w:ind w:left="360" w:hanging="360" w:hangingChars="200"/>
    </w:pPr>
    <w:rPr>
      <w:sz w:val="21"/>
    </w:rPr>
  </w:style>
  <w:style w:type="paragraph" w:customStyle="1" w:styleId="384">
    <w:name w:val="目录 91"/>
    <w:basedOn w:val="1"/>
    <w:autoRedefine/>
    <w:qFormat/>
    <w:uiPriority w:val="0"/>
    <w:pPr>
      <w:ind w:left="3360" w:leftChars="1600"/>
    </w:pPr>
  </w:style>
  <w:style w:type="paragraph" w:customStyle="1" w:styleId="385">
    <w:name w:val="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6">
    <w:name w:val="列表 41"/>
    <w:basedOn w:val="1"/>
    <w:autoRedefine/>
    <w:qFormat/>
    <w:uiPriority w:val="0"/>
    <w:pPr>
      <w:snapToGrid w:val="0"/>
      <w:spacing w:line="360" w:lineRule="auto"/>
      <w:ind w:left="100" w:leftChars="600" w:hanging="200" w:hangingChars="200"/>
    </w:pPr>
  </w:style>
  <w:style w:type="paragraph" w:customStyle="1" w:styleId="387">
    <w:name w:val="引文目录标题1"/>
    <w:basedOn w:val="1"/>
    <w:autoRedefine/>
    <w:qFormat/>
    <w:uiPriority w:val="0"/>
    <w:pPr>
      <w:spacing w:before="120"/>
    </w:pPr>
    <w:rPr>
      <w:rFonts w:ascii="Arial" w:hAnsi="Arial"/>
    </w:rPr>
  </w:style>
  <w:style w:type="paragraph" w:customStyle="1" w:styleId="388">
    <w:name w:val="列表接续 21"/>
    <w:basedOn w:val="1"/>
    <w:autoRedefine/>
    <w:qFormat/>
    <w:uiPriority w:val="0"/>
    <w:pPr>
      <w:snapToGrid w:val="0"/>
      <w:spacing w:after="120" w:line="360" w:lineRule="auto"/>
      <w:ind w:left="840" w:leftChars="400"/>
    </w:pPr>
  </w:style>
  <w:style w:type="paragraph" w:customStyle="1" w:styleId="389">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rPr>
  </w:style>
  <w:style w:type="paragraph" w:customStyle="1" w:styleId="390">
    <w:name w:val="列表接续 31"/>
    <w:basedOn w:val="1"/>
    <w:autoRedefine/>
    <w:qFormat/>
    <w:uiPriority w:val="0"/>
    <w:pPr>
      <w:snapToGrid w:val="0"/>
      <w:spacing w:after="120" w:line="360" w:lineRule="auto"/>
      <w:ind w:left="1260" w:leftChars="600"/>
    </w:pPr>
  </w:style>
  <w:style w:type="paragraph" w:customStyle="1" w:styleId="391">
    <w:name w:val="目录 21"/>
    <w:basedOn w:val="1"/>
    <w:autoRedefine/>
    <w:qFormat/>
    <w:uiPriority w:val="0"/>
    <w:pPr>
      <w:ind w:left="420" w:leftChars="200"/>
    </w:pPr>
  </w:style>
  <w:style w:type="paragraph" w:customStyle="1" w:styleId="392">
    <w:name w:val="列表项目符号 31"/>
    <w:basedOn w:val="1"/>
    <w:autoRedefine/>
    <w:qFormat/>
    <w:uiPriority w:val="0"/>
    <w:pPr>
      <w:snapToGrid w:val="0"/>
      <w:spacing w:line="360" w:lineRule="auto"/>
      <w:ind w:left="1200" w:hanging="360"/>
    </w:pPr>
  </w:style>
  <w:style w:type="paragraph" w:customStyle="1" w:styleId="393">
    <w:name w:val="附件标题-1"/>
    <w:basedOn w:val="1"/>
    <w:autoRedefine/>
    <w:qFormat/>
    <w:uiPriority w:val="0"/>
    <w:rPr>
      <w:rFonts w:eastAsia="黑体"/>
      <w:sz w:val="32"/>
    </w:rPr>
  </w:style>
  <w:style w:type="paragraph" w:customStyle="1" w:styleId="394">
    <w:name w:val="摘要"/>
    <w:basedOn w:val="1"/>
    <w:autoRedefine/>
    <w:qFormat/>
    <w:uiPriority w:val="0"/>
    <w:pPr>
      <w:spacing w:line="360" w:lineRule="auto"/>
    </w:pPr>
    <w:rPr>
      <w:rFonts w:eastAsia="黑体"/>
      <w:sz w:val="20"/>
    </w:rPr>
  </w:style>
  <w:style w:type="paragraph" w:customStyle="1" w:styleId="395">
    <w:name w:val="索引 41"/>
    <w:basedOn w:val="1"/>
    <w:autoRedefine/>
    <w:qFormat/>
    <w:uiPriority w:val="0"/>
    <w:pPr>
      <w:ind w:left="600" w:leftChars="600"/>
    </w:pPr>
    <w:rPr>
      <w:sz w:val="21"/>
    </w:rPr>
  </w:style>
  <w:style w:type="paragraph" w:customStyle="1" w:styleId="396">
    <w:name w:val="È±Ê¡ÎÄ±¾"/>
    <w:basedOn w:val="1"/>
    <w:autoRedefine/>
    <w:qFormat/>
    <w:uiPriority w:val="0"/>
    <w:pPr>
      <w:widowControl/>
      <w:overflowPunct w:val="0"/>
      <w:autoSpaceDE w:val="0"/>
      <w:autoSpaceDN w:val="0"/>
      <w:jc w:val="left"/>
    </w:pPr>
  </w:style>
  <w:style w:type="paragraph" w:customStyle="1" w:styleId="397">
    <w:name w:val="Title - Date"/>
    <w:basedOn w:val="81"/>
    <w:autoRedefine/>
    <w:qFormat/>
    <w:uiPriority w:val="0"/>
    <w:pPr>
      <w:spacing w:before="240" w:after="720"/>
    </w:pPr>
    <w:rPr>
      <w:rFonts w:ascii="Times New Roman" w:hAnsi="Times New Roman"/>
      <w:sz w:val="28"/>
    </w:rPr>
  </w:style>
  <w:style w:type="paragraph" w:customStyle="1" w:styleId="398">
    <w:name w:val="列表 21"/>
    <w:basedOn w:val="1"/>
    <w:autoRedefine/>
    <w:qFormat/>
    <w:uiPriority w:val="0"/>
    <w:pPr>
      <w:snapToGrid w:val="0"/>
      <w:spacing w:line="360" w:lineRule="auto"/>
      <w:ind w:left="100" w:leftChars="200" w:hanging="200" w:hangingChars="200"/>
    </w:pPr>
  </w:style>
  <w:style w:type="paragraph" w:customStyle="1" w:styleId="399">
    <w:name w:val="Char Char2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400">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style>
  <w:style w:type="paragraph" w:customStyle="1" w:styleId="401">
    <w:name w:val="Char Char Char Char Char Char Char"/>
    <w:basedOn w:val="97"/>
    <w:autoRedefine/>
    <w:qFormat/>
    <w:uiPriority w:val="0"/>
    <w:rPr>
      <w:rFonts w:hAnsi="Tahoma"/>
    </w:rPr>
  </w:style>
  <w:style w:type="paragraph" w:customStyle="1" w:styleId="402">
    <w:name w:val="目录 51"/>
    <w:basedOn w:val="1"/>
    <w:autoRedefine/>
    <w:qFormat/>
    <w:uiPriority w:val="0"/>
    <w:pPr>
      <w:ind w:left="1680" w:leftChars="800"/>
    </w:pPr>
  </w:style>
  <w:style w:type="paragraph" w:customStyle="1" w:styleId="403">
    <w:name w:val="样式 宋体 五号 两端对齐 行距: 单倍行距"/>
    <w:basedOn w:val="1"/>
    <w:autoRedefine/>
    <w:qFormat/>
    <w:uiPriority w:val="0"/>
    <w:rPr>
      <w:sz w:val="21"/>
    </w:rPr>
  </w:style>
  <w:style w:type="paragraph" w:customStyle="1" w:styleId="404">
    <w:name w:val="Note"/>
    <w:basedOn w:val="1"/>
    <w:autoRedefine/>
    <w:qFormat/>
    <w:uiPriority w:val="0"/>
    <w:pPr>
      <w:pBdr>
        <w:top w:val="single" w:color="000000" w:sz="12" w:space="3"/>
        <w:bottom w:val="single" w:color="000000" w:sz="12" w:space="3"/>
      </w:pBdr>
      <w:spacing w:line="360" w:lineRule="auto"/>
    </w:pPr>
  </w:style>
  <w:style w:type="paragraph" w:customStyle="1" w:styleId="405">
    <w:name w:val="目录 31"/>
    <w:basedOn w:val="1"/>
    <w:autoRedefine/>
    <w:qFormat/>
    <w:uiPriority w:val="0"/>
    <w:pPr>
      <w:ind w:left="840" w:leftChars="400"/>
    </w:pPr>
  </w:style>
  <w:style w:type="paragraph" w:customStyle="1" w:styleId="406">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0"/>
    </w:rPr>
  </w:style>
  <w:style w:type="paragraph" w:customStyle="1" w:styleId="407">
    <w:name w:val="简单回函地址"/>
    <w:basedOn w:val="1"/>
    <w:autoRedefine/>
    <w:qFormat/>
    <w:uiPriority w:val="0"/>
    <w:pPr>
      <w:snapToGrid w:val="0"/>
      <w:spacing w:line="360" w:lineRule="auto"/>
    </w:pPr>
  </w:style>
  <w:style w:type="paragraph" w:customStyle="1" w:styleId="408">
    <w:name w:val="列表编号 31"/>
    <w:basedOn w:val="1"/>
    <w:autoRedefine/>
    <w:qFormat/>
    <w:uiPriority w:val="0"/>
    <w:pPr>
      <w:tabs>
        <w:tab w:val="left" w:pos="2120"/>
      </w:tabs>
      <w:snapToGrid w:val="0"/>
      <w:spacing w:line="360" w:lineRule="auto"/>
      <w:ind w:left="2120" w:hanging="720"/>
    </w:pPr>
  </w:style>
  <w:style w:type="paragraph" w:customStyle="1" w:styleId="409">
    <w:name w:val="样式 正文缩进正文（首行缩进两字）表正文正文非缩进特点标题4段1 + 首行缩进:  2 字符"/>
    <w:basedOn w:val="378"/>
    <w:autoRedefine/>
    <w:qFormat/>
    <w:uiPriority w:val="0"/>
    <w:pPr>
      <w:ind w:firstLine="480" w:firstLineChars="200"/>
    </w:pPr>
  </w:style>
  <w:style w:type="paragraph" w:customStyle="1" w:styleId="410">
    <w:name w:val="列表项目符号 51"/>
    <w:basedOn w:val="1"/>
    <w:autoRedefine/>
    <w:qFormat/>
    <w:uiPriority w:val="0"/>
    <w:pPr>
      <w:tabs>
        <w:tab w:val="left" w:pos="2040"/>
      </w:tabs>
      <w:ind w:left="2040" w:leftChars="800" w:hanging="360" w:hangingChars="200"/>
    </w:pPr>
    <w:rPr>
      <w:sz w:val="21"/>
    </w:rPr>
  </w:style>
  <w:style w:type="paragraph" w:customStyle="1" w:styleId="411">
    <w:name w:val="Char1 Char Char Char"/>
    <w:basedOn w:val="1"/>
    <w:autoRedefine/>
    <w:qFormat/>
    <w:uiPriority w:val="0"/>
    <w:rPr>
      <w:rFonts w:ascii="Tahoma" w:hAnsi="Tahoma"/>
      <w:sz w:val="30"/>
    </w:rPr>
  </w:style>
  <w:style w:type="paragraph" w:customStyle="1" w:styleId="412">
    <w:name w:val="列表接续1"/>
    <w:basedOn w:val="1"/>
    <w:autoRedefine/>
    <w:qFormat/>
    <w:uiPriority w:val="0"/>
    <w:pPr>
      <w:snapToGrid w:val="0"/>
      <w:spacing w:after="120" w:line="360" w:lineRule="auto"/>
      <w:ind w:left="420" w:leftChars="200"/>
    </w:pPr>
  </w:style>
  <w:style w:type="paragraph" w:customStyle="1" w:styleId="413">
    <w:name w:val="Char Char18"/>
    <w:basedOn w:val="1"/>
    <w:autoRedefine/>
    <w:qFormat/>
    <w:uiPriority w:val="0"/>
    <w:pPr>
      <w:widowControl/>
      <w:spacing w:after="160" w:line="240" w:lineRule="exact"/>
      <w:jc w:val="left"/>
    </w:pPr>
    <w:rPr>
      <w:rFonts w:ascii="Verdana" w:hAnsi="Verdana"/>
      <w:sz w:val="20"/>
      <w:lang w:eastAsia="en-US"/>
    </w:rPr>
  </w:style>
  <w:style w:type="paragraph" w:customStyle="1" w:styleId="414">
    <w:name w:val="文本块1"/>
    <w:basedOn w:val="1"/>
    <w:autoRedefine/>
    <w:qFormat/>
    <w:uiPriority w:val="0"/>
    <w:pPr>
      <w:autoSpaceDE w:val="0"/>
      <w:autoSpaceDN w:val="0"/>
      <w:spacing w:line="1270" w:lineRule="exact"/>
      <w:ind w:left="2160" w:right="-20" w:hanging="2160" w:hangingChars="300"/>
      <w:jc w:val="left"/>
    </w:pPr>
    <w:rPr>
      <w:rFonts w:eastAsia="仿宋_GB2312"/>
      <w:sz w:val="72"/>
    </w:rPr>
  </w:style>
  <w:style w:type="paragraph" w:customStyle="1" w:styleId="415">
    <w:name w:val="自定样式1"/>
    <w:basedOn w:val="1"/>
    <w:autoRedefine/>
    <w:qFormat/>
    <w:uiPriority w:val="0"/>
    <w:pPr>
      <w:suppressAutoHyphens/>
    </w:pPr>
    <w:rPr>
      <w:color w:val="000000"/>
      <w:sz w:val="18"/>
    </w:rPr>
  </w:style>
  <w:style w:type="paragraph" w:customStyle="1" w:styleId="416">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7">
    <w:name w:val="列表项目符号 21"/>
    <w:basedOn w:val="1"/>
    <w:autoRedefine/>
    <w:qFormat/>
    <w:uiPriority w:val="0"/>
    <w:pPr>
      <w:numPr>
        <w:ilvl w:val="0"/>
        <w:numId w:val="2"/>
      </w:numPr>
      <w:tabs>
        <w:tab w:val="clear" w:pos="780"/>
      </w:tabs>
      <w:snapToGrid w:val="0"/>
      <w:spacing w:line="360" w:lineRule="auto"/>
    </w:pPr>
  </w:style>
  <w:style w:type="paragraph" w:customStyle="1" w:styleId="418">
    <w:name w:val="列表 51"/>
    <w:basedOn w:val="1"/>
    <w:autoRedefine/>
    <w:qFormat/>
    <w:uiPriority w:val="0"/>
    <w:pPr>
      <w:snapToGrid w:val="0"/>
      <w:spacing w:line="360" w:lineRule="auto"/>
      <w:ind w:left="100" w:leftChars="800" w:hanging="200" w:hangingChars="200"/>
    </w:pPr>
  </w:style>
  <w:style w:type="paragraph" w:customStyle="1" w:styleId="419">
    <w:name w:val="样式4"/>
    <w:basedOn w:val="44"/>
    <w:autoRedefine/>
    <w:qFormat/>
    <w:uiPriority w:val="0"/>
    <w:pPr>
      <w:snapToGrid w:val="0"/>
    </w:pPr>
    <w:rPr>
      <w:rFonts w:ascii="Times New Roman" w:hAnsi="Times New Roman" w:eastAsia="宋体"/>
    </w:rPr>
  </w:style>
  <w:style w:type="paragraph" w:customStyle="1" w:styleId="420">
    <w:name w:val="列表接续 41"/>
    <w:basedOn w:val="1"/>
    <w:autoRedefine/>
    <w:qFormat/>
    <w:uiPriority w:val="0"/>
    <w:pPr>
      <w:snapToGrid w:val="0"/>
      <w:spacing w:after="120" w:line="360" w:lineRule="auto"/>
      <w:ind w:left="1680" w:leftChars="800"/>
    </w:pPr>
  </w:style>
  <w:style w:type="paragraph" w:customStyle="1" w:styleId="421">
    <w:name w:val="Char7"/>
    <w:basedOn w:val="1"/>
    <w:autoRedefine/>
    <w:qFormat/>
    <w:uiPriority w:val="0"/>
    <w:pPr>
      <w:widowControl/>
      <w:spacing w:after="160" w:line="240" w:lineRule="exact"/>
      <w:jc w:val="left"/>
    </w:pPr>
    <w:rPr>
      <w:sz w:val="21"/>
    </w:rPr>
  </w:style>
  <w:style w:type="paragraph" w:customStyle="1" w:styleId="422">
    <w:name w:val="目录 41"/>
    <w:basedOn w:val="1"/>
    <w:autoRedefine/>
    <w:qFormat/>
    <w:uiPriority w:val="0"/>
    <w:pPr>
      <w:ind w:left="1260" w:leftChars="600"/>
    </w:pPr>
  </w:style>
  <w:style w:type="paragraph" w:customStyle="1" w:styleId="423">
    <w:name w:val="列表1"/>
    <w:basedOn w:val="1"/>
    <w:autoRedefine/>
    <w:qFormat/>
    <w:uiPriority w:val="0"/>
    <w:pPr>
      <w:ind w:left="200" w:hanging="200" w:hangingChars="200"/>
    </w:pPr>
  </w:style>
  <w:style w:type="paragraph" w:customStyle="1" w:styleId="424">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style>
  <w:style w:type="paragraph" w:customStyle="1" w:styleId="425">
    <w:name w:val="目录 61"/>
    <w:basedOn w:val="1"/>
    <w:autoRedefine/>
    <w:qFormat/>
    <w:uiPriority w:val="0"/>
    <w:pPr>
      <w:ind w:left="2100" w:leftChars="1000"/>
    </w:pPr>
  </w:style>
  <w:style w:type="paragraph" w:customStyle="1" w:styleId="426">
    <w:name w:val="图表目录1"/>
    <w:basedOn w:val="1"/>
    <w:autoRedefine/>
    <w:qFormat/>
    <w:uiPriority w:val="0"/>
    <w:pPr>
      <w:tabs>
        <w:tab w:val="right" w:leader="dot" w:pos="8640"/>
      </w:tabs>
      <w:spacing w:line="360" w:lineRule="auto"/>
      <w:ind w:left="400" w:hanging="400"/>
    </w:pPr>
  </w:style>
  <w:style w:type="paragraph" w:customStyle="1" w:styleId="427">
    <w:name w:val="标题无"/>
    <w:basedOn w:val="1"/>
    <w:autoRedefine/>
    <w:qFormat/>
    <w:uiPriority w:val="0"/>
    <w:pPr>
      <w:spacing w:line="360" w:lineRule="auto"/>
    </w:pPr>
  </w:style>
  <w:style w:type="paragraph" w:customStyle="1" w:styleId="428">
    <w:name w:val="Style Heading 3h3Heading 3 - oldLevel 3 HeadH3level_3PIM 3se..."/>
    <w:basedOn w:val="43"/>
    <w:autoRedefine/>
    <w:qFormat/>
    <w:uiPriority w:val="0"/>
    <w:pPr>
      <w:numPr>
        <w:ilvl w:val="2"/>
        <w:numId w:val="3"/>
      </w:numPr>
      <w:tabs>
        <w:tab w:val="left" w:pos="709"/>
        <w:tab w:val="left" w:pos="1620"/>
      </w:tabs>
    </w:pPr>
  </w:style>
  <w:style w:type="paragraph" w:customStyle="1" w:styleId="429">
    <w:name w:val="样式 首行缩进:  0.74 厘米"/>
    <w:basedOn w:val="1"/>
    <w:autoRedefine/>
    <w:qFormat/>
    <w:uiPriority w:val="0"/>
    <w:pPr>
      <w:spacing w:line="360" w:lineRule="auto"/>
      <w:ind w:firstLine="420"/>
    </w:pPr>
  </w:style>
  <w:style w:type="paragraph" w:customStyle="1" w:styleId="430">
    <w:name w:val="标书正文1"/>
    <w:basedOn w:val="1"/>
    <w:autoRedefine/>
    <w:qFormat/>
    <w:uiPriority w:val="0"/>
    <w:pPr>
      <w:spacing w:line="520" w:lineRule="exact"/>
      <w:ind w:firstLine="640" w:firstLineChars="200"/>
    </w:pPr>
  </w:style>
  <w:style w:type="paragraph" w:customStyle="1" w:styleId="431">
    <w:name w:val="Char Char Char Char Char Char1 Char"/>
    <w:basedOn w:val="1"/>
    <w:autoRedefine/>
    <w:qFormat/>
    <w:uiPriority w:val="0"/>
    <w:pPr>
      <w:widowControl/>
      <w:spacing w:after="160" w:line="240" w:lineRule="exact"/>
      <w:jc w:val="left"/>
    </w:pPr>
    <w:rPr>
      <w:rFonts w:ascii="Verdana" w:hAnsi="Verdana"/>
      <w:sz w:val="21"/>
      <w:lang w:eastAsia="en-US"/>
    </w:rPr>
  </w:style>
  <w:style w:type="paragraph" w:customStyle="1" w:styleId="432">
    <w:name w:val="样式 样式 首行缩进:  2 字符 + 首行缩进:  2 字符"/>
    <w:basedOn w:val="1"/>
    <w:autoRedefine/>
    <w:qFormat/>
    <w:uiPriority w:val="0"/>
    <w:pPr>
      <w:numPr>
        <w:ilvl w:val="0"/>
        <w:numId w:val="4"/>
      </w:numPr>
      <w:tabs>
        <w:tab w:val="clear" w:pos="1230"/>
      </w:tabs>
      <w:spacing w:line="360" w:lineRule="auto"/>
      <w:ind w:firstLine="480" w:firstLineChars="200"/>
    </w:pPr>
  </w:style>
  <w:style w:type="paragraph" w:customStyle="1" w:styleId="433">
    <w:name w:val="xl68"/>
    <w:basedOn w:val="1"/>
    <w:autoRedefine/>
    <w:qFormat/>
    <w:uiPriority w:val="0"/>
    <w:pPr>
      <w:widowControl/>
      <w:spacing w:before="100" w:beforeAutospacing="1" w:after="100" w:afterAutospacing="1"/>
      <w:jc w:val="left"/>
    </w:pPr>
    <w:rPr>
      <w:color w:val="000000"/>
    </w:rPr>
  </w:style>
  <w:style w:type="paragraph" w:customStyle="1" w:styleId="434">
    <w:name w:val="p19"/>
    <w:basedOn w:val="1"/>
    <w:autoRedefine/>
    <w:qFormat/>
    <w:uiPriority w:val="0"/>
    <w:pPr>
      <w:widowControl/>
      <w:jc w:val="left"/>
    </w:pPr>
    <w:rPr>
      <w:b/>
      <w:bCs w:val="0"/>
      <w:caps/>
      <w:szCs w:val="28"/>
    </w:rPr>
  </w:style>
  <w:style w:type="paragraph" w:customStyle="1" w:styleId="435">
    <w:name w:val="p21"/>
    <w:basedOn w:val="1"/>
    <w:autoRedefine/>
    <w:qFormat/>
    <w:uiPriority w:val="0"/>
    <w:pPr>
      <w:widowControl/>
      <w:jc w:val="left"/>
    </w:pPr>
    <w:rPr>
      <w:sz w:val="18"/>
      <w:szCs w:val="18"/>
    </w:rPr>
  </w:style>
  <w:style w:type="paragraph" w:customStyle="1" w:styleId="436">
    <w:name w:val="Char Char Char Char Char"/>
    <w:basedOn w:val="1"/>
    <w:autoRedefine/>
    <w:qFormat/>
    <w:uiPriority w:val="0"/>
    <w:pPr>
      <w:tabs>
        <w:tab w:val="left" w:pos="425"/>
      </w:tabs>
      <w:ind w:left="1620" w:hanging="360"/>
    </w:pPr>
    <w:rPr>
      <w:rFonts w:ascii="Tahoma" w:hAnsi="Tahoma"/>
    </w:rPr>
  </w:style>
  <w:style w:type="paragraph" w:customStyle="1" w:styleId="437">
    <w:name w:val="Char2 Char Char Char Char Char Char"/>
    <w:basedOn w:val="1"/>
    <w:autoRedefine/>
    <w:qFormat/>
    <w:uiPriority w:val="0"/>
    <w:rPr>
      <w:rFonts w:ascii="仿宋_GB2312"/>
      <w:b/>
      <w:sz w:val="30"/>
    </w:rPr>
  </w:style>
  <w:style w:type="paragraph" w:customStyle="1" w:styleId="438">
    <w:name w:val="默认段落字体 Para Char Char Char Char Char Char Char"/>
    <w:basedOn w:val="1"/>
    <w:autoRedefine/>
    <w:qFormat/>
    <w:uiPriority w:val="0"/>
    <w:rPr>
      <w:rFonts w:ascii="Tahoma" w:hAnsi="Tahoma"/>
    </w:rPr>
  </w:style>
  <w:style w:type="paragraph" w:customStyle="1" w:styleId="439">
    <w:name w:val="样式 标题 6第五层条 + 三号 段前: 0.5 行"/>
    <w:basedOn w:val="46"/>
    <w:autoRedefine/>
    <w:qFormat/>
    <w:uiPriority w:val="0"/>
    <w:pPr>
      <w:widowControl/>
      <w:tabs>
        <w:tab w:val="clear" w:pos="1152"/>
      </w:tabs>
      <w:snapToGrid/>
      <w:jc w:val="left"/>
    </w:pPr>
    <w:rPr>
      <w:rFonts w:ascii="Times New Roman" w:hAnsi="Times New Roman" w:eastAsia="宋体"/>
      <w:kern w:val="24"/>
      <w:sz w:val="28"/>
    </w:rPr>
  </w:style>
  <w:style w:type="paragraph" w:customStyle="1" w:styleId="440">
    <w:name w:val="正文表格"/>
    <w:basedOn w:val="1"/>
    <w:autoRedefine/>
    <w:qFormat/>
    <w:uiPriority w:val="0"/>
    <w:pPr>
      <w:spacing w:before="40" w:after="40"/>
    </w:pPr>
  </w:style>
  <w:style w:type="paragraph" w:customStyle="1" w:styleId="441">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442">
    <w:name w:val="附录4"/>
    <w:basedOn w:val="1"/>
    <w:autoRedefine/>
    <w:qFormat/>
    <w:uiPriority w:val="0"/>
    <w:pPr>
      <w:widowControl/>
      <w:tabs>
        <w:tab w:val="left" w:pos="1134"/>
      </w:tabs>
      <w:spacing w:line="300" w:lineRule="auto"/>
      <w:ind w:left="1361" w:hanging="1361"/>
      <w:outlineLvl w:val="3"/>
    </w:pPr>
    <w:rPr>
      <w:rFonts w:ascii="Arial" w:hAnsi="Arial" w:eastAsia="黑体"/>
    </w:rPr>
  </w:style>
  <w:style w:type="paragraph" w:customStyle="1" w:styleId="443">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4">
    <w:name w:val="xl104"/>
    <w:basedOn w:val="1"/>
    <w:autoRedefine/>
    <w:qFormat/>
    <w:uiPriority w:val="0"/>
    <w:pPr>
      <w:widowControl/>
      <w:pBdr>
        <w:top w:val="single" w:color="000000" w:sz="4" w:space="0"/>
        <w:bottom w:val="single" w:color="000000" w:sz="4" w:space="0"/>
      </w:pBdr>
      <w:spacing w:before="100" w:beforeAutospacing="1" w:after="100" w:afterAutospacing="1"/>
    </w:pPr>
    <w:rPr>
      <w:rFonts w:ascii="Courier New" w:hAnsi="Courier New"/>
      <w:sz w:val="20"/>
    </w:rPr>
  </w:style>
  <w:style w:type="paragraph" w:customStyle="1" w:styleId="445">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6">
    <w:name w:val="Char Char10 Char Char"/>
    <w:basedOn w:val="1"/>
    <w:autoRedefine/>
    <w:qFormat/>
    <w:uiPriority w:val="0"/>
    <w:pPr>
      <w:widowControl/>
      <w:spacing w:after="160" w:line="240" w:lineRule="exact"/>
      <w:jc w:val="left"/>
    </w:pPr>
  </w:style>
  <w:style w:type="paragraph" w:customStyle="1" w:styleId="447">
    <w:name w:val="Char Char1 Char Char Char Char Char Char Char"/>
    <w:basedOn w:val="1"/>
    <w:autoRedefine/>
    <w:qFormat/>
    <w:uiPriority w:val="0"/>
    <w:pPr>
      <w:pageBreakBefore/>
    </w:pPr>
    <w:rPr>
      <w:rFonts w:eastAsia="仿宋_GB2312"/>
      <w:szCs w:val="28"/>
    </w:rPr>
  </w:style>
  <w:style w:type="paragraph" w:customStyle="1" w:styleId="448">
    <w:name w:val="普通正文"/>
    <w:basedOn w:val="1"/>
    <w:autoRedefine/>
    <w:qFormat/>
    <w:uiPriority w:val="0"/>
    <w:pPr>
      <w:spacing w:before="120" w:after="120" w:line="360" w:lineRule="auto"/>
      <w:ind w:firstLine="480"/>
      <w:jc w:val="left"/>
    </w:pPr>
    <w:rPr>
      <w:rFonts w:ascii="Arial" w:hAnsi="Arial"/>
    </w:rPr>
  </w:style>
  <w:style w:type="paragraph" w:customStyle="1" w:styleId="449">
    <w:name w:val="正文4"/>
    <w:basedOn w:val="1"/>
    <w:autoRedefine/>
    <w:qFormat/>
    <w:uiPriority w:val="0"/>
    <w:pPr>
      <w:tabs>
        <w:tab w:val="left" w:pos="1275"/>
      </w:tabs>
      <w:spacing w:before="60" w:after="60" w:line="360" w:lineRule="auto"/>
      <w:ind w:left="820" w:leftChars="400" w:hanging="705"/>
    </w:pPr>
  </w:style>
  <w:style w:type="paragraph" w:customStyle="1" w:styleId="450">
    <w:name w:val="Char11"/>
    <w:basedOn w:val="1"/>
    <w:autoRedefine/>
    <w:qFormat/>
    <w:uiPriority w:val="0"/>
    <w:rPr>
      <w:rFonts w:ascii="Tahoma" w:hAnsi="Tahoma"/>
    </w:rPr>
  </w:style>
  <w:style w:type="paragraph" w:customStyle="1" w:styleId="451">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52">
    <w:name w:val="xl94"/>
    <w:basedOn w:val="1"/>
    <w:autoRedefine/>
    <w:qFormat/>
    <w:uiPriority w:val="0"/>
    <w:pPr>
      <w:widowControl/>
      <w:pBdr>
        <w:bottom w:val="single" w:color="000000" w:sz="4" w:space="0"/>
      </w:pBdr>
      <w:spacing w:before="100" w:beforeAutospacing="1" w:after="100" w:afterAutospacing="1"/>
      <w:jc w:val="left"/>
    </w:pPr>
    <w:rPr>
      <w:rFonts w:ascii="黑体" w:eastAsia="黑体"/>
    </w:rPr>
  </w:style>
  <w:style w:type="paragraph" w:customStyle="1" w:styleId="453">
    <w:name w:val="xl93"/>
    <w:basedOn w:val="1"/>
    <w:autoRedefine/>
    <w:qFormat/>
    <w:uiPriority w:val="0"/>
    <w:pPr>
      <w:widowControl/>
      <w:spacing w:before="100" w:beforeAutospacing="1" w:after="100" w:afterAutospacing="1"/>
    </w:pPr>
    <w:rPr>
      <w:rFonts w:ascii="黑体" w:eastAsia="黑体"/>
      <w:b/>
      <w:bCs w:val="0"/>
      <w:sz w:val="56"/>
      <w:szCs w:val="56"/>
    </w:rPr>
  </w:style>
  <w:style w:type="paragraph" w:customStyle="1" w:styleId="454">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5">
    <w:name w:val="正文 + 三号"/>
    <w:basedOn w:val="1"/>
    <w:autoRedefine/>
    <w:qFormat/>
    <w:uiPriority w:val="0"/>
    <w:rPr>
      <w:sz w:val="21"/>
    </w:rPr>
  </w:style>
  <w:style w:type="paragraph" w:customStyle="1" w:styleId="456">
    <w:name w:val="List First"/>
    <w:basedOn w:val="423"/>
    <w:autoRedefine/>
    <w:qFormat/>
    <w:uiPriority w:val="0"/>
    <w:pPr>
      <w:widowControl/>
      <w:tabs>
        <w:tab w:val="left" w:pos="720"/>
      </w:tabs>
      <w:overflowPunct w:val="0"/>
      <w:autoSpaceDE w:val="0"/>
      <w:autoSpaceDN w:val="0"/>
      <w:spacing w:before="80" w:after="80"/>
      <w:ind w:left="0"/>
      <w:jc w:val="left"/>
    </w:pPr>
    <w:rPr>
      <w:sz w:val="20"/>
    </w:rPr>
  </w:style>
  <w:style w:type="paragraph" w:customStyle="1" w:styleId="457">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458">
    <w:name w:val="图例"/>
    <w:basedOn w:val="1"/>
    <w:autoRedefine/>
    <w:qFormat/>
    <w:uiPriority w:val="0"/>
    <w:pPr>
      <w:spacing w:before="120" w:after="120" w:line="360" w:lineRule="auto"/>
    </w:pPr>
    <w:rPr>
      <w:rFonts w:eastAsia="仿宋_GB2312"/>
      <w:b/>
    </w:rPr>
  </w:style>
  <w:style w:type="paragraph" w:customStyle="1" w:styleId="459">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61">
    <w:name w:val="font8"/>
    <w:basedOn w:val="1"/>
    <w:autoRedefine/>
    <w:qFormat/>
    <w:uiPriority w:val="0"/>
    <w:pPr>
      <w:widowControl/>
      <w:spacing w:before="100" w:beforeAutospacing="1" w:after="100" w:afterAutospacing="1"/>
      <w:jc w:val="left"/>
    </w:pPr>
    <w:rPr>
      <w:rFonts w:ascii="Courier New" w:hAnsi="Courier New"/>
    </w:rPr>
  </w:style>
  <w:style w:type="paragraph" w:customStyle="1" w:styleId="462">
    <w:name w:val="附录3"/>
    <w:basedOn w:val="1"/>
    <w:autoRedefine/>
    <w:qFormat/>
    <w:uiPriority w:val="0"/>
    <w:pPr>
      <w:tabs>
        <w:tab w:val="left" w:pos="851"/>
      </w:tabs>
      <w:ind w:left="425" w:hanging="425"/>
      <w:outlineLvl w:val="2"/>
    </w:pPr>
    <w:rPr>
      <w:rFonts w:eastAsia="黑体"/>
      <w:b/>
      <w:sz w:val="32"/>
    </w:rPr>
  </w:style>
  <w:style w:type="paragraph" w:customStyle="1" w:styleId="463">
    <w:name w:val="pa-6"/>
    <w:basedOn w:val="1"/>
    <w:autoRedefine/>
    <w:qFormat/>
    <w:uiPriority w:val="0"/>
    <w:pPr>
      <w:widowControl/>
      <w:spacing w:line="360" w:lineRule="atLeast"/>
      <w:jc w:val="left"/>
    </w:pPr>
  </w:style>
  <w:style w:type="paragraph" w:customStyle="1" w:styleId="464">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5">
    <w:name w:val="正文格式 Char"/>
    <w:basedOn w:val="1"/>
    <w:autoRedefine/>
    <w:qFormat/>
    <w:uiPriority w:val="0"/>
    <w:pPr>
      <w:widowControl/>
      <w:spacing w:line="440" w:lineRule="atLeast"/>
      <w:ind w:firstLine="510"/>
    </w:pPr>
  </w:style>
  <w:style w:type="paragraph" w:customStyle="1" w:styleId="466">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rPr>
      <w:sz w:val="22"/>
      <w:szCs w:val="22"/>
    </w:rPr>
  </w:style>
  <w:style w:type="paragraph" w:customStyle="1" w:styleId="467">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468">
    <w:name w:val="编号正文"/>
    <w:basedOn w:val="469"/>
    <w:autoRedefine/>
    <w:qFormat/>
    <w:uiPriority w:val="0"/>
    <w:pPr>
      <w:snapToGrid/>
      <w:spacing w:line="360" w:lineRule="auto"/>
      <w:ind w:left="1407" w:hanging="1047"/>
      <w:jc w:val="left"/>
    </w:pPr>
    <w:rPr>
      <w:rFonts w:ascii="Times New Roman" w:hAnsi="Times New Roman" w:eastAsia="仿宋_GB2312"/>
    </w:rPr>
  </w:style>
  <w:style w:type="paragraph" w:customStyle="1" w:styleId="469">
    <w:name w:val="文档正文"/>
    <w:basedOn w:val="1"/>
    <w:autoRedefine/>
    <w:qFormat/>
    <w:uiPriority w:val="0"/>
    <w:pPr>
      <w:snapToGrid w:val="0"/>
      <w:spacing w:line="440" w:lineRule="exact"/>
      <w:ind w:firstLine="567"/>
    </w:pPr>
    <w:rPr>
      <w:rFonts w:ascii="Arial Narrow" w:hAnsi="Arial Narrow"/>
    </w:rPr>
  </w:style>
  <w:style w:type="paragraph" w:customStyle="1" w:styleId="470">
    <w:name w:val="pa-27"/>
    <w:basedOn w:val="1"/>
    <w:autoRedefine/>
    <w:qFormat/>
    <w:uiPriority w:val="0"/>
    <w:pPr>
      <w:widowControl/>
      <w:spacing w:line="360" w:lineRule="atLeast"/>
      <w:ind w:firstLine="420"/>
    </w:pPr>
  </w:style>
  <w:style w:type="paragraph" w:styleId="471">
    <w:name w:val="List Paragraph"/>
    <w:basedOn w:val="1"/>
    <w:autoRedefine/>
    <w:qFormat/>
    <w:uiPriority w:val="0"/>
    <w:pPr>
      <w:wordWrap w:val="0"/>
      <w:spacing w:line="360" w:lineRule="auto"/>
      <w:ind w:firstLine="420" w:firstLineChars="200"/>
    </w:pPr>
    <w:rPr>
      <w:rFonts w:eastAsia="仿宋_GB2312"/>
      <w:szCs w:val="22"/>
    </w:rPr>
  </w:style>
  <w:style w:type="paragraph" w:customStyle="1" w:styleId="472">
    <w:name w:val="Char Char6 Char Char"/>
    <w:basedOn w:val="1"/>
    <w:autoRedefine/>
    <w:qFormat/>
    <w:uiPriority w:val="0"/>
    <w:rPr>
      <w:sz w:val="21"/>
    </w:rPr>
  </w:style>
  <w:style w:type="paragraph" w:customStyle="1" w:styleId="473">
    <w:name w:val="zz"/>
    <w:basedOn w:val="1"/>
    <w:autoRedefine/>
    <w:qFormat/>
    <w:uiPriority w:val="0"/>
    <w:pPr>
      <w:widowControl/>
      <w:spacing w:before="30"/>
      <w:jc w:val="right"/>
    </w:pPr>
    <w:rPr>
      <w:rFonts w:ascii="方正书宋简体" w:eastAsia="方正书宋简体"/>
      <w:color w:val="000000"/>
      <w:sz w:val="21"/>
      <w:szCs w:val="21"/>
    </w:rPr>
  </w:style>
  <w:style w:type="paragraph" w:customStyle="1" w:styleId="474">
    <w:name w:val="表格文字"/>
    <w:basedOn w:val="1"/>
    <w:autoRedefine/>
    <w:qFormat/>
    <w:uiPriority w:val="0"/>
    <w:pPr>
      <w:spacing w:line="420" w:lineRule="atLeast"/>
      <w:jc w:val="left"/>
    </w:pPr>
    <w:rPr>
      <w:sz w:val="21"/>
    </w:rPr>
  </w:style>
  <w:style w:type="paragraph" w:customStyle="1" w:styleId="475">
    <w:name w:val="列出段落2"/>
    <w:basedOn w:val="1"/>
    <w:autoRedefine/>
    <w:qFormat/>
    <w:uiPriority w:val="0"/>
    <w:pPr>
      <w:ind w:firstLine="420" w:firstLineChars="200"/>
    </w:pPr>
    <w:rPr>
      <w:sz w:val="21"/>
    </w:rPr>
  </w:style>
  <w:style w:type="paragraph" w:customStyle="1" w:styleId="476">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lang w:val="zh-CN"/>
    </w:rPr>
  </w:style>
  <w:style w:type="paragraph" w:customStyle="1" w:styleId="477">
    <w:name w:val="È¡ÀÊ¡ÎÄ¡À¾"/>
    <w:basedOn w:val="1"/>
    <w:autoRedefine/>
    <w:qFormat/>
    <w:uiPriority w:val="0"/>
    <w:pPr>
      <w:widowControl/>
      <w:overflowPunct w:val="0"/>
      <w:autoSpaceDE w:val="0"/>
      <w:autoSpaceDN w:val="0"/>
      <w:jc w:val="left"/>
    </w:pPr>
  </w:style>
  <w:style w:type="paragraph" w:customStyle="1" w:styleId="478">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9">
    <w:name w:val="WW-表格标题"/>
    <w:basedOn w:val="480"/>
    <w:autoRedefine/>
    <w:qFormat/>
    <w:uiPriority w:val="0"/>
  </w:style>
  <w:style w:type="paragraph" w:customStyle="1" w:styleId="480">
    <w:name w:val="WW-表格内容"/>
    <w:basedOn w:val="1"/>
    <w:autoRedefine/>
    <w:qFormat/>
    <w:uiPriority w:val="0"/>
    <w:pPr>
      <w:suppressLineNumbers/>
      <w:suppressAutoHyphens/>
    </w:pPr>
    <w:rPr>
      <w:sz w:val="21"/>
    </w:rPr>
  </w:style>
  <w:style w:type="paragraph" w:customStyle="1" w:styleId="481">
    <w:name w:val="正文（首行不缩进）"/>
    <w:basedOn w:val="1"/>
    <w:autoRedefine/>
    <w:qFormat/>
    <w:uiPriority w:val="0"/>
    <w:pPr>
      <w:autoSpaceDE w:val="0"/>
      <w:autoSpaceDN w:val="0"/>
      <w:spacing w:line="360" w:lineRule="auto"/>
      <w:jc w:val="left"/>
    </w:pPr>
    <w:rPr>
      <w:sz w:val="21"/>
    </w:rPr>
  </w:style>
  <w:style w:type="paragraph" w:customStyle="1" w:styleId="482">
    <w:name w:val="Char Char14 Char Char1"/>
    <w:basedOn w:val="1"/>
    <w:autoRedefine/>
    <w:qFormat/>
    <w:uiPriority w:val="0"/>
    <w:rPr>
      <w:sz w:val="21"/>
    </w:rPr>
  </w:style>
  <w:style w:type="paragraph" w:customStyle="1" w:styleId="483">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4">
    <w:name w:val="xl71"/>
    <w:basedOn w:val="1"/>
    <w:autoRedefine/>
    <w:qFormat/>
    <w:uiPriority w:val="0"/>
    <w:pPr>
      <w:widowControl/>
      <w:spacing w:before="100" w:beforeAutospacing="1" w:after="100" w:afterAutospacing="1"/>
      <w:jc w:val="left"/>
    </w:pPr>
    <w:rPr>
      <w:sz w:val="22"/>
      <w:szCs w:val="22"/>
    </w:rPr>
  </w:style>
  <w:style w:type="paragraph" w:customStyle="1" w:styleId="485">
    <w:name w:val="表格1"/>
    <w:basedOn w:val="1"/>
    <w:autoRedefine/>
    <w:qFormat/>
    <w:uiPriority w:val="0"/>
    <w:pPr>
      <w:kinsoku w:val="0"/>
      <w:wordWrap w:val="0"/>
      <w:overflowPunct w:val="0"/>
      <w:autoSpaceDE w:val="0"/>
      <w:autoSpaceDN w:val="0"/>
      <w:spacing w:line="288" w:lineRule="auto"/>
    </w:pPr>
    <w:rPr>
      <w:sz w:val="18"/>
    </w:rPr>
  </w:style>
  <w:style w:type="paragraph" w:customStyle="1" w:styleId="486">
    <w:name w:val="xl69"/>
    <w:basedOn w:val="1"/>
    <w:autoRedefine/>
    <w:qFormat/>
    <w:uiPriority w:val="0"/>
    <w:pPr>
      <w:widowControl/>
      <w:spacing w:before="100" w:beforeAutospacing="1" w:after="100" w:afterAutospacing="1"/>
    </w:pPr>
    <w:rPr>
      <w:rFonts w:ascii="黑体" w:eastAsia="黑体"/>
    </w:rPr>
  </w:style>
  <w:style w:type="paragraph" w:customStyle="1" w:styleId="487">
    <w:name w:val="TOC 标题1"/>
    <w:basedOn w:val="41"/>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488">
    <w:name w:val="规范文本"/>
    <w:basedOn w:val="140"/>
    <w:autoRedefine/>
    <w:qFormat/>
    <w:uiPriority w:val="0"/>
    <w:pPr>
      <w:snapToGrid w:val="0"/>
      <w:spacing w:line="360" w:lineRule="exact"/>
      <w:ind w:firstLine="420"/>
      <w:jc w:val="left"/>
    </w:pPr>
    <w:rPr>
      <w:rFonts w:ascii="Times New Roman" w:hAnsi="Times New Roman"/>
      <w:szCs w:val="21"/>
    </w:rPr>
  </w:style>
  <w:style w:type="paragraph" w:customStyle="1" w:styleId="489">
    <w:name w:val="正文0"/>
    <w:basedOn w:val="1"/>
    <w:autoRedefine/>
    <w:qFormat/>
    <w:uiPriority w:val="0"/>
    <w:pPr>
      <w:spacing w:line="360" w:lineRule="auto"/>
      <w:ind w:firstLine="482"/>
    </w:pPr>
    <w:rPr>
      <w:kern w:val="24"/>
    </w:rPr>
  </w:style>
  <w:style w:type="paragraph" w:customStyle="1" w:styleId="490">
    <w:name w:val="font10"/>
    <w:basedOn w:val="1"/>
    <w:autoRedefine/>
    <w:qFormat/>
    <w:uiPriority w:val="0"/>
    <w:pPr>
      <w:widowControl/>
      <w:spacing w:before="100" w:beforeAutospacing="1" w:after="100" w:afterAutospacing="1"/>
      <w:jc w:val="left"/>
    </w:pPr>
    <w:rPr>
      <w:sz w:val="18"/>
      <w:szCs w:val="18"/>
    </w:rPr>
  </w:style>
  <w:style w:type="paragraph" w:customStyle="1" w:styleId="49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sz w:val="21"/>
    </w:rPr>
  </w:style>
  <w:style w:type="paragraph" w:customStyle="1" w:styleId="492">
    <w:name w:val="Char Char Char Char Char Char"/>
    <w:basedOn w:val="1"/>
    <w:autoRedefine/>
    <w:qFormat/>
    <w:uiPriority w:val="0"/>
    <w:rPr>
      <w:sz w:val="21"/>
    </w:rPr>
  </w:style>
  <w:style w:type="paragraph" w:customStyle="1" w:styleId="493">
    <w:name w:val="Char Char1 Char"/>
    <w:basedOn w:val="1"/>
    <w:autoRedefine/>
    <w:qFormat/>
    <w:uiPriority w:val="0"/>
    <w:rPr>
      <w:rFonts w:ascii="Tahoma" w:hAnsi="Tahoma"/>
    </w:rPr>
  </w:style>
  <w:style w:type="paragraph" w:customStyle="1" w:styleId="494">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495">
    <w:name w:val="表头样式"/>
    <w:basedOn w:val="1"/>
    <w:autoRedefine/>
    <w:qFormat/>
    <w:uiPriority w:val="0"/>
    <w:pPr>
      <w:autoSpaceDE w:val="0"/>
      <w:autoSpaceDN w:val="0"/>
      <w:spacing w:line="360" w:lineRule="auto"/>
      <w:jc w:val="left"/>
    </w:pPr>
    <w:rPr>
      <w:b/>
      <w:sz w:val="21"/>
    </w:rPr>
  </w:style>
  <w:style w:type="paragraph" w:customStyle="1" w:styleId="496">
    <w:name w:val="pa-34"/>
    <w:basedOn w:val="1"/>
    <w:autoRedefine/>
    <w:qFormat/>
    <w:uiPriority w:val="0"/>
    <w:pPr>
      <w:widowControl/>
      <w:spacing w:line="360" w:lineRule="atLeast"/>
      <w:ind w:firstLine="420"/>
      <w:jc w:val="left"/>
    </w:pPr>
  </w:style>
  <w:style w:type="paragraph" w:customStyle="1" w:styleId="497">
    <w:name w:val="空半行"/>
    <w:basedOn w:val="1"/>
    <w:autoRedefine/>
    <w:qFormat/>
    <w:uiPriority w:val="0"/>
    <w:pPr>
      <w:spacing w:line="120" w:lineRule="exact"/>
    </w:pPr>
    <w:rPr>
      <w:rFonts w:eastAsia="仿宋_GB2312"/>
      <w:color w:val="FFFFFF"/>
      <w:sz w:val="30"/>
    </w:rPr>
  </w:style>
  <w:style w:type="paragraph" w:customStyle="1" w:styleId="498">
    <w:name w:val="Char Char Char Char1"/>
    <w:basedOn w:val="1"/>
    <w:autoRedefine/>
    <w:qFormat/>
    <w:uiPriority w:val="0"/>
    <w:pPr>
      <w:pageBreakBefore/>
      <w:widowControl/>
      <w:spacing w:after="160" w:line="240" w:lineRule="exact"/>
      <w:jc w:val="left"/>
    </w:pPr>
    <w:rPr>
      <w:rFonts w:ascii="Verdana" w:hAnsi="Verdana"/>
      <w:sz w:val="20"/>
      <w:lang w:eastAsia="en-US"/>
    </w:rPr>
  </w:style>
  <w:style w:type="paragraph" w:customStyle="1" w:styleId="499">
    <w:name w:val="无间隔11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0">
    <w:name w:val="标题2"/>
    <w:basedOn w:val="42"/>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501">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rPr>
  </w:style>
  <w:style w:type="paragraph" w:customStyle="1" w:styleId="502">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503">
    <w:name w:val="Char Char9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04">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5">
    <w:name w:val="font5"/>
    <w:basedOn w:val="1"/>
    <w:autoRedefine/>
    <w:qFormat/>
    <w:uiPriority w:val="0"/>
    <w:pPr>
      <w:widowControl/>
      <w:spacing w:before="100" w:beforeAutospacing="1" w:after="100" w:afterAutospacing="1"/>
      <w:jc w:val="left"/>
    </w:pPr>
    <w:rPr>
      <w:rFonts w:ascii="Courier New" w:hAnsi="Courier New"/>
      <w:sz w:val="20"/>
    </w:rPr>
  </w:style>
  <w:style w:type="paragraph" w:customStyle="1" w:styleId="506">
    <w:name w:val="样式 标题 1 + (西文) 宋体 非加粗 黑色 两端对齐 左侧:  0 厘米 首行缩进:  0.89 厘米"/>
    <w:basedOn w:val="41"/>
    <w:autoRedefine/>
    <w:qFormat/>
    <w:uiPriority w:val="0"/>
    <w:pPr>
      <w:tabs>
        <w:tab w:val="left" w:pos="1140"/>
      </w:tabs>
      <w:spacing w:line="360" w:lineRule="auto"/>
      <w:ind w:left="1140" w:hanging="720"/>
    </w:pPr>
    <w:rPr>
      <w:rFonts w:ascii="Times New Roman" w:eastAsia="黑体"/>
      <w:b/>
      <w:color w:val="000000"/>
      <w:sz w:val="30"/>
      <w:szCs w:val="30"/>
    </w:rPr>
  </w:style>
  <w:style w:type="paragraph" w:customStyle="1" w:styleId="507">
    <w:name w:val="_Style 55"/>
    <w:basedOn w:val="1"/>
    <w:autoRedefine/>
    <w:qFormat/>
    <w:uiPriority w:val="0"/>
    <w:rPr>
      <w:sz w:val="21"/>
    </w:rPr>
  </w:style>
  <w:style w:type="paragraph" w:customStyle="1" w:styleId="508">
    <w:name w:val="Table Contents"/>
    <w:basedOn w:val="109"/>
    <w:autoRedefine/>
    <w:qFormat/>
    <w:uiPriority w:val="0"/>
    <w:pPr>
      <w:suppressAutoHyphens/>
      <w:jc w:val="left"/>
    </w:pPr>
    <w:rPr>
      <w:rFonts w:ascii="Times New Roman" w:eastAsia="Times New Roman"/>
      <w:sz w:val="24"/>
      <w:lang w:eastAsia="en-US"/>
    </w:rPr>
  </w:style>
  <w:style w:type="paragraph" w:customStyle="1" w:styleId="509">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10">
    <w:name w:val="AA Numbering"/>
    <w:basedOn w:val="1"/>
    <w:autoRedefine/>
    <w:qFormat/>
    <w:uiPriority w:val="0"/>
    <w:pPr>
      <w:widowControl/>
      <w:tabs>
        <w:tab w:val="left" w:pos="1134"/>
        <w:tab w:val="left" w:pos="1280"/>
      </w:tabs>
      <w:snapToGrid w:val="0"/>
      <w:spacing w:line="280" w:lineRule="atLeast"/>
      <w:jc w:val="left"/>
    </w:pPr>
    <w:rPr>
      <w:rFonts w:eastAsia="PMingLiU"/>
      <w:lang w:eastAsia="zh-TW"/>
    </w:rPr>
  </w:style>
  <w:style w:type="paragraph" w:customStyle="1" w:styleId="511">
    <w:name w:val="content"/>
    <w:basedOn w:val="1"/>
    <w:autoRedefine/>
    <w:qFormat/>
    <w:uiPriority w:val="0"/>
    <w:pPr>
      <w:widowControl/>
      <w:spacing w:before="100" w:beforeAutospacing="1" w:after="100" w:afterAutospacing="1" w:line="280" w:lineRule="atLeast"/>
      <w:ind w:firstLine="375"/>
      <w:jc w:val="left"/>
    </w:pPr>
    <w:rPr>
      <w:color w:val="000000"/>
      <w:sz w:val="18"/>
    </w:rPr>
  </w:style>
  <w:style w:type="paragraph" w:customStyle="1" w:styleId="512">
    <w:name w:val="Char Char Char Char Char Char Char Char Char Char Char Char Char Char Char Char"/>
    <w:basedOn w:val="1"/>
    <w:autoRedefine/>
    <w:qFormat/>
    <w:uiPriority w:val="0"/>
    <w:pPr>
      <w:tabs>
        <w:tab w:val="left" w:pos="360"/>
      </w:tabs>
    </w:pPr>
  </w:style>
  <w:style w:type="paragraph" w:customStyle="1" w:styleId="513">
    <w:name w:val="样式 行距: 1.5 倍行距1"/>
    <w:basedOn w:val="1"/>
    <w:autoRedefine/>
    <w:qFormat/>
    <w:uiPriority w:val="0"/>
    <w:pPr>
      <w:snapToGrid w:val="0"/>
    </w:pPr>
    <w:rPr>
      <w:sz w:val="21"/>
    </w:rPr>
  </w:style>
  <w:style w:type="paragraph" w:customStyle="1" w:styleId="514">
    <w:name w:val="Char Char9 Char Char"/>
    <w:basedOn w:val="97"/>
    <w:autoRedefine/>
    <w:qFormat/>
    <w:uiPriority w:val="0"/>
    <w:pPr>
      <w:spacing w:line="360" w:lineRule="auto"/>
      <w:ind w:firstLine="200" w:firstLineChars="200"/>
    </w:pPr>
    <w:rPr>
      <w:sz w:val="21"/>
    </w:rPr>
  </w:style>
  <w:style w:type="paragraph" w:customStyle="1" w:styleId="515">
    <w:name w:val="目录文字"/>
    <w:basedOn w:val="1"/>
    <w:autoRedefine/>
    <w:qFormat/>
    <w:uiPriority w:val="0"/>
    <w:pPr>
      <w:widowControl/>
      <w:spacing w:line="480" w:lineRule="auto"/>
      <w:jc w:val="left"/>
    </w:pPr>
  </w:style>
  <w:style w:type="paragraph" w:customStyle="1" w:styleId="516">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b/>
      <w:bCs w:val="0"/>
    </w:rPr>
  </w:style>
  <w:style w:type="paragraph" w:customStyle="1" w:styleId="517">
    <w:name w:val="文档正文 Char Char Char Char Char"/>
    <w:basedOn w:val="1"/>
    <w:autoRedefine/>
    <w:qFormat/>
    <w:uiPriority w:val="0"/>
    <w:pPr>
      <w:spacing w:line="440" w:lineRule="exact"/>
      <w:ind w:firstLine="420"/>
    </w:pPr>
    <w:rPr>
      <w:rFonts w:ascii="Arial Narrow" w:hAnsi="Arial Narrow"/>
    </w:rPr>
  </w:style>
  <w:style w:type="paragraph" w:customStyle="1" w:styleId="518">
    <w:name w:val="目录"/>
    <w:basedOn w:val="1"/>
    <w:autoRedefine/>
    <w:qFormat/>
    <w:uiPriority w:val="0"/>
    <w:pPr>
      <w:widowControl/>
    </w:pPr>
    <w:rPr>
      <w:b/>
      <w:sz w:val="36"/>
    </w:rPr>
  </w:style>
  <w:style w:type="paragraph" w:customStyle="1" w:styleId="519">
    <w:name w:val="font6"/>
    <w:basedOn w:val="1"/>
    <w:autoRedefine/>
    <w:qFormat/>
    <w:uiPriority w:val="0"/>
    <w:pPr>
      <w:widowControl/>
      <w:spacing w:before="100" w:beforeAutospacing="1" w:after="100" w:afterAutospacing="1"/>
      <w:jc w:val="left"/>
    </w:pPr>
    <w:rPr>
      <w:rFonts w:ascii="Courier New" w:hAnsi="Courier New"/>
      <w:color w:val="000000"/>
      <w:sz w:val="20"/>
    </w:rPr>
  </w:style>
  <w:style w:type="paragraph" w:customStyle="1" w:styleId="520">
    <w:name w:val="reader-word-layer reader-word-s43-17"/>
    <w:basedOn w:val="1"/>
    <w:autoRedefine/>
    <w:qFormat/>
    <w:uiPriority w:val="0"/>
    <w:pPr>
      <w:widowControl/>
      <w:spacing w:before="100" w:beforeAutospacing="1" w:after="100" w:afterAutospacing="1"/>
      <w:jc w:val="left"/>
    </w:pPr>
  </w:style>
  <w:style w:type="paragraph" w:customStyle="1" w:styleId="521">
    <w:name w:val="表格文字居中"/>
    <w:basedOn w:val="1"/>
    <w:autoRedefine/>
    <w:qFormat/>
    <w:uiPriority w:val="0"/>
    <w:pPr>
      <w:tabs>
        <w:tab w:val="left" w:pos="720"/>
        <w:tab w:val="left" w:pos="900"/>
      </w:tabs>
      <w:snapToGrid w:val="0"/>
      <w:spacing w:line="360" w:lineRule="auto"/>
    </w:pPr>
    <w:rPr>
      <w:rFonts w:hAnsi="Arial"/>
      <w:sz w:val="18"/>
    </w:rPr>
  </w:style>
  <w:style w:type="paragraph" w:customStyle="1" w:styleId="522">
    <w:name w:val="Char Char30 Char Char Char Char"/>
    <w:basedOn w:val="1"/>
    <w:autoRedefine/>
    <w:qFormat/>
    <w:uiPriority w:val="0"/>
    <w:rPr>
      <w:sz w:val="21"/>
    </w:rPr>
  </w:style>
  <w:style w:type="paragraph" w:customStyle="1" w:styleId="523">
    <w:name w:val="xl53"/>
    <w:basedOn w:val="1"/>
    <w:autoRedefine/>
    <w:qFormat/>
    <w:uiPriority w:val="0"/>
    <w:pPr>
      <w:widowControl/>
      <w:pBdr>
        <w:left w:val="single" w:color="000000" w:sz="4" w:space="0"/>
        <w:bottom w:val="single" w:color="000000" w:sz="4" w:space="0"/>
      </w:pBdr>
      <w:spacing w:before="100" w:beforeAutospacing="1" w:after="100" w:afterAutospacing="1"/>
    </w:pPr>
  </w:style>
  <w:style w:type="paragraph" w:customStyle="1" w:styleId="524">
    <w:name w:val="xl74"/>
    <w:basedOn w:val="1"/>
    <w:autoRedefine/>
    <w:qFormat/>
    <w:uiPriority w:val="0"/>
    <w:pPr>
      <w:widowControl/>
      <w:spacing w:before="100" w:beforeAutospacing="1" w:after="100" w:afterAutospacing="1"/>
      <w:jc w:val="left"/>
    </w:pPr>
    <w:rPr>
      <w:color w:val="000000"/>
    </w:rPr>
  </w:style>
  <w:style w:type="paragraph" w:customStyle="1" w:styleId="525">
    <w:name w:val="列表段落"/>
    <w:basedOn w:val="1"/>
    <w:autoRedefine/>
    <w:qFormat/>
    <w:uiPriority w:val="0"/>
    <w:pPr>
      <w:ind w:firstLine="420" w:firstLineChars="200"/>
    </w:pPr>
  </w:style>
  <w:style w:type="paragraph" w:customStyle="1" w:styleId="526">
    <w:name w:val="Char Char Char Char Char1"/>
    <w:basedOn w:val="1"/>
    <w:autoRedefine/>
    <w:qFormat/>
    <w:uiPriority w:val="0"/>
    <w:pPr>
      <w:ind w:left="1620" w:hanging="360"/>
    </w:pPr>
    <w:rPr>
      <w:rFonts w:ascii="Tahoma" w:hAnsi="Tahoma"/>
    </w:rPr>
  </w:style>
  <w:style w:type="paragraph" w:customStyle="1" w:styleId="527">
    <w:name w:val="样式2"/>
    <w:basedOn w:val="44"/>
    <w:autoRedefine/>
    <w:qFormat/>
    <w:uiPriority w:val="0"/>
    <w:pPr>
      <w:numPr>
        <w:ilvl w:val="0"/>
        <w:numId w:val="5"/>
      </w:numPr>
      <w:tabs>
        <w:tab w:val="clear" w:pos="720"/>
      </w:tabs>
      <w:spacing w:before="560" w:line="400" w:lineRule="exact"/>
      <w:outlineLvl w:val="0"/>
    </w:pPr>
    <w:rPr>
      <w:rFonts w:ascii="Times New Roman" w:hAnsi="Times New Roman" w:eastAsia="宋体"/>
      <w:b w:val="0"/>
      <w:sz w:val="44"/>
    </w:rPr>
  </w:style>
  <w:style w:type="paragraph" w:customStyle="1" w:styleId="528">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529">
    <w:name w:val="正文文本 21"/>
    <w:basedOn w:val="1"/>
    <w:autoRedefine/>
    <w:qFormat/>
    <w:uiPriority w:val="0"/>
    <w:pPr>
      <w:spacing w:before="120" w:line="360" w:lineRule="auto"/>
      <w:ind w:firstLine="480"/>
    </w:pPr>
  </w:style>
  <w:style w:type="paragraph" w:customStyle="1" w:styleId="530">
    <w:name w:val="Char Char16 Char Char Char Char"/>
    <w:basedOn w:val="1"/>
    <w:autoRedefine/>
    <w:qFormat/>
    <w:uiPriority w:val="0"/>
    <w:rPr>
      <w:sz w:val="21"/>
    </w:rPr>
  </w:style>
  <w:style w:type="paragraph" w:customStyle="1" w:styleId="531">
    <w:name w:val="样式 标题 1 + 居中 段前: 6 磅 段后: 6 磅 行距: 1.5 倍行距"/>
    <w:basedOn w:val="41"/>
    <w:autoRedefine/>
    <w:qFormat/>
    <w:uiPriority w:val="0"/>
    <w:pPr>
      <w:keepLines/>
      <w:spacing w:before="120" w:after="120" w:line="360" w:lineRule="auto"/>
    </w:pPr>
    <w:rPr>
      <w:rFonts w:ascii="Times New Roman"/>
      <w:b/>
      <w:kern w:val="44"/>
      <w:sz w:val="32"/>
    </w:rPr>
  </w:style>
  <w:style w:type="paragraph" w:customStyle="1" w:styleId="532">
    <w:name w:val="无间隔11"/>
    <w:autoRedefine/>
    <w:qFormat/>
    <w:uiPriority w:val="0"/>
    <w:rPr>
      <w:rFonts w:ascii="Times New Roman" w:hAnsi="Times New Roman" w:eastAsia="宋体" w:cs="Times New Roman"/>
      <w:sz w:val="22"/>
      <w:szCs w:val="22"/>
      <w:lang w:val="en-US" w:eastAsia="zh-CN" w:bidi="ar-SA"/>
    </w:rPr>
  </w:style>
  <w:style w:type="paragraph" w:customStyle="1" w:styleId="533">
    <w:name w:val="rr"/>
    <w:basedOn w:val="1"/>
    <w:autoRedefine/>
    <w:qFormat/>
    <w:uiPriority w:val="0"/>
    <w:pPr>
      <w:widowControl/>
      <w:spacing w:before="100" w:beforeAutospacing="1" w:after="100" w:afterAutospacing="1"/>
      <w:jc w:val="left"/>
    </w:pPr>
    <w:rPr>
      <w:rFonts w:hint="eastAsia"/>
      <w:sz w:val="21"/>
      <w:szCs w:val="21"/>
    </w:rPr>
  </w:style>
  <w:style w:type="paragraph" w:customStyle="1" w:styleId="534">
    <w:name w:val="正文格式"/>
    <w:basedOn w:val="1"/>
    <w:autoRedefine/>
    <w:qFormat/>
    <w:uiPriority w:val="0"/>
    <w:pPr>
      <w:widowControl/>
      <w:snapToGrid w:val="0"/>
      <w:spacing w:before="60" w:line="360" w:lineRule="auto"/>
      <w:ind w:firstLine="480" w:firstLineChars="200"/>
      <w:jc w:val="left"/>
    </w:pPr>
    <w:rPr>
      <w:color w:val="000000"/>
    </w:rPr>
  </w:style>
  <w:style w:type="paragraph" w:customStyle="1" w:styleId="535">
    <w:name w:val="样式3"/>
    <w:basedOn w:val="41"/>
    <w:autoRedefine/>
    <w:qFormat/>
    <w:uiPriority w:val="0"/>
    <w:pPr>
      <w:keepLines/>
      <w:spacing w:before="340" w:after="330" w:line="576" w:lineRule="auto"/>
    </w:pPr>
    <w:rPr>
      <w:rFonts w:ascii="Times New Roman" w:eastAsia="黑体"/>
      <w:b/>
      <w:kern w:val="44"/>
      <w:sz w:val="44"/>
    </w:rPr>
  </w:style>
  <w:style w:type="paragraph" w:customStyle="1" w:styleId="536">
    <w:name w:val="Char Char Char1 Char Char Char Char Char Char Char Char Char Char Char Char Char"/>
    <w:basedOn w:val="1"/>
    <w:autoRedefine/>
    <w:qFormat/>
    <w:uiPriority w:val="0"/>
    <w:pPr>
      <w:widowControl/>
      <w:spacing w:after="160" w:line="240" w:lineRule="exact"/>
      <w:jc w:val="left"/>
    </w:pPr>
    <w:rPr>
      <w:rFonts w:ascii="Verdana" w:hAnsi="Verdana"/>
      <w:sz w:val="18"/>
      <w:lang w:eastAsia="en-US"/>
    </w:rPr>
  </w:style>
  <w:style w:type="paragraph" w:customStyle="1" w:styleId="537">
    <w:name w:val="1"/>
    <w:basedOn w:val="1"/>
    <w:next w:val="11"/>
    <w:autoRedefine/>
    <w:qFormat/>
    <w:uiPriority w:val="0"/>
    <w:rPr>
      <w:rFonts w:hAnsi="Courier New"/>
      <w:sz w:val="21"/>
    </w:rPr>
  </w:style>
  <w:style w:type="paragraph" w:customStyle="1" w:styleId="538">
    <w:name w:val="文章正文"/>
    <w:basedOn w:val="1"/>
    <w:autoRedefine/>
    <w:qFormat/>
    <w:uiPriority w:val="0"/>
    <w:pPr>
      <w:ind w:firstLine="560" w:firstLineChars="200"/>
    </w:pPr>
    <w:rPr>
      <w:rFonts w:ascii="仿宋_GB2312" w:eastAsia="仿宋_GB2312"/>
      <w:color w:val="000000"/>
    </w:rPr>
  </w:style>
  <w:style w:type="paragraph" w:customStyle="1" w:styleId="539">
    <w:name w:val="reader-word-layer reader-word-s43-4"/>
    <w:basedOn w:val="1"/>
    <w:autoRedefine/>
    <w:qFormat/>
    <w:uiPriority w:val="0"/>
    <w:pPr>
      <w:widowControl/>
      <w:spacing w:before="100" w:beforeAutospacing="1" w:after="100" w:afterAutospacing="1"/>
      <w:jc w:val="left"/>
    </w:pPr>
  </w:style>
  <w:style w:type="paragraph" w:customStyle="1" w:styleId="540">
    <w:name w:val="p18"/>
    <w:basedOn w:val="1"/>
    <w:autoRedefine/>
    <w:qFormat/>
    <w:uiPriority w:val="0"/>
    <w:pPr>
      <w:widowControl/>
      <w:ind w:firstLine="420"/>
    </w:pPr>
    <w:rPr>
      <w:szCs w:val="28"/>
    </w:rPr>
  </w:style>
  <w:style w:type="paragraph" w:customStyle="1" w:styleId="541">
    <w:name w:val="操作步骤"/>
    <w:basedOn w:val="1"/>
    <w:autoRedefine/>
    <w:qFormat/>
    <w:uiPriority w:val="0"/>
    <w:pPr>
      <w:numPr>
        <w:ilvl w:val="0"/>
        <w:numId w:val="6"/>
      </w:numPr>
      <w:tabs>
        <w:tab w:val="clear" w:pos="425"/>
      </w:tabs>
      <w:autoSpaceDE w:val="0"/>
      <w:autoSpaceDN w:val="0"/>
      <w:snapToGrid w:val="0"/>
      <w:spacing w:line="40" w:lineRule="atLeast"/>
    </w:pPr>
    <w:rPr>
      <w:rFonts w:ascii="昆仑楷体" w:eastAsia="楷体_GB2312"/>
      <w:sz w:val="21"/>
    </w:rPr>
  </w:style>
  <w:style w:type="paragraph" w:customStyle="1" w:styleId="542">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sz w:val="20"/>
    </w:rPr>
  </w:style>
  <w:style w:type="paragraph" w:customStyle="1" w:styleId="543">
    <w:name w:val="首行缩进"/>
    <w:basedOn w:val="1"/>
    <w:autoRedefine/>
    <w:qFormat/>
    <w:uiPriority w:val="0"/>
    <w:pPr>
      <w:numPr>
        <w:ilvl w:val="0"/>
        <w:numId w:val="7"/>
      </w:numPr>
      <w:tabs>
        <w:tab w:val="clear" w:pos="540"/>
      </w:tabs>
      <w:spacing w:line="360" w:lineRule="auto"/>
    </w:pPr>
    <w:rPr>
      <w:rFonts w:eastAsia="仿宋_GB2312"/>
    </w:rPr>
  </w:style>
  <w:style w:type="paragraph" w:customStyle="1" w:styleId="544">
    <w:name w:val="表格标题"/>
    <w:basedOn w:val="545"/>
    <w:autoRedefine/>
    <w:qFormat/>
    <w:uiPriority w:val="0"/>
  </w:style>
  <w:style w:type="paragraph" w:customStyle="1" w:styleId="545">
    <w:name w:val="表格内容"/>
    <w:basedOn w:val="1"/>
    <w:autoRedefine/>
    <w:qFormat/>
    <w:uiPriority w:val="0"/>
    <w:pPr>
      <w:suppressLineNumbers/>
      <w:suppressAutoHyphens/>
    </w:pPr>
    <w:rPr>
      <w:sz w:val="21"/>
    </w:rPr>
  </w:style>
  <w:style w:type="paragraph" w:customStyle="1" w:styleId="546">
    <w:name w:val="一级条标题"/>
    <w:basedOn w:val="547"/>
    <w:autoRedefine/>
    <w:qFormat/>
    <w:uiPriority w:val="0"/>
    <w:pPr>
      <w:numPr>
        <w:numId w:val="0"/>
      </w:numPr>
      <w:ind w:left="525"/>
      <w:outlineLvl w:val="2"/>
    </w:pPr>
    <w:rPr>
      <w:rFonts w:ascii="Times New Roman" w:eastAsia="宋体"/>
      <w:sz w:val="21"/>
    </w:rPr>
  </w:style>
  <w:style w:type="paragraph" w:customStyle="1" w:styleId="547">
    <w:name w:val="章标题"/>
    <w:autoRedefine/>
    <w:qFormat/>
    <w:uiPriority w:val="0"/>
    <w:pPr>
      <w:numPr>
        <w:ilvl w:val="1"/>
        <w:numId w:val="8"/>
      </w:numPr>
      <w:ind w:left="0"/>
      <w:jc w:val="both"/>
      <w:outlineLvl w:val="1"/>
    </w:pPr>
    <w:rPr>
      <w:rFonts w:ascii="黑体" w:hAnsi="Times New Roman" w:eastAsia="黑体" w:cs="Times New Roman"/>
      <w:sz w:val="24"/>
      <w:lang w:val="en-US" w:eastAsia="zh-CN" w:bidi="ar-SA"/>
    </w:rPr>
  </w:style>
  <w:style w:type="paragraph" w:customStyle="1" w:styleId="548">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9">
    <w:name w:val="6'"/>
    <w:basedOn w:val="1"/>
    <w:autoRedefine/>
    <w:qFormat/>
    <w:uiPriority w:val="0"/>
    <w:pPr>
      <w:autoSpaceDE w:val="0"/>
      <w:autoSpaceDN w:val="0"/>
      <w:snapToGrid w:val="0"/>
      <w:spacing w:line="320" w:lineRule="exact"/>
    </w:pPr>
    <w:rPr>
      <w:spacing w:val="20"/>
      <w:kern w:val="28"/>
      <w:sz w:val="21"/>
    </w:rPr>
  </w:style>
  <w:style w:type="paragraph" w:customStyle="1" w:styleId="5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1">
    <w:name w:val="修订1"/>
    <w:autoRedefine/>
    <w:qFormat/>
    <w:uiPriority w:val="0"/>
    <w:rPr>
      <w:rFonts w:ascii="Times New Roman" w:hAnsi="Times New Roman" w:eastAsia="宋体" w:cs="Times New Roman"/>
      <w:kern w:val="2"/>
      <w:sz w:val="21"/>
      <w:lang w:val="en-US" w:eastAsia="zh-CN" w:bidi="ar-SA"/>
    </w:rPr>
  </w:style>
  <w:style w:type="paragraph" w:customStyle="1" w:styleId="552">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val="0"/>
      <w:sz w:val="31"/>
      <w:szCs w:val="31"/>
    </w:rPr>
  </w:style>
  <w:style w:type="paragraph" w:customStyle="1" w:styleId="553">
    <w:name w:val="3 Char Char Char Char Char Char Char Char Char3 Char Char Char Char Char Char Char Char Char Char"/>
    <w:basedOn w:val="1"/>
    <w:autoRedefine/>
    <w:qFormat/>
    <w:uiPriority w:val="0"/>
    <w:pPr>
      <w:snapToGrid w:val="0"/>
      <w:spacing w:line="360" w:lineRule="auto"/>
      <w:ind w:firstLine="200" w:firstLineChars="200"/>
    </w:pPr>
    <w:rPr>
      <w:rFonts w:eastAsia="仿宋_GB2312"/>
    </w:rPr>
  </w:style>
  <w:style w:type="paragraph" w:customStyle="1" w:styleId="554">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555">
    <w:name w:val="Item List"/>
    <w:autoRedefine/>
    <w:qFormat/>
    <w:uiPriority w:val="0"/>
    <w:pPr>
      <w:numPr>
        <w:ilvl w:val="0"/>
        <w:numId w:val="9"/>
      </w:numPr>
      <w:tabs>
        <w:tab w:val="clear" w:pos="1644"/>
      </w:tabs>
      <w:spacing w:line="300" w:lineRule="auto"/>
      <w:jc w:val="both"/>
    </w:pPr>
    <w:rPr>
      <w:rFonts w:ascii="Arial" w:hAnsi="Arial" w:eastAsia="宋体" w:cs="Times New Roman"/>
      <w:sz w:val="21"/>
      <w:lang w:val="en-US" w:eastAsia="zh-CN" w:bidi="ar-SA"/>
    </w:rPr>
  </w:style>
  <w:style w:type="paragraph" w:customStyle="1" w:styleId="556">
    <w:name w:val="图标"/>
    <w:basedOn w:val="1"/>
    <w:autoRedefine/>
    <w:qFormat/>
    <w:uiPriority w:val="0"/>
    <w:pPr>
      <w:tabs>
        <w:tab w:val="left" w:pos="420"/>
        <w:tab w:val="left" w:pos="567"/>
        <w:tab w:val="left" w:pos="720"/>
      </w:tabs>
      <w:autoSpaceDE w:val="0"/>
      <w:autoSpaceDN w:val="0"/>
      <w:snapToGrid w:val="0"/>
      <w:spacing w:before="120" w:after="120" w:line="320" w:lineRule="atLeast"/>
      <w:ind w:left="420" w:hanging="420"/>
    </w:pPr>
    <w:rPr>
      <w:rFonts w:eastAsia="仿宋_GB2312"/>
    </w:rPr>
  </w:style>
  <w:style w:type="paragraph" w:customStyle="1" w:styleId="557">
    <w:name w:val="首行缩进 1"/>
    <w:basedOn w:val="1"/>
    <w:autoRedefine/>
    <w:qFormat/>
    <w:uiPriority w:val="0"/>
    <w:pPr>
      <w:spacing w:after="120" w:line="360" w:lineRule="auto"/>
      <w:ind w:firstLine="200" w:firstLineChars="200"/>
    </w:pPr>
  </w:style>
  <w:style w:type="paragraph" w:customStyle="1" w:styleId="558">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559">
    <w:name w:val="样式 正文首行缩进 + 首行缩进:  2 字符1 Char Char"/>
    <w:basedOn w:val="108"/>
    <w:autoRedefine/>
    <w:qFormat/>
    <w:uiPriority w:val="0"/>
    <w:pPr>
      <w:spacing w:line="400" w:lineRule="exact"/>
      <w:ind w:firstLine="480" w:firstLineChars="200"/>
    </w:pPr>
    <w:rPr>
      <w:rFonts w:ascii="Times New Roman" w:hAnsi="Times New Roman" w:eastAsia="仿宋_GB2312"/>
      <w:color w:val="000000"/>
    </w:rPr>
  </w:style>
  <w:style w:type="paragraph" w:customStyle="1" w:styleId="560">
    <w:name w:val="列表项目"/>
    <w:basedOn w:val="1"/>
    <w:autoRedefine/>
    <w:qFormat/>
    <w:uiPriority w:val="0"/>
    <w:pPr>
      <w:numPr>
        <w:ilvl w:val="0"/>
        <w:numId w:val="10"/>
      </w:numPr>
      <w:tabs>
        <w:tab w:val="clear" w:pos="1200"/>
      </w:tabs>
      <w:spacing w:line="288" w:lineRule="auto"/>
      <w:ind w:left="840" w:leftChars="200" w:hanging="420" w:hangingChars="200"/>
    </w:pPr>
    <w:rPr>
      <w:sz w:val="21"/>
    </w:rPr>
  </w:style>
  <w:style w:type="paragraph" w:customStyle="1" w:styleId="561">
    <w:name w:val="Char Char Char1"/>
    <w:basedOn w:val="1"/>
    <w:autoRedefine/>
    <w:qFormat/>
    <w:uiPriority w:val="0"/>
    <w:rPr>
      <w:sz w:val="21"/>
    </w:rPr>
  </w:style>
  <w:style w:type="paragraph" w:customStyle="1" w:styleId="562">
    <w:name w:val="style1"/>
    <w:basedOn w:val="1"/>
    <w:autoRedefine/>
    <w:qFormat/>
    <w:uiPriority w:val="0"/>
    <w:pPr>
      <w:widowControl/>
      <w:spacing w:before="100" w:beforeAutospacing="1" w:after="100" w:afterAutospacing="1"/>
      <w:jc w:val="left"/>
    </w:pPr>
    <w:rPr>
      <w:sz w:val="21"/>
    </w:rPr>
  </w:style>
  <w:style w:type="paragraph" w:customStyle="1" w:styleId="563">
    <w:name w:val="flNote"/>
    <w:basedOn w:val="1"/>
    <w:autoRedefine/>
    <w:qFormat/>
    <w:uiPriority w:val="0"/>
    <w:pPr>
      <w:spacing w:before="320" w:after="160" w:line="360" w:lineRule="atLeast"/>
    </w:pPr>
    <w:rPr>
      <w:rFonts w:ascii="Arial" w:eastAsia="黑体"/>
      <w:sz w:val="30"/>
    </w:rPr>
  </w:style>
  <w:style w:type="paragraph" w:customStyle="1" w:styleId="564">
    <w:name w:val="Char Char Char Char Char Char Char Char Char"/>
    <w:basedOn w:val="1"/>
    <w:autoRedefine/>
    <w:qFormat/>
    <w:uiPriority w:val="0"/>
    <w:rPr>
      <w:sz w:val="21"/>
    </w:rPr>
  </w:style>
  <w:style w:type="paragraph" w:customStyle="1" w:styleId="565">
    <w:name w:val="_"/>
    <w:basedOn w:val="1"/>
    <w:autoRedefine/>
    <w:qFormat/>
    <w:uiPriority w:val="0"/>
    <w:pPr>
      <w:spacing w:line="360" w:lineRule="auto"/>
      <w:ind w:left="480" w:firstLine="200" w:firstLineChars="200"/>
    </w:pPr>
  </w:style>
  <w:style w:type="paragraph" w:customStyle="1" w:styleId="566">
    <w:name w:val="内容标题"/>
    <w:basedOn w:val="97"/>
    <w:autoRedefine/>
    <w:qFormat/>
    <w:uiPriority w:val="0"/>
    <w:rPr>
      <w:rFonts w:ascii="Tahoma" w:hAnsi="Tahoma"/>
    </w:rPr>
  </w:style>
  <w:style w:type="paragraph" w:customStyle="1" w:styleId="567">
    <w:name w:val="Char Char1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568">
    <w:name w:val="p17"/>
    <w:basedOn w:val="1"/>
    <w:autoRedefine/>
    <w:qFormat/>
    <w:uiPriority w:val="0"/>
    <w:pPr>
      <w:widowControl/>
    </w:pPr>
    <w:rPr>
      <w:sz w:val="21"/>
      <w:szCs w:val="21"/>
    </w:rPr>
  </w:style>
  <w:style w:type="paragraph" w:customStyle="1" w:styleId="569">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0">
    <w:name w:val="默认段落字体 Para Char Char Char Char Char Char Char Char Char Char Char Char Char"/>
    <w:basedOn w:val="1"/>
    <w:autoRedefine/>
    <w:qFormat/>
    <w:uiPriority w:val="0"/>
    <w:rPr>
      <w:sz w:val="21"/>
    </w:rPr>
  </w:style>
  <w:style w:type="paragraph" w:customStyle="1" w:styleId="571">
    <w:name w:val="Char1 Char Char Char1"/>
    <w:basedOn w:val="1"/>
    <w:autoRedefine/>
    <w:qFormat/>
    <w:uiPriority w:val="0"/>
    <w:rPr>
      <w:rFonts w:ascii="Tahoma" w:hAnsi="Tahoma"/>
      <w:sz w:val="30"/>
    </w:rPr>
  </w:style>
  <w:style w:type="paragraph" w:customStyle="1" w:styleId="572">
    <w:name w:val="表格内文字"/>
    <w:basedOn w:val="140"/>
    <w:autoRedefine/>
    <w:qFormat/>
    <w:uiPriority w:val="0"/>
    <w:rPr>
      <w:rFonts w:ascii="Times New Roman" w:hAnsi="Times New Roman"/>
      <w:color w:val="000000"/>
      <w:lang w:val="en-GB"/>
    </w:rPr>
  </w:style>
  <w:style w:type="paragraph" w:customStyle="1" w:styleId="573">
    <w:name w:val="Char1"/>
    <w:basedOn w:val="1"/>
    <w:autoRedefine/>
    <w:qFormat/>
    <w:uiPriority w:val="0"/>
    <w:rPr>
      <w:sz w:val="21"/>
    </w:rPr>
  </w:style>
  <w:style w:type="paragraph" w:customStyle="1" w:styleId="574">
    <w:name w:val="表号"/>
    <w:basedOn w:val="1"/>
    <w:autoRedefine/>
    <w:qFormat/>
    <w:uiPriority w:val="0"/>
    <w:pPr>
      <w:numPr>
        <w:ilvl w:val="0"/>
        <w:numId w:val="11"/>
      </w:numPr>
      <w:tabs>
        <w:tab w:val="clear" w:pos="360"/>
      </w:tabs>
      <w:autoSpaceDE w:val="0"/>
      <w:autoSpaceDN w:val="0"/>
      <w:spacing w:before="210" w:after="210"/>
      <w:ind w:left="425" w:hanging="137"/>
    </w:pPr>
    <w:rPr>
      <w:sz w:val="21"/>
      <w:lang w:eastAsia="en-US"/>
    </w:rPr>
  </w:style>
  <w:style w:type="paragraph" w:customStyle="1" w:styleId="575">
    <w:name w:val="xl23"/>
    <w:basedOn w:val="1"/>
    <w:autoRedefine/>
    <w:qFormat/>
    <w:uiPriority w:val="0"/>
    <w:pPr>
      <w:widowControl/>
      <w:spacing w:before="100" w:beforeAutospacing="1" w:after="100" w:afterAutospacing="1" w:line="360" w:lineRule="auto"/>
    </w:pPr>
  </w:style>
  <w:style w:type="paragraph" w:customStyle="1" w:styleId="576">
    <w:name w:val="样式 正文 小四 行距: 1.5 倍行距 + 首行缩进:  2 字符"/>
    <w:basedOn w:val="1"/>
    <w:autoRedefine/>
    <w:qFormat/>
    <w:uiPriority w:val="0"/>
    <w:pPr>
      <w:spacing w:line="360" w:lineRule="auto"/>
      <w:ind w:firstLine="480" w:firstLineChars="200"/>
    </w:pPr>
    <w:rPr>
      <w:color w:val="000000"/>
    </w:rPr>
  </w:style>
  <w:style w:type="paragraph" w:customStyle="1" w:styleId="577">
    <w:name w:val="标题1"/>
    <w:basedOn w:val="1"/>
    <w:autoRedefine/>
    <w:qFormat/>
    <w:uiPriority w:val="0"/>
    <w:pPr>
      <w:widowControl/>
      <w:spacing w:before="100" w:beforeAutospacing="1" w:after="100" w:afterAutospacing="1"/>
      <w:jc w:val="left"/>
    </w:pPr>
  </w:style>
  <w:style w:type="paragraph" w:customStyle="1" w:styleId="578">
    <w:name w:val="没有缩进（为图形使用）"/>
    <w:basedOn w:val="1"/>
    <w:autoRedefine/>
    <w:qFormat/>
    <w:uiPriority w:val="0"/>
    <w:pPr>
      <w:spacing w:before="120" w:after="120" w:line="360" w:lineRule="auto"/>
    </w:pPr>
  </w:style>
  <w:style w:type="paragraph" w:customStyle="1" w:styleId="579">
    <w:name w:val="Char9"/>
    <w:basedOn w:val="97"/>
    <w:autoRedefine/>
    <w:qFormat/>
    <w:uiPriority w:val="0"/>
    <w:pPr>
      <w:spacing w:line="360" w:lineRule="auto"/>
      <w:ind w:firstLine="200" w:firstLineChars="200"/>
    </w:pPr>
    <w:rPr>
      <w:rFonts w:ascii="Calibri" w:hAnsi="Calibri"/>
      <w:sz w:val="20"/>
    </w:rPr>
  </w:style>
  <w:style w:type="paragraph" w:customStyle="1" w:styleId="580">
    <w:name w:val="样式 标题 1 + 黑体 三号 非加粗 居中 段前: 6 磅 段后: 6 磅 行距: 固定值 20 磅"/>
    <w:basedOn w:val="41"/>
    <w:autoRedefine/>
    <w:qFormat/>
    <w:uiPriority w:val="0"/>
    <w:pPr>
      <w:keepLines/>
      <w:snapToGrid/>
      <w:spacing w:before="120" w:after="120" w:line="400" w:lineRule="exact"/>
    </w:pPr>
    <w:rPr>
      <w:rFonts w:ascii="黑体" w:hAnsi="黑体" w:eastAsia="黑体"/>
      <w:kern w:val="44"/>
      <w:sz w:val="32"/>
    </w:rPr>
  </w:style>
  <w:style w:type="paragraph" w:customStyle="1" w:styleId="581">
    <w:name w:val="小标题 1"/>
    <w:basedOn w:val="1"/>
    <w:autoRedefine/>
    <w:qFormat/>
    <w:uiPriority w:val="0"/>
    <w:pPr>
      <w:autoSpaceDE w:val="0"/>
      <w:autoSpaceDN w:val="0"/>
      <w:spacing w:line="360" w:lineRule="atLeast"/>
    </w:pPr>
    <w:rPr>
      <w:rFonts w:ascii="文鼎粗黑" w:eastAsia="文鼎粗黑"/>
      <w:sz w:val="22"/>
    </w:rPr>
  </w:style>
  <w:style w:type="paragraph" w:customStyle="1" w:styleId="582">
    <w:name w:val="文档正文 Char Char Char Char"/>
    <w:basedOn w:val="1"/>
    <w:autoRedefine/>
    <w:qFormat/>
    <w:uiPriority w:val="0"/>
    <w:pPr>
      <w:spacing w:line="440" w:lineRule="exact"/>
      <w:ind w:firstLine="420"/>
    </w:pPr>
    <w:rPr>
      <w:rFonts w:ascii="Arial Narrow" w:hAnsi="Arial Narrow"/>
    </w:rPr>
  </w:style>
  <w:style w:type="paragraph" w:customStyle="1" w:styleId="583">
    <w:name w:val="CM95"/>
    <w:basedOn w:val="1"/>
    <w:autoRedefine/>
    <w:qFormat/>
    <w:uiPriority w:val="0"/>
    <w:pPr>
      <w:autoSpaceDE w:val="0"/>
      <w:autoSpaceDN w:val="0"/>
      <w:spacing w:after="115"/>
      <w:jc w:val="left"/>
    </w:pPr>
  </w:style>
  <w:style w:type="paragraph" w:customStyle="1" w:styleId="584">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85">
    <w:name w:val="_Style 57"/>
    <w:basedOn w:val="1"/>
    <w:autoRedefine/>
    <w:qFormat/>
    <w:uiPriority w:val="0"/>
    <w:rPr>
      <w:sz w:val="21"/>
    </w:rPr>
  </w:style>
  <w:style w:type="paragraph" w:customStyle="1" w:styleId="586">
    <w:name w:val="reader-word-layer reader-word-s43-6"/>
    <w:basedOn w:val="1"/>
    <w:autoRedefine/>
    <w:qFormat/>
    <w:uiPriority w:val="0"/>
    <w:pPr>
      <w:widowControl/>
      <w:spacing w:before="100" w:beforeAutospacing="1" w:after="100" w:afterAutospacing="1"/>
      <w:jc w:val="left"/>
    </w:pPr>
  </w:style>
  <w:style w:type="paragraph" w:customStyle="1" w:styleId="587">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eastAsia="黑体"/>
      <w:b/>
      <w:bCs w:val="0"/>
      <w:sz w:val="32"/>
      <w:szCs w:val="32"/>
    </w:rPr>
  </w:style>
  <w:style w:type="paragraph" w:customStyle="1" w:styleId="588">
    <w:name w:val="Char Char Char1 Char1"/>
    <w:basedOn w:val="1"/>
    <w:autoRedefine/>
    <w:qFormat/>
    <w:uiPriority w:val="0"/>
    <w:rPr>
      <w:sz w:val="21"/>
    </w:rPr>
  </w:style>
  <w:style w:type="paragraph" w:customStyle="1" w:styleId="589">
    <w:name w:val="Char Char 字元 字元 字元 Char Char Char Char"/>
    <w:basedOn w:val="1"/>
    <w:autoRedefine/>
    <w:qFormat/>
    <w:uiPriority w:val="0"/>
    <w:pPr>
      <w:spacing w:line="360" w:lineRule="auto"/>
    </w:pPr>
  </w:style>
  <w:style w:type="paragraph" w:customStyle="1" w:styleId="590">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91">
    <w:name w:val="图片文字"/>
    <w:basedOn w:val="1"/>
    <w:autoRedefine/>
    <w:qFormat/>
    <w:uiPriority w:val="0"/>
    <w:pPr>
      <w:spacing w:line="240" w:lineRule="atLeast"/>
    </w:pPr>
    <w:rPr>
      <w:sz w:val="21"/>
    </w:rPr>
  </w:style>
  <w:style w:type="paragraph" w:customStyle="1" w:styleId="59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93">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94">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95">
    <w:name w:val="Char Char Char Char Char Char Char1"/>
    <w:basedOn w:val="97"/>
    <w:autoRedefine/>
    <w:qFormat/>
    <w:uiPriority w:val="0"/>
    <w:rPr>
      <w:rFonts w:hAnsi="Tahoma"/>
      <w:sz w:val="2"/>
    </w:rPr>
  </w:style>
  <w:style w:type="paragraph" w:customStyle="1" w:styleId="596">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pPr>
    <w:rPr>
      <w:sz w:val="21"/>
    </w:rPr>
  </w:style>
  <w:style w:type="paragraph" w:customStyle="1" w:styleId="597">
    <w:name w:val="xl95"/>
    <w:basedOn w:val="1"/>
    <w:autoRedefine/>
    <w:qFormat/>
    <w:uiPriority w:val="0"/>
    <w:pPr>
      <w:widowControl/>
      <w:pBdr>
        <w:bottom w:val="single" w:color="000000" w:sz="4" w:space="0"/>
      </w:pBdr>
      <w:spacing w:before="100" w:beforeAutospacing="1" w:after="100" w:afterAutospacing="1"/>
    </w:pPr>
    <w:rPr>
      <w:rFonts w:ascii="黑体" w:eastAsia="黑体"/>
    </w:rPr>
  </w:style>
  <w:style w:type="paragraph" w:customStyle="1" w:styleId="598">
    <w:name w:val="二级列表"/>
    <w:basedOn w:val="599"/>
    <w:autoRedefine/>
    <w:qFormat/>
    <w:uiPriority w:val="0"/>
    <w:pPr>
      <w:tabs>
        <w:tab w:val="left" w:pos="2120"/>
      </w:tabs>
      <w:ind w:firstLine="0" w:firstLineChars="0"/>
    </w:pPr>
    <w:rPr>
      <w:b/>
    </w:rPr>
  </w:style>
  <w:style w:type="paragraph" w:customStyle="1" w:styleId="599">
    <w:name w:val="段落正文"/>
    <w:basedOn w:val="1"/>
    <w:autoRedefine/>
    <w:qFormat/>
    <w:uiPriority w:val="0"/>
    <w:pPr>
      <w:spacing w:line="360" w:lineRule="auto"/>
      <w:ind w:firstLine="200" w:firstLineChars="200"/>
    </w:pPr>
    <w:rPr>
      <w:spacing w:val="2"/>
    </w:rPr>
  </w:style>
  <w:style w:type="paragraph" w:customStyle="1" w:styleId="600">
    <w:name w:val="默认段落字体 Para Char Char Char Char Char Char Char Char Char1 Char Char Char Char"/>
    <w:basedOn w:val="1"/>
    <w:autoRedefine/>
    <w:qFormat/>
    <w:uiPriority w:val="0"/>
    <w:rPr>
      <w:rFonts w:ascii="Tahoma" w:hAnsi="Tahoma"/>
    </w:rPr>
  </w:style>
  <w:style w:type="paragraph" w:customStyle="1" w:styleId="601">
    <w:name w:val="Char Char Char Char Char2 Char"/>
    <w:basedOn w:val="1"/>
    <w:autoRedefine/>
    <w:qFormat/>
    <w:uiPriority w:val="0"/>
    <w:pPr>
      <w:snapToGrid w:val="0"/>
      <w:spacing w:line="360" w:lineRule="auto"/>
      <w:ind w:firstLine="200" w:firstLineChars="200"/>
    </w:pPr>
    <w:rPr>
      <w:sz w:val="21"/>
    </w:rPr>
  </w:style>
  <w:style w:type="paragraph" w:customStyle="1" w:styleId="602">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pPr>
    <w:rPr>
      <w:b/>
      <w:i/>
    </w:rPr>
  </w:style>
  <w:style w:type="paragraph" w:customStyle="1" w:styleId="603">
    <w:name w:val="Char Char Char Char Char Char Char Char Char Char Char Char Char Char Char Char1"/>
    <w:basedOn w:val="1"/>
    <w:autoRedefine/>
    <w:qFormat/>
    <w:uiPriority w:val="0"/>
    <w:pPr>
      <w:tabs>
        <w:tab w:val="left" w:pos="360"/>
      </w:tabs>
    </w:pPr>
  </w:style>
  <w:style w:type="paragraph" w:customStyle="1" w:styleId="604">
    <w:name w:val="样式 标题 2 + Times New Roman 四号 非加粗 段前: 5 磅 段后: 0 磅 行距: 固定值 20..."/>
    <w:basedOn w:val="42"/>
    <w:autoRedefine/>
    <w:qFormat/>
    <w:uiPriority w:val="0"/>
    <w:pPr>
      <w:spacing w:before="100" w:after="0" w:line="400" w:lineRule="exact"/>
    </w:pPr>
    <w:rPr>
      <w:rFonts w:ascii="Times New Roman" w:hAnsi="Times New Roman" w:eastAsia="宋体"/>
      <w:b w:val="0"/>
      <w:sz w:val="28"/>
    </w:rPr>
  </w:style>
  <w:style w:type="paragraph" w:customStyle="1" w:styleId="605">
    <w:name w:val="l-2"/>
    <w:basedOn w:val="1"/>
    <w:autoRedefine/>
    <w:qFormat/>
    <w:uiPriority w:val="0"/>
    <w:pPr>
      <w:widowControl/>
      <w:spacing w:before="100" w:beforeAutospacing="1" w:after="100" w:afterAutospacing="1"/>
      <w:jc w:val="left"/>
    </w:pPr>
    <w:rPr>
      <w:b/>
      <w:bCs w:val="0"/>
      <w:color w:val="000000"/>
      <w:sz w:val="13"/>
      <w:szCs w:val="13"/>
    </w:rPr>
  </w:style>
  <w:style w:type="paragraph" w:customStyle="1" w:styleId="606">
    <w:name w:val="00"/>
    <w:basedOn w:val="1"/>
    <w:autoRedefine/>
    <w:qFormat/>
    <w:uiPriority w:val="0"/>
    <w:pPr>
      <w:autoSpaceDE w:val="0"/>
      <w:autoSpaceDN w:val="0"/>
      <w:jc w:val="left"/>
    </w:pPr>
    <w:rPr>
      <w:rFonts w:ascii="黑体" w:eastAsia="黑体"/>
      <w:b/>
      <w:sz w:val="20"/>
    </w:rPr>
  </w:style>
  <w:style w:type="paragraph" w:customStyle="1" w:styleId="607">
    <w:name w:val="列出段落1"/>
    <w:basedOn w:val="1"/>
    <w:autoRedefine/>
    <w:qFormat/>
    <w:uiPriority w:val="0"/>
    <w:pPr>
      <w:ind w:firstLine="200" w:firstLineChars="200"/>
    </w:pPr>
    <w:rPr>
      <w:sz w:val="21"/>
    </w:rPr>
  </w:style>
  <w:style w:type="paragraph" w:customStyle="1" w:styleId="608">
    <w:name w:val="普通 (Web)"/>
    <w:basedOn w:val="1"/>
    <w:autoRedefine/>
    <w:qFormat/>
    <w:uiPriority w:val="0"/>
    <w:pPr>
      <w:widowControl/>
      <w:spacing w:before="100" w:beforeAutospacing="1" w:after="100" w:afterAutospacing="1"/>
      <w:jc w:val="left"/>
    </w:pPr>
  </w:style>
  <w:style w:type="paragraph" w:customStyle="1" w:styleId="609">
    <w:name w:val="ly"/>
    <w:basedOn w:val="1"/>
    <w:autoRedefine/>
    <w:qFormat/>
    <w:uiPriority w:val="0"/>
    <w:pPr>
      <w:widowControl/>
      <w:spacing w:before="30"/>
      <w:jc w:val="right"/>
    </w:pPr>
    <w:rPr>
      <w:rFonts w:ascii="方正书宋简体" w:eastAsia="方正书宋简体"/>
      <w:color w:val="000000"/>
      <w:sz w:val="21"/>
      <w:szCs w:val="21"/>
    </w:rPr>
  </w:style>
  <w:style w:type="paragraph" w:customStyle="1" w:styleId="610">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eastAsia="黑体"/>
      <w:sz w:val="32"/>
      <w:szCs w:val="32"/>
    </w:rPr>
  </w:style>
  <w:style w:type="paragraph" w:customStyle="1" w:styleId="611">
    <w:name w:val="Char Char Char1 Char"/>
    <w:basedOn w:val="1"/>
    <w:autoRedefine/>
    <w:qFormat/>
    <w:uiPriority w:val="0"/>
    <w:rPr>
      <w:sz w:val="21"/>
    </w:rPr>
  </w:style>
  <w:style w:type="paragraph" w:customStyle="1" w:styleId="612">
    <w:name w:val="Char4"/>
    <w:basedOn w:val="1"/>
    <w:autoRedefine/>
    <w:qFormat/>
    <w:uiPriority w:val="0"/>
    <w:pPr>
      <w:spacing w:line="240" w:lineRule="atLeast"/>
      <w:ind w:left="420" w:firstLine="420"/>
    </w:pPr>
    <w:rPr>
      <w:sz w:val="21"/>
    </w:rPr>
  </w:style>
  <w:style w:type="paragraph" w:customStyle="1" w:styleId="613">
    <w:name w:val="正文1"/>
    <w:basedOn w:val="1"/>
    <w:autoRedefine/>
    <w:qFormat/>
    <w:uiPriority w:val="0"/>
    <w:pPr>
      <w:spacing w:line="300" w:lineRule="auto"/>
      <w:ind w:firstLine="200" w:firstLineChars="200"/>
    </w:pPr>
  </w:style>
  <w:style w:type="paragraph" w:customStyle="1" w:styleId="614">
    <w:name w:val="tabletext"/>
    <w:basedOn w:val="1"/>
    <w:autoRedefine/>
    <w:qFormat/>
    <w:uiPriority w:val="0"/>
    <w:pPr>
      <w:widowControl/>
      <w:spacing w:before="100" w:beforeAutospacing="1" w:after="100" w:afterAutospacing="1"/>
      <w:jc w:val="left"/>
    </w:pPr>
  </w:style>
  <w:style w:type="paragraph" w:customStyle="1" w:styleId="615">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16">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2"/>
      <w:szCs w:val="22"/>
    </w:rPr>
  </w:style>
  <w:style w:type="paragraph" w:customStyle="1" w:styleId="617">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eastAsia="黑体"/>
      <w:sz w:val="32"/>
      <w:szCs w:val="32"/>
    </w:rPr>
  </w:style>
  <w:style w:type="paragraph" w:customStyle="1" w:styleId="618">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b/>
    </w:rPr>
  </w:style>
  <w:style w:type="paragraph" w:customStyle="1" w:styleId="619">
    <w:name w:val="标书正文:  0.74 厘米"/>
    <w:basedOn w:val="1"/>
    <w:autoRedefine/>
    <w:qFormat/>
    <w:uiPriority w:val="0"/>
    <w:pPr>
      <w:snapToGrid w:val="0"/>
      <w:spacing w:line="360" w:lineRule="auto"/>
      <w:ind w:firstLine="420"/>
    </w:pPr>
  </w:style>
  <w:style w:type="paragraph" w:customStyle="1" w:styleId="620">
    <w:name w:val="关键词"/>
    <w:basedOn w:val="1"/>
    <w:autoRedefine/>
    <w:qFormat/>
    <w:uiPriority w:val="0"/>
    <w:pPr>
      <w:spacing w:line="360" w:lineRule="auto"/>
    </w:pPr>
    <w:rPr>
      <w:rFonts w:eastAsia="黑体"/>
      <w:sz w:val="20"/>
    </w:rPr>
  </w:style>
  <w:style w:type="paragraph" w:customStyle="1" w:styleId="621">
    <w:name w:val="xl70"/>
    <w:basedOn w:val="1"/>
    <w:autoRedefine/>
    <w:qFormat/>
    <w:uiPriority w:val="0"/>
    <w:pPr>
      <w:widowControl/>
      <w:spacing w:before="100" w:beforeAutospacing="1" w:after="100" w:afterAutospacing="1"/>
    </w:pPr>
    <w:rPr>
      <w:szCs w:val="28"/>
    </w:rPr>
  </w:style>
  <w:style w:type="paragraph" w:customStyle="1" w:styleId="622">
    <w:name w:val="Char12"/>
    <w:basedOn w:val="1"/>
    <w:autoRedefine/>
    <w:qFormat/>
    <w:uiPriority w:val="0"/>
    <w:rPr>
      <w:sz w:val="21"/>
    </w:rPr>
  </w:style>
  <w:style w:type="paragraph" w:customStyle="1" w:styleId="623">
    <w:name w:val="Char Char Char2"/>
    <w:basedOn w:val="1"/>
    <w:autoRedefine/>
    <w:qFormat/>
    <w:uiPriority w:val="0"/>
    <w:rPr>
      <w:rFonts w:ascii="Tahoma" w:hAnsi="Tahoma"/>
    </w:rPr>
  </w:style>
  <w:style w:type="paragraph" w:customStyle="1" w:styleId="624">
    <w:name w:val="Char Char1 Char1"/>
    <w:basedOn w:val="1"/>
    <w:autoRedefine/>
    <w:qFormat/>
    <w:uiPriority w:val="0"/>
    <w:rPr>
      <w:rFonts w:ascii="Tahoma" w:hAnsi="Tahoma"/>
    </w:rPr>
  </w:style>
  <w:style w:type="paragraph" w:customStyle="1" w:styleId="625">
    <w:name w:val="TOC 标题11"/>
    <w:basedOn w:val="41"/>
    <w:autoRedefine/>
    <w:qFormat/>
    <w:uiPriority w:val="0"/>
    <w:pPr>
      <w:keepLines/>
      <w:widowControl/>
      <w:snapToGrid/>
      <w:spacing w:before="480" w:line="276" w:lineRule="auto"/>
      <w:jc w:val="left"/>
      <w:outlineLvl w:val="9"/>
    </w:pPr>
    <w:rPr>
      <w:rFonts w:ascii="Cambria" w:hAnsi="Cambria"/>
      <w:b/>
      <w:bCs w:val="0"/>
      <w:color w:val="365F91"/>
      <w:szCs w:val="28"/>
    </w:rPr>
  </w:style>
  <w:style w:type="paragraph" w:customStyle="1" w:styleId="626">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pPr>
  </w:style>
  <w:style w:type="paragraph" w:customStyle="1" w:styleId="627">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pPr>
    <w:rPr>
      <w:rFonts w:ascii="Courier New" w:hAnsi="Courier New"/>
      <w:sz w:val="20"/>
    </w:rPr>
  </w:style>
  <w:style w:type="paragraph" w:customStyle="1" w:styleId="628">
    <w:name w:val="样式 标题 1章标题Heading 0Section HeadPIM 1H1h11st levell11H1..."/>
    <w:basedOn w:val="41"/>
    <w:autoRedefine/>
    <w:qFormat/>
    <w:uiPriority w:val="0"/>
    <w:pPr>
      <w:keepLines/>
      <w:pageBreakBefore/>
      <w:tabs>
        <w:tab w:val="left" w:pos="432"/>
      </w:tabs>
      <w:autoSpaceDE w:val="0"/>
      <w:autoSpaceDN w:val="0"/>
      <w:spacing w:before="340" w:after="330" w:line="578" w:lineRule="atLeast"/>
    </w:pPr>
    <w:rPr>
      <w:rFonts w:ascii="Times New Roman" w:eastAsia="黑体"/>
      <w:b/>
      <w:kern w:val="44"/>
      <w:sz w:val="36"/>
    </w:rPr>
  </w:style>
  <w:style w:type="paragraph" w:customStyle="1" w:styleId="629">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customStyle="1" w:styleId="630">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31">
    <w:name w:val="默认段落字体 Para Char Char Char Char"/>
    <w:basedOn w:val="1"/>
    <w:autoRedefine/>
    <w:qFormat/>
    <w:uiPriority w:val="0"/>
    <w:rPr>
      <w:sz w:val="21"/>
    </w:rPr>
  </w:style>
  <w:style w:type="paragraph" w:customStyle="1" w:styleId="632">
    <w:name w:val="font9"/>
    <w:basedOn w:val="1"/>
    <w:autoRedefine/>
    <w:qFormat/>
    <w:uiPriority w:val="0"/>
    <w:pPr>
      <w:widowControl/>
      <w:spacing w:before="100" w:beforeAutospacing="1" w:after="100" w:afterAutospacing="1"/>
      <w:jc w:val="left"/>
    </w:pPr>
    <w:rPr>
      <w:rFonts w:ascii="Courier New" w:hAnsi="Courier New"/>
    </w:rPr>
  </w:style>
  <w:style w:type="paragraph" w:customStyle="1" w:styleId="633">
    <w:name w:val="Char1 Char Char Char2"/>
    <w:basedOn w:val="1"/>
    <w:autoRedefine/>
    <w:qFormat/>
    <w:uiPriority w:val="0"/>
    <w:rPr>
      <w:rFonts w:ascii="Tahoma" w:hAnsi="Tahoma"/>
    </w:rPr>
  </w:style>
  <w:style w:type="paragraph" w:customStyle="1" w:styleId="634">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sz w:val="22"/>
      <w:szCs w:val="22"/>
    </w:rPr>
  </w:style>
  <w:style w:type="paragraph" w:customStyle="1" w:styleId="635">
    <w:name w:val="正文字缩2字"/>
    <w:basedOn w:val="1"/>
    <w:autoRedefine/>
    <w:qFormat/>
    <w:uiPriority w:val="0"/>
    <w:pPr>
      <w:spacing w:before="60" w:after="60" w:line="360" w:lineRule="auto"/>
      <w:ind w:left="200" w:leftChars="200" w:firstLine="200" w:firstLineChars="200"/>
    </w:pPr>
  </w:style>
  <w:style w:type="paragraph" w:customStyle="1" w:styleId="636">
    <w:name w:val="Char Char Char Char Char Char Char Char Char Char Char Char Char1"/>
    <w:basedOn w:val="1"/>
    <w:autoRedefine/>
    <w:qFormat/>
    <w:uiPriority w:val="0"/>
    <w:pPr>
      <w:widowControl/>
      <w:spacing w:after="160" w:line="240" w:lineRule="exact"/>
      <w:jc w:val="left"/>
    </w:pPr>
    <w:rPr>
      <w:rFonts w:ascii="Verdana" w:hAnsi="Verdana" w:eastAsia="仿宋_GB2312"/>
      <w:lang w:eastAsia="en-US"/>
    </w:rPr>
  </w:style>
  <w:style w:type="paragraph" w:customStyle="1" w:styleId="637">
    <w:name w:val="Char2 Char Char Char Char Char Char1"/>
    <w:basedOn w:val="1"/>
    <w:autoRedefine/>
    <w:qFormat/>
    <w:uiPriority w:val="0"/>
    <w:rPr>
      <w:rFonts w:ascii="仿宋_GB2312"/>
      <w:b/>
      <w:sz w:val="30"/>
    </w:rPr>
  </w:style>
  <w:style w:type="paragraph" w:customStyle="1" w:styleId="638">
    <w:name w:val="标准正文"/>
    <w:basedOn w:val="84"/>
    <w:autoRedefine/>
    <w:qFormat/>
    <w:uiPriority w:val="0"/>
    <w:pPr>
      <w:spacing w:before="60" w:after="60" w:line="360" w:lineRule="auto"/>
      <w:ind w:left="0" w:firstLine="482"/>
    </w:pPr>
    <w:rPr>
      <w:rFonts w:ascii="Arial" w:hAnsi="Arial"/>
      <w:sz w:val="24"/>
    </w:rPr>
  </w:style>
  <w:style w:type="paragraph" w:customStyle="1" w:styleId="639">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color w:val="000000"/>
      <w:sz w:val="20"/>
    </w:rPr>
  </w:style>
  <w:style w:type="paragraph" w:customStyle="1" w:styleId="640">
    <w:name w:val="g2"/>
    <w:basedOn w:val="1"/>
    <w:autoRedefine/>
    <w:qFormat/>
    <w:uiPriority w:val="0"/>
    <w:pPr>
      <w:widowControl/>
      <w:spacing w:before="100" w:beforeAutospacing="1" w:after="100" w:afterAutospacing="1"/>
      <w:jc w:val="left"/>
    </w:pPr>
    <w:rPr>
      <w:rFonts w:ascii="仿宋_GB2312" w:eastAsia="仿宋_GB2312"/>
      <w:sz w:val="17"/>
      <w:szCs w:val="17"/>
    </w:rPr>
  </w:style>
  <w:style w:type="paragraph" w:customStyle="1" w:styleId="641">
    <w:name w:val="样式1xz"/>
    <w:basedOn w:val="1"/>
    <w:autoRedefine/>
    <w:qFormat/>
    <w:uiPriority w:val="0"/>
    <w:pPr>
      <w:tabs>
        <w:tab w:val="left" w:pos="1050"/>
        <w:tab w:val="right" w:leader="dot" w:pos="8296"/>
      </w:tabs>
    </w:pPr>
    <w:rPr>
      <w:caps/>
      <w:spacing w:val="20"/>
    </w:rPr>
  </w:style>
  <w:style w:type="paragraph" w:customStyle="1" w:styleId="642">
    <w:name w:val="Char Char 字元 字元 字元 Char Char Char Char1"/>
    <w:basedOn w:val="1"/>
    <w:autoRedefine/>
    <w:qFormat/>
    <w:uiPriority w:val="0"/>
    <w:pPr>
      <w:spacing w:line="360" w:lineRule="auto"/>
    </w:p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4">
    <w:name w:val="Char Char Char1 Char Char Char Char Char Char Char Char Char Char Char Char Char1"/>
    <w:basedOn w:val="1"/>
    <w:autoRedefine/>
    <w:qFormat/>
    <w:uiPriority w:val="0"/>
    <w:pPr>
      <w:widowControl/>
      <w:spacing w:after="160" w:line="240" w:lineRule="exact"/>
      <w:jc w:val="left"/>
    </w:pPr>
    <w:rPr>
      <w:rFonts w:ascii="Verdana" w:hAnsi="Verdana"/>
      <w:sz w:val="18"/>
      <w:lang w:eastAsia="en-US"/>
    </w:rPr>
  </w:style>
  <w:style w:type="paragraph" w:customStyle="1" w:styleId="645">
    <w:name w:val="1.正文"/>
    <w:basedOn w:val="1"/>
    <w:autoRedefine/>
    <w:qFormat/>
    <w:uiPriority w:val="0"/>
    <w:pPr>
      <w:spacing w:line="360" w:lineRule="auto"/>
      <w:ind w:left="540" w:leftChars="225" w:firstLine="540" w:firstLineChars="225"/>
    </w:pPr>
  </w:style>
  <w:style w:type="paragraph" w:customStyle="1" w:styleId="646">
    <w:name w:val="bt"/>
    <w:basedOn w:val="1"/>
    <w:autoRedefine/>
    <w:qFormat/>
    <w:uiPriority w:val="0"/>
    <w:pPr>
      <w:overflowPunct w:val="0"/>
      <w:autoSpaceDE w:val="0"/>
      <w:autoSpaceDN w:val="0"/>
      <w:snapToGrid w:val="0"/>
      <w:spacing w:before="100" w:after="100" w:line="240" w:lineRule="atLeast"/>
      <w:ind w:left="2880" w:hanging="360"/>
    </w:pPr>
    <w:rPr>
      <w:sz w:val="20"/>
    </w:rPr>
  </w:style>
  <w:style w:type="paragraph" w:customStyle="1" w:styleId="647">
    <w:name w:val="p20"/>
    <w:basedOn w:val="1"/>
    <w:autoRedefine/>
    <w:qFormat/>
    <w:uiPriority w:val="0"/>
    <w:pPr>
      <w:widowControl/>
      <w:jc w:val="left"/>
    </w:pPr>
  </w:style>
  <w:style w:type="paragraph" w:customStyle="1" w:styleId="648">
    <w:name w:val="项目"/>
    <w:basedOn w:val="1"/>
    <w:autoRedefine/>
    <w:qFormat/>
    <w:uiPriority w:val="0"/>
    <w:pPr>
      <w:tabs>
        <w:tab w:val="left" w:pos="1280"/>
      </w:tabs>
      <w:spacing w:before="120" w:after="120" w:line="360" w:lineRule="auto"/>
      <w:ind w:left="-7" w:firstLine="567"/>
      <w:jc w:val="left"/>
    </w:pPr>
  </w:style>
  <w:style w:type="paragraph" w:customStyle="1" w:styleId="649">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pPr>
    <w:rPr>
      <w:rFonts w:ascii="黑体" w:eastAsia="黑体"/>
      <w:color w:val="000000"/>
    </w:rPr>
  </w:style>
  <w:style w:type="paragraph" w:customStyle="1" w:styleId="650">
    <w:name w:val="表文字"/>
    <w:autoRedefine/>
    <w:qFormat/>
    <w:uiPriority w:val="0"/>
    <w:rPr>
      <w:rFonts w:ascii="宋体" w:hAnsi="Times New Roman" w:eastAsia="宋体" w:cs="Times New Roman"/>
      <w:kern w:val="2"/>
      <w:lang w:val="en-US" w:eastAsia="zh-CN" w:bidi="ar-SA"/>
    </w:rPr>
  </w:style>
  <w:style w:type="paragraph" w:customStyle="1" w:styleId="651">
    <w:name w:val="样式1"/>
    <w:basedOn w:val="44"/>
    <w:autoRedefine/>
    <w:qFormat/>
    <w:uiPriority w:val="0"/>
    <w:pPr>
      <w:tabs>
        <w:tab w:val="left" w:pos="720"/>
      </w:tabs>
      <w:spacing w:before="500" w:after="260" w:line="560" w:lineRule="atLeast"/>
      <w:ind w:left="420" w:hanging="420"/>
    </w:pPr>
    <w:rPr>
      <w:rFonts w:ascii="Times New Roman" w:hAnsi="Times New Roman" w:eastAsia="宋体"/>
    </w:rPr>
  </w:style>
  <w:style w:type="paragraph" w:customStyle="1" w:styleId="652">
    <w:name w:val="xl73"/>
    <w:basedOn w:val="1"/>
    <w:autoRedefine/>
    <w:qFormat/>
    <w:uiPriority w:val="0"/>
    <w:pPr>
      <w:widowControl/>
      <w:spacing w:before="100" w:beforeAutospacing="1" w:after="100" w:afterAutospacing="1"/>
      <w:jc w:val="left"/>
    </w:pPr>
  </w:style>
  <w:style w:type="paragraph" w:customStyle="1" w:styleId="653">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pPr>
    <w:rPr>
      <w:rFonts w:ascii="Courier New" w:hAnsi="Courier New"/>
      <w:sz w:val="20"/>
    </w:rPr>
  </w:style>
  <w:style w:type="paragraph" w:customStyle="1" w:styleId="654">
    <w:name w:val="zw"/>
    <w:basedOn w:val="1"/>
    <w:autoRedefine/>
    <w:qFormat/>
    <w:uiPriority w:val="0"/>
    <w:pPr>
      <w:widowControl/>
      <w:spacing w:before="30"/>
      <w:ind w:left="100" w:right="100"/>
    </w:pPr>
    <w:rPr>
      <w:rFonts w:ascii="方正书宋简体" w:eastAsia="方正书宋简体"/>
      <w:color w:val="000000"/>
      <w:sz w:val="21"/>
      <w:szCs w:val="21"/>
    </w:rPr>
  </w:style>
  <w:style w:type="paragraph" w:customStyle="1" w:styleId="655">
    <w:name w:val="Char Char30 Char Char"/>
    <w:basedOn w:val="1"/>
    <w:autoRedefine/>
    <w:qFormat/>
    <w:uiPriority w:val="0"/>
    <w:rPr>
      <w:sz w:val="21"/>
    </w:rPr>
  </w:style>
  <w:style w:type="paragraph" w:customStyle="1" w:styleId="656">
    <w:name w:val="rw"/>
    <w:basedOn w:val="1"/>
    <w:autoRedefine/>
    <w:qFormat/>
    <w:uiPriority w:val="0"/>
    <w:pPr>
      <w:widowControl/>
      <w:spacing w:before="30"/>
      <w:ind w:left="100" w:right="100"/>
      <w:jc w:val="right"/>
    </w:pPr>
    <w:rPr>
      <w:rFonts w:ascii="方正仿宋简体" w:eastAsia="方正仿宋简体"/>
      <w:color w:val="000000"/>
      <w:sz w:val="21"/>
      <w:szCs w:val="21"/>
    </w:rPr>
  </w:style>
  <w:style w:type="paragraph" w:customStyle="1" w:styleId="657">
    <w:name w:val="样式 宋体 五号 行距: 单倍行距"/>
    <w:basedOn w:val="1"/>
    <w:autoRedefine/>
    <w:qFormat/>
    <w:uiPriority w:val="0"/>
    <w:pPr>
      <w:jc w:val="left"/>
    </w:pPr>
    <w:rPr>
      <w:sz w:val="21"/>
    </w:rPr>
  </w:style>
  <w:style w:type="paragraph" w:customStyle="1" w:styleId="658">
    <w:name w:val="mtitle"/>
    <w:basedOn w:val="1"/>
    <w:autoRedefine/>
    <w:qFormat/>
    <w:uiPriority w:val="0"/>
    <w:pPr>
      <w:widowControl/>
      <w:spacing w:before="30"/>
    </w:pPr>
    <w:rPr>
      <w:rFonts w:ascii="方正小标宋简体" w:eastAsia="方正小标宋简体"/>
      <w:color w:val="000000"/>
      <w:sz w:val="44"/>
      <w:szCs w:val="44"/>
    </w:rPr>
  </w:style>
  <w:style w:type="paragraph" w:customStyle="1" w:styleId="659">
    <w:name w:val="Char3"/>
    <w:basedOn w:val="1"/>
    <w:autoRedefine/>
    <w:qFormat/>
    <w:uiPriority w:val="0"/>
    <w:rPr>
      <w:rFonts w:ascii="Tahoma" w:hAnsi="Tahoma"/>
    </w:rPr>
  </w:style>
  <w:style w:type="paragraph" w:customStyle="1" w:styleId="660">
    <w:name w:val="CSS1级正文 Char"/>
    <w:basedOn w:val="109"/>
    <w:autoRedefine/>
    <w:qFormat/>
    <w:uiPriority w:val="0"/>
    <w:pPr>
      <w:snapToGrid w:val="0"/>
      <w:spacing w:line="360" w:lineRule="auto"/>
      <w:ind w:firstLine="480"/>
    </w:pPr>
    <w:rPr>
      <w:rFonts w:ascii="Times New Roman" w:eastAsia="宋体"/>
      <w:sz w:val="24"/>
    </w:rPr>
  </w:style>
  <w:style w:type="paragraph" w:customStyle="1" w:styleId="661">
    <w:name w:val="xl75"/>
    <w:basedOn w:val="1"/>
    <w:autoRedefine/>
    <w:qFormat/>
    <w:uiPriority w:val="0"/>
    <w:pPr>
      <w:widowControl/>
      <w:spacing w:before="100" w:beforeAutospacing="1" w:after="100" w:afterAutospacing="1"/>
      <w:jc w:val="left"/>
    </w:pPr>
  </w:style>
  <w:style w:type="paragraph" w:customStyle="1" w:styleId="662">
    <w:name w:val="修订2"/>
    <w:autoRedefine/>
    <w:qFormat/>
    <w:uiPriority w:val="0"/>
    <w:rPr>
      <w:rFonts w:ascii="Times New Roman" w:hAnsi="Times New Roman" w:eastAsia="宋体" w:cs="Times New Roman"/>
      <w:kern w:val="2"/>
      <w:sz w:val="21"/>
      <w:lang w:val="en-US" w:eastAsia="zh-CN" w:bidi="ar-SA"/>
    </w:rPr>
  </w:style>
  <w:style w:type="paragraph" w:customStyle="1" w:styleId="663">
    <w:name w:val="intel1"/>
    <w:basedOn w:val="1"/>
    <w:autoRedefine/>
    <w:qFormat/>
    <w:uiPriority w:val="0"/>
    <w:pPr>
      <w:widowControl/>
      <w:spacing w:before="100" w:beforeAutospacing="1" w:after="100" w:afterAutospacing="1"/>
      <w:jc w:val="left"/>
    </w:pPr>
  </w:style>
  <w:style w:type="paragraph" w:customStyle="1" w:styleId="664">
    <w:name w:val="style12"/>
    <w:basedOn w:val="1"/>
    <w:autoRedefine/>
    <w:qFormat/>
    <w:uiPriority w:val="0"/>
    <w:pPr>
      <w:widowControl/>
      <w:spacing w:before="100" w:beforeAutospacing="1" w:after="100" w:afterAutospacing="1"/>
      <w:jc w:val="left"/>
    </w:pPr>
    <w:rPr>
      <w:sz w:val="18"/>
      <w:szCs w:val="18"/>
    </w:rPr>
  </w:style>
  <w:style w:type="paragraph" w:customStyle="1" w:styleId="665">
    <w:name w:val="正文文本缩进 21"/>
    <w:basedOn w:val="1"/>
    <w:autoRedefine/>
    <w:qFormat/>
    <w:uiPriority w:val="0"/>
    <w:pPr>
      <w:spacing w:before="120"/>
      <w:ind w:firstLine="420"/>
    </w:pPr>
  </w:style>
  <w:style w:type="paragraph" w:customStyle="1" w:styleId="666">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667">
    <w:name w:val="二级条标题"/>
    <w:basedOn w:val="546"/>
    <w:autoRedefine/>
    <w:qFormat/>
    <w:uiPriority w:val="0"/>
    <w:pPr>
      <w:ind w:left="840"/>
      <w:outlineLvl w:val="3"/>
    </w:pPr>
  </w:style>
  <w:style w:type="paragraph" w:customStyle="1" w:styleId="668">
    <w:name w:val="样式 样式 正文首行缩进 2 + 左  0 字符 + 首行缩进:  2.57 字符"/>
    <w:basedOn w:val="1"/>
    <w:autoRedefine/>
    <w:qFormat/>
    <w:uiPriority w:val="0"/>
    <w:pPr>
      <w:snapToGrid w:val="0"/>
      <w:spacing w:after="120"/>
      <w:ind w:firstLine="540" w:firstLineChars="257"/>
    </w:pPr>
    <w:rPr>
      <w:sz w:val="21"/>
    </w:rPr>
  </w:style>
  <w:style w:type="paragraph" w:customStyle="1" w:styleId="669">
    <w:name w:val="Table Paragraph"/>
    <w:basedOn w:val="1"/>
    <w:autoRedefine/>
    <w:qFormat/>
    <w:uiPriority w:val="0"/>
    <w:rPr>
      <w:sz w:val="21"/>
    </w:rPr>
  </w:style>
  <w:style w:type="paragraph" w:customStyle="1" w:styleId="670">
    <w:name w:val="正文：无缩进"/>
    <w:basedOn w:val="1"/>
    <w:autoRedefine/>
    <w:qFormat/>
    <w:uiPriority w:val="0"/>
    <w:pPr>
      <w:jc w:val="left"/>
    </w:pPr>
    <w:rPr>
      <w:bCs w:val="0"/>
      <w:color w:val="1F1C17"/>
      <w:sz w:val="21"/>
      <w:szCs w:val="21"/>
    </w:rPr>
  </w:style>
  <w:style w:type="paragraph" w:customStyle="1" w:styleId="671">
    <w:name w:val="Char Char1 Char Char Char Char Char Char Char Char Char Char Char Char Char Char1"/>
    <w:basedOn w:val="1"/>
    <w:autoRedefine/>
    <w:qFormat/>
    <w:uiPriority w:val="0"/>
    <w:pPr>
      <w:widowControl/>
      <w:spacing w:after="160" w:line="240" w:lineRule="exact"/>
      <w:jc w:val="left"/>
    </w:pPr>
    <w:rPr>
      <w:rFonts w:ascii="Verdana" w:hAnsi="Verdana"/>
      <w:sz w:val="20"/>
      <w:lang w:eastAsia="en-US"/>
    </w:rPr>
  </w:style>
  <w:style w:type="paragraph" w:customStyle="1" w:styleId="672">
    <w:name w:val="Char Char Char Char Char Char Char2"/>
    <w:basedOn w:val="1"/>
    <w:autoRedefine/>
    <w:qFormat/>
    <w:uiPriority w:val="0"/>
    <w:rPr>
      <w:rFonts w:ascii="Tahoma" w:hAnsi="Tahoma"/>
    </w:rPr>
  </w:style>
  <w:style w:type="paragraph" w:customStyle="1" w:styleId="673">
    <w:name w:val="表头文本"/>
    <w:autoRedefine/>
    <w:qFormat/>
    <w:uiPriority w:val="0"/>
    <w:pPr>
      <w:jc w:val="center"/>
    </w:pPr>
    <w:rPr>
      <w:rFonts w:ascii="Arial" w:hAnsi="Arial" w:eastAsia="宋体" w:cs="Times New Roman"/>
      <w:b/>
      <w:sz w:val="21"/>
      <w:lang w:val="en-US" w:eastAsia="zh-CN" w:bidi="ar-SA"/>
    </w:rPr>
  </w:style>
  <w:style w:type="paragraph" w:customStyle="1" w:styleId="674">
    <w:name w:val="电建正文"/>
    <w:basedOn w:val="456"/>
    <w:autoRedefine/>
    <w:qFormat/>
    <w:uiPriority w:val="0"/>
    <w:pPr>
      <w:tabs>
        <w:tab w:val="clear" w:pos="720"/>
      </w:tabs>
      <w:spacing w:line="360" w:lineRule="auto"/>
      <w:ind w:firstLine="200" w:firstLineChars="200"/>
    </w:pPr>
    <w:rPr>
      <w:rFonts w:ascii="Tahoma" w:hAnsi="Tahoma"/>
      <w:sz w:val="24"/>
    </w:rPr>
  </w:style>
  <w:style w:type="paragraph" w:customStyle="1" w:styleId="675">
    <w:name w:val="af"/>
    <w:basedOn w:val="1"/>
    <w:autoRedefine/>
    <w:qFormat/>
    <w:uiPriority w:val="0"/>
    <w:pPr>
      <w:widowControl/>
      <w:spacing w:line="300" w:lineRule="atLeast"/>
      <w:jc w:val="left"/>
    </w:pPr>
    <w:rPr>
      <w:sz w:val="18"/>
    </w:rPr>
  </w:style>
  <w:style w:type="paragraph" w:customStyle="1" w:styleId="676">
    <w:name w:val="xl72"/>
    <w:basedOn w:val="1"/>
    <w:autoRedefine/>
    <w:qFormat/>
    <w:uiPriority w:val="0"/>
    <w:pPr>
      <w:widowControl/>
      <w:spacing w:before="100" w:beforeAutospacing="1" w:after="100" w:afterAutospacing="1"/>
      <w:jc w:val="left"/>
    </w:pPr>
    <w:rPr>
      <w:sz w:val="40"/>
      <w:szCs w:val="40"/>
    </w:rPr>
  </w:style>
  <w:style w:type="paragraph" w:customStyle="1" w:styleId="677">
    <w:name w:val="reader-word-layer reader-word-s43-8"/>
    <w:basedOn w:val="1"/>
    <w:autoRedefine/>
    <w:qFormat/>
    <w:uiPriority w:val="0"/>
    <w:pPr>
      <w:widowControl/>
      <w:spacing w:before="100" w:beforeAutospacing="1" w:after="100" w:afterAutospacing="1"/>
      <w:jc w:val="left"/>
    </w:pPr>
  </w:style>
  <w:style w:type="paragraph" w:customStyle="1" w:styleId="678">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eastAsia="黑体"/>
      <w:b/>
      <w:bCs w:val="0"/>
      <w:sz w:val="32"/>
      <w:szCs w:val="32"/>
    </w:rPr>
  </w:style>
  <w:style w:type="paragraph" w:customStyle="1" w:styleId="679">
    <w:name w:val="文本1"/>
    <w:basedOn w:val="1"/>
    <w:autoRedefine/>
    <w:qFormat/>
    <w:uiPriority w:val="0"/>
    <w:pPr>
      <w:spacing w:line="312" w:lineRule="atLeast"/>
    </w:pPr>
    <w:rPr>
      <w:sz w:val="18"/>
    </w:rPr>
  </w:style>
  <w:style w:type="paragraph" w:customStyle="1" w:styleId="680">
    <w:name w:val="表格5"/>
    <w:basedOn w:val="1"/>
    <w:autoRedefine/>
    <w:qFormat/>
    <w:uiPriority w:val="0"/>
    <w:pPr>
      <w:spacing w:line="420" w:lineRule="atLeast"/>
      <w:ind w:left="1021" w:hanging="284"/>
      <w:jc w:val="left"/>
    </w:pPr>
    <w:rPr>
      <w:sz w:val="21"/>
    </w:rPr>
  </w:style>
  <w:style w:type="paragraph" w:customStyle="1" w:styleId="681">
    <w:name w:val="文本框样式1"/>
    <w:basedOn w:val="1"/>
    <w:autoRedefine/>
    <w:qFormat/>
    <w:uiPriority w:val="0"/>
    <w:pPr>
      <w:snapToGrid w:val="0"/>
      <w:spacing w:before="60" w:line="180" w:lineRule="exact"/>
    </w:pPr>
    <w:rPr>
      <w:sz w:val="21"/>
    </w:rPr>
  </w:style>
  <w:style w:type="table" w:customStyle="1" w:styleId="682">
    <w:name w:val="网格型1"/>
    <w:basedOn w:val="51"/>
    <w:autoRedefine/>
    <w:qFormat/>
    <w:uiPriority w:val="0"/>
  </w:style>
  <w:style w:type="table" w:customStyle="1" w:styleId="683">
    <w:name w:val="Table Normal"/>
    <w:autoRedefine/>
    <w:qFormat/>
    <w:uiPriority w:val="0"/>
    <w:tblPr>
      <w:tblCellMar>
        <w:top w:w="0" w:type="dxa"/>
        <w:left w:w="0" w:type="dxa"/>
        <w:bottom w:w="0" w:type="dxa"/>
        <w:right w:w="0" w:type="dxa"/>
      </w:tblCellMar>
    </w:tblPr>
  </w:style>
  <w:style w:type="paragraph" w:customStyle="1" w:styleId="684">
    <w:name w:val="无缩进15"/>
    <w:basedOn w:val="1"/>
    <w:next w:val="1"/>
    <w:autoRedefine/>
    <w:qFormat/>
    <w:uiPriority w:val="0"/>
    <w:pPr>
      <w:spacing w:line="300" w:lineRule="exact"/>
    </w:pPr>
  </w:style>
  <w:style w:type="character" w:customStyle="1" w:styleId="685">
    <w:name w:val="正文首行缩进 字符"/>
    <w:link w:val="23"/>
    <w:autoRedefine/>
    <w:qFormat/>
    <w:uiPriority w:val="0"/>
    <w:rPr>
      <w:rFonts w:ascii="宋体" w:hAnsi="宋体"/>
      <w:kern w:val="2"/>
      <w:sz w:val="24"/>
    </w:rPr>
  </w:style>
  <w:style w:type="character" w:customStyle="1" w:styleId="686">
    <w:name w:val="NormalCharacter"/>
    <w:link w:val="687"/>
    <w:qFormat/>
    <w:uiPriority w:val="0"/>
  </w:style>
  <w:style w:type="paragraph" w:customStyle="1" w:styleId="687">
    <w:name w:val="UserStyle_3"/>
    <w:basedOn w:val="1"/>
    <w:link w:val="686"/>
    <w:qFormat/>
    <w:uiPriority w:val="0"/>
    <w:pPr>
      <w:spacing w:after="160" w:line="240" w:lineRule="exact"/>
      <w:jc w:val="left"/>
    </w:pPr>
  </w:style>
  <w:style w:type="paragraph" w:customStyle="1" w:styleId="688">
    <w:name w:val="Body text|1"/>
    <w:basedOn w:val="1"/>
    <w:qFormat/>
    <w:uiPriority w:val="0"/>
    <w:pPr>
      <w:spacing w:line="322" w:lineRule="auto"/>
    </w:pPr>
    <w:rPr>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697FE-57B1-44FE-878A-E5FC2C6370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2230</Words>
  <Characters>2430</Characters>
  <Lines>173</Lines>
  <Paragraphs>48</Paragraphs>
  <TotalTime>0</TotalTime>
  <ScaleCrop>false</ScaleCrop>
  <LinksUpToDate>false</LinksUpToDate>
  <CharactersWithSpaces>2692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2024-03-01T05:27:00Z</dcterms:created>
  <dc:creator>杨作练</dc:creator>
  <cp:lastModifiedBy>低吟，孤独港＠</cp:lastModifiedBy>
  <cp:lastPrinted>2025-04-03T03:16:00Z</cp:lastPrinted>
  <dcterms:modified xsi:type="dcterms:W3CDTF">2025-07-14T06:42:58Z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ACC1978780F84469B5B6767804217C70_13</vt:lpwstr>
  </property>
  <property fmtid="{D5CDD505-2E9C-101B-9397-08002B2CF9AE}" pid="4" name="KSOTemplateDocerSaveRecord">
    <vt:lpwstr>eyJoZGlkIjoiYTQxZWJhNjhjOTBkNzQ0NmQ0MWQ5ZWE5OTE3ZjM0OTUiLCJ1c2VySWQiOiI0MzA4MDY5MzkifQ==</vt:lpwstr>
  </property>
</Properties>
</file>