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72C06">
      <w:pPr>
        <w:spacing w:line="360" w:lineRule="auto"/>
        <w:jc w:val="left"/>
        <w:outlineLvl w:val="9"/>
        <w:rPr>
          <w:rFonts w:hint="eastAsia" w:ascii="宋体" w:hAnsi="宋体" w:eastAsia="宋体" w:cs="宋体"/>
          <w:b/>
          <w:bCs/>
          <w:color w:val="auto"/>
          <w:sz w:val="36"/>
          <w:szCs w:val="36"/>
          <w:highlight w:val="none"/>
        </w:rPr>
      </w:pPr>
    </w:p>
    <w:p w14:paraId="3E419D9D">
      <w:pPr>
        <w:keepNext w:val="0"/>
        <w:keepLines w:val="0"/>
        <w:pageBreakBefore w:val="0"/>
        <w:widowControl w:val="0"/>
        <w:kinsoku/>
        <w:wordWrap/>
        <w:overflowPunct/>
        <w:topLinePunct w:val="0"/>
        <w:autoSpaceDE/>
        <w:autoSpaceDN/>
        <w:bidi w:val="0"/>
        <w:adjustRightInd/>
        <w:snapToGrid/>
        <w:spacing w:line="600" w:lineRule="exact"/>
        <w:ind w:firstLine="361" w:firstLineChars="100"/>
        <w:jc w:val="left"/>
        <w:textAlignment w:val="auto"/>
        <w:outlineLvl w:val="9"/>
        <w:rPr>
          <w:rFonts w:hint="eastAsia" w:ascii="宋体" w:hAnsi="宋体" w:eastAsia="宋体" w:cs="宋体"/>
          <w:b/>
          <w:bCs/>
          <w:color w:val="auto"/>
          <w:spacing w:val="-20"/>
          <w:sz w:val="36"/>
          <w:szCs w:val="36"/>
          <w:highlight w:val="none"/>
          <w:lang w:eastAsia="zh-CN"/>
        </w:rPr>
      </w:pPr>
      <w:r>
        <w:rPr>
          <w:rFonts w:hint="eastAsia" w:ascii="宋体" w:hAnsi="宋体" w:eastAsia="宋体" w:cs="宋体"/>
          <w:b/>
          <w:bCs/>
          <w:color w:val="auto"/>
          <w:sz w:val="36"/>
          <w:szCs w:val="36"/>
          <w:highlight w:val="none"/>
        </w:rPr>
        <w:t>项目名称：</w:t>
      </w:r>
      <w:r>
        <w:rPr>
          <w:rFonts w:hint="eastAsia" w:ascii="宋体" w:hAnsi="宋体" w:cs="宋体"/>
          <w:b/>
          <w:bCs/>
          <w:color w:val="auto"/>
          <w:spacing w:val="-20"/>
          <w:sz w:val="36"/>
          <w:szCs w:val="36"/>
          <w:highlight w:val="none"/>
          <w:lang w:eastAsia="zh-CN"/>
        </w:rPr>
        <w:t>重庆市大足区北山公园法国梧桐修剪排危</w:t>
      </w:r>
    </w:p>
    <w:p w14:paraId="6C9B28BE">
      <w:pPr>
        <w:keepNext w:val="0"/>
        <w:keepLines w:val="0"/>
        <w:pageBreakBefore w:val="0"/>
        <w:widowControl w:val="0"/>
        <w:kinsoku/>
        <w:wordWrap/>
        <w:overflowPunct/>
        <w:topLinePunct w:val="0"/>
        <w:autoSpaceDE/>
        <w:autoSpaceDN/>
        <w:bidi w:val="0"/>
        <w:adjustRightInd/>
        <w:snapToGrid/>
        <w:spacing w:line="600" w:lineRule="exact"/>
        <w:ind w:firstLine="361" w:firstLineChars="100"/>
        <w:jc w:val="left"/>
        <w:textAlignment w:val="auto"/>
        <w:outlineLvl w:val="9"/>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项目</w:t>
      </w:r>
      <w:r>
        <w:rPr>
          <w:rFonts w:hint="eastAsia" w:ascii="宋体" w:hAnsi="宋体" w:eastAsia="宋体" w:cs="宋体"/>
          <w:b/>
          <w:bCs/>
          <w:color w:val="auto"/>
          <w:sz w:val="36"/>
          <w:szCs w:val="36"/>
          <w:highlight w:val="none"/>
        </w:rPr>
        <w:t>编号：</w:t>
      </w:r>
      <w:r>
        <w:rPr>
          <w:rFonts w:hint="eastAsia" w:ascii="宋体" w:hAnsi="宋体" w:cs="宋体"/>
          <w:b/>
          <w:bCs/>
          <w:color w:val="auto"/>
          <w:sz w:val="36"/>
          <w:szCs w:val="36"/>
          <w:highlight w:val="none"/>
          <w:lang w:val="en-US" w:eastAsia="zh-CN"/>
        </w:rPr>
        <w:t>CGZB25063</w:t>
      </w:r>
    </w:p>
    <w:p w14:paraId="10DBECFB">
      <w:pPr>
        <w:pStyle w:val="9"/>
        <w:outlineLvl w:val="9"/>
        <w:rPr>
          <w:rFonts w:hint="eastAsia" w:ascii="宋体" w:hAnsi="宋体" w:eastAsia="宋体" w:cs="宋体"/>
          <w:color w:val="auto"/>
          <w:highlight w:val="none"/>
        </w:rPr>
      </w:pPr>
    </w:p>
    <w:p w14:paraId="4ED2C167">
      <w:pPr>
        <w:jc w:val="center"/>
        <w:outlineLvl w:val="9"/>
        <w:rPr>
          <w:rFonts w:hint="eastAsia" w:ascii="宋体" w:hAnsi="宋体" w:eastAsia="宋体" w:cs="宋体"/>
          <w:color w:val="auto"/>
          <w:highlight w:val="none"/>
        </w:rPr>
      </w:pPr>
    </w:p>
    <w:p w14:paraId="305A08C0">
      <w:pPr>
        <w:pStyle w:val="22"/>
        <w:outlineLvl w:val="9"/>
        <w:rPr>
          <w:rFonts w:hint="eastAsia" w:ascii="宋体" w:hAnsi="宋体" w:eastAsia="宋体" w:cs="宋体"/>
          <w:color w:val="auto"/>
          <w:highlight w:val="none"/>
        </w:rPr>
      </w:pPr>
    </w:p>
    <w:p w14:paraId="0F3EA82C">
      <w:pPr>
        <w:outlineLvl w:val="9"/>
        <w:rPr>
          <w:rFonts w:hint="eastAsia" w:ascii="宋体" w:hAnsi="宋体" w:eastAsia="宋体" w:cs="宋体"/>
          <w:color w:val="auto"/>
          <w:highlight w:val="none"/>
        </w:rPr>
      </w:pPr>
    </w:p>
    <w:p w14:paraId="012AB42C">
      <w:pPr>
        <w:pStyle w:val="9"/>
        <w:outlineLvl w:val="9"/>
        <w:rPr>
          <w:rFonts w:hint="eastAsia" w:ascii="宋体" w:hAnsi="宋体" w:eastAsia="宋体" w:cs="宋体"/>
          <w:color w:val="auto"/>
          <w:highlight w:val="none"/>
        </w:rPr>
      </w:pPr>
    </w:p>
    <w:p w14:paraId="16D8CE03">
      <w:pPr>
        <w:pStyle w:val="22"/>
        <w:outlineLvl w:val="9"/>
        <w:rPr>
          <w:rFonts w:hint="eastAsia" w:ascii="宋体" w:hAnsi="宋体" w:eastAsia="宋体" w:cs="宋体"/>
          <w:color w:val="auto"/>
          <w:highlight w:val="none"/>
        </w:rPr>
      </w:pPr>
    </w:p>
    <w:p w14:paraId="0AE2B62E">
      <w:pPr>
        <w:outlineLvl w:val="9"/>
        <w:rPr>
          <w:rFonts w:hint="eastAsia" w:ascii="宋体" w:hAnsi="宋体" w:eastAsia="宋体" w:cs="宋体"/>
          <w:color w:val="auto"/>
          <w:highlight w:val="none"/>
        </w:rPr>
      </w:pPr>
    </w:p>
    <w:p w14:paraId="68E2717E">
      <w:pPr>
        <w:pStyle w:val="22"/>
        <w:keepNext w:val="0"/>
        <w:keepLines w:val="0"/>
        <w:pageBreakBefore w:val="0"/>
        <w:widowControl w:val="0"/>
        <w:kinsoku/>
        <w:wordWrap/>
        <w:overflowPunct/>
        <w:topLinePunct w:val="0"/>
        <w:autoSpaceDE/>
        <w:autoSpaceDN/>
        <w:bidi w:val="0"/>
        <w:adjustRightInd/>
        <w:snapToGrid/>
        <w:spacing w:after="0" w:line="600" w:lineRule="exact"/>
        <w:textAlignment w:val="auto"/>
        <w:outlineLvl w:val="9"/>
        <w:rPr>
          <w:rFonts w:hint="eastAsia" w:ascii="宋体" w:hAnsi="宋体" w:eastAsia="宋体" w:cs="宋体"/>
          <w:color w:val="auto"/>
          <w:highlight w:val="none"/>
        </w:rPr>
      </w:pPr>
    </w:p>
    <w:p w14:paraId="5A8DF6C0">
      <w:pPr>
        <w:keepNext w:val="0"/>
        <w:keepLines w:val="0"/>
        <w:pageBreakBefore w:val="0"/>
        <w:widowControl w:val="0"/>
        <w:kinsoku/>
        <w:wordWrap/>
        <w:overflowPunct/>
        <w:topLinePunct w:val="0"/>
        <w:autoSpaceDE/>
        <w:autoSpaceDN/>
        <w:bidi w:val="0"/>
        <w:adjustRightInd/>
        <w:snapToGrid/>
        <w:spacing w:line="1300" w:lineRule="exact"/>
        <w:jc w:val="center"/>
        <w:textAlignment w:val="auto"/>
        <w:outlineLvl w:val="9"/>
        <w:rPr>
          <w:rFonts w:hint="eastAsia" w:ascii="宋体" w:hAnsi="宋体" w:eastAsia="宋体" w:cs="宋体"/>
          <w:color w:val="auto"/>
          <w:sz w:val="32"/>
          <w:highlight w:val="none"/>
        </w:rPr>
      </w:pPr>
      <w:r>
        <w:rPr>
          <w:rFonts w:hint="eastAsia" w:ascii="宋体" w:hAnsi="宋体" w:eastAsia="宋体" w:cs="宋体"/>
          <w:b/>
          <w:bCs/>
          <w:color w:val="auto"/>
          <w:sz w:val="120"/>
          <w:szCs w:val="120"/>
          <w:highlight w:val="none"/>
          <w:lang w:val="en-US" w:eastAsia="zh-CN"/>
        </w:rPr>
        <w:t>竞争性磋商文件</w:t>
      </w:r>
    </w:p>
    <w:p w14:paraId="1A236B7D">
      <w:pPr>
        <w:pStyle w:val="22"/>
        <w:ind w:firstLine="0"/>
        <w:outlineLvl w:val="9"/>
        <w:rPr>
          <w:rFonts w:hint="eastAsia" w:ascii="宋体" w:hAnsi="宋体" w:eastAsia="宋体" w:cs="宋体"/>
          <w:color w:val="auto"/>
          <w:highlight w:val="none"/>
        </w:rPr>
      </w:pPr>
    </w:p>
    <w:p w14:paraId="3A97482C">
      <w:pPr>
        <w:spacing w:line="500" w:lineRule="exact"/>
        <w:ind w:firstLine="2340" w:firstLineChars="650"/>
        <w:outlineLvl w:val="9"/>
        <w:rPr>
          <w:rFonts w:hint="eastAsia" w:ascii="宋体" w:hAnsi="宋体" w:eastAsia="宋体" w:cs="宋体"/>
          <w:color w:val="auto"/>
          <w:sz w:val="36"/>
          <w:szCs w:val="36"/>
          <w:highlight w:val="none"/>
        </w:rPr>
      </w:pPr>
    </w:p>
    <w:p w14:paraId="200D3DFF">
      <w:pPr>
        <w:spacing w:line="700" w:lineRule="exact"/>
        <w:jc w:val="center"/>
        <w:outlineLvl w:val="9"/>
        <w:rPr>
          <w:rFonts w:hint="eastAsia" w:ascii="宋体" w:hAnsi="宋体" w:eastAsia="宋体" w:cs="宋体"/>
          <w:b/>
          <w:color w:val="auto"/>
          <w:sz w:val="36"/>
          <w:szCs w:val="36"/>
          <w:highlight w:val="none"/>
        </w:rPr>
      </w:pPr>
    </w:p>
    <w:p w14:paraId="13986EA4">
      <w:pPr>
        <w:pStyle w:val="10"/>
        <w:ind w:left="0" w:leftChars="0" w:firstLine="0" w:firstLineChars="0"/>
        <w:outlineLvl w:val="9"/>
        <w:rPr>
          <w:rFonts w:hint="eastAsia" w:ascii="宋体" w:hAnsi="宋体" w:eastAsia="宋体" w:cs="宋体"/>
          <w:b/>
          <w:color w:val="auto"/>
          <w:sz w:val="36"/>
          <w:szCs w:val="36"/>
          <w:highlight w:val="none"/>
        </w:rPr>
      </w:pPr>
    </w:p>
    <w:p w14:paraId="02D72891">
      <w:pPr>
        <w:pStyle w:val="10"/>
        <w:outlineLvl w:val="9"/>
        <w:rPr>
          <w:rFonts w:hint="eastAsia" w:ascii="宋体" w:hAnsi="宋体" w:eastAsia="宋体" w:cs="宋体"/>
          <w:b/>
          <w:color w:val="auto"/>
          <w:sz w:val="36"/>
          <w:szCs w:val="36"/>
          <w:highlight w:val="none"/>
        </w:rPr>
      </w:pPr>
    </w:p>
    <w:p w14:paraId="134E83F2">
      <w:pPr>
        <w:pStyle w:val="22"/>
        <w:ind w:firstLine="0"/>
        <w:outlineLvl w:val="9"/>
        <w:rPr>
          <w:rFonts w:hint="eastAsia" w:ascii="宋体" w:hAnsi="宋体" w:eastAsia="宋体" w:cs="宋体"/>
          <w:color w:val="auto"/>
          <w:sz w:val="36"/>
          <w:szCs w:val="36"/>
          <w:highlight w:val="none"/>
        </w:rPr>
      </w:pPr>
    </w:p>
    <w:p w14:paraId="2100D0B0">
      <w:pPr>
        <w:spacing w:line="500" w:lineRule="exact"/>
        <w:ind w:firstLine="1446" w:firstLineChars="400"/>
        <w:outlineLvl w:val="9"/>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采</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购</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人：</w:t>
      </w:r>
      <w:r>
        <w:rPr>
          <w:rFonts w:hint="eastAsia" w:ascii="宋体" w:hAnsi="宋体" w:cs="宋体"/>
          <w:b/>
          <w:bCs/>
          <w:color w:val="auto"/>
          <w:sz w:val="36"/>
          <w:szCs w:val="36"/>
          <w:highlight w:val="none"/>
          <w:lang w:eastAsia="zh-CN"/>
        </w:rPr>
        <w:t>重庆市大足区公园管理所</w:t>
      </w:r>
    </w:p>
    <w:p w14:paraId="7D6B10EC">
      <w:pPr>
        <w:spacing w:line="700" w:lineRule="exact"/>
        <w:ind w:firstLine="1446" w:firstLineChars="400"/>
        <w:outlineLvl w:val="9"/>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采购代理机构：</w:t>
      </w:r>
      <w:r>
        <w:rPr>
          <w:rFonts w:hint="eastAsia" w:ascii="宋体" w:hAnsi="宋体" w:eastAsia="宋体" w:cs="宋体"/>
          <w:b/>
          <w:bCs/>
          <w:color w:val="auto"/>
          <w:sz w:val="36"/>
          <w:szCs w:val="36"/>
          <w:highlight w:val="none"/>
          <w:lang w:eastAsia="zh-CN"/>
        </w:rPr>
        <w:t>重庆鸿兴招标代理有限公司</w:t>
      </w:r>
    </w:p>
    <w:p w14:paraId="7B6061B4">
      <w:pPr>
        <w:pStyle w:val="9"/>
        <w:outlineLvl w:val="9"/>
        <w:rPr>
          <w:rFonts w:hint="eastAsia" w:ascii="宋体" w:hAnsi="宋体" w:eastAsia="宋体" w:cs="宋体"/>
          <w:color w:val="auto"/>
          <w:sz w:val="36"/>
          <w:szCs w:val="36"/>
          <w:highlight w:val="none"/>
        </w:rPr>
      </w:pPr>
    </w:p>
    <w:p w14:paraId="7149D245">
      <w:pPr>
        <w:spacing w:line="480" w:lineRule="exact"/>
        <w:jc w:val="center"/>
        <w:outlineLvl w:val="9"/>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二〇二</w:t>
      </w:r>
      <w:r>
        <w:rPr>
          <w:rFonts w:hint="eastAsia" w:ascii="宋体" w:hAnsi="宋体" w:eastAsia="宋体" w:cs="宋体"/>
          <w:b/>
          <w:bCs/>
          <w:color w:val="auto"/>
          <w:sz w:val="36"/>
          <w:szCs w:val="36"/>
          <w:highlight w:val="none"/>
          <w:lang w:eastAsia="zh-CN"/>
        </w:rPr>
        <w:t>五</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eastAsia="zh-CN"/>
        </w:rPr>
        <w:t>十</w:t>
      </w:r>
      <w:r>
        <w:rPr>
          <w:rFonts w:hint="eastAsia" w:ascii="宋体" w:hAnsi="宋体" w:cs="宋体"/>
          <w:b/>
          <w:bCs/>
          <w:color w:val="auto"/>
          <w:sz w:val="36"/>
          <w:szCs w:val="36"/>
          <w:highlight w:val="none"/>
          <w:lang w:eastAsia="zh-CN"/>
        </w:rPr>
        <w:t>一</w:t>
      </w:r>
      <w:r>
        <w:rPr>
          <w:rFonts w:hint="eastAsia" w:ascii="宋体" w:hAnsi="宋体" w:eastAsia="宋体" w:cs="宋体"/>
          <w:b/>
          <w:bCs/>
          <w:color w:val="auto"/>
          <w:sz w:val="36"/>
          <w:szCs w:val="36"/>
          <w:highlight w:val="none"/>
        </w:rPr>
        <w:t>月</w:t>
      </w:r>
    </w:p>
    <w:p w14:paraId="5ED27C0A">
      <w:pPr>
        <w:spacing w:line="480" w:lineRule="exact"/>
        <w:jc w:val="center"/>
        <w:outlineLvl w:val="0"/>
        <w:rPr>
          <w:rFonts w:hint="eastAsia" w:ascii="宋体" w:hAnsi="宋体" w:eastAsia="宋体" w:cs="宋体"/>
          <w:b/>
          <w:bCs/>
          <w:color w:val="auto"/>
          <w:sz w:val="44"/>
          <w:szCs w:val="44"/>
          <w:highlight w:val="none"/>
        </w:rPr>
      </w:pPr>
    </w:p>
    <w:p w14:paraId="29BBEBCF">
      <w:pPr>
        <w:spacing w:line="480" w:lineRule="exact"/>
        <w:jc w:val="center"/>
        <w:outlineLvl w:val="0"/>
        <w:rPr>
          <w:rFonts w:hint="eastAsia" w:ascii="宋体" w:hAnsi="宋体" w:eastAsia="宋体" w:cs="宋体"/>
          <w:b/>
          <w:bCs/>
          <w:color w:val="auto"/>
          <w:sz w:val="44"/>
          <w:szCs w:val="44"/>
          <w:highlight w:val="none"/>
        </w:rPr>
      </w:pPr>
    </w:p>
    <w:p w14:paraId="4D330F5F">
      <w:pPr>
        <w:rPr>
          <w:rFonts w:hint="eastAsia" w:ascii="宋体" w:hAnsi="宋体" w:eastAsia="宋体" w:cs="宋体"/>
          <w:color w:val="auto"/>
          <w:highlight w:val="none"/>
        </w:rPr>
        <w:sectPr>
          <w:headerReference r:id="rId3"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1" w:charSpace="-5735"/>
        </w:sectPr>
      </w:pPr>
    </w:p>
    <w:p w14:paraId="0EACBD0B">
      <w:pPr>
        <w:spacing w:line="480" w:lineRule="exact"/>
        <w:jc w:val="center"/>
        <w:outlineLvl w:val="9"/>
        <w:rPr>
          <w:rFonts w:hint="eastAsia" w:ascii="宋体" w:hAnsi="宋体" w:eastAsia="宋体" w:cs="宋体"/>
          <w:color w:val="auto"/>
          <w:sz w:val="32"/>
          <w:szCs w:val="21"/>
          <w:highlight w:val="none"/>
          <w:lang w:eastAsia="zh-CN"/>
        </w:rPr>
      </w:pPr>
      <w:r>
        <w:rPr>
          <w:rFonts w:hint="eastAsia" w:ascii="宋体" w:hAnsi="宋体" w:eastAsia="宋体" w:cs="宋体"/>
          <w:color w:val="auto"/>
          <w:sz w:val="32"/>
          <w:szCs w:val="21"/>
          <w:highlight w:val="none"/>
          <w:lang w:eastAsia="zh-CN"/>
        </w:rPr>
        <w:t>目</w:t>
      </w:r>
      <w:r>
        <w:rPr>
          <w:rFonts w:hint="eastAsia" w:ascii="宋体" w:hAnsi="宋体" w:eastAsia="宋体" w:cs="宋体"/>
          <w:color w:val="auto"/>
          <w:sz w:val="32"/>
          <w:szCs w:val="21"/>
          <w:highlight w:val="none"/>
          <w:lang w:val="en-US" w:eastAsia="zh-CN"/>
        </w:rPr>
        <w:t xml:space="preserve">  </w:t>
      </w:r>
      <w:r>
        <w:rPr>
          <w:rFonts w:hint="eastAsia" w:ascii="宋体" w:hAnsi="宋体" w:eastAsia="宋体" w:cs="宋体"/>
          <w:color w:val="auto"/>
          <w:sz w:val="32"/>
          <w:szCs w:val="21"/>
          <w:highlight w:val="none"/>
          <w:lang w:eastAsia="zh-CN"/>
        </w:rPr>
        <w:t>录</w:t>
      </w:r>
    </w:p>
    <w:p w14:paraId="335E387D">
      <w:pPr>
        <w:spacing w:before="0" w:after="0" w:line="240" w:lineRule="auto"/>
        <w:ind w:left="0" w:leftChars="0" w:right="0" w:rightChars="0" w:firstLine="0" w:firstLineChars="0"/>
        <w:jc w:val="center"/>
        <w:rPr>
          <w:rFonts w:hint="eastAsia" w:ascii="宋体" w:hAnsi="宋体" w:eastAsia="宋体" w:cs="宋体"/>
          <w:color w:val="auto"/>
          <w:highlight w:val="none"/>
        </w:rPr>
      </w:pPr>
    </w:p>
    <w:p w14:paraId="5858CCA7">
      <w:pPr>
        <w:pStyle w:val="2"/>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"1-2"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_Toc25469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 xml:space="preserve">第一篇  </w:t>
      </w:r>
      <w:r>
        <w:rPr>
          <w:rFonts w:hint="eastAsia" w:ascii="宋体" w:hAnsi="宋体" w:eastAsia="宋体" w:cs="宋体"/>
          <w:bCs/>
          <w:color w:val="auto"/>
          <w:szCs w:val="30"/>
          <w:highlight w:val="none"/>
          <w:lang w:eastAsia="zh-CN"/>
        </w:rPr>
        <w:t>采购</w:t>
      </w:r>
      <w:r>
        <w:rPr>
          <w:rFonts w:hint="eastAsia" w:ascii="宋体" w:hAnsi="宋体" w:eastAsia="宋体" w:cs="宋体"/>
          <w:bCs/>
          <w:color w:val="auto"/>
          <w:szCs w:val="30"/>
          <w:highlight w:val="none"/>
        </w:rPr>
        <w:t>邀请书</w:t>
      </w:r>
      <w:r>
        <w:rPr>
          <w:color w:val="auto"/>
          <w:highlight w:val="none"/>
        </w:rPr>
        <w:tab/>
      </w:r>
      <w:r>
        <w:rPr>
          <w:color w:val="auto"/>
          <w:highlight w:val="none"/>
        </w:rPr>
        <w:fldChar w:fldCharType="begin"/>
      </w:r>
      <w:r>
        <w:rPr>
          <w:color w:val="auto"/>
          <w:highlight w:val="none"/>
        </w:rPr>
        <w:instrText xml:space="preserve"> PAGEREF _Toc25469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eastAsia="宋体" w:cs="宋体"/>
          <w:color w:val="auto"/>
          <w:highlight w:val="none"/>
        </w:rPr>
        <w:fldChar w:fldCharType="end"/>
      </w:r>
    </w:p>
    <w:p w14:paraId="1D156D0F">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_Toc12477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4"/>
          <w:highlight w:val="none"/>
          <w:lang w:val="en-US" w:eastAsia="zh-CN" w:bidi="ar-SA"/>
        </w:rPr>
        <w:t>一、</w:t>
      </w:r>
      <w:r>
        <w:rPr>
          <w:rFonts w:hint="eastAsia" w:ascii="宋体" w:hAnsi="宋体" w:eastAsia="宋体" w:cs="宋体"/>
          <w:color w:val="auto"/>
          <w:szCs w:val="24"/>
          <w:highlight w:val="none"/>
        </w:rPr>
        <w:t>采购内容</w:t>
      </w:r>
      <w:r>
        <w:rPr>
          <w:color w:val="auto"/>
          <w:highlight w:val="none"/>
        </w:rPr>
        <w:tab/>
      </w:r>
      <w:r>
        <w:rPr>
          <w:color w:val="auto"/>
          <w:highlight w:val="none"/>
        </w:rPr>
        <w:fldChar w:fldCharType="begin"/>
      </w:r>
      <w:r>
        <w:rPr>
          <w:color w:val="auto"/>
          <w:highlight w:val="none"/>
        </w:rPr>
        <w:instrText xml:space="preserve"> PAGEREF _Toc12477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eastAsia="宋体" w:cs="宋体"/>
          <w:color w:val="auto"/>
          <w:highlight w:val="none"/>
        </w:rPr>
        <w:fldChar w:fldCharType="end"/>
      </w:r>
    </w:p>
    <w:p w14:paraId="42640AD2">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_Toc15798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二、资金来源</w:t>
      </w:r>
      <w:r>
        <w:rPr>
          <w:color w:val="auto"/>
          <w:highlight w:val="none"/>
        </w:rPr>
        <w:tab/>
      </w:r>
      <w:r>
        <w:rPr>
          <w:color w:val="auto"/>
          <w:highlight w:val="none"/>
        </w:rPr>
        <w:fldChar w:fldCharType="begin"/>
      </w:r>
      <w:r>
        <w:rPr>
          <w:color w:val="auto"/>
          <w:highlight w:val="none"/>
        </w:rPr>
        <w:instrText xml:space="preserve"> PAGEREF _Toc15798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eastAsia="宋体" w:cs="宋体"/>
          <w:color w:val="auto"/>
          <w:highlight w:val="none"/>
        </w:rPr>
        <w:fldChar w:fldCharType="end"/>
      </w:r>
    </w:p>
    <w:p w14:paraId="730612FF">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_Toc6348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_Toc6348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eastAsia="宋体" w:cs="宋体"/>
          <w:color w:val="auto"/>
          <w:highlight w:val="none"/>
        </w:rPr>
        <w:fldChar w:fldCharType="end"/>
      </w:r>
    </w:p>
    <w:p w14:paraId="23B77379">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_Toc8438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有关说明</w:t>
      </w:r>
      <w:r>
        <w:rPr>
          <w:color w:val="auto"/>
          <w:highlight w:val="none"/>
        </w:rPr>
        <w:tab/>
      </w:r>
      <w:r>
        <w:rPr>
          <w:color w:val="auto"/>
          <w:highlight w:val="none"/>
        </w:rPr>
        <w:fldChar w:fldCharType="begin"/>
      </w:r>
      <w:r>
        <w:rPr>
          <w:color w:val="auto"/>
          <w:highlight w:val="none"/>
        </w:rPr>
        <w:instrText xml:space="preserve"> PAGEREF _Toc8438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eastAsia="宋体" w:cs="宋体"/>
          <w:color w:val="auto"/>
          <w:highlight w:val="none"/>
        </w:rPr>
        <w:fldChar w:fldCharType="end"/>
      </w:r>
    </w:p>
    <w:p w14:paraId="032B3563">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_Toc7650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五、磋商保证金</w:t>
      </w:r>
      <w:r>
        <w:rPr>
          <w:color w:val="auto"/>
          <w:highlight w:val="none"/>
        </w:rPr>
        <w:tab/>
      </w:r>
      <w:r>
        <w:rPr>
          <w:color w:val="auto"/>
          <w:highlight w:val="none"/>
        </w:rPr>
        <w:fldChar w:fldCharType="begin"/>
      </w:r>
      <w:r>
        <w:rPr>
          <w:color w:val="auto"/>
          <w:highlight w:val="none"/>
        </w:rPr>
        <w:instrText xml:space="preserve"> PAGEREF _Toc7650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eastAsia="宋体" w:cs="宋体"/>
          <w:color w:val="auto"/>
          <w:highlight w:val="none"/>
        </w:rPr>
        <w:fldChar w:fldCharType="end"/>
      </w:r>
    </w:p>
    <w:p w14:paraId="6D0560F8">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六</w:t>
      </w:r>
      <w:r>
        <w:rPr>
          <w:rFonts w:hint="eastAsia" w:ascii="宋体" w:hAnsi="宋体" w:eastAsia="宋体" w:cs="宋体"/>
          <w:color w:val="auto"/>
          <w:szCs w:val="24"/>
          <w:highlight w:val="none"/>
        </w:rPr>
        <w:t>、其它有关规定</w:t>
      </w:r>
      <w:r>
        <w:rPr>
          <w:color w:val="auto"/>
          <w:highlight w:val="none"/>
        </w:rPr>
        <w:tab/>
      </w:r>
      <w:r>
        <w:rPr>
          <w:color w:val="auto"/>
          <w:highlight w:val="none"/>
        </w:rPr>
        <w:fldChar w:fldCharType="begin"/>
      </w:r>
      <w:r>
        <w:rPr>
          <w:color w:val="auto"/>
          <w:highlight w:val="none"/>
        </w:rPr>
        <w:instrText xml:space="preserve"> PAGEREF _Toc464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color w:val="auto"/>
          <w:highlight w:val="none"/>
        </w:rPr>
        <w:fldChar w:fldCharType="end"/>
      </w:r>
    </w:p>
    <w:p w14:paraId="35883D94">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_Toc13600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七</w:t>
      </w:r>
      <w:r>
        <w:rPr>
          <w:rFonts w:hint="eastAsia" w:ascii="宋体" w:hAnsi="宋体" w:eastAsia="宋体" w:cs="宋体"/>
          <w:color w:val="auto"/>
          <w:szCs w:val="24"/>
          <w:highlight w:val="none"/>
        </w:rPr>
        <w:t>、联系方式</w:t>
      </w:r>
      <w:r>
        <w:rPr>
          <w:color w:val="auto"/>
          <w:highlight w:val="none"/>
        </w:rPr>
        <w:tab/>
      </w:r>
      <w:r>
        <w:rPr>
          <w:color w:val="auto"/>
          <w:highlight w:val="none"/>
        </w:rPr>
        <w:fldChar w:fldCharType="begin"/>
      </w:r>
      <w:r>
        <w:rPr>
          <w:color w:val="auto"/>
          <w:highlight w:val="none"/>
        </w:rPr>
        <w:instrText xml:space="preserve"> PAGEREF _Toc13600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eastAsia="宋体" w:cs="宋体"/>
          <w:color w:val="auto"/>
          <w:highlight w:val="none"/>
        </w:rPr>
        <w:fldChar w:fldCharType="end"/>
      </w:r>
    </w:p>
    <w:p w14:paraId="171C6EC3">
      <w:pPr>
        <w:pStyle w:val="2"/>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_Toc28754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第二篇  项目</w:t>
      </w:r>
      <w:r>
        <w:rPr>
          <w:rFonts w:hint="eastAsia" w:ascii="宋体" w:hAnsi="宋体" w:eastAsia="宋体" w:cs="宋体"/>
          <w:bCs/>
          <w:color w:val="auto"/>
          <w:szCs w:val="30"/>
          <w:highlight w:val="none"/>
          <w:lang w:eastAsia="zh-CN"/>
        </w:rPr>
        <w:t>服务</w:t>
      </w:r>
      <w:r>
        <w:rPr>
          <w:rFonts w:hint="eastAsia" w:ascii="宋体" w:hAnsi="宋体" w:eastAsia="宋体" w:cs="宋体"/>
          <w:bCs/>
          <w:color w:val="auto"/>
          <w:szCs w:val="30"/>
          <w:highlight w:val="none"/>
        </w:rPr>
        <w:t>需求</w:t>
      </w:r>
      <w:r>
        <w:rPr>
          <w:color w:val="auto"/>
          <w:highlight w:val="none"/>
        </w:rPr>
        <w:tab/>
      </w:r>
      <w:r>
        <w:rPr>
          <w:color w:val="auto"/>
          <w:highlight w:val="none"/>
        </w:rPr>
        <w:fldChar w:fldCharType="begin"/>
      </w:r>
      <w:r>
        <w:rPr>
          <w:color w:val="auto"/>
          <w:highlight w:val="none"/>
        </w:rPr>
        <w:instrText xml:space="preserve"> PAGEREF _Toc28754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eastAsia="宋体" w:cs="宋体"/>
          <w:color w:val="auto"/>
          <w:highlight w:val="none"/>
        </w:rPr>
        <w:fldChar w:fldCharType="end"/>
      </w:r>
    </w:p>
    <w:p w14:paraId="58C89F32">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_Toc10245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kern w:val="0"/>
          <w:szCs w:val="22"/>
          <w:highlight w:val="none"/>
        </w:rPr>
        <w:t>※</w:t>
      </w:r>
      <w:r>
        <w:rPr>
          <w:rFonts w:hint="eastAsia" w:ascii="宋体" w:hAnsi="宋体" w:eastAsia="宋体" w:cs="宋体"/>
          <w:bCs/>
          <w:color w:val="auto"/>
          <w:szCs w:val="24"/>
          <w:highlight w:val="none"/>
        </w:rPr>
        <w:t>一、项目概况</w:t>
      </w:r>
      <w:r>
        <w:rPr>
          <w:color w:val="auto"/>
          <w:highlight w:val="none"/>
        </w:rPr>
        <w:tab/>
      </w:r>
      <w:r>
        <w:rPr>
          <w:color w:val="auto"/>
          <w:highlight w:val="none"/>
        </w:rPr>
        <w:fldChar w:fldCharType="begin"/>
      </w:r>
      <w:r>
        <w:rPr>
          <w:color w:val="auto"/>
          <w:highlight w:val="none"/>
        </w:rPr>
        <w:instrText xml:space="preserve"> PAGEREF _Toc10245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eastAsia="宋体" w:cs="宋体"/>
          <w:color w:val="auto"/>
          <w:highlight w:val="none"/>
        </w:rPr>
        <w:fldChar w:fldCharType="end"/>
      </w:r>
    </w:p>
    <w:p w14:paraId="0493AFEF">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_Toc19202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rPr>
        <w:t>二、</w:t>
      </w:r>
      <w:r>
        <w:rPr>
          <w:rFonts w:hint="eastAsia" w:ascii="宋体" w:hAnsi="宋体" w:eastAsia="宋体" w:cs="宋体"/>
          <w:bCs/>
          <w:color w:val="auto"/>
          <w:szCs w:val="24"/>
          <w:highlight w:val="none"/>
          <w:lang w:eastAsia="zh-CN"/>
        </w:rPr>
        <w:t>项目技术及参数要求</w:t>
      </w:r>
      <w:r>
        <w:rPr>
          <w:color w:val="auto"/>
          <w:highlight w:val="none"/>
        </w:rPr>
        <w:tab/>
      </w:r>
      <w:r>
        <w:rPr>
          <w:color w:val="auto"/>
          <w:highlight w:val="none"/>
        </w:rPr>
        <w:fldChar w:fldCharType="begin"/>
      </w:r>
      <w:r>
        <w:rPr>
          <w:color w:val="auto"/>
          <w:highlight w:val="none"/>
        </w:rPr>
        <w:instrText xml:space="preserve"> PAGEREF _Toc19202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eastAsia="宋体" w:cs="宋体"/>
          <w:color w:val="auto"/>
          <w:highlight w:val="none"/>
        </w:rPr>
        <w:fldChar w:fldCharType="end"/>
      </w:r>
    </w:p>
    <w:p w14:paraId="38E7A53B">
      <w:pPr>
        <w:pStyle w:val="2"/>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_Toc12795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_Toc12795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color w:val="auto"/>
          <w:highlight w:val="none"/>
        </w:rPr>
        <w:fldChar w:fldCharType="end"/>
      </w:r>
    </w:p>
    <w:p w14:paraId="6BFB7E7D">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_Toc17076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lang w:val="zh-CN"/>
        </w:rPr>
        <w:t>※一、</w:t>
      </w:r>
      <w:r>
        <w:rPr>
          <w:rFonts w:hint="eastAsia" w:ascii="宋体" w:hAnsi="宋体" w:cs="宋体"/>
          <w:bCs/>
          <w:color w:val="auto"/>
          <w:szCs w:val="24"/>
          <w:highlight w:val="none"/>
          <w:lang w:val="zh-CN"/>
        </w:rPr>
        <w:t>工</w:t>
      </w:r>
      <w:r>
        <w:rPr>
          <w:rFonts w:hint="eastAsia" w:ascii="宋体" w:hAnsi="宋体" w:eastAsia="宋体" w:cs="宋体"/>
          <w:bCs/>
          <w:color w:val="auto"/>
          <w:szCs w:val="24"/>
          <w:highlight w:val="none"/>
          <w:lang w:val="zh-CN"/>
        </w:rPr>
        <w:t>期、地点及验收方式</w:t>
      </w:r>
      <w:r>
        <w:rPr>
          <w:color w:val="auto"/>
          <w:highlight w:val="none"/>
        </w:rPr>
        <w:tab/>
      </w:r>
      <w:r>
        <w:rPr>
          <w:color w:val="auto"/>
          <w:highlight w:val="none"/>
        </w:rPr>
        <w:fldChar w:fldCharType="begin"/>
      </w:r>
      <w:r>
        <w:rPr>
          <w:color w:val="auto"/>
          <w:highlight w:val="none"/>
        </w:rPr>
        <w:instrText xml:space="preserve"> PAGEREF _Toc17076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color w:val="auto"/>
          <w:highlight w:val="none"/>
        </w:rPr>
        <w:fldChar w:fldCharType="end"/>
      </w:r>
    </w:p>
    <w:p w14:paraId="2DA96791">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_Toc24395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lang w:val="zh-CN"/>
        </w:rPr>
        <w:t>二、质量保证及售后服务</w:t>
      </w:r>
      <w:r>
        <w:rPr>
          <w:color w:val="auto"/>
          <w:highlight w:val="none"/>
        </w:rPr>
        <w:tab/>
      </w:r>
      <w:r>
        <w:rPr>
          <w:color w:val="auto"/>
          <w:highlight w:val="none"/>
        </w:rPr>
        <w:fldChar w:fldCharType="begin"/>
      </w:r>
      <w:r>
        <w:rPr>
          <w:color w:val="auto"/>
          <w:highlight w:val="none"/>
        </w:rPr>
        <w:instrText xml:space="preserve"> PAGEREF _Toc24395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color w:val="auto"/>
          <w:highlight w:val="none"/>
        </w:rPr>
        <w:fldChar w:fldCharType="end"/>
      </w:r>
    </w:p>
    <w:p w14:paraId="203288F8">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_Toc32300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lang w:val="zh-CN"/>
        </w:rPr>
        <w:t>※三、报价要求</w:t>
      </w:r>
      <w:r>
        <w:rPr>
          <w:color w:val="auto"/>
          <w:highlight w:val="none"/>
        </w:rPr>
        <w:tab/>
      </w:r>
      <w:r>
        <w:rPr>
          <w:color w:val="auto"/>
          <w:highlight w:val="none"/>
        </w:rPr>
        <w:fldChar w:fldCharType="begin"/>
      </w:r>
      <w:r>
        <w:rPr>
          <w:color w:val="auto"/>
          <w:highlight w:val="none"/>
        </w:rPr>
        <w:instrText xml:space="preserve"> PAGEREF _Toc32300 \h </w:instrText>
      </w:r>
      <w:r>
        <w:rPr>
          <w:color w:val="auto"/>
          <w:highlight w:val="none"/>
        </w:rPr>
        <w:fldChar w:fldCharType="separate"/>
      </w:r>
      <w:r>
        <w:rPr>
          <w:color w:val="auto"/>
          <w:highlight w:val="none"/>
        </w:rPr>
        <w:t>- 10 -</w:t>
      </w:r>
      <w:r>
        <w:rPr>
          <w:color w:val="auto"/>
          <w:highlight w:val="none"/>
        </w:rPr>
        <w:fldChar w:fldCharType="end"/>
      </w:r>
      <w:r>
        <w:rPr>
          <w:rFonts w:hint="eastAsia" w:ascii="宋体" w:hAnsi="宋体" w:eastAsia="宋体" w:cs="宋体"/>
          <w:color w:val="auto"/>
          <w:highlight w:val="none"/>
        </w:rPr>
        <w:fldChar w:fldCharType="end"/>
      </w:r>
    </w:p>
    <w:p w14:paraId="76D614F8">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_Toc24777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lang w:val="zh-CN"/>
        </w:rPr>
        <w:t>※四、付款方式</w:t>
      </w:r>
      <w:r>
        <w:rPr>
          <w:color w:val="auto"/>
          <w:highlight w:val="none"/>
        </w:rPr>
        <w:tab/>
      </w:r>
      <w:r>
        <w:rPr>
          <w:color w:val="auto"/>
          <w:highlight w:val="none"/>
        </w:rPr>
        <w:fldChar w:fldCharType="begin"/>
      </w:r>
      <w:r>
        <w:rPr>
          <w:color w:val="auto"/>
          <w:highlight w:val="none"/>
        </w:rPr>
        <w:instrText xml:space="preserve"> PAGEREF _Toc24777 \h </w:instrText>
      </w:r>
      <w:r>
        <w:rPr>
          <w:color w:val="auto"/>
          <w:highlight w:val="none"/>
        </w:rPr>
        <w:fldChar w:fldCharType="separate"/>
      </w:r>
      <w:r>
        <w:rPr>
          <w:color w:val="auto"/>
          <w:highlight w:val="none"/>
        </w:rPr>
        <w:t>- 10 -</w:t>
      </w:r>
      <w:r>
        <w:rPr>
          <w:color w:val="auto"/>
          <w:highlight w:val="none"/>
        </w:rPr>
        <w:fldChar w:fldCharType="end"/>
      </w:r>
      <w:r>
        <w:rPr>
          <w:rFonts w:hint="eastAsia" w:ascii="宋体" w:hAnsi="宋体" w:eastAsia="宋体" w:cs="宋体"/>
          <w:color w:val="auto"/>
          <w:highlight w:val="none"/>
        </w:rPr>
        <w:fldChar w:fldCharType="end"/>
      </w:r>
    </w:p>
    <w:p w14:paraId="62C63B46">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_Toc25507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lang w:val="zh-CN"/>
        </w:rPr>
        <w:t>五、知识产权</w:t>
      </w:r>
      <w:r>
        <w:rPr>
          <w:color w:val="auto"/>
          <w:highlight w:val="none"/>
        </w:rPr>
        <w:tab/>
      </w:r>
      <w:r>
        <w:rPr>
          <w:color w:val="auto"/>
          <w:highlight w:val="none"/>
        </w:rPr>
        <w:fldChar w:fldCharType="begin"/>
      </w:r>
      <w:r>
        <w:rPr>
          <w:color w:val="auto"/>
          <w:highlight w:val="none"/>
        </w:rPr>
        <w:instrText xml:space="preserve"> PAGEREF _Toc25507 \h </w:instrText>
      </w:r>
      <w:r>
        <w:rPr>
          <w:color w:val="auto"/>
          <w:highlight w:val="none"/>
        </w:rPr>
        <w:fldChar w:fldCharType="separate"/>
      </w:r>
      <w:r>
        <w:rPr>
          <w:color w:val="auto"/>
          <w:highlight w:val="none"/>
        </w:rPr>
        <w:t>- 10 -</w:t>
      </w:r>
      <w:r>
        <w:rPr>
          <w:color w:val="auto"/>
          <w:highlight w:val="none"/>
        </w:rPr>
        <w:fldChar w:fldCharType="end"/>
      </w:r>
      <w:r>
        <w:rPr>
          <w:rFonts w:hint="eastAsia" w:ascii="宋体" w:hAnsi="宋体" w:eastAsia="宋体" w:cs="宋体"/>
          <w:color w:val="auto"/>
          <w:highlight w:val="none"/>
        </w:rPr>
        <w:fldChar w:fldCharType="end"/>
      </w:r>
    </w:p>
    <w:p w14:paraId="63E6184F">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_Toc25007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lang w:val="zh-CN"/>
        </w:rPr>
        <w:t>六、其他</w:t>
      </w:r>
      <w:r>
        <w:rPr>
          <w:color w:val="auto"/>
          <w:highlight w:val="none"/>
        </w:rPr>
        <w:tab/>
      </w:r>
      <w:r>
        <w:rPr>
          <w:color w:val="auto"/>
          <w:highlight w:val="none"/>
        </w:rPr>
        <w:fldChar w:fldCharType="begin"/>
      </w:r>
      <w:r>
        <w:rPr>
          <w:color w:val="auto"/>
          <w:highlight w:val="none"/>
        </w:rPr>
        <w:instrText xml:space="preserve"> PAGEREF _Toc25007 \h </w:instrText>
      </w:r>
      <w:r>
        <w:rPr>
          <w:color w:val="auto"/>
          <w:highlight w:val="none"/>
        </w:rPr>
        <w:fldChar w:fldCharType="separate"/>
      </w:r>
      <w:r>
        <w:rPr>
          <w:color w:val="auto"/>
          <w:highlight w:val="none"/>
        </w:rPr>
        <w:t>- 10 -</w:t>
      </w:r>
      <w:r>
        <w:rPr>
          <w:color w:val="auto"/>
          <w:highlight w:val="none"/>
        </w:rPr>
        <w:fldChar w:fldCharType="end"/>
      </w:r>
      <w:r>
        <w:rPr>
          <w:rFonts w:hint="eastAsia" w:ascii="宋体" w:hAnsi="宋体" w:eastAsia="宋体" w:cs="宋体"/>
          <w:color w:val="auto"/>
          <w:highlight w:val="none"/>
        </w:rPr>
        <w:fldChar w:fldCharType="end"/>
      </w:r>
    </w:p>
    <w:p w14:paraId="4F509424">
      <w:pPr>
        <w:pStyle w:val="2"/>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_Toc32684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 xml:space="preserve">第四篇  </w:t>
      </w:r>
      <w:r>
        <w:rPr>
          <w:rFonts w:hint="eastAsia" w:ascii="宋体" w:hAnsi="宋体" w:eastAsia="宋体" w:cs="宋体"/>
          <w:bCs/>
          <w:color w:val="auto"/>
          <w:szCs w:val="30"/>
          <w:highlight w:val="none"/>
          <w:lang w:eastAsia="zh-CN"/>
        </w:rPr>
        <w:t>磋商</w:t>
      </w:r>
      <w:r>
        <w:rPr>
          <w:rFonts w:hint="eastAsia" w:ascii="宋体" w:hAnsi="宋体" w:eastAsia="宋体" w:cs="宋体"/>
          <w:bCs/>
          <w:color w:val="auto"/>
          <w:szCs w:val="30"/>
          <w:highlight w:val="none"/>
        </w:rPr>
        <w:t>程序及方法、评审标准、无效响应和</w:t>
      </w:r>
      <w:r>
        <w:rPr>
          <w:rFonts w:hint="eastAsia" w:ascii="宋体" w:hAnsi="宋体" w:eastAsia="宋体" w:cs="宋体"/>
          <w:bCs/>
          <w:color w:val="auto"/>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_Toc32684 \h </w:instrText>
      </w:r>
      <w:r>
        <w:rPr>
          <w:color w:val="auto"/>
          <w:highlight w:val="none"/>
        </w:rPr>
        <w:fldChar w:fldCharType="separate"/>
      </w:r>
      <w:r>
        <w:rPr>
          <w:color w:val="auto"/>
          <w:highlight w:val="none"/>
        </w:rPr>
        <w:t>- 11 -</w:t>
      </w:r>
      <w:r>
        <w:rPr>
          <w:color w:val="auto"/>
          <w:highlight w:val="none"/>
        </w:rPr>
        <w:fldChar w:fldCharType="end"/>
      </w:r>
      <w:r>
        <w:rPr>
          <w:rFonts w:hint="eastAsia" w:ascii="宋体" w:hAnsi="宋体" w:eastAsia="宋体" w:cs="宋体"/>
          <w:color w:val="auto"/>
          <w:highlight w:val="none"/>
        </w:rPr>
        <w:fldChar w:fldCharType="end"/>
      </w:r>
    </w:p>
    <w:p w14:paraId="4DAE0C43">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_Toc6530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lang w:eastAsia="zh-CN"/>
        </w:rPr>
        <w:t>二、评审标准</w:t>
      </w:r>
      <w:r>
        <w:rPr>
          <w:color w:val="auto"/>
          <w:highlight w:val="none"/>
        </w:rPr>
        <w:tab/>
      </w:r>
      <w:r>
        <w:rPr>
          <w:color w:val="auto"/>
          <w:highlight w:val="none"/>
        </w:rPr>
        <w:fldChar w:fldCharType="begin"/>
      </w:r>
      <w:r>
        <w:rPr>
          <w:color w:val="auto"/>
          <w:highlight w:val="none"/>
        </w:rPr>
        <w:instrText xml:space="preserve"> PAGEREF _Toc6530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eastAsia="宋体" w:cs="宋体"/>
          <w:color w:val="auto"/>
          <w:highlight w:val="none"/>
        </w:rPr>
        <w:fldChar w:fldCharType="end"/>
      </w:r>
    </w:p>
    <w:p w14:paraId="384F555E">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_Toc31757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三、无效</w:t>
      </w:r>
      <w:r>
        <w:rPr>
          <w:rFonts w:hint="eastAsia" w:ascii="宋体" w:hAnsi="宋体" w:eastAsia="宋体" w:cs="宋体"/>
          <w:color w:val="auto"/>
          <w:highlight w:val="none"/>
          <w:lang w:val="en-US" w:eastAsia="zh-CN"/>
        </w:rPr>
        <w:t>响应</w:t>
      </w:r>
      <w:r>
        <w:rPr>
          <w:color w:val="auto"/>
          <w:highlight w:val="none"/>
        </w:rPr>
        <w:tab/>
      </w:r>
      <w:r>
        <w:rPr>
          <w:color w:val="auto"/>
          <w:highlight w:val="none"/>
        </w:rPr>
        <w:fldChar w:fldCharType="begin"/>
      </w:r>
      <w:r>
        <w:rPr>
          <w:color w:val="auto"/>
          <w:highlight w:val="none"/>
        </w:rPr>
        <w:instrText xml:space="preserve"> PAGEREF _Toc31757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eastAsia="宋体" w:cs="宋体"/>
          <w:color w:val="auto"/>
          <w:highlight w:val="none"/>
        </w:rPr>
        <w:fldChar w:fldCharType="end"/>
      </w:r>
    </w:p>
    <w:p w14:paraId="6EEFBC81">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四、采购终止</w:t>
      </w:r>
      <w:r>
        <w:rPr>
          <w:color w:val="auto"/>
          <w:highlight w:val="none"/>
        </w:rPr>
        <w:tab/>
      </w:r>
      <w:r>
        <w:rPr>
          <w:color w:val="auto"/>
          <w:highlight w:val="none"/>
        </w:rPr>
        <w:fldChar w:fldCharType="begin"/>
      </w:r>
      <w:r>
        <w:rPr>
          <w:color w:val="auto"/>
          <w:highlight w:val="none"/>
        </w:rPr>
        <w:instrText xml:space="preserve"> PAGEREF _Toc25079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eastAsia="宋体" w:cs="宋体"/>
          <w:color w:val="auto"/>
          <w:highlight w:val="none"/>
        </w:rPr>
        <w:fldChar w:fldCharType="end"/>
      </w:r>
    </w:p>
    <w:p w14:paraId="362120C6">
      <w:pPr>
        <w:pStyle w:val="2"/>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_Toc28290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w:t>
      </w:r>
      <w:r>
        <w:rPr>
          <w:rFonts w:hint="eastAsia" w:ascii="宋体" w:hAnsi="宋体" w:eastAsia="宋体" w:cs="宋体"/>
          <w:bCs/>
          <w:color w:val="auto"/>
          <w:szCs w:val="30"/>
          <w:highlight w:val="none"/>
          <w:lang w:eastAsia="zh-CN"/>
        </w:rPr>
        <w:t>五</w:t>
      </w:r>
      <w:r>
        <w:rPr>
          <w:rFonts w:hint="eastAsia" w:ascii="宋体" w:hAnsi="宋体" w:eastAsia="宋体" w:cs="宋体"/>
          <w:bCs/>
          <w:color w:val="auto"/>
          <w:szCs w:val="30"/>
          <w:highlight w:val="none"/>
        </w:rPr>
        <w:t>篇  供应商须知</w:t>
      </w:r>
      <w:r>
        <w:rPr>
          <w:color w:val="auto"/>
          <w:highlight w:val="none"/>
        </w:rPr>
        <w:tab/>
      </w:r>
      <w:r>
        <w:rPr>
          <w:color w:val="auto"/>
          <w:highlight w:val="none"/>
        </w:rPr>
        <w:fldChar w:fldCharType="begin"/>
      </w:r>
      <w:r>
        <w:rPr>
          <w:color w:val="auto"/>
          <w:highlight w:val="none"/>
        </w:rPr>
        <w:instrText xml:space="preserve"> PAGEREF _Toc28290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eastAsia="宋体" w:cs="宋体"/>
          <w:color w:val="auto"/>
          <w:highlight w:val="none"/>
        </w:rPr>
        <w:fldChar w:fldCharType="end"/>
      </w:r>
    </w:p>
    <w:p w14:paraId="6FE62F22">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_Toc6454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费用</w:t>
      </w:r>
      <w:r>
        <w:rPr>
          <w:color w:val="auto"/>
          <w:highlight w:val="none"/>
        </w:rPr>
        <w:tab/>
      </w:r>
      <w:r>
        <w:rPr>
          <w:color w:val="auto"/>
          <w:highlight w:val="none"/>
        </w:rPr>
        <w:fldChar w:fldCharType="begin"/>
      </w:r>
      <w:r>
        <w:rPr>
          <w:color w:val="auto"/>
          <w:highlight w:val="none"/>
        </w:rPr>
        <w:instrText xml:space="preserve"> PAGEREF _Toc6454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eastAsia="宋体" w:cs="宋体"/>
          <w:color w:val="auto"/>
          <w:highlight w:val="none"/>
        </w:rPr>
        <w:fldChar w:fldCharType="end"/>
      </w:r>
    </w:p>
    <w:p w14:paraId="2EF1450D">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_Toc18060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szCs w:val="24"/>
          <w:highlight w:val="none"/>
        </w:rPr>
        <w:t>二、</w:t>
      </w:r>
      <w:r>
        <w:rPr>
          <w:rFonts w:hint="eastAsia" w:ascii="宋体" w:hAnsi="宋体" w:eastAsia="宋体" w:cs="宋体"/>
          <w:bCs w:val="0"/>
          <w:color w:val="auto"/>
          <w:szCs w:val="24"/>
          <w:highlight w:val="none"/>
          <w:lang w:eastAsia="zh-CN"/>
        </w:rPr>
        <w:t>磋商文件</w:t>
      </w:r>
      <w:r>
        <w:rPr>
          <w:color w:val="auto"/>
          <w:highlight w:val="none"/>
        </w:rPr>
        <w:tab/>
      </w:r>
      <w:r>
        <w:rPr>
          <w:color w:val="auto"/>
          <w:highlight w:val="none"/>
        </w:rPr>
        <w:fldChar w:fldCharType="begin"/>
      </w:r>
      <w:r>
        <w:rPr>
          <w:color w:val="auto"/>
          <w:highlight w:val="none"/>
        </w:rPr>
        <w:instrText xml:space="preserve"> PAGEREF _Toc18060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eastAsia="宋体" w:cs="宋体"/>
          <w:color w:val="auto"/>
          <w:highlight w:val="none"/>
        </w:rPr>
        <w:fldChar w:fldCharType="end"/>
      </w:r>
    </w:p>
    <w:p w14:paraId="5D17C889">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_Toc6887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要求</w:t>
      </w:r>
      <w:r>
        <w:rPr>
          <w:color w:val="auto"/>
          <w:highlight w:val="none"/>
        </w:rPr>
        <w:tab/>
      </w:r>
      <w:r>
        <w:rPr>
          <w:color w:val="auto"/>
          <w:highlight w:val="none"/>
        </w:rPr>
        <w:fldChar w:fldCharType="begin"/>
      </w:r>
      <w:r>
        <w:rPr>
          <w:color w:val="auto"/>
          <w:highlight w:val="none"/>
        </w:rPr>
        <w:instrText xml:space="preserve"> PAGEREF _Toc6887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eastAsia="宋体" w:cs="宋体"/>
          <w:color w:val="auto"/>
          <w:highlight w:val="none"/>
        </w:rPr>
        <w:fldChar w:fldCharType="end"/>
      </w:r>
    </w:p>
    <w:p w14:paraId="6990E594">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_Toc6834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四、成交供应商的确定和变更</w:t>
      </w:r>
      <w:r>
        <w:rPr>
          <w:color w:val="auto"/>
          <w:highlight w:val="none"/>
        </w:rPr>
        <w:tab/>
      </w:r>
      <w:r>
        <w:rPr>
          <w:color w:val="auto"/>
          <w:highlight w:val="none"/>
        </w:rPr>
        <w:fldChar w:fldCharType="begin"/>
      </w:r>
      <w:r>
        <w:rPr>
          <w:color w:val="auto"/>
          <w:highlight w:val="none"/>
        </w:rPr>
        <w:instrText xml:space="preserve"> PAGEREF _Toc6834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eastAsia="宋体" w:cs="宋体"/>
          <w:color w:val="auto"/>
          <w:highlight w:val="none"/>
        </w:rPr>
        <w:fldChar w:fldCharType="end"/>
      </w:r>
    </w:p>
    <w:p w14:paraId="3F5EA0CF">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_Toc12010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五、成交通知</w:t>
      </w:r>
      <w:r>
        <w:rPr>
          <w:color w:val="auto"/>
          <w:highlight w:val="none"/>
        </w:rPr>
        <w:tab/>
      </w:r>
      <w:r>
        <w:rPr>
          <w:color w:val="auto"/>
          <w:highlight w:val="none"/>
        </w:rPr>
        <w:fldChar w:fldCharType="begin"/>
      </w:r>
      <w:r>
        <w:rPr>
          <w:color w:val="auto"/>
          <w:highlight w:val="none"/>
        </w:rPr>
        <w:instrText xml:space="preserve"> PAGEREF _Toc12010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eastAsia="宋体" w:cs="宋体"/>
          <w:color w:val="auto"/>
          <w:highlight w:val="none"/>
        </w:rPr>
        <w:fldChar w:fldCharType="end"/>
      </w:r>
    </w:p>
    <w:p w14:paraId="78B4D012">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_Toc22759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六、签订合同</w:t>
      </w:r>
      <w:r>
        <w:rPr>
          <w:color w:val="auto"/>
          <w:highlight w:val="none"/>
        </w:rPr>
        <w:tab/>
      </w:r>
      <w:r>
        <w:rPr>
          <w:color w:val="auto"/>
          <w:highlight w:val="none"/>
        </w:rPr>
        <w:fldChar w:fldCharType="begin"/>
      </w:r>
      <w:r>
        <w:rPr>
          <w:color w:val="auto"/>
          <w:highlight w:val="none"/>
        </w:rPr>
        <w:instrText xml:space="preserve"> PAGEREF _Toc22759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eastAsia="宋体" w:cs="宋体"/>
          <w:color w:val="auto"/>
          <w:highlight w:val="none"/>
        </w:rPr>
        <w:fldChar w:fldCharType="end"/>
      </w:r>
    </w:p>
    <w:p w14:paraId="48C6F2AA">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_Toc692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七、项目验收</w:t>
      </w:r>
      <w:r>
        <w:rPr>
          <w:color w:val="auto"/>
          <w:highlight w:val="none"/>
        </w:rPr>
        <w:tab/>
      </w:r>
      <w:r>
        <w:rPr>
          <w:color w:val="auto"/>
          <w:highlight w:val="none"/>
        </w:rPr>
        <w:fldChar w:fldCharType="begin"/>
      </w:r>
      <w:r>
        <w:rPr>
          <w:color w:val="auto"/>
          <w:highlight w:val="none"/>
        </w:rPr>
        <w:instrText xml:space="preserve"> PAGEREF _Toc692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eastAsia="宋体" w:cs="宋体"/>
          <w:color w:val="auto"/>
          <w:highlight w:val="none"/>
        </w:rPr>
        <w:fldChar w:fldCharType="end"/>
      </w:r>
    </w:p>
    <w:p w14:paraId="300AB872">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_Toc15082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八、采购代理服务费</w:t>
      </w:r>
      <w:r>
        <w:rPr>
          <w:color w:val="auto"/>
          <w:highlight w:val="none"/>
        </w:rPr>
        <w:tab/>
      </w:r>
      <w:r>
        <w:rPr>
          <w:color w:val="auto"/>
          <w:highlight w:val="none"/>
        </w:rPr>
        <w:fldChar w:fldCharType="begin"/>
      </w:r>
      <w:r>
        <w:rPr>
          <w:color w:val="auto"/>
          <w:highlight w:val="none"/>
        </w:rPr>
        <w:instrText xml:space="preserve"> PAGEREF _Toc15082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eastAsia="宋体" w:cs="宋体"/>
          <w:color w:val="auto"/>
          <w:highlight w:val="none"/>
        </w:rPr>
        <w:fldChar w:fldCharType="end"/>
      </w:r>
    </w:p>
    <w:p w14:paraId="0F40B12E">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_Toc10914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、政府采购信用融资</w:t>
      </w:r>
      <w:r>
        <w:rPr>
          <w:color w:val="auto"/>
          <w:highlight w:val="none"/>
        </w:rPr>
        <w:tab/>
      </w:r>
      <w:r>
        <w:rPr>
          <w:color w:val="auto"/>
          <w:highlight w:val="none"/>
        </w:rPr>
        <w:fldChar w:fldCharType="begin"/>
      </w:r>
      <w:r>
        <w:rPr>
          <w:color w:val="auto"/>
          <w:highlight w:val="none"/>
        </w:rPr>
        <w:instrText xml:space="preserve"> PAGEREF _Toc10914 \h </w:instrText>
      </w:r>
      <w:r>
        <w:rPr>
          <w:color w:val="auto"/>
          <w:highlight w:val="none"/>
        </w:rPr>
        <w:fldChar w:fldCharType="separate"/>
      </w:r>
      <w:r>
        <w:rPr>
          <w:color w:val="auto"/>
          <w:highlight w:val="none"/>
        </w:rPr>
        <w:t>- 18 -</w:t>
      </w:r>
      <w:r>
        <w:rPr>
          <w:color w:val="auto"/>
          <w:highlight w:val="none"/>
        </w:rPr>
        <w:fldChar w:fldCharType="end"/>
      </w:r>
      <w:r>
        <w:rPr>
          <w:rFonts w:hint="eastAsia" w:ascii="宋体" w:hAnsi="宋体" w:eastAsia="宋体" w:cs="宋体"/>
          <w:color w:val="auto"/>
          <w:highlight w:val="none"/>
        </w:rPr>
        <w:fldChar w:fldCharType="end"/>
      </w:r>
    </w:p>
    <w:p w14:paraId="2058BB44">
      <w:pPr>
        <w:pStyle w:val="2"/>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_Toc9948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w:t>
      </w:r>
      <w:r>
        <w:rPr>
          <w:rFonts w:hint="eastAsia" w:ascii="宋体" w:hAnsi="宋体" w:eastAsia="宋体" w:cs="宋体"/>
          <w:bCs/>
          <w:color w:val="auto"/>
          <w:szCs w:val="30"/>
          <w:highlight w:val="none"/>
          <w:lang w:eastAsia="zh-CN"/>
        </w:rPr>
        <w:t>六</w:t>
      </w:r>
      <w:r>
        <w:rPr>
          <w:rFonts w:hint="eastAsia" w:ascii="宋体" w:hAnsi="宋体" w:eastAsia="宋体" w:cs="宋体"/>
          <w:bCs/>
          <w:color w:val="auto"/>
          <w:szCs w:val="30"/>
          <w:highlight w:val="none"/>
        </w:rPr>
        <w:t>篇  合同草案条款</w:t>
      </w:r>
      <w:r>
        <w:rPr>
          <w:color w:val="auto"/>
          <w:highlight w:val="none"/>
        </w:rPr>
        <w:tab/>
      </w:r>
      <w:r>
        <w:rPr>
          <w:color w:val="auto"/>
          <w:highlight w:val="none"/>
        </w:rPr>
        <w:fldChar w:fldCharType="begin"/>
      </w:r>
      <w:r>
        <w:rPr>
          <w:color w:val="auto"/>
          <w:highlight w:val="none"/>
        </w:rPr>
        <w:instrText xml:space="preserve"> PAGEREF _Toc9948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eastAsia="宋体" w:cs="宋体"/>
          <w:color w:val="auto"/>
          <w:highlight w:val="none"/>
        </w:rPr>
        <w:fldChar w:fldCharType="end"/>
      </w:r>
    </w:p>
    <w:p w14:paraId="27DF37A8">
      <w:pPr>
        <w:pStyle w:val="2"/>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_Toc21180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w:t>
      </w:r>
      <w:r>
        <w:rPr>
          <w:rFonts w:hint="eastAsia" w:ascii="宋体" w:hAnsi="宋体" w:eastAsia="宋体" w:cs="宋体"/>
          <w:bCs/>
          <w:color w:val="auto"/>
          <w:szCs w:val="30"/>
          <w:highlight w:val="none"/>
          <w:lang w:eastAsia="zh-CN"/>
        </w:rPr>
        <w:t>七</w:t>
      </w:r>
      <w:r>
        <w:rPr>
          <w:rFonts w:hint="eastAsia" w:ascii="宋体" w:hAnsi="宋体" w:eastAsia="宋体" w:cs="宋体"/>
          <w:bCs/>
          <w:color w:val="auto"/>
          <w:szCs w:val="30"/>
          <w:highlight w:val="none"/>
        </w:rPr>
        <w:t>篇  响应文件格式要求</w:t>
      </w:r>
      <w:r>
        <w:rPr>
          <w:color w:val="auto"/>
          <w:highlight w:val="none"/>
        </w:rPr>
        <w:tab/>
      </w:r>
      <w:r>
        <w:rPr>
          <w:color w:val="auto"/>
          <w:highlight w:val="none"/>
        </w:rPr>
        <w:fldChar w:fldCharType="begin"/>
      </w:r>
      <w:r>
        <w:rPr>
          <w:color w:val="auto"/>
          <w:highlight w:val="none"/>
        </w:rPr>
        <w:instrText xml:space="preserve"> PAGEREF _Toc21180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color w:val="auto"/>
          <w:highlight w:val="none"/>
        </w:rPr>
        <w:fldChar w:fldCharType="end"/>
      </w:r>
    </w:p>
    <w:p w14:paraId="39CAD445">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_Toc9573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一、经济部分</w:t>
      </w:r>
      <w:r>
        <w:rPr>
          <w:color w:val="auto"/>
          <w:highlight w:val="none"/>
        </w:rPr>
        <w:tab/>
      </w:r>
      <w:r>
        <w:rPr>
          <w:color w:val="auto"/>
          <w:highlight w:val="none"/>
        </w:rPr>
        <w:fldChar w:fldCharType="begin"/>
      </w:r>
      <w:r>
        <w:rPr>
          <w:color w:val="auto"/>
          <w:highlight w:val="none"/>
        </w:rPr>
        <w:instrText xml:space="preserve"> PAGEREF _Toc9573 \h </w:instrText>
      </w:r>
      <w:r>
        <w:rPr>
          <w:color w:val="auto"/>
          <w:highlight w:val="none"/>
        </w:rPr>
        <w:fldChar w:fldCharType="separate"/>
      </w:r>
      <w:r>
        <w:rPr>
          <w:color w:val="auto"/>
          <w:highlight w:val="none"/>
        </w:rPr>
        <w:t>- 22 -</w:t>
      </w:r>
      <w:r>
        <w:rPr>
          <w:color w:val="auto"/>
          <w:highlight w:val="none"/>
        </w:rPr>
        <w:fldChar w:fldCharType="end"/>
      </w:r>
      <w:r>
        <w:rPr>
          <w:rFonts w:hint="eastAsia" w:ascii="宋体" w:hAnsi="宋体" w:eastAsia="宋体" w:cs="宋体"/>
          <w:color w:val="auto"/>
          <w:highlight w:val="none"/>
        </w:rPr>
        <w:fldChar w:fldCharType="end"/>
      </w:r>
    </w:p>
    <w:p w14:paraId="0F06E24C">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_Toc17087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w:t>
      </w:r>
      <w:r>
        <w:rPr>
          <w:rFonts w:hint="eastAsia" w:ascii="宋体" w:hAnsi="宋体" w:eastAsia="宋体" w:cs="宋体"/>
          <w:color w:val="auto"/>
          <w:szCs w:val="24"/>
          <w:highlight w:val="none"/>
          <w:lang w:eastAsia="zh-CN"/>
        </w:rPr>
        <w:t>服务</w:t>
      </w:r>
      <w:r>
        <w:rPr>
          <w:rFonts w:hint="eastAsia" w:ascii="宋体" w:hAnsi="宋体" w:eastAsia="宋体" w:cs="宋体"/>
          <w:color w:val="auto"/>
          <w:szCs w:val="24"/>
          <w:highlight w:val="none"/>
        </w:rPr>
        <w:t>部分</w:t>
      </w:r>
      <w:r>
        <w:rPr>
          <w:color w:val="auto"/>
          <w:highlight w:val="none"/>
        </w:rPr>
        <w:tab/>
      </w:r>
      <w:r>
        <w:rPr>
          <w:color w:val="auto"/>
          <w:highlight w:val="none"/>
        </w:rPr>
        <w:fldChar w:fldCharType="begin"/>
      </w:r>
      <w:r>
        <w:rPr>
          <w:color w:val="auto"/>
          <w:highlight w:val="none"/>
        </w:rPr>
        <w:instrText xml:space="preserve"> PAGEREF _Toc17087 \h </w:instrText>
      </w:r>
      <w:r>
        <w:rPr>
          <w:color w:val="auto"/>
          <w:highlight w:val="none"/>
        </w:rPr>
        <w:fldChar w:fldCharType="separate"/>
      </w:r>
      <w:r>
        <w:rPr>
          <w:color w:val="auto"/>
          <w:highlight w:val="none"/>
        </w:rPr>
        <w:t>- 24 -</w:t>
      </w:r>
      <w:r>
        <w:rPr>
          <w:color w:val="auto"/>
          <w:highlight w:val="none"/>
        </w:rPr>
        <w:fldChar w:fldCharType="end"/>
      </w:r>
      <w:r>
        <w:rPr>
          <w:rFonts w:hint="eastAsia" w:ascii="宋体" w:hAnsi="宋体" w:eastAsia="宋体" w:cs="宋体"/>
          <w:color w:val="auto"/>
          <w:highlight w:val="none"/>
        </w:rPr>
        <w:fldChar w:fldCharType="end"/>
      </w:r>
    </w:p>
    <w:p w14:paraId="32DC77F1">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_Toc8733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三、商务部分</w:t>
      </w:r>
      <w:r>
        <w:rPr>
          <w:color w:val="auto"/>
          <w:highlight w:val="none"/>
        </w:rPr>
        <w:tab/>
      </w:r>
      <w:r>
        <w:rPr>
          <w:color w:val="auto"/>
          <w:highlight w:val="none"/>
        </w:rPr>
        <w:fldChar w:fldCharType="begin"/>
      </w:r>
      <w:r>
        <w:rPr>
          <w:color w:val="auto"/>
          <w:highlight w:val="none"/>
        </w:rPr>
        <w:instrText xml:space="preserve"> PAGEREF _Toc8733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eastAsia="宋体" w:cs="宋体"/>
          <w:color w:val="auto"/>
          <w:highlight w:val="none"/>
        </w:rPr>
        <w:fldChar w:fldCharType="end"/>
      </w:r>
    </w:p>
    <w:p w14:paraId="55130400">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_Toc14195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四、资格条件</w:t>
      </w:r>
      <w:r>
        <w:rPr>
          <w:color w:val="auto"/>
          <w:highlight w:val="none"/>
        </w:rPr>
        <w:tab/>
      </w:r>
      <w:r>
        <w:rPr>
          <w:color w:val="auto"/>
          <w:highlight w:val="none"/>
        </w:rPr>
        <w:fldChar w:fldCharType="begin"/>
      </w:r>
      <w:r>
        <w:rPr>
          <w:color w:val="auto"/>
          <w:highlight w:val="none"/>
        </w:rPr>
        <w:instrText xml:space="preserve"> PAGEREF _Toc14195 \h </w:instrText>
      </w:r>
      <w:r>
        <w:rPr>
          <w:color w:val="auto"/>
          <w:highlight w:val="none"/>
        </w:rPr>
        <w:fldChar w:fldCharType="separate"/>
      </w:r>
      <w:r>
        <w:rPr>
          <w:color w:val="auto"/>
          <w:highlight w:val="none"/>
        </w:rPr>
        <w:t>- 28 -</w:t>
      </w:r>
      <w:r>
        <w:rPr>
          <w:color w:val="auto"/>
          <w:highlight w:val="none"/>
        </w:rPr>
        <w:fldChar w:fldCharType="end"/>
      </w:r>
      <w:r>
        <w:rPr>
          <w:rFonts w:hint="eastAsia" w:ascii="宋体" w:hAnsi="宋体" w:eastAsia="宋体" w:cs="宋体"/>
          <w:color w:val="auto"/>
          <w:highlight w:val="none"/>
        </w:rPr>
        <w:fldChar w:fldCharType="end"/>
      </w:r>
    </w:p>
    <w:p w14:paraId="500DF07A">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_Toc4111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五、</w:t>
      </w:r>
      <w:r>
        <w:rPr>
          <w:rFonts w:hint="eastAsia" w:ascii="宋体" w:hAnsi="宋体" w:eastAsia="宋体" w:cs="宋体"/>
          <w:color w:val="auto"/>
          <w:szCs w:val="24"/>
          <w:highlight w:val="none"/>
          <w:lang w:eastAsia="zh-CN"/>
        </w:rPr>
        <w:t>其他资料</w:t>
      </w:r>
      <w:r>
        <w:rPr>
          <w:color w:val="auto"/>
          <w:highlight w:val="none"/>
        </w:rPr>
        <w:tab/>
      </w:r>
      <w:r>
        <w:rPr>
          <w:color w:val="auto"/>
          <w:highlight w:val="none"/>
        </w:rPr>
        <w:fldChar w:fldCharType="begin"/>
      </w:r>
      <w:r>
        <w:rPr>
          <w:color w:val="auto"/>
          <w:highlight w:val="none"/>
        </w:rPr>
        <w:instrText xml:space="preserve"> PAGEREF _Toc4111 \h </w:instrText>
      </w:r>
      <w:r>
        <w:rPr>
          <w:color w:val="auto"/>
          <w:highlight w:val="none"/>
        </w:rPr>
        <w:fldChar w:fldCharType="separate"/>
      </w:r>
      <w:r>
        <w:rPr>
          <w:color w:val="auto"/>
          <w:highlight w:val="none"/>
        </w:rPr>
        <w:t>- 33 -</w:t>
      </w:r>
      <w:r>
        <w:rPr>
          <w:color w:val="auto"/>
          <w:highlight w:val="none"/>
        </w:rPr>
        <w:fldChar w:fldCharType="end"/>
      </w:r>
      <w:r>
        <w:rPr>
          <w:rFonts w:hint="eastAsia" w:ascii="宋体" w:hAnsi="宋体" w:eastAsia="宋体" w:cs="宋体"/>
          <w:color w:val="auto"/>
          <w:highlight w:val="none"/>
        </w:rPr>
        <w:fldChar w:fldCharType="end"/>
      </w:r>
    </w:p>
    <w:p w14:paraId="3F552BF5">
      <w:pPr>
        <w:pStyle w:val="18"/>
        <w:tabs>
          <w:tab w:val="right" w:leader="dot" w:pos="9071"/>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_Toc25483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rPr>
        <w:t>附件</w:t>
      </w:r>
      <w:r>
        <w:rPr>
          <w:rFonts w:hint="eastAsia" w:ascii="宋体" w:hAnsi="宋体" w:eastAsia="宋体" w:cs="宋体"/>
          <w:color w:val="auto"/>
          <w:szCs w:val="22"/>
          <w:highlight w:val="none"/>
          <w:lang w:eastAsia="zh-CN"/>
        </w:rPr>
        <w:t>一</w:t>
      </w:r>
      <w:r>
        <w:rPr>
          <w:rFonts w:hint="eastAsia" w:ascii="宋体" w:hAnsi="宋体" w:eastAsia="宋体" w:cs="宋体"/>
          <w:color w:val="auto"/>
          <w:szCs w:val="22"/>
          <w:highlight w:val="none"/>
        </w:rPr>
        <w:t>：采购文件发售登记表</w:t>
      </w:r>
      <w:r>
        <w:rPr>
          <w:color w:val="auto"/>
          <w:highlight w:val="none"/>
        </w:rPr>
        <w:tab/>
      </w:r>
      <w:r>
        <w:rPr>
          <w:color w:val="auto"/>
          <w:highlight w:val="none"/>
        </w:rPr>
        <w:fldChar w:fldCharType="begin"/>
      </w:r>
      <w:r>
        <w:rPr>
          <w:color w:val="auto"/>
          <w:highlight w:val="none"/>
        </w:rPr>
        <w:instrText xml:space="preserve"> PAGEREF _Toc25483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color w:val="auto"/>
          <w:highlight w:val="none"/>
        </w:rPr>
        <w:fldChar w:fldCharType="end"/>
      </w:r>
    </w:p>
    <w:p w14:paraId="1AA625DF">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40D916E8">
      <w:pPr>
        <w:rPr>
          <w:rFonts w:hint="eastAsia" w:ascii="宋体" w:hAnsi="宋体" w:eastAsia="宋体" w:cs="宋体"/>
          <w:b/>
          <w:bCs/>
          <w:color w:val="auto"/>
          <w:sz w:val="36"/>
          <w:szCs w:val="30"/>
          <w:highlight w:val="none"/>
        </w:rPr>
      </w:pPr>
      <w:bookmarkStart w:id="0" w:name="_Toc477"/>
      <w:bookmarkStart w:id="1" w:name="_Toc12789052"/>
      <w:bookmarkStart w:id="2" w:name="_Toc11641050"/>
      <w:r>
        <w:rPr>
          <w:rFonts w:hint="eastAsia" w:ascii="宋体" w:hAnsi="宋体" w:eastAsia="宋体" w:cs="宋体"/>
          <w:b/>
          <w:bCs/>
          <w:color w:val="auto"/>
          <w:sz w:val="36"/>
          <w:szCs w:val="30"/>
          <w:highlight w:val="none"/>
        </w:rPr>
        <w:br w:type="page"/>
      </w:r>
    </w:p>
    <w:p w14:paraId="32ABB6A2">
      <w:pPr>
        <w:pStyle w:val="3"/>
        <w:spacing w:before="0" w:after="0" w:line="360" w:lineRule="auto"/>
        <w:jc w:val="center"/>
        <w:outlineLvl w:val="0"/>
        <w:rPr>
          <w:rFonts w:hint="eastAsia" w:ascii="宋体" w:hAnsi="宋体" w:eastAsia="宋体" w:cs="宋体"/>
          <w:b w:val="0"/>
          <w:color w:val="auto"/>
          <w:sz w:val="36"/>
          <w:szCs w:val="30"/>
          <w:highlight w:val="none"/>
        </w:rPr>
      </w:pPr>
      <w:bookmarkStart w:id="3" w:name="_Toc25469"/>
      <w:r>
        <w:rPr>
          <w:rFonts w:hint="eastAsia" w:ascii="宋体" w:hAnsi="宋体" w:eastAsia="宋体" w:cs="宋体"/>
          <w:b/>
          <w:bCs/>
          <w:color w:val="auto"/>
          <w:sz w:val="36"/>
          <w:szCs w:val="30"/>
          <w:highlight w:val="none"/>
        </w:rPr>
        <w:t xml:space="preserve">第一篇  </w:t>
      </w:r>
      <w:r>
        <w:rPr>
          <w:rFonts w:hint="eastAsia" w:ascii="宋体" w:hAnsi="宋体" w:eastAsia="宋体" w:cs="宋体"/>
          <w:b/>
          <w:bCs/>
          <w:color w:val="auto"/>
          <w:sz w:val="36"/>
          <w:szCs w:val="30"/>
          <w:highlight w:val="none"/>
          <w:lang w:eastAsia="zh-CN"/>
        </w:rPr>
        <w:t>采购</w:t>
      </w:r>
      <w:r>
        <w:rPr>
          <w:rFonts w:hint="eastAsia" w:ascii="宋体" w:hAnsi="宋体" w:eastAsia="宋体" w:cs="宋体"/>
          <w:b/>
          <w:bCs/>
          <w:color w:val="auto"/>
          <w:sz w:val="36"/>
          <w:szCs w:val="30"/>
          <w:highlight w:val="none"/>
        </w:rPr>
        <w:t>邀请书</w:t>
      </w:r>
      <w:bookmarkEnd w:id="0"/>
      <w:bookmarkEnd w:id="1"/>
      <w:bookmarkEnd w:id="2"/>
      <w:bookmarkEnd w:id="3"/>
    </w:p>
    <w:p w14:paraId="3547E15A">
      <w:pPr>
        <w:pStyle w:val="14"/>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重庆鸿兴招标代理有限公司</w:t>
      </w:r>
      <w:r>
        <w:rPr>
          <w:rFonts w:hint="eastAsia" w:ascii="宋体" w:hAnsi="宋体" w:eastAsia="宋体" w:cs="宋体"/>
          <w:color w:val="auto"/>
          <w:sz w:val="24"/>
          <w:szCs w:val="24"/>
          <w:highlight w:val="none"/>
        </w:rPr>
        <w:t>（以下简称：采购代理机构）接受</w:t>
      </w:r>
      <w:r>
        <w:rPr>
          <w:rFonts w:hint="eastAsia" w:ascii="宋体" w:hAnsi="宋体" w:cs="宋体"/>
          <w:color w:val="auto"/>
          <w:sz w:val="24"/>
          <w:szCs w:val="24"/>
          <w:highlight w:val="none"/>
          <w:u w:val="single"/>
          <w:lang w:val="en-US" w:eastAsia="zh-CN"/>
        </w:rPr>
        <w:t>重庆市大足区公园管理所</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重庆市大足区北山公园法国梧桐修剪排危</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采购。欢迎有资格的供应商前来参加</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w:t>
      </w:r>
    </w:p>
    <w:p w14:paraId="783081B4">
      <w:pPr>
        <w:pStyle w:val="4"/>
        <w:numPr>
          <w:ilvl w:val="0"/>
          <w:numId w:val="0"/>
        </w:numPr>
        <w:adjustRightInd w:val="0"/>
        <w:snapToGrid w:val="0"/>
        <w:spacing w:before="0" w:after="0" w:line="400" w:lineRule="exact"/>
        <w:ind w:firstLine="482" w:firstLineChars="200"/>
        <w:outlineLvl w:val="1"/>
        <w:rPr>
          <w:rFonts w:hint="eastAsia" w:ascii="宋体" w:hAnsi="宋体" w:eastAsia="宋体" w:cs="宋体"/>
          <w:color w:val="auto"/>
          <w:sz w:val="24"/>
          <w:szCs w:val="24"/>
          <w:highlight w:val="none"/>
        </w:rPr>
      </w:pPr>
      <w:bookmarkStart w:id="4" w:name="_Toc12477"/>
      <w:bookmarkStart w:id="5" w:name="_Toc29871"/>
      <w:bookmarkStart w:id="6" w:name="_Toc313893526"/>
      <w:bookmarkStart w:id="7" w:name="_Toc20557"/>
      <w:bookmarkStart w:id="8" w:name="_Toc317775175"/>
      <w:r>
        <w:rPr>
          <w:rFonts w:hint="eastAsia" w:ascii="宋体" w:hAnsi="宋体" w:eastAsia="宋体" w:cs="宋体"/>
          <w:b/>
          <w:color w:val="auto"/>
          <w:kern w:val="2"/>
          <w:sz w:val="24"/>
          <w:szCs w:val="24"/>
          <w:highlight w:val="none"/>
          <w:lang w:val="en-US" w:eastAsia="zh-CN" w:bidi="ar-SA"/>
        </w:rPr>
        <w:t>一、</w:t>
      </w:r>
      <w:r>
        <w:rPr>
          <w:rFonts w:hint="eastAsia" w:ascii="宋体" w:hAnsi="宋体" w:eastAsia="宋体" w:cs="宋体"/>
          <w:color w:val="auto"/>
          <w:sz w:val="24"/>
          <w:szCs w:val="24"/>
          <w:highlight w:val="none"/>
        </w:rPr>
        <w:t>采购内容</w:t>
      </w:r>
      <w:bookmarkEnd w:id="4"/>
      <w:bookmarkEnd w:id="5"/>
      <w:bookmarkEnd w:id="6"/>
      <w:bookmarkEnd w:id="7"/>
      <w:bookmarkEnd w:id="8"/>
    </w:p>
    <w:tbl>
      <w:tblPr>
        <w:tblStyle w:val="24"/>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5"/>
        <w:gridCol w:w="1697"/>
        <w:gridCol w:w="1479"/>
        <w:gridCol w:w="1950"/>
      </w:tblGrid>
      <w:tr w14:paraId="7B05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3725" w:type="dxa"/>
            <w:tcBorders>
              <w:top w:val="single" w:color="auto" w:sz="4" w:space="0"/>
              <w:left w:val="single" w:color="auto" w:sz="4" w:space="0"/>
              <w:right w:val="single" w:color="auto" w:sz="4" w:space="0"/>
            </w:tcBorders>
            <w:noWrap/>
            <w:vAlign w:val="center"/>
          </w:tcPr>
          <w:p w14:paraId="78A29E9E">
            <w:pPr>
              <w:widowControl/>
              <w:jc w:val="center"/>
              <w:rPr>
                <w:rFonts w:hint="eastAsia" w:ascii="宋体" w:hAnsi="宋体" w:eastAsia="宋体" w:cs="宋体"/>
                <w:b/>
                <w:bCs/>
                <w:color w:val="auto"/>
                <w:kern w:val="0"/>
                <w:sz w:val="22"/>
                <w:szCs w:val="28"/>
                <w:highlight w:val="none"/>
              </w:rPr>
            </w:pPr>
            <w:bookmarkStart w:id="9" w:name="_Toc27165"/>
            <w:bookmarkStart w:id="10" w:name="_Toc373860293"/>
            <w:bookmarkStart w:id="11" w:name="_Toc317775178"/>
            <w:r>
              <w:rPr>
                <w:rFonts w:hint="eastAsia" w:ascii="宋体" w:hAnsi="宋体" w:eastAsia="宋体" w:cs="宋体"/>
                <w:b/>
                <w:bCs/>
                <w:color w:val="auto"/>
                <w:kern w:val="0"/>
                <w:sz w:val="22"/>
                <w:szCs w:val="28"/>
                <w:highlight w:val="none"/>
              </w:rPr>
              <w:t>项目名称</w:t>
            </w:r>
          </w:p>
        </w:tc>
        <w:tc>
          <w:tcPr>
            <w:tcW w:w="1697" w:type="dxa"/>
            <w:tcBorders>
              <w:top w:val="single" w:color="auto" w:sz="4" w:space="0"/>
              <w:left w:val="single" w:color="auto" w:sz="4" w:space="0"/>
              <w:right w:val="single" w:color="auto" w:sz="4" w:space="0"/>
            </w:tcBorders>
            <w:noWrap/>
            <w:vAlign w:val="center"/>
          </w:tcPr>
          <w:p w14:paraId="3A4E2CDB">
            <w:pPr>
              <w:jc w:val="center"/>
              <w:rPr>
                <w:rFonts w:hint="eastAsia" w:ascii="宋体" w:hAnsi="宋体" w:eastAsia="宋体" w:cs="宋体"/>
                <w:b/>
                <w:bCs/>
                <w:color w:val="auto"/>
                <w:kern w:val="0"/>
                <w:sz w:val="22"/>
                <w:szCs w:val="28"/>
                <w:highlight w:val="none"/>
              </w:rPr>
            </w:pPr>
            <w:r>
              <w:rPr>
                <w:rFonts w:hint="eastAsia" w:ascii="宋体" w:hAnsi="宋体" w:eastAsia="宋体" w:cs="宋体"/>
                <w:b/>
                <w:bCs/>
                <w:color w:val="auto"/>
                <w:kern w:val="0"/>
                <w:sz w:val="22"/>
                <w:szCs w:val="28"/>
                <w:highlight w:val="none"/>
              </w:rPr>
              <w:t>最高限价</w:t>
            </w:r>
          </w:p>
          <w:p w14:paraId="369D3389">
            <w:pPr>
              <w:jc w:val="center"/>
              <w:rPr>
                <w:rFonts w:hint="eastAsia" w:ascii="宋体" w:hAnsi="宋体" w:eastAsia="宋体" w:cs="宋体"/>
                <w:b/>
                <w:bCs/>
                <w:color w:val="auto"/>
                <w:kern w:val="0"/>
                <w:sz w:val="22"/>
                <w:szCs w:val="28"/>
                <w:highlight w:val="none"/>
              </w:rPr>
            </w:pPr>
            <w:r>
              <w:rPr>
                <w:rFonts w:hint="eastAsia" w:ascii="宋体" w:hAnsi="宋体" w:eastAsia="宋体" w:cs="宋体"/>
                <w:b/>
                <w:bCs/>
                <w:color w:val="auto"/>
                <w:kern w:val="0"/>
                <w:sz w:val="22"/>
                <w:szCs w:val="28"/>
                <w:highlight w:val="none"/>
              </w:rPr>
              <w:t>（元）</w:t>
            </w:r>
          </w:p>
        </w:tc>
        <w:tc>
          <w:tcPr>
            <w:tcW w:w="1479" w:type="dxa"/>
            <w:tcBorders>
              <w:top w:val="single" w:color="auto" w:sz="4" w:space="0"/>
              <w:left w:val="single" w:color="auto" w:sz="4" w:space="0"/>
              <w:right w:val="single" w:color="auto" w:sz="4" w:space="0"/>
            </w:tcBorders>
            <w:noWrap/>
            <w:vAlign w:val="center"/>
          </w:tcPr>
          <w:p w14:paraId="0C60D255">
            <w:pPr>
              <w:jc w:val="center"/>
              <w:rPr>
                <w:rFonts w:hint="eastAsia" w:ascii="宋体" w:hAnsi="宋体" w:eastAsia="宋体" w:cs="宋体"/>
                <w:b/>
                <w:bCs/>
                <w:color w:val="auto"/>
                <w:kern w:val="0"/>
                <w:sz w:val="22"/>
                <w:szCs w:val="28"/>
                <w:highlight w:val="none"/>
                <w:lang w:val="en-US" w:eastAsia="zh-CN"/>
              </w:rPr>
            </w:pPr>
            <w:r>
              <w:rPr>
                <w:rFonts w:hint="eastAsia" w:ascii="宋体" w:hAnsi="宋体" w:eastAsia="宋体" w:cs="宋体"/>
                <w:b/>
                <w:bCs/>
                <w:color w:val="auto"/>
                <w:kern w:val="0"/>
                <w:sz w:val="22"/>
                <w:szCs w:val="28"/>
                <w:highlight w:val="none"/>
                <w:lang w:val="en-US" w:eastAsia="zh-CN"/>
              </w:rPr>
              <w:t>磋商保证金</w:t>
            </w:r>
          </w:p>
          <w:p w14:paraId="51672150">
            <w:pPr>
              <w:jc w:val="center"/>
              <w:rPr>
                <w:rFonts w:hint="eastAsia" w:ascii="宋体" w:hAnsi="宋体" w:eastAsia="宋体" w:cs="宋体"/>
                <w:b/>
                <w:bCs/>
                <w:color w:val="auto"/>
                <w:kern w:val="0"/>
                <w:sz w:val="22"/>
                <w:szCs w:val="28"/>
                <w:highlight w:val="none"/>
                <w:lang w:val="en-US" w:eastAsia="zh-CN"/>
              </w:rPr>
            </w:pPr>
            <w:r>
              <w:rPr>
                <w:rFonts w:hint="eastAsia" w:ascii="宋体" w:hAnsi="宋体" w:eastAsia="宋体" w:cs="宋体"/>
                <w:b/>
                <w:bCs/>
                <w:color w:val="auto"/>
                <w:kern w:val="0"/>
                <w:sz w:val="22"/>
                <w:szCs w:val="28"/>
                <w:highlight w:val="none"/>
              </w:rPr>
              <w:t>（元）</w:t>
            </w:r>
          </w:p>
        </w:tc>
        <w:tc>
          <w:tcPr>
            <w:tcW w:w="1950" w:type="dxa"/>
            <w:tcBorders>
              <w:top w:val="single" w:color="auto" w:sz="4" w:space="0"/>
              <w:left w:val="single" w:color="auto" w:sz="4" w:space="0"/>
              <w:right w:val="single" w:color="auto" w:sz="4" w:space="0"/>
            </w:tcBorders>
            <w:noWrap/>
            <w:vAlign w:val="center"/>
          </w:tcPr>
          <w:p w14:paraId="6717433A">
            <w:pPr>
              <w:jc w:val="center"/>
              <w:rPr>
                <w:rFonts w:hint="eastAsia" w:ascii="宋体" w:hAnsi="宋体" w:eastAsia="宋体" w:cs="宋体"/>
                <w:b/>
                <w:bCs/>
                <w:color w:val="auto"/>
                <w:kern w:val="0"/>
                <w:sz w:val="22"/>
                <w:szCs w:val="28"/>
                <w:highlight w:val="none"/>
              </w:rPr>
            </w:pPr>
            <w:r>
              <w:rPr>
                <w:rFonts w:hint="eastAsia" w:ascii="宋体" w:hAnsi="宋体" w:eastAsia="宋体" w:cs="宋体"/>
                <w:b/>
                <w:bCs/>
                <w:color w:val="auto"/>
                <w:kern w:val="0"/>
                <w:sz w:val="22"/>
                <w:szCs w:val="28"/>
                <w:highlight w:val="none"/>
              </w:rPr>
              <w:t>成交供应商数量</w:t>
            </w:r>
          </w:p>
          <w:p w14:paraId="38ACFD4B">
            <w:pPr>
              <w:jc w:val="center"/>
              <w:rPr>
                <w:rFonts w:hint="eastAsia" w:ascii="宋体" w:hAnsi="宋体" w:eastAsia="宋体" w:cs="宋体"/>
                <w:b/>
                <w:bCs/>
                <w:color w:val="auto"/>
                <w:kern w:val="0"/>
                <w:sz w:val="22"/>
                <w:szCs w:val="28"/>
                <w:highlight w:val="none"/>
              </w:rPr>
            </w:pPr>
            <w:r>
              <w:rPr>
                <w:rFonts w:hint="eastAsia" w:ascii="宋体" w:hAnsi="宋体" w:eastAsia="宋体" w:cs="宋体"/>
                <w:b/>
                <w:bCs/>
                <w:color w:val="auto"/>
                <w:kern w:val="0"/>
                <w:sz w:val="22"/>
                <w:szCs w:val="28"/>
                <w:highlight w:val="none"/>
              </w:rPr>
              <w:t>（名）</w:t>
            </w:r>
          </w:p>
        </w:tc>
      </w:tr>
      <w:tr w14:paraId="03DF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725" w:type="dxa"/>
            <w:tcBorders>
              <w:top w:val="single" w:color="auto" w:sz="4" w:space="0"/>
              <w:left w:val="single" w:color="auto" w:sz="4" w:space="0"/>
              <w:right w:val="single" w:color="auto" w:sz="4" w:space="0"/>
            </w:tcBorders>
            <w:noWrap/>
            <w:vAlign w:val="center"/>
          </w:tcPr>
          <w:p w14:paraId="05010996">
            <w:pPr>
              <w:widowControl/>
              <w:jc w:val="center"/>
              <w:rPr>
                <w:rFonts w:hint="eastAsia" w:ascii="宋体" w:hAnsi="宋体" w:eastAsia="宋体" w:cs="宋体"/>
                <w:color w:val="auto"/>
                <w:kern w:val="0"/>
                <w:sz w:val="22"/>
                <w:szCs w:val="28"/>
                <w:highlight w:val="none"/>
                <w:lang w:eastAsia="zh-CN"/>
              </w:rPr>
            </w:pPr>
            <w:r>
              <w:rPr>
                <w:rFonts w:hint="eastAsia" w:ascii="宋体" w:hAnsi="宋体" w:cs="宋体"/>
                <w:color w:val="auto"/>
                <w:kern w:val="0"/>
                <w:sz w:val="22"/>
                <w:szCs w:val="28"/>
                <w:highlight w:val="none"/>
                <w:lang w:eastAsia="zh-CN"/>
              </w:rPr>
              <w:t>重庆市大足区北山公园法国梧桐修剪排危</w:t>
            </w:r>
          </w:p>
        </w:tc>
        <w:tc>
          <w:tcPr>
            <w:tcW w:w="1697" w:type="dxa"/>
            <w:tcBorders>
              <w:top w:val="single" w:color="auto" w:sz="4" w:space="0"/>
              <w:left w:val="single" w:color="auto" w:sz="4" w:space="0"/>
              <w:right w:val="single" w:color="auto" w:sz="4" w:space="0"/>
            </w:tcBorders>
            <w:noWrap/>
            <w:vAlign w:val="center"/>
          </w:tcPr>
          <w:p w14:paraId="71FAB882">
            <w:pPr>
              <w:widowControl/>
              <w:jc w:val="center"/>
              <w:rPr>
                <w:rFonts w:hint="default" w:ascii="宋体" w:hAnsi="宋体" w:eastAsia="宋体" w:cs="宋体"/>
                <w:color w:val="auto"/>
                <w:kern w:val="0"/>
                <w:sz w:val="22"/>
                <w:szCs w:val="28"/>
                <w:highlight w:val="none"/>
                <w:lang w:val="en-US" w:eastAsia="zh-CN"/>
              </w:rPr>
            </w:pPr>
            <w:r>
              <w:rPr>
                <w:rFonts w:hint="eastAsia" w:ascii="宋体" w:hAnsi="宋体" w:cs="宋体"/>
                <w:color w:val="auto"/>
                <w:kern w:val="0"/>
                <w:sz w:val="22"/>
                <w:szCs w:val="28"/>
                <w:highlight w:val="none"/>
                <w:lang w:val="en-US" w:eastAsia="zh-CN"/>
              </w:rPr>
              <w:t>348650</w:t>
            </w:r>
          </w:p>
        </w:tc>
        <w:tc>
          <w:tcPr>
            <w:tcW w:w="1479" w:type="dxa"/>
            <w:tcBorders>
              <w:top w:val="single" w:color="auto" w:sz="4" w:space="0"/>
              <w:left w:val="single" w:color="auto" w:sz="4" w:space="0"/>
              <w:right w:val="single" w:color="auto" w:sz="4" w:space="0"/>
            </w:tcBorders>
            <w:noWrap/>
            <w:vAlign w:val="center"/>
          </w:tcPr>
          <w:p w14:paraId="4849811B">
            <w:pPr>
              <w:widowControl/>
              <w:jc w:val="center"/>
              <w:rPr>
                <w:rFonts w:hint="default" w:ascii="宋体" w:hAnsi="宋体" w:eastAsia="宋体" w:cs="宋体"/>
                <w:color w:val="auto"/>
                <w:kern w:val="0"/>
                <w:sz w:val="22"/>
                <w:szCs w:val="28"/>
                <w:highlight w:val="none"/>
                <w:lang w:val="en-US" w:eastAsia="zh-CN"/>
              </w:rPr>
            </w:pPr>
            <w:r>
              <w:rPr>
                <w:rFonts w:hint="eastAsia" w:ascii="宋体" w:hAnsi="宋体" w:cs="宋体"/>
                <w:color w:val="auto"/>
                <w:kern w:val="0"/>
                <w:sz w:val="22"/>
                <w:szCs w:val="28"/>
                <w:highlight w:val="none"/>
                <w:lang w:val="en-US" w:eastAsia="zh-CN"/>
              </w:rPr>
              <w:t>6000</w:t>
            </w:r>
          </w:p>
        </w:tc>
        <w:tc>
          <w:tcPr>
            <w:tcW w:w="1950" w:type="dxa"/>
            <w:tcBorders>
              <w:top w:val="single" w:color="auto" w:sz="4" w:space="0"/>
              <w:left w:val="single" w:color="auto" w:sz="4" w:space="0"/>
              <w:right w:val="single" w:color="auto" w:sz="4" w:space="0"/>
            </w:tcBorders>
            <w:noWrap/>
            <w:vAlign w:val="center"/>
          </w:tcPr>
          <w:p w14:paraId="3FEA42DA">
            <w:pPr>
              <w:widowControl/>
              <w:jc w:val="center"/>
              <w:rPr>
                <w:rFonts w:hint="eastAsia" w:ascii="宋体" w:hAnsi="宋体" w:eastAsia="宋体" w:cs="宋体"/>
                <w:color w:val="auto"/>
                <w:kern w:val="0"/>
                <w:sz w:val="22"/>
                <w:szCs w:val="28"/>
                <w:highlight w:val="none"/>
              </w:rPr>
            </w:pPr>
            <w:r>
              <w:rPr>
                <w:rFonts w:hint="eastAsia" w:ascii="宋体" w:hAnsi="宋体" w:eastAsia="宋体" w:cs="宋体"/>
                <w:color w:val="auto"/>
                <w:kern w:val="0"/>
                <w:sz w:val="22"/>
                <w:szCs w:val="28"/>
                <w:highlight w:val="none"/>
              </w:rPr>
              <w:t>1</w:t>
            </w:r>
          </w:p>
        </w:tc>
      </w:tr>
    </w:tbl>
    <w:p w14:paraId="41D769E6">
      <w:pPr>
        <w:pStyle w:val="4"/>
        <w:adjustRightInd w:val="0"/>
        <w:snapToGrid w:val="0"/>
        <w:spacing w:before="0" w:after="0" w:line="400" w:lineRule="exact"/>
        <w:ind w:firstLine="482" w:firstLineChars="200"/>
        <w:outlineLvl w:val="1"/>
        <w:rPr>
          <w:rFonts w:hint="eastAsia" w:ascii="宋体" w:hAnsi="宋体" w:eastAsia="宋体" w:cs="宋体"/>
          <w:color w:val="auto"/>
          <w:sz w:val="24"/>
          <w:szCs w:val="24"/>
          <w:highlight w:val="none"/>
        </w:rPr>
      </w:pPr>
      <w:bookmarkStart w:id="12" w:name="_Toc15379"/>
      <w:bookmarkStart w:id="13" w:name="_Toc15798"/>
      <w:r>
        <w:rPr>
          <w:rFonts w:hint="eastAsia" w:ascii="宋体" w:hAnsi="宋体" w:eastAsia="宋体" w:cs="宋体"/>
          <w:color w:val="auto"/>
          <w:sz w:val="24"/>
          <w:szCs w:val="24"/>
          <w:highlight w:val="none"/>
        </w:rPr>
        <w:t>二、资金来源</w:t>
      </w:r>
      <w:bookmarkEnd w:id="9"/>
      <w:bookmarkEnd w:id="12"/>
      <w:bookmarkEnd w:id="13"/>
    </w:p>
    <w:p w14:paraId="166D4C91">
      <w:pPr>
        <w:spacing w:line="400" w:lineRule="exact"/>
        <w:ind w:firstLine="480" w:firstLineChars="200"/>
        <w:rPr>
          <w:rFonts w:hint="eastAsia" w:ascii="宋体" w:hAnsi="宋体" w:eastAsia="宋体" w:cs="宋体"/>
          <w:color w:val="auto"/>
          <w:sz w:val="24"/>
          <w:szCs w:val="24"/>
          <w:highlight w:val="none"/>
        </w:rPr>
      </w:pPr>
      <w:bookmarkStart w:id="14" w:name="_Toc14941"/>
      <w:r>
        <w:rPr>
          <w:rFonts w:hint="eastAsia" w:ascii="宋体" w:hAnsi="宋体" w:cs="宋体"/>
          <w:color w:val="auto"/>
          <w:sz w:val="24"/>
          <w:szCs w:val="24"/>
          <w:highlight w:val="none"/>
          <w:lang w:eastAsia="zh-CN"/>
        </w:rPr>
        <w:t>财政性资金</w:t>
      </w:r>
      <w:r>
        <w:rPr>
          <w:rFonts w:hint="eastAsia" w:ascii="宋体" w:hAnsi="宋体" w:eastAsia="宋体" w:cs="宋体"/>
          <w:color w:val="auto"/>
          <w:sz w:val="24"/>
          <w:szCs w:val="24"/>
          <w:highlight w:val="none"/>
        </w:rPr>
        <w:t>。</w:t>
      </w:r>
    </w:p>
    <w:p w14:paraId="5DF4C024">
      <w:pPr>
        <w:pStyle w:val="4"/>
        <w:adjustRightInd w:val="0"/>
        <w:snapToGrid w:val="0"/>
        <w:spacing w:before="0" w:after="0" w:line="400" w:lineRule="exact"/>
        <w:ind w:firstLine="482" w:firstLineChars="200"/>
        <w:outlineLvl w:val="1"/>
        <w:rPr>
          <w:rFonts w:hint="eastAsia" w:ascii="宋体" w:hAnsi="宋体" w:eastAsia="宋体" w:cs="宋体"/>
          <w:color w:val="auto"/>
          <w:sz w:val="24"/>
          <w:szCs w:val="24"/>
          <w:highlight w:val="none"/>
        </w:rPr>
      </w:pPr>
      <w:bookmarkStart w:id="15" w:name="_Toc7981"/>
      <w:bookmarkStart w:id="16" w:name="_Toc6348"/>
      <w:r>
        <w:rPr>
          <w:rFonts w:hint="eastAsia" w:ascii="宋体" w:hAnsi="宋体" w:eastAsia="宋体" w:cs="宋体"/>
          <w:color w:val="auto"/>
          <w:sz w:val="24"/>
          <w:szCs w:val="24"/>
          <w:highlight w:val="none"/>
        </w:rPr>
        <w:t>三、供应商资格条件</w:t>
      </w:r>
      <w:bookmarkEnd w:id="14"/>
      <w:bookmarkEnd w:id="15"/>
      <w:bookmarkEnd w:id="16"/>
    </w:p>
    <w:p w14:paraId="64DEE526">
      <w:pPr>
        <w:snapToGrid w:val="0"/>
        <w:spacing w:line="40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基本资格要求：</w:t>
      </w:r>
      <w:r>
        <w:rPr>
          <w:rFonts w:hint="eastAsia" w:ascii="宋体" w:hAnsi="宋体" w:eastAsia="宋体" w:cs="宋体"/>
          <w:color w:val="auto"/>
          <w:sz w:val="24"/>
          <w:szCs w:val="24"/>
          <w:highlight w:val="none"/>
        </w:rPr>
        <w:t>满足《中华人民共和国政府采购法》第二十二条规定；</w:t>
      </w:r>
    </w:p>
    <w:p w14:paraId="6E52A7DB">
      <w:pPr>
        <w:snapToGrid w:val="0"/>
        <w:spacing w:line="400" w:lineRule="exact"/>
        <w:ind w:firstLine="480" w:firstLineChars="200"/>
        <w:jc w:val="left"/>
        <w:rPr>
          <w:rFonts w:hint="eastAsia" w:ascii="宋体" w:hAnsi="宋体" w:eastAsia="宋体" w:cs="宋体"/>
          <w:color w:val="auto"/>
          <w:sz w:val="24"/>
          <w:szCs w:val="24"/>
          <w:highlight w:val="none"/>
          <w:lang w:eastAsia="zh-CN"/>
        </w:rPr>
      </w:pPr>
      <w:bookmarkStart w:id="17" w:name="_Toc6513"/>
      <w:bookmarkStart w:id="18" w:name="_Toc16270"/>
      <w:bookmarkStart w:id="19" w:name="_Toc8438"/>
      <w:r>
        <w:rPr>
          <w:rFonts w:hint="eastAsia" w:ascii="宋体" w:hAnsi="宋体" w:eastAsia="宋体" w:cs="宋体"/>
          <w:color w:val="auto"/>
          <w:sz w:val="24"/>
          <w:szCs w:val="24"/>
          <w:highlight w:val="none"/>
          <w:lang w:eastAsia="zh-CN"/>
        </w:rPr>
        <w:t>（二）特定资格要求：无。</w:t>
      </w:r>
    </w:p>
    <w:p w14:paraId="0B5BC5DE">
      <w:pPr>
        <w:pStyle w:val="4"/>
        <w:adjustRightInd w:val="0"/>
        <w:snapToGrid w:val="0"/>
        <w:spacing w:before="0" w:after="0" w:line="400" w:lineRule="exact"/>
        <w:ind w:firstLine="482"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有关说明</w:t>
      </w:r>
      <w:bookmarkEnd w:id="10"/>
      <w:bookmarkEnd w:id="17"/>
      <w:bookmarkEnd w:id="18"/>
      <w:bookmarkEnd w:id="19"/>
    </w:p>
    <w:bookmarkEnd w:id="11"/>
    <w:p w14:paraId="374B75CC">
      <w:pPr>
        <w:snapToGrid w:val="0"/>
        <w:spacing w:line="400" w:lineRule="exact"/>
        <w:ind w:firstLine="480" w:firstLineChars="200"/>
        <w:rPr>
          <w:rFonts w:hint="eastAsia" w:ascii="宋体" w:hAnsi="宋体" w:eastAsia="宋体" w:cs="宋体"/>
          <w:color w:val="auto"/>
          <w:sz w:val="24"/>
          <w:szCs w:val="24"/>
          <w:highlight w:val="none"/>
        </w:rPr>
      </w:pPr>
      <w:bookmarkStart w:id="20" w:name="_Toc525047161"/>
      <w:bookmarkStart w:id="21" w:name="_Toc521053053"/>
      <w:bookmarkStart w:id="22" w:name="_Toc373860294"/>
      <w:r>
        <w:rPr>
          <w:rFonts w:hint="eastAsia" w:ascii="宋体" w:hAnsi="宋体" w:eastAsia="宋体" w:cs="宋体"/>
          <w:color w:val="auto"/>
          <w:sz w:val="24"/>
          <w:szCs w:val="24"/>
          <w:highlight w:val="none"/>
        </w:rPr>
        <w:t>（一）供应商需通过行采家（https://www.gec123.com/）进行注册，登记加入“行采家供应商库”。</w:t>
      </w:r>
    </w:p>
    <w:p w14:paraId="60407837">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（二）凡有意参加本次采购的供应商，请在</w:t>
      </w:r>
      <w:r>
        <w:rPr>
          <w:rFonts w:hint="eastAsia" w:ascii="宋体" w:hAnsi="宋体" w:eastAsia="宋体" w:cs="宋体"/>
          <w:color w:val="auto"/>
          <w:sz w:val="24"/>
          <w:szCs w:val="24"/>
          <w:highlight w:val="none"/>
          <w:lang w:eastAsia="zh-CN"/>
        </w:rPr>
        <w:t>行采家（https://www.gec123.com/）</w:t>
      </w:r>
      <w:r>
        <w:rPr>
          <w:rFonts w:hint="eastAsia" w:ascii="宋体" w:hAnsi="宋体" w:eastAsia="宋体" w:cs="宋体"/>
          <w:color w:val="auto"/>
          <w:sz w:val="24"/>
          <w:szCs w:val="24"/>
          <w:highlight w:val="none"/>
        </w:rPr>
        <w:t>上下载或到采购代理机构处领取本项目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以及澄清等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前公布的所有项目资料，无论供应商下载或领取与否，均视为已知晓所有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实质性要求内容。</w:t>
      </w:r>
    </w:p>
    <w:p w14:paraId="04CEC88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lang w:val="en-US" w:eastAsia="zh-CN"/>
        </w:rPr>
        <w:t>发售</w:t>
      </w:r>
    </w:p>
    <w:p w14:paraId="29D7610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1.发售期：</w:t>
      </w:r>
      <w:r>
        <w:rPr>
          <w:rFonts w:hint="eastAsia" w:ascii="宋体" w:hAnsi="宋体" w:eastAsia="宋体" w:cs="宋体"/>
          <w:b/>
          <w:bCs/>
          <w:color w:val="auto"/>
          <w:sz w:val="24"/>
          <w:szCs w:val="24"/>
          <w:highlight w:val="none"/>
        </w:rPr>
        <w:t>2025年</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17</w:t>
      </w:r>
      <w:r>
        <w:rPr>
          <w:rFonts w:hint="eastAsia" w:ascii="宋体" w:hAnsi="宋体" w:eastAsia="宋体" w:cs="宋体"/>
          <w:b/>
          <w:bCs/>
          <w:color w:val="auto"/>
          <w:sz w:val="24"/>
          <w:szCs w:val="24"/>
          <w:highlight w:val="none"/>
        </w:rPr>
        <w:t>日至</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日17：00</w:t>
      </w:r>
      <w:r>
        <w:rPr>
          <w:rFonts w:hint="eastAsia" w:ascii="宋体" w:hAnsi="宋体" w:eastAsia="宋体" w:cs="宋体"/>
          <w:color w:val="auto"/>
          <w:sz w:val="24"/>
          <w:szCs w:val="24"/>
          <w:highlight w:val="none"/>
        </w:rPr>
        <w:t>（工作时间）。</w:t>
      </w:r>
    </w:p>
    <w:p w14:paraId="383E610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文件售价：人民币</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00元/份（售后不退）。</w:t>
      </w:r>
    </w:p>
    <w:p w14:paraId="0A728134">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3.发售方式：</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发售期内，供应商将</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购买费转至指定账户（详见文件末页），转账时备注“</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购买费+项目编号”；并将转款截图和《</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发售登记表（详见文件末页）》一起加盖供应商公章扫描后发送至邮箱</w:t>
      </w:r>
      <w:r>
        <w:rPr>
          <w:rFonts w:hint="eastAsia" w:ascii="宋体" w:hAnsi="宋体" w:eastAsia="宋体" w:cs="宋体"/>
          <w:color w:val="auto"/>
          <w:sz w:val="24"/>
          <w:szCs w:val="24"/>
          <w:highlight w:val="none"/>
          <w:lang w:val="en-US" w:eastAsia="zh-CN"/>
        </w:rPr>
        <w:t>3409230269</w:t>
      </w:r>
      <w:r>
        <w:rPr>
          <w:rFonts w:hint="eastAsia" w:ascii="宋体" w:hAnsi="宋体" w:eastAsia="宋体" w:cs="宋体"/>
          <w:color w:val="auto"/>
          <w:sz w:val="24"/>
          <w:szCs w:val="24"/>
          <w:highlight w:val="none"/>
        </w:rPr>
        <w:t>@qq.com（邮件主题为：项目名称+供应商名称报名资料）</w:t>
      </w:r>
      <w:r>
        <w:rPr>
          <w:rFonts w:hint="eastAsia" w:ascii="宋体" w:hAnsi="宋体" w:eastAsia="宋体" w:cs="宋体"/>
          <w:color w:val="auto"/>
          <w:sz w:val="24"/>
          <w:szCs w:val="24"/>
          <w:highlight w:val="none"/>
          <w:lang w:eastAsia="zh-CN"/>
        </w:rPr>
        <w:t>。</w:t>
      </w:r>
    </w:p>
    <w:p w14:paraId="3EEA85D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说明：在</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发售期</w:t>
      </w:r>
      <w:r>
        <w:rPr>
          <w:rFonts w:hint="eastAsia" w:ascii="宋体" w:hAnsi="宋体" w:eastAsia="宋体" w:cs="宋体"/>
          <w:color w:val="auto"/>
          <w:sz w:val="24"/>
          <w:szCs w:val="24"/>
          <w:highlight w:val="none"/>
        </w:rPr>
        <w:t>内按以上要求依法获取了</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文件的供应商，其响应文件才被接收。</w:t>
      </w:r>
    </w:p>
    <w:bookmarkEnd w:id="20"/>
    <w:bookmarkEnd w:id="21"/>
    <w:bookmarkEnd w:id="22"/>
    <w:p w14:paraId="772F8430">
      <w:pPr>
        <w:numPr>
          <w:ilvl w:val="0"/>
          <w:numId w:val="0"/>
        </w:numPr>
        <w:snapToGrid w:val="0"/>
        <w:spacing w:line="400" w:lineRule="exact"/>
        <w:ind w:firstLine="482" w:firstLineChars="200"/>
        <w:rPr>
          <w:rFonts w:hint="eastAsia" w:ascii="宋体" w:hAnsi="宋体" w:eastAsia="宋体" w:cs="宋体"/>
          <w:b/>
          <w:bCs/>
          <w:color w:val="auto"/>
          <w:sz w:val="24"/>
          <w:szCs w:val="24"/>
          <w:highlight w:val="none"/>
        </w:rPr>
      </w:pPr>
      <w:bookmarkStart w:id="23" w:name="_Toc65660336"/>
      <w:bookmarkStart w:id="24" w:name="_Toc6563"/>
      <w:bookmarkStart w:id="25" w:name="_Toc2699"/>
      <w:bookmarkStart w:id="26" w:name="_Toc525047163"/>
      <w:bookmarkStart w:id="27" w:name="_Toc26051"/>
      <w:bookmarkStart w:id="28" w:name="_Toc25546"/>
      <w:bookmarkStart w:id="29" w:name="_Toc16269"/>
      <w:bookmarkStart w:id="30" w:name="_Toc521053055"/>
      <w:bookmarkStart w:id="31" w:name="_Toc102227313"/>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时间</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2025年1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月</w:t>
      </w:r>
      <w:r>
        <w:rPr>
          <w:rFonts w:hint="eastAsia" w:ascii="宋体" w:hAnsi="宋体" w:cs="宋体"/>
          <w:b/>
          <w:bCs/>
          <w:color w:val="auto"/>
          <w:sz w:val="24"/>
          <w:szCs w:val="24"/>
          <w:highlight w:val="none"/>
          <w:lang w:val="en-US" w:eastAsia="zh-CN"/>
        </w:rPr>
        <w:t>27</w:t>
      </w:r>
      <w:r>
        <w:rPr>
          <w:rFonts w:hint="eastAsia" w:ascii="宋体" w:hAnsi="宋体" w:eastAsia="宋体" w:cs="宋体"/>
          <w:b/>
          <w:bCs/>
          <w:color w:val="auto"/>
          <w:sz w:val="24"/>
          <w:szCs w:val="24"/>
          <w:highlight w:val="none"/>
          <w:lang w:val="en-US" w:eastAsia="zh-CN"/>
        </w:rPr>
        <w:t>日10:00。</w:t>
      </w:r>
    </w:p>
    <w:p w14:paraId="601AAAB1">
      <w:pPr>
        <w:numPr>
          <w:ilvl w:val="0"/>
          <w:numId w:val="0"/>
        </w:numPr>
        <w:snapToGrid w:val="0"/>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sz w:val="24"/>
          <w:szCs w:val="24"/>
          <w:highlight w:val="none"/>
          <w:lang w:eastAsia="zh-CN"/>
        </w:rPr>
        <w:t>磋商地点</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eastAsia="zh-CN"/>
        </w:rPr>
        <w:t>重庆市大足区宏声北路12号</w:t>
      </w:r>
      <w:r>
        <w:rPr>
          <w:rFonts w:hint="eastAsia" w:ascii="宋体" w:hAnsi="宋体" w:eastAsia="宋体" w:cs="宋体"/>
          <w:b/>
          <w:bCs/>
          <w:color w:val="auto"/>
          <w:sz w:val="24"/>
          <w:szCs w:val="24"/>
          <w:highlight w:val="none"/>
          <w:lang w:val="en-US" w:eastAsia="zh-CN"/>
        </w:rPr>
        <w:t>。</w:t>
      </w:r>
    </w:p>
    <w:p w14:paraId="47CDCAC7">
      <w:pPr>
        <w:pStyle w:val="4"/>
        <w:adjustRightInd w:val="0"/>
        <w:snapToGrid w:val="0"/>
        <w:spacing w:before="0" w:after="0" w:line="400" w:lineRule="exact"/>
        <w:ind w:firstLine="482" w:firstLineChars="200"/>
        <w:outlineLvl w:val="1"/>
        <w:rPr>
          <w:rFonts w:hint="eastAsia" w:ascii="宋体" w:hAnsi="宋体" w:eastAsia="宋体" w:cs="宋体"/>
          <w:color w:val="auto"/>
          <w:sz w:val="24"/>
          <w:szCs w:val="24"/>
          <w:highlight w:val="none"/>
          <w:lang w:val="en-US" w:eastAsia="zh-CN"/>
        </w:rPr>
      </w:pPr>
      <w:bookmarkStart w:id="32" w:name="_Toc7650"/>
      <w:r>
        <w:rPr>
          <w:rFonts w:hint="eastAsia" w:ascii="宋体" w:hAnsi="宋体" w:eastAsia="宋体" w:cs="宋体"/>
          <w:color w:val="auto"/>
          <w:sz w:val="24"/>
          <w:szCs w:val="24"/>
          <w:highlight w:val="none"/>
          <w:lang w:val="en-US" w:eastAsia="zh-CN"/>
        </w:rPr>
        <w:t>五、磋商保证金</w:t>
      </w:r>
      <w:bookmarkEnd w:id="32"/>
    </w:p>
    <w:p w14:paraId="2FE445D0">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1.缴纳金额：保证金金额详见本篇“一、项目内容”。</w:t>
      </w:r>
    </w:p>
    <w:p w14:paraId="5C9E6CBE">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2.缴纳方式：由供应商从其账户将</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汇至以下指定账户：</w:t>
      </w:r>
    </w:p>
    <w:p w14:paraId="33CD57FA">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  名：重庆鸿兴招标代理有限公司</w:t>
      </w:r>
    </w:p>
    <w:p w14:paraId="2C484A9A">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开户行：建行大足支行</w:t>
      </w:r>
    </w:p>
    <w:p w14:paraId="1CF27220">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号：50050100434100000290</w:t>
      </w:r>
    </w:p>
    <w:p w14:paraId="358B72E5">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3.保证金到账时间及备注填写要求</w:t>
      </w:r>
    </w:p>
    <w:p w14:paraId="7CE9D246">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（1）到账时间要求</w:t>
      </w:r>
    </w:p>
    <w:p w14:paraId="40321ABC">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的到账截止时间为</w:t>
      </w:r>
      <w:r>
        <w:rPr>
          <w:rFonts w:hint="eastAsia" w:ascii="宋体" w:hAnsi="宋体" w:eastAsia="宋体" w:cs="宋体"/>
          <w:color w:val="auto"/>
          <w:sz w:val="24"/>
          <w:szCs w:val="24"/>
          <w:highlight w:val="none"/>
          <w:lang w:val="en-US" w:eastAsia="zh-CN"/>
        </w:rPr>
        <w:t>投标前一天中午12</w:t>
      </w:r>
      <w:r>
        <w:rPr>
          <w:rFonts w:hint="eastAsia" w:ascii="宋体" w:hAnsi="宋体" w:eastAsia="宋体" w:cs="宋体"/>
          <w:color w:val="auto"/>
          <w:sz w:val="24"/>
          <w:szCs w:val="24"/>
          <w:highlight w:val="none"/>
        </w:rPr>
        <w:t>：00（供应商在银行转账汇款时，须充分考虑转账汇款的时间差风险，如同城转账、异地转账或汇款、跨行转账或电汇的时间要求）。</w:t>
      </w:r>
    </w:p>
    <w:p w14:paraId="7EE723AB">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（2）备注填写要求</w:t>
      </w:r>
    </w:p>
    <w:p w14:paraId="3AD48703">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供应商应在银行转账（汇款）凭证备注栏中注明“</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eastAsia="zh-CN"/>
        </w:rPr>
        <w:t>CGZB25063</w:t>
      </w:r>
      <w:r>
        <w:rPr>
          <w:rFonts w:hint="eastAsia" w:ascii="宋体" w:hAnsi="宋体" w:eastAsia="宋体" w:cs="宋体"/>
          <w:color w:val="auto"/>
          <w:sz w:val="24"/>
          <w:szCs w:val="24"/>
          <w:highlight w:val="none"/>
        </w:rPr>
        <w:t>”，不按要求填写备注和缴纳保证金入指定账户而影响对其保证金到账认定和退还的，由供应商自行承担。</w:t>
      </w:r>
    </w:p>
    <w:p w14:paraId="2594E909">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4.保证金退还方式</w:t>
      </w:r>
    </w:p>
    <w:p w14:paraId="7DF7192F">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（1）未中标供应商的</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，在中标通知书发出后，重庆鸿兴招标代理有限公司在五个工作日内按来款渠道直接退还。</w:t>
      </w:r>
    </w:p>
    <w:p w14:paraId="52240B17">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与采购人将签订的合同送达重庆鸿兴招标代理有限公司后，五个工作日内按资金来款渠道直接退还。</w:t>
      </w:r>
    </w:p>
    <w:p w14:paraId="28303D1C">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特别提醒：为确保保证金按规定时间退还，自政府采购合同签订之日起2个工作日内，成交供应商应将合同原件送达重庆鸿兴招标代理有限公司。否则，造成保证金延迟退还，责任自负。</w:t>
      </w:r>
    </w:p>
    <w:p w14:paraId="2ED157E3">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查询电话：</w:t>
      </w:r>
      <w:r>
        <w:rPr>
          <w:rFonts w:hint="eastAsia" w:ascii="宋体" w:hAnsi="宋体" w:eastAsia="宋体" w:cs="宋体"/>
          <w:color w:val="auto"/>
          <w:sz w:val="24"/>
          <w:szCs w:val="24"/>
          <w:highlight w:val="none"/>
          <w:lang w:val="en-US" w:eastAsia="zh-CN"/>
        </w:rPr>
        <w:t>张</w:t>
      </w:r>
      <w:r>
        <w:rPr>
          <w:rFonts w:hint="eastAsia" w:ascii="宋体" w:hAnsi="宋体" w:eastAsia="宋体" w:cs="宋体"/>
          <w:color w:val="auto"/>
          <w:sz w:val="24"/>
          <w:szCs w:val="24"/>
          <w:highlight w:val="none"/>
        </w:rPr>
        <w:t xml:space="preserve">老师 </w:t>
      </w:r>
      <w:r>
        <w:rPr>
          <w:rFonts w:hint="eastAsia" w:ascii="宋体" w:hAnsi="宋体" w:eastAsia="宋体" w:cs="宋体"/>
          <w:color w:val="auto"/>
          <w:sz w:val="24"/>
          <w:szCs w:val="24"/>
          <w:highlight w:val="none"/>
          <w:lang w:val="en-US" w:eastAsia="zh-CN"/>
        </w:rPr>
        <w:t>黄</w:t>
      </w:r>
      <w:r>
        <w:rPr>
          <w:rFonts w:hint="eastAsia" w:ascii="宋体" w:hAnsi="宋体" w:eastAsia="宋体" w:cs="宋体"/>
          <w:color w:val="auto"/>
          <w:sz w:val="24"/>
          <w:szCs w:val="24"/>
          <w:highlight w:val="none"/>
        </w:rPr>
        <w:t>老师：023-43300991</w:t>
      </w:r>
    </w:p>
    <w:p w14:paraId="435442C9">
      <w:pPr>
        <w:pStyle w:val="4"/>
        <w:adjustRightInd w:val="0"/>
        <w:snapToGrid w:val="0"/>
        <w:spacing w:before="0" w:after="0" w:line="400" w:lineRule="exact"/>
        <w:ind w:firstLine="482" w:firstLineChars="200"/>
        <w:outlineLvl w:val="1"/>
        <w:rPr>
          <w:rFonts w:hint="eastAsia" w:ascii="宋体" w:hAnsi="宋体" w:eastAsia="宋体" w:cs="宋体"/>
          <w:color w:val="auto"/>
          <w:sz w:val="24"/>
          <w:szCs w:val="24"/>
          <w:highlight w:val="none"/>
        </w:rPr>
      </w:pPr>
      <w:bookmarkStart w:id="33" w:name="_Toc464"/>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、其它有关规定</w:t>
      </w:r>
      <w:bookmarkEnd w:id="23"/>
      <w:bookmarkEnd w:id="24"/>
      <w:bookmarkEnd w:id="25"/>
      <w:bookmarkEnd w:id="26"/>
      <w:bookmarkEnd w:id="27"/>
      <w:bookmarkEnd w:id="28"/>
      <w:bookmarkEnd w:id="29"/>
      <w:bookmarkEnd w:id="30"/>
      <w:bookmarkEnd w:id="33"/>
    </w:p>
    <w:p w14:paraId="1DEB17A8">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（一）单位负责人为同一人或者存在直接控股、管理关系的不同供应商，不得参加同一合同项（包）下的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活动，否则均为无效。</w:t>
      </w:r>
    </w:p>
    <w:p w14:paraId="7CA9FB99">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活动。</w:t>
      </w:r>
    </w:p>
    <w:p w14:paraId="4494DEC8">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（三）本项目在响应文件提交截止时间前发布的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及补遗文件（如果有）一律在行采家（https://www.gec123.com/）上发布，请各供应商无论下载与否，均视同供应商已知晓本项目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、补遗文件（如果有）的内容。</w:t>
      </w:r>
    </w:p>
    <w:p w14:paraId="71EDF5E3">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）超过响应文件截止时间递交的响应文件，恕不接收。</w:t>
      </w:r>
    </w:p>
    <w:p w14:paraId="7C9BC1D1">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费用：无论</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结果如何，供应商参与本项目</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的所有费用均应由供应商自行承担。</w:t>
      </w:r>
    </w:p>
    <w:p w14:paraId="696CD8EF">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）本项目不接受联合体参与，否则按无效处理。</w:t>
      </w:r>
    </w:p>
    <w:p w14:paraId="76C15C35">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）本项目不接受合同分包，否则按无效处理。</w:t>
      </w:r>
    </w:p>
    <w:p w14:paraId="3FC1C246">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72699DD">
      <w:pPr>
        <w:pStyle w:val="4"/>
        <w:adjustRightInd w:val="0"/>
        <w:snapToGrid w:val="0"/>
        <w:spacing w:before="0" w:after="0" w:line="400" w:lineRule="exact"/>
        <w:ind w:firstLine="482" w:firstLineChars="200"/>
        <w:outlineLvl w:val="1"/>
        <w:rPr>
          <w:rFonts w:hint="eastAsia" w:ascii="宋体" w:hAnsi="宋体" w:eastAsia="宋体" w:cs="宋体"/>
          <w:color w:val="auto"/>
          <w:sz w:val="24"/>
          <w:szCs w:val="24"/>
          <w:highlight w:val="none"/>
        </w:rPr>
      </w:pPr>
      <w:bookmarkStart w:id="34" w:name="_Toc18856"/>
      <w:bookmarkStart w:id="35" w:name="_Toc4826"/>
      <w:bookmarkStart w:id="36" w:name="_Toc525047164"/>
      <w:bookmarkStart w:id="37" w:name="_Toc29174"/>
      <w:bookmarkStart w:id="38" w:name="_Toc13600"/>
      <w:bookmarkStart w:id="39" w:name="_Toc1733"/>
      <w:bookmarkStart w:id="40" w:name="_Toc65660337"/>
      <w:bookmarkStart w:id="41" w:name="_Toc10415"/>
      <w:bookmarkStart w:id="42" w:name="_Toc521053056"/>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、联系方式</w:t>
      </w:r>
      <w:bookmarkEnd w:id="34"/>
      <w:bookmarkEnd w:id="35"/>
      <w:bookmarkEnd w:id="36"/>
      <w:bookmarkEnd w:id="37"/>
      <w:bookmarkEnd w:id="38"/>
      <w:bookmarkEnd w:id="39"/>
      <w:bookmarkEnd w:id="40"/>
      <w:bookmarkEnd w:id="41"/>
      <w:bookmarkEnd w:id="42"/>
    </w:p>
    <w:p w14:paraId="2E74377C">
      <w:pPr>
        <w:keepNext w:val="0"/>
        <w:keepLines w:val="0"/>
        <w:widowControl w:val="0"/>
        <w:suppressLineNumbers w:val="0"/>
        <w:snapToGrid w:val="0"/>
        <w:spacing w:before="0" w:beforeAutospacing="0" w:after="0" w:afterAutospacing="0" w:line="400" w:lineRule="exact"/>
        <w:ind w:left="0" w:right="0" w:firstLine="360" w:firstLineChars="15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（一）采购人：</w:t>
      </w:r>
      <w:r>
        <w:rPr>
          <w:rFonts w:hint="eastAsia" w:ascii="宋体" w:hAnsi="宋体" w:cs="宋体"/>
          <w:color w:val="auto"/>
          <w:kern w:val="2"/>
          <w:sz w:val="24"/>
          <w:szCs w:val="24"/>
          <w:highlight w:val="none"/>
          <w:lang w:val="en-US" w:eastAsia="zh-CN"/>
        </w:rPr>
        <w:t>重庆市大足区公园管理所</w:t>
      </w:r>
    </w:p>
    <w:p w14:paraId="4D8AEB2B">
      <w:pPr>
        <w:snapToGrid w:val="0"/>
        <w:spacing w:line="400" w:lineRule="exact"/>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刘</w:t>
      </w:r>
      <w:r>
        <w:rPr>
          <w:rFonts w:hint="eastAsia" w:ascii="宋体" w:hAnsi="宋体" w:eastAsia="宋体" w:cs="宋体"/>
          <w:color w:val="auto"/>
          <w:sz w:val="24"/>
          <w:szCs w:val="24"/>
          <w:highlight w:val="none"/>
          <w:lang w:val="en-US" w:eastAsia="zh-CN"/>
        </w:rPr>
        <w:t>老师</w:t>
      </w:r>
    </w:p>
    <w:p w14:paraId="108D118B">
      <w:pPr>
        <w:snapToGrid w:val="0"/>
        <w:spacing w:line="400" w:lineRule="exact"/>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18996053887</w:t>
      </w:r>
    </w:p>
    <w:p w14:paraId="35B855C6">
      <w:pPr>
        <w:keepNext w:val="0"/>
        <w:keepLines w:val="0"/>
        <w:widowControl w:val="0"/>
        <w:suppressLineNumbers w:val="0"/>
        <w:snapToGrid w:val="0"/>
        <w:spacing w:before="0" w:beforeAutospacing="0" w:after="0" w:afterAutospacing="0" w:line="400" w:lineRule="exact"/>
        <w:ind w:left="0" w:right="0" w:firstLine="360" w:firstLineChars="15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地  址：重庆市大足区龙岗街道南环一路</w:t>
      </w:r>
    </w:p>
    <w:p w14:paraId="5CE15663">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（二）采购代理机构：重庆鸿兴招标代理有限公司</w:t>
      </w:r>
    </w:p>
    <w:p w14:paraId="4BBBEEED">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丁</w:t>
      </w:r>
      <w:r>
        <w:rPr>
          <w:rFonts w:hint="eastAsia" w:ascii="宋体" w:hAnsi="宋体" w:eastAsia="宋体" w:cs="宋体"/>
          <w:color w:val="auto"/>
          <w:sz w:val="24"/>
          <w:szCs w:val="24"/>
          <w:highlight w:val="none"/>
        </w:rPr>
        <w:t>老师</w:t>
      </w:r>
    </w:p>
    <w:p w14:paraId="03C9E792">
      <w:pPr>
        <w:snapToGrid w:val="0"/>
        <w:spacing w:line="400" w:lineRule="exact"/>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19112241719</w:t>
      </w:r>
    </w:p>
    <w:p w14:paraId="06C1D192">
      <w:pPr>
        <w:snapToGrid w:val="0"/>
        <w:spacing w:line="400" w:lineRule="exact"/>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重庆市大足区宏声北路12号</w:t>
      </w:r>
    </w:p>
    <w:p w14:paraId="0447AB1B">
      <w:pPr>
        <w:snapToGrid w:val="0"/>
        <w:spacing w:line="400" w:lineRule="exact"/>
        <w:ind w:firstLine="360" w:firstLineChars="150"/>
        <w:rPr>
          <w:rFonts w:hint="eastAsia" w:ascii="宋体" w:hAnsi="宋体" w:eastAsia="宋体" w:cs="宋体"/>
          <w:color w:val="auto"/>
          <w:sz w:val="24"/>
          <w:szCs w:val="24"/>
          <w:highlight w:val="none"/>
        </w:rPr>
        <w:sectPr>
          <w:headerReference r:id="rId4" w:type="default"/>
          <w:footerReference r:id="rId5" w:type="default"/>
          <w:pgSz w:w="11907" w:h="16840"/>
          <w:pgMar w:top="1134" w:right="1418" w:bottom="1134" w:left="1418" w:header="964" w:footer="992" w:gutter="0"/>
          <w:pgBorders>
            <w:top w:val="none" w:sz="0" w:space="0"/>
            <w:left w:val="none" w:sz="0" w:space="0"/>
            <w:bottom w:val="none" w:sz="0" w:space="0"/>
            <w:right w:val="none" w:sz="0" w:space="0"/>
          </w:pgBorders>
          <w:pgNumType w:fmt="numberInDash" w:start="1"/>
          <w:cols w:space="720" w:num="1"/>
          <w:docGrid w:linePitch="312" w:charSpace="0"/>
        </w:sectPr>
      </w:pPr>
    </w:p>
    <w:p w14:paraId="5296B1D5">
      <w:pPr>
        <w:pStyle w:val="3"/>
        <w:spacing w:before="0" w:after="0" w:line="360" w:lineRule="auto"/>
        <w:jc w:val="center"/>
        <w:outlineLvl w:val="0"/>
        <w:rPr>
          <w:rFonts w:hint="eastAsia" w:ascii="宋体" w:hAnsi="宋体" w:eastAsia="宋体" w:cs="宋体"/>
          <w:b/>
          <w:bCs/>
          <w:color w:val="auto"/>
          <w:sz w:val="36"/>
          <w:szCs w:val="30"/>
          <w:highlight w:val="none"/>
        </w:rPr>
      </w:pPr>
      <w:bookmarkStart w:id="43" w:name="_Toc28754"/>
      <w:bookmarkStart w:id="44" w:name="_Toc32450"/>
      <w:r>
        <w:rPr>
          <w:rFonts w:hint="eastAsia" w:ascii="宋体" w:hAnsi="宋体" w:eastAsia="宋体" w:cs="宋体"/>
          <w:b/>
          <w:bCs/>
          <w:color w:val="auto"/>
          <w:sz w:val="36"/>
          <w:szCs w:val="30"/>
          <w:highlight w:val="none"/>
        </w:rPr>
        <w:t>第二篇  项目</w:t>
      </w:r>
      <w:r>
        <w:rPr>
          <w:rFonts w:hint="eastAsia" w:ascii="宋体" w:hAnsi="宋体" w:eastAsia="宋体" w:cs="宋体"/>
          <w:b/>
          <w:bCs/>
          <w:color w:val="auto"/>
          <w:sz w:val="36"/>
          <w:szCs w:val="30"/>
          <w:highlight w:val="none"/>
          <w:lang w:eastAsia="zh-CN"/>
        </w:rPr>
        <w:t>服务</w:t>
      </w:r>
      <w:r>
        <w:rPr>
          <w:rFonts w:hint="eastAsia" w:ascii="宋体" w:hAnsi="宋体" w:eastAsia="宋体" w:cs="宋体"/>
          <w:b/>
          <w:bCs/>
          <w:color w:val="auto"/>
          <w:sz w:val="36"/>
          <w:szCs w:val="30"/>
          <w:highlight w:val="none"/>
        </w:rPr>
        <w:t>需求</w:t>
      </w:r>
      <w:bookmarkEnd w:id="43"/>
      <w:bookmarkEnd w:id="44"/>
    </w:p>
    <w:bookmarkEnd w:id="31"/>
    <w:p w14:paraId="52C5B725">
      <w:pPr>
        <w:spacing w:line="440" w:lineRule="exact"/>
        <w:ind w:firstLine="480"/>
        <w:rPr>
          <w:rFonts w:hint="eastAsia" w:ascii="宋体" w:hAnsi="宋体" w:eastAsia="宋体" w:cs="宋体"/>
          <w:snapToGrid w:val="0"/>
          <w:color w:val="auto"/>
          <w:kern w:val="0"/>
          <w:sz w:val="24"/>
          <w:szCs w:val="22"/>
          <w:highlight w:val="none"/>
        </w:rPr>
      </w:pPr>
      <w:bookmarkStart w:id="45" w:name="_Toc6614"/>
      <w:bookmarkStart w:id="46" w:name="_Toc44583730"/>
      <w:bookmarkStart w:id="47" w:name="_Toc4511"/>
      <w:bookmarkStart w:id="48" w:name="_Toc12305"/>
      <w:bookmarkStart w:id="49" w:name="_Toc342913389"/>
      <w:r>
        <w:rPr>
          <w:rFonts w:hint="eastAsia" w:ascii="宋体" w:hAnsi="宋体" w:eastAsia="宋体" w:cs="宋体"/>
          <w:snapToGrid w:val="0"/>
          <w:color w:val="auto"/>
          <w:kern w:val="0"/>
          <w:sz w:val="24"/>
          <w:szCs w:val="22"/>
          <w:highlight w:val="none"/>
        </w:rPr>
        <w:t>“※”标注的服务需求为符合性审查中的实质性要求，响应文件若不满足按无效响应处理。</w:t>
      </w:r>
    </w:p>
    <w:p w14:paraId="41BA9C17">
      <w:pPr>
        <w:pStyle w:val="9"/>
        <w:outlineLvl w:val="1"/>
        <w:rPr>
          <w:rFonts w:hint="eastAsia" w:ascii="宋体" w:hAnsi="宋体" w:eastAsia="宋体" w:cs="宋体"/>
          <w:b/>
          <w:bCs/>
          <w:color w:val="auto"/>
          <w:sz w:val="24"/>
          <w:szCs w:val="24"/>
          <w:highlight w:val="none"/>
        </w:rPr>
      </w:pPr>
      <w:bookmarkStart w:id="50" w:name="_Toc10245"/>
      <w:bookmarkStart w:id="51" w:name="_Toc7625"/>
      <w:r>
        <w:rPr>
          <w:rFonts w:hint="eastAsia" w:ascii="宋体" w:hAnsi="宋体" w:eastAsia="宋体" w:cs="宋体"/>
          <w:snapToGrid w:val="0"/>
          <w:color w:val="auto"/>
          <w:kern w:val="0"/>
          <w:sz w:val="24"/>
          <w:szCs w:val="22"/>
          <w:highlight w:val="none"/>
        </w:rPr>
        <w:t>※</w:t>
      </w:r>
      <w:r>
        <w:rPr>
          <w:rFonts w:hint="eastAsia" w:ascii="宋体" w:hAnsi="宋体" w:eastAsia="宋体" w:cs="宋体"/>
          <w:b/>
          <w:bCs/>
          <w:color w:val="auto"/>
          <w:sz w:val="24"/>
          <w:szCs w:val="24"/>
          <w:highlight w:val="none"/>
        </w:rPr>
        <w:t>一、项目概况</w:t>
      </w:r>
      <w:bookmarkEnd w:id="50"/>
      <w:bookmarkEnd w:id="51"/>
    </w:p>
    <w:p w14:paraId="35FC9F9D">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因北山公园法国梧桐长势过盛，树干内部大量蛀蚀出现空洞，结构强度下降，已出现主干断裂砸坏设施情况。为切实排除安全隐患，故需对北山公园法国梧桐进行修剪排危及病虫害治理</w:t>
      </w:r>
      <w:r>
        <w:rPr>
          <w:rFonts w:hint="eastAsia" w:ascii="宋体" w:hAnsi="宋体" w:cs="宋体"/>
          <w:color w:val="auto"/>
          <w:sz w:val="24"/>
          <w:szCs w:val="24"/>
          <w:highlight w:val="none"/>
          <w:lang w:val="en-US" w:eastAsia="zh-CN"/>
        </w:rPr>
        <w:t>。本次实施修剪排危的法国梧桐共188株，通过修剪排危保护措施，指导对树木开展系统的修剪排危工作，确保树木及人员、设施能得到科学、合理的保护，从而达到既保护树木免受人为损害、减轻自然灾害影响、改善树木生长状态、消除影响树木正常生长的不利因素，又消除影响周边居民生产生活的安全隐患，最终达到人树和谐共存的目标。明细要求为：</w:t>
      </w:r>
    </w:p>
    <w:tbl>
      <w:tblPr>
        <w:tblStyle w:val="24"/>
        <w:tblW w:w="41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5"/>
        <w:gridCol w:w="1894"/>
        <w:gridCol w:w="2218"/>
      </w:tblGrid>
      <w:tr w14:paraId="57FC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441" w:type="pct"/>
            <w:noWrap w:val="0"/>
            <w:vAlign w:val="center"/>
          </w:tcPr>
          <w:p w14:paraId="070C30BF">
            <w:pPr>
              <w:keepNext w:val="0"/>
              <w:keepLines w:val="0"/>
              <w:pageBreakBefore w:val="0"/>
              <w:widowControl/>
              <w:kinsoku/>
              <w:wordWrap/>
              <w:overflowPunct/>
              <w:topLinePunct w:val="0"/>
              <w:autoSpaceDE/>
              <w:autoSpaceDN/>
              <w:bidi w:val="0"/>
              <w:adjustRightInd/>
              <w:spacing w:line="360" w:lineRule="auto"/>
              <w:ind w:firstLine="0" w:firstLineChars="0"/>
              <w:jc w:val="center"/>
              <w:textAlignment w:val="auto"/>
              <w:rPr>
                <w:rFonts w:hint="eastAsia" w:ascii="宋体" w:hAnsi="宋体" w:eastAsia="宋体" w:cs="宋体"/>
                <w:color w:val="auto"/>
                <w:sz w:val="24"/>
                <w:szCs w:val="24"/>
                <w:highlight w:val="none"/>
                <w:lang w:eastAsia="zh-CN"/>
              </w:rPr>
            </w:pPr>
            <w:bookmarkStart w:id="52" w:name="_Toc27231"/>
            <w:r>
              <w:rPr>
                <w:rFonts w:hint="eastAsia" w:ascii="宋体" w:hAnsi="宋体" w:cs="宋体"/>
                <w:color w:val="auto"/>
                <w:sz w:val="24"/>
                <w:szCs w:val="24"/>
                <w:highlight w:val="none"/>
                <w:lang w:eastAsia="zh-CN"/>
              </w:rPr>
              <w:t>名称</w:t>
            </w:r>
          </w:p>
        </w:tc>
        <w:tc>
          <w:tcPr>
            <w:tcW w:w="1178" w:type="pct"/>
            <w:noWrap w:val="0"/>
            <w:vAlign w:val="center"/>
          </w:tcPr>
          <w:p w14:paraId="158D17A2">
            <w:pPr>
              <w:keepNext w:val="0"/>
              <w:keepLines w:val="0"/>
              <w:pageBreakBefore w:val="0"/>
              <w:widowControl/>
              <w:kinsoku/>
              <w:wordWrap/>
              <w:overflowPunct/>
              <w:topLinePunct w:val="0"/>
              <w:autoSpaceDE/>
              <w:autoSpaceDN/>
              <w:bidi w:val="0"/>
              <w:adjustRightIn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数量/单位</w:t>
            </w:r>
          </w:p>
        </w:tc>
        <w:tc>
          <w:tcPr>
            <w:tcW w:w="1379" w:type="pct"/>
            <w:noWrap w:val="0"/>
            <w:vAlign w:val="center"/>
          </w:tcPr>
          <w:p w14:paraId="07921F4C">
            <w:pPr>
              <w:keepNext w:val="0"/>
              <w:keepLines w:val="0"/>
              <w:pageBreakBefore w:val="0"/>
              <w:widowControl/>
              <w:kinsoku/>
              <w:wordWrap/>
              <w:overflowPunct/>
              <w:topLinePunct w:val="0"/>
              <w:autoSpaceDE/>
              <w:autoSpaceDN/>
              <w:bidi w:val="0"/>
              <w:adjustRightInd/>
              <w:spacing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限价（元）</w:t>
            </w:r>
          </w:p>
        </w:tc>
      </w:tr>
      <w:tr w14:paraId="5324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441" w:type="pct"/>
            <w:noWrap w:val="0"/>
            <w:vAlign w:val="center"/>
          </w:tcPr>
          <w:p w14:paraId="6CF4345C">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树木修剪</w:t>
            </w:r>
          </w:p>
        </w:tc>
        <w:tc>
          <w:tcPr>
            <w:tcW w:w="1178" w:type="pct"/>
            <w:noWrap w:val="0"/>
            <w:vAlign w:val="center"/>
          </w:tcPr>
          <w:p w14:paraId="73915D4C">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项</w:t>
            </w:r>
          </w:p>
        </w:tc>
        <w:tc>
          <w:tcPr>
            <w:tcW w:w="1379" w:type="pct"/>
            <w:noWrap w:val="0"/>
            <w:vAlign w:val="center"/>
          </w:tcPr>
          <w:p w14:paraId="7D4B21D3">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206800</w:t>
            </w:r>
          </w:p>
        </w:tc>
      </w:tr>
      <w:tr w14:paraId="0A83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441" w:type="pct"/>
            <w:noWrap w:val="0"/>
            <w:vAlign w:val="center"/>
          </w:tcPr>
          <w:p w14:paraId="3A331D17">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cs="宋体"/>
                <w:color w:val="auto"/>
                <w:sz w:val="24"/>
                <w:szCs w:val="24"/>
                <w:highlight w:val="none"/>
                <w:lang w:eastAsia="zh-CN"/>
              </w:rPr>
            </w:pPr>
            <w:bookmarkStart w:id="53" w:name="_Toc19202"/>
            <w:r>
              <w:rPr>
                <w:rFonts w:hint="eastAsia" w:ascii="宋体" w:hAnsi="宋体" w:cs="宋体"/>
                <w:color w:val="auto"/>
                <w:sz w:val="24"/>
                <w:szCs w:val="24"/>
                <w:highlight w:val="none"/>
                <w:lang w:eastAsia="zh-CN"/>
              </w:rPr>
              <w:t>木材转运</w:t>
            </w:r>
          </w:p>
        </w:tc>
        <w:tc>
          <w:tcPr>
            <w:tcW w:w="1178" w:type="pct"/>
            <w:noWrap w:val="0"/>
            <w:vAlign w:val="center"/>
          </w:tcPr>
          <w:p w14:paraId="2BEDB2F8">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项</w:t>
            </w:r>
          </w:p>
        </w:tc>
        <w:tc>
          <w:tcPr>
            <w:tcW w:w="1379" w:type="pct"/>
            <w:noWrap w:val="0"/>
            <w:vAlign w:val="center"/>
          </w:tcPr>
          <w:p w14:paraId="594D9935">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63920</w:t>
            </w:r>
          </w:p>
        </w:tc>
      </w:tr>
      <w:tr w14:paraId="7B3A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441" w:type="pct"/>
            <w:noWrap w:val="0"/>
            <w:vAlign w:val="center"/>
          </w:tcPr>
          <w:p w14:paraId="7F8D13D7">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木材处理</w:t>
            </w:r>
          </w:p>
        </w:tc>
        <w:tc>
          <w:tcPr>
            <w:tcW w:w="1178" w:type="pct"/>
            <w:noWrap w:val="0"/>
            <w:vAlign w:val="center"/>
          </w:tcPr>
          <w:p w14:paraId="6A9316E4">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项</w:t>
            </w:r>
          </w:p>
        </w:tc>
        <w:tc>
          <w:tcPr>
            <w:tcW w:w="1379" w:type="pct"/>
            <w:noWrap w:val="0"/>
            <w:vAlign w:val="center"/>
          </w:tcPr>
          <w:p w14:paraId="3462F133">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26230</w:t>
            </w:r>
          </w:p>
        </w:tc>
      </w:tr>
      <w:tr w14:paraId="5A48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41" w:type="pct"/>
            <w:noWrap w:val="0"/>
            <w:vAlign w:val="center"/>
          </w:tcPr>
          <w:p w14:paraId="1CBAE4D1">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病虫害防治</w:t>
            </w:r>
          </w:p>
        </w:tc>
        <w:tc>
          <w:tcPr>
            <w:tcW w:w="1178" w:type="pct"/>
            <w:noWrap w:val="0"/>
            <w:vAlign w:val="center"/>
          </w:tcPr>
          <w:p w14:paraId="695FC299">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1379" w:type="pct"/>
            <w:noWrap w:val="0"/>
            <w:vAlign w:val="center"/>
          </w:tcPr>
          <w:p w14:paraId="19CD58D1">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51700</w:t>
            </w:r>
          </w:p>
        </w:tc>
      </w:tr>
    </w:tbl>
    <w:p w14:paraId="7A35A99B">
      <w:pPr>
        <w:spacing w:line="440" w:lineRule="exact"/>
        <w:outlineLvl w:val="1"/>
        <w:rPr>
          <w:rFonts w:hint="eastAsia" w:ascii="宋体" w:hAnsi="宋体" w:eastAsia="宋体" w:cs="宋体"/>
          <w:b/>
          <w:bCs/>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bCs/>
          <w:color w:val="auto"/>
          <w:sz w:val="24"/>
          <w:szCs w:val="24"/>
          <w:highlight w:val="none"/>
        </w:rPr>
        <w:t>二、</w:t>
      </w:r>
      <w:bookmarkEnd w:id="45"/>
      <w:bookmarkEnd w:id="46"/>
      <w:bookmarkEnd w:id="52"/>
      <w:r>
        <w:rPr>
          <w:rFonts w:hint="eastAsia" w:ascii="宋体" w:hAnsi="宋体" w:eastAsia="宋体" w:cs="宋体"/>
          <w:b/>
          <w:bCs/>
          <w:color w:val="auto"/>
          <w:sz w:val="24"/>
          <w:szCs w:val="24"/>
          <w:highlight w:val="none"/>
          <w:lang w:eastAsia="zh-CN"/>
        </w:rPr>
        <w:t>项目</w:t>
      </w:r>
      <w:bookmarkEnd w:id="53"/>
      <w:r>
        <w:rPr>
          <w:rFonts w:hint="eastAsia" w:ascii="宋体" w:hAnsi="宋体" w:cs="宋体"/>
          <w:b/>
          <w:bCs/>
          <w:color w:val="auto"/>
          <w:sz w:val="24"/>
          <w:szCs w:val="24"/>
          <w:highlight w:val="none"/>
          <w:lang w:eastAsia="zh-CN"/>
        </w:rPr>
        <w:t>服务要求</w:t>
      </w:r>
    </w:p>
    <w:p w14:paraId="3B31ED7A">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bookmarkStart w:id="54" w:name="_Toc37860275"/>
      <w:bookmarkStart w:id="55" w:name="_Toc55403965"/>
      <w:bookmarkStart w:id="56" w:name="_Toc91171606"/>
      <w:bookmarkStart w:id="57" w:name="_Toc9220"/>
      <w:bookmarkStart w:id="58" w:name="_Toc11115"/>
      <w:bookmarkStart w:id="59" w:name="_Toc83805584"/>
      <w:bookmarkStart w:id="60" w:name="_Toc78793920"/>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针对法国梧桐过高生长、蛀干害虫危害带来安全隐患的主要问题，</w:t>
      </w:r>
      <w:r>
        <w:rPr>
          <w:rFonts w:hint="eastAsia" w:ascii="宋体" w:hAnsi="宋体" w:cs="宋体"/>
          <w:color w:val="auto"/>
          <w:sz w:val="24"/>
          <w:szCs w:val="24"/>
          <w:highlight w:val="none"/>
          <w:lang w:eastAsia="zh-CN"/>
        </w:rPr>
        <w:t>供应商应</w:t>
      </w:r>
      <w:r>
        <w:rPr>
          <w:rFonts w:hint="eastAsia" w:ascii="宋体" w:hAnsi="宋体" w:eastAsia="宋体" w:cs="宋体"/>
          <w:color w:val="auto"/>
          <w:sz w:val="24"/>
          <w:szCs w:val="24"/>
          <w:highlight w:val="none"/>
        </w:rPr>
        <w:t>制定专业的修剪排危施工方案</w:t>
      </w:r>
      <w:r>
        <w:rPr>
          <w:rFonts w:hint="eastAsia" w:ascii="宋体" w:hAnsi="宋体" w:eastAsia="宋体" w:cs="宋体"/>
          <w:color w:val="auto"/>
          <w:sz w:val="24"/>
          <w:szCs w:val="24"/>
          <w:highlight w:val="none"/>
          <w:lang w:val="en-US" w:eastAsia="zh-CN"/>
        </w:rPr>
        <w:t>和蛀干害虫防治方案</w:t>
      </w:r>
      <w:r>
        <w:rPr>
          <w:rFonts w:hint="eastAsia" w:ascii="宋体" w:hAnsi="宋体" w:eastAsia="宋体" w:cs="宋体"/>
          <w:color w:val="auto"/>
          <w:sz w:val="24"/>
          <w:szCs w:val="24"/>
          <w:highlight w:val="none"/>
        </w:rPr>
        <w:t>。</w:t>
      </w:r>
    </w:p>
    <w:p w14:paraId="33FE2D3C">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为保证蛀干害虫防治作业的安全性和合法性，防治过程使用的蛀干害虫化学防治药剂的化学成分符合国家要求，应当具备药剂的“农药三证”（农药类产品生产许可证或批准文件、农药产品标准证、农药登记证），且至少有1个农药登记证</w:t>
      </w:r>
      <w:r>
        <w:rPr>
          <w:rFonts w:hint="eastAsia" w:ascii="宋体" w:hAnsi="宋体" w:cs="宋体"/>
          <w:color w:val="auto"/>
          <w:sz w:val="24"/>
          <w:szCs w:val="24"/>
          <w:highlight w:val="none"/>
          <w:lang w:val="en-US" w:eastAsia="zh-CN"/>
        </w:rPr>
        <w:t>对应的</w:t>
      </w:r>
      <w:r>
        <w:rPr>
          <w:rFonts w:hint="eastAsia" w:ascii="宋体" w:hAnsi="宋体" w:eastAsia="宋体" w:cs="宋体"/>
          <w:color w:val="auto"/>
          <w:sz w:val="24"/>
          <w:szCs w:val="24"/>
          <w:highlight w:val="none"/>
          <w:lang w:val="en-US" w:eastAsia="zh-CN"/>
        </w:rPr>
        <w:t>防治登记对象为</w:t>
      </w:r>
      <w:r>
        <w:rPr>
          <w:rFonts w:hint="eastAsia" w:ascii="宋体" w:hAnsi="宋体" w:cs="宋体"/>
          <w:color w:val="auto"/>
          <w:sz w:val="24"/>
          <w:szCs w:val="24"/>
          <w:highlight w:val="none"/>
          <w:lang w:val="en-US" w:eastAsia="zh-CN"/>
        </w:rPr>
        <w:t>天牛</w:t>
      </w:r>
      <w:r>
        <w:rPr>
          <w:rFonts w:hint="eastAsia" w:ascii="宋体" w:hAnsi="宋体" w:eastAsia="宋体" w:cs="宋体"/>
          <w:color w:val="auto"/>
          <w:sz w:val="24"/>
          <w:szCs w:val="24"/>
          <w:highlight w:val="none"/>
          <w:lang w:val="en-US" w:eastAsia="zh-CN"/>
        </w:rPr>
        <w:t>。</w:t>
      </w:r>
    </w:p>
    <w:p w14:paraId="5DA2572B">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根据树木树种、生长环境状况、影响生长及威胁周边人员设施安全等不同因素，既要综合考虑各个相关因素，又要充分考虑到法国梧桐树木群落的特殊性，有针对性地采取修剪排位保护措施，做到因树施策，因地制宜。</w:t>
      </w:r>
    </w:p>
    <w:p w14:paraId="406F0B4E">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实施过程</w:t>
      </w:r>
      <w:r>
        <w:rPr>
          <w:rFonts w:hint="eastAsia" w:ascii="宋体" w:hAnsi="宋体" w:eastAsia="宋体" w:cs="宋体"/>
          <w:color w:val="auto"/>
          <w:sz w:val="24"/>
          <w:szCs w:val="24"/>
          <w:highlight w:val="none"/>
        </w:rPr>
        <w:t>要满足树木修剪排危保护的切实需要，施工措施和材料要经济环保，尽量保持环境原貌。</w:t>
      </w:r>
    </w:p>
    <w:p w14:paraId="4CCEE3B4">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树木修剪排危保护措施要与周围环境融洽，不破坏原有景观，与景观建设统一设计施工。</w:t>
      </w:r>
    </w:p>
    <w:p w14:paraId="0363B68E">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对树木存在安全隐患或对周边环境造成安全隐患的应及时处置。</w:t>
      </w:r>
    </w:p>
    <w:bookmarkEnd w:id="54"/>
    <w:bookmarkEnd w:id="55"/>
    <w:bookmarkEnd w:id="56"/>
    <w:bookmarkEnd w:id="57"/>
    <w:bookmarkEnd w:id="58"/>
    <w:bookmarkEnd w:id="59"/>
    <w:bookmarkEnd w:id="60"/>
    <w:p w14:paraId="6C9A55E4">
      <w:pPr>
        <w:pStyle w:val="14"/>
        <w:pageBreakBefore w:val="0"/>
        <w:widowControl w:val="0"/>
        <w:kinsoku/>
        <w:wordWrap/>
        <w:overflowPunct/>
        <w:topLinePunct w:val="0"/>
        <w:autoSpaceDE/>
        <w:autoSpaceDN/>
        <w:bidi w:val="0"/>
        <w:spacing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7.供应商具</w:t>
      </w:r>
      <w:r>
        <w:rPr>
          <w:rFonts w:hint="eastAsia" w:ascii="宋体" w:hAnsi="宋体" w:cs="宋体"/>
          <w:color w:val="auto"/>
          <w:sz w:val="24"/>
          <w:szCs w:val="24"/>
          <w:highlight w:val="none"/>
          <w:lang w:val="en-US" w:eastAsia="zh-CN"/>
        </w:rPr>
        <w:t>拟派的人员具有一定专业性，团队人员中具备高空作业能力。供应商应当为本项目所有服务人员缴纳社保或购买意外保险。</w:t>
      </w:r>
    </w:p>
    <w:p w14:paraId="0640CE88">
      <w:pPr>
        <w:spacing w:line="440" w:lineRule="exact"/>
        <w:outlineLvl w:val="1"/>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sz w:val="24"/>
          <w:szCs w:val="24"/>
          <w:highlight w:val="none"/>
          <w:lang w:eastAsia="zh-CN"/>
        </w:rPr>
        <w:t>项目其他要求</w:t>
      </w:r>
    </w:p>
    <w:p w14:paraId="54AC5ED8">
      <w:pPr>
        <w:pStyle w:val="14"/>
        <w:pageBreakBefore w:val="0"/>
        <w:widowControl w:val="0"/>
        <w:kinsoku/>
        <w:wordWrap/>
        <w:overflowPunct/>
        <w:topLinePunct w:val="0"/>
        <w:autoSpaceDE/>
        <w:autoSpaceDN/>
        <w:bidi w:val="0"/>
        <w:spacing w:line="400" w:lineRule="exact"/>
        <w:ind w:firstLine="480" w:firstLineChars="200"/>
        <w:textAlignment w:val="auto"/>
        <w:rPr>
          <w:rFonts w:hint="default" w:ascii="宋体" w:hAnsi="宋体" w:eastAsia="宋体" w:cs="宋体"/>
          <w:color w:val="auto"/>
          <w:sz w:val="24"/>
          <w:szCs w:val="24"/>
          <w:highlight w:val="none"/>
          <w:lang w:val="en-US" w:eastAsia="zh-CN"/>
        </w:rPr>
      </w:pPr>
      <w:bookmarkStart w:id="61" w:name="_Toc18721"/>
      <w:r>
        <w:rPr>
          <w:rFonts w:hint="eastAsia" w:ascii="宋体" w:hAnsi="宋体" w:cs="宋体"/>
          <w:color w:val="auto"/>
          <w:sz w:val="24"/>
          <w:szCs w:val="24"/>
          <w:highlight w:val="none"/>
          <w:lang w:val="en-US" w:eastAsia="zh-CN"/>
        </w:rPr>
        <w:t>1.如需踏勘现场，供应商需自行前往，采购人不组织现场踏勘。因踏勘产生的相关费用由供应商自行承担。同时，踏勘过程发生的一切安全事故由供应商自行负责。</w:t>
      </w:r>
    </w:p>
    <w:p w14:paraId="7B6359F7">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.供应商应遵守安全生产的有关管理规定，严格按照安全标准组织实施，采取必要的安全防护措施，消除隐患。</w:t>
      </w:r>
    </w:p>
    <w:p w14:paraId="3E0515BC">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在</w:t>
      </w:r>
      <w:r>
        <w:rPr>
          <w:rFonts w:hint="eastAsia" w:ascii="宋体" w:hAnsi="宋体" w:cs="宋体"/>
          <w:color w:val="auto"/>
          <w:sz w:val="24"/>
          <w:szCs w:val="24"/>
          <w:highlight w:val="none"/>
          <w:lang w:val="zh-CN" w:eastAsia="zh-CN"/>
        </w:rPr>
        <w:t>实施</w:t>
      </w:r>
      <w:r>
        <w:rPr>
          <w:rFonts w:hint="eastAsia" w:ascii="宋体" w:hAnsi="宋体" w:eastAsia="宋体" w:cs="宋体"/>
          <w:color w:val="auto"/>
          <w:sz w:val="24"/>
          <w:szCs w:val="24"/>
          <w:highlight w:val="none"/>
          <w:lang w:val="zh-CN" w:eastAsia="zh-CN"/>
        </w:rPr>
        <w:t>过程中由于供应商管理或安全措施不力造成周边环境破坏或事故责任和因此发生的费用，由供应商承担。</w:t>
      </w:r>
    </w:p>
    <w:p w14:paraId="243D402B">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.供应商负责进入现场实施人员及财物安全，</w:t>
      </w:r>
      <w:r>
        <w:rPr>
          <w:rFonts w:hint="eastAsia" w:ascii="宋体" w:hAnsi="宋体" w:cs="宋体"/>
          <w:color w:val="auto"/>
          <w:sz w:val="24"/>
          <w:szCs w:val="24"/>
          <w:highlight w:val="none"/>
          <w:lang w:val="zh-CN" w:eastAsia="zh-CN"/>
        </w:rPr>
        <w:t>实施期间</w:t>
      </w:r>
      <w:r>
        <w:rPr>
          <w:rFonts w:hint="eastAsia" w:ascii="宋体" w:hAnsi="宋体" w:eastAsia="宋体" w:cs="宋体"/>
          <w:color w:val="auto"/>
          <w:sz w:val="24"/>
          <w:szCs w:val="24"/>
          <w:highlight w:val="none"/>
          <w:lang w:val="zh-CN" w:eastAsia="zh-CN"/>
        </w:rPr>
        <w:t>发生任何伤亡事故与采购人无关，供应商自行解决并承担相应的法律责任和财产损失。如因实施过程导致第三人人身安全或财产损失的由供应商承担赔偿责任。</w:t>
      </w:r>
      <w:r>
        <w:rPr>
          <w:rFonts w:hint="eastAsia" w:ascii="宋体" w:hAnsi="宋体" w:eastAsia="宋体" w:cs="宋体"/>
          <w:b/>
          <w:bCs/>
          <w:color w:val="auto"/>
          <w:sz w:val="24"/>
          <w:szCs w:val="24"/>
          <w:highlight w:val="none"/>
          <w:lang w:eastAsia="zh-CN"/>
        </w:rPr>
        <w:br w:type="page"/>
      </w:r>
    </w:p>
    <w:bookmarkEnd w:id="47"/>
    <w:bookmarkEnd w:id="48"/>
    <w:bookmarkEnd w:id="61"/>
    <w:p w14:paraId="3C8D7668">
      <w:pPr>
        <w:pStyle w:val="4"/>
        <w:pageBreakBefore/>
        <w:snapToGrid w:val="0"/>
        <w:spacing w:before="0" w:after="0" w:line="360" w:lineRule="auto"/>
        <w:jc w:val="center"/>
        <w:outlineLvl w:val="0"/>
        <w:rPr>
          <w:rFonts w:hint="eastAsia" w:ascii="宋体" w:hAnsi="宋体" w:eastAsia="宋体" w:cs="宋体"/>
          <w:b/>
          <w:bCs/>
          <w:color w:val="auto"/>
          <w:sz w:val="36"/>
          <w:szCs w:val="30"/>
          <w:highlight w:val="none"/>
        </w:rPr>
      </w:pPr>
      <w:bookmarkStart w:id="62" w:name="_Toc12795"/>
      <w:bookmarkStart w:id="63" w:name="_Toc2446"/>
      <w:bookmarkStart w:id="64" w:name="_Toc20496"/>
      <w:bookmarkStart w:id="65" w:name="_Toc6202"/>
      <w:r>
        <w:rPr>
          <w:rFonts w:hint="eastAsia" w:ascii="宋体" w:hAnsi="宋体" w:eastAsia="宋体" w:cs="宋体"/>
          <w:b/>
          <w:bCs/>
          <w:color w:val="auto"/>
          <w:sz w:val="36"/>
          <w:szCs w:val="30"/>
          <w:highlight w:val="none"/>
        </w:rPr>
        <w:t>第三篇  项目商务需求</w:t>
      </w:r>
      <w:bookmarkEnd w:id="62"/>
      <w:bookmarkEnd w:id="63"/>
      <w:bookmarkEnd w:id="64"/>
      <w:bookmarkEnd w:id="65"/>
    </w:p>
    <w:p w14:paraId="60D00CDB">
      <w:pPr>
        <w:spacing w:line="440" w:lineRule="exact"/>
        <w:ind w:firstLine="480"/>
        <w:rPr>
          <w:rFonts w:hint="eastAsia" w:ascii="宋体" w:hAnsi="宋体" w:eastAsia="宋体" w:cs="宋体"/>
          <w:snapToGrid w:val="0"/>
          <w:color w:val="auto"/>
          <w:kern w:val="0"/>
          <w:sz w:val="24"/>
          <w:szCs w:val="22"/>
          <w:highlight w:val="none"/>
        </w:rPr>
      </w:pPr>
      <w:bookmarkStart w:id="66" w:name="_Toc21342"/>
      <w:bookmarkStart w:id="67" w:name="_Toc344475120"/>
      <w:bookmarkStart w:id="68" w:name="_Toc12209"/>
      <w:bookmarkStart w:id="69" w:name="_Toc13221536"/>
      <w:bookmarkStart w:id="70" w:name="_Toc24981"/>
      <w:r>
        <w:rPr>
          <w:rFonts w:hint="eastAsia" w:ascii="宋体" w:hAnsi="宋体" w:eastAsia="宋体" w:cs="宋体"/>
          <w:snapToGrid w:val="0"/>
          <w:color w:val="auto"/>
          <w:kern w:val="0"/>
          <w:sz w:val="24"/>
          <w:szCs w:val="22"/>
          <w:highlight w:val="none"/>
        </w:rPr>
        <w:t>“※”标注的服务需求为符合性审查中的实质性要求，响应文件若不满足按无效响应处理。</w:t>
      </w:r>
    </w:p>
    <w:p w14:paraId="25EC2101">
      <w:pPr>
        <w:spacing w:line="440" w:lineRule="exact"/>
        <w:outlineLvl w:val="1"/>
        <w:rPr>
          <w:rFonts w:hint="eastAsia" w:ascii="宋体" w:hAnsi="宋体" w:eastAsia="宋体" w:cs="宋体"/>
          <w:b/>
          <w:bCs/>
          <w:color w:val="auto"/>
          <w:sz w:val="24"/>
          <w:szCs w:val="24"/>
          <w:highlight w:val="none"/>
          <w:lang w:val="zh-CN"/>
        </w:rPr>
      </w:pPr>
      <w:bookmarkStart w:id="71" w:name="_Toc8808"/>
      <w:bookmarkStart w:id="72" w:name="_Toc17076"/>
      <w:bookmarkStart w:id="73" w:name="_Toc29313"/>
      <w:r>
        <w:rPr>
          <w:rFonts w:hint="eastAsia" w:ascii="宋体" w:hAnsi="宋体" w:eastAsia="宋体" w:cs="宋体"/>
          <w:b/>
          <w:bCs/>
          <w:color w:val="auto"/>
          <w:sz w:val="24"/>
          <w:szCs w:val="24"/>
          <w:highlight w:val="none"/>
          <w:lang w:val="zh-CN"/>
        </w:rPr>
        <w:t>※</w:t>
      </w:r>
      <w:bookmarkEnd w:id="66"/>
      <w:bookmarkEnd w:id="67"/>
      <w:bookmarkEnd w:id="68"/>
      <w:bookmarkEnd w:id="69"/>
      <w:bookmarkStart w:id="74" w:name="_Toc44583734"/>
      <w:bookmarkStart w:id="75" w:name="_Toc466546913"/>
      <w:r>
        <w:rPr>
          <w:rFonts w:hint="eastAsia" w:ascii="宋体" w:hAnsi="宋体" w:eastAsia="宋体" w:cs="宋体"/>
          <w:b/>
          <w:bCs/>
          <w:color w:val="auto"/>
          <w:sz w:val="24"/>
          <w:szCs w:val="24"/>
          <w:highlight w:val="none"/>
          <w:lang w:val="zh-CN"/>
        </w:rPr>
        <w:t>一、</w:t>
      </w:r>
      <w:r>
        <w:rPr>
          <w:rFonts w:hint="eastAsia" w:ascii="宋体" w:hAnsi="宋体" w:cs="宋体"/>
          <w:b/>
          <w:bCs/>
          <w:color w:val="auto"/>
          <w:sz w:val="24"/>
          <w:szCs w:val="24"/>
          <w:highlight w:val="none"/>
          <w:lang w:val="zh-CN"/>
        </w:rPr>
        <w:t>工</w:t>
      </w:r>
      <w:r>
        <w:rPr>
          <w:rFonts w:hint="eastAsia" w:ascii="宋体" w:hAnsi="宋体" w:eastAsia="宋体" w:cs="宋体"/>
          <w:b/>
          <w:bCs/>
          <w:color w:val="auto"/>
          <w:sz w:val="24"/>
          <w:szCs w:val="24"/>
          <w:highlight w:val="none"/>
          <w:lang w:val="zh-CN"/>
        </w:rPr>
        <w:t>期、地点及验收方式</w:t>
      </w:r>
      <w:bookmarkEnd w:id="70"/>
      <w:bookmarkEnd w:id="71"/>
      <w:bookmarkEnd w:id="72"/>
      <w:bookmarkEnd w:id="73"/>
      <w:bookmarkEnd w:id="74"/>
      <w:bookmarkEnd w:id="75"/>
    </w:p>
    <w:p w14:paraId="1C387297">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工</w:t>
      </w:r>
      <w:r>
        <w:rPr>
          <w:rFonts w:hint="eastAsia" w:ascii="宋体" w:hAnsi="宋体" w:eastAsia="宋体" w:cs="宋体"/>
          <w:color w:val="auto"/>
          <w:sz w:val="24"/>
          <w:szCs w:val="24"/>
          <w:highlight w:val="none"/>
        </w:rPr>
        <w:t>期：</w:t>
      </w:r>
      <w:r>
        <w:rPr>
          <w:rFonts w:hint="eastAsia" w:ascii="宋体" w:hAnsi="宋体" w:cs="宋体"/>
          <w:color w:val="auto"/>
          <w:sz w:val="24"/>
          <w:szCs w:val="24"/>
          <w:highlight w:val="none"/>
          <w:lang w:eastAsia="zh-CN"/>
        </w:rPr>
        <w:t>合同签订后</w:t>
      </w:r>
      <w:r>
        <w:rPr>
          <w:rFonts w:hint="eastAsia" w:ascii="宋体" w:hAnsi="宋体" w:cs="宋体"/>
          <w:color w:val="auto"/>
          <w:sz w:val="24"/>
          <w:szCs w:val="24"/>
          <w:highlight w:val="none"/>
          <w:lang w:val="en-US" w:eastAsia="zh-CN"/>
        </w:rPr>
        <w:t>30日内完成。</w:t>
      </w:r>
    </w:p>
    <w:p w14:paraId="6E1F63AF">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实施</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重庆市</w:t>
      </w:r>
      <w:r>
        <w:rPr>
          <w:rFonts w:hint="eastAsia" w:ascii="宋体" w:hAnsi="宋体" w:eastAsia="宋体" w:cs="宋体"/>
          <w:color w:val="auto"/>
          <w:sz w:val="24"/>
          <w:szCs w:val="24"/>
          <w:highlight w:val="none"/>
          <w:lang w:eastAsia="zh-CN"/>
        </w:rPr>
        <w:t>大足区</w:t>
      </w:r>
      <w:r>
        <w:rPr>
          <w:rFonts w:hint="eastAsia" w:ascii="宋体" w:hAnsi="宋体" w:eastAsia="宋体" w:cs="宋体"/>
          <w:color w:val="auto"/>
          <w:sz w:val="24"/>
          <w:szCs w:val="24"/>
          <w:highlight w:val="none"/>
        </w:rPr>
        <w:t>。</w:t>
      </w:r>
    </w:p>
    <w:p w14:paraId="40DDA571">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bookmarkStart w:id="76" w:name="_Toc344475121"/>
      <w:bookmarkStart w:id="77" w:name="_Toc466546914"/>
      <w:r>
        <w:rPr>
          <w:rFonts w:hint="eastAsia" w:ascii="宋体" w:hAnsi="宋体" w:eastAsia="宋体" w:cs="宋体"/>
          <w:color w:val="auto"/>
          <w:sz w:val="24"/>
          <w:szCs w:val="24"/>
          <w:highlight w:val="none"/>
        </w:rPr>
        <w:t>由采购人组织审查验收。</w:t>
      </w:r>
    </w:p>
    <w:p w14:paraId="62D493E9">
      <w:pPr>
        <w:spacing w:line="440" w:lineRule="exact"/>
        <w:outlineLvl w:val="1"/>
        <w:rPr>
          <w:rFonts w:hint="eastAsia" w:ascii="宋体" w:hAnsi="宋体" w:eastAsia="宋体" w:cs="宋体"/>
          <w:b/>
          <w:bCs/>
          <w:color w:val="auto"/>
          <w:sz w:val="24"/>
          <w:szCs w:val="24"/>
          <w:highlight w:val="none"/>
          <w:lang w:val="zh-CN"/>
        </w:rPr>
      </w:pPr>
      <w:bookmarkStart w:id="78" w:name="_Toc7808"/>
      <w:bookmarkStart w:id="79" w:name="_Toc16474"/>
      <w:bookmarkStart w:id="80" w:name="_Toc24395"/>
      <w:bookmarkStart w:id="81" w:name="_Toc22804"/>
      <w:bookmarkStart w:id="82" w:name="_Toc44583735"/>
      <w:bookmarkStart w:id="83" w:name="_Toc28163"/>
      <w:bookmarkStart w:id="84" w:name="_Toc20367"/>
      <w:r>
        <w:rPr>
          <w:rFonts w:hint="eastAsia" w:ascii="宋体" w:hAnsi="宋体" w:eastAsia="宋体" w:cs="宋体"/>
          <w:b/>
          <w:bCs/>
          <w:color w:val="auto"/>
          <w:sz w:val="24"/>
          <w:szCs w:val="24"/>
          <w:highlight w:val="none"/>
          <w:lang w:val="zh-CN"/>
        </w:rPr>
        <w:t>二、</w:t>
      </w:r>
      <w:r>
        <w:rPr>
          <w:rFonts w:hint="eastAsia" w:ascii="宋体" w:hAnsi="宋体" w:cs="宋体"/>
          <w:b/>
          <w:bCs/>
          <w:color w:val="auto"/>
          <w:sz w:val="24"/>
          <w:szCs w:val="24"/>
          <w:highlight w:val="none"/>
          <w:lang w:val="zh-CN"/>
        </w:rPr>
        <w:t>现场响应及</w:t>
      </w:r>
      <w:r>
        <w:rPr>
          <w:rFonts w:hint="eastAsia" w:ascii="宋体" w:hAnsi="宋体" w:eastAsia="宋体" w:cs="宋体"/>
          <w:b/>
          <w:bCs/>
          <w:color w:val="auto"/>
          <w:sz w:val="24"/>
          <w:szCs w:val="24"/>
          <w:highlight w:val="none"/>
          <w:lang w:val="zh-CN"/>
        </w:rPr>
        <w:t>售后服务</w:t>
      </w:r>
      <w:bookmarkEnd w:id="78"/>
      <w:bookmarkEnd w:id="79"/>
      <w:bookmarkEnd w:id="80"/>
    </w:p>
    <w:p w14:paraId="7966058E">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cs="宋体"/>
          <w:color w:val="auto"/>
          <w:sz w:val="24"/>
          <w:szCs w:val="24"/>
          <w:highlight w:val="none"/>
          <w:lang w:val="zh-CN"/>
        </w:rPr>
        <w:t>供应商</w:t>
      </w:r>
      <w:r>
        <w:rPr>
          <w:rFonts w:hint="eastAsia" w:ascii="宋体" w:hAnsi="宋体" w:eastAsia="宋体" w:cs="宋体"/>
          <w:color w:val="auto"/>
          <w:sz w:val="24"/>
          <w:szCs w:val="24"/>
          <w:highlight w:val="none"/>
          <w:lang w:val="zh-CN"/>
        </w:rPr>
        <w:t>在质量保证期内应当为采购人提供以下技术支持和服务：</w:t>
      </w:r>
    </w:p>
    <w:p w14:paraId="27336668">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（1）电话咨询</w:t>
      </w:r>
    </w:p>
    <w:p w14:paraId="7553444E">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成交供应商</w:t>
      </w:r>
      <w:r>
        <w:rPr>
          <w:rFonts w:hint="eastAsia" w:ascii="宋体" w:hAnsi="宋体" w:eastAsia="宋体" w:cs="宋体"/>
          <w:color w:val="auto"/>
          <w:sz w:val="24"/>
          <w:szCs w:val="24"/>
          <w:highlight w:val="none"/>
          <w:lang w:val="zh-CN"/>
        </w:rPr>
        <w:t>应当为采购人提供技术援助电话，解答采购人在使用中遇到的问题，及时为采购人提出解决问题的建议。</w:t>
      </w:r>
    </w:p>
    <w:p w14:paraId="05B1405B">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（2）现场响应</w:t>
      </w:r>
    </w:p>
    <w:p w14:paraId="44E3AF33">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采购人遇到使用及技术问题，电话咨询不能解决的，</w:t>
      </w:r>
      <w:r>
        <w:rPr>
          <w:rFonts w:hint="eastAsia" w:ascii="宋体" w:hAnsi="宋体" w:cs="宋体"/>
          <w:color w:val="auto"/>
          <w:sz w:val="24"/>
          <w:szCs w:val="24"/>
          <w:highlight w:val="none"/>
          <w:lang w:val="zh-CN"/>
        </w:rPr>
        <w:t>成交供应商</w:t>
      </w:r>
      <w:r>
        <w:rPr>
          <w:rFonts w:hint="eastAsia" w:ascii="宋体" w:hAnsi="宋体" w:eastAsia="宋体" w:cs="宋体"/>
          <w:color w:val="auto"/>
          <w:sz w:val="24"/>
          <w:szCs w:val="24"/>
          <w:highlight w:val="none"/>
          <w:lang w:val="zh-CN"/>
        </w:rPr>
        <w:t>应在24小时内到达现场（远郊区48小时内到达现场）进行处理，确保产品正常工作；无法在24小时内解决的，应在48小时内提供备用产品，使采购人能够正常使用。</w:t>
      </w:r>
    </w:p>
    <w:p w14:paraId="1DE8D66D">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（3）技术升级</w:t>
      </w:r>
    </w:p>
    <w:p w14:paraId="4779F674">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在质保期内，如果</w:t>
      </w:r>
      <w:r>
        <w:rPr>
          <w:rFonts w:hint="eastAsia" w:ascii="宋体" w:hAnsi="宋体" w:cs="宋体"/>
          <w:color w:val="auto"/>
          <w:sz w:val="24"/>
          <w:szCs w:val="24"/>
          <w:highlight w:val="none"/>
          <w:lang w:val="zh-CN"/>
        </w:rPr>
        <w:t>成交供应商</w:t>
      </w:r>
      <w:r>
        <w:rPr>
          <w:rFonts w:hint="eastAsia" w:ascii="宋体" w:hAnsi="宋体" w:eastAsia="宋体" w:cs="宋体"/>
          <w:color w:val="auto"/>
          <w:sz w:val="24"/>
          <w:szCs w:val="24"/>
          <w:highlight w:val="none"/>
          <w:lang w:val="zh-CN"/>
        </w:rPr>
        <w:t>的产品技术升级，供应商应及时通知采购人，如采购人有相应要求，</w:t>
      </w:r>
      <w:r>
        <w:rPr>
          <w:rFonts w:hint="eastAsia" w:ascii="宋体" w:hAnsi="宋体" w:cs="宋体"/>
          <w:color w:val="auto"/>
          <w:sz w:val="24"/>
          <w:szCs w:val="24"/>
          <w:highlight w:val="none"/>
          <w:lang w:val="zh-CN"/>
        </w:rPr>
        <w:t>成交供应商</w:t>
      </w:r>
      <w:r>
        <w:rPr>
          <w:rFonts w:hint="eastAsia" w:ascii="宋体" w:hAnsi="宋体" w:eastAsia="宋体" w:cs="宋体"/>
          <w:color w:val="auto"/>
          <w:sz w:val="24"/>
          <w:szCs w:val="24"/>
          <w:highlight w:val="none"/>
          <w:lang w:val="zh-CN"/>
        </w:rPr>
        <w:t>应对采购人购买的产品进行升级服务。</w:t>
      </w:r>
    </w:p>
    <w:p w14:paraId="1BC973DE">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2.质保期外服务要求</w:t>
      </w:r>
    </w:p>
    <w:p w14:paraId="018B8298">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（1）质量保证期过后，</w:t>
      </w:r>
      <w:r>
        <w:rPr>
          <w:rFonts w:hint="eastAsia" w:ascii="宋体" w:hAnsi="宋体" w:cs="宋体"/>
          <w:color w:val="auto"/>
          <w:sz w:val="24"/>
          <w:szCs w:val="24"/>
          <w:highlight w:val="none"/>
          <w:lang w:val="zh-CN"/>
        </w:rPr>
        <w:t>供应商</w:t>
      </w:r>
      <w:r>
        <w:rPr>
          <w:rFonts w:hint="eastAsia" w:ascii="宋体" w:hAnsi="宋体" w:eastAsia="宋体" w:cs="宋体"/>
          <w:color w:val="auto"/>
          <w:sz w:val="24"/>
          <w:szCs w:val="24"/>
          <w:highlight w:val="none"/>
          <w:lang w:val="zh-CN"/>
        </w:rPr>
        <w:t>应同样提供免费电话咨询服务，并应承诺提供产品上门维护服务。</w:t>
      </w:r>
    </w:p>
    <w:p w14:paraId="52E60AFB">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（2）质量保证期过后，采购人需要继续由原</w:t>
      </w:r>
      <w:r>
        <w:rPr>
          <w:rFonts w:hint="eastAsia" w:ascii="宋体" w:hAnsi="宋体" w:cs="宋体"/>
          <w:color w:val="auto"/>
          <w:sz w:val="24"/>
          <w:szCs w:val="24"/>
          <w:highlight w:val="none"/>
          <w:lang w:val="zh-CN"/>
        </w:rPr>
        <w:t>供应商</w:t>
      </w:r>
      <w:r>
        <w:rPr>
          <w:rFonts w:hint="eastAsia" w:ascii="宋体" w:hAnsi="宋体" w:eastAsia="宋体" w:cs="宋体"/>
          <w:color w:val="auto"/>
          <w:sz w:val="24"/>
          <w:szCs w:val="24"/>
          <w:highlight w:val="none"/>
          <w:lang w:val="zh-CN"/>
        </w:rPr>
        <w:t>提供售后服务的，该</w:t>
      </w:r>
      <w:r>
        <w:rPr>
          <w:rFonts w:hint="eastAsia" w:ascii="宋体" w:hAnsi="宋体" w:cs="宋体"/>
          <w:color w:val="auto"/>
          <w:sz w:val="24"/>
          <w:szCs w:val="24"/>
          <w:highlight w:val="none"/>
          <w:lang w:val="zh-CN"/>
        </w:rPr>
        <w:t>供应商</w:t>
      </w:r>
      <w:r>
        <w:rPr>
          <w:rFonts w:hint="eastAsia" w:ascii="宋体" w:hAnsi="宋体" w:eastAsia="宋体" w:cs="宋体"/>
          <w:color w:val="auto"/>
          <w:sz w:val="24"/>
          <w:szCs w:val="24"/>
          <w:highlight w:val="none"/>
          <w:lang w:val="zh-CN"/>
        </w:rPr>
        <w:t>应以优惠价格提供售后服务。</w:t>
      </w:r>
    </w:p>
    <w:p w14:paraId="0B123584">
      <w:pPr>
        <w:spacing w:line="440" w:lineRule="exact"/>
        <w:outlineLvl w:val="1"/>
        <w:rPr>
          <w:rFonts w:hint="eastAsia" w:ascii="宋体" w:hAnsi="宋体" w:eastAsia="宋体" w:cs="宋体"/>
          <w:b/>
          <w:bCs/>
          <w:color w:val="auto"/>
          <w:sz w:val="24"/>
          <w:szCs w:val="24"/>
          <w:highlight w:val="none"/>
          <w:lang w:val="zh-CN"/>
        </w:rPr>
      </w:pPr>
      <w:bookmarkStart w:id="85" w:name="_Toc32300"/>
      <w:r>
        <w:rPr>
          <w:rFonts w:hint="eastAsia" w:ascii="宋体" w:hAnsi="宋体" w:eastAsia="宋体" w:cs="宋体"/>
          <w:b/>
          <w:bCs/>
          <w:color w:val="auto"/>
          <w:sz w:val="24"/>
          <w:szCs w:val="24"/>
          <w:highlight w:val="none"/>
          <w:lang w:val="zh-CN"/>
        </w:rPr>
        <w:t>※三、</w:t>
      </w:r>
      <w:bookmarkEnd w:id="76"/>
      <w:r>
        <w:rPr>
          <w:rFonts w:hint="eastAsia" w:ascii="宋体" w:hAnsi="宋体" w:eastAsia="宋体" w:cs="宋体"/>
          <w:b/>
          <w:bCs/>
          <w:color w:val="auto"/>
          <w:sz w:val="24"/>
          <w:szCs w:val="24"/>
          <w:highlight w:val="none"/>
          <w:lang w:val="zh-CN"/>
        </w:rPr>
        <w:t>报价要求</w:t>
      </w:r>
      <w:bookmarkEnd w:id="77"/>
      <w:bookmarkEnd w:id="81"/>
      <w:bookmarkEnd w:id="82"/>
      <w:bookmarkEnd w:id="83"/>
      <w:bookmarkEnd w:id="84"/>
      <w:bookmarkEnd w:id="85"/>
    </w:p>
    <w:p w14:paraId="7288DAB9">
      <w:pPr>
        <w:pStyle w:val="58"/>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本项目为交钥匙工程，报价包括但不限于完成该项目所需的人工费、材料费、机械费、管理费、利润、风险费用、税金、安全文明施工费（如有）、措施费、规费、装卸、运输（含包装、保险）、安装（或指导安装）、验收等所有费用</w:t>
      </w:r>
      <w:r>
        <w:rPr>
          <w:rFonts w:hint="eastAsia" w:ascii="宋体" w:hAnsi="宋体" w:eastAsia="宋体" w:cs="宋体"/>
          <w:color w:val="auto"/>
          <w:sz w:val="24"/>
          <w:szCs w:val="24"/>
          <w:highlight w:val="none"/>
        </w:rPr>
        <w:t>。</w:t>
      </w:r>
      <w:bookmarkStart w:id="86" w:name="_Toc344475122"/>
    </w:p>
    <w:p w14:paraId="08389C54">
      <w:pPr>
        <w:spacing w:line="440" w:lineRule="exact"/>
        <w:outlineLvl w:val="1"/>
        <w:rPr>
          <w:rFonts w:hint="eastAsia" w:ascii="宋体" w:hAnsi="宋体" w:eastAsia="宋体" w:cs="宋体"/>
          <w:b/>
          <w:bCs/>
          <w:color w:val="auto"/>
          <w:sz w:val="24"/>
          <w:szCs w:val="24"/>
          <w:highlight w:val="none"/>
          <w:lang w:val="zh-CN"/>
        </w:rPr>
      </w:pPr>
      <w:bookmarkStart w:id="87" w:name="_Toc466546916"/>
      <w:bookmarkStart w:id="88" w:name="_Toc24777"/>
      <w:bookmarkStart w:id="89" w:name="_Toc44583737"/>
      <w:bookmarkStart w:id="90" w:name="_Toc5369"/>
      <w:bookmarkStart w:id="91" w:name="_Toc6939"/>
      <w:bookmarkStart w:id="92" w:name="_Toc12386"/>
      <w:r>
        <w:rPr>
          <w:rFonts w:hint="eastAsia" w:ascii="宋体" w:hAnsi="宋体" w:eastAsia="宋体" w:cs="宋体"/>
          <w:b/>
          <w:bCs/>
          <w:color w:val="auto"/>
          <w:sz w:val="24"/>
          <w:szCs w:val="24"/>
          <w:highlight w:val="none"/>
          <w:lang w:val="zh-CN"/>
        </w:rPr>
        <w:t>四、付款方式</w:t>
      </w:r>
      <w:bookmarkEnd w:id="86"/>
      <w:bookmarkEnd w:id="87"/>
      <w:bookmarkEnd w:id="88"/>
      <w:bookmarkEnd w:id="89"/>
      <w:bookmarkEnd w:id="90"/>
      <w:bookmarkEnd w:id="91"/>
      <w:bookmarkEnd w:id="92"/>
    </w:p>
    <w:p w14:paraId="5D0E87ED">
      <w:pPr>
        <w:pStyle w:val="58"/>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lang w:eastAsia="zh-CN"/>
        </w:rPr>
      </w:pPr>
      <w:bookmarkStart w:id="93" w:name="_Toc466546917"/>
      <w:bookmarkStart w:id="94" w:name="_Toc344475123"/>
      <w:bookmarkStart w:id="95" w:name="_Toc44583738"/>
      <w:r>
        <w:rPr>
          <w:rFonts w:hint="eastAsia" w:ascii="宋体" w:hAnsi="宋体" w:cs="宋体"/>
          <w:color w:val="auto"/>
          <w:sz w:val="24"/>
          <w:szCs w:val="24"/>
          <w:highlight w:val="none"/>
          <w:lang w:eastAsia="zh-CN"/>
        </w:rPr>
        <w:t>根据财政拨款进度付款</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付款前供应商需开具等额发票。</w:t>
      </w:r>
    </w:p>
    <w:bookmarkEnd w:id="93"/>
    <w:bookmarkEnd w:id="94"/>
    <w:bookmarkEnd w:id="95"/>
    <w:p w14:paraId="218E276A">
      <w:pPr>
        <w:spacing w:line="440" w:lineRule="exact"/>
        <w:outlineLvl w:val="1"/>
        <w:rPr>
          <w:rFonts w:hint="eastAsia" w:ascii="宋体" w:hAnsi="宋体" w:eastAsia="宋体" w:cs="宋体"/>
          <w:b/>
          <w:bCs/>
          <w:color w:val="auto"/>
          <w:sz w:val="24"/>
          <w:szCs w:val="24"/>
          <w:highlight w:val="none"/>
          <w:lang w:val="zh-CN"/>
        </w:rPr>
      </w:pPr>
      <w:bookmarkStart w:id="96" w:name="_Toc44583739"/>
      <w:bookmarkStart w:id="97" w:name="_Toc2984"/>
      <w:bookmarkStart w:id="98" w:name="_Toc466546918"/>
      <w:bookmarkStart w:id="99" w:name="_Toc16582"/>
      <w:bookmarkStart w:id="100" w:name="_Toc25007"/>
      <w:bookmarkStart w:id="101" w:name="_Toc19110"/>
      <w:bookmarkStart w:id="102" w:name="_Toc344475125"/>
      <w:r>
        <w:rPr>
          <w:rFonts w:hint="eastAsia" w:ascii="宋体" w:hAnsi="宋体" w:cs="宋体"/>
          <w:b/>
          <w:bCs/>
          <w:color w:val="auto"/>
          <w:sz w:val="24"/>
          <w:szCs w:val="24"/>
          <w:highlight w:val="none"/>
          <w:lang w:val="zh-CN"/>
        </w:rPr>
        <w:t>五</w:t>
      </w:r>
      <w:r>
        <w:rPr>
          <w:rFonts w:hint="eastAsia" w:ascii="宋体" w:hAnsi="宋体" w:eastAsia="宋体" w:cs="宋体"/>
          <w:b/>
          <w:bCs/>
          <w:color w:val="auto"/>
          <w:sz w:val="24"/>
          <w:szCs w:val="24"/>
          <w:highlight w:val="none"/>
          <w:lang w:val="zh-CN"/>
        </w:rPr>
        <w:t>、其他</w:t>
      </w:r>
      <w:bookmarkEnd w:id="96"/>
      <w:bookmarkEnd w:id="97"/>
      <w:bookmarkEnd w:id="98"/>
      <w:bookmarkEnd w:id="99"/>
      <w:bookmarkEnd w:id="100"/>
      <w:bookmarkEnd w:id="101"/>
    </w:p>
    <w:bookmarkEnd w:id="102"/>
    <w:p w14:paraId="7E08DADA">
      <w:pPr>
        <w:pStyle w:val="14"/>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其他未尽事宜由供需双方在采购合同中详细约定。</w:t>
      </w:r>
    </w:p>
    <w:p w14:paraId="0AD4A9B4">
      <w:pPr>
        <w:pStyle w:val="3"/>
        <w:pageBreakBefore/>
        <w:snapToGrid w:val="0"/>
        <w:spacing w:before="0" w:after="0" w:line="360" w:lineRule="auto"/>
        <w:jc w:val="center"/>
        <w:outlineLvl w:val="0"/>
        <w:rPr>
          <w:rFonts w:hint="eastAsia" w:ascii="宋体" w:hAnsi="宋体" w:eastAsia="宋体" w:cs="宋体"/>
          <w:b w:val="0"/>
          <w:color w:val="auto"/>
          <w:sz w:val="36"/>
          <w:szCs w:val="30"/>
          <w:highlight w:val="none"/>
        </w:rPr>
      </w:pPr>
      <w:bookmarkStart w:id="103" w:name="_Toc19504"/>
      <w:bookmarkStart w:id="104" w:name="_Toc32684"/>
      <w:bookmarkStart w:id="105" w:name="_Toc426965633"/>
      <w:bookmarkStart w:id="106" w:name="_Toc31795"/>
      <w:bookmarkStart w:id="107" w:name="_Toc102227319"/>
      <w:bookmarkStart w:id="108" w:name="_Toc31741"/>
      <w:bookmarkStart w:id="109" w:name="_Toc179714298"/>
      <w:bookmarkStart w:id="110" w:name="_Toc342913393"/>
      <w:bookmarkStart w:id="111" w:name="_Toc487204782"/>
      <w:r>
        <w:rPr>
          <w:rFonts w:hint="eastAsia" w:ascii="宋体" w:hAnsi="宋体" w:eastAsia="宋体" w:cs="宋体"/>
          <w:b/>
          <w:bCs/>
          <w:color w:val="auto"/>
          <w:sz w:val="36"/>
          <w:szCs w:val="30"/>
          <w:highlight w:val="none"/>
        </w:rPr>
        <w:t xml:space="preserve">第四篇  </w:t>
      </w:r>
      <w:r>
        <w:rPr>
          <w:rFonts w:hint="eastAsia" w:ascii="宋体" w:hAnsi="宋体" w:eastAsia="宋体" w:cs="宋体"/>
          <w:b/>
          <w:bCs/>
          <w:color w:val="auto"/>
          <w:sz w:val="36"/>
          <w:szCs w:val="30"/>
          <w:highlight w:val="none"/>
          <w:lang w:eastAsia="zh-CN"/>
        </w:rPr>
        <w:t>磋商</w:t>
      </w:r>
      <w:r>
        <w:rPr>
          <w:rFonts w:hint="eastAsia" w:ascii="宋体" w:hAnsi="宋体" w:eastAsia="宋体" w:cs="宋体"/>
          <w:b/>
          <w:bCs/>
          <w:color w:val="auto"/>
          <w:sz w:val="36"/>
          <w:szCs w:val="30"/>
          <w:highlight w:val="none"/>
        </w:rPr>
        <w:t>程序及方法、评审标准、无效响应和</w:t>
      </w:r>
      <w:r>
        <w:rPr>
          <w:rFonts w:hint="eastAsia" w:ascii="宋体" w:hAnsi="宋体" w:eastAsia="宋体" w:cs="宋体"/>
          <w:b/>
          <w:bCs/>
          <w:color w:val="auto"/>
          <w:sz w:val="36"/>
          <w:szCs w:val="36"/>
          <w:highlight w:val="none"/>
        </w:rPr>
        <w:t>采购终止</w:t>
      </w:r>
      <w:bookmarkEnd w:id="103"/>
      <w:bookmarkEnd w:id="104"/>
    </w:p>
    <w:bookmarkEnd w:id="105"/>
    <w:bookmarkEnd w:id="106"/>
    <w:bookmarkEnd w:id="107"/>
    <w:bookmarkEnd w:id="108"/>
    <w:bookmarkEnd w:id="109"/>
    <w:bookmarkEnd w:id="110"/>
    <w:bookmarkEnd w:id="111"/>
    <w:p w14:paraId="10CE6AF9">
      <w:pPr>
        <w:pStyle w:val="14"/>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szCs w:val="24"/>
          <w:highlight w:val="none"/>
        </w:rPr>
      </w:pPr>
      <w:bookmarkStart w:id="112" w:name="_Toc106030888"/>
      <w:bookmarkStart w:id="113" w:name="_Toc76462333"/>
      <w:r>
        <w:rPr>
          <w:rFonts w:hint="eastAsia" w:ascii="宋体" w:hAnsi="宋体" w:eastAsia="宋体" w:cs="宋体"/>
          <w:b/>
          <w:bCs/>
          <w:color w:val="auto"/>
          <w:sz w:val="24"/>
          <w:szCs w:val="24"/>
          <w:highlight w:val="none"/>
        </w:rPr>
        <w:t>一、磋商程序及方法</w:t>
      </w:r>
      <w:bookmarkEnd w:id="112"/>
      <w:bookmarkEnd w:id="113"/>
    </w:p>
    <w:p w14:paraId="3926068F">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磋商小组分别与各供应商进行磋商。</w:t>
      </w:r>
    </w:p>
    <w:p w14:paraId="02CA46D6">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5AC3644D">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1.资格性检查。依据法律法规和</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的规定，对响应文件中的资格证明等进行审查，以确定供应商是否具备</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资格。资格性检查资料表如下：</w:t>
      </w:r>
    </w:p>
    <w:tbl>
      <w:tblPr>
        <w:tblStyle w:val="24"/>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95"/>
        <w:gridCol w:w="3664"/>
        <w:gridCol w:w="3827"/>
      </w:tblGrid>
      <w:tr w14:paraId="2D5F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6E4BBC8D">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859" w:type="dxa"/>
            <w:gridSpan w:val="2"/>
            <w:vAlign w:val="center"/>
          </w:tcPr>
          <w:p w14:paraId="68C3BBE4">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3827" w:type="dxa"/>
            <w:vAlign w:val="center"/>
          </w:tcPr>
          <w:p w14:paraId="4F196059">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7D35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Merge w:val="restart"/>
            <w:vAlign w:val="center"/>
          </w:tcPr>
          <w:p w14:paraId="23309A18">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95" w:type="dxa"/>
            <w:vMerge w:val="restart"/>
            <w:vAlign w:val="center"/>
          </w:tcPr>
          <w:p w14:paraId="37903E10">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《中华人民共和国政府采购法》第二十二条规定</w:t>
            </w:r>
          </w:p>
        </w:tc>
        <w:tc>
          <w:tcPr>
            <w:tcW w:w="3664" w:type="dxa"/>
            <w:vAlign w:val="center"/>
          </w:tcPr>
          <w:p w14:paraId="2E94BAC1">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3827" w:type="dxa"/>
            <w:vAlign w:val="center"/>
          </w:tcPr>
          <w:p w14:paraId="7505018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7910401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2.供应商法定代表人身份证明和法定代表人授权代表委托书。</w:t>
            </w:r>
          </w:p>
        </w:tc>
      </w:tr>
      <w:tr w14:paraId="6702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Merge w:val="continue"/>
            <w:vAlign w:val="center"/>
          </w:tcPr>
          <w:p w14:paraId="53BC12A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tc>
        <w:tc>
          <w:tcPr>
            <w:tcW w:w="1195" w:type="dxa"/>
            <w:vMerge w:val="continue"/>
            <w:vAlign w:val="center"/>
          </w:tcPr>
          <w:p w14:paraId="5FF4348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tc>
        <w:tc>
          <w:tcPr>
            <w:tcW w:w="3664" w:type="dxa"/>
            <w:vAlign w:val="center"/>
          </w:tcPr>
          <w:p w14:paraId="4254EC64">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3827" w:type="dxa"/>
            <w:vMerge w:val="restart"/>
            <w:vAlign w:val="center"/>
          </w:tcPr>
          <w:p w14:paraId="18D74A1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供应商提供“基本资格条件承诺函”（格式详见第七篇）</w:t>
            </w:r>
          </w:p>
        </w:tc>
      </w:tr>
      <w:tr w14:paraId="4336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Merge w:val="continue"/>
            <w:vAlign w:val="center"/>
          </w:tcPr>
          <w:p w14:paraId="345469F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tc>
        <w:tc>
          <w:tcPr>
            <w:tcW w:w="1195" w:type="dxa"/>
            <w:vMerge w:val="continue"/>
            <w:vAlign w:val="center"/>
          </w:tcPr>
          <w:p w14:paraId="676B16FD">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tc>
        <w:tc>
          <w:tcPr>
            <w:tcW w:w="3664" w:type="dxa"/>
            <w:vAlign w:val="center"/>
          </w:tcPr>
          <w:p w14:paraId="27564DA5">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3827" w:type="dxa"/>
            <w:vMerge w:val="continue"/>
            <w:vAlign w:val="center"/>
          </w:tcPr>
          <w:p w14:paraId="73C94F6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tc>
      </w:tr>
      <w:tr w14:paraId="2C41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Merge w:val="continue"/>
            <w:vAlign w:val="center"/>
          </w:tcPr>
          <w:p w14:paraId="5C41DFE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tc>
        <w:tc>
          <w:tcPr>
            <w:tcW w:w="1195" w:type="dxa"/>
            <w:vMerge w:val="continue"/>
            <w:vAlign w:val="center"/>
          </w:tcPr>
          <w:p w14:paraId="300E67FC">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zh-CN"/>
              </w:rPr>
            </w:pPr>
          </w:p>
        </w:tc>
        <w:tc>
          <w:tcPr>
            <w:tcW w:w="3664" w:type="dxa"/>
            <w:vAlign w:val="center"/>
          </w:tcPr>
          <w:p w14:paraId="2F8048D6">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3827" w:type="dxa"/>
            <w:vMerge w:val="continue"/>
            <w:vAlign w:val="center"/>
          </w:tcPr>
          <w:p w14:paraId="29D6866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tc>
      </w:tr>
      <w:tr w14:paraId="185D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Merge w:val="continue"/>
            <w:vAlign w:val="center"/>
          </w:tcPr>
          <w:p w14:paraId="308B9A3B">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tc>
        <w:tc>
          <w:tcPr>
            <w:tcW w:w="1195" w:type="dxa"/>
            <w:vMerge w:val="continue"/>
            <w:vAlign w:val="center"/>
          </w:tcPr>
          <w:p w14:paraId="0BFD38C3">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zh-CN"/>
              </w:rPr>
            </w:pPr>
          </w:p>
        </w:tc>
        <w:tc>
          <w:tcPr>
            <w:tcW w:w="3664" w:type="dxa"/>
            <w:vAlign w:val="center"/>
          </w:tcPr>
          <w:p w14:paraId="023F51AD">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（5）参加政府采购活动前三年内，在经营活动中没有重大违法记录（注①）</w:t>
            </w:r>
          </w:p>
        </w:tc>
        <w:tc>
          <w:tcPr>
            <w:tcW w:w="3827" w:type="dxa"/>
            <w:vMerge w:val="continue"/>
            <w:vAlign w:val="center"/>
          </w:tcPr>
          <w:p w14:paraId="75F21BFF">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tc>
      </w:tr>
      <w:tr w14:paraId="7A09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Merge w:val="continue"/>
            <w:vAlign w:val="center"/>
          </w:tcPr>
          <w:p w14:paraId="306E5464">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tc>
        <w:tc>
          <w:tcPr>
            <w:tcW w:w="1195" w:type="dxa"/>
            <w:vMerge w:val="continue"/>
            <w:vAlign w:val="center"/>
          </w:tcPr>
          <w:p w14:paraId="5DA0C3C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zh-CN"/>
              </w:rPr>
            </w:pPr>
          </w:p>
        </w:tc>
        <w:tc>
          <w:tcPr>
            <w:tcW w:w="3664" w:type="dxa"/>
            <w:vAlign w:val="center"/>
          </w:tcPr>
          <w:p w14:paraId="44E5DBD2">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（6）法律、行政法规规定的其他条件</w:t>
            </w:r>
          </w:p>
        </w:tc>
        <w:tc>
          <w:tcPr>
            <w:tcW w:w="3827" w:type="dxa"/>
            <w:vAlign w:val="center"/>
          </w:tcPr>
          <w:p w14:paraId="5E5237D1">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tc>
      </w:tr>
      <w:tr w14:paraId="62B7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14:paraId="7EA571A8">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4859" w:type="dxa"/>
            <w:gridSpan w:val="2"/>
            <w:vAlign w:val="center"/>
          </w:tcPr>
          <w:p w14:paraId="32BFEB84">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本项目的特定资格条件</w:t>
            </w:r>
          </w:p>
        </w:tc>
        <w:tc>
          <w:tcPr>
            <w:tcW w:w="3827" w:type="dxa"/>
            <w:vAlign w:val="center"/>
          </w:tcPr>
          <w:p w14:paraId="72EEFC67">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按第一篇“三、供应商资格条件（</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）本项目的特定资格要求”的要求提交（如果有）。</w:t>
            </w:r>
          </w:p>
        </w:tc>
      </w:tr>
    </w:tbl>
    <w:p w14:paraId="2F31D7B1">
      <w:pPr>
        <w:pStyle w:val="14"/>
        <w:pageBreakBefore w:val="0"/>
        <w:widowControl w:val="0"/>
        <w:kinsoku/>
        <w:wordWrap/>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6F72F22">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81"/>
      </w:r>
      <w:r>
        <w:rPr>
          <w:rFonts w:hint="eastAsia" w:ascii="宋体" w:hAnsi="宋体" w:eastAsia="宋体" w:cs="宋体"/>
          <w:color w:val="auto"/>
          <w:sz w:val="24"/>
          <w:szCs w:val="24"/>
          <w:highlight w:val="none"/>
        </w:rPr>
        <w:t>供应商按“五证合一”登记制度办理营业执照的，组织机构代码证、税务登记证（副本）和社会保险登记证以供应商所提供的营业执照（副本）复印件为准。</w:t>
      </w:r>
    </w:p>
    <w:p w14:paraId="0DEC3544">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82"/>
      </w:r>
      <w:r>
        <w:rPr>
          <w:rFonts w:hint="eastAsia" w:ascii="宋体" w:hAnsi="宋体" w:eastAsia="宋体" w:cs="宋体"/>
          <w:color w:val="auto"/>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23F3A451">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符合性检查。依据竞争性磋商文件的规定，从响应文件的有效性、完整性和对竞争性磋商文件的响应程度进行审查，以确定是否对竞争性磋商文件的实质性要求作出响应。符合性审查资料表如下：</w:t>
      </w:r>
    </w:p>
    <w:tbl>
      <w:tblPr>
        <w:tblStyle w:val="24"/>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31"/>
        <w:gridCol w:w="2382"/>
        <w:gridCol w:w="4848"/>
        <w:gridCol w:w="7"/>
      </w:tblGrid>
      <w:tr w14:paraId="7E85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4D25AA7">
            <w:pPr>
              <w:pStyle w:val="14"/>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613" w:type="dxa"/>
            <w:gridSpan w:val="2"/>
            <w:tcBorders>
              <w:top w:val="single" w:color="auto" w:sz="4" w:space="0"/>
              <w:left w:val="single" w:color="auto" w:sz="4" w:space="0"/>
              <w:bottom w:val="single" w:color="auto" w:sz="4" w:space="0"/>
              <w:right w:val="single" w:color="auto" w:sz="4" w:space="0"/>
            </w:tcBorders>
            <w:vAlign w:val="center"/>
          </w:tcPr>
          <w:p w14:paraId="6716A7CA">
            <w:pPr>
              <w:pStyle w:val="14"/>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4855" w:type="dxa"/>
            <w:gridSpan w:val="2"/>
            <w:tcBorders>
              <w:top w:val="single" w:color="auto" w:sz="4" w:space="0"/>
              <w:left w:val="single" w:color="auto" w:sz="4" w:space="0"/>
              <w:bottom w:val="single" w:color="auto" w:sz="4" w:space="0"/>
              <w:right w:val="single" w:color="auto" w:sz="4" w:space="0"/>
            </w:tcBorders>
            <w:vAlign w:val="center"/>
          </w:tcPr>
          <w:p w14:paraId="50D90A70">
            <w:pPr>
              <w:pStyle w:val="14"/>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64D4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32" w:hRule="atLeast"/>
          <w:jc w:val="center"/>
        </w:trPr>
        <w:tc>
          <w:tcPr>
            <w:tcW w:w="811" w:type="dxa"/>
            <w:vMerge w:val="restart"/>
            <w:tcBorders>
              <w:top w:val="single" w:color="auto" w:sz="4" w:space="0"/>
              <w:left w:val="single" w:color="auto" w:sz="4" w:space="0"/>
              <w:bottom w:val="single" w:color="auto" w:sz="4" w:space="0"/>
              <w:right w:val="single" w:color="auto" w:sz="4" w:space="0"/>
            </w:tcBorders>
            <w:vAlign w:val="center"/>
          </w:tcPr>
          <w:p w14:paraId="0508640C">
            <w:pPr>
              <w:pStyle w:val="14"/>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1" w:type="dxa"/>
            <w:vMerge w:val="restart"/>
            <w:tcBorders>
              <w:top w:val="single" w:color="auto" w:sz="4" w:space="0"/>
              <w:left w:val="single" w:color="auto" w:sz="4" w:space="0"/>
              <w:bottom w:val="single" w:color="auto" w:sz="4" w:space="0"/>
              <w:right w:val="single" w:color="auto" w:sz="4" w:space="0"/>
            </w:tcBorders>
            <w:vAlign w:val="center"/>
          </w:tcPr>
          <w:p w14:paraId="7B82E634">
            <w:pPr>
              <w:pStyle w:val="14"/>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有效性审查</w:t>
            </w:r>
          </w:p>
        </w:tc>
        <w:tc>
          <w:tcPr>
            <w:tcW w:w="2382" w:type="dxa"/>
            <w:tcBorders>
              <w:top w:val="single" w:color="auto" w:sz="4" w:space="0"/>
              <w:left w:val="single" w:color="auto" w:sz="4" w:space="0"/>
              <w:bottom w:val="single" w:color="auto" w:sz="4" w:space="0"/>
              <w:right w:val="single" w:color="auto" w:sz="4" w:space="0"/>
            </w:tcBorders>
            <w:vAlign w:val="center"/>
          </w:tcPr>
          <w:p w14:paraId="2DDA3947">
            <w:pPr>
              <w:pStyle w:val="14"/>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响应文件签署</w:t>
            </w:r>
          </w:p>
        </w:tc>
        <w:tc>
          <w:tcPr>
            <w:tcW w:w="4848" w:type="dxa"/>
            <w:tcBorders>
              <w:top w:val="single" w:color="auto" w:sz="4" w:space="0"/>
              <w:left w:val="single" w:color="auto" w:sz="4" w:space="0"/>
              <w:bottom w:val="single" w:color="auto" w:sz="4" w:space="0"/>
              <w:right w:val="single" w:color="auto" w:sz="4" w:space="0"/>
            </w:tcBorders>
            <w:vAlign w:val="center"/>
          </w:tcPr>
          <w:p w14:paraId="34FE5431">
            <w:pPr>
              <w:pStyle w:val="14"/>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响应文件上法定代表人或其授权代表人的签字齐全。</w:t>
            </w:r>
          </w:p>
        </w:tc>
      </w:tr>
      <w:tr w14:paraId="7240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32"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14:paraId="5716641C">
            <w:pPr>
              <w:pStyle w:val="14"/>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center"/>
              <w:textAlignment w:val="auto"/>
              <w:rPr>
                <w:rFonts w:hint="eastAsia" w:ascii="宋体" w:hAnsi="宋体" w:eastAsia="宋体" w:cs="宋体"/>
                <w:color w:val="auto"/>
                <w:sz w:val="24"/>
                <w:szCs w:val="24"/>
                <w:highlight w:val="none"/>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77A17BCA">
            <w:pPr>
              <w:pStyle w:val="14"/>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p>
        </w:tc>
        <w:tc>
          <w:tcPr>
            <w:tcW w:w="2382" w:type="dxa"/>
            <w:tcBorders>
              <w:top w:val="single" w:color="auto" w:sz="4" w:space="0"/>
              <w:left w:val="single" w:color="auto" w:sz="4" w:space="0"/>
              <w:bottom w:val="single" w:color="auto" w:sz="4" w:space="0"/>
              <w:right w:val="single" w:color="auto" w:sz="4" w:space="0"/>
            </w:tcBorders>
            <w:vAlign w:val="center"/>
          </w:tcPr>
          <w:p w14:paraId="796839A6">
            <w:pPr>
              <w:pStyle w:val="14"/>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4848" w:type="dxa"/>
            <w:tcBorders>
              <w:top w:val="single" w:color="auto" w:sz="4" w:space="0"/>
              <w:left w:val="single" w:color="auto" w:sz="4" w:space="0"/>
              <w:bottom w:val="single" w:color="auto" w:sz="4" w:space="0"/>
              <w:right w:val="single" w:color="auto" w:sz="4" w:space="0"/>
            </w:tcBorders>
            <w:vAlign w:val="center"/>
          </w:tcPr>
          <w:p w14:paraId="173E5295">
            <w:pPr>
              <w:pStyle w:val="14"/>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规定的格式，签字或盖章齐全。</w:t>
            </w:r>
          </w:p>
        </w:tc>
      </w:tr>
      <w:tr w14:paraId="56CF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77"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14:paraId="3E8342DA">
            <w:pPr>
              <w:pStyle w:val="14"/>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center"/>
              <w:textAlignment w:val="auto"/>
              <w:rPr>
                <w:rFonts w:hint="eastAsia" w:ascii="宋体" w:hAnsi="宋体" w:eastAsia="宋体" w:cs="宋体"/>
                <w:color w:val="auto"/>
                <w:sz w:val="24"/>
                <w:szCs w:val="24"/>
                <w:highlight w:val="none"/>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165CD732">
            <w:pPr>
              <w:pStyle w:val="14"/>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p>
        </w:tc>
        <w:tc>
          <w:tcPr>
            <w:tcW w:w="2382" w:type="dxa"/>
            <w:tcBorders>
              <w:top w:val="single" w:color="auto" w:sz="4" w:space="0"/>
              <w:left w:val="single" w:color="auto" w:sz="4" w:space="0"/>
              <w:bottom w:val="single" w:color="auto" w:sz="4" w:space="0"/>
              <w:right w:val="single" w:color="auto" w:sz="4" w:space="0"/>
            </w:tcBorders>
            <w:vAlign w:val="center"/>
          </w:tcPr>
          <w:p w14:paraId="099C3A86">
            <w:pPr>
              <w:pStyle w:val="14"/>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4848" w:type="dxa"/>
            <w:tcBorders>
              <w:top w:val="single" w:color="auto" w:sz="4" w:space="0"/>
              <w:left w:val="single" w:color="auto" w:sz="4" w:space="0"/>
              <w:bottom w:val="single" w:color="auto" w:sz="4" w:space="0"/>
              <w:right w:val="single" w:color="auto" w:sz="4" w:space="0"/>
            </w:tcBorders>
            <w:vAlign w:val="center"/>
          </w:tcPr>
          <w:p w14:paraId="40CDEA7B">
            <w:pPr>
              <w:pStyle w:val="14"/>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每个分包只能有一个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5406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77"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14:paraId="67B2221B">
            <w:pPr>
              <w:pStyle w:val="14"/>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center"/>
              <w:textAlignment w:val="auto"/>
              <w:rPr>
                <w:rFonts w:hint="eastAsia" w:ascii="宋体" w:hAnsi="宋体" w:eastAsia="宋体" w:cs="宋体"/>
                <w:color w:val="auto"/>
                <w:sz w:val="24"/>
                <w:szCs w:val="24"/>
                <w:highlight w:val="none"/>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65CDEAA8">
            <w:pPr>
              <w:pStyle w:val="14"/>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p>
        </w:tc>
        <w:tc>
          <w:tcPr>
            <w:tcW w:w="2382" w:type="dxa"/>
            <w:tcBorders>
              <w:top w:val="single" w:color="auto" w:sz="4" w:space="0"/>
              <w:left w:val="single" w:color="auto" w:sz="4" w:space="0"/>
              <w:bottom w:val="single" w:color="auto" w:sz="4" w:space="0"/>
              <w:right w:val="single" w:color="auto" w:sz="4" w:space="0"/>
            </w:tcBorders>
            <w:vAlign w:val="center"/>
          </w:tcPr>
          <w:p w14:paraId="09C27979">
            <w:pPr>
              <w:pStyle w:val="14"/>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4848" w:type="dxa"/>
            <w:tcBorders>
              <w:top w:val="single" w:color="auto" w:sz="4" w:space="0"/>
              <w:left w:val="single" w:color="auto" w:sz="4" w:space="0"/>
              <w:bottom w:val="single" w:color="auto" w:sz="4" w:space="0"/>
              <w:right w:val="single" w:color="auto" w:sz="4" w:space="0"/>
            </w:tcBorders>
            <w:vAlign w:val="center"/>
          </w:tcPr>
          <w:p w14:paraId="27E471BD">
            <w:pPr>
              <w:pStyle w:val="14"/>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只能有一个有效报价，不得提交选择性报价。</w:t>
            </w:r>
          </w:p>
        </w:tc>
      </w:tr>
      <w:tr w14:paraId="0F67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32"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EFCFB33">
            <w:pPr>
              <w:pStyle w:val="14"/>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31" w:type="dxa"/>
            <w:tcBorders>
              <w:top w:val="single" w:color="auto" w:sz="4" w:space="0"/>
              <w:left w:val="single" w:color="auto" w:sz="4" w:space="0"/>
              <w:bottom w:val="single" w:color="auto" w:sz="4" w:space="0"/>
              <w:right w:val="single" w:color="auto" w:sz="4" w:space="0"/>
            </w:tcBorders>
            <w:vAlign w:val="center"/>
          </w:tcPr>
          <w:p w14:paraId="45EFD30D">
            <w:pPr>
              <w:pStyle w:val="14"/>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完整性审查</w:t>
            </w:r>
          </w:p>
        </w:tc>
        <w:tc>
          <w:tcPr>
            <w:tcW w:w="2382" w:type="dxa"/>
            <w:tcBorders>
              <w:top w:val="single" w:color="auto" w:sz="4" w:space="0"/>
              <w:left w:val="single" w:color="auto" w:sz="4" w:space="0"/>
              <w:bottom w:val="single" w:color="auto" w:sz="4" w:space="0"/>
              <w:right w:val="single" w:color="auto" w:sz="4" w:space="0"/>
            </w:tcBorders>
            <w:vAlign w:val="center"/>
          </w:tcPr>
          <w:p w14:paraId="183F2B0B">
            <w:pPr>
              <w:pStyle w:val="14"/>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文件份数</w:t>
            </w:r>
          </w:p>
        </w:tc>
        <w:tc>
          <w:tcPr>
            <w:tcW w:w="4848" w:type="dxa"/>
            <w:tcBorders>
              <w:top w:val="single" w:color="auto" w:sz="4" w:space="0"/>
              <w:left w:val="single" w:color="auto" w:sz="4" w:space="0"/>
              <w:bottom w:val="single" w:color="auto" w:sz="4" w:space="0"/>
              <w:right w:val="single" w:color="auto" w:sz="4" w:space="0"/>
            </w:tcBorders>
            <w:vAlign w:val="center"/>
          </w:tcPr>
          <w:p w14:paraId="71DD994D">
            <w:pPr>
              <w:pStyle w:val="14"/>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文件正、副本数量符合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lang w:val="zh-CN"/>
              </w:rPr>
              <w:t>要求。</w:t>
            </w:r>
          </w:p>
        </w:tc>
      </w:tr>
      <w:tr w14:paraId="36EB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32" w:hRule="atLeast"/>
          <w:jc w:val="center"/>
        </w:trPr>
        <w:tc>
          <w:tcPr>
            <w:tcW w:w="811" w:type="dxa"/>
            <w:vMerge w:val="restart"/>
            <w:tcBorders>
              <w:top w:val="single" w:color="auto" w:sz="4" w:space="0"/>
              <w:left w:val="single" w:color="auto" w:sz="4" w:space="0"/>
              <w:bottom w:val="single" w:color="auto" w:sz="4" w:space="0"/>
              <w:right w:val="single" w:color="auto" w:sz="4" w:space="0"/>
            </w:tcBorders>
            <w:vAlign w:val="center"/>
          </w:tcPr>
          <w:p w14:paraId="1DF9AD15">
            <w:pPr>
              <w:pStyle w:val="14"/>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31" w:type="dxa"/>
            <w:vMerge w:val="restart"/>
            <w:tcBorders>
              <w:top w:val="single" w:color="auto" w:sz="4" w:space="0"/>
              <w:left w:val="single" w:color="auto" w:sz="4" w:space="0"/>
              <w:bottom w:val="single" w:color="auto" w:sz="4" w:space="0"/>
              <w:right w:val="single" w:color="auto" w:sz="4" w:space="0"/>
            </w:tcBorders>
            <w:vAlign w:val="center"/>
          </w:tcPr>
          <w:p w14:paraId="5F851014">
            <w:pPr>
              <w:pStyle w:val="14"/>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的响应程度审查</w:t>
            </w:r>
          </w:p>
        </w:tc>
        <w:tc>
          <w:tcPr>
            <w:tcW w:w="2382" w:type="dxa"/>
            <w:tcBorders>
              <w:top w:val="single" w:color="auto" w:sz="4" w:space="0"/>
              <w:left w:val="single" w:color="auto" w:sz="4" w:space="0"/>
              <w:bottom w:val="single" w:color="auto" w:sz="4" w:space="0"/>
              <w:right w:val="single" w:color="auto" w:sz="4" w:space="0"/>
            </w:tcBorders>
            <w:vAlign w:val="center"/>
          </w:tcPr>
          <w:p w14:paraId="3B61434F">
            <w:pPr>
              <w:pStyle w:val="14"/>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响应文件内容</w:t>
            </w:r>
          </w:p>
        </w:tc>
        <w:tc>
          <w:tcPr>
            <w:tcW w:w="4848" w:type="dxa"/>
            <w:tcBorders>
              <w:top w:val="single" w:color="auto" w:sz="4" w:space="0"/>
              <w:left w:val="single" w:color="auto" w:sz="4" w:space="0"/>
              <w:bottom w:val="single" w:color="auto" w:sz="4" w:space="0"/>
              <w:right w:val="single" w:color="auto" w:sz="4" w:space="0"/>
            </w:tcBorders>
            <w:vAlign w:val="center"/>
          </w:tcPr>
          <w:p w14:paraId="519B7AA5">
            <w:pPr>
              <w:pStyle w:val="14"/>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第二篇、第三篇规定的</w:t>
            </w:r>
            <w:r>
              <w:rPr>
                <w:rFonts w:hint="eastAsia" w:ascii="宋体" w:hAnsi="宋体" w:eastAsia="宋体" w:cs="宋体"/>
                <w:color w:val="auto"/>
                <w:sz w:val="24"/>
                <w:szCs w:val="24"/>
                <w:highlight w:val="none"/>
                <w:lang w:eastAsia="zh-CN"/>
              </w:rPr>
              <w:t>“※”标注</w:t>
            </w:r>
            <w:r>
              <w:rPr>
                <w:rFonts w:hint="eastAsia" w:ascii="宋体" w:hAnsi="宋体" w:eastAsia="宋体" w:cs="宋体"/>
                <w:color w:val="auto"/>
                <w:sz w:val="24"/>
                <w:szCs w:val="24"/>
                <w:highlight w:val="none"/>
              </w:rPr>
              <w:t>内容作出响应。</w:t>
            </w:r>
          </w:p>
        </w:tc>
      </w:tr>
      <w:tr w14:paraId="5139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99"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14:paraId="68AB2224">
            <w:pPr>
              <w:pStyle w:val="14"/>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3F51A687">
            <w:pPr>
              <w:pStyle w:val="14"/>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zh-CN"/>
              </w:rPr>
            </w:pPr>
          </w:p>
        </w:tc>
        <w:tc>
          <w:tcPr>
            <w:tcW w:w="2382" w:type="dxa"/>
            <w:tcBorders>
              <w:top w:val="single" w:color="auto" w:sz="4" w:space="0"/>
              <w:left w:val="single" w:color="auto" w:sz="4" w:space="0"/>
              <w:bottom w:val="single" w:color="auto" w:sz="4" w:space="0"/>
              <w:right w:val="single" w:color="auto" w:sz="4" w:space="0"/>
            </w:tcBorders>
            <w:vAlign w:val="center"/>
          </w:tcPr>
          <w:p w14:paraId="18DA1843">
            <w:pPr>
              <w:pStyle w:val="14"/>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有效期</w:t>
            </w:r>
          </w:p>
        </w:tc>
        <w:tc>
          <w:tcPr>
            <w:tcW w:w="4848" w:type="dxa"/>
            <w:tcBorders>
              <w:top w:val="single" w:color="auto" w:sz="4" w:space="0"/>
              <w:left w:val="single" w:color="auto" w:sz="4" w:space="0"/>
              <w:bottom w:val="single" w:color="auto" w:sz="4" w:space="0"/>
              <w:right w:val="single" w:color="auto" w:sz="4" w:space="0"/>
            </w:tcBorders>
            <w:vAlign w:val="center"/>
          </w:tcPr>
          <w:p w14:paraId="29CEF8E9">
            <w:pPr>
              <w:pStyle w:val="14"/>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lang w:val="zh-CN"/>
              </w:rPr>
              <w:t>规定。</w:t>
            </w:r>
          </w:p>
        </w:tc>
      </w:tr>
    </w:tbl>
    <w:p w14:paraId="0EEBA7A3">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的范围或者改变</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的实质性内容。</w:t>
      </w:r>
    </w:p>
    <w:p w14:paraId="2E990137">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0663B65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（五）在磋商过程中磋商的任何一方不得向他人透露与磋商有关的技术资料、价格或其他信息。</w:t>
      </w:r>
    </w:p>
    <w:p w14:paraId="4DB99D4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60E542D1">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（七）供应商在磋商时作出的所有书面承诺须由法定代表人或其授权代表签字。</w:t>
      </w:r>
    </w:p>
    <w:p w14:paraId="1285C038">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填写《最后报价表》并提交）。已提交响应文件但未在规定时间内进行最后报价的供应商，视为放弃最后报价，以供应商响应文件中的报价为准。</w:t>
      </w:r>
    </w:p>
    <w:p w14:paraId="3169ED53">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详见评审标准）。</w:t>
      </w:r>
    </w:p>
    <w:p w14:paraId="47F520D3">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bookmarkStart w:id="114" w:name="_Toc104806988"/>
      <w:bookmarkStart w:id="115" w:name="_Toc1719"/>
      <w:bookmarkStart w:id="116" w:name="_Toc15278"/>
    </w:p>
    <w:p w14:paraId="765FC324">
      <w:pPr>
        <w:pageBreakBefore w:val="0"/>
        <w:widowControl w:val="0"/>
        <w:kinsoku/>
        <w:wordWrap/>
        <w:overflowPunct/>
        <w:topLinePunct w:val="0"/>
        <w:autoSpaceDE/>
        <w:autoSpaceDN/>
        <w:bidi w:val="0"/>
        <w:spacing w:line="400" w:lineRule="exact"/>
        <w:ind w:firstLine="482" w:firstLineChars="200"/>
        <w:textAlignment w:val="auto"/>
        <w:outlineLvl w:val="1"/>
        <w:rPr>
          <w:rFonts w:hint="eastAsia" w:ascii="宋体" w:hAnsi="宋体" w:eastAsia="宋体" w:cs="宋体"/>
          <w:b/>
          <w:bCs/>
          <w:color w:val="auto"/>
          <w:sz w:val="24"/>
          <w:szCs w:val="24"/>
          <w:highlight w:val="none"/>
          <w:lang w:eastAsia="zh-CN"/>
        </w:rPr>
      </w:pPr>
      <w:bookmarkStart w:id="117" w:name="_Toc24791"/>
      <w:bookmarkStart w:id="118" w:name="_Toc6530"/>
      <w:r>
        <w:rPr>
          <w:rFonts w:hint="eastAsia" w:ascii="宋体" w:hAnsi="宋体" w:eastAsia="宋体" w:cs="宋体"/>
          <w:b/>
          <w:bCs/>
          <w:color w:val="auto"/>
          <w:sz w:val="24"/>
          <w:szCs w:val="24"/>
          <w:highlight w:val="none"/>
          <w:lang w:eastAsia="zh-CN"/>
        </w:rPr>
        <w:t>二、评审标准</w:t>
      </w:r>
      <w:bookmarkEnd w:id="114"/>
      <w:bookmarkEnd w:id="117"/>
      <w:bookmarkEnd w:id="118"/>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372"/>
        <w:gridCol w:w="1053"/>
        <w:gridCol w:w="4755"/>
        <w:gridCol w:w="1801"/>
      </w:tblGrid>
      <w:tr w14:paraId="1EE9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9" w:type="dxa"/>
            <w:noWrap w:val="0"/>
            <w:vAlign w:val="center"/>
          </w:tcPr>
          <w:p w14:paraId="448AA256">
            <w:pPr>
              <w:keepNext w:val="0"/>
              <w:keepLines w:val="0"/>
              <w:pageBreakBefore w:val="0"/>
              <w:widowControl w:val="0"/>
              <w:kinsoku/>
              <w:wordWrap/>
              <w:overflowPunct/>
              <w:topLinePunct w:val="0"/>
              <w:autoSpaceDE/>
              <w:autoSpaceDN/>
              <w:bidi w:val="0"/>
              <w:adjustRightInd/>
              <w:snapToGrid w:val="0"/>
              <w:spacing w:line="340" w:lineRule="exact"/>
              <w:ind w:firstLine="0" w:firstLineChars="0"/>
              <w:jc w:val="center"/>
              <w:textAlignment w:val="auto"/>
              <w:rPr>
                <w:rFonts w:hint="eastAsia" w:ascii="宋体" w:hAnsi="宋体" w:eastAsia="宋体" w:cs="宋体"/>
                <w:b w:val="0"/>
                <w:bCs w:val="0"/>
                <w:color w:val="auto"/>
                <w:sz w:val="21"/>
                <w:szCs w:val="21"/>
                <w:highlight w:val="none"/>
              </w:rPr>
            </w:pPr>
            <w:bookmarkStart w:id="119" w:name="_Toc8881"/>
            <w:bookmarkStart w:id="120" w:name="_Toc16257"/>
            <w:r>
              <w:rPr>
                <w:rFonts w:hint="eastAsia" w:ascii="宋体" w:hAnsi="宋体" w:eastAsia="宋体" w:cs="宋体"/>
                <w:b w:val="0"/>
                <w:bCs w:val="0"/>
                <w:color w:val="auto"/>
                <w:sz w:val="21"/>
                <w:szCs w:val="21"/>
                <w:highlight w:val="none"/>
              </w:rPr>
              <w:t>序号</w:t>
            </w:r>
          </w:p>
        </w:tc>
        <w:tc>
          <w:tcPr>
            <w:tcW w:w="1372" w:type="dxa"/>
            <w:noWrap w:val="0"/>
            <w:vAlign w:val="center"/>
          </w:tcPr>
          <w:p w14:paraId="6D27CCDC">
            <w:pPr>
              <w:keepNext w:val="0"/>
              <w:keepLines w:val="0"/>
              <w:pageBreakBefore w:val="0"/>
              <w:widowControl w:val="0"/>
              <w:kinsoku/>
              <w:wordWrap/>
              <w:overflowPunct/>
              <w:topLinePunct w:val="0"/>
              <w:autoSpaceDE/>
              <w:autoSpaceDN/>
              <w:bidi w:val="0"/>
              <w:adjustRightInd/>
              <w:snapToGrid w:val="0"/>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评分因素及权重</w:t>
            </w:r>
          </w:p>
        </w:tc>
        <w:tc>
          <w:tcPr>
            <w:tcW w:w="1053" w:type="dxa"/>
            <w:noWrap w:val="0"/>
            <w:vAlign w:val="center"/>
          </w:tcPr>
          <w:p w14:paraId="10189421">
            <w:pPr>
              <w:keepNext w:val="0"/>
              <w:keepLines w:val="0"/>
              <w:pageBreakBefore w:val="0"/>
              <w:widowControl w:val="0"/>
              <w:kinsoku/>
              <w:wordWrap/>
              <w:overflowPunct/>
              <w:topLinePunct w:val="0"/>
              <w:autoSpaceDE/>
              <w:autoSpaceDN/>
              <w:bidi w:val="0"/>
              <w:adjustRightInd/>
              <w:snapToGrid w:val="0"/>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w:t>
            </w:r>
          </w:p>
        </w:tc>
        <w:tc>
          <w:tcPr>
            <w:tcW w:w="4755" w:type="dxa"/>
            <w:noWrap w:val="0"/>
            <w:vAlign w:val="center"/>
          </w:tcPr>
          <w:p w14:paraId="39F127B5">
            <w:pPr>
              <w:keepNext w:val="0"/>
              <w:keepLines w:val="0"/>
              <w:pageBreakBefore w:val="0"/>
              <w:widowControl w:val="0"/>
              <w:kinsoku/>
              <w:wordWrap/>
              <w:overflowPunct/>
              <w:topLinePunct w:val="0"/>
              <w:autoSpaceDE/>
              <w:autoSpaceDN/>
              <w:bidi w:val="0"/>
              <w:adjustRightInd/>
              <w:snapToGrid w:val="0"/>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评分标准</w:t>
            </w:r>
          </w:p>
        </w:tc>
        <w:tc>
          <w:tcPr>
            <w:tcW w:w="1801" w:type="dxa"/>
            <w:noWrap w:val="0"/>
            <w:vAlign w:val="center"/>
          </w:tcPr>
          <w:p w14:paraId="4E882565">
            <w:pPr>
              <w:keepNext w:val="0"/>
              <w:keepLines w:val="0"/>
              <w:pageBreakBefore w:val="0"/>
              <w:widowControl w:val="0"/>
              <w:kinsoku/>
              <w:wordWrap/>
              <w:overflowPunct/>
              <w:topLinePunct w:val="0"/>
              <w:autoSpaceDE/>
              <w:autoSpaceDN/>
              <w:bidi w:val="0"/>
              <w:adjustRightInd/>
              <w:snapToGrid w:val="0"/>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备注</w:t>
            </w:r>
          </w:p>
        </w:tc>
      </w:tr>
      <w:tr w14:paraId="6D76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9" w:type="dxa"/>
            <w:noWrap w:val="0"/>
            <w:vAlign w:val="center"/>
          </w:tcPr>
          <w:p w14:paraId="73D17DDA">
            <w:pPr>
              <w:keepNext w:val="0"/>
              <w:keepLines w:val="0"/>
              <w:pageBreakBefore w:val="0"/>
              <w:widowControl w:val="0"/>
              <w:kinsoku/>
              <w:wordWrap/>
              <w:overflowPunct/>
              <w:topLinePunct w:val="0"/>
              <w:autoSpaceDE/>
              <w:autoSpaceDN/>
              <w:bidi w:val="0"/>
              <w:adjustRightInd/>
              <w:snapToGrid w:val="0"/>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372" w:type="dxa"/>
            <w:noWrap w:val="0"/>
            <w:vAlign w:val="center"/>
          </w:tcPr>
          <w:p w14:paraId="1E207A3D">
            <w:pPr>
              <w:keepNext w:val="0"/>
              <w:keepLines w:val="0"/>
              <w:pageBreakBefore w:val="0"/>
              <w:widowControl w:val="0"/>
              <w:kinsoku/>
              <w:wordWrap/>
              <w:overflowPunct/>
              <w:topLinePunct w:val="0"/>
              <w:autoSpaceDE/>
              <w:autoSpaceDN/>
              <w:bidi w:val="0"/>
              <w:adjustRightInd/>
              <w:snapToGrid w:val="0"/>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报价</w:t>
            </w:r>
          </w:p>
          <w:p w14:paraId="66F2EC99">
            <w:pPr>
              <w:keepNext w:val="0"/>
              <w:keepLines w:val="0"/>
              <w:pageBreakBefore w:val="0"/>
              <w:widowControl w:val="0"/>
              <w:kinsoku/>
              <w:wordWrap/>
              <w:overflowPunct/>
              <w:topLinePunct w:val="0"/>
              <w:autoSpaceDE/>
              <w:autoSpaceDN/>
              <w:bidi w:val="0"/>
              <w:adjustRightInd/>
              <w:snapToGrid w:val="0"/>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w:t>
            </w:r>
          </w:p>
        </w:tc>
        <w:tc>
          <w:tcPr>
            <w:tcW w:w="1053" w:type="dxa"/>
            <w:noWrap w:val="0"/>
            <w:vAlign w:val="center"/>
          </w:tcPr>
          <w:p w14:paraId="14B82509">
            <w:pPr>
              <w:keepNext w:val="0"/>
              <w:keepLines w:val="0"/>
              <w:pageBreakBefore w:val="0"/>
              <w:widowControl w:val="0"/>
              <w:kinsoku/>
              <w:wordWrap/>
              <w:overflowPunct/>
              <w:topLinePunct w:val="0"/>
              <w:autoSpaceDE/>
              <w:autoSpaceDN/>
              <w:bidi w:val="0"/>
              <w:adjustRightInd/>
              <w:snapToGrid w:val="0"/>
              <w:spacing w:line="340" w:lineRule="exact"/>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15</w:t>
            </w:r>
          </w:p>
        </w:tc>
        <w:tc>
          <w:tcPr>
            <w:tcW w:w="4755" w:type="dxa"/>
            <w:noWrap w:val="0"/>
            <w:vAlign w:val="center"/>
          </w:tcPr>
          <w:p w14:paraId="0A7F3BBF">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满足资格要求且最后报价最低的供应商的价格为磋商基准价，按照下列公式计算每个供应商的磋商报价得分。</w:t>
            </w:r>
          </w:p>
          <w:p w14:paraId="2DDE6AC9">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磋商报价得分=（磋商基准价/最后磋商报价）×价格权值×100。</w:t>
            </w:r>
          </w:p>
        </w:tc>
        <w:tc>
          <w:tcPr>
            <w:tcW w:w="1801" w:type="dxa"/>
            <w:noWrap w:val="0"/>
            <w:vAlign w:val="center"/>
          </w:tcPr>
          <w:p w14:paraId="426BD5DA">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高于限价视为无效竞价</w:t>
            </w:r>
            <w:r>
              <w:rPr>
                <w:rFonts w:hint="eastAsia" w:ascii="宋体" w:hAnsi="宋体" w:eastAsia="宋体" w:cs="宋体"/>
                <w:b w:val="0"/>
                <w:bCs w:val="0"/>
                <w:color w:val="auto"/>
                <w:sz w:val="21"/>
                <w:szCs w:val="21"/>
                <w:highlight w:val="none"/>
              </w:rPr>
              <w:t>。</w:t>
            </w:r>
          </w:p>
        </w:tc>
      </w:tr>
      <w:tr w14:paraId="1BD0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noWrap w:val="0"/>
            <w:vAlign w:val="center"/>
          </w:tcPr>
          <w:p w14:paraId="6CCE224C">
            <w:pPr>
              <w:keepNext w:val="0"/>
              <w:keepLines w:val="0"/>
              <w:pageBreakBefore w:val="0"/>
              <w:widowControl w:val="0"/>
              <w:kinsoku/>
              <w:wordWrap/>
              <w:overflowPunct/>
              <w:topLinePunct w:val="0"/>
              <w:autoSpaceDE/>
              <w:autoSpaceDN/>
              <w:bidi w:val="0"/>
              <w:adjustRightInd/>
              <w:snapToGrid w:val="0"/>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1372" w:type="dxa"/>
            <w:noWrap w:val="0"/>
            <w:vAlign w:val="center"/>
          </w:tcPr>
          <w:p w14:paraId="6EAEE986">
            <w:pPr>
              <w:keepNext w:val="0"/>
              <w:keepLines w:val="0"/>
              <w:pageBreakBefore w:val="0"/>
              <w:widowControl w:val="0"/>
              <w:kinsoku/>
              <w:wordWrap/>
              <w:overflowPunct/>
              <w:topLinePunct w:val="0"/>
              <w:autoSpaceDE/>
              <w:autoSpaceDN/>
              <w:bidi w:val="0"/>
              <w:adjustRightInd/>
              <w:snapToGrid w:val="0"/>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技术部分</w:t>
            </w:r>
          </w:p>
          <w:p w14:paraId="378AAC5F">
            <w:pPr>
              <w:keepNext w:val="0"/>
              <w:keepLines w:val="0"/>
              <w:pageBreakBefore w:val="0"/>
              <w:widowControl w:val="0"/>
              <w:kinsoku/>
              <w:wordWrap/>
              <w:overflowPunct/>
              <w:topLinePunct w:val="0"/>
              <w:autoSpaceDE/>
              <w:autoSpaceDN/>
              <w:bidi w:val="0"/>
              <w:adjustRightInd/>
              <w:snapToGrid w:val="0"/>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60</w:t>
            </w:r>
            <w:r>
              <w:rPr>
                <w:rFonts w:hint="eastAsia" w:ascii="宋体" w:hAnsi="宋体" w:eastAsia="宋体" w:cs="宋体"/>
                <w:b w:val="0"/>
                <w:bCs w:val="0"/>
                <w:color w:val="auto"/>
                <w:sz w:val="21"/>
                <w:szCs w:val="21"/>
                <w:highlight w:val="none"/>
              </w:rPr>
              <w:t>%）</w:t>
            </w:r>
          </w:p>
        </w:tc>
        <w:tc>
          <w:tcPr>
            <w:tcW w:w="1053" w:type="dxa"/>
            <w:noWrap w:val="0"/>
            <w:vAlign w:val="center"/>
          </w:tcPr>
          <w:p w14:paraId="5F834D11">
            <w:pPr>
              <w:keepNext w:val="0"/>
              <w:keepLines w:val="0"/>
              <w:pageBreakBefore w:val="0"/>
              <w:widowControl w:val="0"/>
              <w:kinsoku/>
              <w:wordWrap/>
              <w:overflowPunct/>
              <w:topLinePunct w:val="0"/>
              <w:autoSpaceDE/>
              <w:autoSpaceDN/>
              <w:bidi w:val="0"/>
              <w:adjustRightInd/>
              <w:snapToGrid w:val="0"/>
              <w:spacing w:line="340" w:lineRule="exact"/>
              <w:ind w:firstLine="42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60</w:t>
            </w:r>
          </w:p>
        </w:tc>
        <w:tc>
          <w:tcPr>
            <w:tcW w:w="4755" w:type="dxa"/>
            <w:noWrap w:val="0"/>
            <w:vAlign w:val="center"/>
          </w:tcPr>
          <w:p w14:paraId="49505E2A">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宋体" w:hAnsi="宋体" w:cs="宋体"/>
                <w:b w:val="0"/>
                <w:bCs w:val="0"/>
                <w:color w:val="auto"/>
                <w:sz w:val="21"/>
                <w:szCs w:val="21"/>
                <w:highlight w:val="none"/>
                <w:lang w:val="en-US" w:eastAsia="zh-CN"/>
              </w:rPr>
            </w:pPr>
          </w:p>
          <w:p w14:paraId="4BCBAC1D">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cs="宋体"/>
                <w:b w:val="0"/>
                <w:bCs w:val="0"/>
                <w:color w:val="auto"/>
                <w:kern w:val="2"/>
                <w:sz w:val="21"/>
                <w:szCs w:val="21"/>
                <w:highlight w:val="none"/>
                <w:lang w:val="en-US" w:eastAsia="zh-CN" w:bidi="ar-SA"/>
              </w:rPr>
              <w:t>整体实施及</w:t>
            </w:r>
            <w:r>
              <w:rPr>
                <w:rFonts w:hint="eastAsia" w:ascii="宋体" w:hAnsi="宋体" w:eastAsia="宋体" w:cs="宋体"/>
                <w:b w:val="0"/>
                <w:bCs w:val="0"/>
                <w:color w:val="auto"/>
                <w:sz w:val="21"/>
                <w:szCs w:val="21"/>
                <w:highlight w:val="none"/>
              </w:rPr>
              <w:t>树木修剪方案 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18FCBAEA">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提供的</w:t>
            </w:r>
            <w:r>
              <w:rPr>
                <w:rFonts w:hint="eastAsia" w:ascii="宋体" w:hAnsi="宋体" w:eastAsia="宋体" w:cs="宋体"/>
                <w:b w:val="0"/>
                <w:bCs w:val="0"/>
                <w:color w:val="auto"/>
                <w:sz w:val="21"/>
                <w:szCs w:val="21"/>
                <w:highlight w:val="none"/>
                <w:lang w:val="en-US" w:eastAsia="zh-CN"/>
              </w:rPr>
              <w:t>树木修剪的</w:t>
            </w:r>
            <w:r>
              <w:rPr>
                <w:rFonts w:hint="eastAsia" w:ascii="宋体" w:hAnsi="宋体" w:eastAsia="宋体" w:cs="宋体"/>
                <w:b w:val="0"/>
                <w:bCs w:val="0"/>
                <w:color w:val="auto"/>
                <w:sz w:val="21"/>
                <w:szCs w:val="21"/>
                <w:highlight w:val="none"/>
              </w:rPr>
              <w:t>实施方案，包括但不限于</w:t>
            </w:r>
            <w:r>
              <w:rPr>
                <w:rFonts w:hint="eastAsia" w:ascii="宋体" w:hAnsi="宋体" w:cs="宋体"/>
                <w:b w:val="0"/>
                <w:bCs w:val="0"/>
                <w:color w:val="auto"/>
                <w:sz w:val="21"/>
                <w:szCs w:val="21"/>
                <w:highlight w:val="none"/>
                <w:lang w:eastAsia="zh-CN"/>
              </w:rPr>
              <w:t>项目管理制度及</w:t>
            </w:r>
            <w:r>
              <w:rPr>
                <w:rFonts w:hint="eastAsia" w:ascii="宋体" w:hAnsi="宋体" w:eastAsia="宋体" w:cs="宋体"/>
                <w:b w:val="0"/>
                <w:bCs w:val="0"/>
                <w:color w:val="auto"/>
                <w:sz w:val="21"/>
                <w:szCs w:val="21"/>
                <w:highlight w:val="none"/>
              </w:rPr>
              <w:t>组织安排、</w:t>
            </w:r>
            <w:r>
              <w:rPr>
                <w:rFonts w:hint="eastAsia" w:ascii="宋体" w:hAnsi="宋体" w:cs="宋体"/>
                <w:b w:val="0"/>
                <w:bCs w:val="0"/>
                <w:color w:val="auto"/>
                <w:sz w:val="21"/>
                <w:szCs w:val="21"/>
                <w:highlight w:val="none"/>
                <w:lang w:eastAsia="zh-CN"/>
              </w:rPr>
              <w:t>技术规范与措施、修剪注意事项及目标、</w:t>
            </w:r>
            <w:r>
              <w:rPr>
                <w:rFonts w:hint="eastAsia" w:ascii="宋体" w:hAnsi="宋体" w:eastAsia="宋体" w:cs="宋体"/>
                <w:b w:val="0"/>
                <w:bCs w:val="0"/>
                <w:color w:val="auto"/>
                <w:sz w:val="21"/>
                <w:szCs w:val="21"/>
                <w:highlight w:val="none"/>
              </w:rPr>
              <w:t>安全保障措施、环境保护与措施、质量保证措施、应急方案、项目进度计划与措施、</w:t>
            </w:r>
            <w:r>
              <w:rPr>
                <w:rFonts w:hint="eastAsia" w:ascii="宋体" w:hAnsi="宋体" w:eastAsia="宋体" w:cs="宋体"/>
                <w:b w:val="0"/>
                <w:bCs w:val="0"/>
                <w:color w:val="auto"/>
                <w:sz w:val="21"/>
                <w:szCs w:val="21"/>
                <w:highlight w:val="none"/>
                <w:lang w:eastAsia="zh-CN"/>
              </w:rPr>
              <w:t>后期维护</w:t>
            </w:r>
            <w:r>
              <w:rPr>
                <w:rFonts w:hint="eastAsia" w:ascii="宋体" w:hAnsi="宋体" w:eastAsia="宋体" w:cs="宋体"/>
                <w:b w:val="0"/>
                <w:bCs w:val="0"/>
                <w:color w:val="auto"/>
                <w:sz w:val="21"/>
                <w:szCs w:val="21"/>
                <w:highlight w:val="none"/>
              </w:rPr>
              <w:t>服务等。</w:t>
            </w:r>
          </w:p>
          <w:p w14:paraId="07FC99AE">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方案在包含上述所有内容的基础上，内容不存在瑕疵的得</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p w14:paraId="07A82DFF">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方案在包含上述所有内容的基础上，内容存在1处瑕疵的得</w:t>
            </w:r>
            <w:r>
              <w:rPr>
                <w:rFonts w:hint="eastAsia" w:ascii="宋体" w:hAnsi="宋体" w:eastAsia="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rPr>
              <w:t>分；</w:t>
            </w:r>
          </w:p>
          <w:p w14:paraId="24758D82">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方案在包含上述所有内容的基础上，内容存在2处瑕疵的得</w:t>
            </w:r>
            <w:r>
              <w:rPr>
                <w:rFonts w:hint="eastAsia" w:ascii="宋体" w:hAnsi="宋体" w:eastAsia="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rPr>
              <w:t>分；</w:t>
            </w:r>
          </w:p>
          <w:p w14:paraId="31B9AEDE">
            <w:pPr>
              <w:pStyle w:val="2"/>
              <w:keepNext w:val="0"/>
              <w:keepLines w:val="0"/>
              <w:pageBreakBefore w:val="0"/>
              <w:widowControl w:val="0"/>
              <w:kinsoku/>
              <w:wordWrap/>
              <w:overflowPunct/>
              <w:topLinePunct w:val="0"/>
              <w:autoSpaceDE/>
              <w:autoSpaceDN/>
              <w:bidi w:val="0"/>
              <w:adjustRightInd/>
              <w:spacing w:line="340" w:lineRule="exact"/>
              <w:jc w:val="left"/>
              <w:textAlignment w:val="auto"/>
              <w:rPr>
                <w:rFonts w:hint="eastAsia"/>
                <w:color w:val="auto"/>
                <w:highlight w:val="none"/>
              </w:rPr>
            </w:pPr>
            <w:r>
              <w:rPr>
                <w:rFonts w:hint="eastAsia" w:ascii="宋体" w:hAnsi="宋体" w:eastAsia="宋体" w:cs="宋体"/>
                <w:b w:val="0"/>
                <w:bCs w:val="0"/>
                <w:color w:val="auto"/>
                <w:sz w:val="21"/>
                <w:szCs w:val="21"/>
                <w:highlight w:val="none"/>
              </w:rPr>
              <w:t>方案在包含上述所有内容的基础上，内容存在</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处瑕疵的得</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分；</w:t>
            </w:r>
          </w:p>
          <w:p w14:paraId="51971345">
            <w:pPr>
              <w:pStyle w:val="2"/>
              <w:keepNext w:val="0"/>
              <w:keepLines w:val="0"/>
              <w:pageBreakBefore w:val="0"/>
              <w:widowControl w:val="0"/>
              <w:numPr>
                <w:ilvl w:val="0"/>
                <w:numId w:val="0"/>
              </w:numPr>
              <w:kinsoku/>
              <w:wordWrap/>
              <w:overflowPunct/>
              <w:topLinePunct w:val="0"/>
              <w:autoSpaceDE/>
              <w:autoSpaceDN/>
              <w:bidi w:val="0"/>
              <w:adjustRightInd/>
              <w:spacing w:line="340" w:lineRule="exact"/>
              <w:jc w:val="both"/>
              <w:textAlignment w:val="auto"/>
              <w:rPr>
                <w:rFonts w:hint="eastAsia"/>
                <w:color w:val="auto"/>
                <w:highlight w:val="none"/>
              </w:rPr>
            </w:pPr>
            <w:r>
              <w:rPr>
                <w:rFonts w:hint="eastAsia" w:ascii="宋体" w:hAnsi="宋体" w:eastAsia="宋体" w:cs="宋体"/>
                <w:b w:val="0"/>
                <w:bCs w:val="0"/>
                <w:color w:val="auto"/>
                <w:sz w:val="21"/>
                <w:szCs w:val="21"/>
                <w:highlight w:val="none"/>
              </w:rPr>
              <w:t>方案在包含上述所有内容的基础上，内容存在</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处瑕疵的得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06F6DE6A">
            <w:pPr>
              <w:pStyle w:val="2"/>
              <w:keepNext w:val="0"/>
              <w:keepLines w:val="0"/>
              <w:pageBreakBefore w:val="0"/>
              <w:widowControl w:val="0"/>
              <w:numPr>
                <w:ilvl w:val="0"/>
                <w:numId w:val="0"/>
              </w:numPr>
              <w:kinsoku/>
              <w:wordWrap/>
              <w:overflowPunct/>
              <w:topLinePunct w:val="0"/>
              <w:autoSpaceDE/>
              <w:autoSpaceDN/>
              <w:bidi w:val="0"/>
              <w:adjustRightInd/>
              <w:spacing w:line="340" w:lineRule="exact"/>
              <w:jc w:val="both"/>
              <w:textAlignment w:val="auto"/>
              <w:rPr>
                <w:rFonts w:hint="eastAsia"/>
                <w:color w:val="auto"/>
                <w:highlight w:val="none"/>
              </w:rPr>
            </w:pPr>
            <w:r>
              <w:rPr>
                <w:rFonts w:hint="eastAsia" w:ascii="宋体" w:hAnsi="宋体" w:eastAsia="宋体" w:cs="宋体"/>
                <w:b w:val="0"/>
                <w:bCs w:val="0"/>
                <w:color w:val="auto"/>
                <w:sz w:val="21"/>
                <w:szCs w:val="21"/>
                <w:highlight w:val="none"/>
              </w:rPr>
              <w:t>方案包含上述内容不齐全或内容存在</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处及以上瑕疵的或未提供得0分。</w:t>
            </w:r>
          </w:p>
          <w:p w14:paraId="125C7039">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sz w:val="21"/>
                <w:szCs w:val="21"/>
                <w:highlight w:val="none"/>
                <w:lang w:val="en-US" w:eastAsia="zh-CN"/>
              </w:rPr>
              <w:t>蛀干害虫</w:t>
            </w:r>
            <w:r>
              <w:rPr>
                <w:rFonts w:hint="eastAsia" w:ascii="宋体" w:hAnsi="宋体" w:eastAsia="宋体" w:cs="宋体"/>
                <w:b w:val="0"/>
                <w:bCs w:val="0"/>
                <w:color w:val="auto"/>
                <w:sz w:val="21"/>
                <w:szCs w:val="21"/>
                <w:highlight w:val="none"/>
              </w:rPr>
              <w:t xml:space="preserve">防治方案 </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p w14:paraId="48601641">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提供的</w:t>
            </w:r>
            <w:r>
              <w:rPr>
                <w:rFonts w:hint="eastAsia" w:ascii="宋体" w:hAnsi="宋体" w:eastAsia="宋体" w:cs="宋体"/>
                <w:b w:val="0"/>
                <w:bCs w:val="0"/>
                <w:color w:val="auto"/>
                <w:sz w:val="21"/>
                <w:szCs w:val="21"/>
                <w:highlight w:val="none"/>
                <w:lang w:val="en-US" w:eastAsia="zh-CN"/>
              </w:rPr>
              <w:t>蛀干害虫防治的</w:t>
            </w:r>
            <w:r>
              <w:rPr>
                <w:rFonts w:hint="eastAsia" w:ascii="宋体" w:hAnsi="宋体" w:eastAsia="宋体" w:cs="宋体"/>
                <w:b w:val="0"/>
                <w:bCs w:val="0"/>
                <w:color w:val="auto"/>
                <w:sz w:val="21"/>
                <w:szCs w:val="21"/>
                <w:highlight w:val="none"/>
              </w:rPr>
              <w:t>实施方案，包括但不限于</w:t>
            </w:r>
            <w:r>
              <w:rPr>
                <w:rFonts w:hint="eastAsia" w:ascii="宋体" w:hAnsi="宋体" w:cs="宋体"/>
                <w:b w:val="0"/>
                <w:bCs w:val="0"/>
                <w:color w:val="auto"/>
                <w:sz w:val="21"/>
                <w:szCs w:val="21"/>
                <w:highlight w:val="none"/>
                <w:lang w:eastAsia="zh-CN"/>
              </w:rPr>
              <w:t>防治目标与步骤</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防治作业</w:t>
            </w:r>
            <w:r>
              <w:rPr>
                <w:rFonts w:hint="eastAsia" w:ascii="宋体" w:hAnsi="宋体" w:cs="宋体"/>
                <w:b w:val="0"/>
                <w:bCs w:val="0"/>
                <w:color w:val="auto"/>
                <w:sz w:val="21"/>
                <w:szCs w:val="21"/>
                <w:highlight w:val="none"/>
                <w:lang w:eastAsia="zh-CN"/>
              </w:rPr>
              <w:t>实施</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防治方案需要包含物理防治措施、化学防治措施以及蛀干害虫幼虫防治方案、成虫防治方案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、质量保证措施、应急方案、</w:t>
            </w:r>
            <w:r>
              <w:rPr>
                <w:rFonts w:hint="eastAsia" w:ascii="宋体" w:hAnsi="宋体" w:eastAsia="宋体" w:cs="宋体"/>
                <w:b w:val="0"/>
                <w:bCs w:val="0"/>
                <w:color w:val="auto"/>
                <w:sz w:val="21"/>
                <w:szCs w:val="21"/>
                <w:highlight w:val="none"/>
                <w:lang w:eastAsia="zh-CN"/>
              </w:rPr>
              <w:t>后期</w:t>
            </w:r>
            <w:r>
              <w:rPr>
                <w:rFonts w:hint="eastAsia" w:ascii="宋体" w:hAnsi="宋体" w:cs="宋体"/>
                <w:b w:val="0"/>
                <w:bCs w:val="0"/>
                <w:color w:val="auto"/>
                <w:sz w:val="21"/>
                <w:szCs w:val="21"/>
                <w:highlight w:val="none"/>
                <w:lang w:eastAsia="zh-CN"/>
              </w:rPr>
              <w:t>害虫防治措施</w:t>
            </w:r>
            <w:r>
              <w:rPr>
                <w:rFonts w:hint="eastAsia" w:ascii="宋体" w:hAnsi="宋体" w:eastAsia="宋体" w:cs="宋体"/>
                <w:b w:val="0"/>
                <w:bCs w:val="0"/>
                <w:color w:val="auto"/>
                <w:sz w:val="21"/>
                <w:szCs w:val="21"/>
                <w:highlight w:val="none"/>
              </w:rPr>
              <w:t>等。</w:t>
            </w:r>
          </w:p>
          <w:p w14:paraId="7199B5A4">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方案在包含上述所有内容的基础上，内容不存在瑕疵的得</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p w14:paraId="275E53D3">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方案在包含上述所有内容的基础上，内容存在1处瑕疵的得</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p w14:paraId="650EA454">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方案在包含上述所有内容的基础上，内容存在2处瑕疵的得</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p w14:paraId="50FCB941">
            <w:pPr>
              <w:pStyle w:val="2"/>
              <w:keepNext w:val="0"/>
              <w:keepLines w:val="0"/>
              <w:pageBreakBefore w:val="0"/>
              <w:widowControl w:val="0"/>
              <w:kinsoku/>
              <w:wordWrap/>
              <w:overflowPunct/>
              <w:topLinePunct w:val="0"/>
              <w:autoSpaceDE/>
              <w:autoSpaceDN/>
              <w:bidi w:val="0"/>
              <w:adjustRightInd/>
              <w:spacing w:line="340" w:lineRule="exact"/>
              <w:jc w:val="left"/>
              <w:textAlignment w:val="auto"/>
              <w:rPr>
                <w:rFonts w:hint="eastAsia"/>
                <w:color w:val="auto"/>
                <w:highlight w:val="none"/>
              </w:rPr>
            </w:pPr>
            <w:r>
              <w:rPr>
                <w:rFonts w:hint="eastAsia" w:ascii="宋体" w:hAnsi="宋体" w:eastAsia="宋体" w:cs="宋体"/>
                <w:b w:val="0"/>
                <w:bCs w:val="0"/>
                <w:color w:val="auto"/>
                <w:sz w:val="21"/>
                <w:szCs w:val="21"/>
                <w:highlight w:val="none"/>
              </w:rPr>
              <w:t>方案在包含上述所有内容的基础上，内容存在</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处瑕疵的得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06C14C06">
            <w:pPr>
              <w:pStyle w:val="2"/>
              <w:keepNext w:val="0"/>
              <w:keepLines w:val="0"/>
              <w:pageBreakBefore w:val="0"/>
              <w:widowControl w:val="0"/>
              <w:numPr>
                <w:ilvl w:val="0"/>
                <w:numId w:val="0"/>
              </w:numPr>
              <w:kinsoku/>
              <w:wordWrap/>
              <w:overflowPunct/>
              <w:topLinePunct w:val="0"/>
              <w:autoSpaceDE/>
              <w:autoSpaceDN/>
              <w:bidi w:val="0"/>
              <w:adjustRightInd/>
              <w:spacing w:line="340" w:lineRule="exact"/>
              <w:jc w:val="both"/>
              <w:textAlignment w:val="auto"/>
              <w:rPr>
                <w:rFonts w:hint="eastAsia"/>
                <w:color w:val="auto"/>
                <w:highlight w:val="none"/>
              </w:rPr>
            </w:pPr>
            <w:r>
              <w:rPr>
                <w:rFonts w:hint="eastAsia" w:ascii="宋体" w:hAnsi="宋体" w:eastAsia="宋体" w:cs="宋体"/>
                <w:b w:val="0"/>
                <w:bCs w:val="0"/>
                <w:color w:val="auto"/>
                <w:sz w:val="21"/>
                <w:szCs w:val="21"/>
                <w:highlight w:val="none"/>
              </w:rPr>
              <w:t>方案包含上述内容不齐全或内容存在</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处及以上瑕疵的或未提供得0分。</w:t>
            </w:r>
          </w:p>
          <w:p w14:paraId="5CD41923">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left="0" w:leftChars="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sz w:val="21"/>
                <w:szCs w:val="21"/>
                <w:highlight w:val="none"/>
              </w:rPr>
              <w:t>木材转运与处理方案 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06A6932F">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提供木材转运与处理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实施方案，包括但不限于</w:t>
            </w:r>
            <w:r>
              <w:rPr>
                <w:rFonts w:hint="eastAsia" w:ascii="宋体" w:hAnsi="宋体" w:cs="宋体"/>
                <w:b w:val="0"/>
                <w:bCs w:val="0"/>
                <w:color w:val="auto"/>
                <w:sz w:val="21"/>
                <w:szCs w:val="21"/>
                <w:highlight w:val="none"/>
                <w:lang w:eastAsia="zh-CN"/>
              </w:rPr>
              <w:t>木材打包、搬运及转运方案</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木材处理方案</w:t>
            </w:r>
            <w:r>
              <w:rPr>
                <w:rFonts w:hint="eastAsia" w:ascii="宋体" w:hAnsi="宋体" w:eastAsia="宋体" w:cs="宋体"/>
                <w:b w:val="0"/>
                <w:bCs w:val="0"/>
                <w:color w:val="auto"/>
                <w:sz w:val="21"/>
                <w:szCs w:val="21"/>
                <w:highlight w:val="none"/>
              </w:rPr>
              <w:t>、环境保护保障与措施、实施现场的安全措施、应急方案等。</w:t>
            </w:r>
          </w:p>
          <w:p w14:paraId="2B92FB34">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方案在包含上述所有内容的基础上，内容不存在瑕疵的得</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22FA0125">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方案在包含上述所有内容的基础上，内容存在1处瑕疵的得</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w:t>
            </w:r>
          </w:p>
          <w:p w14:paraId="7BD8A578">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方案在包含上述所有内容的基础上，内容存在2处瑕疵的得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p w14:paraId="3C278425">
            <w:pPr>
              <w:pStyle w:val="2"/>
              <w:keepNext w:val="0"/>
              <w:keepLines w:val="0"/>
              <w:pageBreakBefore w:val="0"/>
              <w:widowControl w:val="0"/>
              <w:kinsoku/>
              <w:wordWrap/>
              <w:overflowPunct/>
              <w:topLinePunct w:val="0"/>
              <w:autoSpaceDE/>
              <w:autoSpaceDN/>
              <w:bidi w:val="0"/>
              <w:adjustRightInd/>
              <w:spacing w:line="340" w:lineRule="exact"/>
              <w:jc w:val="left"/>
              <w:textAlignment w:val="auto"/>
              <w:rPr>
                <w:rFonts w:hint="eastAsia"/>
                <w:color w:val="auto"/>
                <w:highlight w:val="none"/>
              </w:rPr>
            </w:pPr>
            <w:r>
              <w:rPr>
                <w:rFonts w:hint="eastAsia" w:ascii="宋体" w:hAnsi="宋体" w:eastAsia="宋体" w:cs="宋体"/>
                <w:b w:val="0"/>
                <w:bCs w:val="0"/>
                <w:color w:val="auto"/>
                <w:sz w:val="21"/>
                <w:szCs w:val="21"/>
                <w:highlight w:val="none"/>
              </w:rPr>
              <w:t>方案在包含上述所有内容的基础上，内容存在</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处瑕疵的得</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p w14:paraId="17D04E1B">
            <w:pPr>
              <w:pStyle w:val="2"/>
              <w:keepNext w:val="0"/>
              <w:keepLines w:val="0"/>
              <w:pageBreakBefore w:val="0"/>
              <w:widowControl w:val="0"/>
              <w:numPr>
                <w:ilvl w:val="0"/>
                <w:numId w:val="0"/>
              </w:numPr>
              <w:kinsoku/>
              <w:wordWrap/>
              <w:overflowPunct/>
              <w:topLinePunct w:val="0"/>
              <w:autoSpaceDE/>
              <w:autoSpaceDN/>
              <w:bidi w:val="0"/>
              <w:adjustRightInd/>
              <w:spacing w:line="340" w:lineRule="exact"/>
              <w:jc w:val="both"/>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sz w:val="21"/>
                <w:szCs w:val="21"/>
                <w:highlight w:val="none"/>
              </w:rPr>
              <w:t>方案包含上述内容不齐全或内容存在</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处及以上瑕疵的或未提供得0分。</w:t>
            </w:r>
          </w:p>
        </w:tc>
        <w:tc>
          <w:tcPr>
            <w:tcW w:w="1801" w:type="dxa"/>
            <w:noWrap w:val="0"/>
            <w:vAlign w:val="center"/>
          </w:tcPr>
          <w:p w14:paraId="3C8AB4C6">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内容中所称的“瑕疵”指：①方案内容缺项、内容表述不完整；②计划及措施或图纸设计不科学合理，方案内容表述前后矛盾、无连贯性；③内容存在逻辑漏洞或常识错误；④计划措施保障安排并不适用本项目特性或非专门针对本项目制定，可实施性差，不能保障该项工作开展。⑤现有技术条件下不可能实现采购目标上述任意一种情形均作为1处瑕疵。</w:t>
            </w:r>
          </w:p>
        </w:tc>
      </w:tr>
      <w:tr w14:paraId="376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599" w:type="dxa"/>
            <w:vMerge w:val="restart"/>
            <w:noWrap w:val="0"/>
            <w:vAlign w:val="center"/>
          </w:tcPr>
          <w:p w14:paraId="7877619C">
            <w:pPr>
              <w:keepNext w:val="0"/>
              <w:keepLines w:val="0"/>
              <w:pageBreakBefore w:val="0"/>
              <w:widowControl w:val="0"/>
              <w:kinsoku/>
              <w:wordWrap/>
              <w:overflowPunct/>
              <w:topLinePunct w:val="0"/>
              <w:autoSpaceDE/>
              <w:autoSpaceDN/>
              <w:bidi w:val="0"/>
              <w:adjustRightIn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1372" w:type="dxa"/>
            <w:vMerge w:val="restart"/>
            <w:noWrap w:val="0"/>
            <w:vAlign w:val="center"/>
          </w:tcPr>
          <w:p w14:paraId="45A85B6D">
            <w:pPr>
              <w:keepNext w:val="0"/>
              <w:keepLines w:val="0"/>
              <w:pageBreakBefore w:val="0"/>
              <w:widowControl w:val="0"/>
              <w:kinsoku/>
              <w:wordWrap/>
              <w:overflowPunct/>
              <w:topLinePunct w:val="0"/>
              <w:autoSpaceDE/>
              <w:autoSpaceDN/>
              <w:bidi w:val="0"/>
              <w:adjustRightInd/>
              <w:spacing w:line="340" w:lineRule="exact"/>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w:t>
            </w:r>
          </w:p>
        </w:tc>
        <w:tc>
          <w:tcPr>
            <w:tcW w:w="1053" w:type="dxa"/>
            <w:noWrap w:val="0"/>
            <w:vAlign w:val="center"/>
          </w:tcPr>
          <w:p w14:paraId="1BC00AB1">
            <w:pPr>
              <w:keepNext w:val="0"/>
              <w:keepLines w:val="0"/>
              <w:pageBreakBefore w:val="0"/>
              <w:widowControl w:val="0"/>
              <w:kinsoku/>
              <w:wordWrap/>
              <w:overflowPunct/>
              <w:topLinePunct w:val="0"/>
              <w:autoSpaceDE/>
              <w:autoSpaceDN/>
              <w:bidi w:val="0"/>
              <w:adjustRightInd/>
              <w:spacing w:line="340" w:lineRule="exact"/>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15</w:t>
            </w:r>
          </w:p>
        </w:tc>
        <w:tc>
          <w:tcPr>
            <w:tcW w:w="4755" w:type="dxa"/>
            <w:noWrap w:val="0"/>
            <w:vAlign w:val="top"/>
          </w:tcPr>
          <w:p w14:paraId="1EE4F322">
            <w:pPr>
              <w:keepNext w:val="0"/>
              <w:keepLines w:val="0"/>
              <w:pageBreakBefore w:val="0"/>
              <w:widowControl w:val="0"/>
              <w:numPr>
                <w:ilvl w:val="0"/>
                <w:numId w:val="0"/>
              </w:numPr>
              <w:kinsoku/>
              <w:wordWrap/>
              <w:overflowPunct/>
              <w:topLinePunct w:val="0"/>
              <w:autoSpaceDE/>
              <w:autoSpaceDN/>
              <w:bidi w:val="0"/>
              <w:adjustRightInd/>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人员配备（1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6D1BA7C9">
            <w:pPr>
              <w:keepNext w:val="0"/>
              <w:keepLines w:val="0"/>
              <w:pageBreakBefore w:val="0"/>
              <w:widowControl w:val="0"/>
              <w:numPr>
                <w:ilvl w:val="0"/>
                <w:numId w:val="0"/>
              </w:numPr>
              <w:kinsoku/>
              <w:wordWrap/>
              <w:overflowPunct/>
              <w:topLinePunct w:val="0"/>
              <w:autoSpaceDE/>
              <w:autoSpaceDN/>
              <w:bidi w:val="0"/>
              <w:adjustRightInd/>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1.拟派本项目人员中具有</w:t>
            </w:r>
            <w:r>
              <w:rPr>
                <w:rFonts w:hint="eastAsia" w:ascii="宋体" w:hAnsi="宋体" w:eastAsia="宋体" w:cs="宋体"/>
                <w:b w:val="0"/>
                <w:bCs w:val="0"/>
                <w:color w:val="auto"/>
                <w:sz w:val="21"/>
                <w:szCs w:val="21"/>
                <w:highlight w:val="none"/>
                <w:lang w:val="en-US" w:eastAsia="zh-CN"/>
              </w:rPr>
              <w:t>高级园林工程师</w:t>
            </w:r>
            <w:r>
              <w:rPr>
                <w:rFonts w:hint="eastAsia" w:ascii="宋体" w:hAnsi="宋体" w:cs="宋体"/>
                <w:b w:val="0"/>
                <w:bCs w:val="0"/>
                <w:color w:val="auto"/>
                <w:sz w:val="21"/>
                <w:szCs w:val="21"/>
                <w:highlight w:val="none"/>
                <w:lang w:val="en-US" w:eastAsia="zh-CN"/>
              </w:rPr>
              <w:t>证书得5分</w:t>
            </w:r>
            <w:r>
              <w:rPr>
                <w:rFonts w:hint="eastAsia" w:ascii="宋体" w:hAnsi="宋体" w:eastAsia="宋体" w:cs="宋体"/>
                <w:b w:val="0"/>
                <w:bCs w:val="0"/>
                <w:color w:val="auto"/>
                <w:sz w:val="21"/>
                <w:szCs w:val="21"/>
                <w:highlight w:val="none"/>
                <w:lang w:val="en-US" w:eastAsia="zh-CN"/>
              </w:rPr>
              <w:t>；</w:t>
            </w:r>
          </w:p>
          <w:p w14:paraId="531B5E48">
            <w:pPr>
              <w:keepNext w:val="0"/>
              <w:keepLines w:val="0"/>
              <w:pageBreakBefore w:val="0"/>
              <w:widowControl w:val="0"/>
              <w:numPr>
                <w:ilvl w:val="0"/>
                <w:numId w:val="0"/>
              </w:numPr>
              <w:kinsoku/>
              <w:wordWrap/>
              <w:overflowPunct/>
              <w:topLinePunct w:val="0"/>
              <w:autoSpaceDE/>
              <w:autoSpaceDN/>
              <w:bidi w:val="0"/>
              <w:adjustRightInd/>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2.拟派项目人员中具有</w:t>
            </w:r>
            <w:r>
              <w:rPr>
                <w:rFonts w:hint="eastAsia" w:ascii="宋体" w:hAnsi="宋体" w:eastAsia="宋体" w:cs="宋体"/>
                <w:b w:val="0"/>
                <w:bCs w:val="0"/>
                <w:color w:val="auto"/>
                <w:sz w:val="21"/>
                <w:szCs w:val="21"/>
                <w:highlight w:val="none"/>
                <w:lang w:val="en-US" w:eastAsia="zh-CN"/>
              </w:rPr>
              <w:t>高级园艺师</w:t>
            </w:r>
            <w:r>
              <w:rPr>
                <w:rFonts w:hint="eastAsia" w:ascii="宋体" w:hAnsi="宋体" w:cs="宋体"/>
                <w:b w:val="0"/>
                <w:bCs w:val="0"/>
                <w:color w:val="auto"/>
                <w:sz w:val="21"/>
                <w:szCs w:val="21"/>
                <w:highlight w:val="none"/>
                <w:lang w:val="en-US" w:eastAsia="zh-CN"/>
              </w:rPr>
              <w:t>证书的得3分</w:t>
            </w:r>
            <w:r>
              <w:rPr>
                <w:rFonts w:hint="eastAsia" w:ascii="宋体" w:hAnsi="宋体" w:eastAsia="宋体" w:cs="宋体"/>
                <w:b w:val="0"/>
                <w:bCs w:val="0"/>
                <w:color w:val="auto"/>
                <w:sz w:val="21"/>
                <w:szCs w:val="21"/>
                <w:highlight w:val="none"/>
                <w:lang w:val="en-US" w:eastAsia="zh-CN"/>
              </w:rPr>
              <w:t>；</w:t>
            </w:r>
          </w:p>
          <w:p w14:paraId="426A366C">
            <w:pPr>
              <w:keepNext w:val="0"/>
              <w:keepLines w:val="0"/>
              <w:pageBreakBefore w:val="0"/>
              <w:widowControl w:val="0"/>
              <w:numPr>
                <w:ilvl w:val="0"/>
                <w:numId w:val="0"/>
              </w:numPr>
              <w:kinsoku/>
              <w:wordWrap/>
              <w:overflowPunct/>
              <w:topLinePunct w:val="0"/>
              <w:autoSpaceDE/>
              <w:autoSpaceDN/>
              <w:bidi w:val="0"/>
              <w:adjustRightInd/>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3.拟派项目人员中具有修剪工且具备高空（高处）作业证书的，每有1人得2分，最多得4分；</w:t>
            </w:r>
          </w:p>
          <w:p w14:paraId="69EA9D1F">
            <w:pPr>
              <w:keepNext w:val="0"/>
              <w:keepLines w:val="0"/>
              <w:pageBreakBefore w:val="0"/>
              <w:widowControl w:val="0"/>
              <w:numPr>
                <w:ilvl w:val="0"/>
                <w:numId w:val="0"/>
              </w:numPr>
              <w:kinsoku/>
              <w:wordWrap/>
              <w:overflowPunct/>
              <w:topLinePunct w:val="0"/>
              <w:autoSpaceDE/>
              <w:autoSpaceDN/>
              <w:bidi w:val="0"/>
              <w:adjustRightInd/>
              <w:spacing w:line="34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4.拟派项目人员中具有</w:t>
            </w:r>
            <w:r>
              <w:rPr>
                <w:rFonts w:hint="eastAsia" w:ascii="宋体" w:hAnsi="宋体" w:eastAsia="宋体" w:cs="宋体"/>
                <w:b w:val="0"/>
                <w:bCs w:val="0"/>
                <w:color w:val="auto"/>
                <w:sz w:val="21"/>
                <w:szCs w:val="21"/>
                <w:highlight w:val="none"/>
                <w:lang w:val="en-US" w:eastAsia="zh-CN"/>
              </w:rPr>
              <w:t>安全员</w:t>
            </w:r>
            <w:r>
              <w:rPr>
                <w:rFonts w:hint="eastAsia" w:ascii="宋体" w:hAnsi="宋体" w:cs="宋体"/>
                <w:b w:val="0"/>
                <w:bCs w:val="0"/>
                <w:color w:val="auto"/>
                <w:sz w:val="21"/>
                <w:szCs w:val="21"/>
                <w:highlight w:val="none"/>
                <w:lang w:val="en-US" w:eastAsia="zh-CN"/>
              </w:rPr>
              <w:t>证书得3分。</w:t>
            </w:r>
          </w:p>
        </w:tc>
        <w:tc>
          <w:tcPr>
            <w:tcW w:w="1801" w:type="dxa"/>
            <w:noWrap w:val="0"/>
            <w:vAlign w:val="center"/>
          </w:tcPr>
          <w:p w14:paraId="6EDA8556">
            <w:pPr>
              <w:keepNext w:val="0"/>
              <w:keepLines w:val="0"/>
              <w:pageBreakBefore w:val="0"/>
              <w:widowControl w:val="0"/>
              <w:kinsoku/>
              <w:wordWrap/>
              <w:overflowPunct/>
              <w:topLinePunct w:val="0"/>
              <w:autoSpaceDE/>
              <w:autoSpaceDN/>
              <w:bidi w:val="0"/>
              <w:adjustRightInd/>
              <w:spacing w:line="340" w:lineRule="exact"/>
              <w:ind w:firstLine="0" w:firstLineChars="0"/>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提供证书复印件并加盖公章</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2.投标供应商对证书的真实性承担法律责任，同时对应证书人员需按照方案要求在施工现场进行对应作业，提供承诺函。</w:t>
            </w:r>
          </w:p>
        </w:tc>
      </w:tr>
      <w:tr w14:paraId="0AB2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9" w:type="dxa"/>
            <w:vMerge w:val="continue"/>
            <w:noWrap w:val="0"/>
            <w:vAlign w:val="center"/>
          </w:tcPr>
          <w:p w14:paraId="25385A35">
            <w:pPr>
              <w:keepNext w:val="0"/>
              <w:keepLines w:val="0"/>
              <w:pageBreakBefore w:val="0"/>
              <w:widowControl w:val="0"/>
              <w:kinsoku/>
              <w:wordWrap/>
              <w:overflowPunct/>
              <w:topLinePunct w:val="0"/>
              <w:autoSpaceDE/>
              <w:autoSpaceDN/>
              <w:bidi w:val="0"/>
              <w:adjustRightIn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72" w:type="dxa"/>
            <w:vMerge w:val="continue"/>
            <w:noWrap w:val="0"/>
            <w:vAlign w:val="center"/>
          </w:tcPr>
          <w:p w14:paraId="38131DA8">
            <w:pPr>
              <w:keepNext w:val="0"/>
              <w:keepLines w:val="0"/>
              <w:pageBreakBefore w:val="0"/>
              <w:widowControl w:val="0"/>
              <w:kinsoku/>
              <w:wordWrap/>
              <w:overflowPunct/>
              <w:topLinePunct w:val="0"/>
              <w:autoSpaceDE/>
              <w:autoSpaceDN/>
              <w:bidi w:val="0"/>
              <w:adjustRightInd/>
              <w:spacing w:line="340" w:lineRule="exact"/>
              <w:ind w:firstLine="0" w:firstLineChars="0"/>
              <w:jc w:val="both"/>
              <w:textAlignment w:val="auto"/>
              <w:rPr>
                <w:rFonts w:hint="eastAsia" w:ascii="宋体" w:hAnsi="宋体" w:eastAsia="宋体" w:cs="宋体"/>
                <w:b w:val="0"/>
                <w:bCs w:val="0"/>
                <w:color w:val="auto"/>
                <w:sz w:val="21"/>
                <w:szCs w:val="21"/>
                <w:highlight w:val="none"/>
              </w:rPr>
            </w:pPr>
          </w:p>
        </w:tc>
        <w:tc>
          <w:tcPr>
            <w:tcW w:w="1053" w:type="dxa"/>
            <w:noWrap w:val="0"/>
            <w:vAlign w:val="center"/>
          </w:tcPr>
          <w:p w14:paraId="3BEC4446">
            <w:pPr>
              <w:keepNext w:val="0"/>
              <w:keepLines w:val="0"/>
              <w:pageBreakBefore w:val="0"/>
              <w:widowControl w:val="0"/>
              <w:kinsoku/>
              <w:wordWrap/>
              <w:overflowPunct/>
              <w:topLinePunct w:val="0"/>
              <w:autoSpaceDE/>
              <w:autoSpaceDN/>
              <w:bidi w:val="0"/>
              <w:adjustRightInd/>
              <w:spacing w:line="340" w:lineRule="exact"/>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w:t>
            </w:r>
          </w:p>
        </w:tc>
        <w:tc>
          <w:tcPr>
            <w:tcW w:w="4755" w:type="dxa"/>
            <w:noWrap w:val="0"/>
            <w:vAlign w:val="top"/>
          </w:tcPr>
          <w:p w14:paraId="6CCA88A1">
            <w:pPr>
              <w:keepNext w:val="0"/>
              <w:keepLines w:val="0"/>
              <w:pageBreakBefore w:val="0"/>
              <w:widowControl w:val="0"/>
              <w:numPr>
                <w:ilvl w:val="0"/>
                <w:numId w:val="0"/>
              </w:numPr>
              <w:kinsoku/>
              <w:wordWrap/>
              <w:overflowPunct/>
              <w:topLinePunct w:val="0"/>
              <w:autoSpaceDE/>
              <w:autoSpaceDN/>
              <w:bidi w:val="0"/>
              <w:adjustRightInd/>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业绩（</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p w14:paraId="0D6D6AEA">
            <w:pPr>
              <w:keepNext w:val="0"/>
              <w:keepLines w:val="0"/>
              <w:pageBreakBefore w:val="0"/>
              <w:widowControl w:val="0"/>
              <w:numPr>
                <w:ilvl w:val="0"/>
                <w:numId w:val="0"/>
              </w:numPr>
              <w:kinsoku/>
              <w:wordWrap/>
              <w:overflowPunct/>
              <w:topLinePunct w:val="0"/>
              <w:autoSpaceDE/>
              <w:autoSpaceDN/>
              <w:bidi w:val="0"/>
              <w:adjustRightInd/>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供应商提供2023年</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月1日至今具有类似项目业绩的合同（公园树木修剪、树木病虫害治理、树木复壮</w:t>
            </w:r>
            <w:r>
              <w:rPr>
                <w:rFonts w:hint="eastAsia" w:ascii="宋体" w:hAnsi="宋体" w:cs="宋体"/>
                <w:b w:val="0"/>
                <w:bCs w:val="0"/>
                <w:color w:val="auto"/>
                <w:sz w:val="21"/>
                <w:szCs w:val="21"/>
                <w:highlight w:val="none"/>
                <w:lang w:val="en-US" w:eastAsia="zh-CN"/>
              </w:rPr>
              <w:t>均可</w:t>
            </w:r>
            <w:r>
              <w:rPr>
                <w:rFonts w:hint="eastAsia" w:ascii="宋体" w:hAnsi="宋体" w:eastAsia="宋体" w:cs="宋体"/>
                <w:b w:val="0"/>
                <w:bCs w:val="0"/>
                <w:color w:val="auto"/>
                <w:sz w:val="21"/>
                <w:szCs w:val="21"/>
                <w:highlight w:val="none"/>
                <w:lang w:val="en-US" w:eastAsia="zh-CN"/>
              </w:rPr>
              <w:t xml:space="preserve">），每1个业绩合同得 </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分，最多得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1801" w:type="dxa"/>
            <w:noWrap w:val="0"/>
            <w:vAlign w:val="center"/>
          </w:tcPr>
          <w:p w14:paraId="4871D4C9">
            <w:pPr>
              <w:keepNext w:val="0"/>
              <w:keepLines w:val="0"/>
              <w:pageBreakBefore w:val="0"/>
              <w:widowControl w:val="0"/>
              <w:kinsoku/>
              <w:wordWrap/>
              <w:overflowPunct/>
              <w:topLinePunct w:val="0"/>
              <w:autoSpaceDE/>
              <w:autoSpaceDN/>
              <w:bidi w:val="0"/>
              <w:adjustRightInd/>
              <w:spacing w:line="340" w:lineRule="exact"/>
              <w:ind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提供合同关键页复印件加盖</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公章</w:t>
            </w:r>
          </w:p>
        </w:tc>
      </w:tr>
    </w:tbl>
    <w:p w14:paraId="114874C0">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B633CFB">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1.所有证明材料为复印件的须加盖供应商公章，如果采购文件要求必须提交的相关原件，其递交时间与资料递交起止时间一致（逾期不予受理）。</w:t>
      </w:r>
    </w:p>
    <w:p w14:paraId="0B052F3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66B8F1C0">
      <w:pPr>
        <w:pStyle w:val="4"/>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outlineLvl w:val="1"/>
        <w:rPr>
          <w:rFonts w:hint="eastAsia" w:ascii="宋体" w:hAnsi="宋体" w:eastAsia="宋体" w:cs="宋体"/>
          <w:color w:val="auto"/>
          <w:sz w:val="24"/>
          <w:highlight w:val="none"/>
          <w:lang w:val="en-US" w:eastAsia="zh-CN"/>
        </w:rPr>
      </w:pPr>
      <w:bookmarkStart w:id="121" w:name="_Toc31757"/>
      <w:r>
        <w:rPr>
          <w:rFonts w:hint="eastAsia" w:ascii="宋体" w:hAnsi="宋体" w:eastAsia="宋体" w:cs="宋体"/>
          <w:color w:val="auto"/>
          <w:sz w:val="24"/>
          <w:highlight w:val="none"/>
        </w:rPr>
        <w:t>三、无效</w:t>
      </w:r>
      <w:bookmarkEnd w:id="119"/>
      <w:r>
        <w:rPr>
          <w:rFonts w:hint="eastAsia" w:ascii="宋体" w:hAnsi="宋体" w:eastAsia="宋体" w:cs="宋体"/>
          <w:color w:val="auto"/>
          <w:sz w:val="24"/>
          <w:highlight w:val="none"/>
          <w:lang w:val="en-US" w:eastAsia="zh-CN"/>
        </w:rPr>
        <w:t>响应</w:t>
      </w:r>
      <w:bookmarkEnd w:id="120"/>
      <w:bookmarkEnd w:id="121"/>
    </w:p>
    <w:p w14:paraId="52812EB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供应商发生以下条款情况之一者，视为无效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w:t>
      </w:r>
    </w:p>
    <w:p w14:paraId="6C89010A">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362DD5FA">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（二）供应商未通过实质性响应审查的；</w:t>
      </w:r>
    </w:p>
    <w:p w14:paraId="5E62F96C">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（三）供应商所提交的响应文件未按“第七篇响应文件格式要求”要求签署或盖章的；</w:t>
      </w:r>
    </w:p>
    <w:p w14:paraId="1FED2993">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（四）供应商的报价超过采购预算或最高限价的；</w:t>
      </w:r>
    </w:p>
    <w:p w14:paraId="3EF0CDBA">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（五）供应商不接受</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小组修正后的价格的；</w:t>
      </w:r>
    </w:p>
    <w:p w14:paraId="3BBCED9A">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（六）单位负责人为同一人或者存在直接控股、管理关系的不同供应商，参加同一合同项（包）报价的；</w:t>
      </w:r>
    </w:p>
    <w:p w14:paraId="4A3DC0E4">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（七）为采购项目提供整体设计、规范编制或者项目管理、监理、检测等服务的供应商再参加该采购项目的其他采购活动的；</w:t>
      </w:r>
    </w:p>
    <w:p w14:paraId="37D0E914">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）供应商响应文件内容有与国家现行法律法规相违背的内容，或附有采购人无法接受条件的；</w:t>
      </w:r>
    </w:p>
    <w:p w14:paraId="706A678A">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bookmarkStart w:id="122" w:name="_Toc30872"/>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）法律、法规和</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规定的其他无效</w:t>
      </w:r>
      <w:bookmarkEnd w:id="122"/>
      <w:r>
        <w:rPr>
          <w:rFonts w:hint="eastAsia" w:ascii="宋体" w:hAnsi="宋体" w:eastAsia="宋体" w:cs="宋体"/>
          <w:color w:val="auto"/>
          <w:sz w:val="24"/>
          <w:szCs w:val="24"/>
          <w:highlight w:val="none"/>
          <w:lang w:val="en-US" w:eastAsia="zh-CN"/>
        </w:rPr>
        <w:t>情形。</w:t>
      </w:r>
    </w:p>
    <w:p w14:paraId="260D1DEB">
      <w:pPr>
        <w:pStyle w:val="4"/>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outlineLvl w:val="1"/>
        <w:rPr>
          <w:rFonts w:hint="eastAsia" w:ascii="宋体" w:hAnsi="宋体" w:eastAsia="宋体" w:cs="宋体"/>
          <w:color w:val="auto"/>
          <w:sz w:val="24"/>
          <w:highlight w:val="none"/>
        </w:rPr>
      </w:pPr>
      <w:bookmarkStart w:id="123" w:name="_Toc2351"/>
      <w:bookmarkStart w:id="124" w:name="_Toc9969"/>
      <w:bookmarkStart w:id="125" w:name="_Toc29298"/>
      <w:bookmarkStart w:id="126" w:name="_Toc65660353"/>
      <w:bookmarkStart w:id="127" w:name="_Toc106034793"/>
      <w:bookmarkStart w:id="128" w:name="_Toc28422"/>
      <w:bookmarkStart w:id="129" w:name="_Toc25079"/>
      <w:bookmarkStart w:id="130" w:name="_Toc22716"/>
      <w:r>
        <w:rPr>
          <w:rFonts w:hint="eastAsia" w:ascii="宋体" w:hAnsi="宋体" w:eastAsia="宋体" w:cs="宋体"/>
          <w:color w:val="auto"/>
          <w:sz w:val="24"/>
          <w:highlight w:val="none"/>
        </w:rPr>
        <w:t>四、采购终止</w:t>
      </w:r>
      <w:bookmarkEnd w:id="123"/>
      <w:bookmarkEnd w:id="124"/>
      <w:bookmarkEnd w:id="125"/>
      <w:bookmarkEnd w:id="126"/>
      <w:bookmarkEnd w:id="127"/>
      <w:bookmarkEnd w:id="128"/>
      <w:bookmarkEnd w:id="129"/>
      <w:bookmarkEnd w:id="130"/>
    </w:p>
    <w:p w14:paraId="5A7DC1ED">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活动，发布项目终止公告并说明原因，重新开展采购活动：</w:t>
      </w:r>
    </w:p>
    <w:p w14:paraId="66E20D41">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方式适用情形的；</w:t>
      </w:r>
    </w:p>
    <w:p w14:paraId="05C26525">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0EECBE80">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（三）在采购过程中符合竞争要求的供应商或者报价未超过采购预算的供应商不足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家的。</w:t>
      </w:r>
    </w:p>
    <w:p w14:paraId="5000AF1D">
      <w:pPr>
        <w:jc w:val="center"/>
        <w:outlineLvl w:val="0"/>
        <w:rPr>
          <w:rFonts w:hint="eastAsia" w:ascii="宋体" w:hAnsi="宋体" w:eastAsia="宋体" w:cs="宋体"/>
          <w:b/>
          <w:bCs/>
          <w:color w:val="auto"/>
          <w:sz w:val="36"/>
          <w:szCs w:val="30"/>
          <w:highlight w:val="none"/>
        </w:rPr>
      </w:pPr>
      <w:r>
        <w:rPr>
          <w:rFonts w:hint="eastAsia" w:ascii="宋体" w:hAnsi="宋体" w:eastAsia="宋体" w:cs="宋体"/>
          <w:color w:val="auto"/>
          <w:sz w:val="22"/>
          <w:szCs w:val="22"/>
          <w:highlight w:val="none"/>
        </w:rPr>
        <w:br w:type="page"/>
      </w:r>
      <w:bookmarkStart w:id="131" w:name="_Toc28290"/>
      <w:r>
        <w:rPr>
          <w:rFonts w:hint="eastAsia" w:ascii="宋体" w:hAnsi="宋体" w:eastAsia="宋体" w:cs="宋体"/>
          <w:b/>
          <w:bCs/>
          <w:color w:val="auto"/>
          <w:sz w:val="36"/>
          <w:szCs w:val="30"/>
          <w:highlight w:val="none"/>
        </w:rPr>
        <w:t>第</w:t>
      </w:r>
      <w:r>
        <w:rPr>
          <w:rFonts w:hint="eastAsia" w:ascii="宋体" w:hAnsi="宋体" w:eastAsia="宋体" w:cs="宋体"/>
          <w:b/>
          <w:bCs/>
          <w:color w:val="auto"/>
          <w:sz w:val="36"/>
          <w:szCs w:val="30"/>
          <w:highlight w:val="none"/>
          <w:lang w:eastAsia="zh-CN"/>
        </w:rPr>
        <w:t>五</w:t>
      </w:r>
      <w:r>
        <w:rPr>
          <w:rFonts w:hint="eastAsia" w:ascii="宋体" w:hAnsi="宋体" w:eastAsia="宋体" w:cs="宋体"/>
          <w:b/>
          <w:bCs/>
          <w:color w:val="auto"/>
          <w:sz w:val="36"/>
          <w:szCs w:val="30"/>
          <w:highlight w:val="none"/>
        </w:rPr>
        <w:t>篇  供应商须知</w:t>
      </w:r>
      <w:bookmarkEnd w:id="131"/>
    </w:p>
    <w:p w14:paraId="3F1394D2">
      <w:pPr>
        <w:pStyle w:val="4"/>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outlineLvl w:val="1"/>
        <w:rPr>
          <w:rFonts w:hint="eastAsia" w:ascii="宋体" w:hAnsi="宋体" w:eastAsia="宋体" w:cs="宋体"/>
          <w:color w:val="auto"/>
          <w:sz w:val="24"/>
          <w:szCs w:val="24"/>
          <w:highlight w:val="none"/>
        </w:rPr>
      </w:pPr>
      <w:bookmarkStart w:id="132" w:name="_Toc15030"/>
      <w:bookmarkStart w:id="133" w:name="_Toc20643"/>
      <w:bookmarkStart w:id="134" w:name="_Toc487204779"/>
      <w:bookmarkStart w:id="135" w:name="_Toc426965630"/>
      <w:bookmarkStart w:id="136" w:name="_Toc6454"/>
      <w:bookmarkStart w:id="137" w:name="_Toc6775"/>
      <w:bookmarkStart w:id="138" w:name="_Toc29704"/>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费用</w:t>
      </w:r>
      <w:bookmarkEnd w:id="132"/>
      <w:bookmarkEnd w:id="133"/>
      <w:bookmarkEnd w:id="134"/>
      <w:bookmarkEnd w:id="135"/>
      <w:bookmarkEnd w:id="136"/>
      <w:bookmarkEnd w:id="137"/>
      <w:bookmarkEnd w:id="138"/>
    </w:p>
    <w:p w14:paraId="00207C73">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的供应商应承担其编制响应文件与递交响应文件所涉及的一切费用，不论</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结果如何，采购人在任何情况下无义务也无责任承担这些费用。</w:t>
      </w:r>
    </w:p>
    <w:p w14:paraId="2B230237">
      <w:pPr>
        <w:pStyle w:val="4"/>
        <w:pageBreakBefore w:val="0"/>
        <w:widowControl w:val="0"/>
        <w:tabs>
          <w:tab w:val="left" w:pos="2640"/>
        </w:tabs>
        <w:kinsoku/>
        <w:wordWrap/>
        <w:overflowPunct/>
        <w:topLinePunct w:val="0"/>
        <w:autoSpaceDE/>
        <w:autoSpaceDN/>
        <w:bidi w:val="0"/>
        <w:spacing w:before="0" w:after="0" w:line="400" w:lineRule="exact"/>
        <w:ind w:firstLine="482" w:firstLineChars="200"/>
        <w:textAlignment w:val="auto"/>
        <w:outlineLvl w:val="1"/>
        <w:rPr>
          <w:rFonts w:hint="eastAsia" w:ascii="宋体" w:hAnsi="宋体" w:eastAsia="宋体" w:cs="宋体"/>
          <w:color w:val="auto"/>
          <w:sz w:val="24"/>
          <w:szCs w:val="24"/>
          <w:highlight w:val="none"/>
        </w:rPr>
      </w:pPr>
      <w:bookmarkStart w:id="139" w:name="_Toc426965631"/>
      <w:bookmarkStart w:id="140" w:name="_Toc7850"/>
      <w:bookmarkStart w:id="141" w:name="_Toc8727"/>
      <w:bookmarkStart w:id="142" w:name="_Toc487204780"/>
      <w:bookmarkStart w:id="143" w:name="_Toc342913391"/>
      <w:bookmarkStart w:id="144" w:name="_Toc2403"/>
      <w:bookmarkStart w:id="145" w:name="_Toc18060"/>
      <w:bookmarkStart w:id="146" w:name="_Toc10772"/>
      <w:r>
        <w:rPr>
          <w:rFonts w:hint="eastAsia" w:ascii="宋体" w:hAnsi="宋体" w:eastAsia="宋体" w:cs="宋体"/>
          <w:bCs w:val="0"/>
          <w:color w:val="auto"/>
          <w:sz w:val="24"/>
          <w:szCs w:val="24"/>
          <w:highlight w:val="none"/>
        </w:rPr>
        <w:t>二、</w:t>
      </w:r>
      <w:bookmarkEnd w:id="139"/>
      <w:bookmarkEnd w:id="140"/>
      <w:bookmarkEnd w:id="141"/>
      <w:bookmarkEnd w:id="142"/>
      <w:bookmarkEnd w:id="143"/>
      <w:bookmarkEnd w:id="144"/>
      <w:r>
        <w:rPr>
          <w:rFonts w:hint="eastAsia" w:ascii="宋体" w:hAnsi="宋体" w:eastAsia="宋体" w:cs="宋体"/>
          <w:bCs w:val="0"/>
          <w:color w:val="auto"/>
          <w:sz w:val="24"/>
          <w:szCs w:val="24"/>
          <w:highlight w:val="none"/>
          <w:lang w:eastAsia="zh-CN"/>
        </w:rPr>
        <w:t>磋商文件</w:t>
      </w:r>
      <w:bookmarkEnd w:id="145"/>
      <w:bookmarkEnd w:id="146"/>
      <w:r>
        <w:rPr>
          <w:rFonts w:hint="eastAsia" w:ascii="宋体" w:hAnsi="宋体" w:eastAsia="宋体" w:cs="宋体"/>
          <w:color w:val="auto"/>
          <w:sz w:val="24"/>
          <w:szCs w:val="24"/>
          <w:highlight w:val="none"/>
        </w:rPr>
        <w:tab/>
      </w:r>
    </w:p>
    <w:p w14:paraId="180E8270">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邀请书、项目服务需求、项目商务需求、开标程序及方法、评审标准、无效响应和采购终止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供应商须知、格式合同、响应文件格式要求六部分组成。</w:t>
      </w:r>
    </w:p>
    <w:p w14:paraId="67ADCE4F">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（二）采购人所作的一切有效的书面通知、修改及补充，都是</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不可分割的部分。</w:t>
      </w:r>
    </w:p>
    <w:p w14:paraId="7D044AE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的解释</w:t>
      </w:r>
    </w:p>
    <w:p w14:paraId="47192CC4">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有疑问，必须以书面形式在提交响应文件截止时间1个工作日前向采购人要求澄清，采购人可视具体情况做出处理或答复。如供应商未提出疑问，视为完全理解并同意本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。一经进入</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程序，即视为供应商已详细阅读全部文件资料，完全理解</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所有条款内容并同意放弃对这方面有不明白及误解的权利。</w:t>
      </w:r>
      <w:bookmarkStart w:id="147" w:name="_Toc318166429"/>
      <w:bookmarkStart w:id="148" w:name="_Toc318159160"/>
      <w:bookmarkStart w:id="149" w:name="_Toc318159780"/>
      <w:bookmarkStart w:id="150" w:name="_Toc318159349"/>
    </w:p>
    <w:bookmarkEnd w:id="147"/>
    <w:bookmarkEnd w:id="148"/>
    <w:bookmarkEnd w:id="149"/>
    <w:bookmarkEnd w:id="150"/>
    <w:p w14:paraId="2466699F">
      <w:pPr>
        <w:pStyle w:val="4"/>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outlineLvl w:val="1"/>
        <w:rPr>
          <w:rFonts w:hint="eastAsia" w:ascii="宋体" w:hAnsi="宋体" w:eastAsia="宋体" w:cs="宋体"/>
          <w:color w:val="auto"/>
          <w:sz w:val="24"/>
          <w:szCs w:val="24"/>
          <w:highlight w:val="none"/>
        </w:rPr>
      </w:pPr>
      <w:bookmarkStart w:id="151" w:name="_Toc19564"/>
      <w:bookmarkStart w:id="152" w:name="_Toc6887"/>
      <w:bookmarkStart w:id="153" w:name="_Toc179714297"/>
      <w:bookmarkStart w:id="154" w:name="_Toc102227318"/>
      <w:bookmarkStart w:id="155" w:name="_Toc19364"/>
      <w:bookmarkStart w:id="156" w:name="_Toc342913392"/>
      <w:bookmarkStart w:id="157" w:name="_Toc426965632"/>
      <w:bookmarkStart w:id="158" w:name="_Toc487204781"/>
      <w:bookmarkStart w:id="159" w:name="_Toc26774"/>
      <w:bookmarkStart w:id="160" w:name="_Toc17827"/>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要求</w:t>
      </w:r>
      <w:bookmarkEnd w:id="151"/>
      <w:bookmarkEnd w:id="152"/>
      <w:bookmarkEnd w:id="153"/>
      <w:bookmarkEnd w:id="154"/>
      <w:bookmarkEnd w:id="155"/>
      <w:bookmarkEnd w:id="156"/>
      <w:bookmarkEnd w:id="157"/>
      <w:bookmarkEnd w:id="158"/>
      <w:bookmarkEnd w:id="159"/>
      <w:bookmarkEnd w:id="160"/>
    </w:p>
    <w:p w14:paraId="65DB641A">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36A96E4C">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的要求编制响应文件，并对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提出的要求和条件作出实质性响应，响应文件原则上采用软面订本，同时应编制完整的页码、目录。</w:t>
      </w:r>
    </w:p>
    <w:p w14:paraId="1B9C1927">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1、响应文件组成</w:t>
      </w:r>
    </w:p>
    <w:p w14:paraId="0DEE10DA">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015B1A09">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有效期：响应文件及有关承诺文件有效期为</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开始时间起90天。</w:t>
      </w:r>
    </w:p>
    <w:p w14:paraId="6617A35F">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）修正错误</w:t>
      </w:r>
    </w:p>
    <w:p w14:paraId="68AD4D69">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大写金额和小写金额不一致的，以大写金额为准；</w:t>
      </w:r>
    </w:p>
    <w:p w14:paraId="537473BA">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（三）提交响应文件的份数和签署和递交</w:t>
      </w:r>
    </w:p>
    <w:p w14:paraId="11F92A6F">
      <w:pPr>
        <w:pStyle w:val="14"/>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1.响应文件一式</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份，其中正本一份，副本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份，电子文档一份（电子文档内容应与纸质文件正本一致，如不一致以纸质文件正本为准；推荐采用光盘或U盘为电子文档载体）；</w:t>
      </w:r>
      <w:r>
        <w:rPr>
          <w:rFonts w:hint="eastAsia" w:ascii="宋体" w:hAnsi="宋体" w:eastAsia="宋体" w:cs="宋体"/>
          <w:color w:val="auto"/>
          <w:sz w:val="24"/>
          <w:szCs w:val="24"/>
          <w:highlight w:val="none"/>
        </w:rPr>
        <w:t>每套响应文件须在封面清楚地标明“正本”、“副本”或“电子文档”，副本应为正本的完整复印件，副本与正本不一致时以正本为准。响应文件电子文档与纸质响应文件正本不一致时，以纸质响应文件正本为准。</w:t>
      </w:r>
    </w:p>
    <w:p w14:paraId="1E1CFD06">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2.响应文件按竞争性磋商文件“第七篇响应文件编制要求”要求签署或盖章。</w:t>
      </w:r>
    </w:p>
    <w:p w14:paraId="129BC249">
      <w:pPr>
        <w:pStyle w:val="14"/>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）响应文件语言：简体中文</w:t>
      </w:r>
    </w:p>
    <w:bookmarkEnd w:id="115"/>
    <w:bookmarkEnd w:id="116"/>
    <w:p w14:paraId="368B3BE3">
      <w:pPr>
        <w:pStyle w:val="4"/>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outlineLvl w:val="1"/>
        <w:rPr>
          <w:rFonts w:hint="eastAsia" w:ascii="宋体" w:hAnsi="宋体" w:eastAsia="宋体" w:cs="宋体"/>
          <w:color w:val="auto"/>
          <w:sz w:val="24"/>
          <w:szCs w:val="24"/>
          <w:highlight w:val="none"/>
        </w:rPr>
      </w:pPr>
      <w:bookmarkStart w:id="161" w:name="_Toc10172"/>
      <w:bookmarkStart w:id="162" w:name="_Toc14575"/>
      <w:bookmarkStart w:id="163" w:name="_Toc6834"/>
      <w:bookmarkStart w:id="164" w:name="_Toc106034798"/>
      <w:bookmarkStart w:id="165" w:name="_Toc20783"/>
      <w:r>
        <w:rPr>
          <w:rFonts w:hint="eastAsia" w:ascii="宋体" w:hAnsi="宋体" w:eastAsia="宋体" w:cs="宋体"/>
          <w:color w:val="auto"/>
          <w:sz w:val="24"/>
          <w:szCs w:val="24"/>
          <w:highlight w:val="none"/>
        </w:rPr>
        <w:t>四、成交供应商的确定和变更</w:t>
      </w:r>
      <w:bookmarkEnd w:id="161"/>
      <w:bookmarkEnd w:id="162"/>
      <w:bookmarkEnd w:id="163"/>
      <w:bookmarkEnd w:id="164"/>
      <w:bookmarkEnd w:id="165"/>
    </w:p>
    <w:p w14:paraId="40D0863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小组直接确定成交供应商。采购人逾期未确定成交供应商且不提出异议的，视为确定评审报告提出的排序第一的供应商为成交供应商。</w:t>
      </w:r>
    </w:p>
    <w:p w14:paraId="7F367258">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5AC3DDEB">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11426DD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2.成交供应商无充分理由放弃成交的，采购人将向同级财政部门报告，财政部门将根据相关法律法规的规定进行处理。</w:t>
      </w:r>
    </w:p>
    <w:p w14:paraId="6EE2297C">
      <w:pPr>
        <w:pStyle w:val="4"/>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s="宋体"/>
          <w:color w:val="auto"/>
          <w:sz w:val="24"/>
          <w:szCs w:val="24"/>
          <w:highlight w:val="none"/>
        </w:rPr>
      </w:pPr>
      <w:bookmarkStart w:id="166" w:name="_Toc106034799"/>
      <w:bookmarkStart w:id="167" w:name="_Toc12010"/>
      <w:bookmarkStart w:id="168" w:name="_Toc23951"/>
      <w:bookmarkStart w:id="169" w:name="_Toc17760"/>
      <w:bookmarkStart w:id="170" w:name="_Toc10504"/>
      <w:r>
        <w:rPr>
          <w:rFonts w:hint="eastAsia" w:ascii="宋体" w:hAnsi="宋体" w:eastAsia="宋体" w:cs="宋体"/>
          <w:color w:val="auto"/>
          <w:sz w:val="24"/>
          <w:szCs w:val="24"/>
          <w:highlight w:val="none"/>
        </w:rPr>
        <w:t>五、成交通知</w:t>
      </w:r>
      <w:bookmarkEnd w:id="166"/>
      <w:bookmarkEnd w:id="167"/>
      <w:bookmarkEnd w:id="168"/>
      <w:bookmarkEnd w:id="169"/>
      <w:bookmarkEnd w:id="170"/>
    </w:p>
    <w:p w14:paraId="5C80C475">
      <w:pPr>
        <w:pageBreakBefore w:val="0"/>
        <w:widowControl w:val="0"/>
        <w:kinsoku/>
        <w:wordWrap/>
        <w:overflowPunct/>
        <w:topLinePunct w:val="0"/>
        <w:autoSpaceDE/>
        <w:autoSpaceDN/>
        <w:bidi w:val="0"/>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w:t>
      </w:r>
      <w:r>
        <w:rPr>
          <w:rFonts w:hint="eastAsia" w:ascii="宋体" w:hAnsi="宋体" w:eastAsia="宋体" w:cs="宋体"/>
          <w:color w:val="auto"/>
          <w:sz w:val="24"/>
          <w:szCs w:val="24"/>
          <w:highlight w:val="none"/>
          <w:lang w:eastAsia="zh-CN"/>
        </w:rPr>
        <w:t>行采家（https://www.gec123.com/）</w:t>
      </w:r>
      <w:r>
        <w:rPr>
          <w:rFonts w:hint="eastAsia" w:ascii="宋体" w:hAnsi="宋体" w:eastAsia="宋体" w:cs="宋体"/>
          <w:color w:val="auto"/>
          <w:sz w:val="24"/>
          <w:szCs w:val="24"/>
          <w:highlight w:val="none"/>
        </w:rPr>
        <w:t>上发布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结果公告。</w:t>
      </w:r>
    </w:p>
    <w:p w14:paraId="2CB728A1">
      <w:pPr>
        <w:pageBreakBefore w:val="0"/>
        <w:widowControl w:val="0"/>
        <w:kinsoku/>
        <w:wordWrap/>
        <w:overflowPunct/>
        <w:topLinePunct w:val="0"/>
        <w:autoSpaceDE/>
        <w:autoSpaceDN/>
        <w:bidi w:val="0"/>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结果公告发出同时，采购代理机构将以书面形式发出《成交通知书》。《成交通知书》一经发出即发生法律效力。</w:t>
      </w:r>
    </w:p>
    <w:p w14:paraId="507A5CB8">
      <w:pPr>
        <w:pageBreakBefore w:val="0"/>
        <w:widowControl w:val="0"/>
        <w:kinsoku/>
        <w:wordWrap/>
        <w:overflowPunct/>
        <w:topLinePunct w:val="0"/>
        <w:autoSpaceDE/>
        <w:autoSpaceDN/>
        <w:bidi w:val="0"/>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5EC160FC">
      <w:pPr>
        <w:pStyle w:val="4"/>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s="宋体"/>
          <w:color w:val="auto"/>
          <w:sz w:val="24"/>
          <w:szCs w:val="24"/>
          <w:highlight w:val="none"/>
        </w:rPr>
      </w:pPr>
      <w:bookmarkStart w:id="171" w:name="_Toc22759"/>
      <w:bookmarkStart w:id="172" w:name="_Toc106034801"/>
      <w:bookmarkStart w:id="173" w:name="_Toc14096"/>
      <w:bookmarkStart w:id="174" w:name="_Toc23778"/>
      <w:bookmarkStart w:id="175" w:name="_Toc17108"/>
      <w:r>
        <w:rPr>
          <w:rFonts w:hint="eastAsia" w:ascii="宋体" w:hAnsi="宋体" w:eastAsia="宋体" w:cs="宋体"/>
          <w:color w:val="auto"/>
          <w:sz w:val="24"/>
          <w:szCs w:val="24"/>
          <w:highlight w:val="none"/>
        </w:rPr>
        <w:t>六、签订合同</w:t>
      </w:r>
      <w:bookmarkEnd w:id="171"/>
      <w:bookmarkEnd w:id="172"/>
      <w:bookmarkEnd w:id="173"/>
      <w:bookmarkEnd w:id="174"/>
      <w:bookmarkEnd w:id="175"/>
    </w:p>
    <w:p w14:paraId="2BEAA6F5">
      <w:pPr>
        <w:pageBreakBefore w:val="0"/>
        <w:widowControl w:val="0"/>
        <w:kinsoku/>
        <w:wordWrap/>
        <w:overflowPunct/>
        <w:topLinePunct w:val="0"/>
        <w:autoSpaceDE/>
        <w:autoSpaceDN/>
        <w:bidi w:val="0"/>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（一）采购人原则上应在成交通知书发出之日起二十日内和成交供应商签订政府采购合同，无正当理由不得拒绝或拖延合同签订。所签订的合同不得对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和供应商的响应文件作实质性修改。其他未尽事宜由采购人和成交供应商在采购合同中详细约定。</w:t>
      </w:r>
    </w:p>
    <w:p w14:paraId="6A2CE854">
      <w:pPr>
        <w:pageBreakBefore w:val="0"/>
        <w:widowControl w:val="0"/>
        <w:kinsoku/>
        <w:wordWrap/>
        <w:overflowPunct/>
        <w:topLinePunct w:val="0"/>
        <w:autoSpaceDE/>
        <w:autoSpaceDN/>
        <w:bidi w:val="0"/>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、供应商的响应文件及澄清文件等，均为签订政府采购合同的依据。</w:t>
      </w:r>
    </w:p>
    <w:p w14:paraId="36A8C20D">
      <w:pPr>
        <w:pageBreakBefore w:val="0"/>
        <w:widowControl w:val="0"/>
        <w:kinsoku/>
        <w:wordWrap/>
        <w:overflowPunct/>
        <w:topLinePunct w:val="0"/>
        <w:autoSpaceDE/>
        <w:autoSpaceDN/>
        <w:bidi w:val="0"/>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6234602F">
      <w:pPr>
        <w:pageBreakBefore w:val="0"/>
        <w:widowControl w:val="0"/>
        <w:kinsoku/>
        <w:wordWrap/>
        <w:overflowPunct/>
        <w:topLinePunct w:val="0"/>
        <w:autoSpaceDE/>
        <w:autoSpaceDN/>
        <w:bidi w:val="0"/>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（四）合同原则上应按照《重庆市政府采购合同》签订，相关单位要求适用合同通用格式版本的，应按其要求另行签订其他合同。</w:t>
      </w:r>
    </w:p>
    <w:p w14:paraId="4B97F837">
      <w:pPr>
        <w:pageBreakBefore w:val="0"/>
        <w:widowControl w:val="0"/>
        <w:kinsoku/>
        <w:wordWrap/>
        <w:overflowPunct/>
        <w:topLinePunct w:val="0"/>
        <w:autoSpaceDE/>
        <w:autoSpaceDN/>
        <w:bidi w:val="0"/>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（五）采购人要求成交供应商提供履约保证金的，应当在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中予以约定。成交供应商履约完毕后，采购人根据采购文件规定无息退还其履约保证金。</w:t>
      </w:r>
    </w:p>
    <w:p w14:paraId="695C64D9">
      <w:pPr>
        <w:pStyle w:val="4"/>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s="宋体"/>
          <w:color w:val="auto"/>
          <w:sz w:val="24"/>
          <w:szCs w:val="24"/>
          <w:highlight w:val="none"/>
        </w:rPr>
      </w:pPr>
      <w:bookmarkStart w:id="176" w:name="_Toc21922"/>
      <w:bookmarkStart w:id="177" w:name="_Toc106034802"/>
      <w:bookmarkStart w:id="178" w:name="_Toc77"/>
      <w:bookmarkStart w:id="179" w:name="_Toc692"/>
      <w:bookmarkStart w:id="180" w:name="_Toc28040"/>
      <w:r>
        <w:rPr>
          <w:rFonts w:hint="eastAsia" w:ascii="宋体" w:hAnsi="宋体" w:eastAsia="宋体" w:cs="宋体"/>
          <w:color w:val="auto"/>
          <w:sz w:val="24"/>
          <w:szCs w:val="24"/>
          <w:highlight w:val="none"/>
        </w:rPr>
        <w:t>七、项目验收</w:t>
      </w:r>
      <w:bookmarkEnd w:id="176"/>
      <w:bookmarkEnd w:id="177"/>
      <w:bookmarkEnd w:id="178"/>
      <w:bookmarkEnd w:id="179"/>
      <w:bookmarkEnd w:id="180"/>
    </w:p>
    <w:p w14:paraId="542856FD">
      <w:pPr>
        <w:pageBreakBefore w:val="0"/>
        <w:widowControl w:val="0"/>
        <w:kinsoku/>
        <w:wordWrap/>
        <w:overflowPunct/>
        <w:topLinePunct w:val="0"/>
        <w:autoSpaceDE/>
        <w:autoSpaceDN/>
        <w:bidi w:val="0"/>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合同执行完毕，采购人或采购代理机构原则上应在7个工作日内组织履约情况验收，不得无故拖延或附加额外条件。</w:t>
      </w:r>
    </w:p>
    <w:p w14:paraId="4E149B1C">
      <w:pPr>
        <w:pStyle w:val="4"/>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s="宋体"/>
          <w:color w:val="auto"/>
          <w:sz w:val="24"/>
          <w:szCs w:val="24"/>
          <w:highlight w:val="none"/>
        </w:rPr>
      </w:pPr>
      <w:bookmarkStart w:id="181" w:name="_Toc17336"/>
      <w:bookmarkStart w:id="182" w:name="_Toc2438"/>
      <w:bookmarkStart w:id="183" w:name="_Toc106034803"/>
      <w:bookmarkStart w:id="184" w:name="_Toc8724"/>
      <w:bookmarkStart w:id="185" w:name="_Toc15082"/>
      <w:r>
        <w:rPr>
          <w:rFonts w:hint="eastAsia" w:ascii="宋体" w:hAnsi="宋体" w:eastAsia="宋体" w:cs="宋体"/>
          <w:color w:val="auto"/>
          <w:sz w:val="24"/>
          <w:szCs w:val="24"/>
          <w:highlight w:val="none"/>
        </w:rPr>
        <w:t>八、采购代理服务费</w:t>
      </w:r>
      <w:bookmarkEnd w:id="181"/>
      <w:bookmarkEnd w:id="182"/>
      <w:bookmarkEnd w:id="183"/>
      <w:bookmarkEnd w:id="184"/>
      <w:bookmarkEnd w:id="185"/>
    </w:p>
    <w:p w14:paraId="1A1F32A6">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highlight w:val="none"/>
        </w:rPr>
      </w:pPr>
      <w:bookmarkStart w:id="186" w:name="_Toc31595"/>
      <w:bookmarkStart w:id="187" w:name="_Toc106034655"/>
      <w:bookmarkStart w:id="188" w:name="_Toc65660363"/>
      <w:bookmarkStart w:id="189" w:name="_Toc106034805"/>
      <w:bookmarkStart w:id="190" w:name="_Toc4867"/>
      <w:bookmarkStart w:id="191" w:name="_Toc9730"/>
      <w:bookmarkStart w:id="192" w:name="_Toc23463"/>
      <w:bookmarkStart w:id="193" w:name="_Toc76462345"/>
      <w:r>
        <w:rPr>
          <w:rFonts w:hint="eastAsia" w:ascii="宋体" w:hAnsi="宋体" w:eastAsia="宋体" w:cs="宋体"/>
          <w:color w:val="auto"/>
          <w:sz w:val="24"/>
          <w:highlight w:val="none"/>
        </w:rPr>
        <w:t>（一）供应商成交后向采购代理机构缴纳</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w:t>
      </w:r>
      <w:r>
        <w:rPr>
          <w:rFonts w:hint="eastAsia" w:ascii="宋体" w:hAnsi="宋体" w:eastAsia="宋体" w:cs="宋体"/>
          <w:color w:val="auto"/>
          <w:sz w:val="24"/>
          <w:highlight w:val="none"/>
          <w:lang w:eastAsia="zh-CN"/>
        </w:rPr>
        <w:t>为</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000.00元（大写：</w:t>
      </w:r>
      <w:r>
        <w:rPr>
          <w:rFonts w:hint="eastAsia" w:ascii="宋体" w:hAnsi="宋体" w:cs="宋体"/>
          <w:color w:val="auto"/>
          <w:sz w:val="24"/>
          <w:highlight w:val="none"/>
          <w:lang w:val="en-US" w:eastAsia="zh-CN"/>
        </w:rPr>
        <w:t>陆</w:t>
      </w:r>
      <w:r>
        <w:rPr>
          <w:rFonts w:hint="eastAsia" w:ascii="宋体" w:hAnsi="宋体" w:eastAsia="宋体" w:cs="宋体"/>
          <w:color w:val="auto"/>
          <w:sz w:val="24"/>
          <w:highlight w:val="none"/>
          <w:lang w:val="en-US" w:eastAsia="zh-CN"/>
        </w:rPr>
        <w:t>仟元整）。</w:t>
      </w:r>
    </w:p>
    <w:p w14:paraId="6029CFC6">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）代理服务费由供应商成交后向采购代理机构缴纳。</w:t>
      </w:r>
    </w:p>
    <w:p w14:paraId="7385FC1E">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缴纳账号：</w:t>
      </w:r>
    </w:p>
    <w:bookmarkEnd w:id="186"/>
    <w:bookmarkEnd w:id="187"/>
    <w:bookmarkEnd w:id="188"/>
    <w:bookmarkEnd w:id="189"/>
    <w:bookmarkEnd w:id="190"/>
    <w:bookmarkEnd w:id="191"/>
    <w:bookmarkEnd w:id="192"/>
    <w:bookmarkEnd w:id="193"/>
    <w:p w14:paraId="3AF37186">
      <w:pPr>
        <w:spacing w:line="400" w:lineRule="exact"/>
        <w:ind w:firstLine="480" w:firstLineChars="200"/>
        <w:rPr>
          <w:rFonts w:hint="eastAsia" w:ascii="宋体" w:hAnsi="宋体" w:eastAsia="宋体" w:cs="宋体"/>
          <w:color w:val="auto"/>
          <w:sz w:val="24"/>
          <w:highlight w:val="none"/>
        </w:rPr>
      </w:pPr>
      <w:bookmarkStart w:id="194" w:name="_Toc8532"/>
      <w:bookmarkStart w:id="195" w:name="_Toc14780"/>
      <w:bookmarkStart w:id="196" w:name="_Toc76462347"/>
      <w:r>
        <w:rPr>
          <w:rFonts w:hint="eastAsia" w:ascii="宋体" w:hAnsi="宋体" w:eastAsia="宋体" w:cs="宋体"/>
          <w:color w:val="auto"/>
          <w:sz w:val="24"/>
          <w:highlight w:val="none"/>
        </w:rPr>
        <w:t>户  名：重庆鸿兴招标代理有限公司</w:t>
      </w:r>
    </w:p>
    <w:p w14:paraId="012F8F7C">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开户行：工行重庆大足支行</w:t>
      </w:r>
    </w:p>
    <w:p w14:paraId="63F2101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号：3100096019200111969</w:t>
      </w:r>
    </w:p>
    <w:p w14:paraId="1B1C985F">
      <w:pPr>
        <w:pStyle w:val="4"/>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s="宋体"/>
          <w:color w:val="auto"/>
          <w:sz w:val="24"/>
          <w:highlight w:val="none"/>
          <w:lang w:eastAsia="zh-CN"/>
        </w:rPr>
      </w:pPr>
      <w:bookmarkStart w:id="197" w:name="_Toc23021"/>
      <w:bookmarkStart w:id="198" w:name="_Toc10914"/>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、政府采购信用融资</w:t>
      </w:r>
      <w:bookmarkEnd w:id="194"/>
      <w:bookmarkEnd w:id="195"/>
      <w:bookmarkEnd w:id="196"/>
      <w:bookmarkEnd w:id="197"/>
      <w:bookmarkEnd w:id="198"/>
    </w:p>
    <w:p w14:paraId="740F753D">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sectPr>
          <w:headerReference r:id="rId6"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宋体" w:hAnsi="宋体" w:eastAsia="宋体" w:cs="宋体"/>
          <w:color w:val="auto"/>
          <w:sz w:val="24"/>
          <w:szCs w:val="24"/>
          <w:highlight w:val="none"/>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bookmarkEnd w:id="49"/>
    <w:p w14:paraId="58A1D2DB">
      <w:pPr>
        <w:pStyle w:val="3"/>
        <w:spacing w:before="0" w:after="0" w:line="360" w:lineRule="auto"/>
        <w:jc w:val="center"/>
        <w:outlineLvl w:val="0"/>
        <w:rPr>
          <w:rFonts w:hint="eastAsia" w:ascii="宋体" w:hAnsi="宋体" w:eastAsia="宋体" w:cs="宋体"/>
          <w:b/>
          <w:bCs/>
          <w:color w:val="auto"/>
          <w:sz w:val="36"/>
          <w:szCs w:val="30"/>
          <w:highlight w:val="none"/>
        </w:rPr>
      </w:pPr>
      <w:bookmarkStart w:id="199" w:name="_Toc11641055"/>
      <w:bookmarkStart w:id="200" w:name="_Toc12789059"/>
      <w:bookmarkStart w:id="201" w:name="_Toc6040"/>
      <w:bookmarkStart w:id="202" w:name="_Toc9948"/>
      <w:r>
        <w:rPr>
          <w:rFonts w:hint="eastAsia" w:ascii="宋体" w:hAnsi="宋体" w:eastAsia="宋体" w:cs="宋体"/>
          <w:b/>
          <w:bCs/>
          <w:color w:val="auto"/>
          <w:sz w:val="36"/>
          <w:szCs w:val="30"/>
          <w:highlight w:val="none"/>
        </w:rPr>
        <w:t>第</w:t>
      </w:r>
      <w:r>
        <w:rPr>
          <w:rFonts w:hint="eastAsia" w:ascii="宋体" w:hAnsi="宋体" w:eastAsia="宋体" w:cs="宋体"/>
          <w:b/>
          <w:bCs/>
          <w:color w:val="auto"/>
          <w:sz w:val="36"/>
          <w:szCs w:val="30"/>
          <w:highlight w:val="none"/>
          <w:lang w:eastAsia="zh-CN"/>
        </w:rPr>
        <w:t>六</w:t>
      </w:r>
      <w:r>
        <w:rPr>
          <w:rFonts w:hint="eastAsia" w:ascii="宋体" w:hAnsi="宋体" w:eastAsia="宋体" w:cs="宋体"/>
          <w:b/>
          <w:bCs/>
          <w:color w:val="auto"/>
          <w:sz w:val="36"/>
          <w:szCs w:val="30"/>
          <w:highlight w:val="none"/>
        </w:rPr>
        <w:t xml:space="preserve">篇  </w:t>
      </w:r>
      <w:bookmarkEnd w:id="199"/>
      <w:bookmarkEnd w:id="200"/>
      <w:r>
        <w:rPr>
          <w:rFonts w:hint="eastAsia" w:ascii="宋体" w:hAnsi="宋体" w:eastAsia="宋体" w:cs="宋体"/>
          <w:b/>
          <w:bCs/>
          <w:color w:val="auto"/>
          <w:sz w:val="36"/>
          <w:szCs w:val="30"/>
          <w:highlight w:val="none"/>
        </w:rPr>
        <w:t>合同草案条款</w:t>
      </w:r>
      <w:bookmarkEnd w:id="201"/>
      <w:bookmarkEnd w:id="202"/>
    </w:p>
    <w:p w14:paraId="66B25F17">
      <w:pPr>
        <w:adjustRightInd w:val="0"/>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注：（以下合同格式为通用版本，合同格式的最终版以签订合同时采购人提供的版本为准）</w:t>
      </w:r>
    </w:p>
    <w:p w14:paraId="402BC177">
      <w:pPr>
        <w:spacing w:line="500" w:lineRule="exact"/>
        <w:jc w:val="center"/>
        <w:rPr>
          <w:rFonts w:hint="eastAsia" w:ascii="宋体" w:hAnsi="宋体" w:eastAsia="宋体" w:cs="宋体"/>
          <w:b/>
          <w:color w:val="auto"/>
          <w:sz w:val="44"/>
          <w:highlight w:val="none"/>
        </w:rPr>
      </w:pPr>
    </w:p>
    <w:p w14:paraId="3A97B5F0">
      <w:pPr>
        <w:spacing w:line="500" w:lineRule="exact"/>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采购合同（</w:t>
      </w:r>
      <w:r>
        <w:rPr>
          <w:rFonts w:hint="eastAsia" w:ascii="宋体" w:hAnsi="宋体" w:eastAsia="宋体" w:cs="宋体"/>
          <w:b/>
          <w:color w:val="auto"/>
          <w:sz w:val="44"/>
          <w:highlight w:val="none"/>
          <w:lang w:val="en-US" w:eastAsia="zh-CN"/>
        </w:rPr>
        <w:t>参考</w:t>
      </w:r>
      <w:r>
        <w:rPr>
          <w:rFonts w:hint="eastAsia" w:ascii="宋体" w:hAnsi="宋体" w:eastAsia="宋体" w:cs="宋体"/>
          <w:b/>
          <w:color w:val="auto"/>
          <w:sz w:val="44"/>
          <w:highlight w:val="none"/>
        </w:rPr>
        <w:t>样本）</w:t>
      </w:r>
    </w:p>
    <w:p w14:paraId="58373A88">
      <w:pPr>
        <w:snapToGrid w:val="0"/>
        <w:spacing w:line="400" w:lineRule="exact"/>
        <w:ind w:firstLine="480" w:firstLineChars="200"/>
        <w:rPr>
          <w:rFonts w:hint="eastAsia" w:ascii="宋体" w:hAnsi="宋体" w:eastAsia="宋体" w:cs="宋体"/>
          <w:color w:val="auto"/>
          <w:sz w:val="24"/>
          <w:szCs w:val="24"/>
          <w:highlight w:val="none"/>
        </w:rPr>
      </w:pPr>
    </w:p>
    <w:p w14:paraId="17CA6E2F">
      <w:pPr>
        <w:snapToGrid w:val="0"/>
        <w:spacing w:line="2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（需方）：___________________________      计价单位：____________</w:t>
      </w:r>
    </w:p>
    <w:p w14:paraId="568E2DD4">
      <w:pPr>
        <w:snapToGrid w:val="0"/>
        <w:spacing w:line="2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乙方（供方）：___________________________      计量单位：_____________</w:t>
      </w:r>
    </w:p>
    <w:p w14:paraId="77F2DAA7">
      <w:pPr>
        <w:snapToGrid w:val="0"/>
        <w:spacing w:line="2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经双方协商一致，达成以下购销合同：</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450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3F9B1F5">
            <w:pPr>
              <w:spacing w:line="280" w:lineRule="exact"/>
              <w:ind w:firstLine="442" w:firstLine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项目名称</w:t>
            </w:r>
          </w:p>
        </w:tc>
        <w:tc>
          <w:tcPr>
            <w:tcW w:w="984" w:type="dxa"/>
            <w:vAlign w:val="center"/>
          </w:tcPr>
          <w:p w14:paraId="2CA9D743">
            <w:pPr>
              <w:spacing w:line="28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数量</w:t>
            </w:r>
          </w:p>
        </w:tc>
        <w:tc>
          <w:tcPr>
            <w:tcW w:w="1298" w:type="dxa"/>
            <w:gridSpan w:val="2"/>
            <w:vAlign w:val="center"/>
          </w:tcPr>
          <w:p w14:paraId="0EB46A07">
            <w:pPr>
              <w:spacing w:line="28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综合单价</w:t>
            </w:r>
          </w:p>
        </w:tc>
        <w:tc>
          <w:tcPr>
            <w:tcW w:w="1134" w:type="dxa"/>
            <w:vAlign w:val="center"/>
          </w:tcPr>
          <w:p w14:paraId="410D16F6">
            <w:pPr>
              <w:spacing w:line="28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总价</w:t>
            </w:r>
          </w:p>
        </w:tc>
        <w:tc>
          <w:tcPr>
            <w:tcW w:w="1559" w:type="dxa"/>
            <w:vAlign w:val="center"/>
          </w:tcPr>
          <w:p w14:paraId="571A525A">
            <w:pPr>
              <w:spacing w:line="28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交付</w:t>
            </w:r>
            <w:r>
              <w:rPr>
                <w:rFonts w:hint="eastAsia" w:ascii="宋体" w:hAnsi="宋体" w:eastAsia="宋体" w:cs="宋体"/>
                <w:b/>
                <w:bCs/>
                <w:color w:val="auto"/>
                <w:sz w:val="22"/>
                <w:szCs w:val="22"/>
                <w:highlight w:val="none"/>
              </w:rPr>
              <w:t>时间</w:t>
            </w:r>
          </w:p>
        </w:tc>
        <w:tc>
          <w:tcPr>
            <w:tcW w:w="1567" w:type="dxa"/>
            <w:vAlign w:val="center"/>
          </w:tcPr>
          <w:p w14:paraId="7E6D83E3">
            <w:pPr>
              <w:spacing w:line="28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交付</w:t>
            </w:r>
            <w:r>
              <w:rPr>
                <w:rFonts w:hint="eastAsia" w:ascii="宋体" w:hAnsi="宋体" w:eastAsia="宋体" w:cs="宋体"/>
                <w:b/>
                <w:bCs/>
                <w:color w:val="auto"/>
                <w:sz w:val="22"/>
                <w:szCs w:val="22"/>
                <w:highlight w:val="none"/>
              </w:rPr>
              <w:t>地点</w:t>
            </w:r>
          </w:p>
        </w:tc>
      </w:tr>
      <w:tr w14:paraId="6491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34803C5">
            <w:pPr>
              <w:spacing w:line="280" w:lineRule="exact"/>
              <w:ind w:firstLine="440" w:firstLineChars="200"/>
              <w:jc w:val="center"/>
              <w:rPr>
                <w:rFonts w:hint="eastAsia" w:ascii="宋体" w:hAnsi="宋体" w:eastAsia="宋体" w:cs="宋体"/>
                <w:color w:val="auto"/>
                <w:sz w:val="22"/>
                <w:szCs w:val="22"/>
                <w:highlight w:val="none"/>
              </w:rPr>
            </w:pPr>
          </w:p>
        </w:tc>
        <w:tc>
          <w:tcPr>
            <w:tcW w:w="984" w:type="dxa"/>
            <w:vAlign w:val="center"/>
          </w:tcPr>
          <w:p w14:paraId="0FBC8FB0">
            <w:pPr>
              <w:spacing w:line="280" w:lineRule="exact"/>
              <w:ind w:firstLine="440" w:firstLineChars="200"/>
              <w:jc w:val="center"/>
              <w:rPr>
                <w:rFonts w:hint="eastAsia" w:ascii="宋体" w:hAnsi="宋体" w:eastAsia="宋体" w:cs="宋体"/>
                <w:color w:val="auto"/>
                <w:sz w:val="22"/>
                <w:szCs w:val="22"/>
                <w:highlight w:val="none"/>
              </w:rPr>
            </w:pPr>
          </w:p>
        </w:tc>
        <w:tc>
          <w:tcPr>
            <w:tcW w:w="1298" w:type="dxa"/>
            <w:gridSpan w:val="2"/>
            <w:vAlign w:val="center"/>
          </w:tcPr>
          <w:p w14:paraId="77446A8B">
            <w:pPr>
              <w:spacing w:line="280" w:lineRule="exact"/>
              <w:ind w:firstLine="440" w:firstLineChars="200"/>
              <w:jc w:val="center"/>
              <w:rPr>
                <w:rFonts w:hint="eastAsia" w:ascii="宋体" w:hAnsi="宋体" w:eastAsia="宋体" w:cs="宋体"/>
                <w:color w:val="auto"/>
                <w:sz w:val="22"/>
                <w:szCs w:val="22"/>
                <w:highlight w:val="none"/>
              </w:rPr>
            </w:pPr>
          </w:p>
        </w:tc>
        <w:tc>
          <w:tcPr>
            <w:tcW w:w="1134" w:type="dxa"/>
            <w:vAlign w:val="center"/>
          </w:tcPr>
          <w:p w14:paraId="58A4928F">
            <w:pPr>
              <w:spacing w:line="280" w:lineRule="exact"/>
              <w:ind w:firstLine="440" w:firstLineChars="200"/>
              <w:jc w:val="center"/>
              <w:rPr>
                <w:rFonts w:hint="eastAsia" w:ascii="宋体" w:hAnsi="宋体" w:eastAsia="宋体" w:cs="宋体"/>
                <w:color w:val="auto"/>
                <w:sz w:val="22"/>
                <w:szCs w:val="22"/>
                <w:highlight w:val="none"/>
              </w:rPr>
            </w:pPr>
          </w:p>
        </w:tc>
        <w:tc>
          <w:tcPr>
            <w:tcW w:w="1559" w:type="dxa"/>
            <w:vAlign w:val="center"/>
          </w:tcPr>
          <w:p w14:paraId="30939A2F">
            <w:pPr>
              <w:spacing w:line="280" w:lineRule="exact"/>
              <w:ind w:firstLine="440" w:firstLineChars="200"/>
              <w:jc w:val="center"/>
              <w:rPr>
                <w:rFonts w:hint="eastAsia" w:ascii="宋体" w:hAnsi="宋体" w:eastAsia="宋体" w:cs="宋体"/>
                <w:color w:val="auto"/>
                <w:sz w:val="22"/>
                <w:szCs w:val="22"/>
                <w:highlight w:val="none"/>
              </w:rPr>
            </w:pPr>
          </w:p>
        </w:tc>
        <w:tc>
          <w:tcPr>
            <w:tcW w:w="1567" w:type="dxa"/>
            <w:vAlign w:val="center"/>
          </w:tcPr>
          <w:p w14:paraId="5FAB6B81">
            <w:pPr>
              <w:spacing w:line="280" w:lineRule="exact"/>
              <w:ind w:firstLine="440" w:firstLineChars="200"/>
              <w:jc w:val="center"/>
              <w:rPr>
                <w:rFonts w:hint="eastAsia" w:ascii="宋体" w:hAnsi="宋体" w:eastAsia="宋体" w:cs="宋体"/>
                <w:color w:val="auto"/>
                <w:sz w:val="22"/>
                <w:szCs w:val="22"/>
                <w:highlight w:val="none"/>
              </w:rPr>
            </w:pPr>
          </w:p>
        </w:tc>
      </w:tr>
      <w:tr w14:paraId="44C6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DD5E54F">
            <w:pPr>
              <w:spacing w:line="280" w:lineRule="exact"/>
              <w:ind w:firstLine="440" w:firstLineChars="200"/>
              <w:jc w:val="center"/>
              <w:rPr>
                <w:rFonts w:hint="eastAsia" w:ascii="宋体" w:hAnsi="宋体" w:eastAsia="宋体" w:cs="宋体"/>
                <w:color w:val="auto"/>
                <w:sz w:val="22"/>
                <w:szCs w:val="22"/>
                <w:highlight w:val="none"/>
              </w:rPr>
            </w:pPr>
          </w:p>
        </w:tc>
        <w:tc>
          <w:tcPr>
            <w:tcW w:w="984" w:type="dxa"/>
            <w:vAlign w:val="center"/>
          </w:tcPr>
          <w:p w14:paraId="006C3D2A">
            <w:pPr>
              <w:spacing w:line="280" w:lineRule="exact"/>
              <w:ind w:firstLine="440" w:firstLineChars="200"/>
              <w:jc w:val="center"/>
              <w:rPr>
                <w:rFonts w:hint="eastAsia" w:ascii="宋体" w:hAnsi="宋体" w:eastAsia="宋体" w:cs="宋体"/>
                <w:color w:val="auto"/>
                <w:sz w:val="22"/>
                <w:szCs w:val="22"/>
                <w:highlight w:val="none"/>
              </w:rPr>
            </w:pPr>
          </w:p>
        </w:tc>
        <w:tc>
          <w:tcPr>
            <w:tcW w:w="1298" w:type="dxa"/>
            <w:gridSpan w:val="2"/>
            <w:vAlign w:val="center"/>
          </w:tcPr>
          <w:p w14:paraId="34BBC7BB">
            <w:pPr>
              <w:spacing w:line="280" w:lineRule="exact"/>
              <w:ind w:firstLine="440" w:firstLineChars="200"/>
              <w:jc w:val="center"/>
              <w:rPr>
                <w:rFonts w:hint="eastAsia" w:ascii="宋体" w:hAnsi="宋体" w:eastAsia="宋体" w:cs="宋体"/>
                <w:color w:val="auto"/>
                <w:sz w:val="22"/>
                <w:szCs w:val="22"/>
                <w:highlight w:val="none"/>
              </w:rPr>
            </w:pPr>
          </w:p>
        </w:tc>
        <w:tc>
          <w:tcPr>
            <w:tcW w:w="1134" w:type="dxa"/>
            <w:vAlign w:val="center"/>
          </w:tcPr>
          <w:p w14:paraId="7E1E0EBE">
            <w:pPr>
              <w:spacing w:line="280" w:lineRule="exact"/>
              <w:ind w:firstLine="440" w:firstLineChars="200"/>
              <w:jc w:val="center"/>
              <w:rPr>
                <w:rFonts w:hint="eastAsia" w:ascii="宋体" w:hAnsi="宋体" w:eastAsia="宋体" w:cs="宋体"/>
                <w:color w:val="auto"/>
                <w:sz w:val="22"/>
                <w:szCs w:val="22"/>
                <w:highlight w:val="none"/>
              </w:rPr>
            </w:pPr>
          </w:p>
        </w:tc>
        <w:tc>
          <w:tcPr>
            <w:tcW w:w="1559" w:type="dxa"/>
            <w:vAlign w:val="center"/>
          </w:tcPr>
          <w:p w14:paraId="19B3B725">
            <w:pPr>
              <w:spacing w:line="280" w:lineRule="exact"/>
              <w:ind w:firstLine="440" w:firstLineChars="200"/>
              <w:jc w:val="center"/>
              <w:rPr>
                <w:rFonts w:hint="eastAsia" w:ascii="宋体" w:hAnsi="宋体" w:eastAsia="宋体" w:cs="宋体"/>
                <w:color w:val="auto"/>
                <w:sz w:val="22"/>
                <w:szCs w:val="22"/>
                <w:highlight w:val="none"/>
              </w:rPr>
            </w:pPr>
          </w:p>
        </w:tc>
        <w:tc>
          <w:tcPr>
            <w:tcW w:w="1567" w:type="dxa"/>
            <w:vAlign w:val="center"/>
          </w:tcPr>
          <w:p w14:paraId="4A8D10D3">
            <w:pPr>
              <w:spacing w:line="280" w:lineRule="exact"/>
              <w:ind w:firstLine="440" w:firstLineChars="200"/>
              <w:jc w:val="center"/>
              <w:rPr>
                <w:rFonts w:hint="eastAsia" w:ascii="宋体" w:hAnsi="宋体" w:eastAsia="宋体" w:cs="宋体"/>
                <w:color w:val="auto"/>
                <w:sz w:val="22"/>
                <w:szCs w:val="22"/>
                <w:highlight w:val="none"/>
              </w:rPr>
            </w:pPr>
          </w:p>
        </w:tc>
      </w:tr>
      <w:tr w14:paraId="2B43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A2B3D23">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合计人民币（小写）：</w:t>
            </w:r>
          </w:p>
        </w:tc>
      </w:tr>
      <w:tr w14:paraId="5498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1EDBE616">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合计人民币（大写）：</w:t>
            </w:r>
          </w:p>
        </w:tc>
      </w:tr>
      <w:tr w14:paraId="1938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29624F2F">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r>
              <w:rPr>
                <w:rFonts w:hint="eastAsia" w:ascii="宋体" w:hAnsi="宋体" w:eastAsia="宋体" w:cs="宋体"/>
                <w:color w:val="auto"/>
                <w:sz w:val="22"/>
                <w:szCs w:val="22"/>
                <w:highlight w:val="none"/>
                <w:lang w:eastAsia="zh-CN"/>
              </w:rPr>
              <w:t>供货</w:t>
            </w:r>
            <w:r>
              <w:rPr>
                <w:rFonts w:hint="eastAsia" w:ascii="宋体" w:hAnsi="宋体" w:eastAsia="宋体" w:cs="宋体"/>
                <w:color w:val="auto"/>
                <w:sz w:val="22"/>
                <w:szCs w:val="22"/>
                <w:highlight w:val="none"/>
              </w:rPr>
              <w:t>要求</w:t>
            </w:r>
          </w:p>
        </w:tc>
      </w:tr>
      <w:tr w14:paraId="2B25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1FBE9F44">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二、验收方式</w:t>
            </w:r>
          </w:p>
        </w:tc>
      </w:tr>
      <w:tr w14:paraId="3EA6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8"/>
          </w:tcPr>
          <w:p w14:paraId="0F9FD4FA">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三、付款方式：</w:t>
            </w:r>
          </w:p>
          <w:p w14:paraId="26EAAE49">
            <w:pPr>
              <w:pStyle w:val="13"/>
              <w:spacing w:line="280" w:lineRule="exact"/>
              <w:ind w:firstLine="440" w:firstLineChars="200"/>
              <w:rPr>
                <w:rFonts w:hint="eastAsia" w:ascii="宋体" w:hAnsi="宋体" w:eastAsia="宋体" w:cs="宋体"/>
                <w:color w:val="auto"/>
                <w:sz w:val="22"/>
                <w:szCs w:val="22"/>
                <w:highlight w:val="none"/>
              </w:rPr>
            </w:pPr>
          </w:p>
        </w:tc>
      </w:tr>
      <w:tr w14:paraId="6670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4659DF3">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四、违约责任：</w:t>
            </w:r>
          </w:p>
          <w:p w14:paraId="7CDB2687">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按《中华人民共和国民法典》、《政府采购法》执行，或按双方约定。</w:t>
            </w:r>
          </w:p>
        </w:tc>
      </w:tr>
      <w:tr w14:paraId="4CEB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2FA3405">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五、其他约定事项：</w:t>
            </w:r>
          </w:p>
          <w:p w14:paraId="487B5F25">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1.采购文件及其补遗文件、响应文件和承诺是本合同不可分割的部分。</w:t>
            </w:r>
          </w:p>
          <w:p w14:paraId="5BC4F660">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2.本合同如发生争议由双方协商解决，协商不成向需方所在人民法院提请诉讼。</w:t>
            </w:r>
          </w:p>
          <w:p w14:paraId="15F42092">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3.本合同一式__份，需方__份，供方__份，具同等法律效力。</w:t>
            </w:r>
          </w:p>
          <w:p w14:paraId="314ED978">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4.其他：</w:t>
            </w:r>
          </w:p>
        </w:tc>
      </w:tr>
      <w:tr w14:paraId="5379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17ED2260">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需方：</w:t>
            </w:r>
          </w:p>
          <w:p w14:paraId="597FF336">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p>
          <w:p w14:paraId="2A886B38">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p w14:paraId="603D2827">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w:t>
            </w:r>
          </w:p>
        </w:tc>
        <w:tc>
          <w:tcPr>
            <w:tcW w:w="4984" w:type="dxa"/>
            <w:gridSpan w:val="5"/>
          </w:tcPr>
          <w:p w14:paraId="7C48AD4B">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供方：</w:t>
            </w:r>
          </w:p>
          <w:p w14:paraId="7E0EFEE5">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p>
          <w:p w14:paraId="3A3A7A73">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p w14:paraId="319E58E8">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w:t>
            </w:r>
          </w:p>
          <w:p w14:paraId="569C1C59">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w:t>
            </w:r>
          </w:p>
          <w:p w14:paraId="56D3BAFF">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w:t>
            </w:r>
          </w:p>
          <w:p w14:paraId="73A70208">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w:t>
            </w:r>
          </w:p>
          <w:p w14:paraId="0C4B7938">
            <w:pPr>
              <w:widowControl/>
              <w:spacing w:line="28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（本栏请用计算机打印以便于准确付款）</w:t>
            </w:r>
          </w:p>
        </w:tc>
      </w:tr>
      <w:tr w14:paraId="5947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628" w:type="dxa"/>
            <w:gridSpan w:val="8"/>
          </w:tcPr>
          <w:p w14:paraId="2AB1440F">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p w14:paraId="188BA9B9">
            <w:pPr>
              <w:spacing w:line="280" w:lineRule="exact"/>
              <w:ind w:firstLine="440" w:firstLineChars="200"/>
              <w:rPr>
                <w:rFonts w:hint="eastAsia" w:ascii="宋体" w:hAnsi="宋体" w:eastAsia="宋体" w:cs="宋体"/>
                <w:color w:val="auto"/>
                <w:sz w:val="22"/>
                <w:szCs w:val="22"/>
                <w:highlight w:val="none"/>
              </w:rPr>
            </w:pPr>
          </w:p>
          <w:p w14:paraId="15039FA0">
            <w:pPr>
              <w:spacing w:line="280" w:lineRule="exact"/>
              <w:ind w:firstLine="440" w:firstLineChars="200"/>
              <w:rPr>
                <w:rFonts w:hint="eastAsia" w:ascii="宋体" w:hAnsi="宋体" w:eastAsia="宋体" w:cs="宋体"/>
                <w:color w:val="auto"/>
                <w:sz w:val="22"/>
                <w:szCs w:val="22"/>
                <w:highlight w:val="none"/>
              </w:rPr>
            </w:pPr>
          </w:p>
        </w:tc>
      </w:tr>
    </w:tbl>
    <w:p w14:paraId="7BDF6502">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签约时间：  年   月   日                        签约地点：</w:t>
      </w:r>
    </w:p>
    <w:p w14:paraId="67C90484">
      <w:pPr>
        <w:tabs>
          <w:tab w:val="left" w:pos="9000"/>
        </w:tabs>
        <w:spacing w:line="276" w:lineRule="auto"/>
        <w:jc w:val="center"/>
        <w:rPr>
          <w:rFonts w:hint="eastAsia" w:ascii="宋体" w:hAnsi="宋体" w:eastAsia="宋体" w:cs="宋体"/>
          <w:color w:val="auto"/>
          <w:sz w:val="21"/>
          <w:szCs w:val="21"/>
          <w:highlight w:val="none"/>
        </w:rPr>
        <w:sectPr>
          <w:footerReference r:id="rId7" w:type="default"/>
          <w:footerReference r:id="rId8" w:type="even"/>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7D0F8EBC">
      <w:pPr>
        <w:pStyle w:val="3"/>
        <w:spacing w:before="0" w:after="0" w:line="360" w:lineRule="auto"/>
        <w:jc w:val="center"/>
        <w:outlineLvl w:val="0"/>
        <w:rPr>
          <w:rFonts w:hint="eastAsia" w:ascii="宋体" w:hAnsi="宋体" w:eastAsia="宋体" w:cs="宋体"/>
          <w:b/>
          <w:bCs/>
          <w:color w:val="auto"/>
          <w:sz w:val="36"/>
          <w:szCs w:val="30"/>
          <w:highlight w:val="none"/>
        </w:rPr>
      </w:pPr>
      <w:bookmarkStart w:id="203" w:name="_Hlt41879464"/>
      <w:bookmarkEnd w:id="203"/>
      <w:bookmarkStart w:id="204" w:name="_Toc21180"/>
      <w:bookmarkStart w:id="205" w:name="_Toc15843"/>
      <w:bookmarkStart w:id="206" w:name="_Toc12789072"/>
      <w:r>
        <w:rPr>
          <w:rFonts w:hint="eastAsia" w:ascii="宋体" w:hAnsi="宋体" w:eastAsia="宋体" w:cs="宋体"/>
          <w:b/>
          <w:bCs/>
          <w:color w:val="auto"/>
          <w:sz w:val="36"/>
          <w:szCs w:val="30"/>
          <w:highlight w:val="none"/>
        </w:rPr>
        <w:t>第</w:t>
      </w:r>
      <w:r>
        <w:rPr>
          <w:rFonts w:hint="eastAsia" w:ascii="宋体" w:hAnsi="宋体" w:eastAsia="宋体" w:cs="宋体"/>
          <w:b/>
          <w:bCs/>
          <w:color w:val="auto"/>
          <w:sz w:val="36"/>
          <w:szCs w:val="30"/>
          <w:highlight w:val="none"/>
          <w:lang w:eastAsia="zh-CN"/>
        </w:rPr>
        <w:t>七</w:t>
      </w:r>
      <w:r>
        <w:rPr>
          <w:rFonts w:hint="eastAsia" w:ascii="宋体" w:hAnsi="宋体" w:eastAsia="宋体" w:cs="宋体"/>
          <w:b/>
          <w:bCs/>
          <w:color w:val="auto"/>
          <w:sz w:val="36"/>
          <w:szCs w:val="30"/>
          <w:highlight w:val="none"/>
        </w:rPr>
        <w:t>篇  响应文件格式要求</w:t>
      </w:r>
      <w:bookmarkEnd w:id="204"/>
      <w:bookmarkEnd w:id="205"/>
      <w:bookmarkEnd w:id="206"/>
    </w:p>
    <w:p w14:paraId="5EF5F3E6">
      <w:pPr>
        <w:snapToGrid w:val="0"/>
        <w:spacing w:line="360" w:lineRule="auto"/>
        <w:ind w:firstLine="964" w:firstLineChars="300"/>
        <w:rPr>
          <w:rFonts w:hint="eastAsia" w:ascii="宋体" w:hAnsi="宋体" w:eastAsia="宋体" w:cs="宋体"/>
          <w:b/>
          <w:bCs/>
          <w:color w:val="auto"/>
          <w:sz w:val="32"/>
          <w:szCs w:val="32"/>
          <w:highlight w:val="none"/>
        </w:rPr>
      </w:pPr>
    </w:p>
    <w:p w14:paraId="6C98A376">
      <w:pPr>
        <w:snapToGrid w:val="0"/>
        <w:spacing w:line="360" w:lineRule="auto"/>
        <w:ind w:firstLine="964" w:firstLineChars="3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w:t>
      </w:r>
      <w:r>
        <w:rPr>
          <w:rFonts w:hint="eastAsia" w:ascii="宋体" w:hAnsi="宋体" w:eastAsia="宋体" w:cs="宋体"/>
          <w:b/>
          <w:bCs/>
          <w:color w:val="auto"/>
          <w:sz w:val="32"/>
          <w:szCs w:val="32"/>
          <w:highlight w:val="none"/>
          <w:lang w:val="en-US" w:eastAsia="zh-CN"/>
        </w:rPr>
        <w:t>编号</w:t>
      </w:r>
      <w:r>
        <w:rPr>
          <w:rFonts w:hint="eastAsia" w:ascii="宋体" w:hAnsi="宋体" w:eastAsia="宋体" w:cs="宋体"/>
          <w:b/>
          <w:bCs/>
          <w:color w:val="auto"/>
          <w:sz w:val="32"/>
          <w:szCs w:val="32"/>
          <w:highlight w:val="none"/>
        </w:rPr>
        <w:t>：</w:t>
      </w:r>
    </w:p>
    <w:p w14:paraId="02022C9B">
      <w:pPr>
        <w:snapToGrid w:val="0"/>
        <w:spacing w:line="360" w:lineRule="auto"/>
        <w:ind w:firstLine="964" w:firstLineChars="3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项目名称：</w:t>
      </w:r>
    </w:p>
    <w:p w14:paraId="4AE82FE7">
      <w:pPr>
        <w:pStyle w:val="9"/>
        <w:jc w:val="center"/>
        <w:rPr>
          <w:rFonts w:hint="eastAsia" w:ascii="宋体" w:hAnsi="宋体" w:eastAsia="宋体" w:cs="宋体"/>
          <w:b/>
          <w:bCs/>
          <w:color w:val="auto"/>
          <w:sz w:val="96"/>
          <w:szCs w:val="96"/>
          <w:highlight w:val="none"/>
        </w:rPr>
      </w:pPr>
    </w:p>
    <w:p w14:paraId="5660930E">
      <w:pPr>
        <w:snapToGrid w:val="0"/>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lang w:val="en-US" w:eastAsia="zh-CN"/>
        </w:rPr>
        <w:t>响应</w:t>
      </w:r>
      <w:r>
        <w:rPr>
          <w:rFonts w:hint="eastAsia" w:ascii="宋体" w:hAnsi="宋体" w:eastAsia="宋体" w:cs="宋体"/>
          <w:b/>
          <w:bCs/>
          <w:color w:val="auto"/>
          <w:sz w:val="96"/>
          <w:szCs w:val="96"/>
          <w:highlight w:val="none"/>
        </w:rPr>
        <w:t>文件</w:t>
      </w:r>
    </w:p>
    <w:p w14:paraId="6D9E99A7">
      <w:pPr>
        <w:spacing w:line="360" w:lineRule="auto"/>
        <w:rPr>
          <w:rFonts w:hint="eastAsia" w:ascii="宋体" w:hAnsi="宋体" w:eastAsia="宋体" w:cs="宋体"/>
          <w:b/>
          <w:bCs/>
          <w:color w:val="auto"/>
          <w:szCs w:val="28"/>
          <w:highlight w:val="none"/>
        </w:rPr>
      </w:pPr>
    </w:p>
    <w:p w14:paraId="6F9D3902">
      <w:pPr>
        <w:spacing w:line="360" w:lineRule="auto"/>
        <w:rPr>
          <w:rFonts w:hint="eastAsia" w:ascii="宋体" w:hAnsi="宋体" w:eastAsia="宋体" w:cs="宋体"/>
          <w:b/>
          <w:bCs/>
          <w:color w:val="auto"/>
          <w:szCs w:val="28"/>
          <w:highlight w:val="none"/>
        </w:rPr>
      </w:pPr>
    </w:p>
    <w:p w14:paraId="26C48115">
      <w:pPr>
        <w:snapToGrid w:val="0"/>
        <w:spacing w:line="400" w:lineRule="exact"/>
        <w:ind w:firstLine="964" w:firstLineChars="300"/>
        <w:rPr>
          <w:rFonts w:hint="eastAsia" w:ascii="宋体" w:hAnsi="宋体" w:eastAsia="宋体" w:cs="宋体"/>
          <w:b/>
          <w:bCs/>
          <w:color w:val="auto"/>
          <w:sz w:val="32"/>
          <w:szCs w:val="32"/>
          <w:highlight w:val="none"/>
        </w:rPr>
      </w:pPr>
      <w:bookmarkStart w:id="207" w:name="_Toc16809"/>
    </w:p>
    <w:p w14:paraId="6E95A926">
      <w:pPr>
        <w:snapToGrid w:val="0"/>
        <w:spacing w:line="360" w:lineRule="auto"/>
        <w:ind w:firstLine="964" w:firstLineChars="3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供应商</w:t>
      </w:r>
      <w:r>
        <w:rPr>
          <w:rFonts w:hint="eastAsia" w:ascii="宋体" w:hAnsi="宋体" w:eastAsia="宋体" w:cs="宋体"/>
          <w:b/>
          <w:bCs/>
          <w:color w:val="auto"/>
          <w:sz w:val="32"/>
          <w:szCs w:val="32"/>
          <w:highlight w:val="none"/>
        </w:rPr>
        <w:t>名称：</w:t>
      </w:r>
      <w:bookmarkEnd w:id="207"/>
    </w:p>
    <w:p w14:paraId="7E2D9C5B">
      <w:pPr>
        <w:snapToGrid w:val="0"/>
        <w:spacing w:line="360" w:lineRule="auto"/>
        <w:ind w:firstLine="964" w:firstLineChars="300"/>
        <w:rPr>
          <w:rFonts w:hint="eastAsia" w:ascii="宋体" w:hAnsi="宋体" w:eastAsia="宋体" w:cs="宋体"/>
          <w:b/>
          <w:bCs/>
          <w:color w:val="auto"/>
          <w:sz w:val="32"/>
          <w:szCs w:val="32"/>
          <w:highlight w:val="none"/>
        </w:rPr>
      </w:pPr>
      <w:bookmarkStart w:id="208" w:name="_Toc19528"/>
      <w:r>
        <w:rPr>
          <w:rFonts w:hint="eastAsia" w:ascii="宋体" w:hAnsi="宋体" w:eastAsia="宋体" w:cs="宋体"/>
          <w:b/>
          <w:bCs/>
          <w:color w:val="auto"/>
          <w:sz w:val="32"/>
          <w:szCs w:val="32"/>
          <w:highlight w:val="none"/>
          <w:lang w:val="en-US" w:eastAsia="zh-CN"/>
        </w:rPr>
        <w:t>供应商</w:t>
      </w:r>
      <w:r>
        <w:rPr>
          <w:rFonts w:hint="eastAsia" w:ascii="宋体" w:hAnsi="宋体" w:eastAsia="宋体" w:cs="宋体"/>
          <w:b/>
          <w:bCs/>
          <w:color w:val="auto"/>
          <w:sz w:val="32"/>
          <w:szCs w:val="32"/>
          <w:highlight w:val="none"/>
        </w:rPr>
        <w:t>地址：</w:t>
      </w:r>
      <w:bookmarkEnd w:id="208"/>
    </w:p>
    <w:p w14:paraId="0AFEE472">
      <w:pPr>
        <w:snapToGrid w:val="0"/>
        <w:spacing w:line="360" w:lineRule="auto"/>
        <w:ind w:firstLine="964" w:firstLineChars="300"/>
        <w:rPr>
          <w:rFonts w:hint="eastAsia" w:ascii="宋体" w:hAnsi="宋体" w:eastAsia="宋体" w:cs="宋体"/>
          <w:b/>
          <w:bCs/>
          <w:color w:val="auto"/>
          <w:sz w:val="32"/>
          <w:szCs w:val="32"/>
          <w:highlight w:val="none"/>
        </w:rPr>
      </w:pPr>
      <w:bookmarkStart w:id="209" w:name="_Toc21655"/>
      <w:r>
        <w:rPr>
          <w:rFonts w:hint="eastAsia" w:ascii="宋体" w:hAnsi="宋体" w:eastAsia="宋体" w:cs="宋体"/>
          <w:b/>
          <w:bCs/>
          <w:color w:val="auto"/>
          <w:sz w:val="32"/>
          <w:szCs w:val="32"/>
          <w:highlight w:val="none"/>
          <w:lang w:eastAsia="zh-CN"/>
        </w:rPr>
        <w:t>磋商</w:t>
      </w:r>
      <w:r>
        <w:rPr>
          <w:rFonts w:hint="eastAsia" w:ascii="宋体" w:hAnsi="宋体" w:eastAsia="宋体" w:cs="宋体"/>
          <w:b/>
          <w:bCs/>
          <w:color w:val="auto"/>
          <w:sz w:val="32"/>
          <w:szCs w:val="32"/>
          <w:highlight w:val="none"/>
        </w:rPr>
        <w:t>日期：</w:t>
      </w:r>
      <w:bookmarkEnd w:id="209"/>
    </w:p>
    <w:p w14:paraId="109B80CF">
      <w:pPr>
        <w:rPr>
          <w:rFonts w:hint="eastAsia" w:ascii="宋体" w:hAnsi="宋体" w:eastAsia="宋体" w:cs="宋体"/>
          <w:b/>
          <w:color w:val="auto"/>
          <w:sz w:val="24"/>
          <w:szCs w:val="24"/>
          <w:highlight w:val="none"/>
        </w:rPr>
      </w:pPr>
    </w:p>
    <w:p w14:paraId="49851636">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14:paraId="135B09E6">
      <w:pPr>
        <w:pStyle w:val="14"/>
        <w:spacing w:line="400" w:lineRule="exact"/>
        <w:ind w:firstLine="482" w:firstLineChars="200"/>
        <w:jc w:val="center"/>
        <w:rPr>
          <w:rFonts w:hint="eastAsia" w:ascii="宋体" w:hAnsi="宋体" w:eastAsia="宋体" w:cs="宋体"/>
          <w:b/>
          <w:color w:val="auto"/>
          <w:sz w:val="24"/>
          <w:szCs w:val="24"/>
          <w:highlight w:val="none"/>
          <w:lang w:val="en-US" w:eastAsia="zh-CN"/>
        </w:rPr>
      </w:pPr>
    </w:p>
    <w:p w14:paraId="69E15A42">
      <w:pPr>
        <w:pStyle w:val="14"/>
        <w:spacing w:line="400" w:lineRule="exact"/>
        <w:ind w:firstLine="482" w:firstLineChars="20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目  录</w:t>
      </w:r>
    </w:p>
    <w:p w14:paraId="50932232">
      <w:pPr>
        <w:pStyle w:val="14"/>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一、经济部分</w:t>
      </w:r>
    </w:p>
    <w:p w14:paraId="05EF8D6F">
      <w:pPr>
        <w:pStyle w:val="1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报价函</w:t>
      </w:r>
    </w:p>
    <w:p w14:paraId="4287EAB7">
      <w:pPr>
        <w:pStyle w:val="14"/>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（二）明细报价表</w:t>
      </w:r>
    </w:p>
    <w:p w14:paraId="111DE340">
      <w:pPr>
        <w:pStyle w:val="14"/>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eastAsia="zh-CN"/>
        </w:rPr>
        <w:t>技术</w:t>
      </w:r>
      <w:r>
        <w:rPr>
          <w:rFonts w:hint="eastAsia" w:ascii="宋体" w:hAnsi="宋体" w:eastAsia="宋体" w:cs="宋体"/>
          <w:b/>
          <w:color w:val="auto"/>
          <w:sz w:val="24"/>
          <w:szCs w:val="24"/>
          <w:highlight w:val="none"/>
        </w:rPr>
        <w:t>部分</w:t>
      </w:r>
    </w:p>
    <w:p w14:paraId="7FB6203A">
      <w:pPr>
        <w:pStyle w:val="1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（一）技术</w:t>
      </w:r>
      <w:r>
        <w:rPr>
          <w:rFonts w:hint="eastAsia" w:ascii="宋体" w:hAnsi="宋体" w:eastAsia="宋体" w:cs="宋体"/>
          <w:color w:val="auto"/>
          <w:sz w:val="24"/>
          <w:szCs w:val="24"/>
          <w:highlight w:val="none"/>
        </w:rPr>
        <w:t>响应偏离表</w:t>
      </w:r>
    </w:p>
    <w:p w14:paraId="3530E581">
      <w:pPr>
        <w:pStyle w:val="14"/>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（二）其他项目资料</w:t>
      </w:r>
    </w:p>
    <w:p w14:paraId="6AC55D71">
      <w:pPr>
        <w:pStyle w:val="14"/>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三、商务部分</w:t>
      </w:r>
    </w:p>
    <w:p w14:paraId="569A31D8">
      <w:pPr>
        <w:pStyle w:val="1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0FACC853">
      <w:pPr>
        <w:pStyle w:val="1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（二）其它商务资料</w:t>
      </w:r>
    </w:p>
    <w:p w14:paraId="36282CAC">
      <w:pPr>
        <w:pStyle w:val="14"/>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四、资格条件及其他</w:t>
      </w:r>
    </w:p>
    <w:p w14:paraId="3F25ABE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27EA9CA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4CD6E0F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2FA1CAD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17C8F18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（五）特定资格条件证书或证明文件（如有）</w:t>
      </w:r>
    </w:p>
    <w:p w14:paraId="21CAEBA2">
      <w:pPr>
        <w:pStyle w:val="14"/>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五、其他资料</w:t>
      </w:r>
    </w:p>
    <w:p w14:paraId="73C87600">
      <w:pPr>
        <w:pStyle w:val="14"/>
        <w:spacing w:line="400" w:lineRule="exact"/>
        <w:ind w:firstLine="480" w:firstLineChars="200"/>
        <w:rPr>
          <w:rFonts w:hint="eastAsia" w:ascii="宋体" w:hAnsi="宋体" w:eastAsia="宋体" w:cs="宋体"/>
          <w:color w:val="auto"/>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sz w:val="24"/>
          <w:szCs w:val="24"/>
          <w:highlight w:val="none"/>
        </w:rPr>
        <w:t>（一）其他与项目有关的资料（</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w:t>
      </w:r>
    </w:p>
    <w:p w14:paraId="70857A50">
      <w:pPr>
        <w:pStyle w:val="4"/>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s="宋体"/>
          <w:color w:val="auto"/>
          <w:sz w:val="24"/>
          <w:szCs w:val="24"/>
          <w:highlight w:val="none"/>
        </w:rPr>
      </w:pPr>
      <w:bookmarkStart w:id="210" w:name="_Toc24835"/>
      <w:bookmarkStart w:id="211" w:name="_Toc342913419"/>
      <w:bookmarkStart w:id="212" w:name="_Toc313008356"/>
      <w:bookmarkStart w:id="213" w:name="_Toc16463"/>
      <w:bookmarkStart w:id="214" w:name="_Toc313888360"/>
      <w:bookmarkStart w:id="215" w:name="_Toc9573"/>
      <w:bookmarkStart w:id="216" w:name="_Toc12789073"/>
      <w:bookmarkStart w:id="217" w:name="_Toc283382454"/>
      <w:r>
        <w:rPr>
          <w:rFonts w:hint="eastAsia" w:ascii="宋体" w:hAnsi="宋体" w:eastAsia="宋体" w:cs="宋体"/>
          <w:color w:val="auto"/>
          <w:sz w:val="24"/>
          <w:szCs w:val="24"/>
          <w:highlight w:val="none"/>
        </w:rPr>
        <w:t>一、经济部分</w:t>
      </w:r>
      <w:bookmarkEnd w:id="210"/>
      <w:bookmarkEnd w:id="211"/>
      <w:bookmarkEnd w:id="212"/>
      <w:bookmarkEnd w:id="213"/>
      <w:bookmarkEnd w:id="214"/>
      <w:bookmarkEnd w:id="215"/>
    </w:p>
    <w:bookmarkEnd w:id="216"/>
    <w:bookmarkEnd w:id="217"/>
    <w:p w14:paraId="609281FC">
      <w:pPr>
        <w:tabs>
          <w:tab w:val="left" w:pos="6300"/>
        </w:tabs>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竞争性磋商报价函</w:t>
      </w:r>
    </w:p>
    <w:p w14:paraId="1DEA59FD">
      <w:pPr>
        <w:tabs>
          <w:tab w:val="left" w:pos="6300"/>
        </w:tabs>
        <w:snapToGrid w:val="0"/>
        <w:spacing w:line="54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竞争性磋商</w:t>
      </w:r>
      <w:r>
        <w:rPr>
          <w:rFonts w:hint="eastAsia" w:ascii="宋体" w:hAnsi="宋体" w:eastAsia="宋体" w:cs="宋体"/>
          <w:b/>
          <w:color w:val="auto"/>
          <w:sz w:val="36"/>
          <w:szCs w:val="36"/>
          <w:highlight w:val="none"/>
        </w:rPr>
        <w:t>报价函</w:t>
      </w:r>
    </w:p>
    <w:p w14:paraId="4A8BCC96">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w:t>
      </w:r>
      <w:r>
        <w:rPr>
          <w:rFonts w:hint="eastAsia" w:ascii="宋体" w:hAnsi="宋体" w:eastAsia="宋体" w:cs="宋体"/>
          <w:color w:val="auto"/>
          <w:sz w:val="24"/>
          <w:szCs w:val="24"/>
          <w:highlight w:val="none"/>
          <w:u w:val="single"/>
          <w:lang w:eastAsia="zh-CN"/>
        </w:rPr>
        <w:t>人</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w:t>
      </w:r>
    </w:p>
    <w:p w14:paraId="5A47A8B9">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我方收到____________________________（磋商项目名称）的竞争性磋商文件，经详细研究，决定参加该项目的磋商。</w:t>
      </w:r>
    </w:p>
    <w:p w14:paraId="16F028A9">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1.愿意按照竞争性磋商文件中的一切要求，提供本项目的服务，初始报价为人民币大写：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元。以我公司最后报价为准。</w:t>
      </w:r>
    </w:p>
    <w:p w14:paraId="56909ADF">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2.我方现提交的响应文件为：正本一份，副本</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份，电子文档一份。</w:t>
      </w:r>
    </w:p>
    <w:p w14:paraId="596F1A4F">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3.我方承诺：本次磋商的有效期为提交响应文件截止时间起90天。</w:t>
      </w:r>
    </w:p>
    <w:p w14:paraId="295DC1E3">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4.我方完全理解和接受贵方竞争性磋商文件的一切规定和要求及评审办法。</w:t>
      </w:r>
    </w:p>
    <w:p w14:paraId="013284B7">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5.在整个竞争性磋商过程中，我方若有违规行为，接受按照《中华人民共和国政府采购法》和《竞争性磋商文件》之规定给予惩罚。</w:t>
      </w:r>
    </w:p>
    <w:p w14:paraId="5EA97F98">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23101C62">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.我方未为采购项目提供整体设计、规范编制或者项目管理、监理、检测等服务。</w:t>
      </w:r>
    </w:p>
    <w:p w14:paraId="725AA9EA">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2BE8230C">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22E8AC12">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0511B13E">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1EB65F2D">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78A86859">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6C830F82">
      <w:pPr>
        <w:snapToGrid w:val="0"/>
        <w:spacing w:line="540" w:lineRule="exact"/>
        <w:ind w:firstLine="480" w:firstLineChars="200"/>
        <w:rPr>
          <w:rFonts w:hint="eastAsia" w:ascii="宋体" w:hAnsi="宋体" w:eastAsia="宋体" w:cs="宋体"/>
          <w:color w:val="auto"/>
          <w:sz w:val="24"/>
          <w:szCs w:val="24"/>
          <w:highlight w:val="none"/>
        </w:rPr>
      </w:pPr>
    </w:p>
    <w:p w14:paraId="3DB659E7">
      <w:pPr>
        <w:snapToGrid w:val="0"/>
        <w:spacing w:line="54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18" w:name="_Toc11495"/>
      <w:bookmarkStart w:id="219" w:name="_Toc9841"/>
      <w:bookmarkStart w:id="220" w:name="_Toc101387457"/>
    </w:p>
    <w:p w14:paraId="60832D7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89CD2A">
      <w:pPr>
        <w:tabs>
          <w:tab w:val="left" w:pos="6300"/>
        </w:tabs>
        <w:snapToGrid w:val="0"/>
        <w:spacing w:line="54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1D21981A">
      <w:pPr>
        <w:pageBreakBefore w:val="0"/>
        <w:tabs>
          <w:tab w:val="left" w:pos="6300"/>
        </w:tabs>
        <w:kinsoku/>
        <w:wordWrap/>
        <w:overflowPunct/>
        <w:topLinePunct w:val="0"/>
        <w:bidi w:val="0"/>
        <w:snapToGrid w:val="0"/>
        <w:spacing w:line="5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572"/>
        <w:gridCol w:w="2943"/>
        <w:gridCol w:w="1463"/>
        <w:gridCol w:w="1246"/>
        <w:gridCol w:w="1246"/>
      </w:tblGrid>
      <w:tr w14:paraId="3CB2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947" w:type="dxa"/>
            <w:vAlign w:val="center"/>
          </w:tcPr>
          <w:p w14:paraId="484A01F8">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72" w:type="dxa"/>
            <w:vAlign w:val="center"/>
          </w:tcPr>
          <w:p w14:paraId="6A1B9666">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2943" w:type="dxa"/>
            <w:vAlign w:val="center"/>
          </w:tcPr>
          <w:p w14:paraId="5101320E">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相关信息</w:t>
            </w:r>
          </w:p>
        </w:tc>
        <w:tc>
          <w:tcPr>
            <w:tcW w:w="1463" w:type="dxa"/>
            <w:vAlign w:val="center"/>
          </w:tcPr>
          <w:p w14:paraId="7B99627D">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46" w:type="dxa"/>
            <w:vAlign w:val="center"/>
          </w:tcPr>
          <w:p w14:paraId="3E0DFEA2">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246" w:type="dxa"/>
            <w:vAlign w:val="center"/>
          </w:tcPr>
          <w:p w14:paraId="42C84C0B">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r>
      <w:tr w14:paraId="0AB6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947" w:type="dxa"/>
            <w:vAlign w:val="center"/>
          </w:tcPr>
          <w:p w14:paraId="238A4FE7">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72" w:type="dxa"/>
            <w:vAlign w:val="center"/>
          </w:tcPr>
          <w:p w14:paraId="3D59CCEF">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2943" w:type="dxa"/>
            <w:vAlign w:val="center"/>
          </w:tcPr>
          <w:p w14:paraId="0772DED7">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463" w:type="dxa"/>
            <w:vAlign w:val="center"/>
          </w:tcPr>
          <w:p w14:paraId="1B1D05E8">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246" w:type="dxa"/>
            <w:vAlign w:val="center"/>
          </w:tcPr>
          <w:p w14:paraId="067FE3EF">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246" w:type="dxa"/>
            <w:vAlign w:val="center"/>
          </w:tcPr>
          <w:p w14:paraId="231C2452">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r>
      <w:tr w14:paraId="262E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947" w:type="dxa"/>
            <w:vAlign w:val="center"/>
          </w:tcPr>
          <w:p w14:paraId="404AAE90">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72" w:type="dxa"/>
            <w:vAlign w:val="center"/>
          </w:tcPr>
          <w:p w14:paraId="134B696A">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2943" w:type="dxa"/>
            <w:vAlign w:val="center"/>
          </w:tcPr>
          <w:p w14:paraId="158F8710">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463" w:type="dxa"/>
            <w:vAlign w:val="center"/>
          </w:tcPr>
          <w:p w14:paraId="6A45C86C">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246" w:type="dxa"/>
            <w:vAlign w:val="center"/>
          </w:tcPr>
          <w:p w14:paraId="0954D9B3">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246" w:type="dxa"/>
            <w:vAlign w:val="center"/>
          </w:tcPr>
          <w:p w14:paraId="35D1478D">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r>
      <w:tr w14:paraId="57AF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947" w:type="dxa"/>
            <w:vAlign w:val="center"/>
          </w:tcPr>
          <w:p w14:paraId="2E3F8EC5">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72" w:type="dxa"/>
            <w:vAlign w:val="center"/>
          </w:tcPr>
          <w:p w14:paraId="5DCE90C4">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2943" w:type="dxa"/>
            <w:vAlign w:val="center"/>
          </w:tcPr>
          <w:p w14:paraId="127804B6">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463" w:type="dxa"/>
            <w:vAlign w:val="center"/>
          </w:tcPr>
          <w:p w14:paraId="3DCB0978">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246" w:type="dxa"/>
            <w:vAlign w:val="center"/>
          </w:tcPr>
          <w:p w14:paraId="7E4BE287">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246" w:type="dxa"/>
            <w:vAlign w:val="center"/>
          </w:tcPr>
          <w:p w14:paraId="04A2B546">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r>
      <w:tr w14:paraId="46E8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947" w:type="dxa"/>
            <w:vAlign w:val="center"/>
          </w:tcPr>
          <w:p w14:paraId="1BFB3EC9">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72" w:type="dxa"/>
            <w:vAlign w:val="center"/>
          </w:tcPr>
          <w:p w14:paraId="58558E86">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2943" w:type="dxa"/>
            <w:vAlign w:val="center"/>
          </w:tcPr>
          <w:p w14:paraId="4D31970A">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463" w:type="dxa"/>
            <w:vAlign w:val="center"/>
          </w:tcPr>
          <w:p w14:paraId="06ECE21B">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246" w:type="dxa"/>
            <w:vAlign w:val="center"/>
          </w:tcPr>
          <w:p w14:paraId="6F5ECFCB">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246" w:type="dxa"/>
            <w:vAlign w:val="center"/>
          </w:tcPr>
          <w:p w14:paraId="26E7C8C8">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r>
      <w:tr w14:paraId="3763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947" w:type="dxa"/>
            <w:vAlign w:val="center"/>
          </w:tcPr>
          <w:p w14:paraId="5660839A">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72" w:type="dxa"/>
            <w:vAlign w:val="center"/>
          </w:tcPr>
          <w:p w14:paraId="50DE2F56">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2943" w:type="dxa"/>
            <w:vAlign w:val="center"/>
          </w:tcPr>
          <w:p w14:paraId="5C4DB8AE">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463" w:type="dxa"/>
            <w:vAlign w:val="center"/>
          </w:tcPr>
          <w:p w14:paraId="447BDE3D">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246" w:type="dxa"/>
            <w:vAlign w:val="center"/>
          </w:tcPr>
          <w:p w14:paraId="03D66FCC">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246" w:type="dxa"/>
            <w:vAlign w:val="center"/>
          </w:tcPr>
          <w:p w14:paraId="3AA0AF73">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r>
      <w:tr w14:paraId="1875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947" w:type="dxa"/>
            <w:vAlign w:val="center"/>
          </w:tcPr>
          <w:p w14:paraId="2CC2FFD5">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572" w:type="dxa"/>
            <w:vAlign w:val="center"/>
          </w:tcPr>
          <w:p w14:paraId="561936CB">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2943" w:type="dxa"/>
            <w:vAlign w:val="center"/>
          </w:tcPr>
          <w:p w14:paraId="40B9723B">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463" w:type="dxa"/>
            <w:vAlign w:val="center"/>
          </w:tcPr>
          <w:p w14:paraId="2B64D5A7">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246" w:type="dxa"/>
            <w:vAlign w:val="center"/>
          </w:tcPr>
          <w:p w14:paraId="0C20AAF8">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246" w:type="dxa"/>
            <w:vAlign w:val="center"/>
          </w:tcPr>
          <w:p w14:paraId="7FEF9F48">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r>
      <w:tr w14:paraId="4FE0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947" w:type="dxa"/>
            <w:vAlign w:val="center"/>
          </w:tcPr>
          <w:p w14:paraId="5B31BC22">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572" w:type="dxa"/>
            <w:vAlign w:val="center"/>
          </w:tcPr>
          <w:p w14:paraId="1938EC8B">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2943" w:type="dxa"/>
            <w:vAlign w:val="center"/>
          </w:tcPr>
          <w:p w14:paraId="207DB68E">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463" w:type="dxa"/>
            <w:vAlign w:val="center"/>
          </w:tcPr>
          <w:p w14:paraId="57150B43">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246" w:type="dxa"/>
            <w:vAlign w:val="center"/>
          </w:tcPr>
          <w:p w14:paraId="6F45412D">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246" w:type="dxa"/>
            <w:vAlign w:val="center"/>
          </w:tcPr>
          <w:p w14:paraId="7FC60317">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r>
      <w:tr w14:paraId="343A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947" w:type="dxa"/>
            <w:vAlign w:val="center"/>
          </w:tcPr>
          <w:p w14:paraId="173023A0">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572" w:type="dxa"/>
            <w:vAlign w:val="center"/>
          </w:tcPr>
          <w:p w14:paraId="49CCC8A9">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2943" w:type="dxa"/>
            <w:vAlign w:val="center"/>
          </w:tcPr>
          <w:p w14:paraId="5E5DC6C3">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463" w:type="dxa"/>
            <w:vAlign w:val="center"/>
          </w:tcPr>
          <w:p w14:paraId="2F3B09A0">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246" w:type="dxa"/>
            <w:vAlign w:val="center"/>
          </w:tcPr>
          <w:p w14:paraId="6BA97CB1">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246" w:type="dxa"/>
            <w:vAlign w:val="center"/>
          </w:tcPr>
          <w:p w14:paraId="18D40558">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r>
      <w:tr w14:paraId="470B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947" w:type="dxa"/>
            <w:vAlign w:val="center"/>
          </w:tcPr>
          <w:p w14:paraId="089AD8AB">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572" w:type="dxa"/>
            <w:vAlign w:val="center"/>
          </w:tcPr>
          <w:p w14:paraId="1DF6E2F4">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2943" w:type="dxa"/>
            <w:vAlign w:val="center"/>
          </w:tcPr>
          <w:p w14:paraId="508EAF17">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463" w:type="dxa"/>
            <w:vAlign w:val="center"/>
          </w:tcPr>
          <w:p w14:paraId="5007501B">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246" w:type="dxa"/>
            <w:vAlign w:val="center"/>
          </w:tcPr>
          <w:p w14:paraId="66916DD0">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246" w:type="dxa"/>
            <w:vAlign w:val="center"/>
          </w:tcPr>
          <w:p w14:paraId="1CB9F218">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r>
      <w:tr w14:paraId="6498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947" w:type="dxa"/>
            <w:vAlign w:val="center"/>
          </w:tcPr>
          <w:p w14:paraId="6DDE6B93">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572" w:type="dxa"/>
            <w:vAlign w:val="center"/>
          </w:tcPr>
          <w:p w14:paraId="1A9B2D34">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2943" w:type="dxa"/>
            <w:vAlign w:val="center"/>
          </w:tcPr>
          <w:p w14:paraId="4C0BBC1E">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463" w:type="dxa"/>
            <w:vAlign w:val="center"/>
          </w:tcPr>
          <w:p w14:paraId="7A8A1FF7">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246" w:type="dxa"/>
            <w:vAlign w:val="center"/>
          </w:tcPr>
          <w:p w14:paraId="09B1BDAE">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246" w:type="dxa"/>
            <w:vAlign w:val="center"/>
          </w:tcPr>
          <w:p w14:paraId="1147D272">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r>
      <w:tr w14:paraId="146F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947" w:type="dxa"/>
            <w:vAlign w:val="center"/>
          </w:tcPr>
          <w:p w14:paraId="0F703CFF">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572" w:type="dxa"/>
            <w:vAlign w:val="center"/>
          </w:tcPr>
          <w:p w14:paraId="34F32700">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2943" w:type="dxa"/>
            <w:vAlign w:val="center"/>
          </w:tcPr>
          <w:p w14:paraId="23BC394E">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463" w:type="dxa"/>
            <w:vAlign w:val="center"/>
          </w:tcPr>
          <w:p w14:paraId="54860070">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246" w:type="dxa"/>
            <w:vAlign w:val="center"/>
          </w:tcPr>
          <w:p w14:paraId="61EA3B40">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c>
          <w:tcPr>
            <w:tcW w:w="1246" w:type="dxa"/>
            <w:vAlign w:val="center"/>
          </w:tcPr>
          <w:p w14:paraId="36BA3317">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r>
      <w:tr w14:paraId="5207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947" w:type="dxa"/>
            <w:vAlign w:val="center"/>
          </w:tcPr>
          <w:p w14:paraId="6BD2C7D8">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572" w:type="dxa"/>
            <w:vAlign w:val="center"/>
          </w:tcPr>
          <w:p w14:paraId="487934F6">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总计</w:t>
            </w:r>
          </w:p>
        </w:tc>
        <w:tc>
          <w:tcPr>
            <w:tcW w:w="6898" w:type="dxa"/>
            <w:gridSpan w:val="4"/>
            <w:vAlign w:val="center"/>
          </w:tcPr>
          <w:p w14:paraId="730D6C72">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p>
        </w:tc>
      </w:tr>
    </w:tbl>
    <w:p w14:paraId="2BF88AD0">
      <w:pPr>
        <w:rPr>
          <w:rFonts w:hint="eastAsia" w:ascii="宋体" w:hAnsi="宋体" w:eastAsia="宋体" w:cs="宋体"/>
          <w:color w:val="auto"/>
          <w:highlight w:val="none"/>
        </w:rPr>
      </w:pPr>
    </w:p>
    <w:p w14:paraId="11CFC825">
      <w:pPr>
        <w:pageBreakBefore w:val="0"/>
        <w:kinsoku/>
        <w:wordWrap/>
        <w:overflowPunct/>
        <w:topLinePunct w:val="0"/>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                   法定代表人（或法定代表人授权代表）或自然人：</w:t>
      </w:r>
    </w:p>
    <w:p w14:paraId="28CB19B5">
      <w:pPr>
        <w:pageBreakBefore w:val="0"/>
        <w:kinsoku/>
        <w:wordWrap/>
        <w:overflowPunct/>
        <w:topLinePunct w:val="0"/>
        <w:bidi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                                      （签字或盖章）</w:t>
      </w:r>
    </w:p>
    <w:p w14:paraId="647BF5FF">
      <w:pPr>
        <w:pStyle w:val="30"/>
        <w:rPr>
          <w:rFonts w:hint="eastAsia" w:ascii="宋体" w:hAnsi="宋体" w:eastAsia="宋体" w:cs="宋体"/>
          <w:color w:val="auto"/>
          <w:highlight w:val="none"/>
        </w:rPr>
      </w:pPr>
    </w:p>
    <w:p w14:paraId="6CACEAC9">
      <w:pPr>
        <w:pStyle w:val="30"/>
        <w:rPr>
          <w:rFonts w:hint="eastAsia" w:ascii="宋体" w:hAnsi="宋体" w:eastAsia="宋体" w:cs="宋体"/>
          <w:color w:val="auto"/>
          <w:highlight w:val="none"/>
        </w:rPr>
      </w:pPr>
    </w:p>
    <w:p w14:paraId="41080FF9">
      <w:pPr>
        <w:pStyle w:val="30"/>
        <w:rPr>
          <w:rFonts w:hint="eastAsia" w:ascii="宋体" w:hAnsi="宋体" w:eastAsia="宋体" w:cs="宋体"/>
          <w:color w:val="auto"/>
          <w:highlight w:val="none"/>
        </w:rPr>
      </w:pPr>
    </w:p>
    <w:p w14:paraId="075A0F00">
      <w:pPr>
        <w:pStyle w:val="30"/>
        <w:jc w:val="right"/>
        <w:rPr>
          <w:rFonts w:hint="eastAsia" w:ascii="宋体" w:hAnsi="宋体" w:eastAsia="宋体" w:cs="宋体"/>
          <w:color w:val="auto"/>
          <w:highlight w:val="none"/>
        </w:rPr>
        <w:sectPr>
          <w:headerReference r:id="rId9" w:type="default"/>
          <w:pgSz w:w="11907" w:h="16840"/>
          <w:pgMar w:top="1134" w:right="1191" w:bottom="1134" w:left="1304" w:header="851" w:footer="850"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sz w:val="24"/>
          <w:szCs w:val="24"/>
          <w:highlight w:val="none"/>
        </w:rPr>
        <w:t xml:space="preserve"> 年   月   日</w:t>
      </w:r>
    </w:p>
    <w:p w14:paraId="6161C09D">
      <w:pPr>
        <w:pStyle w:val="4"/>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s="宋体"/>
          <w:color w:val="auto"/>
          <w:sz w:val="24"/>
          <w:szCs w:val="24"/>
          <w:highlight w:val="none"/>
        </w:rPr>
      </w:pPr>
      <w:bookmarkStart w:id="221" w:name="_Toc17087"/>
      <w:bookmarkStart w:id="222" w:name="_Toc24465"/>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部分</w:t>
      </w:r>
      <w:bookmarkEnd w:id="218"/>
      <w:bookmarkEnd w:id="219"/>
      <w:bookmarkEnd w:id="220"/>
      <w:bookmarkEnd w:id="221"/>
      <w:bookmarkEnd w:id="222"/>
    </w:p>
    <w:p w14:paraId="418BBB45">
      <w:pPr>
        <w:tabs>
          <w:tab w:val="left" w:pos="6300"/>
        </w:tabs>
        <w:snapToGrid w:val="0"/>
        <w:spacing w:line="540" w:lineRule="exact"/>
        <w:ind w:firstLine="3313" w:firstLineChars="1100"/>
        <w:jc w:val="both"/>
        <w:rPr>
          <w:rFonts w:hint="eastAsia" w:ascii="宋体" w:hAnsi="宋体" w:eastAsia="宋体" w:cs="宋体"/>
          <w:color w:val="auto"/>
          <w:sz w:val="24"/>
          <w:szCs w:val="24"/>
          <w:highlight w:val="none"/>
        </w:rPr>
      </w:pPr>
      <w:r>
        <w:rPr>
          <w:rFonts w:hint="eastAsia" w:ascii="宋体" w:hAnsi="宋体" w:eastAsia="宋体" w:cs="宋体"/>
          <w:b/>
          <w:color w:val="auto"/>
          <w:sz w:val="30"/>
          <w:szCs w:val="30"/>
          <w:highlight w:val="none"/>
        </w:rPr>
        <w:t>服务响应偏离表</w:t>
      </w:r>
    </w:p>
    <w:p w14:paraId="3099B472">
      <w:pPr>
        <w:tabs>
          <w:tab w:val="left" w:pos="2145"/>
        </w:tabs>
        <w:spacing w:line="5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rPr>
        <w:tab/>
      </w:r>
    </w:p>
    <w:tbl>
      <w:tblPr>
        <w:tblStyle w:val="24"/>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2476"/>
        <w:gridCol w:w="2570"/>
        <w:gridCol w:w="2190"/>
      </w:tblGrid>
      <w:tr w14:paraId="76B6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902" w:type="dxa"/>
            <w:vAlign w:val="center"/>
          </w:tcPr>
          <w:p w14:paraId="754482C7">
            <w:pPr>
              <w:tabs>
                <w:tab w:val="left" w:pos="6300"/>
              </w:tabs>
              <w:snapToGrid w:val="0"/>
              <w:spacing w:line="500" w:lineRule="exact"/>
              <w:jc w:val="center"/>
              <w:outlineLvl w:val="9"/>
              <w:rPr>
                <w:rFonts w:hint="eastAsia" w:ascii="宋体" w:hAnsi="宋体" w:eastAsia="宋体" w:cs="宋体"/>
                <w:b/>
                <w:bCs/>
                <w:color w:val="auto"/>
                <w:sz w:val="24"/>
                <w:szCs w:val="24"/>
                <w:highlight w:val="none"/>
              </w:rPr>
            </w:pPr>
            <w:bookmarkStart w:id="223" w:name="_Toc15500"/>
            <w:bookmarkStart w:id="224" w:name="_Toc20661"/>
            <w:bookmarkStart w:id="225" w:name="_Toc22449"/>
            <w:bookmarkStart w:id="226" w:name="_Toc17194"/>
            <w:r>
              <w:rPr>
                <w:rFonts w:hint="eastAsia" w:ascii="宋体" w:hAnsi="宋体" w:eastAsia="宋体" w:cs="宋体"/>
                <w:b/>
                <w:bCs/>
                <w:color w:val="auto"/>
                <w:sz w:val="24"/>
                <w:szCs w:val="24"/>
                <w:highlight w:val="none"/>
              </w:rPr>
              <w:t>序号</w:t>
            </w:r>
            <w:bookmarkEnd w:id="223"/>
            <w:bookmarkEnd w:id="224"/>
            <w:bookmarkEnd w:id="225"/>
            <w:bookmarkEnd w:id="226"/>
          </w:p>
        </w:tc>
        <w:tc>
          <w:tcPr>
            <w:tcW w:w="2476" w:type="dxa"/>
            <w:vAlign w:val="center"/>
          </w:tcPr>
          <w:p w14:paraId="1D0488F0">
            <w:pPr>
              <w:tabs>
                <w:tab w:val="left" w:pos="6300"/>
              </w:tabs>
              <w:snapToGrid w:val="0"/>
              <w:spacing w:line="500" w:lineRule="exact"/>
              <w:jc w:val="center"/>
              <w:outlineLvl w:val="9"/>
              <w:rPr>
                <w:rFonts w:hint="eastAsia" w:ascii="宋体" w:hAnsi="宋体" w:eastAsia="宋体" w:cs="宋体"/>
                <w:b/>
                <w:bCs/>
                <w:color w:val="auto"/>
                <w:sz w:val="24"/>
                <w:szCs w:val="24"/>
                <w:highlight w:val="none"/>
              </w:rPr>
            </w:pPr>
            <w:bookmarkStart w:id="227" w:name="_Toc23948"/>
            <w:bookmarkStart w:id="228" w:name="_Toc24053"/>
            <w:bookmarkStart w:id="229" w:name="_Toc3612"/>
            <w:bookmarkStart w:id="230" w:name="_Toc9653"/>
            <w:r>
              <w:rPr>
                <w:rFonts w:hint="eastAsia" w:ascii="宋体" w:hAnsi="宋体" w:eastAsia="宋体" w:cs="宋体"/>
                <w:b/>
                <w:bCs/>
                <w:color w:val="auto"/>
                <w:sz w:val="24"/>
                <w:szCs w:val="24"/>
                <w:highlight w:val="none"/>
              </w:rPr>
              <w:t>采购需求</w:t>
            </w:r>
            <w:bookmarkEnd w:id="227"/>
            <w:bookmarkEnd w:id="228"/>
            <w:bookmarkEnd w:id="229"/>
            <w:bookmarkEnd w:id="230"/>
          </w:p>
        </w:tc>
        <w:tc>
          <w:tcPr>
            <w:tcW w:w="2570" w:type="dxa"/>
            <w:vAlign w:val="center"/>
          </w:tcPr>
          <w:p w14:paraId="0CAB19DD">
            <w:pPr>
              <w:tabs>
                <w:tab w:val="left" w:pos="6300"/>
              </w:tabs>
              <w:snapToGrid w:val="0"/>
              <w:spacing w:line="500" w:lineRule="exact"/>
              <w:jc w:val="center"/>
              <w:outlineLvl w:val="9"/>
              <w:rPr>
                <w:rFonts w:hint="eastAsia" w:ascii="宋体" w:hAnsi="宋体" w:eastAsia="宋体" w:cs="宋体"/>
                <w:b/>
                <w:bCs/>
                <w:color w:val="auto"/>
                <w:sz w:val="24"/>
                <w:szCs w:val="24"/>
                <w:highlight w:val="none"/>
              </w:rPr>
            </w:pPr>
            <w:bookmarkStart w:id="231" w:name="_Toc7843"/>
            <w:bookmarkStart w:id="232" w:name="_Toc25924"/>
            <w:bookmarkStart w:id="233" w:name="_Toc14755"/>
            <w:bookmarkStart w:id="234" w:name="_Toc10505"/>
            <w:r>
              <w:rPr>
                <w:rFonts w:hint="eastAsia" w:ascii="宋体" w:hAnsi="宋体" w:eastAsia="宋体" w:cs="宋体"/>
                <w:b/>
                <w:bCs/>
                <w:color w:val="auto"/>
                <w:sz w:val="24"/>
                <w:szCs w:val="24"/>
                <w:highlight w:val="none"/>
              </w:rPr>
              <w:t>响应情况</w:t>
            </w:r>
            <w:bookmarkEnd w:id="231"/>
            <w:bookmarkEnd w:id="232"/>
            <w:bookmarkEnd w:id="233"/>
            <w:bookmarkEnd w:id="234"/>
          </w:p>
        </w:tc>
        <w:tc>
          <w:tcPr>
            <w:tcW w:w="2190" w:type="dxa"/>
            <w:vAlign w:val="center"/>
          </w:tcPr>
          <w:p w14:paraId="20965517">
            <w:pPr>
              <w:tabs>
                <w:tab w:val="left" w:pos="6300"/>
              </w:tabs>
              <w:snapToGrid w:val="0"/>
              <w:spacing w:line="500" w:lineRule="exact"/>
              <w:jc w:val="center"/>
              <w:outlineLvl w:val="9"/>
              <w:rPr>
                <w:rFonts w:hint="eastAsia" w:ascii="宋体" w:hAnsi="宋体" w:eastAsia="宋体" w:cs="宋体"/>
                <w:b/>
                <w:bCs/>
                <w:color w:val="auto"/>
                <w:sz w:val="24"/>
                <w:szCs w:val="24"/>
                <w:highlight w:val="none"/>
              </w:rPr>
            </w:pPr>
            <w:bookmarkStart w:id="235" w:name="_Toc30658"/>
            <w:bookmarkStart w:id="236" w:name="_Toc5131"/>
            <w:bookmarkStart w:id="237" w:name="_Toc13589"/>
            <w:bookmarkStart w:id="238" w:name="_Toc17545"/>
            <w:r>
              <w:rPr>
                <w:rFonts w:hint="eastAsia" w:ascii="宋体" w:hAnsi="宋体" w:eastAsia="宋体" w:cs="宋体"/>
                <w:b/>
                <w:bCs/>
                <w:color w:val="auto"/>
                <w:sz w:val="24"/>
                <w:szCs w:val="24"/>
                <w:highlight w:val="none"/>
              </w:rPr>
              <w:t>差异说明</w:t>
            </w:r>
            <w:bookmarkEnd w:id="235"/>
            <w:bookmarkEnd w:id="236"/>
            <w:bookmarkEnd w:id="237"/>
            <w:bookmarkEnd w:id="238"/>
          </w:p>
        </w:tc>
      </w:tr>
      <w:tr w14:paraId="0FC7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02" w:type="dxa"/>
            <w:vAlign w:val="center"/>
          </w:tcPr>
          <w:p w14:paraId="00B5FB3D">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76" w:type="dxa"/>
            <w:vAlign w:val="center"/>
          </w:tcPr>
          <w:p w14:paraId="480FC9DE">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70" w:type="dxa"/>
            <w:vAlign w:val="center"/>
          </w:tcPr>
          <w:p w14:paraId="6BE9C8F4">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190" w:type="dxa"/>
            <w:vAlign w:val="center"/>
          </w:tcPr>
          <w:p w14:paraId="43D22144">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0AFF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02" w:type="dxa"/>
            <w:vAlign w:val="center"/>
          </w:tcPr>
          <w:p w14:paraId="09037221">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76" w:type="dxa"/>
            <w:vAlign w:val="center"/>
          </w:tcPr>
          <w:p w14:paraId="15602E6C">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70" w:type="dxa"/>
            <w:vAlign w:val="center"/>
          </w:tcPr>
          <w:p w14:paraId="3486C0D0">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190" w:type="dxa"/>
            <w:vAlign w:val="center"/>
          </w:tcPr>
          <w:p w14:paraId="5A8CE055">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13C6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02" w:type="dxa"/>
            <w:vAlign w:val="center"/>
          </w:tcPr>
          <w:p w14:paraId="7A37B0A4">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76" w:type="dxa"/>
            <w:vAlign w:val="center"/>
          </w:tcPr>
          <w:p w14:paraId="0E4EE863">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70" w:type="dxa"/>
            <w:vAlign w:val="center"/>
          </w:tcPr>
          <w:p w14:paraId="6EC10A19">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190" w:type="dxa"/>
            <w:vAlign w:val="center"/>
          </w:tcPr>
          <w:p w14:paraId="4286E0CD">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5AB6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02" w:type="dxa"/>
            <w:vAlign w:val="center"/>
          </w:tcPr>
          <w:p w14:paraId="64C142A3">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76" w:type="dxa"/>
            <w:vAlign w:val="center"/>
          </w:tcPr>
          <w:p w14:paraId="55BCF197">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70" w:type="dxa"/>
            <w:vAlign w:val="center"/>
          </w:tcPr>
          <w:p w14:paraId="3CC29BDE">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190" w:type="dxa"/>
            <w:vAlign w:val="center"/>
          </w:tcPr>
          <w:p w14:paraId="5508DC9C">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5B08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02" w:type="dxa"/>
            <w:vAlign w:val="center"/>
          </w:tcPr>
          <w:p w14:paraId="6D3FD2F0">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76" w:type="dxa"/>
            <w:vAlign w:val="center"/>
          </w:tcPr>
          <w:p w14:paraId="1E04BBE2">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70" w:type="dxa"/>
            <w:vAlign w:val="center"/>
          </w:tcPr>
          <w:p w14:paraId="44A9618E">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190" w:type="dxa"/>
            <w:vAlign w:val="center"/>
          </w:tcPr>
          <w:p w14:paraId="44C0DF96">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0F39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02" w:type="dxa"/>
            <w:vAlign w:val="center"/>
          </w:tcPr>
          <w:p w14:paraId="43E8D926">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76" w:type="dxa"/>
            <w:vAlign w:val="center"/>
          </w:tcPr>
          <w:p w14:paraId="01DB76C9">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70" w:type="dxa"/>
            <w:vAlign w:val="center"/>
          </w:tcPr>
          <w:p w14:paraId="286D79D4">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190" w:type="dxa"/>
            <w:vAlign w:val="center"/>
          </w:tcPr>
          <w:p w14:paraId="59C14EED">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189E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02" w:type="dxa"/>
            <w:vAlign w:val="center"/>
          </w:tcPr>
          <w:p w14:paraId="7CA30A33">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76" w:type="dxa"/>
            <w:vAlign w:val="center"/>
          </w:tcPr>
          <w:p w14:paraId="48965599">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70" w:type="dxa"/>
            <w:vAlign w:val="center"/>
          </w:tcPr>
          <w:p w14:paraId="41DE4C2E">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190" w:type="dxa"/>
            <w:vAlign w:val="center"/>
          </w:tcPr>
          <w:p w14:paraId="0ECE0975">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2A14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02" w:type="dxa"/>
            <w:vAlign w:val="center"/>
          </w:tcPr>
          <w:p w14:paraId="445B18E6">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76" w:type="dxa"/>
            <w:vAlign w:val="center"/>
          </w:tcPr>
          <w:p w14:paraId="668F9215">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70" w:type="dxa"/>
            <w:vAlign w:val="center"/>
          </w:tcPr>
          <w:p w14:paraId="31B35F1B">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190" w:type="dxa"/>
            <w:vAlign w:val="center"/>
          </w:tcPr>
          <w:p w14:paraId="1FC6723D">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0B9E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02" w:type="dxa"/>
            <w:vAlign w:val="center"/>
          </w:tcPr>
          <w:p w14:paraId="3CB138B9">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76" w:type="dxa"/>
            <w:vAlign w:val="center"/>
          </w:tcPr>
          <w:p w14:paraId="46D07AD0">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70" w:type="dxa"/>
            <w:vAlign w:val="center"/>
          </w:tcPr>
          <w:p w14:paraId="6B1CAD8C">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190" w:type="dxa"/>
            <w:vAlign w:val="center"/>
          </w:tcPr>
          <w:p w14:paraId="5E7C8E44">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11A7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02" w:type="dxa"/>
            <w:vAlign w:val="center"/>
          </w:tcPr>
          <w:p w14:paraId="0D42FCF9">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76" w:type="dxa"/>
            <w:vAlign w:val="center"/>
          </w:tcPr>
          <w:p w14:paraId="4431AE10">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70" w:type="dxa"/>
            <w:vAlign w:val="center"/>
          </w:tcPr>
          <w:p w14:paraId="072FD8F8">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190" w:type="dxa"/>
            <w:vAlign w:val="center"/>
          </w:tcPr>
          <w:p w14:paraId="40C6B9F7">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bl>
    <w:p w14:paraId="7A2BB424">
      <w:pPr>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               法定代表人（或法定代表人授权代表）或自然人：</w:t>
      </w:r>
    </w:p>
    <w:p w14:paraId="6F85D19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                                 （签字或盖章）</w:t>
      </w:r>
    </w:p>
    <w:p w14:paraId="0E4CC52A">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5C7FC6A0">
      <w:pPr>
        <w:tabs>
          <w:tab w:val="left" w:pos="6300"/>
        </w:tabs>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7AB3E90">
      <w:pPr>
        <w:tabs>
          <w:tab w:val="left" w:pos="6300"/>
        </w:tabs>
        <w:snapToGrid w:val="0"/>
        <w:spacing w:line="3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1.本表即为对本项目“</w:t>
      </w:r>
      <w:r>
        <w:rPr>
          <w:rFonts w:hint="eastAsia" w:ascii="宋体" w:hAnsi="宋体" w:eastAsia="宋体" w:cs="宋体"/>
          <w:bCs/>
          <w:color w:val="auto"/>
          <w:sz w:val="24"/>
          <w:szCs w:val="24"/>
          <w:highlight w:val="none"/>
          <w:lang w:eastAsia="zh-CN"/>
        </w:rPr>
        <w:t>第二篇 项目技术（质量）需求</w:t>
      </w:r>
      <w:r>
        <w:rPr>
          <w:rFonts w:hint="eastAsia" w:ascii="宋体" w:hAnsi="宋体" w:eastAsia="宋体" w:cs="宋体"/>
          <w:bCs/>
          <w:color w:val="auto"/>
          <w:sz w:val="24"/>
          <w:szCs w:val="24"/>
          <w:highlight w:val="none"/>
        </w:rPr>
        <w:t>”中所列全部条款进行比较和响应；该表必须按照</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要求逐条如实填写，根据响应情况在“差异说明”项填写“正偏离”或“负偏离”及原因，完全符合的填写“无差异”。</w:t>
      </w:r>
    </w:p>
    <w:p w14:paraId="33A8DA8F">
      <w:pPr>
        <w:tabs>
          <w:tab w:val="left" w:pos="6300"/>
        </w:tabs>
        <w:snapToGrid w:val="0"/>
        <w:spacing w:line="3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2.该表可扩展，并逐页签字或盖章，可附相关技术支撑材料（格式自定）。</w:t>
      </w:r>
    </w:p>
    <w:p w14:paraId="234D50BA">
      <w:pPr>
        <w:tabs>
          <w:tab w:val="left" w:pos="6300"/>
        </w:tabs>
        <w:snapToGrid w:val="0"/>
        <w:spacing w:line="3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3.若“响应情况”栏仅填写“无偏离”或“有偏离”等内容而未作实质性参数描述，该供应商将失去成为成交供应商的资格。</w:t>
      </w:r>
    </w:p>
    <w:p w14:paraId="684F1116">
      <w:pPr>
        <w:pStyle w:val="22"/>
        <w:rPr>
          <w:rFonts w:hint="eastAsia" w:ascii="宋体" w:hAnsi="宋体" w:eastAsia="宋体" w:cs="宋体"/>
          <w:color w:val="auto"/>
          <w:highlight w:val="none"/>
        </w:rPr>
      </w:pPr>
    </w:p>
    <w:p w14:paraId="3A61BB89">
      <w:pPr>
        <w:rPr>
          <w:rFonts w:hint="eastAsia" w:ascii="宋体" w:hAnsi="宋体" w:eastAsia="宋体" w:cs="宋体"/>
          <w:color w:val="auto"/>
          <w:highlight w:val="none"/>
        </w:rPr>
      </w:pPr>
    </w:p>
    <w:p w14:paraId="0FD0FA32">
      <w:pPr>
        <w:pStyle w:val="22"/>
        <w:rPr>
          <w:rFonts w:hint="eastAsia" w:ascii="宋体" w:hAnsi="宋体" w:eastAsia="宋体" w:cs="宋体"/>
          <w:color w:val="auto"/>
          <w:highlight w:val="none"/>
        </w:rPr>
      </w:pPr>
    </w:p>
    <w:p w14:paraId="406D49DC">
      <w:pPr>
        <w:rPr>
          <w:rFonts w:hint="eastAsia" w:ascii="宋体" w:hAnsi="宋体" w:eastAsia="宋体" w:cs="宋体"/>
          <w:color w:val="auto"/>
          <w:highlight w:val="none"/>
        </w:rPr>
      </w:pPr>
    </w:p>
    <w:p w14:paraId="1B846CE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2C60D1D">
      <w:pPr>
        <w:snapToGrid w:val="0"/>
        <w:spacing w:line="360" w:lineRule="auto"/>
        <w:jc w:val="left"/>
        <w:rPr>
          <w:rFonts w:hint="eastAsia" w:ascii="宋体" w:hAnsi="宋体" w:eastAsia="宋体" w:cs="宋体"/>
          <w:color w:val="auto"/>
          <w:sz w:val="24"/>
          <w:szCs w:val="24"/>
          <w:highlight w:val="none"/>
          <w:bdr w:val="single" w:color="auto" w:sz="4" w:space="0"/>
        </w:rPr>
      </w:pPr>
      <w:r>
        <w:rPr>
          <w:rFonts w:hint="eastAsia" w:ascii="宋体" w:hAnsi="宋体" w:eastAsia="宋体" w:cs="宋体"/>
          <w:color w:val="auto"/>
          <w:sz w:val="24"/>
          <w:szCs w:val="24"/>
          <w:highlight w:val="none"/>
        </w:rPr>
        <w:t>（二）其他</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资料（自附）</w:t>
      </w:r>
    </w:p>
    <w:p w14:paraId="395E383A">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（可参照</w:t>
      </w:r>
      <w:r>
        <w:rPr>
          <w:rFonts w:hint="eastAsia" w:ascii="宋体" w:hAnsi="宋体" w:eastAsia="宋体" w:cs="宋体"/>
          <w:color w:val="auto"/>
          <w:sz w:val="24"/>
          <w:szCs w:val="24"/>
          <w:highlight w:val="none"/>
          <w:lang w:eastAsia="zh-CN"/>
        </w:rPr>
        <w:t>服务需求</w:t>
      </w:r>
      <w:r>
        <w:rPr>
          <w:rFonts w:hint="eastAsia" w:ascii="宋体" w:hAnsi="宋体" w:eastAsia="宋体" w:cs="宋体"/>
          <w:color w:val="auto"/>
          <w:sz w:val="24"/>
          <w:szCs w:val="24"/>
          <w:highlight w:val="none"/>
        </w:rPr>
        <w:t>部分评分内容提供相关资料，为方便评审专家评审，可编制目录）</w:t>
      </w:r>
    </w:p>
    <w:p w14:paraId="164E4057">
      <w:pPr>
        <w:snapToGrid w:val="0"/>
        <w:spacing w:line="360" w:lineRule="auto"/>
        <w:jc w:val="center"/>
        <w:rPr>
          <w:rFonts w:hint="eastAsia" w:ascii="宋体" w:hAnsi="宋体" w:eastAsia="宋体" w:cs="宋体"/>
          <w:color w:val="auto"/>
          <w:sz w:val="21"/>
          <w:szCs w:val="21"/>
          <w:highlight w:val="none"/>
        </w:rPr>
      </w:pPr>
    </w:p>
    <w:p w14:paraId="035BB84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E33CE0F">
      <w:pPr>
        <w:pStyle w:val="4"/>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s="宋体"/>
          <w:color w:val="auto"/>
          <w:sz w:val="24"/>
          <w:szCs w:val="24"/>
          <w:highlight w:val="none"/>
        </w:rPr>
      </w:pPr>
      <w:bookmarkStart w:id="239" w:name="_Toc8023"/>
      <w:bookmarkStart w:id="240" w:name="_Toc15088"/>
      <w:bookmarkStart w:id="241" w:name="_Toc8733"/>
      <w:r>
        <w:rPr>
          <w:rFonts w:hint="eastAsia" w:ascii="宋体" w:hAnsi="宋体" w:eastAsia="宋体" w:cs="宋体"/>
          <w:color w:val="auto"/>
          <w:sz w:val="24"/>
          <w:szCs w:val="24"/>
          <w:highlight w:val="none"/>
        </w:rPr>
        <w:t>三、商务部分</w:t>
      </w:r>
      <w:bookmarkEnd w:id="239"/>
      <w:bookmarkEnd w:id="240"/>
      <w:bookmarkEnd w:id="241"/>
    </w:p>
    <w:p w14:paraId="72FF20E9">
      <w:pPr>
        <w:tabs>
          <w:tab w:val="left" w:pos="6300"/>
        </w:tabs>
        <w:snapToGrid w:val="0"/>
        <w:spacing w:line="540" w:lineRule="exact"/>
        <w:ind w:firstLine="301" w:firstLineChars="100"/>
        <w:jc w:val="center"/>
        <w:rPr>
          <w:rFonts w:hint="eastAsia" w:ascii="宋体" w:hAnsi="宋体" w:eastAsia="宋体" w:cs="宋体"/>
          <w:b/>
          <w:color w:val="auto"/>
          <w:sz w:val="24"/>
          <w:szCs w:val="24"/>
          <w:highlight w:val="none"/>
        </w:rPr>
      </w:pPr>
      <w:r>
        <w:rPr>
          <w:rFonts w:hint="eastAsia" w:ascii="宋体" w:hAnsi="宋体" w:eastAsia="宋体" w:cs="宋体"/>
          <w:b/>
          <w:color w:val="auto"/>
          <w:sz w:val="30"/>
          <w:szCs w:val="30"/>
          <w:highlight w:val="none"/>
        </w:rPr>
        <w:t>商务响应偏离表</w:t>
      </w:r>
    </w:p>
    <w:p w14:paraId="351409A7">
      <w:pPr>
        <w:tabs>
          <w:tab w:val="left" w:pos="2145"/>
        </w:tabs>
        <w:spacing w:line="5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rPr>
        <w:tab/>
      </w:r>
    </w:p>
    <w:tbl>
      <w:tblPr>
        <w:tblStyle w:val="24"/>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428"/>
        <w:gridCol w:w="2520"/>
        <w:gridCol w:w="2222"/>
      </w:tblGrid>
      <w:tr w14:paraId="5C0B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66" w:type="dxa"/>
            <w:vAlign w:val="center"/>
          </w:tcPr>
          <w:p w14:paraId="3C66BBD8">
            <w:pPr>
              <w:tabs>
                <w:tab w:val="left" w:pos="6300"/>
              </w:tabs>
              <w:snapToGrid w:val="0"/>
              <w:spacing w:line="50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428" w:type="dxa"/>
            <w:vAlign w:val="center"/>
          </w:tcPr>
          <w:p w14:paraId="4B844DC9">
            <w:pPr>
              <w:tabs>
                <w:tab w:val="left" w:pos="6300"/>
              </w:tabs>
              <w:snapToGrid w:val="0"/>
              <w:spacing w:line="50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需求</w:t>
            </w:r>
          </w:p>
        </w:tc>
        <w:tc>
          <w:tcPr>
            <w:tcW w:w="2520" w:type="dxa"/>
            <w:vAlign w:val="center"/>
          </w:tcPr>
          <w:p w14:paraId="79F4CD1F">
            <w:pPr>
              <w:tabs>
                <w:tab w:val="left" w:pos="6300"/>
              </w:tabs>
              <w:snapToGrid w:val="0"/>
              <w:spacing w:line="50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响应情况</w:t>
            </w:r>
          </w:p>
        </w:tc>
        <w:tc>
          <w:tcPr>
            <w:tcW w:w="2222" w:type="dxa"/>
            <w:vAlign w:val="center"/>
          </w:tcPr>
          <w:p w14:paraId="4FB3065E">
            <w:pPr>
              <w:tabs>
                <w:tab w:val="left" w:pos="6300"/>
              </w:tabs>
              <w:snapToGrid w:val="0"/>
              <w:spacing w:line="50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差异说明</w:t>
            </w:r>
          </w:p>
        </w:tc>
      </w:tr>
      <w:tr w14:paraId="59B4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1EA16918">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28" w:type="dxa"/>
            <w:vAlign w:val="center"/>
          </w:tcPr>
          <w:p w14:paraId="434014AE">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20" w:type="dxa"/>
            <w:vAlign w:val="center"/>
          </w:tcPr>
          <w:p w14:paraId="32FEF7E7">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222" w:type="dxa"/>
            <w:vAlign w:val="center"/>
          </w:tcPr>
          <w:p w14:paraId="4C36AF4E">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007E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6B245B9D">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28" w:type="dxa"/>
            <w:vAlign w:val="center"/>
          </w:tcPr>
          <w:p w14:paraId="3B6B12FD">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20" w:type="dxa"/>
            <w:vAlign w:val="center"/>
          </w:tcPr>
          <w:p w14:paraId="2F69477C">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222" w:type="dxa"/>
            <w:vAlign w:val="center"/>
          </w:tcPr>
          <w:p w14:paraId="1246E6EE">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33C9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2522F744">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28" w:type="dxa"/>
            <w:vAlign w:val="center"/>
          </w:tcPr>
          <w:p w14:paraId="02FF8010">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20" w:type="dxa"/>
            <w:vAlign w:val="center"/>
          </w:tcPr>
          <w:p w14:paraId="10320DED">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222" w:type="dxa"/>
            <w:vAlign w:val="center"/>
          </w:tcPr>
          <w:p w14:paraId="1872AF34">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206D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0FF257D0">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428" w:type="dxa"/>
            <w:vAlign w:val="center"/>
          </w:tcPr>
          <w:p w14:paraId="4EBC55D8">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520" w:type="dxa"/>
            <w:vAlign w:val="center"/>
          </w:tcPr>
          <w:p w14:paraId="7629C3E6">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c>
          <w:tcPr>
            <w:tcW w:w="2222" w:type="dxa"/>
            <w:vAlign w:val="center"/>
          </w:tcPr>
          <w:p w14:paraId="35132498">
            <w:pPr>
              <w:tabs>
                <w:tab w:val="left" w:pos="6300"/>
              </w:tabs>
              <w:snapToGrid w:val="0"/>
              <w:spacing w:line="500" w:lineRule="exact"/>
              <w:ind w:firstLine="480" w:firstLineChars="200"/>
              <w:jc w:val="center"/>
              <w:outlineLvl w:val="9"/>
              <w:rPr>
                <w:rFonts w:hint="eastAsia" w:ascii="宋体" w:hAnsi="宋体" w:eastAsia="宋体" w:cs="宋体"/>
                <w:color w:val="auto"/>
                <w:sz w:val="24"/>
                <w:szCs w:val="24"/>
                <w:highlight w:val="none"/>
              </w:rPr>
            </w:pPr>
          </w:p>
        </w:tc>
      </w:tr>
      <w:tr w14:paraId="25EB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7C8C4814">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428" w:type="dxa"/>
            <w:vAlign w:val="center"/>
          </w:tcPr>
          <w:p w14:paraId="7662D0D3">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520" w:type="dxa"/>
            <w:vAlign w:val="center"/>
          </w:tcPr>
          <w:p w14:paraId="3B76DEC0">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222" w:type="dxa"/>
            <w:vAlign w:val="center"/>
          </w:tcPr>
          <w:p w14:paraId="51B6D3AD">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r>
      <w:tr w14:paraId="191F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0CA6B70A">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428" w:type="dxa"/>
            <w:vAlign w:val="center"/>
          </w:tcPr>
          <w:p w14:paraId="41650A4F">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520" w:type="dxa"/>
            <w:vAlign w:val="center"/>
          </w:tcPr>
          <w:p w14:paraId="1478CCA9">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222" w:type="dxa"/>
            <w:vAlign w:val="center"/>
          </w:tcPr>
          <w:p w14:paraId="2A1446C0">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r>
      <w:tr w14:paraId="2673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5566235E">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428" w:type="dxa"/>
            <w:vAlign w:val="center"/>
          </w:tcPr>
          <w:p w14:paraId="27E34AF9">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520" w:type="dxa"/>
            <w:vAlign w:val="center"/>
          </w:tcPr>
          <w:p w14:paraId="47A5BE5A">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222" w:type="dxa"/>
            <w:vAlign w:val="center"/>
          </w:tcPr>
          <w:p w14:paraId="7C943D79">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r>
      <w:tr w14:paraId="7F23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711D4299">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428" w:type="dxa"/>
            <w:vAlign w:val="center"/>
          </w:tcPr>
          <w:p w14:paraId="697F841A">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520" w:type="dxa"/>
            <w:vAlign w:val="center"/>
          </w:tcPr>
          <w:p w14:paraId="799E2CB3">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222" w:type="dxa"/>
            <w:vAlign w:val="center"/>
          </w:tcPr>
          <w:p w14:paraId="788F4505">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r>
      <w:tr w14:paraId="3815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458F3A68">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428" w:type="dxa"/>
            <w:vAlign w:val="center"/>
          </w:tcPr>
          <w:p w14:paraId="593B9BDF">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520" w:type="dxa"/>
            <w:vAlign w:val="center"/>
          </w:tcPr>
          <w:p w14:paraId="2F062818">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222" w:type="dxa"/>
            <w:vAlign w:val="center"/>
          </w:tcPr>
          <w:p w14:paraId="27A658DB">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r>
      <w:tr w14:paraId="0837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131FB6A5">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428" w:type="dxa"/>
            <w:vAlign w:val="center"/>
          </w:tcPr>
          <w:p w14:paraId="5432B855">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520" w:type="dxa"/>
            <w:vAlign w:val="center"/>
          </w:tcPr>
          <w:p w14:paraId="5928264F">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222" w:type="dxa"/>
            <w:vAlign w:val="center"/>
          </w:tcPr>
          <w:p w14:paraId="58E77E41">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r>
      <w:tr w14:paraId="79EA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25901C4D">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428" w:type="dxa"/>
            <w:vAlign w:val="center"/>
          </w:tcPr>
          <w:p w14:paraId="7AD430C3">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520" w:type="dxa"/>
            <w:vAlign w:val="center"/>
          </w:tcPr>
          <w:p w14:paraId="3A3003B0">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c>
          <w:tcPr>
            <w:tcW w:w="2222" w:type="dxa"/>
            <w:vAlign w:val="center"/>
          </w:tcPr>
          <w:p w14:paraId="228C0B93">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p>
        </w:tc>
      </w:tr>
    </w:tbl>
    <w:p w14:paraId="6922E82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               法定代表人（或法定代表人授权代表）或自然人：</w:t>
      </w:r>
    </w:p>
    <w:p w14:paraId="16BB191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                                 （签字或盖章）</w:t>
      </w:r>
    </w:p>
    <w:p w14:paraId="2C4E9C7B">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30F4F27B">
      <w:pPr>
        <w:tabs>
          <w:tab w:val="left" w:pos="6300"/>
        </w:tabs>
        <w:snapToGrid w:val="0"/>
        <w:spacing w:line="3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14:paraId="5603CB4C">
      <w:pPr>
        <w:tabs>
          <w:tab w:val="left" w:pos="6300"/>
        </w:tabs>
        <w:snapToGrid w:val="0"/>
        <w:spacing w:line="3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1.本表即为对本项目“第三篇 项目商务需求”中所列全部条款进行比较和响应；该表必须按照</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逐条如实填写，根据响应情况在“差异说明”项填写“正偏离”或“负偏离”及原因，完全符合的填写“无差异”。若“响应情况”栏仅填写“无偏离”或“有偏离”等内容而未作实质性描述，该供应商将失去成为成交供应商的资格。</w:t>
      </w:r>
    </w:p>
    <w:p w14:paraId="601D67FA">
      <w:pPr>
        <w:tabs>
          <w:tab w:val="left" w:pos="6300"/>
        </w:tabs>
        <w:snapToGrid w:val="0"/>
        <w:spacing w:line="3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2.该表可扩展。</w:t>
      </w:r>
    </w:p>
    <w:p w14:paraId="7AC5E707">
      <w:pPr>
        <w:rPr>
          <w:rFonts w:hint="eastAsia" w:ascii="宋体" w:hAnsi="宋体" w:eastAsia="宋体" w:cs="宋体"/>
          <w:color w:val="auto"/>
          <w:highlight w:val="none"/>
        </w:rPr>
        <w:sectPr>
          <w:pgSz w:w="11907" w:h="16840"/>
          <w:pgMar w:top="1134" w:right="1191" w:bottom="1134" w:left="1304" w:header="851" w:footer="850" w:gutter="0"/>
          <w:pgBorders>
            <w:top w:val="none" w:sz="0" w:space="0"/>
            <w:left w:val="none" w:sz="0" w:space="0"/>
            <w:bottom w:val="none" w:sz="0" w:space="0"/>
            <w:right w:val="none" w:sz="0" w:space="0"/>
          </w:pgBorders>
          <w:pgNumType w:fmt="numberInDash"/>
          <w:cols w:space="720" w:num="1"/>
          <w:docGrid w:linePitch="380" w:charSpace="-5735"/>
        </w:sectPr>
      </w:pPr>
    </w:p>
    <w:p w14:paraId="7A71E093">
      <w:pPr>
        <w:pStyle w:val="3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（二）其他商务资料</w:t>
      </w:r>
      <w:bookmarkStart w:id="242" w:name="_Toc101387459"/>
      <w:bookmarkStart w:id="243" w:name="_Toc80104371"/>
      <w:r>
        <w:rPr>
          <w:rFonts w:hint="eastAsia" w:ascii="宋体" w:hAnsi="宋体" w:eastAsia="宋体" w:cs="宋体"/>
          <w:color w:val="auto"/>
          <w:szCs w:val="24"/>
          <w:highlight w:val="none"/>
        </w:rPr>
        <w:t>（自附）</w:t>
      </w:r>
    </w:p>
    <w:p w14:paraId="2753C1FD">
      <w:pPr>
        <w:snapToGrid w:val="0"/>
        <w:spacing w:line="360" w:lineRule="auto"/>
        <w:ind w:firstLine="420" w:firstLineChars="200"/>
        <w:jc w:val="center"/>
        <w:rPr>
          <w:rFonts w:hint="eastAsia" w:ascii="宋体" w:hAnsi="宋体" w:eastAsia="宋体" w:cs="宋体"/>
          <w:color w:val="auto"/>
          <w:sz w:val="21"/>
          <w:szCs w:val="21"/>
          <w:highlight w:val="none"/>
        </w:rPr>
      </w:pPr>
    </w:p>
    <w:p w14:paraId="14A5B67E">
      <w:pPr>
        <w:snapToGrid w:val="0"/>
        <w:spacing w:line="360" w:lineRule="auto"/>
        <w:ind w:firstLine="480" w:firstLineChars="20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（可参照商务部分评分需要的资料提供，为方便专家评审，可自行编制目录）</w:t>
      </w:r>
    </w:p>
    <w:p w14:paraId="0451D5CA">
      <w:pPr>
        <w:pStyle w:val="33"/>
        <w:rPr>
          <w:rFonts w:hint="eastAsia" w:ascii="宋体" w:hAnsi="宋体" w:eastAsia="宋体" w:cs="宋体"/>
          <w:color w:val="auto"/>
          <w:kern w:val="0"/>
          <w:sz w:val="24"/>
          <w:szCs w:val="24"/>
          <w:highlight w:val="none"/>
          <w:lang w:val="en-US" w:eastAsia="zh-CN" w:bidi="ar-SA"/>
        </w:rPr>
        <w:sectPr>
          <w:headerReference r:id="rId10" w:type="default"/>
          <w:pgSz w:w="11907" w:h="16840"/>
          <w:pgMar w:top="1134" w:right="1191" w:bottom="1134" w:left="1304" w:header="851" w:footer="850" w:gutter="0"/>
          <w:pgBorders>
            <w:top w:val="none" w:sz="0" w:space="0"/>
            <w:left w:val="none" w:sz="0" w:space="0"/>
            <w:bottom w:val="none" w:sz="0" w:space="0"/>
            <w:right w:val="none" w:sz="0" w:space="0"/>
          </w:pgBorders>
          <w:pgNumType w:fmt="numberInDash"/>
          <w:cols w:space="720" w:num="1"/>
          <w:docGrid w:linePitch="380" w:charSpace="-5735"/>
        </w:sectPr>
      </w:pPr>
    </w:p>
    <w:p w14:paraId="0540A926">
      <w:pPr>
        <w:pStyle w:val="4"/>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s="宋体"/>
          <w:color w:val="auto"/>
          <w:sz w:val="24"/>
          <w:szCs w:val="24"/>
          <w:highlight w:val="none"/>
        </w:rPr>
      </w:pPr>
      <w:bookmarkStart w:id="244" w:name="_Toc14195"/>
      <w:r>
        <w:rPr>
          <w:rFonts w:hint="eastAsia" w:ascii="宋体" w:hAnsi="宋体" w:eastAsia="宋体" w:cs="宋体"/>
          <w:color w:val="auto"/>
          <w:sz w:val="24"/>
          <w:szCs w:val="24"/>
          <w:highlight w:val="none"/>
        </w:rPr>
        <w:t>四、资格条件</w:t>
      </w:r>
      <w:bookmarkEnd w:id="242"/>
      <w:bookmarkEnd w:id="243"/>
      <w:bookmarkEnd w:id="244"/>
    </w:p>
    <w:p w14:paraId="202D2006">
      <w:pPr>
        <w:tabs>
          <w:tab w:val="left" w:pos="6300"/>
        </w:tabs>
        <w:snapToGrid w:val="0"/>
        <w:spacing w:line="500" w:lineRule="exact"/>
        <w:ind w:firstLine="480" w:firstLineChars="200"/>
        <w:rPr>
          <w:rFonts w:hint="eastAsia" w:ascii="宋体" w:hAnsi="宋体" w:eastAsia="宋体" w:cs="宋体"/>
          <w:color w:val="auto"/>
          <w:sz w:val="24"/>
          <w:szCs w:val="24"/>
          <w:highlight w:val="none"/>
        </w:rPr>
        <w:sectPr>
          <w:pgSz w:w="11907" w:h="16840"/>
          <w:pgMar w:top="1134" w:right="1191" w:bottom="1134" w:left="1304" w:header="851" w:footer="850"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1FB17C4F">
      <w:pPr>
        <w:tabs>
          <w:tab w:val="left" w:pos="6300"/>
        </w:tabs>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w:t>
      </w:r>
    </w:p>
    <w:p w14:paraId="0CDB0D00">
      <w:pPr>
        <w:pStyle w:val="9"/>
        <w:jc w:val="center"/>
        <w:rPr>
          <w:rFonts w:hint="eastAsia" w:ascii="宋体" w:hAnsi="宋体" w:eastAsia="宋体" w:cs="宋体"/>
          <w:b/>
          <w:bCs/>
          <w:color w:val="auto"/>
          <w:sz w:val="32"/>
          <w:szCs w:val="32"/>
          <w:highlight w:val="none"/>
        </w:rPr>
      </w:pPr>
    </w:p>
    <w:p w14:paraId="5E5D3B0C">
      <w:pPr>
        <w:pStyle w:val="9"/>
        <w:jc w:val="center"/>
        <w:rPr>
          <w:rFonts w:hint="eastAsia" w:ascii="宋体" w:hAnsi="宋体" w:eastAsia="宋体" w:cs="宋体"/>
          <w:color w:val="auto"/>
          <w:sz w:val="24"/>
          <w:highlight w:val="none"/>
        </w:rPr>
      </w:pPr>
      <w:r>
        <w:rPr>
          <w:rFonts w:hint="eastAsia" w:ascii="宋体" w:hAnsi="宋体" w:eastAsia="宋体" w:cs="宋体"/>
          <w:b/>
          <w:bCs/>
          <w:color w:val="auto"/>
          <w:sz w:val="32"/>
          <w:szCs w:val="32"/>
          <w:highlight w:val="none"/>
        </w:rPr>
        <w:t>法定代表人身份证明书</w:t>
      </w:r>
    </w:p>
    <w:p w14:paraId="5A185AE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1C3F01F6">
      <w:pPr>
        <w:tabs>
          <w:tab w:val="left" w:pos="6300"/>
        </w:tabs>
        <w:snapToGrid w:val="0"/>
        <w:spacing w:line="500" w:lineRule="exact"/>
        <w:ind w:firstLine="570"/>
        <w:rPr>
          <w:rFonts w:hint="eastAsia" w:ascii="宋体" w:hAnsi="宋体" w:eastAsia="宋体" w:cs="宋体"/>
          <w:color w:val="auto"/>
          <w:sz w:val="24"/>
          <w:highlight w:val="none"/>
        </w:rPr>
      </w:pPr>
    </w:p>
    <w:p w14:paraId="2F9C7421">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2854C88F">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5CF0E555">
      <w:pPr>
        <w:tabs>
          <w:tab w:val="left" w:pos="6300"/>
        </w:tabs>
        <w:snapToGrid w:val="0"/>
        <w:spacing w:line="500" w:lineRule="exact"/>
        <w:ind w:firstLine="570"/>
        <w:rPr>
          <w:rFonts w:hint="eastAsia" w:ascii="宋体" w:hAnsi="宋体" w:eastAsia="宋体" w:cs="宋体"/>
          <w:color w:val="auto"/>
          <w:sz w:val="24"/>
          <w:highlight w:val="none"/>
        </w:rPr>
      </w:pPr>
    </w:p>
    <w:p w14:paraId="69E4D3EA">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59444AE9">
      <w:pPr>
        <w:tabs>
          <w:tab w:val="left" w:pos="6300"/>
        </w:tabs>
        <w:snapToGrid w:val="0"/>
        <w:spacing w:line="500" w:lineRule="exact"/>
        <w:ind w:firstLine="570"/>
        <w:rPr>
          <w:rFonts w:hint="eastAsia" w:ascii="宋体" w:hAnsi="宋体" w:eastAsia="宋体" w:cs="宋体"/>
          <w:color w:val="auto"/>
          <w:sz w:val="24"/>
          <w:highlight w:val="none"/>
        </w:rPr>
      </w:pPr>
    </w:p>
    <w:p w14:paraId="0A1B4712">
      <w:pPr>
        <w:tabs>
          <w:tab w:val="left" w:pos="6300"/>
        </w:tabs>
        <w:snapToGrid w:val="0"/>
        <w:spacing w:line="500" w:lineRule="exact"/>
        <w:ind w:firstLine="570"/>
        <w:rPr>
          <w:rFonts w:hint="eastAsia" w:ascii="宋体" w:hAnsi="宋体" w:eastAsia="宋体" w:cs="宋体"/>
          <w:color w:val="auto"/>
          <w:sz w:val="24"/>
          <w:highlight w:val="none"/>
        </w:rPr>
      </w:pPr>
    </w:p>
    <w:p w14:paraId="00113E58">
      <w:pPr>
        <w:tabs>
          <w:tab w:val="left" w:pos="6300"/>
        </w:tabs>
        <w:snapToGrid w:val="0"/>
        <w:spacing w:line="500" w:lineRule="exact"/>
        <w:ind w:firstLine="570"/>
        <w:rPr>
          <w:rFonts w:hint="eastAsia" w:ascii="宋体" w:hAnsi="宋体" w:eastAsia="宋体" w:cs="宋体"/>
          <w:color w:val="auto"/>
          <w:sz w:val="24"/>
          <w:highlight w:val="none"/>
        </w:rPr>
      </w:pPr>
    </w:p>
    <w:p w14:paraId="1F4ED0CF">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185637A2">
      <w:pPr>
        <w:tabs>
          <w:tab w:val="left" w:pos="6300"/>
        </w:tabs>
        <w:snapToGrid w:val="0"/>
        <w:spacing w:line="500" w:lineRule="exact"/>
        <w:ind w:firstLine="570"/>
        <w:rPr>
          <w:rFonts w:hint="eastAsia" w:ascii="宋体" w:hAnsi="宋体" w:eastAsia="宋体" w:cs="宋体"/>
          <w:color w:val="auto"/>
          <w:sz w:val="24"/>
          <w:highlight w:val="none"/>
        </w:rPr>
      </w:pPr>
    </w:p>
    <w:p w14:paraId="36510F1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2574873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电子邮箱：XXXXXX@XXXXX（若授权他人办理并签署响应文件的可不填写）</w:t>
      </w:r>
    </w:p>
    <w:p w14:paraId="6D644A7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790BBAC6">
      <w:pPr>
        <w:tabs>
          <w:tab w:val="left" w:pos="6300"/>
        </w:tabs>
        <w:snapToGrid w:val="0"/>
        <w:spacing w:line="500" w:lineRule="exact"/>
        <w:ind w:firstLine="570"/>
        <w:rPr>
          <w:rFonts w:hint="eastAsia" w:ascii="宋体" w:hAnsi="宋体" w:eastAsia="宋体" w:cs="宋体"/>
          <w:color w:val="auto"/>
          <w:sz w:val="24"/>
          <w:highlight w:val="none"/>
        </w:rPr>
      </w:pPr>
    </w:p>
    <w:p w14:paraId="2BD3B240">
      <w:pPr>
        <w:rPr>
          <w:rFonts w:hint="eastAsia" w:ascii="宋体" w:hAnsi="宋体" w:eastAsia="宋体" w:cs="宋体"/>
          <w:color w:val="auto"/>
          <w:szCs w:val="28"/>
          <w:highlight w:val="none"/>
        </w:rPr>
      </w:pPr>
      <w:r>
        <w:rPr>
          <w:rFonts w:hint="eastAsia" w:ascii="宋体" w:hAnsi="宋体" w:eastAsia="宋体" w:cs="宋体"/>
          <w:color w:val="auto"/>
          <w:szCs w:val="28"/>
          <w:highlight w:val="none"/>
        </w:rPr>
        <w:br w:type="page"/>
      </w:r>
    </w:p>
    <w:p w14:paraId="0F63E1BB">
      <w:pPr>
        <w:tabs>
          <w:tab w:val="left" w:pos="6300"/>
        </w:tabs>
        <w:snapToGrid w:val="0"/>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w:t>
      </w:r>
    </w:p>
    <w:p w14:paraId="57FB51A4">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E2CDC61">
      <w:pPr>
        <w:pStyle w:val="9"/>
        <w:jc w:val="center"/>
        <w:rPr>
          <w:rFonts w:hint="eastAsia" w:ascii="宋体" w:hAnsi="宋体" w:eastAsia="宋体" w:cs="宋体"/>
          <w:color w:val="auto"/>
          <w:sz w:val="24"/>
          <w:highlight w:val="none"/>
        </w:rPr>
      </w:pPr>
      <w:r>
        <w:rPr>
          <w:rFonts w:hint="eastAsia" w:ascii="宋体" w:hAnsi="宋体" w:eastAsia="宋体" w:cs="宋体"/>
          <w:b/>
          <w:bCs/>
          <w:color w:val="auto"/>
          <w:sz w:val="32"/>
          <w:szCs w:val="32"/>
          <w:highlight w:val="none"/>
        </w:rPr>
        <w:t>法定代表人授权委托书</w:t>
      </w:r>
    </w:p>
    <w:p w14:paraId="54F9864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0F13BCA8">
      <w:pPr>
        <w:tabs>
          <w:tab w:val="left" w:pos="6300"/>
        </w:tabs>
        <w:snapToGrid w:val="0"/>
        <w:spacing w:line="500" w:lineRule="exact"/>
        <w:ind w:firstLine="570"/>
        <w:rPr>
          <w:rFonts w:hint="eastAsia" w:ascii="宋体" w:hAnsi="宋体" w:eastAsia="宋体" w:cs="宋体"/>
          <w:color w:val="auto"/>
          <w:sz w:val="24"/>
          <w:highlight w:val="none"/>
        </w:rPr>
      </w:pPr>
    </w:p>
    <w:p w14:paraId="7DA46CFC">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5E757A04">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、签约等具体工作，并签署全部有关文件、协议及合同。</w:t>
      </w:r>
    </w:p>
    <w:p w14:paraId="192A065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w:t>
      </w:r>
      <w:r>
        <w:rPr>
          <w:rFonts w:hint="eastAsia" w:ascii="宋体" w:hAnsi="宋体" w:eastAsia="宋体" w:cs="宋体"/>
          <w:color w:val="auto"/>
          <w:sz w:val="24"/>
          <w:szCs w:val="28"/>
          <w:highlight w:val="none"/>
        </w:rPr>
        <w:t>签署</w:t>
      </w:r>
      <w:r>
        <w:rPr>
          <w:rFonts w:hint="eastAsia" w:ascii="宋体" w:hAnsi="宋体" w:eastAsia="宋体" w:cs="宋体"/>
          <w:color w:val="auto"/>
          <w:sz w:val="24"/>
          <w:highlight w:val="none"/>
        </w:rPr>
        <w:t>负全部责任。</w:t>
      </w:r>
    </w:p>
    <w:p w14:paraId="1228B2C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4B95ADFD">
      <w:pPr>
        <w:tabs>
          <w:tab w:val="left" w:pos="6300"/>
        </w:tabs>
        <w:snapToGrid w:val="0"/>
        <w:spacing w:line="500" w:lineRule="exact"/>
        <w:ind w:firstLine="570"/>
        <w:rPr>
          <w:rFonts w:hint="eastAsia" w:ascii="宋体" w:hAnsi="宋体" w:eastAsia="宋体" w:cs="宋体"/>
          <w:color w:val="auto"/>
          <w:sz w:val="24"/>
          <w:highlight w:val="none"/>
        </w:rPr>
      </w:pPr>
    </w:p>
    <w:p w14:paraId="36FF1FE7">
      <w:pPr>
        <w:tabs>
          <w:tab w:val="left" w:pos="6300"/>
        </w:tabs>
        <w:snapToGrid w:val="0"/>
        <w:spacing w:line="500" w:lineRule="exact"/>
        <w:ind w:firstLine="570"/>
        <w:rPr>
          <w:rFonts w:hint="eastAsia" w:ascii="宋体" w:hAnsi="宋体" w:eastAsia="宋体" w:cs="宋体"/>
          <w:color w:val="auto"/>
          <w:sz w:val="24"/>
          <w:highlight w:val="none"/>
        </w:rPr>
      </w:pPr>
    </w:p>
    <w:p w14:paraId="6ED6636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29D3E05B">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3D487426">
      <w:pPr>
        <w:tabs>
          <w:tab w:val="left" w:pos="6300"/>
        </w:tabs>
        <w:snapToGrid w:val="0"/>
        <w:spacing w:line="500" w:lineRule="exact"/>
        <w:ind w:firstLine="570"/>
        <w:rPr>
          <w:rFonts w:hint="eastAsia" w:ascii="宋体" w:hAnsi="宋体" w:eastAsia="宋体" w:cs="宋体"/>
          <w:color w:val="auto"/>
          <w:sz w:val="24"/>
          <w:szCs w:val="28"/>
          <w:highlight w:val="none"/>
        </w:rPr>
      </w:pPr>
    </w:p>
    <w:p w14:paraId="3A5AB67F">
      <w:pPr>
        <w:tabs>
          <w:tab w:val="left" w:pos="6300"/>
        </w:tabs>
        <w:snapToGrid w:val="0"/>
        <w:spacing w:line="500" w:lineRule="exact"/>
        <w:ind w:firstLine="570"/>
        <w:rPr>
          <w:rFonts w:hint="eastAsia" w:ascii="宋体" w:hAnsi="宋体" w:eastAsia="宋体" w:cs="宋体"/>
          <w:color w:val="auto"/>
          <w:sz w:val="24"/>
          <w:highlight w:val="none"/>
        </w:rPr>
      </w:pPr>
    </w:p>
    <w:p w14:paraId="012D842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185527D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952EA81">
      <w:pPr>
        <w:tabs>
          <w:tab w:val="left" w:pos="6300"/>
        </w:tabs>
        <w:snapToGrid w:val="0"/>
        <w:spacing w:line="500" w:lineRule="exact"/>
        <w:ind w:firstLine="570"/>
        <w:rPr>
          <w:rFonts w:hint="eastAsia" w:ascii="宋体" w:hAnsi="宋体" w:eastAsia="宋体" w:cs="宋体"/>
          <w:color w:val="auto"/>
          <w:sz w:val="24"/>
          <w:highlight w:val="none"/>
        </w:rPr>
      </w:pPr>
    </w:p>
    <w:p w14:paraId="31AC1638">
      <w:pPr>
        <w:tabs>
          <w:tab w:val="left" w:pos="6300"/>
        </w:tabs>
        <w:snapToGrid w:val="0"/>
        <w:spacing w:line="500" w:lineRule="exact"/>
        <w:ind w:firstLine="570"/>
        <w:rPr>
          <w:rFonts w:hint="eastAsia" w:ascii="宋体" w:hAnsi="宋体" w:eastAsia="宋体" w:cs="宋体"/>
          <w:color w:val="auto"/>
          <w:sz w:val="24"/>
          <w:highlight w:val="none"/>
        </w:rPr>
      </w:pPr>
    </w:p>
    <w:p w14:paraId="1E717795">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4D778F1F">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106D4FBD">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电子邮箱：XXXXXX@XXXXX（若法定代表人办理并签署响应文件的可不填写）</w:t>
      </w:r>
    </w:p>
    <w:p w14:paraId="67335F0B">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注：若为法定代表人办理并签署响应文件的，不提供此文件。</w:t>
      </w:r>
    </w:p>
    <w:p w14:paraId="4055DA7E">
      <w:pPr>
        <w:tabs>
          <w:tab w:val="left" w:pos="6300"/>
        </w:tabs>
        <w:snapToGrid w:val="0"/>
        <w:spacing w:line="500" w:lineRule="exact"/>
        <w:rPr>
          <w:rFonts w:hint="eastAsia" w:ascii="宋体" w:hAnsi="宋体" w:eastAsia="宋体" w:cs="宋体"/>
          <w:color w:val="auto"/>
          <w:sz w:val="24"/>
          <w:szCs w:val="24"/>
          <w:highlight w:val="none"/>
        </w:rPr>
        <w:sectPr>
          <w:pgSz w:w="11907" w:h="16840"/>
          <w:pgMar w:top="1134" w:right="1191" w:bottom="1134" w:left="1304" w:header="851" w:footer="850" w:gutter="0"/>
          <w:pgBorders>
            <w:top w:val="none" w:sz="0" w:space="0"/>
            <w:left w:val="none" w:sz="0" w:space="0"/>
            <w:bottom w:val="none" w:sz="0" w:space="0"/>
            <w:right w:val="none" w:sz="0" w:space="0"/>
          </w:pgBorders>
          <w:pgNumType w:fmt="numberInDash"/>
          <w:cols w:space="720" w:num="1"/>
          <w:docGrid w:linePitch="380" w:charSpace="-5735"/>
        </w:sectPr>
      </w:pPr>
    </w:p>
    <w:p w14:paraId="3C54A36D">
      <w:pPr>
        <w:tabs>
          <w:tab w:val="left" w:pos="6300"/>
        </w:tabs>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w:t>
      </w:r>
    </w:p>
    <w:p w14:paraId="65743586">
      <w:pPr>
        <w:tabs>
          <w:tab w:val="left" w:pos="6300"/>
        </w:tabs>
        <w:snapToGrid w:val="0"/>
        <w:spacing w:line="500" w:lineRule="exact"/>
        <w:ind w:firstLine="720" w:firstLineChars="200"/>
        <w:jc w:val="center"/>
        <w:rPr>
          <w:rFonts w:hint="eastAsia" w:ascii="宋体" w:hAnsi="宋体" w:eastAsia="宋体" w:cs="宋体"/>
          <w:color w:val="auto"/>
          <w:sz w:val="36"/>
          <w:szCs w:val="36"/>
          <w:highlight w:val="none"/>
        </w:rPr>
      </w:pPr>
    </w:p>
    <w:p w14:paraId="3D5F2955">
      <w:pPr>
        <w:tabs>
          <w:tab w:val="left" w:pos="6300"/>
        </w:tabs>
        <w:snapToGrid w:val="0"/>
        <w:spacing w:line="500" w:lineRule="exact"/>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041B39A0">
      <w:pPr>
        <w:tabs>
          <w:tab w:val="left" w:pos="6300"/>
        </w:tabs>
        <w:snapToGrid w:val="0"/>
        <w:spacing w:line="530" w:lineRule="exact"/>
        <w:rPr>
          <w:rFonts w:hint="eastAsia" w:ascii="宋体" w:hAnsi="宋体" w:eastAsia="宋体" w:cs="宋体"/>
          <w:color w:val="auto"/>
          <w:sz w:val="24"/>
          <w:highlight w:val="none"/>
        </w:rPr>
      </w:pPr>
    </w:p>
    <w:p w14:paraId="20EE1C5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0AEC198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55C5B84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75E4E48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3967E32D">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584E40C8">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5CBD8DF7">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3F9F1D64">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3AB6E870">
      <w:pPr>
        <w:tabs>
          <w:tab w:val="left" w:pos="6300"/>
        </w:tabs>
        <w:snapToGrid w:val="0"/>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2D34A8D0">
      <w:pPr>
        <w:tabs>
          <w:tab w:val="left" w:pos="6300"/>
        </w:tabs>
        <w:snapToGrid w:val="0"/>
        <w:spacing w:line="500" w:lineRule="exact"/>
        <w:ind w:firstLine="7920" w:firstLineChars="33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年   月   日</w:t>
      </w:r>
    </w:p>
    <w:p w14:paraId="73C26A54">
      <w:pPr>
        <w:pStyle w:val="9"/>
        <w:rPr>
          <w:rFonts w:hint="eastAsia" w:ascii="宋体" w:hAnsi="宋体" w:eastAsia="宋体" w:cs="宋体"/>
          <w:color w:val="auto"/>
          <w:highlight w:val="none"/>
        </w:rPr>
        <w:sectPr>
          <w:pgSz w:w="11907" w:h="16840"/>
          <w:pgMar w:top="1134" w:right="1191" w:bottom="1134" w:left="1304" w:header="851" w:footer="850"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highlight w:val="none"/>
        </w:rPr>
        <w:br w:type="page"/>
      </w:r>
    </w:p>
    <w:p w14:paraId="675E8C16">
      <w:pPr>
        <w:tabs>
          <w:tab w:val="left" w:pos="6300"/>
        </w:tabs>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w:t>
      </w:r>
    </w:p>
    <w:p w14:paraId="4CF21217">
      <w:pPr>
        <w:pStyle w:val="22"/>
        <w:ind w:firstLine="0"/>
        <w:rPr>
          <w:rFonts w:hint="eastAsia" w:ascii="宋体" w:hAnsi="宋体" w:eastAsia="宋体" w:cs="宋体"/>
          <w:b/>
          <w:color w:val="auto"/>
          <w:sz w:val="32"/>
          <w:szCs w:val="32"/>
          <w:highlight w:val="none"/>
        </w:rPr>
        <w:sectPr>
          <w:pgSz w:w="11907" w:h="16840"/>
          <w:pgMar w:top="1134" w:right="1191" w:bottom="1134" w:left="1304" w:header="851" w:footer="850" w:gutter="0"/>
          <w:pgBorders>
            <w:top w:val="none" w:sz="0" w:space="0"/>
            <w:left w:val="none" w:sz="0" w:space="0"/>
            <w:bottom w:val="none" w:sz="0" w:space="0"/>
            <w:right w:val="none" w:sz="0" w:space="0"/>
          </w:pgBorders>
          <w:pgNumType w:fmt="numberInDash"/>
          <w:cols w:space="720" w:num="1"/>
          <w:docGrid w:linePitch="380" w:charSpace="-5735"/>
        </w:sectPr>
      </w:pPr>
      <w:bookmarkStart w:id="245" w:name="_Toc101387460"/>
    </w:p>
    <w:p w14:paraId="0478D8C8">
      <w:pPr>
        <w:pStyle w:val="4"/>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cs="宋体"/>
          <w:color w:val="auto"/>
          <w:sz w:val="24"/>
          <w:szCs w:val="24"/>
          <w:highlight w:val="none"/>
          <w:lang w:eastAsia="zh-CN"/>
        </w:rPr>
      </w:pPr>
      <w:bookmarkStart w:id="246" w:name="_Toc4111"/>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其他资料</w:t>
      </w:r>
      <w:bookmarkEnd w:id="246"/>
    </w:p>
    <w:bookmarkEnd w:id="245"/>
    <w:p w14:paraId="3841D4E8">
      <w:pPr>
        <w:ind w:firstLine="480" w:firstLineChars="200"/>
        <w:rPr>
          <w:rFonts w:hint="eastAsia" w:ascii="宋体" w:hAnsi="宋体" w:eastAsia="宋体" w:cs="宋体"/>
          <w:color w:val="auto"/>
          <w:sz w:val="24"/>
          <w:szCs w:val="24"/>
          <w:highlight w:val="none"/>
        </w:rPr>
      </w:pPr>
    </w:p>
    <w:p w14:paraId="5895E3CA">
      <w:pPr>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其他与项目有关的资料（</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w:t>
      </w:r>
    </w:p>
    <w:p w14:paraId="2EB7D095">
      <w:pPr>
        <w:pStyle w:val="22"/>
        <w:rPr>
          <w:rFonts w:hint="eastAsia" w:ascii="宋体" w:hAnsi="宋体" w:eastAsia="宋体" w:cs="宋体"/>
          <w:color w:val="auto"/>
          <w:highlight w:val="none"/>
        </w:rPr>
      </w:pPr>
    </w:p>
    <w:p w14:paraId="5A504F18">
      <w:pPr>
        <w:rPr>
          <w:rFonts w:hint="eastAsia" w:ascii="宋体" w:hAnsi="宋体" w:eastAsia="宋体" w:cs="宋体"/>
          <w:color w:val="auto"/>
          <w:highlight w:val="none"/>
        </w:rPr>
      </w:pPr>
    </w:p>
    <w:p w14:paraId="340449FB">
      <w:pPr>
        <w:pStyle w:val="22"/>
        <w:rPr>
          <w:rFonts w:hint="eastAsia" w:ascii="宋体" w:hAnsi="宋体" w:eastAsia="宋体" w:cs="宋体"/>
          <w:color w:val="auto"/>
          <w:highlight w:val="none"/>
        </w:rPr>
      </w:pPr>
    </w:p>
    <w:p w14:paraId="0853578B">
      <w:pPr>
        <w:rPr>
          <w:rFonts w:hint="eastAsia" w:ascii="宋体" w:hAnsi="宋体" w:eastAsia="宋体" w:cs="宋体"/>
          <w:color w:val="auto"/>
          <w:highlight w:val="none"/>
        </w:rPr>
      </w:pPr>
    </w:p>
    <w:p w14:paraId="5023FEAC">
      <w:pPr>
        <w:pStyle w:val="22"/>
        <w:rPr>
          <w:rFonts w:hint="eastAsia" w:ascii="宋体" w:hAnsi="宋体" w:eastAsia="宋体" w:cs="宋体"/>
          <w:color w:val="auto"/>
          <w:highlight w:val="none"/>
        </w:rPr>
      </w:pPr>
    </w:p>
    <w:p w14:paraId="1CAF4997">
      <w:pPr>
        <w:rPr>
          <w:rFonts w:hint="eastAsia" w:ascii="宋体" w:hAnsi="宋体" w:eastAsia="宋体" w:cs="宋体"/>
          <w:color w:val="auto"/>
          <w:highlight w:val="none"/>
        </w:rPr>
      </w:pPr>
    </w:p>
    <w:p w14:paraId="5032BFDE">
      <w:pPr>
        <w:pStyle w:val="22"/>
        <w:rPr>
          <w:rFonts w:hint="eastAsia" w:ascii="宋体" w:hAnsi="宋体" w:eastAsia="宋体" w:cs="宋体"/>
          <w:color w:val="auto"/>
          <w:highlight w:val="none"/>
        </w:rPr>
      </w:pPr>
    </w:p>
    <w:p w14:paraId="3F18A214">
      <w:pPr>
        <w:rPr>
          <w:rFonts w:hint="eastAsia" w:ascii="宋体" w:hAnsi="宋体" w:eastAsia="宋体" w:cs="宋体"/>
          <w:color w:val="auto"/>
          <w:highlight w:val="none"/>
        </w:rPr>
      </w:pPr>
    </w:p>
    <w:p w14:paraId="28FAD73D">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宋体" w:hAnsi="宋体" w:eastAsia="宋体" w:cs="宋体"/>
          <w:b/>
          <w:bCs/>
          <w:color w:val="auto"/>
          <w:sz w:val="24"/>
          <w:szCs w:val="24"/>
          <w:highlight w:val="none"/>
        </w:rPr>
      </w:pPr>
    </w:p>
    <w:p w14:paraId="4FF9AA89">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宋体" w:hAnsi="宋体" w:eastAsia="宋体" w:cs="宋体"/>
          <w:b/>
          <w:bCs/>
          <w:color w:val="auto"/>
          <w:sz w:val="24"/>
          <w:szCs w:val="24"/>
          <w:highlight w:val="none"/>
        </w:rPr>
      </w:pPr>
      <w:bookmarkStart w:id="247" w:name="_Toc14161"/>
      <w:bookmarkStart w:id="248" w:name="_Toc25402"/>
      <w:bookmarkStart w:id="249" w:name="_Toc7382"/>
      <w:bookmarkStart w:id="250" w:name="_Toc17153"/>
      <w:r>
        <w:rPr>
          <w:rFonts w:hint="eastAsia" w:ascii="宋体" w:hAnsi="宋体" w:eastAsia="宋体" w:cs="宋体"/>
          <w:b/>
          <w:bCs/>
          <w:color w:val="auto"/>
          <w:sz w:val="24"/>
          <w:szCs w:val="24"/>
          <w:highlight w:val="none"/>
        </w:rPr>
        <w:t>（结束）</w:t>
      </w:r>
      <w:bookmarkEnd w:id="247"/>
      <w:bookmarkEnd w:id="248"/>
      <w:bookmarkEnd w:id="249"/>
      <w:bookmarkEnd w:id="250"/>
      <w:bookmarkStart w:id="251" w:name="_Toc26458"/>
      <w:bookmarkStart w:id="252" w:name="_Toc32111"/>
      <w:bookmarkStart w:id="253" w:name="_Toc8321"/>
      <w:bookmarkStart w:id="254" w:name="_Toc24258"/>
      <w:bookmarkStart w:id="255" w:name="_Toc22835"/>
      <w:bookmarkStart w:id="256" w:name="_Toc13336"/>
      <w:bookmarkStart w:id="257" w:name="_Toc20722"/>
      <w:bookmarkStart w:id="258" w:name="_Toc477027621"/>
      <w:bookmarkStart w:id="259" w:name="_Toc21179"/>
      <w:bookmarkStart w:id="260" w:name="_Toc19707"/>
      <w:bookmarkStart w:id="261" w:name="_Toc18063"/>
      <w:bookmarkStart w:id="262" w:name="_Toc10567"/>
    </w:p>
    <w:p w14:paraId="3B8B7109">
      <w:pPr>
        <w:pStyle w:val="36"/>
        <w:ind w:firstLine="480"/>
        <w:rPr>
          <w:rFonts w:hint="eastAsia" w:ascii="宋体" w:hAnsi="宋体" w:eastAsia="宋体" w:cs="宋体"/>
          <w:color w:val="auto"/>
          <w:highlight w:val="none"/>
        </w:rPr>
      </w:pPr>
    </w:p>
    <w:p w14:paraId="4112C39E">
      <w:pPr>
        <w:pStyle w:val="36"/>
        <w:ind w:firstLine="480"/>
        <w:rPr>
          <w:rFonts w:hint="eastAsia" w:ascii="宋体" w:hAnsi="宋体" w:eastAsia="宋体" w:cs="宋体"/>
          <w:color w:val="auto"/>
          <w:highlight w:val="none"/>
        </w:rPr>
      </w:pPr>
    </w:p>
    <w:p w14:paraId="494E6E13">
      <w:pPr>
        <w:pStyle w:val="36"/>
        <w:ind w:firstLine="480"/>
        <w:rPr>
          <w:rFonts w:hint="eastAsia" w:ascii="宋体" w:hAnsi="宋体" w:eastAsia="宋体" w:cs="宋体"/>
          <w:color w:val="auto"/>
          <w:highlight w:val="none"/>
        </w:rPr>
      </w:pPr>
    </w:p>
    <w:p w14:paraId="2108CC84">
      <w:pPr>
        <w:pStyle w:val="36"/>
        <w:ind w:firstLine="480"/>
        <w:rPr>
          <w:rFonts w:hint="eastAsia" w:ascii="宋体" w:hAnsi="宋体" w:eastAsia="宋体" w:cs="宋体"/>
          <w:color w:val="auto"/>
          <w:highlight w:val="none"/>
        </w:rPr>
      </w:pPr>
    </w:p>
    <w:p w14:paraId="6030B419">
      <w:pPr>
        <w:pStyle w:val="36"/>
        <w:ind w:firstLine="480"/>
        <w:rPr>
          <w:rFonts w:hint="eastAsia" w:ascii="宋体" w:hAnsi="宋体" w:eastAsia="宋体" w:cs="宋体"/>
          <w:color w:val="auto"/>
          <w:highlight w:val="none"/>
        </w:rPr>
      </w:pPr>
    </w:p>
    <w:p w14:paraId="612CFAD7">
      <w:pPr>
        <w:pStyle w:val="36"/>
        <w:ind w:firstLine="480"/>
        <w:rPr>
          <w:rFonts w:hint="eastAsia" w:ascii="宋体" w:hAnsi="宋体" w:eastAsia="宋体" w:cs="宋体"/>
          <w:color w:val="auto"/>
          <w:highlight w:val="none"/>
        </w:rPr>
      </w:pPr>
    </w:p>
    <w:p w14:paraId="61E2477E">
      <w:pPr>
        <w:pStyle w:val="36"/>
        <w:ind w:firstLine="480"/>
        <w:rPr>
          <w:rFonts w:hint="eastAsia" w:ascii="宋体" w:hAnsi="宋体" w:eastAsia="宋体" w:cs="宋体"/>
          <w:color w:val="auto"/>
          <w:highlight w:val="none"/>
        </w:rPr>
      </w:pPr>
    </w:p>
    <w:p w14:paraId="0929362A">
      <w:pPr>
        <w:pStyle w:val="36"/>
        <w:ind w:firstLine="480"/>
        <w:rPr>
          <w:rFonts w:hint="eastAsia" w:ascii="宋体" w:hAnsi="宋体" w:eastAsia="宋体" w:cs="宋体"/>
          <w:color w:val="auto"/>
          <w:highlight w:val="none"/>
        </w:rPr>
      </w:pPr>
    </w:p>
    <w:p w14:paraId="71932D72">
      <w:pPr>
        <w:pStyle w:val="36"/>
        <w:ind w:firstLine="480"/>
        <w:rPr>
          <w:rFonts w:hint="eastAsia" w:ascii="宋体" w:hAnsi="宋体" w:eastAsia="宋体" w:cs="宋体"/>
          <w:color w:val="auto"/>
          <w:highlight w:val="none"/>
        </w:rPr>
      </w:pPr>
    </w:p>
    <w:p w14:paraId="3EAB617A">
      <w:pPr>
        <w:pStyle w:val="36"/>
        <w:ind w:firstLine="480"/>
        <w:rPr>
          <w:rFonts w:hint="eastAsia" w:ascii="宋体" w:hAnsi="宋体" w:eastAsia="宋体" w:cs="宋体"/>
          <w:color w:val="auto"/>
          <w:highlight w:val="none"/>
        </w:rPr>
      </w:pPr>
    </w:p>
    <w:p w14:paraId="024CE916">
      <w:pPr>
        <w:pStyle w:val="36"/>
        <w:ind w:firstLine="480"/>
        <w:rPr>
          <w:rFonts w:hint="eastAsia" w:ascii="宋体" w:hAnsi="宋体" w:eastAsia="宋体" w:cs="宋体"/>
          <w:color w:val="auto"/>
          <w:highlight w:val="none"/>
        </w:rPr>
      </w:pPr>
    </w:p>
    <w:bookmarkEnd w:id="251"/>
    <w:bookmarkEnd w:id="252"/>
    <w:bookmarkEnd w:id="253"/>
    <w:bookmarkEnd w:id="254"/>
    <w:bookmarkEnd w:id="255"/>
    <w:bookmarkEnd w:id="256"/>
    <w:bookmarkEnd w:id="257"/>
    <w:bookmarkEnd w:id="258"/>
    <w:bookmarkEnd w:id="259"/>
    <w:bookmarkEnd w:id="260"/>
    <w:bookmarkEnd w:id="261"/>
    <w:bookmarkEnd w:id="262"/>
    <w:p w14:paraId="2E93FA42">
      <w:pPr>
        <w:pStyle w:val="36"/>
        <w:ind w:firstLine="480"/>
        <w:jc w:val="center"/>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263" w:name="_Toc7891"/>
      <w:bookmarkStart w:id="264" w:name="_Toc4954"/>
      <w:bookmarkStart w:id="265" w:name="_Toc18730"/>
      <w:bookmarkStart w:id="266" w:name="_Toc31510"/>
      <w:bookmarkStart w:id="267" w:name="_Toc31598"/>
      <w:bookmarkStart w:id="268" w:name="_Toc4759"/>
      <w:bookmarkStart w:id="269" w:name="_Toc10464"/>
    </w:p>
    <w:p w14:paraId="0F0AD450">
      <w:pPr>
        <w:pStyle w:val="36"/>
        <w:ind w:firstLine="480"/>
        <w:jc w:val="center"/>
        <w:outlineLvl w:val="1"/>
        <w:rPr>
          <w:rFonts w:hint="eastAsia" w:ascii="宋体" w:hAnsi="宋体" w:eastAsia="宋体" w:cs="宋体"/>
          <w:color w:val="auto"/>
          <w:sz w:val="24"/>
          <w:szCs w:val="24"/>
          <w:highlight w:val="none"/>
        </w:rPr>
      </w:pPr>
    </w:p>
    <w:p w14:paraId="7D2C7E11">
      <w:pPr>
        <w:pStyle w:val="36"/>
        <w:ind w:firstLine="480"/>
        <w:jc w:val="center"/>
        <w:outlineLvl w:val="1"/>
        <w:rPr>
          <w:rFonts w:hint="eastAsia" w:ascii="宋体" w:hAnsi="宋体" w:eastAsia="宋体" w:cs="宋体"/>
          <w:color w:val="auto"/>
          <w:sz w:val="32"/>
          <w:szCs w:val="21"/>
          <w:highlight w:val="none"/>
        </w:rPr>
      </w:pPr>
      <w:bookmarkStart w:id="270" w:name="_Toc25483"/>
      <w:r>
        <w:rPr>
          <w:rFonts w:hint="eastAsia" w:ascii="宋体" w:hAnsi="宋体" w:eastAsia="宋体" w:cs="宋体"/>
          <w:color w:val="auto"/>
          <w:szCs w:val="22"/>
          <w:highlight w:val="none"/>
        </w:rPr>
        <w:t>附件</w:t>
      </w:r>
      <w:r>
        <w:rPr>
          <w:rFonts w:hint="eastAsia" w:ascii="宋体" w:hAnsi="宋体" w:eastAsia="宋体" w:cs="宋体"/>
          <w:color w:val="auto"/>
          <w:szCs w:val="22"/>
          <w:highlight w:val="none"/>
          <w:lang w:eastAsia="zh-CN"/>
        </w:rPr>
        <w:t>一</w:t>
      </w:r>
      <w:r>
        <w:rPr>
          <w:rFonts w:hint="eastAsia" w:ascii="宋体" w:hAnsi="宋体" w:eastAsia="宋体" w:cs="宋体"/>
          <w:color w:val="auto"/>
          <w:szCs w:val="22"/>
          <w:highlight w:val="none"/>
        </w:rPr>
        <w:t>：</w:t>
      </w:r>
      <w:bookmarkEnd w:id="263"/>
      <w:bookmarkEnd w:id="264"/>
      <w:bookmarkEnd w:id="265"/>
      <w:bookmarkEnd w:id="266"/>
      <w:bookmarkEnd w:id="267"/>
      <w:bookmarkEnd w:id="268"/>
      <w:r>
        <w:rPr>
          <w:rFonts w:hint="eastAsia" w:ascii="宋体" w:hAnsi="宋体" w:eastAsia="宋体" w:cs="宋体"/>
          <w:color w:val="auto"/>
          <w:szCs w:val="22"/>
          <w:highlight w:val="none"/>
        </w:rPr>
        <w:t>采购文件发售登记表</w:t>
      </w:r>
      <w:bookmarkEnd w:id="269"/>
      <w:bookmarkEnd w:id="270"/>
    </w:p>
    <w:p w14:paraId="1B50B60B">
      <w:pPr>
        <w:ind w:firstLine="480"/>
        <w:jc w:val="center"/>
        <w:outlineLvl w:val="1"/>
        <w:rPr>
          <w:rFonts w:hint="eastAsia" w:ascii="宋体" w:hAnsi="宋体" w:eastAsia="宋体" w:cs="宋体"/>
          <w:b/>
          <w:color w:val="auto"/>
          <w:sz w:val="24"/>
          <w:highlight w:val="none"/>
        </w:rPr>
      </w:pPr>
    </w:p>
    <w:tbl>
      <w:tblPr>
        <w:tblStyle w:val="24"/>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255"/>
        <w:gridCol w:w="991"/>
        <w:gridCol w:w="3745"/>
      </w:tblGrid>
      <w:tr w14:paraId="2E7E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728" w:type="dxa"/>
            <w:noWrap/>
            <w:vAlign w:val="center"/>
          </w:tcPr>
          <w:p w14:paraId="66B7B1D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编号</w:t>
            </w:r>
          </w:p>
        </w:tc>
        <w:tc>
          <w:tcPr>
            <w:tcW w:w="6991" w:type="dxa"/>
            <w:gridSpan w:val="3"/>
            <w:noWrap/>
            <w:vAlign w:val="center"/>
          </w:tcPr>
          <w:p w14:paraId="0A1297CA">
            <w:pPr>
              <w:jc w:val="center"/>
              <w:rPr>
                <w:rFonts w:hint="eastAsia" w:ascii="宋体" w:hAnsi="宋体" w:eastAsia="宋体" w:cs="宋体"/>
                <w:color w:val="auto"/>
                <w:sz w:val="24"/>
                <w:szCs w:val="24"/>
                <w:highlight w:val="none"/>
              </w:rPr>
            </w:pPr>
          </w:p>
        </w:tc>
      </w:tr>
      <w:tr w14:paraId="1369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728" w:type="dxa"/>
            <w:noWrap/>
            <w:vAlign w:val="center"/>
          </w:tcPr>
          <w:p w14:paraId="3CF15C7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991" w:type="dxa"/>
            <w:gridSpan w:val="3"/>
            <w:noWrap/>
            <w:vAlign w:val="center"/>
          </w:tcPr>
          <w:p w14:paraId="4CBB990A">
            <w:pPr>
              <w:jc w:val="center"/>
              <w:rPr>
                <w:rFonts w:hint="eastAsia" w:ascii="宋体" w:hAnsi="宋体" w:eastAsia="宋体" w:cs="宋体"/>
                <w:color w:val="auto"/>
                <w:sz w:val="24"/>
                <w:szCs w:val="24"/>
                <w:highlight w:val="none"/>
              </w:rPr>
            </w:pPr>
          </w:p>
        </w:tc>
      </w:tr>
      <w:tr w14:paraId="18E4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728" w:type="dxa"/>
            <w:noWrap/>
            <w:vAlign w:val="center"/>
          </w:tcPr>
          <w:p w14:paraId="19E3D50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6991" w:type="dxa"/>
            <w:gridSpan w:val="3"/>
            <w:noWrap/>
            <w:vAlign w:val="center"/>
          </w:tcPr>
          <w:p w14:paraId="6575622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tc>
      </w:tr>
      <w:tr w14:paraId="1E42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728" w:type="dxa"/>
            <w:noWrap/>
            <w:vAlign w:val="center"/>
          </w:tcPr>
          <w:p w14:paraId="48C8F68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255" w:type="dxa"/>
            <w:noWrap/>
            <w:vAlign w:val="center"/>
          </w:tcPr>
          <w:p w14:paraId="5D4DAAC5">
            <w:pPr>
              <w:jc w:val="center"/>
              <w:rPr>
                <w:rFonts w:hint="eastAsia" w:ascii="宋体" w:hAnsi="宋体" w:eastAsia="宋体" w:cs="宋体"/>
                <w:color w:val="auto"/>
                <w:sz w:val="24"/>
                <w:szCs w:val="24"/>
                <w:highlight w:val="none"/>
              </w:rPr>
            </w:pPr>
          </w:p>
        </w:tc>
        <w:tc>
          <w:tcPr>
            <w:tcW w:w="991" w:type="dxa"/>
            <w:noWrap/>
            <w:vAlign w:val="center"/>
          </w:tcPr>
          <w:p w14:paraId="1645D81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p>
        </w:tc>
        <w:tc>
          <w:tcPr>
            <w:tcW w:w="3745" w:type="dxa"/>
            <w:noWrap/>
            <w:vAlign w:val="center"/>
          </w:tcPr>
          <w:p w14:paraId="249692CE">
            <w:pPr>
              <w:jc w:val="center"/>
              <w:rPr>
                <w:rFonts w:hint="eastAsia" w:ascii="宋体" w:hAnsi="宋体" w:eastAsia="宋体" w:cs="宋体"/>
                <w:color w:val="auto"/>
                <w:sz w:val="24"/>
                <w:szCs w:val="24"/>
                <w:highlight w:val="none"/>
              </w:rPr>
            </w:pPr>
          </w:p>
        </w:tc>
      </w:tr>
      <w:tr w14:paraId="1844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728" w:type="dxa"/>
            <w:noWrap/>
            <w:vAlign w:val="center"/>
          </w:tcPr>
          <w:p w14:paraId="0705B8D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办公电话</w:t>
            </w:r>
          </w:p>
        </w:tc>
        <w:tc>
          <w:tcPr>
            <w:tcW w:w="2255" w:type="dxa"/>
            <w:noWrap/>
            <w:vAlign w:val="center"/>
          </w:tcPr>
          <w:p w14:paraId="6C7F2483">
            <w:pPr>
              <w:jc w:val="center"/>
              <w:rPr>
                <w:rFonts w:hint="eastAsia" w:ascii="宋体" w:hAnsi="宋体" w:eastAsia="宋体" w:cs="宋体"/>
                <w:color w:val="auto"/>
                <w:sz w:val="24"/>
                <w:szCs w:val="24"/>
                <w:highlight w:val="none"/>
              </w:rPr>
            </w:pPr>
          </w:p>
        </w:tc>
        <w:tc>
          <w:tcPr>
            <w:tcW w:w="991" w:type="dxa"/>
            <w:noWrap/>
            <w:vAlign w:val="center"/>
          </w:tcPr>
          <w:p w14:paraId="391C655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745" w:type="dxa"/>
            <w:noWrap/>
            <w:vAlign w:val="center"/>
          </w:tcPr>
          <w:p w14:paraId="0BD80323">
            <w:pPr>
              <w:jc w:val="center"/>
              <w:rPr>
                <w:rFonts w:hint="eastAsia" w:ascii="宋体" w:hAnsi="宋体" w:eastAsia="宋体" w:cs="宋体"/>
                <w:color w:val="auto"/>
                <w:sz w:val="24"/>
                <w:szCs w:val="24"/>
                <w:highlight w:val="none"/>
              </w:rPr>
            </w:pPr>
          </w:p>
        </w:tc>
      </w:tr>
      <w:tr w14:paraId="1290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728" w:type="dxa"/>
            <w:noWrap/>
            <w:vAlign w:val="center"/>
          </w:tcPr>
          <w:p w14:paraId="758A556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p>
        </w:tc>
        <w:tc>
          <w:tcPr>
            <w:tcW w:w="6991" w:type="dxa"/>
            <w:gridSpan w:val="3"/>
            <w:noWrap/>
            <w:vAlign w:val="center"/>
          </w:tcPr>
          <w:p w14:paraId="449E81EE">
            <w:pPr>
              <w:jc w:val="center"/>
              <w:rPr>
                <w:rFonts w:hint="eastAsia" w:ascii="宋体" w:hAnsi="宋体" w:eastAsia="宋体" w:cs="宋体"/>
                <w:color w:val="auto"/>
                <w:sz w:val="24"/>
                <w:szCs w:val="24"/>
                <w:highlight w:val="none"/>
              </w:rPr>
            </w:pPr>
          </w:p>
        </w:tc>
      </w:tr>
      <w:tr w14:paraId="7F4D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728" w:type="dxa"/>
            <w:noWrap/>
            <w:vAlign w:val="center"/>
          </w:tcPr>
          <w:p w14:paraId="41547C6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6991" w:type="dxa"/>
            <w:gridSpan w:val="3"/>
            <w:noWrap/>
            <w:vAlign w:val="center"/>
          </w:tcPr>
          <w:p w14:paraId="6448A0E0">
            <w:pPr>
              <w:jc w:val="center"/>
              <w:rPr>
                <w:rFonts w:hint="eastAsia" w:ascii="宋体" w:hAnsi="宋体" w:eastAsia="宋体" w:cs="宋体"/>
                <w:color w:val="auto"/>
                <w:sz w:val="24"/>
                <w:szCs w:val="24"/>
                <w:highlight w:val="none"/>
              </w:rPr>
            </w:pPr>
          </w:p>
        </w:tc>
      </w:tr>
    </w:tbl>
    <w:p w14:paraId="431467CD">
      <w:pPr>
        <w:spacing w:line="360" w:lineRule="auto"/>
        <w:ind w:firstLine="48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重庆鸿兴招标代理有限公司</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bookmarkStart w:id="272" w:name="_GoBack"/>
      <w:bookmarkEnd w:id="272"/>
    </w:p>
    <w:p w14:paraId="74C45D6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CN"/>
        </w:rPr>
      </w:pPr>
      <w:bookmarkStart w:id="271" w:name="OLE_LINK36"/>
      <w:r>
        <w:rPr>
          <w:rFonts w:hint="eastAsia" w:ascii="宋体" w:hAnsi="宋体" w:eastAsia="宋体" w:cs="宋体"/>
          <w:color w:val="auto"/>
          <w:sz w:val="24"/>
          <w:szCs w:val="24"/>
          <w:highlight w:val="none"/>
        </w:rPr>
        <w:drawing>
          <wp:anchor distT="0" distB="0" distL="114300" distR="114300" simplePos="0" relativeHeight="251659264" behindDoc="0" locked="0" layoutInCell="1" allowOverlap="1">
            <wp:simplePos x="0" y="0"/>
            <wp:positionH relativeFrom="column">
              <wp:posOffset>4312920</wp:posOffset>
            </wp:positionH>
            <wp:positionV relativeFrom="paragraph">
              <wp:posOffset>73025</wp:posOffset>
            </wp:positionV>
            <wp:extent cx="1434465" cy="1948180"/>
            <wp:effectExtent l="0" t="0" r="13334" b="13970"/>
            <wp:wrapSquare wrapText="bothSides"/>
            <wp:docPr id="1026" name="图片 1" descr="7476c7f3c9a4a0b7244b91b4ee58466"/>
            <wp:cNvGraphicFramePr/>
            <a:graphic xmlns:a="http://schemas.openxmlformats.org/drawingml/2006/main">
              <a:graphicData uri="http://schemas.openxmlformats.org/drawingml/2006/picture">
                <pic:pic xmlns:pic="http://schemas.openxmlformats.org/drawingml/2006/picture">
                  <pic:nvPicPr>
                    <pic:cNvPr id="1026" name="图片 1" descr="7476c7f3c9a4a0b7244b91b4ee58466"/>
                    <pic:cNvPicPr/>
                  </pic:nvPicPr>
                  <pic:blipFill>
                    <a:blip r:embed="rId13" cstate="print"/>
                    <a:srcRect/>
                    <a:stretch>
                      <a:fillRect/>
                    </a:stretch>
                  </pic:blipFill>
                  <pic:spPr>
                    <a:xfrm>
                      <a:off x="0" y="0"/>
                      <a:ext cx="1434465" cy="1948180"/>
                    </a:xfrm>
                    <a:prstGeom prst="rect">
                      <a:avLst/>
                    </a:prstGeom>
                  </pic:spPr>
                </pic:pic>
              </a:graphicData>
            </a:graphic>
          </wp:anchor>
        </w:drawing>
      </w:r>
    </w:p>
    <w:p w14:paraId="13199F1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购买方式：在</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发售期内，供应商将</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购买费</w:t>
      </w:r>
      <w:r>
        <w:rPr>
          <w:rFonts w:hint="eastAsia" w:ascii="宋体" w:hAnsi="宋体" w:eastAsia="宋体" w:cs="宋体"/>
          <w:color w:val="auto"/>
          <w:sz w:val="24"/>
          <w:szCs w:val="24"/>
          <w:highlight w:val="none"/>
          <w:lang w:val="en-US" w:eastAsia="zh-CN"/>
        </w:rPr>
        <w:t>转至</w:t>
      </w:r>
      <w:r>
        <w:rPr>
          <w:rFonts w:hint="eastAsia" w:ascii="宋体" w:hAnsi="宋体" w:eastAsia="宋体" w:cs="宋体"/>
          <w:color w:val="auto"/>
          <w:sz w:val="24"/>
          <w:szCs w:val="24"/>
          <w:highlight w:val="none"/>
        </w:rPr>
        <w:t>右侧二维码中，转账时备注“</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购买费+项目编号”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并将</w:t>
      </w:r>
      <w:r>
        <w:rPr>
          <w:rFonts w:hint="eastAsia" w:ascii="宋体" w:hAnsi="宋体" w:eastAsia="宋体" w:cs="宋体"/>
          <w:color w:val="auto"/>
          <w:sz w:val="24"/>
          <w:szCs w:val="24"/>
          <w:highlight w:val="none"/>
          <w:lang w:val="en-US" w:eastAsia="zh-CN"/>
        </w:rPr>
        <w:t>转款截图和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发售登记表》</w:t>
      </w:r>
      <w:r>
        <w:rPr>
          <w:rFonts w:hint="eastAsia" w:ascii="宋体" w:hAnsi="宋体" w:eastAsia="宋体" w:cs="宋体"/>
          <w:color w:val="auto"/>
          <w:sz w:val="24"/>
          <w:szCs w:val="24"/>
          <w:highlight w:val="none"/>
          <w:lang w:val="en-US" w:eastAsia="zh-CN"/>
        </w:rPr>
        <w:t>一起</w:t>
      </w:r>
      <w:r>
        <w:rPr>
          <w:rFonts w:hint="eastAsia" w:ascii="宋体" w:hAnsi="宋体" w:eastAsia="宋体" w:cs="宋体"/>
          <w:color w:val="auto"/>
          <w:sz w:val="24"/>
          <w:szCs w:val="24"/>
          <w:highlight w:val="none"/>
        </w:rPr>
        <w:t>加盖供应商公章扫描后发送至邮箱3409230269@qq.com（邮件主题为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项目名称+供应商名称报名资料）。</w:t>
      </w:r>
      <w:bookmarkEnd w:id="271"/>
    </w:p>
    <w:p w14:paraId="74298909">
      <w:pPr>
        <w:ind w:firstLine="482"/>
        <w:rPr>
          <w:rFonts w:hint="eastAsia" w:ascii="宋体" w:hAnsi="宋体" w:eastAsia="宋体" w:cs="宋体"/>
          <w:b/>
          <w:color w:val="auto"/>
          <w:sz w:val="24"/>
          <w:szCs w:val="24"/>
          <w:highlight w:val="none"/>
        </w:rPr>
      </w:pPr>
    </w:p>
    <w:p w14:paraId="36CA3089">
      <w:pPr>
        <w:jc w:val="left"/>
        <w:outlineLvl w:val="9"/>
        <w:rPr>
          <w:rFonts w:hint="eastAsia" w:ascii="宋体" w:hAnsi="宋体" w:eastAsia="宋体" w:cs="宋体"/>
          <w:color w:val="auto"/>
          <w:highlight w:val="none"/>
        </w:rPr>
      </w:pPr>
    </w:p>
    <w:p w14:paraId="5902C442">
      <w:pPr>
        <w:ind w:firstLine="482"/>
        <w:rPr>
          <w:rFonts w:hint="eastAsia" w:ascii="宋体" w:hAnsi="宋体" w:eastAsia="宋体" w:cs="宋体"/>
          <w:b/>
          <w:color w:val="auto"/>
          <w:sz w:val="24"/>
          <w:szCs w:val="24"/>
          <w:highlight w:val="none"/>
        </w:rPr>
      </w:pPr>
    </w:p>
    <w:p w14:paraId="19CA9505">
      <w:pPr>
        <w:spacing w:line="360" w:lineRule="auto"/>
        <w:ind w:firstLine="560" w:firstLineChars="200"/>
        <w:jc w:val="center"/>
        <w:rPr>
          <w:rFonts w:hint="eastAsia" w:ascii="宋体" w:hAnsi="宋体" w:eastAsia="宋体" w:cs="宋体"/>
          <w:color w:val="auto"/>
          <w:highlight w:val="none"/>
        </w:rPr>
      </w:pPr>
    </w:p>
    <w:p w14:paraId="525295E9">
      <w:pPr>
        <w:spacing w:line="360" w:lineRule="auto"/>
        <w:ind w:firstLine="4060" w:firstLineChars="1450"/>
        <w:rPr>
          <w:rFonts w:hint="eastAsia" w:ascii="宋体" w:hAnsi="宋体" w:eastAsia="宋体" w:cs="宋体"/>
          <w:color w:val="auto"/>
          <w:highlight w:val="none"/>
        </w:rPr>
      </w:pPr>
    </w:p>
    <w:sectPr>
      <w:headerReference r:id="rId11"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400CEC1-2DA9-441E-8979-0745C5EA880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embedRegular r:id="rId2" w:fontKey="{BD435666-CD1A-4DDB-B741-D1250C986445}"/>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046B6">
    <w:pPr>
      <w:pStyle w:val="1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5F9BFC0">
                          <w:pPr>
                            <w:pStyle w:val="16"/>
                          </w:pPr>
                          <w:r>
                            <w:fldChar w:fldCharType="begin"/>
                          </w:r>
                          <w:r>
                            <w:instrText xml:space="preserve"> PAGE  \* MERGEFORMAT </w:instrText>
                          </w:r>
                          <w:r>
                            <w:fldChar w:fldCharType="separate"/>
                          </w:r>
                          <w:r>
                            <w:t>- 1 -</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sDMH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mSUo0MHw4RKKSeabGQ7eRDz1bVjqOWJqL//N86v63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asDMHTAQAAngMAAA4AAAAAAAAAAQAgAAAAHwEA&#10;AGRycy9lMm9Eb2MueG1sUEsFBgAAAAAGAAYAWQEAAGQFAAAAAA==&#10;">
              <v:fill on="f" focussize="0,0"/>
              <v:stroke on="f"/>
              <v:imagedata o:title=""/>
              <o:lock v:ext="edit" aspectratio="f"/>
              <v:textbox inset="0mm,0mm,0mm,0mm" style="mso-fit-shape-to-text:t;">
                <w:txbxContent>
                  <w:p w14:paraId="55F9BFC0">
                    <w:pPr>
                      <w:pStyle w:val="16"/>
                    </w:pPr>
                    <w:r>
                      <w:fldChar w:fldCharType="begin"/>
                    </w:r>
                    <w:r>
                      <w:instrText xml:space="preserve"> PAGE  \* MERGEFORMAT </w:instrText>
                    </w:r>
                    <w:r>
                      <w:fldChar w:fldCharType="separate"/>
                    </w:r>
                    <w:r>
                      <w:t>- 1 -</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00BD3">
    <w:pPr>
      <w:pStyle w:val="16"/>
      <w:rPr>
        <w:rFonts w:ascii="宋体" w:hAnsi="宋体"/>
        <w:sz w:val="21"/>
        <w:szCs w:val="21"/>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1FF049F">
                          <w:pPr>
                            <w:pStyle w:val="16"/>
                          </w:pPr>
                          <w:r>
                            <w:fldChar w:fldCharType="begin"/>
                          </w:r>
                          <w:r>
                            <w:instrText xml:space="preserve"> PAGE  \* MERGEFORMAT </w:instrText>
                          </w:r>
                          <w:r>
                            <w:fldChar w:fldCharType="separate"/>
                          </w:r>
                          <w:r>
                            <w:t>- 15 -</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anvhjRAQAAng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sJjnUB6zo4kO4hylDCpPcoQWbviSEDdnV89VVNUQmaXO5Xq3XJRku6WxOCKd4fB4A4zvlLUtB&#10;zYHalt0Upw8Yx6vzlVTNuLQ6f6eNGU/TTpFojsRSFIf9MLHd++ZMKmnoCbzz8JWznlpec0cTzpl5&#10;78jRNB1zAHOwnwPhJD2seeTsGEAfujxJiQaGt8dIVDLPVHisNvGhtmWl04ilufg7z7cef6v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2p74Y0QEAAJ4DAAAOAAAAAAAAAAEAIAAAAB8BAABk&#10;cnMvZTJvRG9jLnhtbFBLBQYAAAAABgAGAFkBAABiBQAAAAA=&#10;">
              <v:fill on="f" focussize="0,0"/>
              <v:stroke on="f"/>
              <v:imagedata o:title=""/>
              <o:lock v:ext="edit" aspectratio="f"/>
              <v:textbox inset="0mm,0mm,0mm,0mm" style="mso-fit-shape-to-text:t;">
                <w:txbxContent>
                  <w:p w14:paraId="01FF049F">
                    <w:pPr>
                      <w:pStyle w:val="16"/>
                    </w:pPr>
                    <w:r>
                      <w:fldChar w:fldCharType="begin"/>
                    </w:r>
                    <w:r>
                      <w:instrText xml:space="preserve"> PAGE  \* MERGEFORMAT </w:instrText>
                    </w:r>
                    <w:r>
                      <w:fldChar w:fldCharType="separate"/>
                    </w:r>
                    <w:r>
                      <w:t>- 15 -</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0C4D5">
    <w:pPr>
      <w:pStyle w:val="16"/>
      <w:framePr w:wrap="around" w:vAnchor="text" w:hAnchor="margin" w:xAlign="center" w:y="1"/>
      <w:rPr>
        <w:rStyle w:val="27"/>
      </w:rPr>
    </w:pPr>
    <w:r>
      <w:fldChar w:fldCharType="begin"/>
    </w:r>
    <w:r>
      <w:rPr>
        <w:rStyle w:val="27"/>
      </w:rPr>
      <w:instrText xml:space="preserve">PAGE  </w:instrText>
    </w:r>
    <w:r>
      <w:fldChar w:fldCharType="end"/>
    </w:r>
  </w:p>
  <w:p w14:paraId="3D422F8A">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03D9">
    <w:pPr>
      <w:pStyle w:val="17"/>
      <w:pBdr>
        <w:bottom w:val="none" w:color="auto" w:sz="0" w:space="0"/>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B81AA">
    <w:pPr>
      <w:pStyle w:val="17"/>
      <w:pBdr>
        <w:bottom w:val="none" w:color="auto" w:sz="0" w:space="1"/>
      </w:pBdr>
      <w:jc w:val="both"/>
      <w:rPr>
        <w:rFonts w:hint="eastAsia" w:ascii="宋体" w:hAnsi="宋体" w:eastAsia="宋体" w:cs="宋体"/>
        <w:lang w:val="en-US" w:eastAsia="zh-CN"/>
      </w:rPr>
    </w:pPr>
    <w:r>
      <w:rPr>
        <w:rFonts w:hint="eastAsia" w:ascii="宋体" w:hAnsi="宋体" w:cs="宋体"/>
        <w:sz w:val="24"/>
        <w:szCs w:val="24"/>
        <w:u w:val="single"/>
        <w:lang w:eastAsia="zh-CN"/>
      </w:rPr>
      <w:t>重庆鸿兴招标代理有限公司</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磋商</w:t>
    </w:r>
    <w:r>
      <w:rPr>
        <w:rFonts w:hint="eastAsia" w:ascii="宋体" w:hAnsi="宋体" w:eastAsia="宋体" w:cs="宋体"/>
        <w:sz w:val="24"/>
        <w:szCs w:val="24"/>
        <w:u w:val="single"/>
        <w:lang w:eastAsia="zh-CN"/>
      </w:rPr>
      <w:t>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5862">
    <w:pPr>
      <w:pStyle w:val="17"/>
      <w:pBdr>
        <w:bottom w:val="none" w:color="auto" w:sz="0" w:space="1"/>
      </w:pBdr>
      <w:jc w:val="both"/>
      <w:rPr>
        <w:rFonts w:hint="eastAsia" w:ascii="宋体" w:hAnsi="宋体" w:eastAsia="宋体" w:cs="宋体"/>
        <w:lang w:val="en-US" w:eastAsia="zh-CN"/>
      </w:rPr>
    </w:pPr>
    <w:r>
      <w:rPr>
        <w:rFonts w:hint="eastAsia" w:ascii="宋体" w:hAnsi="宋体" w:cs="宋体"/>
        <w:sz w:val="24"/>
        <w:szCs w:val="24"/>
        <w:u w:val="single"/>
        <w:lang w:eastAsia="zh-CN"/>
      </w:rPr>
      <w:t>重庆鸿兴招标代理有限公司</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磋商</w:t>
    </w:r>
    <w:r>
      <w:rPr>
        <w:rFonts w:hint="eastAsia" w:ascii="宋体" w:hAnsi="宋体" w:eastAsia="宋体" w:cs="宋体"/>
        <w:sz w:val="24"/>
        <w:szCs w:val="24"/>
        <w:u w:val="single"/>
        <w:lang w:eastAsia="zh-CN"/>
      </w:rPr>
      <w:t>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9B281">
    <w:pPr>
      <w:pStyle w:val="17"/>
      <w:pBdr>
        <w:bottom w:val="none" w:color="auto" w:sz="0" w:space="1"/>
      </w:pBdr>
      <w:jc w:val="both"/>
      <w:rPr>
        <w:rFonts w:hint="eastAsia" w:ascii="宋体" w:hAnsi="宋体" w:eastAsia="宋体" w:cs="宋体"/>
        <w:lang w:eastAsia="zh-CN"/>
      </w:rPr>
    </w:pPr>
    <w:r>
      <w:rPr>
        <w:rFonts w:hint="eastAsia" w:ascii="宋体" w:hAnsi="宋体" w:cs="宋体"/>
        <w:sz w:val="24"/>
        <w:szCs w:val="24"/>
        <w:u w:val="single"/>
        <w:lang w:eastAsia="zh-CN"/>
      </w:rPr>
      <w:t>重庆鸿兴招标代理有限公司</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eastAsia="zh-CN"/>
      </w:rPr>
      <w:t>磋商</w:t>
    </w:r>
    <w:r>
      <w:rPr>
        <w:rFonts w:hint="eastAsia" w:ascii="宋体" w:hAnsi="宋体" w:eastAsia="宋体" w:cs="宋体"/>
        <w:sz w:val="24"/>
        <w:szCs w:val="24"/>
        <w:u w:val="single"/>
        <w:lang w:eastAsia="zh-CN"/>
      </w:rPr>
      <w:t>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0C6A2">
    <w:pPr>
      <w:pStyle w:val="17"/>
      <w:pBdr>
        <w:bottom w:val="none" w:color="auto" w:sz="0" w:space="1"/>
      </w:pBdr>
      <w:jc w:val="both"/>
      <w:rPr>
        <w:rFonts w:hint="eastAsia" w:ascii="宋体" w:hAnsi="宋体" w:eastAsia="宋体" w:cs="宋体"/>
      </w:rPr>
    </w:pPr>
    <w:r>
      <w:rPr>
        <w:rFonts w:hint="eastAsia" w:ascii="宋体" w:hAnsi="宋体" w:cs="宋体"/>
        <w:sz w:val="24"/>
        <w:szCs w:val="24"/>
        <w:u w:val="single"/>
        <w:lang w:eastAsia="zh-CN"/>
      </w:rPr>
      <w:t>重庆鸿兴招标代理有限公司</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eastAsia="zh-CN"/>
      </w:rPr>
      <w:t>磋商</w:t>
    </w:r>
    <w:r>
      <w:rPr>
        <w:rFonts w:hint="eastAsia" w:ascii="宋体" w:hAnsi="宋体" w:eastAsia="宋体" w:cs="宋体"/>
        <w:sz w:val="24"/>
        <w:szCs w:val="24"/>
        <w:u w:val="single"/>
        <w:lang w:eastAsia="zh-CN"/>
      </w:rPr>
      <w:t>文件</w:t>
    </w:r>
    <w:r>
      <w:rPr>
        <w:rFonts w:hint="eastAsia" w:ascii="宋体" w:hAnsi="宋体" w:eastAsia="宋体" w:cs="宋体"/>
        <w:sz w:val="24"/>
        <w:szCs w:val="24"/>
        <w:u w:val="single"/>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7E96C">
    <w:pPr>
      <w:pStyle w:val="17"/>
      <w:pBdr>
        <w:bottom w:val="none" w:color="auto" w:sz="0" w:space="1"/>
      </w:pBdr>
      <w:jc w:val="both"/>
      <w:rPr>
        <w:rFonts w:hint="eastAsia" w:ascii="宋体" w:hAnsi="宋体" w:eastAsia="宋体" w:cs="宋体"/>
        <w:sz w:val="21"/>
        <w:szCs w:val="21"/>
      </w:rPr>
    </w:pPr>
    <w:r>
      <w:rPr>
        <w:rFonts w:hint="eastAsia" w:ascii="宋体" w:hAnsi="宋体" w:cs="宋体"/>
        <w:sz w:val="24"/>
        <w:szCs w:val="24"/>
        <w:u w:val="single"/>
        <w:lang w:eastAsia="zh-CN"/>
      </w:rPr>
      <w:t>重庆鸿兴招标代理有限公司</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eastAsia="zh-CN"/>
      </w:rPr>
      <w:t>磋商</w:t>
    </w:r>
    <w:r>
      <w:rPr>
        <w:rFonts w:hint="eastAsia" w:ascii="宋体" w:hAnsi="宋体" w:eastAsia="宋体" w:cs="宋体"/>
        <w:sz w:val="24"/>
        <w:szCs w:val="24"/>
        <w:u w:val="single"/>
        <w:lang w:eastAsia="zh-CN"/>
      </w:rPr>
      <w:t>文件</w:t>
    </w:r>
    <w:r>
      <w:rPr>
        <w:rFonts w:hint="eastAsia" w:ascii="宋体" w:hAnsi="宋体" w:eastAsia="宋体" w:cs="宋体"/>
        <w:sz w:val="24"/>
        <w:szCs w:val="24"/>
        <w:u w:val="single"/>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7B9E"/>
    <w:rsid w:val="016245C6"/>
    <w:rsid w:val="01E90B4E"/>
    <w:rsid w:val="022C0186"/>
    <w:rsid w:val="02501D77"/>
    <w:rsid w:val="04B638C9"/>
    <w:rsid w:val="04E07DF3"/>
    <w:rsid w:val="04FB0CDD"/>
    <w:rsid w:val="05C07074"/>
    <w:rsid w:val="08A6205D"/>
    <w:rsid w:val="092403B3"/>
    <w:rsid w:val="098B0432"/>
    <w:rsid w:val="0DD52EAB"/>
    <w:rsid w:val="0E2D09D1"/>
    <w:rsid w:val="14BF5434"/>
    <w:rsid w:val="14E32ED1"/>
    <w:rsid w:val="150543ED"/>
    <w:rsid w:val="1CF15901"/>
    <w:rsid w:val="21187A1A"/>
    <w:rsid w:val="22CC12E7"/>
    <w:rsid w:val="275D6B12"/>
    <w:rsid w:val="287A36F4"/>
    <w:rsid w:val="2E132621"/>
    <w:rsid w:val="304F4B54"/>
    <w:rsid w:val="31A4447F"/>
    <w:rsid w:val="362D79AF"/>
    <w:rsid w:val="36E903C3"/>
    <w:rsid w:val="383F7C8D"/>
    <w:rsid w:val="39761CB6"/>
    <w:rsid w:val="3A1C460B"/>
    <w:rsid w:val="3FA550A3"/>
    <w:rsid w:val="43FA1AA7"/>
    <w:rsid w:val="44213E6A"/>
    <w:rsid w:val="450F2E81"/>
    <w:rsid w:val="45591360"/>
    <w:rsid w:val="45C86107"/>
    <w:rsid w:val="47D22BC7"/>
    <w:rsid w:val="4A1C042E"/>
    <w:rsid w:val="4ADD0C10"/>
    <w:rsid w:val="4BE40A9E"/>
    <w:rsid w:val="4CB571EA"/>
    <w:rsid w:val="4CCC3C6F"/>
    <w:rsid w:val="4DA222EA"/>
    <w:rsid w:val="4EB47F72"/>
    <w:rsid w:val="4EBF7184"/>
    <w:rsid w:val="4FBF68FD"/>
    <w:rsid w:val="518B5B07"/>
    <w:rsid w:val="52E141EC"/>
    <w:rsid w:val="52E77A54"/>
    <w:rsid w:val="59E740FC"/>
    <w:rsid w:val="59F45AD3"/>
    <w:rsid w:val="5A494B51"/>
    <w:rsid w:val="5AC22398"/>
    <w:rsid w:val="5DD930F3"/>
    <w:rsid w:val="60463339"/>
    <w:rsid w:val="6046650F"/>
    <w:rsid w:val="616B313C"/>
    <w:rsid w:val="625C54B1"/>
    <w:rsid w:val="63193421"/>
    <w:rsid w:val="670A38BA"/>
    <w:rsid w:val="6A994778"/>
    <w:rsid w:val="6C4E5FF7"/>
    <w:rsid w:val="6CC25912"/>
    <w:rsid w:val="6E494CC8"/>
    <w:rsid w:val="6EBF29FA"/>
    <w:rsid w:val="7238752D"/>
    <w:rsid w:val="73B21561"/>
    <w:rsid w:val="745974FD"/>
    <w:rsid w:val="750B3FCF"/>
    <w:rsid w:val="75CA7C65"/>
    <w:rsid w:val="765C217E"/>
    <w:rsid w:val="76AD4B24"/>
    <w:rsid w:val="76EC20A9"/>
    <w:rsid w:val="76ED6663"/>
    <w:rsid w:val="7AF62794"/>
    <w:rsid w:val="7CA744FB"/>
    <w:rsid w:val="7DDDED2E"/>
    <w:rsid w:val="7EF42A2E"/>
    <w:rsid w:val="9EFD450A"/>
    <w:rsid w:val="FBDBCDFE"/>
    <w:rsid w:val="FFB770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widowControl w:val="0"/>
      <w:snapToGrid w:val="0"/>
      <w:spacing w:line="360" w:lineRule="atLeast"/>
      <w:jc w:val="both"/>
      <w:outlineLvl w:val="0"/>
    </w:pPr>
    <w:rPr>
      <w:rFonts w:ascii="宋体" w:hAnsi="Times New Roman" w:eastAsia="宋体" w:cs="Times New Roman"/>
      <w:kern w:val="2"/>
      <w:sz w:val="28"/>
      <w:lang w:val="en-US" w:eastAsia="zh-CN" w:bidi="ar-SA"/>
    </w:rPr>
  </w:style>
  <w:style w:type="paragraph" w:styleId="4">
    <w:name w:val="heading 2"/>
    <w:basedOn w:val="1"/>
    <w:next w:val="1"/>
    <w:link w:val="5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41"/>
    <w:qFormat/>
    <w:uiPriority w:val="99"/>
    <w:pPr>
      <w:keepNext/>
      <w:keepLines/>
      <w:spacing w:before="260" w:after="260" w:line="415" w:lineRule="auto"/>
      <w:outlineLvl w:val="2"/>
    </w:pPr>
    <w:rPr>
      <w:b/>
      <w:bCs/>
      <w:sz w:val="32"/>
      <w:szCs w:val="32"/>
    </w:rPr>
  </w:style>
  <w:style w:type="paragraph" w:styleId="6">
    <w:name w:val="heading 7"/>
    <w:basedOn w:val="1"/>
    <w:next w:val="1"/>
    <w:link w:val="46"/>
    <w:qFormat/>
    <w:uiPriority w:val="0"/>
    <w:pPr>
      <w:keepNext/>
      <w:keepLines/>
      <w:spacing w:before="240" w:after="64" w:line="320" w:lineRule="auto"/>
      <w:outlineLvl w:val="6"/>
    </w:pPr>
    <w:rPr>
      <w:b/>
      <w:bCs/>
      <w:sz w:val="24"/>
      <w:szCs w:val="24"/>
    </w:rPr>
  </w:style>
  <w:style w:type="character" w:default="1" w:styleId="26">
    <w:name w:val="Default Paragraph Font"/>
    <w:qFormat/>
    <w:uiPriority w:val="1"/>
  </w:style>
  <w:style w:type="table" w:default="1" w:styleId="24">
    <w:name w:val="Normal Table"/>
    <w:qFormat/>
    <w:uiPriority w:val="99"/>
    <w:tblPr>
      <w:tblCellMar>
        <w:top w:w="0" w:type="dxa"/>
        <w:left w:w="108" w:type="dxa"/>
        <w:bottom w:w="0" w:type="dxa"/>
        <w:right w:w="108" w:type="dxa"/>
      </w:tblCellMar>
    </w:tblPr>
  </w:style>
  <w:style w:type="paragraph" w:styleId="2">
    <w:name w:val="toc 1"/>
    <w:basedOn w:val="1"/>
    <w:next w:val="1"/>
    <w:qFormat/>
    <w:uiPriority w:val="39"/>
    <w:pPr>
      <w:spacing w:line="180" w:lineRule="auto"/>
      <w:jc w:val="center"/>
    </w:pPr>
    <w:rPr>
      <w:sz w:val="30"/>
    </w:rPr>
  </w:style>
  <w:style w:type="paragraph" w:styleId="7">
    <w:name w:val="Normal Indent"/>
    <w:basedOn w:val="1"/>
    <w:qFormat/>
    <w:uiPriority w:val="99"/>
    <w:pPr>
      <w:adjustRightInd w:val="0"/>
      <w:snapToGrid w:val="0"/>
      <w:spacing w:line="360" w:lineRule="auto"/>
      <w:ind w:firstLine="420"/>
    </w:pPr>
    <w:rPr>
      <w:sz w:val="24"/>
    </w:rPr>
  </w:style>
  <w:style w:type="paragraph" w:styleId="8">
    <w:name w:val="annotation text"/>
    <w:basedOn w:val="1"/>
    <w:link w:val="42"/>
    <w:qFormat/>
    <w:uiPriority w:val="0"/>
    <w:pPr>
      <w:jc w:val="left"/>
    </w:pPr>
  </w:style>
  <w:style w:type="paragraph" w:styleId="9">
    <w:name w:val="Body Text"/>
    <w:basedOn w:val="1"/>
    <w:next w:val="1"/>
    <w:qFormat/>
    <w:uiPriority w:val="99"/>
    <w:pPr>
      <w:spacing w:after="120"/>
    </w:pPr>
  </w:style>
  <w:style w:type="paragraph" w:styleId="10">
    <w:name w:val="Body Text Indent"/>
    <w:basedOn w:val="1"/>
    <w:qFormat/>
    <w:uiPriority w:val="0"/>
    <w:pPr>
      <w:spacing w:line="700" w:lineRule="exact"/>
      <w:ind w:left="960"/>
    </w:pPr>
    <w:rPr>
      <w:sz w:val="44"/>
    </w:rPr>
  </w:style>
  <w:style w:type="paragraph" w:styleId="11">
    <w:name w:val="toc 3"/>
    <w:basedOn w:val="1"/>
    <w:next w:val="1"/>
    <w:qFormat/>
    <w:uiPriority w:val="0"/>
    <w:pPr>
      <w:ind w:left="840" w:leftChars="400"/>
    </w:pPr>
  </w:style>
  <w:style w:type="paragraph" w:styleId="12">
    <w:name w:val="Plain Text"/>
    <w:basedOn w:val="1"/>
    <w:link w:val="37"/>
    <w:qFormat/>
    <w:uiPriority w:val="0"/>
    <w:rPr>
      <w:rFonts w:ascii="宋体" w:hAnsi="Courier New"/>
    </w:rPr>
  </w:style>
  <w:style w:type="paragraph" w:styleId="13">
    <w:name w:val="Date"/>
    <w:basedOn w:val="1"/>
    <w:next w:val="1"/>
    <w:link w:val="45"/>
    <w:qFormat/>
    <w:uiPriority w:val="0"/>
  </w:style>
  <w:style w:type="paragraph" w:styleId="14">
    <w:name w:val="Body Text Indent 2"/>
    <w:basedOn w:val="1"/>
    <w:link w:val="40"/>
    <w:qFormat/>
    <w:uiPriority w:val="0"/>
    <w:pPr>
      <w:snapToGrid w:val="0"/>
      <w:spacing w:line="560" w:lineRule="atLeast"/>
      <w:ind w:firstLine="540"/>
    </w:pPr>
  </w:style>
  <w:style w:type="paragraph" w:styleId="15">
    <w:name w:val="Balloon Text"/>
    <w:basedOn w:val="1"/>
    <w:link w:val="44"/>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link w:val="48"/>
    <w:qFormat/>
    <w:uiPriority w:val="0"/>
    <w:pPr>
      <w:pBdr>
        <w:bottom w:val="single" w:color="auto" w:sz="6" w:space="1"/>
      </w:pBdr>
      <w:tabs>
        <w:tab w:val="center" w:pos="4153"/>
        <w:tab w:val="right" w:pos="8306"/>
      </w:tabs>
      <w:snapToGrid w:val="0"/>
      <w:jc w:val="center"/>
    </w:pPr>
    <w:rPr>
      <w:sz w:val="18"/>
    </w:rPr>
  </w:style>
  <w:style w:type="paragraph" w:styleId="18">
    <w:name w:val="toc 2"/>
    <w:basedOn w:val="1"/>
    <w:next w:val="1"/>
    <w:qFormat/>
    <w:uiPriority w:val="39"/>
    <w:pPr>
      <w:ind w:left="420" w:leftChars="200"/>
    </w:pPr>
  </w:style>
  <w:style w:type="paragraph" w:styleId="19">
    <w:name w:val="Normal (Web)"/>
    <w:basedOn w:val="1"/>
    <w:qFormat/>
    <w:uiPriority w:val="0"/>
    <w:rPr>
      <w:sz w:val="24"/>
    </w:rPr>
  </w:style>
  <w:style w:type="paragraph" w:styleId="20">
    <w:name w:val="Title"/>
    <w:basedOn w:val="1"/>
    <w:qFormat/>
    <w:uiPriority w:val="0"/>
    <w:pPr>
      <w:widowControl/>
      <w:spacing w:after="240" w:afterAutospacing="0" w:line="360" w:lineRule="auto"/>
      <w:jc w:val="center"/>
    </w:pPr>
    <w:rPr>
      <w:rFonts w:ascii="Arial" w:hAnsi="Arial" w:eastAsia="宋体"/>
      <w:b/>
      <w:smallCaps/>
      <w:kern w:val="28"/>
      <w:sz w:val="36"/>
      <w:lang w:val="en-US" w:eastAsia="en-US"/>
    </w:rPr>
  </w:style>
  <w:style w:type="paragraph" w:styleId="21">
    <w:name w:val="annotation subject"/>
    <w:basedOn w:val="8"/>
    <w:next w:val="8"/>
    <w:link w:val="43"/>
    <w:qFormat/>
    <w:uiPriority w:val="0"/>
    <w:rPr>
      <w:b/>
      <w:bCs/>
    </w:rPr>
  </w:style>
  <w:style w:type="paragraph" w:styleId="22">
    <w:name w:val="Body Text First Indent"/>
    <w:basedOn w:val="9"/>
    <w:next w:val="1"/>
    <w:qFormat/>
    <w:uiPriority w:val="0"/>
    <w:pPr>
      <w:ind w:firstLine="420"/>
    </w:pPr>
  </w:style>
  <w:style w:type="paragraph" w:styleId="23">
    <w:name w:val="Body Text First Indent 2"/>
    <w:next w:val="16"/>
    <w:qFormat/>
    <w:uiPriority w:val="0"/>
    <w:pPr>
      <w:widowControl w:val="0"/>
      <w:spacing w:after="120" w:line="240" w:lineRule="auto"/>
      <w:ind w:left="420" w:leftChars="200" w:firstLine="420" w:firstLineChars="200"/>
      <w:jc w:val="both"/>
    </w:pPr>
    <w:rPr>
      <w:rFonts w:ascii="Calibri" w:hAnsi="Calibri" w:eastAsia="宋体" w:cs="Times New Roman"/>
      <w:kern w:val="2"/>
      <w:sz w:val="4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Hyperlink"/>
    <w:qFormat/>
    <w:uiPriority w:val="99"/>
    <w:rPr>
      <w:color w:val="0000FF"/>
      <w:u w:val="single"/>
    </w:rPr>
  </w:style>
  <w:style w:type="character" w:styleId="29">
    <w:name w:val="annotation reference"/>
    <w:basedOn w:val="26"/>
    <w:qFormat/>
    <w:uiPriority w:val="0"/>
    <w:rPr>
      <w:sz w:val="21"/>
      <w:szCs w:val="21"/>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BodyText"/>
    <w:basedOn w:val="1"/>
    <w:next w:val="32"/>
    <w:qFormat/>
    <w:uiPriority w:val="0"/>
    <w:pPr>
      <w:textAlignment w:val="baseline"/>
    </w:pPr>
    <w:rPr>
      <w:rFonts w:ascii="仿宋_GB2312" w:eastAsia="仿宋_GB2312"/>
      <w:sz w:val="32"/>
    </w:rPr>
  </w:style>
  <w:style w:type="paragraph" w:customStyle="1" w:styleId="32">
    <w:name w:val="BodyTextIndent"/>
    <w:basedOn w:val="1"/>
    <w:qFormat/>
    <w:uiPriority w:val="0"/>
    <w:pPr>
      <w:spacing w:line="700" w:lineRule="exact"/>
      <w:ind w:left="960"/>
      <w:textAlignment w:val="baseline"/>
    </w:pPr>
    <w:rPr>
      <w:sz w:val="44"/>
    </w:rPr>
  </w:style>
  <w:style w:type="paragraph" w:customStyle="1" w:styleId="33">
    <w:name w:val="明显引用1"/>
    <w:basedOn w:val="1"/>
    <w:next w:val="1"/>
    <w:qFormat/>
    <w:uiPriority w:val="3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3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35">
    <w:name w:val="标题 2 字符"/>
    <w:qFormat/>
    <w:uiPriority w:val="99"/>
    <w:rPr>
      <w:rFonts w:ascii="Arial" w:hAnsi="Arial" w:eastAsia="黑体"/>
      <w:b/>
      <w:sz w:val="32"/>
    </w:rPr>
  </w:style>
  <w:style w:type="paragraph" w:customStyle="1" w:styleId="36">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37">
    <w:name w:val="纯文本 Char"/>
    <w:basedOn w:val="26"/>
    <w:link w:val="12"/>
    <w:qFormat/>
    <w:uiPriority w:val="0"/>
    <w:rPr>
      <w:rFonts w:hint="eastAsia" w:ascii="宋体" w:hAnsi="Courier New" w:eastAsia="宋体" w:cs="Courier New"/>
      <w:kern w:val="2"/>
      <w:sz w:val="21"/>
      <w:szCs w:val="21"/>
    </w:rPr>
  </w:style>
  <w:style w:type="paragraph" w:customStyle="1" w:styleId="38">
    <w:name w:val="1"/>
    <w:basedOn w:val="1"/>
    <w:next w:val="12"/>
    <w:qFormat/>
    <w:uiPriority w:val="0"/>
    <w:rPr>
      <w:rFonts w:hint="eastAsia" w:ascii="宋体" w:hAnsi="Courier New"/>
      <w:sz w:val="21"/>
    </w:rPr>
  </w:style>
  <w:style w:type="character" w:customStyle="1" w:styleId="39">
    <w:name w:val="正文文本缩进 2 Char1"/>
    <w:basedOn w:val="26"/>
    <w:qFormat/>
    <w:uiPriority w:val="0"/>
    <w:rPr>
      <w:kern w:val="2"/>
      <w:sz w:val="28"/>
    </w:rPr>
  </w:style>
  <w:style w:type="character" w:customStyle="1" w:styleId="40">
    <w:name w:val="正文文本缩进 2 Char"/>
    <w:basedOn w:val="26"/>
    <w:link w:val="14"/>
    <w:qFormat/>
    <w:uiPriority w:val="0"/>
    <w:rPr>
      <w:kern w:val="2"/>
      <w:sz w:val="28"/>
    </w:rPr>
  </w:style>
  <w:style w:type="character" w:customStyle="1" w:styleId="41">
    <w:name w:val="标题 3 Char"/>
    <w:basedOn w:val="26"/>
    <w:link w:val="5"/>
    <w:qFormat/>
    <w:uiPriority w:val="0"/>
    <w:rPr>
      <w:b/>
      <w:kern w:val="2"/>
      <w:sz w:val="32"/>
    </w:rPr>
  </w:style>
  <w:style w:type="character" w:customStyle="1" w:styleId="42">
    <w:name w:val="批注文字 Char"/>
    <w:basedOn w:val="26"/>
    <w:link w:val="8"/>
    <w:qFormat/>
    <w:uiPriority w:val="0"/>
    <w:rPr>
      <w:rFonts w:ascii="Times New Roman" w:hAnsi="Times New Roman" w:cs="Times New Roman"/>
      <w:kern w:val="2"/>
      <w:sz w:val="28"/>
    </w:rPr>
  </w:style>
  <w:style w:type="character" w:customStyle="1" w:styleId="43">
    <w:name w:val="批注主题 Char"/>
    <w:basedOn w:val="42"/>
    <w:link w:val="21"/>
    <w:qFormat/>
    <w:uiPriority w:val="0"/>
    <w:rPr>
      <w:rFonts w:ascii="Times New Roman" w:hAnsi="Times New Roman" w:cs="Times New Roman"/>
      <w:b/>
      <w:bCs/>
      <w:kern w:val="2"/>
      <w:sz w:val="28"/>
    </w:rPr>
  </w:style>
  <w:style w:type="character" w:customStyle="1" w:styleId="44">
    <w:name w:val="批注框文本 Char"/>
    <w:basedOn w:val="26"/>
    <w:link w:val="15"/>
    <w:qFormat/>
    <w:uiPriority w:val="0"/>
    <w:rPr>
      <w:rFonts w:ascii="Times New Roman" w:hAnsi="Times New Roman" w:cs="Times New Roman"/>
      <w:kern w:val="2"/>
      <w:sz w:val="18"/>
      <w:szCs w:val="18"/>
    </w:rPr>
  </w:style>
  <w:style w:type="character" w:customStyle="1" w:styleId="45">
    <w:name w:val="日期 Char"/>
    <w:link w:val="13"/>
    <w:qFormat/>
    <w:uiPriority w:val="0"/>
    <w:rPr>
      <w:rFonts w:ascii="Times New Roman" w:hAnsi="Times New Roman" w:cs="Times New Roman"/>
      <w:kern w:val="2"/>
      <w:sz w:val="28"/>
    </w:rPr>
  </w:style>
  <w:style w:type="character" w:customStyle="1" w:styleId="46">
    <w:name w:val="标题 7 Char"/>
    <w:basedOn w:val="26"/>
    <w:link w:val="6"/>
    <w:qFormat/>
    <w:uiPriority w:val="0"/>
    <w:rPr>
      <w:rFonts w:ascii="Times New Roman" w:hAnsi="Times New Roman" w:cs="Times New Roman"/>
      <w:b/>
      <w:bCs/>
      <w:kern w:val="2"/>
      <w:sz w:val="24"/>
      <w:szCs w:val="24"/>
    </w:rPr>
  </w:style>
  <w:style w:type="character" w:customStyle="1" w:styleId="47">
    <w:name w:val="标题 7 字符1"/>
    <w:qFormat/>
    <w:uiPriority w:val="0"/>
    <w:rPr>
      <w:rFonts w:ascii="Arial" w:hAnsi="Arial" w:eastAsia="黑体" w:cs="Times New Roman"/>
      <w:b/>
      <w:kern w:val="2"/>
      <w:sz w:val="24"/>
      <w:lang w:val="en-US" w:eastAsia="zh-CN" w:bidi="ar-SA"/>
    </w:rPr>
  </w:style>
  <w:style w:type="character" w:customStyle="1" w:styleId="48">
    <w:name w:val="页眉 Char"/>
    <w:link w:val="17"/>
    <w:qFormat/>
    <w:uiPriority w:val="0"/>
    <w:rPr>
      <w:rFonts w:ascii="Times New Roman" w:hAnsi="Times New Roman" w:cs="Times New Roman"/>
      <w:kern w:val="2"/>
      <w:sz w:val="18"/>
    </w:rPr>
  </w:style>
  <w:style w:type="paragraph" w:customStyle="1" w:styleId="49">
    <w:name w:val="正文首行缩进两字符"/>
    <w:basedOn w:val="1"/>
    <w:qFormat/>
    <w:uiPriority w:val="0"/>
    <w:pPr>
      <w:spacing w:line="360" w:lineRule="auto"/>
      <w:ind w:firstLine="200" w:firstLineChars="200"/>
    </w:pPr>
  </w:style>
  <w:style w:type="paragraph" w:customStyle="1" w:styleId="50">
    <w:name w:val="段落正文"/>
    <w:basedOn w:val="1"/>
    <w:qFormat/>
    <w:uiPriority w:val="0"/>
    <w:pPr>
      <w:spacing w:beforeLines="50" w:line="360" w:lineRule="auto"/>
      <w:ind w:firstLine="200" w:firstLineChars="200"/>
    </w:pPr>
    <w:rPr>
      <w:spacing w:val="2"/>
      <w:sz w:val="24"/>
    </w:rPr>
  </w:style>
  <w:style w:type="character" w:customStyle="1" w:styleId="51">
    <w:name w:val="标题 2 Char"/>
    <w:basedOn w:val="26"/>
    <w:link w:val="4"/>
    <w:qFormat/>
    <w:uiPriority w:val="0"/>
    <w:rPr>
      <w:rFonts w:hint="default" w:ascii="Arial" w:hAnsi="Arial" w:eastAsia="黑体" w:cs="Arial"/>
      <w:b/>
      <w:kern w:val="2"/>
      <w:sz w:val="32"/>
    </w:rPr>
  </w:style>
  <w:style w:type="paragraph" w:customStyle="1" w:styleId="52">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53">
    <w:name w:val="授权书和信息卡行距"/>
    <w:qFormat/>
    <w:uiPriority w:val="0"/>
    <w:pPr>
      <w:spacing w:line="560" w:lineRule="exact"/>
      <w:ind w:left="200" w:hanging="200" w:hangingChars="200"/>
    </w:pPr>
    <w:rPr>
      <w:rFonts w:ascii="Times New Roman" w:hAnsi="Times New Roman" w:eastAsia="仿宋_GB2312" w:cs="Times New Roman"/>
      <w:kern w:val="2"/>
      <w:sz w:val="24"/>
      <w:szCs w:val="24"/>
      <w:lang w:val="en-US" w:eastAsia="zh-CN" w:bidi="ar-SA"/>
    </w:rPr>
  </w:style>
  <w:style w:type="paragraph" w:customStyle="1" w:styleId="54">
    <w:name w:val="图例"/>
    <w:basedOn w:val="1"/>
    <w:qFormat/>
    <w:uiPriority w:val="0"/>
    <w:pPr>
      <w:spacing w:before="120" w:beforeAutospacing="0" w:after="120" w:afterAutospacing="0" w:line="360" w:lineRule="auto"/>
      <w:jc w:val="center"/>
    </w:pPr>
    <w:rPr>
      <w:rFonts w:eastAsia="仿宋_GB2312"/>
      <w:b/>
      <w:sz w:val="24"/>
    </w:rPr>
  </w:style>
  <w:style w:type="character" w:customStyle="1" w:styleId="55">
    <w:name w:val="NormalCharacter"/>
    <w:qFormat/>
    <w:uiPriority w:val="0"/>
  </w:style>
  <w:style w:type="character" w:customStyle="1" w:styleId="56">
    <w:name w:val="font101"/>
    <w:basedOn w:val="26"/>
    <w:qFormat/>
    <w:uiPriority w:val="0"/>
    <w:rPr>
      <w:rFonts w:hint="eastAsia" w:ascii="宋体" w:hAnsi="宋体" w:eastAsia="宋体" w:cs="宋体"/>
      <w:color w:val="000000"/>
      <w:sz w:val="22"/>
      <w:szCs w:val="22"/>
      <w:u w:val="none"/>
    </w:rPr>
  </w:style>
  <w:style w:type="paragraph" w:customStyle="1" w:styleId="57">
    <w:name w:val="Body Text Indent 2_5a61e3b6-b4ee-48c2-9666-63fff7c47204"/>
    <w:basedOn w:val="1"/>
    <w:qFormat/>
    <w:uiPriority w:val="0"/>
    <w:pPr>
      <w:snapToGrid w:val="0"/>
      <w:spacing w:line="560" w:lineRule="atLeast"/>
      <w:ind w:firstLine="540"/>
    </w:pPr>
    <w:rPr>
      <w:sz w:val="28"/>
    </w:rPr>
  </w:style>
  <w:style w:type="paragraph" w:customStyle="1" w:styleId="58">
    <w:name w:val="Body Text Indent 2"/>
    <w:basedOn w:val="1"/>
    <w:qFormat/>
    <w:uiPriority w:val="0"/>
    <w:pPr>
      <w:snapToGrid w:val="0"/>
      <w:spacing w:line="560" w:lineRule="atLeast"/>
      <w:ind w:firstLine="540"/>
    </w:pPr>
    <w:rPr>
      <w:sz w:val="28"/>
    </w:rPr>
  </w:style>
  <w:style w:type="paragraph" w:styleId="59">
    <w:name w:val="List Paragraph"/>
    <w:basedOn w:val="1"/>
    <w:qFormat/>
    <w:uiPriority w:val="99"/>
    <w:pPr>
      <w:widowControl w:val="0"/>
      <w:ind w:firstLine="420" w:firstLineChars="200"/>
      <w:jc w:val="both"/>
    </w:pPr>
    <w:rPr>
      <w:rFonts w:ascii="Calibri" w:hAnsi="Calibri"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鸿兴</Manager>
  <Company>鸿兴</Company>
  <Pages>33</Pages>
  <Words>10424</Words>
  <Characters>10854</Characters>
  <Paragraphs>872</Paragraphs>
  <TotalTime>25</TotalTime>
  <ScaleCrop>false</ScaleCrop>
  <LinksUpToDate>false</LinksUpToDate>
  <CharactersWithSpaces>11074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2023-06-16T15:19:00Z</dcterms:created>
  <dc:creator>鸿兴</dc:creator>
  <cp:lastModifiedBy>这条gai最靓的仔</cp:lastModifiedBy>
  <cp:lastPrinted>2024-05-29T16:16:00Z</cp:lastPrinted>
  <dcterms:modified xsi:type="dcterms:W3CDTF">2025-11-16T15:04:04Z</dcterms:modified>
  <dc:title>重庆市政府采购云平台网上竞采文件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9020ACF847094FEB9FEDB0E32CEF88CE_13</vt:lpwstr>
  </property>
  <property fmtid="{D5CDD505-2E9C-101B-9397-08002B2CF9AE}" pid="4" name="KSOTemplateDocerSaveRecord">
    <vt:lpwstr>eyJoZGlkIjoiYTljMzcyYzNmMzA2MTI4NjMzOGY1NTI3OWU3ODI0MjEiLCJ1c2VySWQiOiI2NTI5MTQ0MzMifQ==</vt:lpwstr>
  </property>
</Properties>
</file>