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5F6D8D">
      <w:pPr>
        <w:jc w:val="both"/>
        <w:outlineLvl w:val="0"/>
        <w:rPr>
          <w:rFonts w:hint="eastAsia" w:ascii="方正小标宋_GBK" w:hAnsi="方正小标宋_GBK" w:eastAsia="方正小标宋_GBK" w:cs="方正小标宋_GBK"/>
          <w:spacing w:val="80"/>
          <w:sz w:val="96"/>
          <w:szCs w:val="96"/>
        </w:rPr>
      </w:pPr>
      <w:bookmarkStart w:id="0" w:name="_Toc25458"/>
      <w:bookmarkStart w:id="1" w:name="_Toc3463"/>
      <w:bookmarkStart w:id="2" w:name="_Toc313893526"/>
      <w:bookmarkStart w:id="3" w:name="_Toc12808"/>
      <w:bookmarkStart w:id="4" w:name="_Toc7625"/>
      <w:bookmarkStart w:id="5" w:name="_Toc18881"/>
      <w:bookmarkStart w:id="6" w:name="_Toc26820"/>
      <w:bookmarkStart w:id="7" w:name="_Toc18159"/>
      <w:bookmarkStart w:id="8" w:name="_Toc317775175"/>
    </w:p>
    <w:p w14:paraId="0CC81E64">
      <w:pPr>
        <w:jc w:val="both"/>
        <w:outlineLvl w:val="0"/>
        <w:rPr>
          <w:rFonts w:ascii="方正小标宋_GBK" w:hAnsi="方正小标宋_GBK" w:eastAsia="方正小标宋_GBK" w:cs="方正小标宋_GBK"/>
          <w:spacing w:val="80"/>
          <w:sz w:val="92"/>
          <w:szCs w:val="92"/>
        </w:rPr>
      </w:pPr>
      <w:r>
        <w:rPr>
          <w:rFonts w:hint="eastAsia" w:ascii="方正小标宋_GBK" w:hAnsi="方正小标宋_GBK" w:eastAsia="方正小标宋_GBK" w:cs="方正小标宋_GBK"/>
          <w:spacing w:val="80"/>
          <w:sz w:val="92"/>
          <w:szCs w:val="92"/>
          <w:lang w:val="en-US" w:eastAsia="zh-CN"/>
        </w:rPr>
        <w:t>服务</w:t>
      </w:r>
      <w:r>
        <w:rPr>
          <w:rFonts w:hint="eastAsia" w:ascii="方正小标宋_GBK" w:hAnsi="方正小标宋_GBK" w:eastAsia="方正小标宋_GBK" w:cs="方正小标宋_GBK"/>
          <w:spacing w:val="80"/>
          <w:sz w:val="92"/>
          <w:szCs w:val="92"/>
        </w:rPr>
        <w:t>网上竞采文件</w:t>
      </w:r>
    </w:p>
    <w:p w14:paraId="6DA8C03A">
      <w:pPr>
        <w:spacing w:line="700" w:lineRule="exact"/>
        <w:ind w:left="3435" w:leftChars="557" w:hanging="2265" w:hangingChars="708"/>
        <w:rPr>
          <w:rFonts w:ascii="方正小标宋_GBK" w:hAnsi="方正小标宋_GBK" w:eastAsia="方正小标宋_GBK" w:cs="方正小标宋_GBK"/>
          <w:sz w:val="32"/>
          <w:szCs w:val="32"/>
        </w:rPr>
      </w:pPr>
    </w:p>
    <w:p w14:paraId="3FBD3E79">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14:paraId="58553CD9">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14:paraId="3B0BC8EF">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14:paraId="36967D27">
      <w:pPr>
        <w:spacing w:line="360" w:lineRule="auto"/>
        <w:ind w:left="3435" w:leftChars="557" w:hanging="2265" w:hangingChars="708"/>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项目名称：</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自管物业区域用水用电设施委托管理服务</w:t>
      </w:r>
    </w:p>
    <w:p w14:paraId="3AD19381">
      <w:pPr>
        <w:spacing w:line="360" w:lineRule="auto"/>
        <w:ind w:left="3435" w:leftChars="557" w:hanging="2265" w:hangingChars="708"/>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采购单位：</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重庆空港经济开发建设有限公司</w:t>
      </w:r>
    </w:p>
    <w:p w14:paraId="564909D4">
      <w:pPr>
        <w:spacing w:line="700" w:lineRule="exact"/>
        <w:ind w:left="3435" w:leftChars="557" w:hanging="2265" w:hangingChars="708"/>
        <w:rPr>
          <w:rFonts w:hint="eastAsia" w:ascii="方正黑体_GBK" w:hAnsi="方正黑体_GBK" w:eastAsia="方正黑体_GBK" w:cs="方正黑体_GBK"/>
          <w:color w:val="000000" w:themeColor="text1"/>
          <w:sz w:val="32"/>
          <w:szCs w:val="32"/>
          <w14:textFill>
            <w14:solidFill>
              <w14:schemeClr w14:val="tx1"/>
            </w14:solidFill>
          </w14:textFill>
        </w:rPr>
      </w:pPr>
    </w:p>
    <w:p w14:paraId="77975EB7">
      <w:pPr>
        <w:spacing w:line="700" w:lineRule="exact"/>
        <w:ind w:left="3435" w:leftChars="557" w:hanging="2265" w:hangingChars="708"/>
        <w:rPr>
          <w:rFonts w:hint="eastAsia" w:ascii="方正黑体_GBK" w:hAnsi="方正黑体_GBK" w:eastAsia="方正黑体_GBK" w:cs="方正黑体_GBK"/>
          <w:color w:val="000000" w:themeColor="text1"/>
          <w:sz w:val="32"/>
          <w:szCs w:val="32"/>
          <w14:textFill>
            <w14:solidFill>
              <w14:schemeClr w14:val="tx1"/>
            </w14:solidFill>
          </w14:textFill>
        </w:rPr>
      </w:pPr>
    </w:p>
    <w:p w14:paraId="47E0C1A9">
      <w:pPr>
        <w:spacing w:line="700" w:lineRule="exact"/>
        <w:ind w:left="3435" w:leftChars="557" w:hanging="2265" w:hangingChars="708"/>
        <w:rPr>
          <w:rFonts w:hint="eastAsia" w:ascii="方正黑体_GBK" w:hAnsi="方正黑体_GBK" w:eastAsia="方正黑体_GBK" w:cs="方正黑体_GBK"/>
          <w:color w:val="000000" w:themeColor="text1"/>
          <w:sz w:val="32"/>
          <w:szCs w:val="32"/>
          <w14:textFill>
            <w14:solidFill>
              <w14:schemeClr w14:val="tx1"/>
            </w14:solidFill>
          </w14:textFill>
        </w:rPr>
      </w:pPr>
    </w:p>
    <w:p w14:paraId="54FB8306">
      <w:pPr>
        <w:spacing w:line="700" w:lineRule="exact"/>
        <w:ind w:left="3435" w:leftChars="557" w:hanging="2265" w:hangingChars="708"/>
        <w:rPr>
          <w:rFonts w:hint="eastAsia" w:ascii="方正黑体_GBK" w:hAnsi="方正黑体_GBK" w:eastAsia="方正黑体_GBK" w:cs="方正黑体_GBK"/>
          <w:color w:val="000000" w:themeColor="text1"/>
          <w:sz w:val="32"/>
          <w:szCs w:val="32"/>
          <w14:textFill>
            <w14:solidFill>
              <w14:schemeClr w14:val="tx1"/>
            </w14:solidFill>
          </w14:textFill>
        </w:rPr>
      </w:pPr>
    </w:p>
    <w:p w14:paraId="0A1388ED">
      <w:pPr>
        <w:spacing w:line="700" w:lineRule="exact"/>
        <w:jc w:val="cente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二〇二</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年</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月</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十七</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日</w:t>
      </w:r>
    </w:p>
    <w:p w14:paraId="31848FA5">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14:paraId="4D92A5BD">
      <w:pPr>
        <w:widowControl/>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16070890">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2149"/>
        <w:gridCol w:w="1500"/>
        <w:gridCol w:w="1231"/>
      </w:tblGrid>
      <w:tr w14:paraId="7A49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930" w:type="dxa"/>
            <w:tcBorders>
              <w:top w:val="single" w:color="auto" w:sz="4" w:space="0"/>
              <w:left w:val="single" w:color="auto" w:sz="4" w:space="0"/>
              <w:right w:val="single" w:color="auto" w:sz="4" w:space="0"/>
            </w:tcBorders>
            <w:vAlign w:val="center"/>
          </w:tcPr>
          <w:p w14:paraId="396C250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t>项目名称</w:t>
            </w:r>
          </w:p>
        </w:tc>
        <w:tc>
          <w:tcPr>
            <w:tcW w:w="2149" w:type="dxa"/>
            <w:tcBorders>
              <w:top w:val="single" w:color="auto" w:sz="4" w:space="0"/>
              <w:left w:val="single" w:color="auto" w:sz="4" w:space="0"/>
              <w:right w:val="single" w:color="auto" w:sz="4" w:space="0"/>
            </w:tcBorders>
            <w:vAlign w:val="center"/>
          </w:tcPr>
          <w:p w14:paraId="42C1EE9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8"/>
                <w:szCs w:val="28"/>
                <w:lang w:val="en-US" w:eastAsia="zh-CN"/>
                <w14:textFill>
                  <w14:solidFill>
                    <w14:schemeClr w14:val="tx1"/>
                  </w14:solidFill>
                </w14:textFill>
              </w:rPr>
              <w:t>最高限价</w:t>
            </w:r>
            <w:r>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t>（元）</w:t>
            </w:r>
          </w:p>
        </w:tc>
        <w:tc>
          <w:tcPr>
            <w:tcW w:w="1500" w:type="dxa"/>
            <w:tcBorders>
              <w:top w:val="single" w:color="auto" w:sz="4" w:space="0"/>
              <w:left w:val="single" w:color="auto" w:sz="4" w:space="0"/>
              <w:right w:val="single" w:color="auto" w:sz="4" w:space="0"/>
            </w:tcBorders>
            <w:vAlign w:val="center"/>
          </w:tcPr>
          <w:p w14:paraId="60F31AB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t>资金来源</w:t>
            </w:r>
          </w:p>
        </w:tc>
        <w:tc>
          <w:tcPr>
            <w:tcW w:w="1231" w:type="dxa"/>
            <w:tcBorders>
              <w:top w:val="single" w:color="auto" w:sz="4" w:space="0"/>
              <w:left w:val="single" w:color="auto" w:sz="4" w:space="0"/>
              <w:right w:val="single" w:color="auto" w:sz="4" w:space="0"/>
            </w:tcBorders>
            <w:vAlign w:val="center"/>
          </w:tcPr>
          <w:p w14:paraId="432C56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t>备注</w:t>
            </w:r>
          </w:p>
        </w:tc>
      </w:tr>
      <w:tr w14:paraId="5F2B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50D263BE">
            <w:pPr>
              <w:pageBreakBefore w:val="0"/>
              <w:widowControl/>
              <w:kinsoku/>
              <w:overflowPunct/>
              <w:topLinePunct w:val="0"/>
              <w:bidi w:val="0"/>
              <w:adjustRightInd/>
              <w:spacing w:line="560" w:lineRule="exact"/>
              <w:jc w:val="center"/>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bookmarkStart w:id="9" w:name="_Hlk344477914"/>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自管物业区域用水用电设施委托管理服务</w:t>
            </w:r>
          </w:p>
        </w:tc>
        <w:tc>
          <w:tcPr>
            <w:tcW w:w="2149" w:type="dxa"/>
            <w:tcBorders>
              <w:top w:val="single" w:color="auto" w:sz="4" w:space="0"/>
              <w:left w:val="single" w:color="auto" w:sz="4" w:space="0"/>
              <w:right w:val="single" w:color="auto" w:sz="4" w:space="0"/>
            </w:tcBorders>
            <w:vAlign w:val="center"/>
          </w:tcPr>
          <w:p w14:paraId="1F36C7BB">
            <w:pPr>
              <w:pageBreakBefore w:val="0"/>
              <w:widowControl/>
              <w:kinsoku/>
              <w:overflowPunct/>
              <w:topLinePunct w:val="0"/>
              <w:bidi w:val="0"/>
              <w:adjustRightIn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480000.00</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tc>
        <w:tc>
          <w:tcPr>
            <w:tcW w:w="1500" w:type="dxa"/>
            <w:tcBorders>
              <w:top w:val="single" w:color="auto" w:sz="4" w:space="0"/>
              <w:left w:val="single" w:color="auto" w:sz="4" w:space="0"/>
              <w:right w:val="single" w:color="auto" w:sz="4" w:space="0"/>
            </w:tcBorders>
            <w:vAlign w:val="center"/>
          </w:tcPr>
          <w:p w14:paraId="078964DB">
            <w:pPr>
              <w:pageBreakBefore w:val="0"/>
              <w:widowControl/>
              <w:kinsoku/>
              <w:overflowPunct/>
              <w:topLinePunct w:val="0"/>
              <w:bidi w:val="0"/>
              <w:adjustRightInd/>
              <w:spacing w:line="560" w:lineRule="exact"/>
              <w:jc w:val="center"/>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单位自筹</w:t>
            </w:r>
          </w:p>
        </w:tc>
        <w:tc>
          <w:tcPr>
            <w:tcW w:w="1231" w:type="dxa"/>
            <w:tcBorders>
              <w:top w:val="single" w:color="auto" w:sz="4" w:space="0"/>
              <w:left w:val="single" w:color="auto" w:sz="4" w:space="0"/>
              <w:right w:val="single" w:color="auto" w:sz="4" w:space="0"/>
            </w:tcBorders>
            <w:vAlign w:val="center"/>
          </w:tcPr>
          <w:p w14:paraId="04CF9EA8">
            <w:pPr>
              <w:pageBreakBefore w:val="0"/>
              <w:kinsoku/>
              <w:overflowPunct/>
              <w:topLinePunct w:val="0"/>
              <w:bidi w:val="0"/>
              <w:adjustRightInd/>
              <w:spacing w:line="560" w:lineRule="exact"/>
              <w:textAlignment w:val="auto"/>
              <w:rPr>
                <w:rFonts w:ascii="仿宋_GB2312" w:hAnsi="仿宋_GB2312" w:eastAsia="仿宋_GB2312" w:cs="仿宋_GB2312"/>
                <w:b/>
                <w:color w:val="000000" w:themeColor="text1"/>
                <w:sz w:val="32"/>
                <w:szCs w:val="32"/>
                <w14:textFill>
                  <w14:solidFill>
                    <w14:schemeClr w14:val="tx1"/>
                  </w14:solidFill>
                </w14:textFill>
              </w:rPr>
            </w:pPr>
          </w:p>
        </w:tc>
      </w:tr>
      <w:bookmarkEnd w:id="9"/>
    </w:tbl>
    <w:p w14:paraId="5670CBD3">
      <w:pPr>
        <w:pStyle w:val="5"/>
        <w:pageBreakBefore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bookmarkStart w:id="10" w:name="_Toc6462"/>
      <w:bookmarkStart w:id="11" w:name="_Toc25190"/>
      <w:bookmarkStart w:id="12" w:name="_Toc22399"/>
      <w:bookmarkStart w:id="13" w:name="_Toc1790"/>
      <w:bookmarkStart w:id="14" w:name="_Toc19437"/>
      <w:bookmarkStart w:id="15" w:name="_Toc15576"/>
      <w:bookmarkStart w:id="16" w:name="_Toc15727"/>
      <w:bookmarkStart w:id="17" w:name="_Toc373860293"/>
      <w:bookmarkStart w:id="18" w:name="_Toc317775178"/>
      <w:r>
        <w:rPr>
          <w:rFonts w:hint="eastAsia" w:ascii="方正黑体_GBK" w:hAnsi="方正黑体_GBK" w:eastAsia="方正黑体_GBK" w:cs="方正黑体_GBK"/>
          <w:b w:val="0"/>
          <w:bCs/>
          <w:color w:val="000000" w:themeColor="text1"/>
          <w:szCs w:val="32"/>
          <w14:textFill>
            <w14:solidFill>
              <w14:schemeClr w14:val="tx1"/>
            </w14:solidFill>
          </w14:textFill>
        </w:rPr>
        <w:t>二、</w:t>
      </w:r>
      <w:bookmarkEnd w:id="10"/>
      <w:bookmarkEnd w:id="11"/>
      <w:bookmarkEnd w:id="12"/>
      <w:bookmarkEnd w:id="13"/>
      <w:bookmarkEnd w:id="14"/>
      <w:bookmarkEnd w:id="15"/>
      <w:bookmarkEnd w:id="16"/>
      <w:r>
        <w:rPr>
          <w:rFonts w:hint="eastAsia" w:ascii="方正黑体_GBK" w:hAnsi="方正黑体_GBK" w:eastAsia="方正黑体_GBK" w:cs="方正黑体_GBK"/>
          <w:b w:val="0"/>
          <w:bCs/>
          <w:color w:val="000000" w:themeColor="text1"/>
          <w:szCs w:val="32"/>
          <w14:textFill>
            <w14:solidFill>
              <w14:schemeClr w14:val="tx1"/>
            </w14:solidFill>
          </w14:textFill>
        </w:rPr>
        <w:t>供应商资格条件</w:t>
      </w:r>
    </w:p>
    <w:p w14:paraId="2CDE267C">
      <w:pPr>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（一）满足《中华人民共和国政府采购法》第二十二条规定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17C7F12C">
      <w:pPr>
        <w:pageBreakBefore w:val="0"/>
        <w:kinsoku/>
        <w:overflowPunct/>
        <w:topLinePunct w:val="0"/>
        <w:bidi w:val="0"/>
        <w:adjustRightInd/>
        <w:snapToGrid w:val="0"/>
        <w:spacing w:line="56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（二）本项目的特定资格要求：</w:t>
      </w:r>
      <w:bookmarkEnd w:id="17"/>
      <w:bookmarkEnd w:id="18"/>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无</w:t>
      </w:r>
      <w:r>
        <w:rPr>
          <w:rFonts w:hint="default" w:ascii="方正仿宋_GBK" w:hAnsi="方正仿宋_GBK" w:eastAsia="方正仿宋_GBK" w:cs="方正仿宋_GBK"/>
          <w:color w:val="000000" w:themeColor="text1"/>
          <w:sz w:val="32"/>
          <w:szCs w:val="32"/>
          <w14:textFill>
            <w14:solidFill>
              <w14:schemeClr w14:val="tx1"/>
            </w14:solidFill>
          </w14:textFill>
        </w:rPr>
        <w:t xml:space="preserve">     </w:t>
      </w:r>
    </w:p>
    <w:p w14:paraId="5D587D0B">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lang w:eastAsia="zh-CN"/>
          <w14:textFill>
            <w14:solidFill>
              <w14:schemeClr w14:val="tx1"/>
            </w14:solidFill>
          </w14:textFill>
        </w:rPr>
      </w:pPr>
      <w:r>
        <w:rPr>
          <w:rFonts w:hint="eastAsia" w:ascii="方正黑体_GBK" w:hAnsi="方正黑体_GBK" w:eastAsia="方正黑体_GBK" w:cs="方正黑体_GBK"/>
          <w:b w:val="0"/>
          <w:bCs/>
          <w:color w:val="000000" w:themeColor="text1"/>
          <w:szCs w:val="32"/>
          <w14:textFill>
            <w14:solidFill>
              <w14:schemeClr w14:val="tx1"/>
            </w14:solidFill>
          </w14:textFill>
        </w:rPr>
        <w:t>三、</w:t>
      </w: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采购</w:t>
      </w:r>
      <w:r>
        <w:rPr>
          <w:rFonts w:hint="eastAsia" w:ascii="方正黑体_GBK" w:hAnsi="方正黑体_GBK" w:eastAsia="方正黑体_GBK" w:cs="方正黑体_GBK"/>
          <w:b w:val="0"/>
          <w:bCs/>
          <w:color w:val="000000" w:themeColor="text1"/>
          <w:szCs w:val="32"/>
          <w14:textFill>
            <w14:solidFill>
              <w14:schemeClr w14:val="tx1"/>
            </w14:solidFill>
          </w14:textFill>
        </w:rPr>
        <w:t>需求清单</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61"/>
        <w:gridCol w:w="2467"/>
        <w:gridCol w:w="793"/>
        <w:gridCol w:w="793"/>
        <w:gridCol w:w="1459"/>
        <w:gridCol w:w="1576"/>
      </w:tblGrid>
      <w:tr w14:paraId="0499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Align w:val="center"/>
          </w:tcPr>
          <w:p w14:paraId="1C0BB197">
            <w:pPr>
              <w:pageBreakBefore w:val="0"/>
              <w:kinsoku/>
              <w:overflowPunct/>
              <w:topLinePunct w:val="0"/>
              <w:bidi w:val="0"/>
              <w:adjustRightInd/>
              <w:snapToGrid w:val="0"/>
              <w:spacing w:line="560" w:lineRule="exact"/>
              <w:jc w:val="center"/>
              <w:textAlignment w:val="auto"/>
              <w:rPr>
                <w:rFonts w:hint="default"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序号</w:t>
            </w:r>
          </w:p>
        </w:tc>
        <w:tc>
          <w:tcPr>
            <w:tcW w:w="1261" w:type="dxa"/>
            <w:vAlign w:val="center"/>
          </w:tcPr>
          <w:p w14:paraId="69496D86">
            <w:pPr>
              <w:pageBreakBefore w:val="0"/>
              <w:kinsoku/>
              <w:overflowPunct/>
              <w:topLinePunct w:val="0"/>
              <w:bidi w:val="0"/>
              <w:adjustRightInd/>
              <w:snapToGrid w:val="0"/>
              <w:spacing w:line="560" w:lineRule="exact"/>
              <w:jc w:val="center"/>
              <w:textAlignment w:val="auto"/>
              <w:rPr>
                <w:rFonts w:hint="default"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服务名称</w:t>
            </w:r>
          </w:p>
        </w:tc>
        <w:tc>
          <w:tcPr>
            <w:tcW w:w="2467" w:type="dxa"/>
            <w:vAlign w:val="center"/>
          </w:tcPr>
          <w:p w14:paraId="08C96C25">
            <w:pPr>
              <w:pageBreakBefore w:val="0"/>
              <w:kinsoku/>
              <w:overflowPunct/>
              <w:topLinePunct w:val="0"/>
              <w:bidi w:val="0"/>
              <w:adjustRightInd/>
              <w:snapToGrid w:val="0"/>
              <w:spacing w:line="560" w:lineRule="exact"/>
              <w:jc w:val="center"/>
              <w:textAlignment w:val="auto"/>
              <w:rPr>
                <w:rFonts w:hint="default"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服务事项</w:t>
            </w:r>
          </w:p>
        </w:tc>
        <w:tc>
          <w:tcPr>
            <w:tcW w:w="793" w:type="dxa"/>
            <w:vAlign w:val="center"/>
          </w:tcPr>
          <w:p w14:paraId="62BC4B43">
            <w:pPr>
              <w:pageBreakBefore w:val="0"/>
              <w:kinsoku/>
              <w:overflowPunct/>
              <w:topLinePunct w:val="0"/>
              <w:bidi w:val="0"/>
              <w:adjustRightInd/>
              <w:snapToGrid w:val="0"/>
              <w:spacing w:line="560" w:lineRule="exact"/>
              <w:jc w:val="center"/>
              <w:textAlignment w:val="auto"/>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数量</w:t>
            </w:r>
          </w:p>
        </w:tc>
        <w:tc>
          <w:tcPr>
            <w:tcW w:w="793" w:type="dxa"/>
            <w:vAlign w:val="center"/>
          </w:tcPr>
          <w:p w14:paraId="57EB2F71">
            <w:pPr>
              <w:pageBreakBefore w:val="0"/>
              <w:kinsoku/>
              <w:overflowPunct/>
              <w:topLinePunct w:val="0"/>
              <w:bidi w:val="0"/>
              <w:adjustRightInd/>
              <w:snapToGrid w:val="0"/>
              <w:spacing w:line="560" w:lineRule="exact"/>
              <w:jc w:val="center"/>
              <w:textAlignment w:val="auto"/>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单位</w:t>
            </w:r>
          </w:p>
        </w:tc>
        <w:tc>
          <w:tcPr>
            <w:tcW w:w="1459" w:type="dxa"/>
            <w:vAlign w:val="center"/>
          </w:tcPr>
          <w:p w14:paraId="32307D9E">
            <w:pPr>
              <w:pageBreakBefore w:val="0"/>
              <w:kinsoku/>
              <w:overflowPunct/>
              <w:topLinePunct w:val="0"/>
              <w:bidi w:val="0"/>
              <w:adjustRightInd/>
              <w:snapToGrid w:val="0"/>
              <w:spacing w:line="560" w:lineRule="exact"/>
              <w:jc w:val="center"/>
              <w:textAlignment w:val="auto"/>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最高单价（元）</w:t>
            </w:r>
          </w:p>
        </w:tc>
        <w:tc>
          <w:tcPr>
            <w:tcW w:w="1576" w:type="dxa"/>
            <w:vAlign w:val="center"/>
          </w:tcPr>
          <w:p w14:paraId="765C1DE0">
            <w:pPr>
              <w:pageBreakBefore w:val="0"/>
              <w:kinsoku/>
              <w:overflowPunct/>
              <w:topLinePunct w:val="0"/>
              <w:bidi w:val="0"/>
              <w:adjustRightInd/>
              <w:snapToGrid w:val="0"/>
              <w:spacing w:line="560" w:lineRule="exact"/>
              <w:jc w:val="center"/>
              <w:textAlignment w:val="auto"/>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最高总价（元）</w:t>
            </w:r>
          </w:p>
        </w:tc>
      </w:tr>
      <w:tr w14:paraId="0556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Align w:val="center"/>
          </w:tcPr>
          <w:p w14:paraId="5456890A">
            <w:pPr>
              <w:pStyle w:val="3"/>
              <w:bidi w:val="0"/>
              <w:jc w:val="center"/>
              <w:rPr>
                <w:rFonts w:hint="eastAsia"/>
                <w:color w:val="000000" w:themeColor="text1"/>
                <w:lang w:val="en-US" w:eastAsia="zh-CN"/>
                <w14:textFill>
                  <w14:solidFill>
                    <w14:schemeClr w14:val="tx1"/>
                  </w14:solidFill>
                </w14:textFill>
              </w:rPr>
            </w:pPr>
          </w:p>
          <w:p w14:paraId="4AFB2C50">
            <w:pPr>
              <w:pStyle w:val="3"/>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261" w:type="dxa"/>
            <w:vAlign w:val="center"/>
          </w:tcPr>
          <w:p w14:paraId="4C881AA9">
            <w:pPr>
              <w:pStyle w:val="226"/>
              <w:bidi w:val="0"/>
              <w:jc w:val="center"/>
              <w:rPr>
                <w:rFonts w:hint="eastAsia"/>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用水用电设施设备管理</w:t>
            </w:r>
          </w:p>
        </w:tc>
        <w:tc>
          <w:tcPr>
            <w:tcW w:w="2467" w:type="dxa"/>
            <w:vAlign w:val="center"/>
          </w:tcPr>
          <w:p w14:paraId="0297D086">
            <w:pPr>
              <w:pStyle w:val="3"/>
              <w:bidi w:val="0"/>
              <w:jc w:val="center"/>
              <w:rPr>
                <w:rFonts w:hint="eastAsia" w:eastAsia="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负责委托管理区域</w:t>
            </w:r>
            <w:r>
              <w:rPr>
                <w:rFonts w:hint="eastAsia" w:ascii="方正仿宋_GBK" w:hAnsi="方正仿宋_GBK" w:eastAsia="方正仿宋_GBK" w:cs="方正仿宋_GBK"/>
                <w:color w:val="000000" w:themeColor="text1"/>
                <w:sz w:val="21"/>
                <w:szCs w:val="21"/>
                <w14:textFill>
                  <w14:solidFill>
                    <w14:schemeClr w14:val="tx1"/>
                  </w14:solidFill>
                </w14:textFill>
              </w:rPr>
              <w:t>用</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水用</w:t>
            </w:r>
            <w:r>
              <w:rPr>
                <w:rFonts w:hint="eastAsia" w:ascii="方正仿宋_GBK" w:hAnsi="方正仿宋_GBK" w:eastAsia="方正仿宋_GBK" w:cs="方正仿宋_GBK"/>
                <w:color w:val="000000" w:themeColor="text1"/>
                <w:sz w:val="21"/>
                <w:szCs w:val="21"/>
                <w14:textFill>
                  <w14:solidFill>
                    <w14:schemeClr w14:val="tx1"/>
                  </w14:solidFill>
                </w14:textFill>
              </w:rPr>
              <w:t>电设施</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设备的</w:t>
            </w:r>
            <w:r>
              <w:rPr>
                <w:rFonts w:hint="eastAsia" w:ascii="方正仿宋_GBK" w:hAnsi="方正仿宋_GBK" w:eastAsia="方正仿宋_GBK" w:cs="方正仿宋_GBK"/>
                <w:color w:val="000000" w:themeColor="text1"/>
                <w:sz w:val="21"/>
                <w:szCs w:val="21"/>
                <w14:textFill>
                  <w14:solidFill>
                    <w14:schemeClr w14:val="tx1"/>
                  </w14:solidFill>
                </w14:textFill>
              </w:rPr>
              <w:t>管理，日常运行、维护维修（含安装、更换、拆除）、用能优化、</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水</w:t>
            </w:r>
            <w:r>
              <w:rPr>
                <w:rFonts w:hint="eastAsia" w:ascii="方正仿宋_GBK" w:hAnsi="方正仿宋_GBK" w:eastAsia="方正仿宋_GBK" w:cs="方正仿宋_GBK"/>
                <w:color w:val="000000" w:themeColor="text1"/>
                <w:sz w:val="21"/>
                <w:szCs w:val="21"/>
                <w14:textFill>
                  <w14:solidFill>
                    <w14:schemeClr w14:val="tx1"/>
                  </w14:solidFill>
                </w14:textFill>
              </w:rPr>
              <w:t>电表抄录计算、报表汇总、</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协助水</w:t>
            </w:r>
            <w:r>
              <w:rPr>
                <w:rFonts w:hint="eastAsia" w:ascii="方正仿宋_GBK" w:hAnsi="方正仿宋_GBK" w:eastAsia="方正仿宋_GBK" w:cs="方正仿宋_GBK"/>
                <w:color w:val="000000" w:themeColor="text1"/>
                <w:sz w:val="21"/>
                <w:szCs w:val="21"/>
                <w14:textFill>
                  <w14:solidFill>
                    <w14:schemeClr w14:val="tx1"/>
                  </w14:solidFill>
                </w14:textFill>
              </w:rPr>
              <w:t>电费催收和安全等工作</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p>
        </w:tc>
        <w:tc>
          <w:tcPr>
            <w:tcW w:w="793" w:type="dxa"/>
            <w:vAlign w:val="center"/>
          </w:tcPr>
          <w:p w14:paraId="02816267">
            <w:pPr>
              <w:pageBreakBefore w:val="0"/>
              <w:kinsoku/>
              <w:overflowPunct/>
              <w:topLinePunct w:val="0"/>
              <w:bidi w:val="0"/>
              <w:adjustRightInd/>
              <w:snapToGrid w:val="0"/>
              <w:spacing w:line="560" w:lineRule="exact"/>
              <w:jc w:val="center"/>
              <w:textAlignment w:val="auto"/>
              <w:rPr>
                <w:rFonts w:hint="eastAsia" w:ascii="方正仿宋_GBK" w:hAnsi="方正仿宋_GBK" w:eastAsia="方正仿宋_GBK" w:cs="方正仿宋_GBK"/>
                <w:b w:val="0"/>
                <w:bCs w:val="0"/>
                <w:i/>
                <w:iCs/>
                <w:color w:val="000000" w:themeColor="text1"/>
                <w:sz w:val="24"/>
                <w:szCs w:val="24"/>
                <w:lang w:val="en-US" w:eastAsia="zh-CN"/>
                <w14:textFill>
                  <w14:solidFill>
                    <w14:schemeClr w14:val="tx1"/>
                  </w14:solidFill>
                </w14:textFill>
              </w:rPr>
            </w:pPr>
          </w:p>
        </w:tc>
        <w:tc>
          <w:tcPr>
            <w:tcW w:w="793" w:type="dxa"/>
            <w:vAlign w:val="center"/>
          </w:tcPr>
          <w:p w14:paraId="24F48A6B">
            <w:pPr>
              <w:pageBreakBefore w:val="0"/>
              <w:kinsoku/>
              <w:overflowPunct/>
              <w:topLinePunct w:val="0"/>
              <w:bidi w:val="0"/>
              <w:adjustRightInd/>
              <w:snapToGrid w:val="0"/>
              <w:spacing w:line="560" w:lineRule="exact"/>
              <w:jc w:val="center"/>
              <w:textAlignment w:val="auto"/>
              <w:rPr>
                <w:rFonts w:ascii="宋体" w:hAnsi="宋体" w:cs="宋体"/>
                <w:b/>
                <w:bCs/>
                <w:color w:val="000000" w:themeColor="text1"/>
                <w:sz w:val="24"/>
                <w:szCs w:val="24"/>
                <w14:textFill>
                  <w14:solidFill>
                    <w14:schemeClr w14:val="tx1"/>
                  </w14:solidFill>
                </w14:textFill>
              </w:rPr>
            </w:pPr>
          </w:p>
        </w:tc>
        <w:tc>
          <w:tcPr>
            <w:tcW w:w="1459" w:type="dxa"/>
            <w:vAlign w:val="center"/>
          </w:tcPr>
          <w:p w14:paraId="4ECA591D">
            <w:pPr>
              <w:pageBreakBefore w:val="0"/>
              <w:kinsoku/>
              <w:overflowPunct/>
              <w:topLinePunct w:val="0"/>
              <w:bidi w:val="0"/>
              <w:adjustRightInd/>
              <w:snapToGrid w:val="0"/>
              <w:spacing w:line="560" w:lineRule="exact"/>
              <w:jc w:val="center"/>
              <w:textAlignment w:val="auto"/>
              <w:rPr>
                <w:rFonts w:ascii="宋体" w:hAnsi="宋体" w:cs="宋体"/>
                <w:b/>
                <w:bCs/>
                <w:color w:val="000000" w:themeColor="text1"/>
                <w:sz w:val="24"/>
                <w:szCs w:val="24"/>
                <w14:textFill>
                  <w14:solidFill>
                    <w14:schemeClr w14:val="tx1"/>
                  </w14:solidFill>
                </w14:textFill>
              </w:rPr>
            </w:pPr>
          </w:p>
        </w:tc>
        <w:tc>
          <w:tcPr>
            <w:tcW w:w="1576" w:type="dxa"/>
            <w:vAlign w:val="center"/>
          </w:tcPr>
          <w:p w14:paraId="0BE524E1">
            <w:pPr>
              <w:pageBreakBefore w:val="0"/>
              <w:kinsoku/>
              <w:overflowPunct/>
              <w:topLinePunct w:val="0"/>
              <w:bidi w:val="0"/>
              <w:adjustRightInd/>
              <w:snapToGrid w:val="0"/>
              <w:spacing w:line="56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480000.00</w:t>
            </w:r>
          </w:p>
        </w:tc>
      </w:tr>
      <w:tr w14:paraId="6754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3" w:type="dxa"/>
            <w:gridSpan w:val="5"/>
          </w:tcPr>
          <w:p w14:paraId="3ACA2C4F">
            <w:pPr>
              <w:pageBreakBefore w:val="0"/>
              <w:kinsoku/>
              <w:overflowPunct/>
              <w:topLinePunct w:val="0"/>
              <w:bidi w:val="0"/>
              <w:adjustRightInd/>
              <w:snapToGrid w:val="0"/>
              <w:spacing w:line="560" w:lineRule="exact"/>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合计</w:t>
            </w:r>
          </w:p>
        </w:tc>
        <w:tc>
          <w:tcPr>
            <w:tcW w:w="1459" w:type="dxa"/>
          </w:tcPr>
          <w:p w14:paraId="321B7AF5">
            <w:pPr>
              <w:pageBreakBefore w:val="0"/>
              <w:kinsoku/>
              <w:overflowPunct/>
              <w:topLinePunct w:val="0"/>
              <w:bidi w:val="0"/>
              <w:adjustRightInd/>
              <w:snapToGrid w:val="0"/>
              <w:spacing w:line="560" w:lineRule="exact"/>
              <w:jc w:val="center"/>
              <w:textAlignment w:val="auto"/>
              <w:rPr>
                <w:rFonts w:ascii="宋体" w:hAnsi="宋体" w:cs="宋体"/>
                <w:b/>
                <w:bCs/>
                <w:color w:val="000000" w:themeColor="text1"/>
                <w:sz w:val="24"/>
                <w:szCs w:val="24"/>
                <w14:textFill>
                  <w14:solidFill>
                    <w14:schemeClr w14:val="tx1"/>
                  </w14:solidFill>
                </w14:textFill>
              </w:rPr>
            </w:pPr>
          </w:p>
        </w:tc>
        <w:tc>
          <w:tcPr>
            <w:tcW w:w="1576" w:type="dxa"/>
          </w:tcPr>
          <w:p w14:paraId="6CE8C266">
            <w:pPr>
              <w:pageBreakBefore w:val="0"/>
              <w:kinsoku/>
              <w:overflowPunct/>
              <w:topLinePunct w:val="0"/>
              <w:bidi w:val="0"/>
              <w:adjustRightInd/>
              <w:snapToGrid w:val="0"/>
              <w:spacing w:line="56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480000.00</w:t>
            </w:r>
          </w:p>
        </w:tc>
      </w:tr>
    </w:tbl>
    <w:p w14:paraId="66D0AF2F">
      <w:pPr>
        <w:pStyle w:val="5"/>
        <w:pageBreakBefore w:val="0"/>
        <w:kinsoku/>
        <w:overflowPunct/>
        <w:topLinePunct w:val="0"/>
        <w:bidi w:val="0"/>
        <w:adjustRightInd/>
        <w:spacing w:before="0" w:after="0" w:line="240" w:lineRule="auto"/>
        <w:ind w:firstLine="640" w:firstLineChars="200"/>
        <w:textAlignment w:val="auto"/>
        <w:rPr>
          <w:rFonts w:hint="default" w:ascii="方正黑体_GBK" w:hAnsi="方正黑体_GBK" w:eastAsia="方正黑体_GBK" w:cs="方正黑体_GBK"/>
          <w:b w:val="0"/>
          <w:bCs/>
          <w:color w:val="000000" w:themeColor="text1"/>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Cs w:val="32"/>
          <w14:textFill>
            <w14:solidFill>
              <w14:schemeClr w14:val="tx1"/>
            </w14:solidFill>
          </w14:textFill>
        </w:rPr>
        <w:t>四、服务</w:t>
      </w: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范围、内容、要求及标准</w:t>
      </w:r>
    </w:p>
    <w:p w14:paraId="0B2603A5">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服务范围：</w:t>
      </w:r>
    </w:p>
    <w:p w14:paraId="4B42BAD6">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临空智能制造产业园、华夏厂房、蓝领公寓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A129#地块厂房、碧福路停车楼。</w:t>
      </w:r>
    </w:p>
    <w:p w14:paraId="538A84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（二）服务内容：</w:t>
      </w:r>
    </w:p>
    <w:p w14:paraId="6C9D3A1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负责委托管理区域内包括但不限于现有的</w:t>
      </w:r>
      <w:r>
        <w:rPr>
          <w:rFonts w:hint="eastAsia" w:ascii="方正仿宋_GBK" w:hAnsi="方正仿宋_GBK" w:eastAsia="方正仿宋_GBK" w:cs="方正仿宋_GBK"/>
          <w:color w:val="000000" w:themeColor="text1"/>
          <w:sz w:val="32"/>
          <w:szCs w:val="32"/>
          <w14:textFill>
            <w14:solidFill>
              <w14:schemeClr w14:val="tx1"/>
            </w14:solidFill>
          </w14:textFill>
        </w:rPr>
        <w:t>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水用</w:t>
      </w:r>
      <w:r>
        <w:rPr>
          <w:rFonts w:hint="eastAsia" w:ascii="方正仿宋_GBK" w:hAnsi="方正仿宋_GBK" w:eastAsia="方正仿宋_GBK" w:cs="方正仿宋_GBK"/>
          <w:color w:val="000000" w:themeColor="text1"/>
          <w:sz w:val="32"/>
          <w:szCs w:val="32"/>
          <w14:textFill>
            <w14:solidFill>
              <w14:schemeClr w14:val="tx1"/>
            </w14:solidFill>
          </w14:textFill>
        </w:rPr>
        <w:t>电设施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设备的</w:t>
      </w:r>
      <w:r>
        <w:rPr>
          <w:rFonts w:hint="eastAsia" w:ascii="方正仿宋_GBK" w:hAnsi="方正仿宋_GBK" w:eastAsia="方正仿宋_GBK" w:cs="方正仿宋_GBK"/>
          <w:color w:val="000000" w:themeColor="text1"/>
          <w:sz w:val="32"/>
          <w:szCs w:val="32"/>
          <w14:textFill>
            <w14:solidFill>
              <w14:schemeClr w14:val="tx1"/>
            </w14:solidFill>
          </w14:textFill>
        </w:rPr>
        <w:t>管理，日常运行、维护维修（含安装、更换、拆除）、用能优化、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水</w:t>
      </w:r>
      <w:r>
        <w:rPr>
          <w:rFonts w:hint="eastAsia" w:ascii="方正仿宋_GBK" w:hAnsi="方正仿宋_GBK" w:eastAsia="方正仿宋_GBK" w:cs="方正仿宋_GBK"/>
          <w:color w:val="000000" w:themeColor="text1"/>
          <w:sz w:val="32"/>
          <w:szCs w:val="32"/>
          <w14:textFill>
            <w14:solidFill>
              <w14:schemeClr w14:val="tx1"/>
            </w14:solidFill>
          </w14:textFill>
        </w:rPr>
        <w:t>电表抄录计算、报表汇总、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协助</w:t>
      </w:r>
      <w:r>
        <w:rPr>
          <w:rFonts w:hint="eastAsia" w:ascii="方正仿宋_GBK" w:hAnsi="方正仿宋_GBK" w:eastAsia="方正仿宋_GBK" w:cs="方正仿宋_GBK"/>
          <w:color w:val="000000" w:themeColor="text1"/>
          <w:sz w:val="32"/>
          <w:szCs w:val="32"/>
          <w14:textFill>
            <w14:solidFill>
              <w14:schemeClr w14:val="tx1"/>
            </w14:solidFill>
          </w14:textFill>
        </w:rPr>
        <w:t>催收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水</w:t>
      </w:r>
      <w:r>
        <w:rPr>
          <w:rFonts w:hint="eastAsia" w:ascii="方正仿宋_GBK" w:hAnsi="方正仿宋_GBK" w:eastAsia="方正仿宋_GBK" w:cs="方正仿宋_GBK"/>
          <w:color w:val="000000" w:themeColor="text1"/>
          <w:sz w:val="32"/>
          <w:szCs w:val="32"/>
          <w14:textFill>
            <w14:solidFill>
              <w14:schemeClr w14:val="tx1"/>
            </w14:solidFill>
          </w14:textFill>
        </w:rPr>
        <w:t>电费和安全等工作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194CAD0E">
      <w:pPr>
        <w:pStyle w:val="67"/>
        <w:numPr>
          <w:ilvl w:val="0"/>
          <w:numId w:val="0"/>
        </w:numPr>
        <w:ind w:left="640" w:leftChars="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（三）服务要求：</w:t>
      </w:r>
    </w:p>
    <w:p w14:paraId="3EE787FD">
      <w:pPr>
        <w:pStyle w:val="67"/>
        <w:numPr>
          <w:ilvl w:val="0"/>
          <w:numId w:val="0"/>
        </w:numPr>
        <w:ind w:firstLine="640" w:firstLineChars="200"/>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000000" w:themeColor="text1"/>
          <w:sz w:val="32"/>
          <w:szCs w:val="32"/>
          <w14:textFill>
            <w14:solidFill>
              <w14:schemeClr w14:val="tx1"/>
            </w14:solidFill>
          </w14:textFill>
        </w:rPr>
        <w:t>1.具备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水</w:t>
      </w:r>
      <w:r>
        <w:rPr>
          <w:rFonts w:hint="default" w:ascii="方正仿宋_GBK" w:hAnsi="方正仿宋_GBK" w:eastAsia="方正仿宋_GBK" w:cs="方正仿宋_GBK"/>
          <w:color w:val="000000" w:themeColor="text1"/>
          <w:sz w:val="32"/>
          <w:szCs w:val="32"/>
          <w14:textFill>
            <w14:solidFill>
              <w14:schemeClr w14:val="tx1"/>
            </w14:solidFill>
          </w14:textFill>
        </w:rPr>
        <w:t>电设施设备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运行</w:t>
      </w:r>
      <w:r>
        <w:rPr>
          <w:rFonts w:hint="default" w:ascii="方正仿宋_GBK" w:hAnsi="方正仿宋_GBK" w:eastAsia="方正仿宋_GBK" w:cs="方正仿宋_GBK"/>
          <w:color w:val="000000" w:themeColor="text1"/>
          <w:sz w:val="32"/>
          <w:szCs w:val="32"/>
          <w14:textFill>
            <w14:solidFill>
              <w14:schemeClr w14:val="tx1"/>
            </w14:solidFill>
          </w14:textFill>
        </w:rPr>
        <w:t>管理能力，精通分时智能电表和运行管理系统，同时需配备持证电工3名（高压1名、低压2名）、水电表抄录计算人员1名、管理人员1名（持电气专业高级职称）入住管理区域，实行24小时响</w:t>
      </w:r>
      <w:r>
        <w:rPr>
          <w:rFonts w:hint="default" w:ascii="方正仿宋_GBK" w:hAnsi="方正仿宋_GBK" w:eastAsia="方正仿宋_GBK" w:cs="方正仿宋_GBK"/>
          <w:color w:val="auto"/>
          <w:sz w:val="32"/>
          <w:szCs w:val="32"/>
        </w:rPr>
        <w:t>应</w:t>
      </w:r>
      <w:r>
        <w:rPr>
          <w:rFonts w:hint="eastAsia" w:ascii="方正仿宋_GBK" w:hAnsi="方正仿宋_GBK" w:eastAsia="方正仿宋_GBK" w:cs="方正仿宋_GBK"/>
          <w:color w:val="auto"/>
          <w:sz w:val="32"/>
          <w:szCs w:val="32"/>
          <w:lang w:eastAsia="zh-CN"/>
        </w:rPr>
        <w:t>（需提供以上五名人员相关专业证件及身份证复印件，未要求专业证件的可只提供身份证复印件），投标人自行承诺（承诺</w:t>
      </w:r>
      <w:bookmarkStart w:id="33" w:name="_GoBack"/>
      <w:bookmarkEnd w:id="33"/>
      <w:r>
        <w:rPr>
          <w:rFonts w:hint="eastAsia" w:ascii="方正仿宋_GBK" w:hAnsi="方正仿宋_GBK" w:eastAsia="方正仿宋_GBK" w:cs="方正仿宋_GBK"/>
          <w:color w:val="auto"/>
          <w:sz w:val="32"/>
          <w:szCs w:val="32"/>
          <w:lang w:eastAsia="zh-CN"/>
        </w:rPr>
        <w:t>书格式自拟）以上人员（姓名和身份证号码）为其单位员工，中选后未经采购人同意不得擅自更换，否则采购人有权取消其中选资格，因此对采购人造成的损失由中选人依法承担责任。</w:t>
      </w:r>
    </w:p>
    <w:p w14:paraId="5931956E">
      <w:pPr>
        <w:pStyle w:val="67"/>
        <w:ind w:firstLine="640" w:firstLineChars="200"/>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color w:val="auto"/>
          <w:sz w:val="32"/>
          <w:szCs w:val="32"/>
          <w:lang w:eastAsia="zh-CN"/>
        </w:rPr>
        <w:t>2.中标单位在履行合同期间需提供分时智能电表</w:t>
      </w:r>
      <w:r>
        <w:rPr>
          <w:rFonts w:hint="eastAsia" w:ascii="方正仿宋_GBK" w:hAnsi="方正仿宋_GBK" w:eastAsia="方正仿宋_GBK" w:cs="方正仿宋_GBK"/>
          <w:color w:val="auto"/>
          <w:sz w:val="32"/>
          <w:szCs w:val="32"/>
          <w:lang w:eastAsia="zh-CN"/>
        </w:rPr>
        <w:t>、运行管理系统和相关电气维保工具。</w:t>
      </w:r>
    </w:p>
    <w:p w14:paraId="3A24256E">
      <w:pPr>
        <w:pStyle w:val="67"/>
        <w:ind w:firstLine="640" w:firstLineChars="200"/>
        <w:rPr>
          <w:rFonts w:hint="default"/>
          <w:color w:val="auto"/>
          <w:lang w:val="en-US"/>
        </w:rPr>
      </w:pPr>
      <w:r>
        <w:rPr>
          <w:rFonts w:hint="eastAsia" w:ascii="方正仿宋_GBK" w:hAnsi="方正仿宋_GBK" w:eastAsia="方正仿宋_GBK" w:cs="方正仿宋_GBK"/>
          <w:color w:val="auto"/>
          <w:sz w:val="32"/>
          <w:szCs w:val="32"/>
          <w:lang w:val="en-US" w:eastAsia="zh-CN"/>
        </w:rPr>
        <w:t>3.具备相关类似（如产业园、写字楼、物业等）水电设施设备管理业绩。（需提供管理合同复印件）</w:t>
      </w:r>
    </w:p>
    <w:p w14:paraId="19B8C794">
      <w:pPr>
        <w:pStyle w:val="2"/>
        <w:jc w:val="both"/>
        <w:rPr>
          <w:rFonts w:hint="default"/>
          <w:color w:val="auto"/>
          <w:lang w:val="en-US"/>
        </w:rPr>
      </w:pPr>
    </w:p>
    <w:p w14:paraId="5383EA13">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（四）服务标准：</w:t>
      </w:r>
    </w:p>
    <w:p w14:paraId="6A0FF962">
      <w:pPr>
        <w:pStyle w:val="2"/>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1.每月不定时对管理区域用水用电设施设备进行巡检，做好巡检记录。</w:t>
      </w:r>
    </w:p>
    <w:p w14:paraId="4FF21716">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2.管理区域用水用电设施设备的日常维护维修在当日的24小时完成，确保正常运行。</w:t>
      </w:r>
    </w:p>
    <w:p w14:paraId="080EB6EB">
      <w:pPr>
        <w:pStyle w:val="2"/>
        <w:spacing w:line="240" w:lineRule="auto"/>
        <w:jc w:val="both"/>
        <w:rPr>
          <w:rFonts w:hint="default"/>
          <w:color w:val="auto"/>
          <w:lang w:val="en-US" w:eastAsia="zh-CN"/>
        </w:rPr>
      </w:pPr>
      <w:r>
        <w:rPr>
          <w:rFonts w:hint="eastAsia" w:ascii="方正仿宋_GBK" w:hAnsi="方正仿宋_GBK" w:eastAsia="方正仿宋_GBK" w:cs="方正仿宋_GBK"/>
          <w:color w:val="auto"/>
          <w:kern w:val="0"/>
          <w:sz w:val="32"/>
          <w:szCs w:val="32"/>
          <w:lang w:val="en-US" w:eastAsia="zh-CN"/>
        </w:rPr>
        <w:t xml:space="preserve">    3.应急抢修需在接到通知30分钟内到达现场进行抢修。</w:t>
      </w:r>
    </w:p>
    <w:p w14:paraId="286AC598">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3.每月按时抄录水电表、计算生成账单、报表汇总，并确保数据准确无误。</w:t>
      </w:r>
    </w:p>
    <w:p w14:paraId="3B76D656">
      <w:pPr>
        <w:pStyle w:val="2"/>
        <w:spacing w:line="240" w:lineRule="auto"/>
        <w:ind w:firstLine="640" w:firstLineChars="200"/>
        <w:jc w:val="both"/>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（五）考核方式和考核标准：</w:t>
      </w:r>
    </w:p>
    <w:p w14:paraId="1A420416">
      <w:pPr>
        <w:pStyle w:val="2"/>
        <w:spacing w:line="240" w:lineRule="auto"/>
        <w:ind w:firstLine="640" w:firstLineChars="200"/>
        <w:jc w:val="both"/>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1.考核方式：实行季度考核，100分制，</w:t>
      </w:r>
      <w:r>
        <w:rPr>
          <w:rFonts w:hint="eastAsia" w:ascii="方正仿宋_GBK" w:hAnsi="方正仿宋_GBK" w:eastAsia="方正仿宋_GBK" w:cs="方正仿宋_GBK"/>
          <w:color w:val="auto"/>
          <w:kern w:val="0"/>
          <w:sz w:val="32"/>
          <w:szCs w:val="32"/>
        </w:rPr>
        <w:t>每分</w:t>
      </w:r>
      <w:r>
        <w:rPr>
          <w:rFonts w:hint="eastAsia" w:ascii="方正仿宋_GBK" w:hAnsi="方正仿宋_GBK" w:eastAsia="方正仿宋_GBK" w:cs="方正仿宋_GBK"/>
          <w:color w:val="auto"/>
          <w:kern w:val="0"/>
          <w:sz w:val="32"/>
          <w:szCs w:val="32"/>
          <w:lang w:val="en-US" w:eastAsia="zh-CN"/>
        </w:rPr>
        <w:t>500</w:t>
      </w:r>
      <w:r>
        <w:rPr>
          <w:rFonts w:hint="eastAsia" w:ascii="方正仿宋_GBK" w:hAnsi="方正仿宋_GBK" w:eastAsia="方正仿宋_GBK" w:cs="方正仿宋_GBK"/>
          <w:color w:val="auto"/>
          <w:kern w:val="0"/>
          <w:sz w:val="32"/>
          <w:szCs w:val="32"/>
        </w:rPr>
        <w:t>元，每扣减N分</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则扣N×</w:t>
      </w:r>
      <w:r>
        <w:rPr>
          <w:rFonts w:hint="eastAsia" w:ascii="方正仿宋_GBK" w:hAnsi="方正仿宋_GBK" w:eastAsia="方正仿宋_GBK" w:cs="方正仿宋_GBK"/>
          <w:color w:val="auto"/>
          <w:kern w:val="0"/>
          <w:sz w:val="32"/>
          <w:szCs w:val="32"/>
          <w:lang w:val="en-US" w:eastAsia="zh-CN"/>
        </w:rPr>
        <w:t>500</w:t>
      </w:r>
      <w:r>
        <w:rPr>
          <w:rFonts w:hint="eastAsia" w:ascii="方正仿宋_GBK" w:hAnsi="方正仿宋_GBK" w:eastAsia="方正仿宋_GBK" w:cs="方正仿宋_GBK"/>
          <w:color w:val="auto"/>
          <w:kern w:val="0"/>
          <w:sz w:val="32"/>
          <w:szCs w:val="32"/>
        </w:rPr>
        <w:t>元，从服务费中直接扣除。</w:t>
      </w:r>
      <w:r>
        <w:rPr>
          <w:rFonts w:hint="eastAsia" w:ascii="方正仿宋_GBK" w:hAnsi="方正仿宋_GBK" w:eastAsia="方正仿宋_GBK" w:cs="方正仿宋_GBK"/>
          <w:color w:val="auto"/>
          <w:kern w:val="0"/>
          <w:sz w:val="32"/>
          <w:szCs w:val="32"/>
          <w:lang w:eastAsia="zh-CN"/>
        </w:rPr>
        <w:t>连续两次</w:t>
      </w:r>
      <w:r>
        <w:rPr>
          <w:rFonts w:hint="eastAsia" w:ascii="方正仿宋_GBK" w:hAnsi="方正仿宋_GBK" w:eastAsia="方正仿宋_GBK" w:cs="方正仿宋_GBK"/>
          <w:color w:val="auto"/>
          <w:kern w:val="0"/>
          <w:sz w:val="32"/>
          <w:szCs w:val="32"/>
          <w:lang w:val="en-US" w:eastAsia="zh-CN"/>
        </w:rPr>
        <w:t>得分90</w:t>
      </w:r>
      <w:r>
        <w:rPr>
          <w:rFonts w:hint="eastAsia" w:ascii="方正仿宋_GBK" w:hAnsi="方正仿宋_GBK" w:eastAsia="方正仿宋_GBK" w:cs="方正仿宋_GBK"/>
          <w:color w:val="auto"/>
          <w:kern w:val="0"/>
          <w:sz w:val="32"/>
          <w:szCs w:val="32"/>
        </w:rPr>
        <w:t>分以下，</w:t>
      </w:r>
      <w:r>
        <w:rPr>
          <w:rFonts w:hint="eastAsia" w:ascii="方正仿宋_GBK" w:hAnsi="方正仿宋_GBK" w:eastAsia="方正仿宋_GBK" w:cs="方正仿宋_GBK"/>
          <w:color w:val="auto"/>
          <w:kern w:val="0"/>
          <w:sz w:val="32"/>
          <w:szCs w:val="32"/>
          <w:lang w:val="en-US" w:eastAsia="zh-CN"/>
        </w:rPr>
        <w:t>甲方</w:t>
      </w:r>
      <w:r>
        <w:rPr>
          <w:rFonts w:hint="eastAsia" w:ascii="方正仿宋_GBK" w:hAnsi="方正仿宋_GBK" w:eastAsia="方正仿宋_GBK" w:cs="方正仿宋_GBK"/>
          <w:color w:val="auto"/>
          <w:kern w:val="0"/>
          <w:sz w:val="32"/>
          <w:szCs w:val="32"/>
        </w:rPr>
        <w:t>有权</w:t>
      </w:r>
      <w:r>
        <w:rPr>
          <w:rFonts w:hint="eastAsia" w:ascii="方正仿宋_GBK" w:hAnsi="方正仿宋_GBK" w:eastAsia="方正仿宋_GBK" w:cs="方正仿宋_GBK"/>
          <w:color w:val="auto"/>
          <w:kern w:val="0"/>
          <w:sz w:val="32"/>
          <w:szCs w:val="32"/>
          <w:lang w:eastAsia="zh-CN"/>
        </w:rPr>
        <w:t>减半支付下季度服务费或</w:t>
      </w:r>
      <w:r>
        <w:rPr>
          <w:rFonts w:hint="eastAsia" w:ascii="方正仿宋_GBK" w:hAnsi="方正仿宋_GBK" w:eastAsia="方正仿宋_GBK" w:cs="方正仿宋_GBK"/>
          <w:color w:val="auto"/>
          <w:kern w:val="0"/>
          <w:sz w:val="32"/>
          <w:szCs w:val="32"/>
        </w:rPr>
        <w:t>解除合同</w:t>
      </w:r>
      <w:r>
        <w:rPr>
          <w:rFonts w:hint="eastAsia" w:ascii="方正仿宋_GBK" w:hAnsi="方正仿宋_GBK" w:eastAsia="方正仿宋_GBK" w:cs="方正仿宋_GBK"/>
          <w:color w:val="auto"/>
          <w:kern w:val="0"/>
          <w:sz w:val="32"/>
          <w:szCs w:val="32"/>
          <w:lang w:eastAsia="zh-CN"/>
        </w:rPr>
        <w:t>。</w:t>
      </w:r>
    </w:p>
    <w:p w14:paraId="7FE1F508">
      <w:pPr>
        <w:spacing w:line="240" w:lineRule="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2.考核标准：</w:t>
      </w:r>
    </w:p>
    <w:tbl>
      <w:tblPr>
        <w:tblStyle w:val="5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85"/>
        <w:gridCol w:w="1875"/>
        <w:gridCol w:w="5769"/>
        <w:gridCol w:w="883"/>
      </w:tblGrid>
      <w:tr w14:paraId="7288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Align w:val="center"/>
          </w:tcPr>
          <w:p w14:paraId="0CF35B67">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序号</w:t>
            </w:r>
          </w:p>
        </w:tc>
        <w:tc>
          <w:tcPr>
            <w:tcW w:w="3160" w:type="dxa"/>
            <w:gridSpan w:val="2"/>
            <w:vAlign w:val="center"/>
          </w:tcPr>
          <w:p w14:paraId="09B2F665">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考核内容</w:t>
            </w:r>
          </w:p>
        </w:tc>
        <w:tc>
          <w:tcPr>
            <w:tcW w:w="5769" w:type="dxa"/>
            <w:vAlign w:val="center"/>
          </w:tcPr>
          <w:p w14:paraId="2640BD04">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考核标准</w:t>
            </w:r>
          </w:p>
        </w:tc>
        <w:tc>
          <w:tcPr>
            <w:tcW w:w="883" w:type="dxa"/>
            <w:vAlign w:val="center"/>
          </w:tcPr>
          <w:p w14:paraId="766145CC">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备注</w:t>
            </w:r>
          </w:p>
        </w:tc>
      </w:tr>
      <w:tr w14:paraId="7EA0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0" w:type="dxa"/>
            <w:vMerge w:val="restart"/>
            <w:vAlign w:val="center"/>
          </w:tcPr>
          <w:p w14:paraId="4BB49BC5">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1</w:t>
            </w:r>
          </w:p>
        </w:tc>
        <w:tc>
          <w:tcPr>
            <w:tcW w:w="1285" w:type="dxa"/>
            <w:vMerge w:val="restart"/>
            <w:vAlign w:val="center"/>
          </w:tcPr>
          <w:p w14:paraId="232D50BF">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安全</w:t>
            </w:r>
          </w:p>
        </w:tc>
        <w:tc>
          <w:tcPr>
            <w:tcW w:w="1875" w:type="dxa"/>
            <w:vAlign w:val="center"/>
          </w:tcPr>
          <w:p w14:paraId="057B1208">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安全检查</w:t>
            </w:r>
          </w:p>
        </w:tc>
        <w:tc>
          <w:tcPr>
            <w:tcW w:w="5769" w:type="dxa"/>
            <w:vAlign w:val="center"/>
          </w:tcPr>
          <w:p w14:paraId="2175437D">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检查资料不完整扣0.5分，检查不到位扣0.5分</w:t>
            </w:r>
          </w:p>
        </w:tc>
        <w:tc>
          <w:tcPr>
            <w:tcW w:w="883" w:type="dxa"/>
            <w:vAlign w:val="center"/>
          </w:tcPr>
          <w:p w14:paraId="48AEA3C6">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r w14:paraId="68DA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90" w:type="dxa"/>
            <w:vMerge w:val="continue"/>
            <w:vAlign w:val="center"/>
          </w:tcPr>
          <w:p w14:paraId="7DFCE826">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c>
          <w:tcPr>
            <w:tcW w:w="1285" w:type="dxa"/>
            <w:vMerge w:val="continue"/>
            <w:vAlign w:val="center"/>
          </w:tcPr>
          <w:p w14:paraId="43F9C1E2">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c>
          <w:tcPr>
            <w:tcW w:w="1875" w:type="dxa"/>
            <w:vAlign w:val="center"/>
          </w:tcPr>
          <w:p w14:paraId="77024A77">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安全隐患</w:t>
            </w:r>
          </w:p>
        </w:tc>
        <w:tc>
          <w:tcPr>
            <w:tcW w:w="5769" w:type="dxa"/>
            <w:vAlign w:val="center"/>
          </w:tcPr>
          <w:p w14:paraId="347831A7">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未及时排除安全隐患，造成安全事故，根据事故的大小和造成的损失金额进行扣分，5万元以内（含5万元）扣3分，5-10万元（含10万元）扣5分，10万元以上扣10分</w:t>
            </w:r>
          </w:p>
        </w:tc>
        <w:tc>
          <w:tcPr>
            <w:tcW w:w="883" w:type="dxa"/>
            <w:vAlign w:val="center"/>
          </w:tcPr>
          <w:p w14:paraId="18E42981">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r w14:paraId="016F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90" w:type="dxa"/>
            <w:vMerge w:val="restart"/>
            <w:vAlign w:val="center"/>
          </w:tcPr>
          <w:p w14:paraId="67A5DD88">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2</w:t>
            </w:r>
          </w:p>
        </w:tc>
        <w:tc>
          <w:tcPr>
            <w:tcW w:w="1285" w:type="dxa"/>
            <w:vMerge w:val="restart"/>
            <w:vAlign w:val="center"/>
          </w:tcPr>
          <w:p w14:paraId="65C9CAE3">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维护维修</w:t>
            </w:r>
          </w:p>
        </w:tc>
        <w:tc>
          <w:tcPr>
            <w:tcW w:w="1875" w:type="dxa"/>
            <w:vAlign w:val="center"/>
          </w:tcPr>
          <w:p w14:paraId="292AD776">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日常维护维修</w:t>
            </w:r>
          </w:p>
        </w:tc>
        <w:tc>
          <w:tcPr>
            <w:tcW w:w="5769" w:type="dxa"/>
            <w:vAlign w:val="center"/>
          </w:tcPr>
          <w:p w14:paraId="663BC8DA">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维护维修不及时，在当日24小时内未完成维护维修扣0.5分，维护维修记录资料不完整扣0.5分</w:t>
            </w:r>
          </w:p>
        </w:tc>
        <w:tc>
          <w:tcPr>
            <w:tcW w:w="883" w:type="dxa"/>
            <w:vAlign w:val="center"/>
          </w:tcPr>
          <w:p w14:paraId="2B7E8138">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r w14:paraId="7DD5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90" w:type="dxa"/>
            <w:vMerge w:val="continue"/>
            <w:vAlign w:val="center"/>
          </w:tcPr>
          <w:p w14:paraId="2A7D02EF">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c>
          <w:tcPr>
            <w:tcW w:w="1285" w:type="dxa"/>
            <w:vMerge w:val="continue"/>
            <w:vAlign w:val="center"/>
          </w:tcPr>
          <w:p w14:paraId="3C8CC928">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c>
          <w:tcPr>
            <w:tcW w:w="1875" w:type="dxa"/>
            <w:vAlign w:val="center"/>
          </w:tcPr>
          <w:p w14:paraId="407AFFA4">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应急抢修</w:t>
            </w:r>
          </w:p>
        </w:tc>
        <w:tc>
          <w:tcPr>
            <w:tcW w:w="5769" w:type="dxa"/>
            <w:vAlign w:val="center"/>
          </w:tcPr>
          <w:p w14:paraId="23DF61D0">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在规定时间（30分钟）内未到达抢修现场，根据晚点时间进行扣分，迟到5分钟扣0.5分，迟到增加5分钟，扣分也相应增加0.5分，以此类推</w:t>
            </w:r>
          </w:p>
        </w:tc>
        <w:tc>
          <w:tcPr>
            <w:tcW w:w="883" w:type="dxa"/>
            <w:vAlign w:val="center"/>
          </w:tcPr>
          <w:p w14:paraId="521EEC4F">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r w14:paraId="6E0B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90" w:type="dxa"/>
            <w:vAlign w:val="center"/>
          </w:tcPr>
          <w:p w14:paraId="1774995A">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3</w:t>
            </w:r>
          </w:p>
        </w:tc>
        <w:tc>
          <w:tcPr>
            <w:tcW w:w="3160" w:type="dxa"/>
            <w:gridSpan w:val="2"/>
            <w:vAlign w:val="center"/>
          </w:tcPr>
          <w:p w14:paraId="7A7DCE1E">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用能优化</w:t>
            </w:r>
          </w:p>
        </w:tc>
        <w:tc>
          <w:tcPr>
            <w:tcW w:w="5769" w:type="dxa"/>
            <w:vAlign w:val="center"/>
          </w:tcPr>
          <w:p w14:paraId="118C8B4C">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kern w:val="0"/>
                <w:sz w:val="24"/>
                <w:szCs w:val="24"/>
                <w:lang w:val="en-US" w:eastAsia="zh-CN"/>
              </w:rPr>
              <w:t>未按季节调整路灯、公区照明、设备房空调系统等用电设备的开关时间和未及时对用水用电设备进行节能优化改造，出现一次扣0.5分</w:t>
            </w:r>
          </w:p>
        </w:tc>
        <w:tc>
          <w:tcPr>
            <w:tcW w:w="883" w:type="dxa"/>
            <w:vAlign w:val="center"/>
          </w:tcPr>
          <w:p w14:paraId="085BC6D0">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r w14:paraId="22A7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0" w:type="dxa"/>
            <w:shd w:val="clear" w:color="auto" w:fill="auto"/>
            <w:vAlign w:val="center"/>
          </w:tcPr>
          <w:p w14:paraId="6DFA76AE">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bidi="ar-SA"/>
              </w:rPr>
            </w:pPr>
            <w:r>
              <w:rPr>
                <w:rFonts w:hint="eastAsia" w:ascii="方正仿宋_GBK" w:hAnsi="方正仿宋_GBK" w:eastAsia="方正仿宋_GBK" w:cs="方正仿宋_GBK"/>
                <w:color w:val="auto"/>
                <w:spacing w:val="0"/>
                <w:w w:val="100"/>
                <w:kern w:val="0"/>
                <w:sz w:val="24"/>
                <w:szCs w:val="24"/>
                <w:vertAlign w:val="baseline"/>
                <w:lang w:val="en-US" w:eastAsia="zh-CN" w:bidi="ar-SA"/>
              </w:rPr>
              <w:t>4</w:t>
            </w:r>
          </w:p>
        </w:tc>
        <w:tc>
          <w:tcPr>
            <w:tcW w:w="3160" w:type="dxa"/>
            <w:gridSpan w:val="2"/>
            <w:shd w:val="clear" w:color="auto" w:fill="auto"/>
            <w:vAlign w:val="center"/>
          </w:tcPr>
          <w:p w14:paraId="19BFB882">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bidi="ar-SA"/>
              </w:rPr>
            </w:pPr>
            <w:r>
              <w:rPr>
                <w:rFonts w:hint="eastAsia" w:ascii="方正仿宋_GBK" w:hAnsi="方正仿宋_GBK" w:eastAsia="方正仿宋_GBK" w:cs="方正仿宋_GBK"/>
                <w:color w:val="auto"/>
                <w:spacing w:val="0"/>
                <w:w w:val="100"/>
                <w:kern w:val="0"/>
                <w:sz w:val="24"/>
                <w:szCs w:val="24"/>
                <w:vertAlign w:val="baseline"/>
                <w:lang w:val="en-US" w:eastAsia="zh-CN"/>
              </w:rPr>
              <w:t>每月水电抄录计算</w:t>
            </w:r>
          </w:p>
        </w:tc>
        <w:tc>
          <w:tcPr>
            <w:tcW w:w="5769" w:type="dxa"/>
            <w:shd w:val="clear" w:color="auto" w:fill="auto"/>
            <w:vAlign w:val="center"/>
          </w:tcPr>
          <w:p w14:paraId="537120C4">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bidi="ar-SA"/>
              </w:rPr>
            </w:pPr>
            <w:r>
              <w:rPr>
                <w:rFonts w:hint="eastAsia" w:ascii="方正仿宋_GBK" w:hAnsi="方正仿宋_GBK" w:eastAsia="方正仿宋_GBK" w:cs="方正仿宋_GBK"/>
                <w:color w:val="auto"/>
                <w:spacing w:val="0"/>
                <w:w w:val="100"/>
                <w:kern w:val="0"/>
                <w:sz w:val="24"/>
                <w:szCs w:val="24"/>
                <w:vertAlign w:val="baseline"/>
                <w:lang w:val="en-US" w:eastAsia="zh-CN"/>
              </w:rPr>
              <w:t>水电表少抄、漏抄扣0.5分，水电费账单资料不完整扣0.5分</w:t>
            </w:r>
          </w:p>
        </w:tc>
        <w:tc>
          <w:tcPr>
            <w:tcW w:w="883" w:type="dxa"/>
            <w:shd w:val="clear" w:color="auto" w:fill="auto"/>
            <w:vAlign w:val="center"/>
          </w:tcPr>
          <w:p w14:paraId="7B6B310D">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bidi="ar-SA"/>
              </w:rPr>
            </w:pPr>
          </w:p>
        </w:tc>
      </w:tr>
      <w:tr w14:paraId="6890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Align w:val="center"/>
          </w:tcPr>
          <w:p w14:paraId="4E9CF587">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5</w:t>
            </w:r>
          </w:p>
        </w:tc>
        <w:tc>
          <w:tcPr>
            <w:tcW w:w="3160" w:type="dxa"/>
            <w:gridSpan w:val="2"/>
            <w:vAlign w:val="center"/>
          </w:tcPr>
          <w:p w14:paraId="640F8C4B">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人员在岗情况</w:t>
            </w:r>
          </w:p>
        </w:tc>
        <w:tc>
          <w:tcPr>
            <w:tcW w:w="5769" w:type="dxa"/>
            <w:vAlign w:val="center"/>
          </w:tcPr>
          <w:p w14:paraId="71A47C6D">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未在岗或脱岗，扣0.5分/人/次</w:t>
            </w:r>
          </w:p>
        </w:tc>
        <w:tc>
          <w:tcPr>
            <w:tcW w:w="883" w:type="dxa"/>
            <w:vAlign w:val="center"/>
          </w:tcPr>
          <w:p w14:paraId="4821C9EF">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r w14:paraId="1577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0" w:type="dxa"/>
            <w:vAlign w:val="center"/>
          </w:tcPr>
          <w:p w14:paraId="0BBE1EAF">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6</w:t>
            </w:r>
          </w:p>
        </w:tc>
        <w:tc>
          <w:tcPr>
            <w:tcW w:w="3160" w:type="dxa"/>
            <w:gridSpan w:val="2"/>
            <w:vAlign w:val="center"/>
          </w:tcPr>
          <w:p w14:paraId="75304B21">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配电房清洁</w:t>
            </w:r>
          </w:p>
        </w:tc>
        <w:tc>
          <w:tcPr>
            <w:tcW w:w="5769" w:type="dxa"/>
            <w:vAlign w:val="center"/>
          </w:tcPr>
          <w:p w14:paraId="6259B12A">
            <w:pPr>
              <w:pStyle w:val="2"/>
              <w:jc w:val="center"/>
              <w:rPr>
                <w:rFonts w:hint="default" w:ascii="方正仿宋_GBK" w:hAnsi="方正仿宋_GBK" w:eastAsia="方正仿宋_GBK" w:cs="方正仿宋_GBK"/>
                <w:color w:val="auto"/>
                <w:spacing w:val="0"/>
                <w:w w:val="100"/>
                <w:kern w:val="0"/>
                <w:sz w:val="24"/>
                <w:szCs w:val="24"/>
                <w:vertAlign w:val="baseline"/>
                <w:lang w:val="en-US" w:eastAsia="zh-CN"/>
              </w:rPr>
            </w:pPr>
            <w:r>
              <w:rPr>
                <w:rFonts w:hint="eastAsia" w:ascii="方正仿宋_GBK" w:hAnsi="方正仿宋_GBK" w:eastAsia="方正仿宋_GBK" w:cs="方正仿宋_GBK"/>
                <w:color w:val="auto"/>
                <w:spacing w:val="0"/>
                <w:w w:val="100"/>
                <w:kern w:val="0"/>
                <w:sz w:val="24"/>
                <w:szCs w:val="24"/>
                <w:vertAlign w:val="baseline"/>
                <w:lang w:val="en-US" w:eastAsia="zh-CN"/>
              </w:rPr>
              <w:t>不干净整洁，1个配电房扣0.5分</w:t>
            </w:r>
          </w:p>
        </w:tc>
        <w:tc>
          <w:tcPr>
            <w:tcW w:w="883" w:type="dxa"/>
            <w:vAlign w:val="center"/>
          </w:tcPr>
          <w:p w14:paraId="657D04B1">
            <w:pPr>
              <w:pStyle w:val="2"/>
              <w:jc w:val="center"/>
              <w:rPr>
                <w:rFonts w:hint="eastAsia" w:ascii="方正仿宋_GBK" w:hAnsi="方正仿宋_GBK" w:eastAsia="方正仿宋_GBK" w:cs="方正仿宋_GBK"/>
                <w:color w:val="auto"/>
                <w:spacing w:val="0"/>
                <w:w w:val="100"/>
                <w:kern w:val="0"/>
                <w:sz w:val="24"/>
                <w:szCs w:val="24"/>
                <w:vertAlign w:val="baseline"/>
                <w:lang w:val="en-US" w:eastAsia="zh-CN"/>
              </w:rPr>
            </w:pPr>
          </w:p>
        </w:tc>
      </w:tr>
    </w:tbl>
    <w:p w14:paraId="079DD99C">
      <w:pPr>
        <w:pStyle w:val="254"/>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方正仿宋_GBK" w:hAnsi="方正仿宋_GBK" w:eastAsia="方正仿宋_GBK" w:cs="方正仿宋_GBK"/>
          <w:color w:val="auto"/>
          <w:kern w:val="0"/>
          <w:sz w:val="32"/>
          <w:szCs w:val="32"/>
          <w:lang w:val="en-US" w:eastAsia="zh-CN"/>
        </w:rPr>
      </w:pPr>
    </w:p>
    <w:p w14:paraId="6FE2657F">
      <w:pPr>
        <w:pStyle w:val="254"/>
        <w:keepNext w:val="0"/>
        <w:keepLines w:val="0"/>
        <w:pageBreakBefore w:val="0"/>
        <w:widowControl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（六）其他说明：</w:t>
      </w:r>
    </w:p>
    <w:p w14:paraId="7ADF6F45">
      <w:pPr>
        <w:pStyle w:val="254"/>
        <w:keepNext w:val="0"/>
        <w:keepLines w:val="0"/>
        <w:pageBreakBefore w:val="0"/>
        <w:widowControl w:val="0"/>
        <w:kinsoku/>
        <w:wordWrap/>
        <w:overflowPunct/>
        <w:topLinePunct w:val="0"/>
        <w:autoSpaceDE/>
        <w:autoSpaceDN/>
        <w:bidi w:val="0"/>
        <w:spacing w:line="240" w:lineRule="auto"/>
        <w:ind w:firstLine="640"/>
        <w:textAlignment w:val="auto"/>
        <w:rPr>
          <w:rFonts w:hint="eastAsia" w:ascii="方正黑体_GBK" w:hAnsi="方正黑体_GBK" w:eastAsia="方正黑体_GBK" w:cs="方正黑体_GBK"/>
          <w:b w:val="0"/>
          <w:bCs/>
          <w:color w:val="auto"/>
          <w:szCs w:val="32"/>
          <w:lang w:val="en-US" w:eastAsia="zh-CN"/>
        </w:rPr>
      </w:pPr>
      <w:r>
        <w:rPr>
          <w:rFonts w:hint="eastAsia" w:ascii="方正仿宋_GBK" w:hAnsi="方正仿宋_GBK" w:eastAsia="方正仿宋_GBK" w:cs="方正仿宋_GBK"/>
          <w:color w:val="auto"/>
          <w:sz w:val="32"/>
          <w:szCs w:val="32"/>
          <w:lang w:eastAsia="zh-CN"/>
        </w:rPr>
        <w:t>委托管理</w:t>
      </w:r>
      <w:r>
        <w:rPr>
          <w:rFonts w:hint="eastAsia" w:ascii="方正仿宋_GBK" w:hAnsi="方正仿宋_GBK" w:eastAsia="方正仿宋_GBK" w:cs="方正仿宋_GBK"/>
          <w:color w:val="auto"/>
          <w:kern w:val="0"/>
          <w:sz w:val="32"/>
          <w:szCs w:val="32"/>
        </w:rPr>
        <w:t>期间发生的安全事故和损失，由服务方承担所有责任</w:t>
      </w:r>
      <w:r>
        <w:rPr>
          <w:rFonts w:hint="eastAsia" w:ascii="方正仿宋_GBK" w:hAnsi="方正仿宋_GBK" w:eastAsia="方正仿宋_GBK" w:cs="方正仿宋_GBK"/>
          <w:color w:val="auto"/>
          <w:kern w:val="0"/>
          <w:sz w:val="32"/>
          <w:szCs w:val="32"/>
          <w:lang w:eastAsia="zh-CN"/>
        </w:rPr>
        <w:t>并</w:t>
      </w:r>
      <w:r>
        <w:rPr>
          <w:rFonts w:hint="eastAsia" w:ascii="方正仿宋_GBK" w:hAnsi="方正仿宋_GBK" w:eastAsia="方正仿宋_GBK" w:cs="方正仿宋_GBK"/>
          <w:color w:val="auto"/>
          <w:kern w:val="0"/>
          <w:sz w:val="32"/>
          <w:szCs w:val="32"/>
        </w:rPr>
        <w:t>赔偿</w:t>
      </w:r>
      <w:r>
        <w:rPr>
          <w:rFonts w:hint="eastAsia" w:ascii="方正仿宋_GBK" w:hAnsi="方正仿宋_GBK" w:eastAsia="方正仿宋_GBK" w:cs="方正仿宋_GBK"/>
          <w:color w:val="auto"/>
          <w:kern w:val="0"/>
          <w:sz w:val="32"/>
          <w:szCs w:val="32"/>
          <w:lang w:eastAsia="zh-CN"/>
        </w:rPr>
        <w:t>损失。</w:t>
      </w:r>
    </w:p>
    <w:p w14:paraId="1C0B4D98">
      <w:pPr>
        <w:pStyle w:val="5"/>
        <w:pageBreakBefore w:val="0"/>
        <w:kinsoku/>
        <w:overflowPunct/>
        <w:topLinePunct w:val="0"/>
        <w:bidi w:val="0"/>
        <w:adjustRightInd/>
        <w:spacing w:before="0" w:after="0" w:line="240" w:lineRule="auto"/>
        <w:ind w:firstLine="640" w:firstLineChars="200"/>
        <w:textAlignment w:val="auto"/>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五、合同签订</w:t>
      </w:r>
    </w:p>
    <w:p w14:paraId="28B3200C">
      <w:pPr>
        <w:pageBreakBefore w:val="0"/>
        <w:kinsoku/>
        <w:overflowPunct/>
        <w:topLinePunct w:val="0"/>
        <w:bidi w:val="0"/>
        <w:adjustRightInd/>
        <w:snapToGrid w:val="0"/>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本项目需签订合同，合同内容另拟。</w:t>
      </w:r>
    </w:p>
    <w:p w14:paraId="159BEF0B">
      <w:pPr>
        <w:pStyle w:val="5"/>
        <w:pageBreakBefore w:val="0"/>
        <w:kinsoku/>
        <w:overflowPunct/>
        <w:topLinePunct w:val="0"/>
        <w:bidi w:val="0"/>
        <w:adjustRightInd/>
        <w:spacing w:before="0" w:after="0" w:line="240" w:lineRule="auto"/>
        <w:ind w:firstLine="640" w:firstLineChars="200"/>
        <w:textAlignment w:val="auto"/>
        <w:rPr>
          <w:rFonts w:hint="eastAsia" w:ascii="方正黑体_GBK" w:hAnsi="方正黑体_GBK" w:eastAsia="方正黑体_GBK" w:cs="方正黑体_GBK"/>
          <w:b w:val="0"/>
          <w:bCs/>
          <w:color w:val="auto"/>
          <w:szCs w:val="32"/>
        </w:rPr>
      </w:pPr>
      <w:r>
        <w:rPr>
          <w:rFonts w:hint="eastAsia" w:ascii="方正黑体_GBK" w:hAnsi="方正黑体_GBK" w:eastAsia="方正黑体_GBK" w:cs="方正黑体_GBK"/>
          <w:b w:val="0"/>
          <w:bCs/>
          <w:color w:val="auto"/>
          <w:szCs w:val="32"/>
          <w:lang w:val="en-US" w:eastAsia="zh-CN"/>
        </w:rPr>
        <w:t>六</w:t>
      </w:r>
      <w:r>
        <w:rPr>
          <w:rFonts w:hint="eastAsia" w:ascii="方正黑体_GBK" w:hAnsi="方正黑体_GBK" w:eastAsia="方正黑体_GBK" w:cs="方正黑体_GBK"/>
          <w:b w:val="0"/>
          <w:bCs/>
          <w:color w:val="auto"/>
          <w:szCs w:val="32"/>
        </w:rPr>
        <w:t>、</w:t>
      </w:r>
      <w:r>
        <w:rPr>
          <w:rFonts w:hint="eastAsia" w:ascii="方正黑体_GBK" w:hAnsi="方正黑体_GBK" w:eastAsia="方正黑体_GBK" w:cs="方正黑体_GBK"/>
          <w:b w:val="0"/>
          <w:bCs/>
          <w:color w:val="auto"/>
          <w:szCs w:val="32"/>
          <w:lang w:val="en-US" w:eastAsia="zh-CN"/>
        </w:rPr>
        <w:t>服务</w:t>
      </w:r>
      <w:r>
        <w:rPr>
          <w:rFonts w:hint="eastAsia" w:ascii="方正黑体_GBK" w:hAnsi="方正黑体_GBK" w:eastAsia="方正黑体_GBK" w:cs="方正黑体_GBK"/>
          <w:b w:val="0"/>
          <w:bCs/>
          <w:color w:val="auto"/>
          <w:szCs w:val="32"/>
        </w:rPr>
        <w:t>期限及地点</w:t>
      </w:r>
    </w:p>
    <w:p w14:paraId="3E6A8903">
      <w:pPr>
        <w:pageBreakBefore w:val="0"/>
        <w:kinsoku/>
        <w:overflowPunct/>
        <w:topLinePunct w:val="0"/>
        <w:bidi w:val="0"/>
        <w:adjustRightInd/>
        <w:snapToGrid w:val="0"/>
        <w:spacing w:line="240" w:lineRule="auto"/>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服务期限</w:t>
      </w:r>
    </w:p>
    <w:p w14:paraId="45395CD3">
      <w:pPr>
        <w:pageBreakBefore w:val="0"/>
        <w:kinsoku/>
        <w:overflowPunct/>
        <w:topLinePunct w:val="0"/>
        <w:bidi w:val="0"/>
        <w:adjustRightInd/>
        <w:snapToGrid w:val="0"/>
        <w:spacing w:line="240" w:lineRule="auto"/>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服务期限为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1年，</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自合同签订之日起</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计算。</w:t>
      </w:r>
    </w:p>
    <w:p w14:paraId="70B03DD7">
      <w:pPr>
        <w:pageBreakBefore w:val="0"/>
        <w:kinsoku/>
        <w:overflowPunct/>
        <w:topLinePunct w:val="0"/>
        <w:bidi w:val="0"/>
        <w:adjustRightInd/>
        <w:snapToGrid w:val="0"/>
        <w:spacing w:line="240" w:lineRule="auto"/>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地点</w:t>
      </w:r>
    </w:p>
    <w:p w14:paraId="49D9F70D">
      <w:pPr>
        <w:pStyle w:val="67"/>
        <w:keepNext w:val="0"/>
        <w:keepLines w:val="0"/>
        <w:pageBreakBefore w:val="0"/>
        <w:widowControl w:val="0"/>
        <w:kinsoku/>
        <w:wordWrap/>
        <w:overflowPunct/>
        <w:topLinePunct w:val="0"/>
        <w:autoSpaceDE w:val="0"/>
        <w:autoSpaceDN w:val="0"/>
        <w:bidi w:val="0"/>
        <w:adjustRightInd w:val="0"/>
        <w:snapToGrid/>
        <w:textAlignment w:val="auto"/>
        <w:rPr>
          <w:rFonts w:hint="default" w:eastAsia="宋体"/>
          <w:color w:val="000000" w:themeColor="text1"/>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甲方指定区域       </w:t>
      </w:r>
      <w:r>
        <w:rPr>
          <w:rFonts w:hint="eastAsia"/>
          <w:color w:val="000000" w:themeColor="text1"/>
          <w:u w:val="none"/>
          <w:lang w:val="en-US" w:eastAsia="zh-CN"/>
          <w14:textFill>
            <w14:solidFill>
              <w14:schemeClr w14:val="tx1"/>
            </w14:solidFill>
          </w14:textFill>
        </w:rPr>
        <w:t xml:space="preserve">                        </w:t>
      </w:r>
    </w:p>
    <w:p w14:paraId="68A8E299">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lang w:eastAsia="zh-CN"/>
          <w14:textFill>
            <w14:solidFill>
              <w14:schemeClr w14:val="tx1"/>
            </w14:solidFill>
          </w14:textFill>
        </w:rPr>
      </w:pP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七</w:t>
      </w:r>
      <w:r>
        <w:rPr>
          <w:rFonts w:hint="eastAsia" w:ascii="方正黑体_GBK" w:hAnsi="方正黑体_GBK" w:eastAsia="方正黑体_GBK" w:cs="方正黑体_GBK"/>
          <w:b w:val="0"/>
          <w:bCs/>
          <w:color w:val="000000" w:themeColor="text1"/>
          <w:szCs w:val="32"/>
          <w14:textFill>
            <w14:solidFill>
              <w14:schemeClr w14:val="tx1"/>
            </w14:solidFill>
          </w14:textFill>
        </w:rPr>
        <w:t>、验</w:t>
      </w: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收</w:t>
      </w:r>
      <w:r>
        <w:rPr>
          <w:rFonts w:hint="eastAsia" w:ascii="方正黑体_GBK" w:hAnsi="方正黑体_GBK" w:eastAsia="方正黑体_GBK" w:cs="方正黑体_GBK"/>
          <w:b w:val="0"/>
          <w:bCs/>
          <w:color w:val="000000" w:themeColor="text1"/>
          <w:szCs w:val="32"/>
          <w14:textFill>
            <w14:solidFill>
              <w14:schemeClr w14:val="tx1"/>
            </w14:solidFill>
          </w14:textFill>
        </w:rPr>
        <w:t>方式</w:t>
      </w:r>
    </w:p>
    <w:p w14:paraId="6F466F6A">
      <w:pPr>
        <w:pStyle w:val="3"/>
        <w:bidi w:val="0"/>
        <w:rPr>
          <w:rFonts w:hint="eastAsia"/>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每月巡检记录、水电费账单、汇总报表。</w:t>
      </w:r>
    </w:p>
    <w:p w14:paraId="77EB4A33">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八</w:t>
      </w:r>
      <w:r>
        <w:rPr>
          <w:rFonts w:hint="eastAsia" w:ascii="方正黑体_GBK" w:hAnsi="方正黑体_GBK" w:eastAsia="方正黑体_GBK" w:cs="方正黑体_GBK"/>
          <w:b w:val="0"/>
          <w:bCs/>
          <w:color w:val="000000" w:themeColor="text1"/>
          <w:szCs w:val="32"/>
          <w14:textFill>
            <w14:solidFill>
              <w14:schemeClr w14:val="tx1"/>
            </w14:solidFill>
          </w14:textFill>
        </w:rPr>
        <w:t>、报价要求</w:t>
      </w:r>
    </w:p>
    <w:p w14:paraId="47C58F5B">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（一）报价开始时间、报价截止时间、有效报价家数均以公告内容为准。</w:t>
      </w:r>
    </w:p>
    <w:p w14:paraId="7484D97E">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（二）本次报价为人民币报价，包含：</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管理费、办公费、人工费、交通费</w:t>
      </w:r>
      <w:r>
        <w:rPr>
          <w:rFonts w:hint="eastAsia" w:ascii="方正仿宋_GBK" w:hAnsi="方正仿宋_GBK" w:eastAsia="方正仿宋_GBK" w:cs="方正仿宋_GBK"/>
          <w:color w:val="000000" w:themeColor="text1"/>
          <w:sz w:val="32"/>
          <w:szCs w:val="32"/>
          <w14:textFill>
            <w14:solidFill>
              <w14:schemeClr w14:val="tx1"/>
            </w14:solidFill>
          </w14:textFill>
        </w:rPr>
        <w:t>、税费等所有费用。</w:t>
      </w:r>
    </w:p>
    <w:p w14:paraId="0A4622A0">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九</w:t>
      </w:r>
      <w:r>
        <w:rPr>
          <w:rFonts w:hint="eastAsia" w:ascii="方正黑体_GBK" w:hAnsi="方正黑体_GBK" w:eastAsia="方正黑体_GBK" w:cs="方正黑体_GBK"/>
          <w:b w:val="0"/>
          <w:bCs/>
          <w:color w:val="000000" w:themeColor="text1"/>
          <w:szCs w:val="32"/>
          <w14:textFill>
            <w14:solidFill>
              <w14:schemeClr w14:val="tx1"/>
            </w14:solidFill>
          </w14:textFill>
        </w:rPr>
        <w:t>、供应商响应文件要求</w:t>
      </w:r>
    </w:p>
    <w:p w14:paraId="00A3735B">
      <w:pPr>
        <w:pageBreakBefore w:val="0"/>
        <w:kinsoku/>
        <w:overflowPunct/>
        <w:topLinePunct w:val="0"/>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供应商必须在平台上按要求上传响应文件，未按要求提供的视为无效供应商。</w:t>
      </w:r>
    </w:p>
    <w:p w14:paraId="65384F32">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（一）响应文件内容</w:t>
      </w:r>
    </w:p>
    <w:p w14:paraId="200D30F2">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盖鲜章的《报价函》1份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449ED2CF">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.盖鲜章的《法定代表人身份证明书》1份，</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其中应包含法定代表人身份证复印件</w:t>
      </w:r>
      <w:r>
        <w:rPr>
          <w:rFonts w:hint="eastAsia" w:ascii="方正仿宋_GBK" w:hAnsi="方正仿宋_GBK" w:eastAsia="方正仿宋_GBK" w:cs="方正仿宋_GBK"/>
          <w:color w:val="000000" w:themeColor="text1"/>
          <w:sz w:val="32"/>
          <w:szCs w:val="32"/>
          <w14:textFill>
            <w14:solidFill>
              <w14:schemeClr w14:val="tx1"/>
            </w14:solidFill>
          </w14:textFill>
        </w:rPr>
        <w:t>。若法定代表人委托他人投标，</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请</w:t>
      </w:r>
      <w:r>
        <w:rPr>
          <w:rFonts w:hint="eastAsia" w:ascii="方正仿宋_GBK" w:hAnsi="方正仿宋_GBK" w:eastAsia="方正仿宋_GBK" w:cs="方正仿宋_GBK"/>
          <w:color w:val="000000" w:themeColor="text1"/>
          <w:sz w:val="32"/>
          <w:szCs w:val="32"/>
          <w14:textFill>
            <w14:solidFill>
              <w14:schemeClr w14:val="tx1"/>
            </w14:solidFill>
          </w14:textFill>
        </w:rPr>
        <w:t>提供盖鲜章的《法定代表人授权委托书》1</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份</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其中应包含</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法定代表人及被授权人身份证复印件各1份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1C1EBAFB">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.盖鲜章的基本资格条件承诺函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D7678F7">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盖鲜章的营业执照副本复印件1份；</w:t>
      </w:r>
    </w:p>
    <w:p w14:paraId="6D3DB2A0">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.其他应提供的资料。</w:t>
      </w:r>
    </w:p>
    <w:p w14:paraId="61DA0FFB">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（二）提交文件的要求</w:t>
      </w:r>
    </w:p>
    <w:p w14:paraId="1F9D184B">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1.供应商线上报名、报价时需上传盖鲜章后的电子文档一份。</w:t>
      </w:r>
    </w:p>
    <w:p w14:paraId="724632F4">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供应商在系统中的报价与响应文件中的报价不一致时，</w:t>
      </w:r>
      <w:r>
        <w:rPr>
          <w:rFonts w:hint="eastAsia" w:ascii="方正仿宋_GBK" w:hAnsi="方正仿宋_GBK" w:eastAsia="方正仿宋_GBK" w:cs="方正仿宋_GBK"/>
          <w:color w:val="000000" w:themeColor="text1"/>
          <w:sz w:val="32"/>
          <w:szCs w:val="32"/>
          <w14:textFill>
            <w14:solidFill>
              <w14:schemeClr w14:val="tx1"/>
            </w14:solidFill>
          </w14:textFill>
        </w:rPr>
        <w:t>采购人将以</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系统中供应商的报价作为评判依据</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08B3BB52">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3.供应商只能有一个有效报价，供应商只能以自己单位名义提交响应文件。</w:t>
      </w:r>
    </w:p>
    <w:p w14:paraId="27F83A54">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 供应商制作的响应文件电子文档，须按照要求制作，规定签字、盖章的地方必须按规定签字、盖章，上传的文件需字迹清晰，未按要求制作响应文件的作废标处理。</w:t>
      </w:r>
    </w:p>
    <w:p w14:paraId="6A3A5492">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十</w:t>
      </w:r>
      <w:r>
        <w:rPr>
          <w:rFonts w:hint="eastAsia" w:ascii="方正黑体_GBK" w:hAnsi="方正黑体_GBK" w:eastAsia="方正黑体_GBK" w:cs="方正黑体_GBK"/>
          <w:b w:val="0"/>
          <w:bCs/>
          <w:color w:val="000000" w:themeColor="text1"/>
          <w:szCs w:val="32"/>
          <w14:textFill>
            <w14:solidFill>
              <w14:schemeClr w14:val="tx1"/>
            </w14:solidFill>
          </w14:textFill>
        </w:rPr>
        <w:t>、成交规则</w:t>
      </w:r>
    </w:p>
    <w:p w14:paraId="7CB49B6E">
      <w:pPr>
        <w:pageBreakBefore w:val="0"/>
        <w:kinsoku/>
        <w:overflowPunct/>
        <w:topLinePunct w:val="0"/>
        <w:bidi w:val="0"/>
        <w:adjustRightInd/>
        <w:spacing w:line="560" w:lineRule="exact"/>
        <w:ind w:firstLine="640" w:firstLineChars="200"/>
        <w:textAlignment w:val="auto"/>
        <w:rPr>
          <w:rFonts w:hint="default" w:ascii="仿宋_GB2312" w:hAnsi="仿宋_GB2312" w:eastAsia="仿宋_GB2312" w:cs="仿宋_GB2312"/>
          <w:b/>
          <w:bCs/>
          <w:i/>
          <w:iCs/>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采购人在符合审查的供应商中，手动确认报价最低的成为成交供应商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若出现供应商报价时间及金额相同的情形，将按照系统推荐的预成交供应商排序进行确定。</w:t>
      </w:r>
    </w:p>
    <w:p w14:paraId="604683A5">
      <w:pPr>
        <w:pStyle w:val="5"/>
        <w:pageBreakBefore w:val="0"/>
        <w:numPr>
          <w:ilvl w:val="0"/>
          <w:numId w:val="13"/>
        </w:numPr>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Cs w:val="32"/>
          <w14:textFill>
            <w14:solidFill>
              <w14:schemeClr w14:val="tx1"/>
            </w14:solidFill>
          </w14:textFill>
        </w:rPr>
        <w:t>付款</w:t>
      </w: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结算</w:t>
      </w:r>
      <w:r>
        <w:rPr>
          <w:rFonts w:hint="eastAsia" w:ascii="方正黑体_GBK" w:hAnsi="方正黑体_GBK" w:eastAsia="方正黑体_GBK" w:cs="方正黑体_GBK"/>
          <w:b w:val="0"/>
          <w:bCs/>
          <w:color w:val="000000" w:themeColor="text1"/>
          <w:szCs w:val="32"/>
          <w14:textFill>
            <w14:solidFill>
              <w14:schemeClr w14:val="tx1"/>
            </w14:solidFill>
          </w14:textFill>
        </w:rPr>
        <w:t>方式</w:t>
      </w:r>
    </w:p>
    <w:p w14:paraId="4D759FBC">
      <w:pPr>
        <w:numPr>
          <w:ilvl w:val="0"/>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每季度支付一次，下一季度开始后10日内由乙方向甲方提出支付当季度服务费的书面申请，并在甲方每次支付前，向甲方提交符合甲方要求、等额有效的发票。</w:t>
      </w:r>
    </w:p>
    <w:p w14:paraId="06CCC297">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bookmarkStart w:id="19" w:name="_Toc20778"/>
      <w:bookmarkStart w:id="20" w:name="_Toc11828"/>
      <w:bookmarkStart w:id="21" w:name="_Toc9654"/>
      <w:bookmarkStart w:id="22" w:name="_Toc25886"/>
      <w:bookmarkStart w:id="23" w:name="_Toc3475"/>
      <w:bookmarkStart w:id="24" w:name="_Toc5085"/>
      <w:bookmarkStart w:id="25" w:name="_Toc27955"/>
      <w:bookmarkStart w:id="26" w:name="_Toc14778"/>
      <w:bookmarkStart w:id="27" w:name="_Toc15478"/>
      <w:bookmarkStart w:id="28" w:name="_Toc13969"/>
      <w:bookmarkStart w:id="29" w:name="_Toc9027"/>
      <w:bookmarkStart w:id="30" w:name="_Toc31315"/>
      <w:bookmarkStart w:id="31" w:name="_Toc25516"/>
      <w:bookmarkStart w:id="32" w:name="_Toc19730"/>
      <w:r>
        <w:rPr>
          <w:rFonts w:hint="eastAsia" w:ascii="方正黑体_GBK" w:hAnsi="方正黑体_GBK" w:eastAsia="方正黑体_GBK" w:cs="方正黑体_GBK"/>
          <w:b w:val="0"/>
          <w:bCs/>
          <w:color w:val="000000" w:themeColor="text1"/>
          <w:szCs w:val="32"/>
          <w14:textFill>
            <w14:solidFill>
              <w14:schemeClr w14:val="tx1"/>
            </w14:solidFill>
          </w14:textFill>
        </w:rPr>
        <w:t>十</w:t>
      </w: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二</w:t>
      </w:r>
      <w:r>
        <w:rPr>
          <w:rFonts w:hint="eastAsia" w:ascii="方正黑体_GBK" w:hAnsi="方正黑体_GBK" w:eastAsia="方正黑体_GBK" w:cs="方正黑体_GBK"/>
          <w:b w:val="0"/>
          <w:bCs/>
          <w:color w:val="000000" w:themeColor="text1"/>
          <w:szCs w:val="32"/>
          <w14:textFill>
            <w14:solidFill>
              <w14:schemeClr w14:val="tx1"/>
            </w14:solidFill>
          </w14:textFill>
        </w:rPr>
        <w:t>、联系方式</w:t>
      </w:r>
      <w:bookmarkEnd w:id="19"/>
      <w:bookmarkEnd w:id="20"/>
      <w:bookmarkEnd w:id="21"/>
      <w:bookmarkEnd w:id="22"/>
      <w:bookmarkEnd w:id="23"/>
      <w:bookmarkEnd w:id="24"/>
      <w:bookmarkEnd w:id="25"/>
    </w:p>
    <w:p w14:paraId="04790CCD">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采购单位：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重庆空港经济开发建设有限公司</w:t>
      </w:r>
    </w:p>
    <w:p w14:paraId="22DA6096">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杨老师</w:t>
      </w:r>
    </w:p>
    <w:p w14:paraId="5359518C">
      <w:pPr>
        <w:pageBreakBefore w:val="0"/>
        <w:kinsoku/>
        <w:overflowPunct/>
        <w:topLinePunct w:val="0"/>
        <w:bidi w:val="0"/>
        <w:adjustRightInd/>
        <w:snapToGrid w:val="0"/>
        <w:spacing w:line="56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电话：</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023-67838728</w:t>
      </w:r>
    </w:p>
    <w:p w14:paraId="1A70726B">
      <w:pPr>
        <w:pageBreakBefore w:val="0"/>
        <w:kinsoku/>
        <w:overflowPunct/>
        <w:topLinePunct w:val="0"/>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重庆市渝北区空港东路289号</w:t>
      </w:r>
    </w:p>
    <w:p w14:paraId="731BF454">
      <w:pPr>
        <w:pStyle w:val="5"/>
        <w:pageBreakBefore w:val="0"/>
        <w:kinsoku/>
        <w:overflowPunct/>
        <w:topLinePunct w:val="0"/>
        <w:bidi w:val="0"/>
        <w:adjustRightInd/>
        <w:spacing w:before="0" w:after="0" w:line="560" w:lineRule="exact"/>
        <w:ind w:firstLine="640" w:firstLineChars="200"/>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Cs w:val="32"/>
          <w14:textFill>
            <w14:solidFill>
              <w14:schemeClr w14:val="tx1"/>
            </w14:solidFill>
          </w14:textFill>
        </w:rPr>
        <w:t>十</w:t>
      </w:r>
      <w:r>
        <w:rPr>
          <w:rFonts w:hint="eastAsia" w:ascii="方正黑体_GBK" w:hAnsi="方正黑体_GBK" w:eastAsia="方正黑体_GBK" w:cs="方正黑体_GBK"/>
          <w:b w:val="0"/>
          <w:bCs/>
          <w:color w:val="000000" w:themeColor="text1"/>
          <w:szCs w:val="32"/>
          <w:lang w:val="en-US" w:eastAsia="zh-CN"/>
          <w14:textFill>
            <w14:solidFill>
              <w14:schemeClr w14:val="tx1"/>
            </w14:solidFill>
          </w14:textFill>
        </w:rPr>
        <w:t>三</w:t>
      </w:r>
      <w:r>
        <w:rPr>
          <w:rFonts w:hint="eastAsia" w:ascii="方正黑体_GBK" w:hAnsi="方正黑体_GBK" w:eastAsia="方正黑体_GBK" w:cs="方正黑体_GBK"/>
          <w:b w:val="0"/>
          <w:bCs/>
          <w:color w:val="000000" w:themeColor="text1"/>
          <w:szCs w:val="32"/>
          <w14:textFill>
            <w14:solidFill>
              <w14:schemeClr w14:val="tx1"/>
            </w14:solidFill>
          </w14:textFill>
        </w:rPr>
        <w:t>、</w:t>
      </w:r>
      <w:bookmarkEnd w:id="26"/>
      <w:bookmarkEnd w:id="27"/>
      <w:bookmarkEnd w:id="28"/>
      <w:bookmarkEnd w:id="29"/>
      <w:bookmarkEnd w:id="30"/>
      <w:bookmarkEnd w:id="31"/>
      <w:bookmarkEnd w:id="32"/>
      <w:r>
        <w:rPr>
          <w:rFonts w:hint="eastAsia" w:ascii="方正黑体_GBK" w:hAnsi="方正黑体_GBK" w:eastAsia="方正黑体_GBK" w:cs="方正黑体_GBK"/>
          <w:b w:val="0"/>
          <w:bCs/>
          <w:color w:val="000000" w:themeColor="text1"/>
          <w:szCs w:val="32"/>
          <w14:textFill>
            <w14:solidFill>
              <w14:schemeClr w14:val="tx1"/>
            </w14:solidFill>
          </w14:textFill>
        </w:rPr>
        <w:t>其它有关规定</w:t>
      </w:r>
    </w:p>
    <w:p w14:paraId="377DF59E">
      <w:pPr>
        <w:pageBreakBefore w:val="0"/>
        <w:kinsoku/>
        <w:overflowPunct/>
        <w:topLinePunct w:val="0"/>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）凡有意参加此项目的供应商，请于公告发布之日起至报价截止时间之前，在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行采家</w:t>
      </w:r>
      <w:r>
        <w:rPr>
          <w:rFonts w:hint="eastAsia" w:ascii="方正仿宋_GBK" w:hAnsi="方正仿宋_GBK" w:eastAsia="方正仿宋_GBK" w:cs="方正仿宋_GBK"/>
          <w:color w:val="000000" w:themeColor="text1"/>
          <w:sz w:val="32"/>
          <w:szCs w:val="32"/>
          <w14:textFill>
            <w14:solidFill>
              <w14:schemeClr w14:val="tx1"/>
            </w14:solidFill>
          </w14:textFill>
        </w:rPr>
        <w:t>下载查看本项目竞采文件，无论供应商下载查看与否，均视为已知晓所有实质性要求内容。</w:t>
      </w:r>
    </w:p>
    <w:p w14:paraId="22695D41">
      <w:pPr>
        <w:pageBreakBefore w:val="0"/>
        <w:widowControl/>
        <w:kinsoku/>
        <w:wordWrap w:val="0"/>
        <w:overflowPunct/>
        <w:topLinePunct w:val="0"/>
        <w:autoSpaceDE w:val="0"/>
        <w:autoSpaceDN w:val="0"/>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供应商应于报价开始前</w:t>
      </w:r>
      <w:r>
        <w:rPr>
          <w:rFonts w:hint="eastAsia" w:ascii="方正仿宋_GBK" w:hAnsi="方正仿宋_GBK" w:eastAsia="方正仿宋_GBK" w:cs="方正仿宋_GBK"/>
          <w:color w:val="000000" w:themeColor="text1"/>
          <w:sz w:val="32"/>
          <w:szCs w:val="32"/>
          <w14:textFill>
            <w14:solidFill>
              <w14:schemeClr w14:val="tx1"/>
            </w14:solidFill>
          </w14:textFill>
        </w:rPr>
        <w:t>完成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行采家</w:t>
      </w:r>
      <w:r>
        <w:rPr>
          <w:rFonts w:hint="eastAsia" w:ascii="方正仿宋_GBK" w:hAnsi="方正仿宋_GBK" w:eastAsia="方正仿宋_GBK" w:cs="方正仿宋_GBK"/>
          <w:color w:val="000000" w:themeColor="text1"/>
          <w:sz w:val="32"/>
          <w:szCs w:val="32"/>
          <w14:textFill>
            <w14:solidFill>
              <w14:schemeClr w14:val="tx1"/>
            </w14:solidFill>
          </w14:textFill>
        </w:rPr>
        <w:t>账号注册、关联等操作，提前学习操作手册并检查账号是否可用，遇到操作问题请及时咨询手册中的客服电话，如因账号注册关联、操作不熟练等原因导致供应商未成功报价，责任由供应商自行承担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70A59691">
      <w:pPr>
        <w:pageBreakBefore w:val="0"/>
        <w:kinsoku/>
        <w:overflowPunct/>
        <w:topLinePunct w:val="0"/>
        <w:bidi w:val="0"/>
        <w:adjustRightInd/>
        <w:spacing w:line="560" w:lineRule="exact"/>
        <w:ind w:firstLine="640" w:firstLineChars="200"/>
        <w:textAlignment w:val="auto"/>
        <w:rPr>
          <w:rFonts w:hint="eastAsia" w:ascii="方正小标宋_GBK" w:eastAsia="方正仿宋_GBK"/>
          <w:color w:val="000000" w:themeColor="text1"/>
          <w:sz w:val="44"/>
          <w:szCs w:val="44"/>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）无论竞采结果如何，供应商参与本项目的所有费用均自行承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担。</w:t>
      </w:r>
    </w:p>
    <w:p w14:paraId="15C7C80C">
      <w:pPr>
        <w:pageBreakBefore w:val="0"/>
        <w:kinsoku/>
        <w:overflowPunct/>
        <w:topLinePunct w:val="0"/>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、签订合同</w:t>
      </w:r>
    </w:p>
    <w:p w14:paraId="49A60ABF">
      <w:pPr>
        <w:pageBreakBefore w:val="0"/>
        <w:kinsoku/>
        <w:overflowPunct/>
        <w:topLinePunct w:val="0"/>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（一）采购人原则上应在结果公告发出之日起15个工作日内和成交供应商签订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合同，无正当理由不得拒绝或拖延合同签订。所签订的合同不得对竞采文件和供应商的响应文件作实质性修改。其他未尽事宜由采购人和成交供应商在合同中详细约定。</w:t>
      </w:r>
    </w:p>
    <w:p w14:paraId="3BD3ADFE">
      <w:pPr>
        <w:pageBreakBefore w:val="0"/>
        <w:kinsoku/>
        <w:overflowPunct/>
        <w:topLinePunct w:val="0"/>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（二）竞采文件、供应商的响应文件及澄清文件等，均为签订合同的依据。</w:t>
      </w:r>
    </w:p>
    <w:p w14:paraId="1CEA35AB">
      <w:pPr>
        <w:pageBreakBefore w:val="0"/>
        <w:kinsoku/>
        <w:overflowPunct/>
        <w:topLinePunct w:val="0"/>
        <w:bidi w:val="0"/>
        <w:adjustRightInd/>
        <w:spacing w:line="560" w:lineRule="exact"/>
        <w:ind w:firstLine="640" w:firstLineChars="200"/>
        <w:textAlignment w:val="auto"/>
        <w:rPr>
          <w:rFonts w:hint="eastAsia" w:ascii="方正小标宋_GBK" w:eastAsia="方正小标宋_GBK"/>
          <w:color w:val="000000" w:themeColor="text1"/>
          <w:sz w:val="44"/>
          <w:szCs w:val="44"/>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（三）合同生效条款由供需双方约定，法律、行政法规规定应当办理批准、登记等手续后生效的合同，依照其规定。</w:t>
      </w:r>
    </w:p>
    <w:p w14:paraId="7F00ED52">
      <w:pPr>
        <w:pStyle w:val="2"/>
        <w:jc w:val="both"/>
        <w:rPr>
          <w:rFonts w:hint="eastAsia" w:ascii="方正小标宋_GBK" w:eastAsia="方正小标宋_GBK"/>
          <w:color w:val="000000" w:themeColor="text1"/>
          <w:sz w:val="44"/>
          <w:szCs w:val="44"/>
          <w14:textFill>
            <w14:solidFill>
              <w14:schemeClr w14:val="tx1"/>
            </w14:solidFill>
          </w14:textFill>
        </w:rPr>
      </w:pPr>
    </w:p>
    <w:p w14:paraId="092021C4">
      <w:pPr>
        <w:pageBreakBefore w:val="0"/>
        <w:widowControl w:val="0"/>
        <w:kinsoku/>
        <w:wordWrap/>
        <w:overflowPunct/>
        <w:topLinePunct w:val="0"/>
        <w:autoSpaceDE/>
        <w:autoSpaceDN/>
        <w:bidi w:val="0"/>
        <w:adjustRightInd/>
        <w:snapToGrid w:val="0"/>
        <w:spacing w:line="520" w:lineRule="exact"/>
        <w:jc w:val="both"/>
        <w:textAlignment w:val="auto"/>
        <w:rPr>
          <w:rFonts w:hint="eastAsia" w:ascii="方正小标宋_GBK" w:eastAsia="方正小标宋_GBK"/>
          <w:color w:val="000000" w:themeColor="text1"/>
          <w:sz w:val="44"/>
          <w:szCs w:val="44"/>
          <w14:textFill>
            <w14:solidFill>
              <w14:schemeClr w14:val="tx1"/>
            </w14:solidFill>
          </w14:textFill>
        </w:rPr>
      </w:pPr>
    </w:p>
    <w:p w14:paraId="6307AF1A">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2F7E7DF9">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2C55497E">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630C9608">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2AB28D17">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004B45B9">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73643AA1">
      <w:pPr>
        <w:pageBreakBefore w:val="0"/>
        <w:widowControl w:val="0"/>
        <w:kinsoku/>
        <w:wordWrap/>
        <w:overflowPunct/>
        <w:topLinePunct w:val="0"/>
        <w:autoSpaceDE/>
        <w:autoSpaceDN/>
        <w:bidi w:val="0"/>
        <w:adjustRightInd/>
        <w:snapToGrid w:val="0"/>
        <w:spacing w:line="520" w:lineRule="exact"/>
        <w:jc w:val="center"/>
        <w:textAlignment w:val="auto"/>
        <w:rPr>
          <w:rFonts w:hint="eastAsia" w:ascii="黑体" w:hAnsi="黑体" w:eastAsia="黑体" w:cs="黑体"/>
          <w:color w:val="000000" w:themeColor="text1"/>
          <w:szCs w:val="32"/>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供应商编制响应文件要求</w:t>
      </w:r>
    </w:p>
    <w:p w14:paraId="0642DB19">
      <w:pPr>
        <w:pStyle w:val="5"/>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Cs w:val="32"/>
          <w14:textFill>
            <w14:solidFill>
              <w14:schemeClr w14:val="tx1"/>
            </w14:solidFill>
          </w14:textFill>
        </w:rPr>
        <w:t>一、报价</w:t>
      </w:r>
    </w:p>
    <w:p w14:paraId="6F6AEB82">
      <w:pPr>
        <w:pStyle w:val="5"/>
        <w:keepNext/>
        <w:keepLines/>
        <w:pageBreakBefore w:val="0"/>
        <w:widowControl w:val="0"/>
        <w:kinsoku/>
        <w:wordWrap/>
        <w:overflowPunct/>
        <w:topLinePunct w:val="0"/>
        <w:autoSpaceDE/>
        <w:autoSpaceDN/>
        <w:bidi w:val="0"/>
        <w:adjustRightInd/>
        <w:snapToGrid/>
        <w:spacing w:before="0" w:after="0" w:line="520" w:lineRule="exact"/>
        <w:ind w:firstLine="643" w:firstLineChars="200"/>
        <w:textAlignment w:val="auto"/>
        <w:rPr>
          <w:rFonts w:ascii="宋体" w:hAnsi="宋体"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（一）报价函</w:t>
      </w:r>
    </w:p>
    <w:p w14:paraId="0B179C42">
      <w:pPr>
        <w:pStyle w:val="5"/>
        <w:pageBreakBefore w:val="0"/>
        <w:widowControl w:val="0"/>
        <w:kinsoku/>
        <w:wordWrap/>
        <w:overflowPunct/>
        <w:topLinePunct w:val="0"/>
        <w:autoSpaceDE/>
        <w:autoSpaceDN/>
        <w:bidi w:val="0"/>
        <w:adjustRightInd/>
        <w:spacing w:before="0" w:after="0" w:line="520" w:lineRule="exact"/>
        <w:jc w:val="center"/>
        <w:textAlignment w:val="auto"/>
        <w:rPr>
          <w:rFonts w:hint="eastAsia" w:ascii="方正黑体_GBK" w:hAnsi="方正黑体_GBK" w:eastAsia="方正黑体_GBK" w:cs="方正黑体_GBK"/>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szCs w:val="32"/>
          <w14:textFill>
            <w14:solidFill>
              <w14:schemeClr w14:val="tx1"/>
            </w14:solidFill>
          </w14:textFill>
        </w:rPr>
        <w:t>报 价 函</w:t>
      </w:r>
    </w:p>
    <w:p w14:paraId="0EA77A96">
      <w:pPr>
        <w:pageBreakBefore w:val="0"/>
        <w:widowControl w:val="0"/>
        <w:kinsoku/>
        <w:wordWrap/>
        <w:overflowPunct/>
        <w:topLinePunct w:val="0"/>
        <w:autoSpaceDE/>
        <w:autoSpaceDN/>
        <w:bidi w:val="0"/>
        <w:adjustRightInd/>
        <w:spacing w:line="520" w:lineRule="exact"/>
        <w:textAlignment w:val="auto"/>
        <w:rPr>
          <w:rStyle w:val="64"/>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Style w:val="64"/>
          <w:rFonts w:hint="eastAsia" w:ascii="仿宋_GB2312" w:hAnsi="仿宋_GB2312" w:eastAsia="仿宋_GB2312" w:cs="仿宋_GB2312"/>
          <w:color w:val="000000" w:themeColor="text1"/>
          <w:sz w:val="32"/>
          <w:szCs w:val="32"/>
          <w14:textFill>
            <w14:solidFill>
              <w14:schemeClr w14:val="tx1"/>
            </w14:solidFill>
          </w14:textFill>
        </w:rPr>
        <w:t>（采购单位名称）：</w:t>
      </w:r>
    </w:p>
    <w:p w14:paraId="6424C799">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我方收到</w:t>
      </w:r>
      <w:r>
        <w:rPr>
          <w:rStyle w:val="64"/>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Style w:val="64"/>
          <w:rFonts w:hint="eastAsia" w:ascii="方正仿宋_GBK" w:hAnsi="方正仿宋_GBK" w:eastAsia="方正仿宋_GBK" w:cs="方正仿宋_GBK"/>
          <w:color w:val="000000" w:themeColor="text1"/>
          <w:sz w:val="32"/>
          <w:szCs w:val="32"/>
          <w14:textFill>
            <w14:solidFill>
              <w14:schemeClr w14:val="tx1"/>
            </w14:solidFill>
          </w14:textFill>
        </w:rPr>
        <w:t>（项目名称）的竞采文件，经详细研究，决定参加该项目。</w:t>
      </w:r>
    </w:p>
    <w:p w14:paraId="0C566F31">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1</w:t>
      </w:r>
      <w:r>
        <w:rPr>
          <w:rStyle w:val="64"/>
          <w:rFonts w:hint="eastAsia" w:ascii="方正仿宋_GBK" w:hAnsi="方正仿宋_GBK" w:eastAsia="方正仿宋_GBK" w:cs="方正仿宋_GBK"/>
          <w:color w:val="000000" w:themeColor="text1"/>
          <w:sz w:val="32"/>
          <w:szCs w:val="32"/>
          <w:lang w:eastAsia="zh-Hans"/>
          <w14:textFill>
            <w14:solidFill>
              <w14:schemeClr w14:val="tx1"/>
            </w14:solidFill>
          </w14:textFill>
        </w:rPr>
        <w:t>.</w:t>
      </w:r>
      <w:r>
        <w:rPr>
          <w:rStyle w:val="64"/>
          <w:rFonts w:hint="eastAsia" w:ascii="方正仿宋_GBK" w:hAnsi="方正仿宋_GBK" w:eastAsia="方正仿宋_GBK" w:cs="方正仿宋_GBK"/>
          <w:color w:val="000000" w:themeColor="text1"/>
          <w:sz w:val="32"/>
          <w:szCs w:val="32"/>
          <w14:textFill>
            <w14:solidFill>
              <w14:schemeClr w14:val="tx1"/>
            </w14:solidFill>
          </w14:textFill>
        </w:rPr>
        <w:t>愿意按照竞采文件中的一切要求，提供本项目的商品、及服务，报价为人民币大写：</w:t>
      </w:r>
      <w:r>
        <w:rPr>
          <w:rStyle w:val="64"/>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Style w:val="64"/>
          <w:rFonts w:hint="eastAsia" w:ascii="方正仿宋_GBK" w:hAnsi="方正仿宋_GBK" w:eastAsia="方正仿宋_GBK" w:cs="方正仿宋_GBK"/>
          <w:color w:val="000000" w:themeColor="text1"/>
          <w:sz w:val="32"/>
          <w:szCs w:val="32"/>
          <w14:textFill>
            <w14:solidFill>
              <w14:schemeClr w14:val="tx1"/>
            </w14:solidFill>
          </w14:textFill>
        </w:rPr>
        <w:t>元整；人民币小写</w:t>
      </w:r>
      <w:r>
        <w:rPr>
          <w:rStyle w:val="64"/>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Style w:val="64"/>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Style w:val="64"/>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元。</w:t>
      </w:r>
      <w:r>
        <w:rPr>
          <w:rStyle w:val="64"/>
          <w:rFonts w:hint="eastAsia" w:ascii="方正仿宋_GBK" w:hAnsi="方正仿宋_GBK" w:eastAsia="方正仿宋_GBK" w:cs="方正仿宋_GBK"/>
          <w:color w:val="000000" w:themeColor="text1"/>
          <w:sz w:val="32"/>
          <w:szCs w:val="32"/>
          <w:u w:val="none"/>
          <w14:textFill>
            <w14:solidFill>
              <w14:schemeClr w14:val="tx1"/>
            </w14:solidFill>
          </w14:textFill>
        </w:rPr>
        <w:t xml:space="preserve"> </w:t>
      </w:r>
      <w:r>
        <w:rPr>
          <w:rStyle w:val="64"/>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p>
    <w:p w14:paraId="06F890C3">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2.我方现提交的响应文件为：响应文件正本壹份。</w:t>
      </w:r>
    </w:p>
    <w:p w14:paraId="703E900F">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3.我方承诺：本次报价的有效期为</w:t>
      </w:r>
      <w:r>
        <w:rPr>
          <w:rStyle w:val="64"/>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90</w:t>
      </w:r>
      <w:r>
        <w:rPr>
          <w:rStyle w:val="64"/>
          <w:rFonts w:hint="eastAsia" w:ascii="方正仿宋_GBK" w:hAnsi="方正仿宋_GBK" w:eastAsia="方正仿宋_GBK" w:cs="方正仿宋_GBK"/>
          <w:color w:val="000000" w:themeColor="text1"/>
          <w:sz w:val="32"/>
          <w:szCs w:val="32"/>
          <w14:textFill>
            <w14:solidFill>
              <w14:schemeClr w14:val="tx1"/>
            </w14:solidFill>
          </w14:textFill>
        </w:rPr>
        <w:t>天。</w:t>
      </w:r>
    </w:p>
    <w:p w14:paraId="0C20C5E0">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4.我方完全理解和接受竞采文件的一切规定、要求和评审办法。</w:t>
      </w:r>
    </w:p>
    <w:p w14:paraId="01131470">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5.在整个采购过程中，我方若有违规行为，愿意接受重庆市政府采购云平台相关管理方的</w:t>
      </w:r>
      <w:r>
        <w:rPr>
          <w:rStyle w:val="64"/>
          <w:rFonts w:hint="eastAsia" w:ascii="方正仿宋_GBK" w:hAnsi="方正仿宋_GBK" w:eastAsia="方正仿宋_GBK" w:cs="方正仿宋_GBK"/>
          <w:color w:val="000000" w:themeColor="text1"/>
          <w:sz w:val="32"/>
          <w:szCs w:val="32"/>
          <w:lang w:eastAsia="zh-Hans"/>
          <w14:textFill>
            <w14:solidFill>
              <w14:schemeClr w14:val="tx1"/>
            </w14:solidFill>
          </w14:textFill>
        </w:rPr>
        <w:t>处</w:t>
      </w:r>
      <w:r>
        <w:rPr>
          <w:rStyle w:val="64"/>
          <w:rFonts w:hint="eastAsia" w:ascii="方正仿宋_GBK" w:hAnsi="方正仿宋_GBK" w:eastAsia="方正仿宋_GBK" w:cs="方正仿宋_GBK"/>
          <w:color w:val="000000" w:themeColor="text1"/>
          <w:sz w:val="32"/>
          <w:szCs w:val="32"/>
          <w14:textFill>
            <w14:solidFill>
              <w14:schemeClr w14:val="tx1"/>
            </w14:solidFill>
          </w14:textFill>
        </w:rPr>
        <w:t>罚。</w:t>
      </w:r>
    </w:p>
    <w:p w14:paraId="1B00A837">
      <w:pPr>
        <w:pageBreakBefore w:val="0"/>
        <w:widowControl w:val="0"/>
        <w:kinsoku/>
        <w:wordWrap/>
        <w:overflowPunct/>
        <w:topLinePunct w:val="0"/>
        <w:autoSpaceDE/>
        <w:autoSpaceDN/>
        <w:bidi w:val="0"/>
        <w:adjustRightInd/>
        <w:spacing w:line="520" w:lineRule="exact"/>
        <w:ind w:firstLine="640" w:firstLineChars="200"/>
        <w:textAlignment w:val="auto"/>
        <w:rPr>
          <w:rStyle w:val="64"/>
          <w:rFonts w:hint="eastAsia" w:ascii="方正仿宋_GBK" w:hAnsi="方正仿宋_GBK" w:eastAsia="方正仿宋_GBK" w:cs="方正仿宋_GBK"/>
          <w:color w:val="000000" w:themeColor="text1"/>
          <w:sz w:val="32"/>
          <w:szCs w:val="32"/>
          <w:u w:val="single"/>
          <w:lang w:eastAsia="zh-CN"/>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6.我方若中选，将按照竞采结果</w:t>
      </w:r>
      <w:r>
        <w:rPr>
          <w:rStyle w:val="64"/>
          <w:rFonts w:hint="eastAsia" w:ascii="方正仿宋_GBK" w:hAnsi="方正仿宋_GBK" w:eastAsia="方正仿宋_GBK" w:cs="方正仿宋_GBK"/>
          <w:color w:val="000000" w:themeColor="text1"/>
          <w:sz w:val="32"/>
          <w:szCs w:val="32"/>
          <w:u w:val="single"/>
          <w14:textFill>
            <w14:solidFill>
              <w14:schemeClr w14:val="tx1"/>
            </w14:solidFill>
          </w14:textFill>
        </w:rPr>
        <w:t>签订合同，并且严格履行合同义务。本承诺函将成为合同不可分割的一部分，与合同具有同等的法律效力</w:t>
      </w:r>
      <w:r>
        <w:rPr>
          <w:rStyle w:val="64"/>
          <w:rFonts w:hint="eastAsia" w:ascii="方正仿宋_GBK" w:hAnsi="方正仿宋_GBK" w:eastAsia="方正仿宋_GBK" w:cs="方正仿宋_GBK"/>
          <w:color w:val="000000" w:themeColor="text1"/>
          <w:sz w:val="32"/>
          <w:szCs w:val="32"/>
          <w:u w:val="single"/>
          <w:lang w:eastAsia="zh-CN"/>
          <w14:textFill>
            <w14:solidFill>
              <w14:schemeClr w14:val="tx1"/>
            </w14:solidFill>
          </w14:textFill>
        </w:rPr>
        <w:t>。</w:t>
      </w:r>
    </w:p>
    <w:p w14:paraId="4F5E9F8A">
      <w:pPr>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7.我方理解，最低报价不是成交的唯一条件。</w:t>
      </w:r>
    </w:p>
    <w:p w14:paraId="4A1F7453">
      <w:pPr>
        <w:pageBreakBefore w:val="0"/>
        <w:widowControl w:val="0"/>
        <w:kinsoku/>
        <w:wordWrap/>
        <w:overflowPunct/>
        <w:topLinePunct w:val="0"/>
        <w:autoSpaceDE/>
        <w:autoSpaceDN/>
        <w:bidi w:val="0"/>
        <w:adjustRightInd/>
        <w:spacing w:line="520" w:lineRule="exact"/>
        <w:ind w:firstLine="640" w:firstLineChars="200"/>
        <w:jc w:val="right"/>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p>
    <w:p w14:paraId="78A1EB40">
      <w:pPr>
        <w:pageBreakBefore w:val="0"/>
        <w:widowControl w:val="0"/>
        <w:kinsoku/>
        <w:wordWrap/>
        <w:overflowPunct/>
        <w:topLinePunct w:val="0"/>
        <w:autoSpaceDE/>
        <w:autoSpaceDN/>
        <w:bidi w:val="0"/>
        <w:adjustRightInd/>
        <w:spacing w:line="520" w:lineRule="exact"/>
        <w:ind w:firstLine="640" w:firstLineChars="200"/>
        <w:jc w:val="right"/>
        <w:textAlignment w:val="auto"/>
        <w:rPr>
          <w:rStyle w:val="64"/>
          <w:rFonts w:hint="eastAsia" w:ascii="方正仿宋_GBK" w:hAnsi="方正仿宋_GBK" w:eastAsia="方正仿宋_GBK" w:cs="方正仿宋_GBK"/>
          <w:color w:val="000000" w:themeColor="text1"/>
          <w:sz w:val="32"/>
          <w:szCs w:val="32"/>
          <w14:textFill>
            <w14:solidFill>
              <w14:schemeClr w14:val="tx1"/>
            </w14:solidFill>
          </w14:textFill>
        </w:r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供应商名称（公章）：</w:t>
      </w:r>
    </w:p>
    <w:p w14:paraId="5C1E37D2">
      <w:pPr>
        <w:pageBreakBefore w:val="0"/>
        <w:widowControl w:val="0"/>
        <w:kinsoku/>
        <w:wordWrap/>
        <w:overflowPunct/>
        <w:topLinePunct w:val="0"/>
        <w:autoSpaceDE/>
        <w:autoSpaceDN/>
        <w:bidi w:val="0"/>
        <w:adjustRightInd/>
        <w:spacing w:line="520" w:lineRule="exact"/>
        <w:ind w:firstLine="640" w:firstLineChars="200"/>
        <w:jc w:val="center"/>
        <w:textAlignment w:val="auto"/>
        <w:rPr>
          <w:rFonts w:ascii="仿宋" w:hAnsi="仿宋" w:eastAsia="仿宋" w:cs="宋体"/>
          <w:color w:val="000000" w:themeColor="text1"/>
          <w:sz w:val="24"/>
          <w:szCs w:val="24"/>
          <w14:textFill>
            <w14:solidFill>
              <w14:schemeClr w14:val="tx1"/>
            </w14:solidFill>
          </w14:textFill>
        </w:rPr>
        <w:sectPr>
          <w:footerReference r:id="rId3" w:type="default"/>
          <w:pgSz w:w="11907" w:h="16840"/>
          <w:pgMar w:top="2098" w:right="1474" w:bottom="1984" w:left="1587" w:header="851" w:footer="992" w:gutter="0"/>
          <w:pgNumType w:fmt="numberInDash" w:start="1"/>
          <w:cols w:space="720" w:num="1"/>
          <w:docGrid w:linePitch="380" w:charSpace="-5735"/>
        </w:sectPr>
      </w:pPr>
      <w:r>
        <w:rPr>
          <w:rStyle w:val="64"/>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0E48D45F">
      <w:pPr>
        <w:pageBreakBefore w:val="0"/>
        <w:tabs>
          <w:tab w:val="left" w:pos="6300"/>
        </w:tabs>
        <w:kinsoku/>
        <w:overflowPunct/>
        <w:topLinePunct w:val="0"/>
        <w:bidi w:val="0"/>
        <w:snapToGrid w:val="0"/>
        <w:spacing w:line="560" w:lineRule="exact"/>
        <w:ind w:firstLine="640" w:firstLineChars="200"/>
        <w:jc w:val="left"/>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二、法定代表人身份证明书/法定代表人授权委托书</w:t>
      </w:r>
    </w:p>
    <w:p w14:paraId="54D790A0">
      <w:pPr>
        <w:pageBreakBefore w:val="0"/>
        <w:tabs>
          <w:tab w:val="left" w:pos="6300"/>
        </w:tabs>
        <w:kinsoku/>
        <w:overflowPunct/>
        <w:topLinePunct w:val="0"/>
        <w:bidi w:val="0"/>
        <w:snapToGrid w:val="0"/>
        <w:spacing w:line="560" w:lineRule="exact"/>
        <w:jc w:val="both"/>
        <w:rPr>
          <w:rFonts w:hint="eastAsia" w:ascii="方正黑体_GBK" w:hAnsi="方正黑体_GBK" w:eastAsia="方正黑体_GBK" w:cs="方正黑体_GBK"/>
          <w:b w:val="0"/>
          <w:bCs/>
          <w:color w:val="000000" w:themeColor="text1"/>
          <w:sz w:val="24"/>
          <w:szCs w:val="24"/>
          <w14:textFill>
            <w14:solidFill>
              <w14:schemeClr w14:val="tx1"/>
            </w14:solidFill>
          </w14:textFill>
        </w:rPr>
      </w:pPr>
    </w:p>
    <w:p w14:paraId="46D801DC">
      <w:pPr>
        <w:pageBreakBefore w:val="0"/>
        <w:tabs>
          <w:tab w:val="left" w:pos="6300"/>
        </w:tabs>
        <w:kinsoku/>
        <w:overflowPunct/>
        <w:topLinePunct w:val="0"/>
        <w:bidi w:val="0"/>
        <w:snapToGrid w:val="0"/>
        <w:spacing w:line="560" w:lineRule="exact"/>
        <w:jc w:val="center"/>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法定代表人身份证明书</w:t>
      </w:r>
    </w:p>
    <w:p w14:paraId="6E50AC68">
      <w:pPr>
        <w:pageBreakBefore w:val="0"/>
        <w:tabs>
          <w:tab w:val="left" w:pos="6300"/>
        </w:tabs>
        <w:kinsoku/>
        <w:overflowPunct/>
        <w:topLinePunct w:val="0"/>
        <w:bidi w:val="0"/>
        <w:snapToGrid w:val="0"/>
        <w:spacing w:line="560" w:lineRule="exact"/>
        <w:rPr>
          <w:rFonts w:ascii="仿宋_GB2312" w:hAnsi="仿宋_GB2312" w:eastAsia="仿宋_GB2312" w:cs="仿宋_GB2312"/>
          <w:color w:val="000000" w:themeColor="text1"/>
          <w:sz w:val="32"/>
          <w:szCs w:val="32"/>
          <w:u w:val="single"/>
          <w14:textFill>
            <w14:solidFill>
              <w14:schemeClr w14:val="tx1"/>
            </w14:solidFill>
          </w14:textFill>
        </w:rPr>
      </w:pPr>
    </w:p>
    <w:p w14:paraId="62EDD10A">
      <w:pPr>
        <w:pageBreakBefore w:val="0"/>
        <w:tabs>
          <w:tab w:val="left" w:pos="6300"/>
        </w:tabs>
        <w:kinsoku/>
        <w:overflowPunct/>
        <w:topLinePunct w:val="0"/>
        <w:bidi w:val="0"/>
        <w:snapToGrid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（采购单位名称）：</w:t>
      </w:r>
    </w:p>
    <w:p w14:paraId="01A7DBC1">
      <w:pPr>
        <w:pageBreakBefore w:val="0"/>
        <w:tabs>
          <w:tab w:val="left" w:pos="6300"/>
        </w:tabs>
        <w:kinsoku/>
        <w:overflowPunct/>
        <w:topLinePunct w:val="0"/>
        <w:bidi w:val="0"/>
        <w:snapToGrid w:val="0"/>
        <w:spacing w:line="560" w:lineRule="exact"/>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（法定代表人名称及身份证代码）是</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（供应商名称）</w:t>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的法定代表人，电话</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，代表我单位全权办理上述项目的竞采报价、签约等具体工作，并签署全部有关文件、协议及合同。签字负全部责任。</w:t>
      </w:r>
    </w:p>
    <w:p w14:paraId="00422673">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p>
    <w:p w14:paraId="3B330EE7">
      <w:pPr>
        <w:pageBreakBefore w:val="0"/>
        <w:tabs>
          <w:tab w:val="left" w:pos="6300"/>
        </w:tabs>
        <w:kinsoku/>
        <w:overflowPunct/>
        <w:topLinePunct w:val="0"/>
        <w:bidi w:val="0"/>
        <w:snapToGrid w:val="0"/>
        <w:spacing w:line="560" w:lineRule="exact"/>
        <w:ind w:firstLine="57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法定代表人（签字或盖章）：                          </w:t>
      </w:r>
    </w:p>
    <w:p w14:paraId="09259992">
      <w:pPr>
        <w:pageBreakBefore w:val="0"/>
        <w:tabs>
          <w:tab w:val="left" w:pos="6300"/>
        </w:tabs>
        <w:kinsoku/>
        <w:overflowPunct/>
        <w:topLinePunct w:val="0"/>
        <w:bidi w:val="0"/>
        <w:snapToGrid w:val="0"/>
        <w:spacing w:line="560" w:lineRule="exact"/>
        <w:ind w:firstLine="57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供应商名称（公章）</w:t>
      </w:r>
    </w:p>
    <w:p w14:paraId="1BB99A22">
      <w:pPr>
        <w:pageBreakBefore w:val="0"/>
        <w:tabs>
          <w:tab w:val="left" w:pos="6300"/>
        </w:tabs>
        <w:kinsoku/>
        <w:overflowPunct/>
        <w:topLinePunct w:val="0"/>
        <w:bidi w:val="0"/>
        <w:snapToGrid w:val="0"/>
        <w:spacing w:line="560" w:lineRule="exact"/>
        <w:ind w:right="360" w:firstLine="57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0BBE4FFE">
      <w:pPr>
        <w:pStyle w:val="67"/>
        <w:pageBreakBefore w:val="0"/>
        <w:kinsoku/>
        <w:overflowPunct/>
        <w:topLinePunct w:val="0"/>
        <w:bidi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p>
    <w:p w14:paraId="56FFB202">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（附：法定代表人身份证正反面复印件）</w:t>
      </w:r>
    </w:p>
    <w:p w14:paraId="36D01CD8">
      <w:pPr>
        <w:pStyle w:val="5"/>
        <w:pageBreakBefore w:val="0"/>
        <w:kinsoku/>
        <w:overflowPunct/>
        <w:topLinePunct w:val="0"/>
        <w:bidi w:val="0"/>
        <w:spacing w:before="0" w:after="0" w:line="560" w:lineRule="exact"/>
        <w:rPr>
          <w:color w:val="000000" w:themeColor="text1"/>
          <w14:textFill>
            <w14:solidFill>
              <w14:schemeClr w14:val="tx1"/>
            </w14:solidFill>
          </w14:textFill>
        </w:rPr>
      </w:pPr>
    </w:p>
    <w:p w14:paraId="5638C7F3">
      <w:pPr>
        <w:pageBreakBefore w:val="0"/>
        <w:kinsoku/>
        <w:overflowPunct/>
        <w:topLinePunct w:val="0"/>
        <w:bidi w:val="0"/>
        <w:spacing w:line="560" w:lineRule="exact"/>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40D5E29A">
      <w:pPr>
        <w:pageBreakBefore w:val="0"/>
        <w:tabs>
          <w:tab w:val="left" w:pos="6300"/>
        </w:tabs>
        <w:kinsoku/>
        <w:overflowPunct/>
        <w:topLinePunct w:val="0"/>
        <w:bidi w:val="0"/>
        <w:snapToGrid w:val="0"/>
        <w:spacing w:line="560" w:lineRule="exact"/>
        <w:jc w:val="center"/>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法定代表人授权委托书</w:t>
      </w:r>
    </w:p>
    <w:p w14:paraId="361B4854">
      <w:pPr>
        <w:pStyle w:val="67"/>
        <w:rPr>
          <w:color w:val="000000" w:themeColor="text1"/>
          <w14:textFill>
            <w14:solidFill>
              <w14:schemeClr w14:val="tx1"/>
            </w14:solidFill>
          </w14:textFill>
        </w:rPr>
      </w:pPr>
    </w:p>
    <w:p w14:paraId="2143E4A0">
      <w:pPr>
        <w:pageBreakBefore w:val="0"/>
        <w:tabs>
          <w:tab w:val="left" w:pos="6300"/>
        </w:tabs>
        <w:kinsoku/>
        <w:overflowPunct/>
        <w:topLinePunct w:val="0"/>
        <w:bidi w:val="0"/>
        <w:snapToGrid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（采购单位名称）：</w:t>
      </w:r>
    </w:p>
    <w:p w14:paraId="0BDBF0E0">
      <w:pPr>
        <w:pageBreakBefore w:val="0"/>
        <w:tabs>
          <w:tab w:val="left" w:pos="6300"/>
        </w:tabs>
        <w:kinsoku/>
        <w:wordWrap w:val="0"/>
        <w:overflowPunct/>
        <w:topLinePunct w:val="0"/>
        <w:bidi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（法定代表人名称）是</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（供应商名称）</w:t>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的法定代表人，特授权</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（被授权人姓名及身份证代码）电话</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，代表我单位全权办理上述项目的竞采报价、签约等具体工作，并签署全部有关文件、协议及合同。</w:t>
      </w:r>
    </w:p>
    <w:p w14:paraId="20756689">
      <w:pPr>
        <w:pageBreakBefore w:val="0"/>
        <w:tabs>
          <w:tab w:val="left" w:pos="6300"/>
        </w:tabs>
        <w:kinsoku/>
        <w:overflowPunct/>
        <w:topLinePunct w:val="0"/>
        <w:bidi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我单位对被授权人的签字负全部责任。</w:t>
      </w:r>
    </w:p>
    <w:p w14:paraId="52592986">
      <w:pPr>
        <w:pageBreakBefore w:val="0"/>
        <w:tabs>
          <w:tab w:val="left" w:pos="6300"/>
        </w:tabs>
        <w:kinsoku/>
        <w:overflowPunct/>
        <w:topLinePunct w:val="0"/>
        <w:bidi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在撤消授权</w:t>
      </w:r>
      <w:r>
        <w:rPr>
          <w:rFonts w:hint="eastAsia" w:ascii="方正仿宋_GBK" w:hAnsi="方正仿宋_GBK" w:eastAsia="方正仿宋_GBK" w:cs="方正仿宋_GBK"/>
          <w:color w:val="000000" w:themeColor="text1"/>
          <w:sz w:val="32"/>
          <w:szCs w:val="32"/>
          <w:lang w:eastAsia="zh-Hans"/>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书面通知以前，本授权书一直有效。被授权人在授权书有效期内签署的所有文件不因授权的撤消而失效。</w:t>
      </w:r>
    </w:p>
    <w:p w14:paraId="79DBF31D">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p>
    <w:p w14:paraId="3DC50C77">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被授权人：                          法定代表人：</w:t>
      </w:r>
    </w:p>
    <w:p w14:paraId="690EFE1D">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（签字或盖章）                      （签字或盖章）</w:t>
      </w:r>
    </w:p>
    <w:p w14:paraId="4C2DADBF">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p>
    <w:p w14:paraId="7F7A63CC">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（附：被授权人、法定代表人身份证正反面复印件）</w:t>
      </w:r>
    </w:p>
    <w:p w14:paraId="4079CC30">
      <w:pPr>
        <w:pageBreakBefore w:val="0"/>
        <w:tabs>
          <w:tab w:val="left" w:pos="6300"/>
        </w:tabs>
        <w:kinsoku/>
        <w:overflowPunct/>
        <w:topLinePunct w:val="0"/>
        <w:bidi w:val="0"/>
        <w:snapToGrid w:val="0"/>
        <w:spacing w:line="560" w:lineRule="exact"/>
        <w:ind w:firstLine="570"/>
        <w:rPr>
          <w:rFonts w:hint="eastAsia" w:ascii="方正仿宋_GBK" w:hAnsi="方正仿宋_GBK" w:eastAsia="方正仿宋_GBK" w:cs="方正仿宋_GBK"/>
          <w:color w:val="000000" w:themeColor="text1"/>
          <w:sz w:val="32"/>
          <w:szCs w:val="32"/>
          <w14:textFill>
            <w14:solidFill>
              <w14:schemeClr w14:val="tx1"/>
            </w14:solidFill>
          </w14:textFill>
        </w:rPr>
      </w:pPr>
    </w:p>
    <w:p w14:paraId="27DD9E3B">
      <w:pPr>
        <w:pageBreakBefore w:val="0"/>
        <w:tabs>
          <w:tab w:val="left" w:pos="6300"/>
        </w:tabs>
        <w:kinsoku/>
        <w:overflowPunct/>
        <w:topLinePunct w:val="0"/>
        <w:bidi w:val="0"/>
        <w:snapToGrid w:val="0"/>
        <w:spacing w:line="560" w:lineRule="exact"/>
        <w:ind w:right="480" w:firstLine="570"/>
        <w:jc w:val="righ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供应商名称（公章）</w:t>
      </w:r>
    </w:p>
    <w:p w14:paraId="01EE594D">
      <w:pPr>
        <w:pageBreakBefore w:val="0"/>
        <w:tabs>
          <w:tab w:val="left" w:pos="6300"/>
        </w:tabs>
        <w:kinsoku/>
        <w:overflowPunct/>
        <w:topLinePunct w:val="0"/>
        <w:bidi w:val="0"/>
        <w:snapToGrid w:val="0"/>
        <w:spacing w:line="560" w:lineRule="exact"/>
        <w:ind w:right="480" w:firstLine="57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75C20CF0">
      <w:pPr>
        <w:pStyle w:val="67"/>
        <w:pageBreakBefore w:val="0"/>
        <w:kinsoku/>
        <w:overflowPunct/>
        <w:topLinePunct w:val="0"/>
        <w:bidi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p>
    <w:p w14:paraId="2DC378DA">
      <w:pPr>
        <w:pStyle w:val="67"/>
        <w:pageBreakBefore w:val="0"/>
        <w:kinsoku/>
        <w:overflowPunct/>
        <w:topLinePunct w:val="0"/>
        <w:bidi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p>
    <w:p w14:paraId="09BCA215">
      <w:pPr>
        <w:pageBreakBefore w:val="0"/>
        <w:tabs>
          <w:tab w:val="left" w:pos="6300"/>
        </w:tabs>
        <w:kinsoku/>
        <w:wordWrap w:val="0"/>
        <w:overflowPunct/>
        <w:topLinePunct w:val="0"/>
        <w:bidi w:val="0"/>
        <w:snapToGrid w:val="0"/>
        <w:spacing w:line="560" w:lineRule="exact"/>
        <w:ind w:firstLine="480" w:firstLineChars="20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若为法定代表人办理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本项目</w:t>
      </w:r>
      <w:r>
        <w:rPr>
          <w:rFonts w:hint="eastAsia" w:ascii="方正仿宋_GBK" w:hAnsi="方正仿宋_GBK" w:eastAsia="方正仿宋_GBK" w:cs="方正仿宋_GBK"/>
          <w:color w:val="000000" w:themeColor="text1"/>
          <w:sz w:val="24"/>
          <w:szCs w:val="24"/>
          <w14:textFill>
            <w14:solidFill>
              <w14:schemeClr w14:val="tx1"/>
            </w14:solidFill>
          </w14:textFill>
        </w:rPr>
        <w:t>竞采报价、签约等具体工作，并签署全部有关文件、协议及合同</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不提供此文件。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23A82FF9">
      <w:pPr>
        <w:pStyle w:val="5"/>
        <w:pageBreakBefore w:val="0"/>
        <w:kinsoku/>
        <w:overflowPunct/>
        <w:topLinePunct w:val="0"/>
        <w:bidi w:val="0"/>
        <w:spacing w:before="0" w:after="0" w:line="56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14:paraId="391A4594">
      <w:pPr>
        <w:pageBreakBefore w:val="0"/>
        <w:tabs>
          <w:tab w:val="left" w:pos="6300"/>
        </w:tabs>
        <w:kinsoku/>
        <w:overflowPunct/>
        <w:topLinePunct w:val="0"/>
        <w:bidi w:val="0"/>
        <w:snapToGrid w:val="0"/>
        <w:spacing w:line="560" w:lineRule="exact"/>
        <w:ind w:firstLine="640" w:firstLineChars="200"/>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Hans"/>
          <w14:textFill>
            <w14:solidFill>
              <w14:schemeClr w14:val="tx1"/>
            </w14:solidFill>
          </w14:textFill>
        </w:rPr>
        <w:t>三、</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基本资格条件承诺函</w:t>
      </w:r>
    </w:p>
    <w:p w14:paraId="4D214CAB">
      <w:pPr>
        <w:pStyle w:val="67"/>
        <w:pageBreakBefore w:val="0"/>
        <w:kinsoku/>
        <w:overflowPunct/>
        <w:topLinePunct w:val="0"/>
        <w:bidi w:val="0"/>
        <w:spacing w:line="560" w:lineRule="exact"/>
        <w:rPr>
          <w:color w:val="000000" w:themeColor="text1"/>
          <w14:textFill>
            <w14:solidFill>
              <w14:schemeClr w14:val="tx1"/>
            </w14:solidFill>
          </w14:textFill>
        </w:rPr>
      </w:pPr>
    </w:p>
    <w:p w14:paraId="5D63C2B5">
      <w:pPr>
        <w:pageBreakBefore w:val="0"/>
        <w:kinsoku/>
        <w:overflowPunct/>
        <w:topLinePunct w:val="0"/>
        <w:bidi w:val="0"/>
        <w:snapToGrid w:val="0"/>
        <w:spacing w:line="560" w:lineRule="exact"/>
        <w:ind w:firstLine="570"/>
        <w:jc w:val="center"/>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基本资格条件承诺函</w:t>
      </w:r>
    </w:p>
    <w:p w14:paraId="0F43CC29">
      <w:pPr>
        <w:pageBreakBefore w:val="0"/>
        <w:kinsoku/>
        <w:overflowPunct/>
        <w:topLinePunct w:val="0"/>
        <w:bidi w:val="0"/>
        <w:snapToGrid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宋体" w:eastAsia="方正仿宋_GBK" w:cs="方正仿宋_GBK"/>
          <w:b/>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（采购单位名称）：</w:t>
      </w:r>
    </w:p>
    <w:p w14:paraId="4E309B11">
      <w:pPr>
        <w:pageBreakBefore w:val="0"/>
        <w:kinsoku/>
        <w:overflowPunct/>
        <w:topLinePunct w:val="0"/>
        <w:bidi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（供应商名称）郑重承诺：</w:t>
      </w:r>
    </w:p>
    <w:p w14:paraId="31F515C5">
      <w:pPr>
        <w:pageBreakBefore w:val="0"/>
        <w:kinsoku/>
        <w:overflowPunct/>
        <w:topLinePunct w:val="0"/>
        <w:bidi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1.我方具有良好的商业信誉和健全的财务会计制度，具有履行</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合同</w:t>
      </w:r>
      <w:r>
        <w:rPr>
          <w:rFonts w:hint="eastAsia" w:ascii="方正仿宋_GBK" w:hAnsi="方正仿宋_GBK" w:eastAsia="方正仿宋_GBK" w:cs="方正仿宋_GBK"/>
          <w:color w:val="000000" w:themeColor="text1"/>
          <w:sz w:val="32"/>
          <w:szCs w:val="32"/>
          <w14:textFill>
            <w14:solidFill>
              <w14:schemeClr w14:val="tx1"/>
            </w14:solidFill>
          </w14:textFill>
        </w:rPr>
        <w:t>所必需的设备和专业技术能力，具有依法缴纳税收和社会保障金的良好记录，参加本项目采购活动前三年内无重大违法活动记录。</w:t>
      </w:r>
    </w:p>
    <w:p w14:paraId="2EF46B40">
      <w:pPr>
        <w:pageBreakBefore w:val="0"/>
        <w:kinsoku/>
        <w:overflowPunct/>
        <w:topLinePunct w:val="0"/>
        <w:bidi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1005EE92">
      <w:pPr>
        <w:pageBreakBefore w:val="0"/>
        <w:kinsoku/>
        <w:overflowPunct/>
        <w:topLinePunct w:val="0"/>
        <w:bidi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3.我方在项目评审环节结束后，随时接受采购人检查验证，配合提供相关证明材料，证明符合《中华人民共和国政府采购法》第二十二条规定的供应商基本资格条件。</w:t>
      </w:r>
    </w:p>
    <w:p w14:paraId="0CEAF583">
      <w:pPr>
        <w:pageBreakBefore w:val="0"/>
        <w:kinsoku/>
        <w:overflowPunct/>
        <w:topLinePunct w:val="0"/>
        <w:bidi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我方对以上承诺负全部法律责任。</w:t>
      </w:r>
    </w:p>
    <w:p w14:paraId="401DDD76">
      <w:pPr>
        <w:pageBreakBefore w:val="0"/>
        <w:kinsoku/>
        <w:overflowPunct/>
        <w:topLinePunct w:val="0"/>
        <w:bidi w:val="0"/>
        <w:snapToGrid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特此承诺。</w:t>
      </w:r>
    </w:p>
    <w:p w14:paraId="60462F90">
      <w:pPr>
        <w:pStyle w:val="67"/>
        <w:pageBreakBefore w:val="0"/>
        <w:kinsoku/>
        <w:overflowPunct/>
        <w:topLinePunct w:val="0"/>
        <w:bidi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p>
    <w:p w14:paraId="4A83513C">
      <w:pPr>
        <w:pageBreakBefore w:val="0"/>
        <w:tabs>
          <w:tab w:val="left" w:pos="6300"/>
        </w:tabs>
        <w:kinsoku/>
        <w:overflowPunct/>
        <w:topLinePunct w:val="0"/>
        <w:bidi w:val="0"/>
        <w:snapToGrid w:val="0"/>
        <w:spacing w:line="560" w:lineRule="exact"/>
        <w:ind w:right="480" w:firstLine="570"/>
        <w:jc w:val="righ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供应商名称（公章）</w:t>
      </w:r>
    </w:p>
    <w:p w14:paraId="19D4DB23">
      <w:pPr>
        <w:pageBreakBefore w:val="0"/>
        <w:tabs>
          <w:tab w:val="left" w:pos="6300"/>
        </w:tabs>
        <w:kinsoku/>
        <w:overflowPunct/>
        <w:topLinePunct w:val="0"/>
        <w:bidi w:val="0"/>
        <w:snapToGrid w:val="0"/>
        <w:spacing w:line="560" w:lineRule="exact"/>
        <w:ind w:right="480" w:firstLine="57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11DC3A16">
      <w:pPr>
        <w:pageBreakBefore w:val="0"/>
        <w:kinsoku/>
        <w:overflowPunct/>
        <w:topLinePunct w:val="0"/>
        <w:bidi w:val="0"/>
        <w:spacing w:line="56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101C13DE">
      <w:pPr>
        <w:pageBreakBefore w:val="0"/>
        <w:tabs>
          <w:tab w:val="left" w:pos="6300"/>
        </w:tabs>
        <w:kinsoku/>
        <w:overflowPunct/>
        <w:topLinePunct w:val="0"/>
        <w:bidi w:val="0"/>
        <w:snapToGrid w:val="0"/>
        <w:spacing w:line="560" w:lineRule="exact"/>
        <w:ind w:firstLine="640" w:firstLineChars="200"/>
        <w:rPr>
          <w:rFonts w:hint="default" w:ascii="黑体" w:hAnsi="黑体" w:eastAsia="黑体" w:cs="黑体"/>
          <w:b/>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四、营业执照</w:t>
      </w:r>
    </w:p>
    <w:p w14:paraId="747160F5">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4B7E9EB2">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7D8013AC">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11FE139B">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2B5A1E5E">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0A3A76CF">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28A689A9">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741DF525">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350F3E47">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58B99AB6">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77174009">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36856FA3">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5132CCE4">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1D783350">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270E4909">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0B743AE5">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25C2626C">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513B34D8">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2558709B">
      <w:pPr>
        <w:pageBreakBefore w:val="0"/>
        <w:tabs>
          <w:tab w:val="left" w:pos="6300"/>
        </w:tabs>
        <w:kinsoku/>
        <w:overflowPunct/>
        <w:topLinePunct w:val="0"/>
        <w:bidi w:val="0"/>
        <w:snapToGrid w:val="0"/>
        <w:spacing w:line="56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p>
    <w:p w14:paraId="4926A82A">
      <w:pPr>
        <w:pageBreakBefore w:val="0"/>
        <w:tabs>
          <w:tab w:val="left" w:pos="6300"/>
        </w:tabs>
        <w:kinsoku/>
        <w:overflowPunct/>
        <w:topLinePunct w:val="0"/>
        <w:bidi w:val="0"/>
        <w:snapToGrid w:val="0"/>
        <w:spacing w:line="560" w:lineRule="exact"/>
        <w:ind w:firstLine="640" w:firstLineChars="200"/>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p>
    <w:p w14:paraId="330B6759">
      <w:pPr>
        <w:pageBreakBefore w:val="0"/>
        <w:tabs>
          <w:tab w:val="left" w:pos="6300"/>
        </w:tabs>
        <w:kinsoku/>
        <w:overflowPunct/>
        <w:topLinePunct w:val="0"/>
        <w:bidi w:val="0"/>
        <w:snapToGrid w:val="0"/>
        <w:spacing w:line="560" w:lineRule="exact"/>
        <w:ind w:firstLine="640" w:firstLineChars="200"/>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p>
    <w:p w14:paraId="468F39C2">
      <w:pPr>
        <w:pageBreakBefore w:val="0"/>
        <w:tabs>
          <w:tab w:val="left" w:pos="6300"/>
        </w:tabs>
        <w:kinsoku/>
        <w:overflowPunct/>
        <w:topLinePunct w:val="0"/>
        <w:bidi w:val="0"/>
        <w:snapToGrid w:val="0"/>
        <w:spacing w:line="560" w:lineRule="exact"/>
        <w:ind w:firstLine="640" w:firstLineChars="200"/>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五</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、特定资格条件证书或证明文件</w:t>
      </w:r>
    </w:p>
    <w:p w14:paraId="614F6094">
      <w:pPr>
        <w:pStyle w:val="5"/>
        <w:spacing w:line="360" w:lineRule="auto"/>
        <w:rPr>
          <w:color w:val="000000" w:themeColor="text1"/>
          <w14:textFill>
            <w14:solidFill>
              <w14:schemeClr w14:val="tx1"/>
            </w14:solidFill>
          </w14:textFill>
        </w:rPr>
      </w:pPr>
    </w:p>
    <w:p w14:paraId="0405BA2A">
      <w:pPr>
        <w:tabs>
          <w:tab w:val="left" w:pos="6300"/>
        </w:tabs>
        <w:snapToGrid w:val="0"/>
        <w:spacing w:line="360" w:lineRule="auto"/>
        <w:ind w:right="480" w:firstLine="570"/>
        <w:jc w:val="right"/>
        <w:rPr>
          <w:rFonts w:ascii="宋体" w:hAnsi="宋体" w:cs="宋体"/>
          <w:color w:val="000000" w:themeColor="text1"/>
          <w:sz w:val="24"/>
          <w:szCs w:val="24"/>
          <w14:textFill>
            <w14:solidFill>
              <w14:schemeClr w14:val="tx1"/>
            </w14:solidFill>
          </w14:textFill>
        </w:rPr>
      </w:pPr>
    </w:p>
    <w:p w14:paraId="08B6FF4F">
      <w:pPr>
        <w:pStyle w:val="5"/>
        <w:spacing w:line="360" w:lineRule="auto"/>
        <w:rPr>
          <w:color w:val="000000" w:themeColor="text1"/>
          <w14:textFill>
            <w14:solidFill>
              <w14:schemeClr w14:val="tx1"/>
            </w14:solidFill>
          </w14:textFill>
        </w:rPr>
      </w:pPr>
    </w:p>
    <w:p w14:paraId="45D977C3">
      <w:pPr>
        <w:spacing w:line="360" w:lineRule="auto"/>
        <w:rPr>
          <w:color w:val="000000" w:themeColor="text1"/>
          <w14:textFill>
            <w14:solidFill>
              <w14:schemeClr w14:val="tx1"/>
            </w14:solidFill>
          </w14:textFill>
        </w:rPr>
      </w:pPr>
    </w:p>
    <w:p w14:paraId="27EEAF6F">
      <w:pPr>
        <w:pStyle w:val="5"/>
        <w:spacing w:line="360" w:lineRule="auto"/>
        <w:rPr>
          <w:color w:val="000000" w:themeColor="text1"/>
          <w14:textFill>
            <w14:solidFill>
              <w14:schemeClr w14:val="tx1"/>
            </w14:solidFill>
          </w14:textFill>
        </w:rPr>
      </w:pPr>
    </w:p>
    <w:p w14:paraId="5268200D">
      <w:pPr>
        <w:spacing w:line="360" w:lineRule="auto"/>
        <w:rPr>
          <w:color w:val="000000" w:themeColor="text1"/>
          <w14:textFill>
            <w14:solidFill>
              <w14:schemeClr w14:val="tx1"/>
            </w14:solidFill>
          </w14:textFill>
        </w:rPr>
      </w:pPr>
    </w:p>
    <w:p w14:paraId="4EDDDB4D">
      <w:pPr>
        <w:pStyle w:val="5"/>
        <w:spacing w:line="360" w:lineRule="auto"/>
        <w:rPr>
          <w:color w:val="000000" w:themeColor="text1"/>
          <w14:textFill>
            <w14:solidFill>
              <w14:schemeClr w14:val="tx1"/>
            </w14:solidFill>
          </w14:textFill>
        </w:rPr>
      </w:pPr>
    </w:p>
    <w:p w14:paraId="7598C9D7">
      <w:pPr>
        <w:spacing w:line="360" w:lineRule="auto"/>
        <w:rPr>
          <w:color w:val="000000" w:themeColor="text1"/>
          <w14:textFill>
            <w14:solidFill>
              <w14:schemeClr w14:val="tx1"/>
            </w14:solidFill>
          </w14:textFill>
        </w:rPr>
      </w:pPr>
    </w:p>
    <w:p w14:paraId="70DA60DC">
      <w:pPr>
        <w:pStyle w:val="5"/>
        <w:spacing w:line="360" w:lineRule="auto"/>
      </w:pPr>
    </w:p>
    <w:p w14:paraId="5DB8F922">
      <w:pPr>
        <w:spacing w:line="360" w:lineRule="auto"/>
      </w:pPr>
    </w:p>
    <w:p w14:paraId="038F9F24">
      <w:pPr>
        <w:pStyle w:val="5"/>
        <w:spacing w:line="360" w:lineRule="auto"/>
      </w:pPr>
    </w:p>
    <w:p w14:paraId="0A2AD4EF">
      <w:pPr>
        <w:spacing w:line="360" w:lineRule="auto"/>
        <w:jc w:val="center"/>
        <w:rPr>
          <w:rFonts w:hint="eastAsia" w:ascii="宋体" w:hAnsi="宋体" w:eastAsia="仿宋_GB2312" w:cs="宋体"/>
          <w:sz w:val="24"/>
          <w:szCs w:val="24"/>
          <w:lang w:eastAsia="zh-CN"/>
        </w:rPr>
        <w:sectPr>
          <w:pgSz w:w="11907" w:h="16840"/>
          <w:pgMar w:top="2098" w:right="1474" w:bottom="1984" w:left="1587" w:header="964" w:footer="992" w:gutter="0"/>
          <w:pgNumType w:fmt="numberInDash"/>
          <w:cols w:space="720" w:num="1"/>
          <w:docGrid w:linePitch="312" w:charSpace="0"/>
        </w:sectPr>
      </w:pPr>
      <w:r>
        <w:rPr>
          <w:rFonts w:hint="eastAsia"/>
          <w:lang w:eastAsia="zh-CN"/>
        </w:rPr>
        <w:t>（</w:t>
      </w:r>
      <w:r>
        <w:rPr>
          <w:rFonts w:hint="eastAsia"/>
          <w:lang w:val="en-US" w:eastAsia="zh-CN"/>
        </w:rPr>
        <w:t>结束</w:t>
      </w:r>
      <w:r>
        <w:rPr>
          <w:rFonts w:hint="eastAsia"/>
          <w:lang w:eastAsia="zh-CN"/>
        </w:rPr>
        <w:t>）</w:t>
      </w:r>
    </w:p>
    <w:p w14:paraId="649D19A8">
      <w:pPr>
        <w:tabs>
          <w:tab w:val="left" w:pos="6300"/>
        </w:tabs>
        <w:snapToGrid w:val="0"/>
        <w:spacing w:line="360" w:lineRule="auto"/>
        <w:ind w:right="480"/>
        <w:jc w:val="both"/>
        <w:rPr>
          <w:rFonts w:ascii="宋体" w:hAnsi="宋体" w:cs="宋体"/>
          <w:sz w:val="24"/>
          <w:szCs w:val="24"/>
        </w:rPr>
      </w:pP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74004-4176-46E2-8006-22F5FF86F5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B0604020202020204"/>
    <w:charset w:val="00"/>
    <w:family w:val="auto"/>
    <w:pitch w:val="default"/>
    <w:sig w:usb0="00000000" w:usb1="00000000" w:usb2="00000000" w:usb3="00000000" w:csb0="00000000" w:csb1="00000000"/>
    <w:embedRegular r:id="rId2" w:fontKey="{E49C4139-8916-44C5-A27D-0A6E3E3CEE34}"/>
  </w:font>
  <w:font w:name="仿宋">
    <w:panose1 w:val="02010609060101010101"/>
    <w:charset w:val="86"/>
    <w:family w:val="modern"/>
    <w:pitch w:val="default"/>
    <w:sig w:usb0="800002BF" w:usb1="38CF7CFA" w:usb2="00000016" w:usb3="00000000" w:csb0="00040001" w:csb1="00000000"/>
    <w:embedRegular r:id="rId3" w:fontKey="{1C13F1B6-DEBC-48C2-8DDF-E9B56A6A2AEF}"/>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007ADBA2-398D-48B4-84E4-87DADBA45460}"/>
  </w:font>
  <w:font w:name="方正黑体_GBK">
    <w:panose1 w:val="03000509000000000000"/>
    <w:charset w:val="86"/>
    <w:family w:val="auto"/>
    <w:pitch w:val="default"/>
    <w:sig w:usb0="00000001" w:usb1="080E0000" w:usb2="00000000" w:usb3="00000000" w:csb0="00040000" w:csb1="00000000"/>
    <w:embedRegular r:id="rId5" w:fontKey="{5E430529-3E8C-4197-A55E-A751C23B97A4}"/>
  </w:font>
  <w:font w:name="方正仿宋_GBK">
    <w:panose1 w:val="03000509000000000000"/>
    <w:charset w:val="86"/>
    <w:family w:val="script"/>
    <w:pitch w:val="default"/>
    <w:sig w:usb0="00000001" w:usb1="080E0000" w:usb2="00000000" w:usb3="00000000" w:csb0="00040000" w:csb1="00000000"/>
    <w:embedRegular r:id="rId6" w:fontKey="{34E88D72-F685-46D2-9125-37048746BB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96DE">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5CF2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5365CF2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642">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E421">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59D4E421">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EBC6E63"/>
    <w:multiLevelType w:val="singleLevel"/>
    <w:tmpl w:val="5EBC6E63"/>
    <w:lvl w:ilvl="0" w:tentative="0">
      <w:start w:val="1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2ZmYzMTQ0ZGNlZTMwMTIxMWExYTZmNmM1ZWFlZWU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B7B40"/>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0D16"/>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242314F"/>
    <w:rsid w:val="02816CCE"/>
    <w:rsid w:val="03B506B5"/>
    <w:rsid w:val="058A3967"/>
    <w:rsid w:val="064C13A1"/>
    <w:rsid w:val="06B23C59"/>
    <w:rsid w:val="073B6A3E"/>
    <w:rsid w:val="07610150"/>
    <w:rsid w:val="08291554"/>
    <w:rsid w:val="087150EF"/>
    <w:rsid w:val="08ED3546"/>
    <w:rsid w:val="095E1ED5"/>
    <w:rsid w:val="09676FE6"/>
    <w:rsid w:val="0AC54F97"/>
    <w:rsid w:val="0BAA1613"/>
    <w:rsid w:val="0C14042A"/>
    <w:rsid w:val="0D7116ED"/>
    <w:rsid w:val="0E883192"/>
    <w:rsid w:val="0EDB32C2"/>
    <w:rsid w:val="0EFE3F6B"/>
    <w:rsid w:val="0F384D8B"/>
    <w:rsid w:val="0FFA3C1C"/>
    <w:rsid w:val="10077A1F"/>
    <w:rsid w:val="101E0686"/>
    <w:rsid w:val="11A36F45"/>
    <w:rsid w:val="11B76A6F"/>
    <w:rsid w:val="171952CF"/>
    <w:rsid w:val="17831FED"/>
    <w:rsid w:val="18A71719"/>
    <w:rsid w:val="19A80A3F"/>
    <w:rsid w:val="1AA2738A"/>
    <w:rsid w:val="1BBB0703"/>
    <w:rsid w:val="1C0E01AF"/>
    <w:rsid w:val="1D0165EA"/>
    <w:rsid w:val="1D371F65"/>
    <w:rsid w:val="1E4F616C"/>
    <w:rsid w:val="207812B9"/>
    <w:rsid w:val="20A35C0A"/>
    <w:rsid w:val="219D73D9"/>
    <w:rsid w:val="21AE1594"/>
    <w:rsid w:val="229E4363"/>
    <w:rsid w:val="23D21FE8"/>
    <w:rsid w:val="247A1EFD"/>
    <w:rsid w:val="26207ED6"/>
    <w:rsid w:val="268E7C6E"/>
    <w:rsid w:val="26D3780D"/>
    <w:rsid w:val="270C51C5"/>
    <w:rsid w:val="28C334D0"/>
    <w:rsid w:val="2A6E5C1E"/>
    <w:rsid w:val="2A9A00C1"/>
    <w:rsid w:val="2A9D1D28"/>
    <w:rsid w:val="2BA30F6E"/>
    <w:rsid w:val="2D2C5413"/>
    <w:rsid w:val="2D971EF0"/>
    <w:rsid w:val="2DE7182C"/>
    <w:rsid w:val="2FAE6D9C"/>
    <w:rsid w:val="30112B90"/>
    <w:rsid w:val="305807BF"/>
    <w:rsid w:val="306A659B"/>
    <w:rsid w:val="30CC4DCE"/>
    <w:rsid w:val="31D874D8"/>
    <w:rsid w:val="33EE166E"/>
    <w:rsid w:val="33F16F60"/>
    <w:rsid w:val="34BE20AB"/>
    <w:rsid w:val="34CC3626"/>
    <w:rsid w:val="356F2768"/>
    <w:rsid w:val="36A93B22"/>
    <w:rsid w:val="382B67B9"/>
    <w:rsid w:val="3985572F"/>
    <w:rsid w:val="39D961DF"/>
    <w:rsid w:val="3A2813BD"/>
    <w:rsid w:val="3A7C2CDA"/>
    <w:rsid w:val="3A8C5D37"/>
    <w:rsid w:val="3ADF4044"/>
    <w:rsid w:val="3BB72C98"/>
    <w:rsid w:val="3BF67591"/>
    <w:rsid w:val="3D113535"/>
    <w:rsid w:val="3D5333CC"/>
    <w:rsid w:val="3EDB7D99"/>
    <w:rsid w:val="3FCD46EF"/>
    <w:rsid w:val="411B1F4A"/>
    <w:rsid w:val="413B21A7"/>
    <w:rsid w:val="41975A3B"/>
    <w:rsid w:val="419A08FB"/>
    <w:rsid w:val="41ED3C54"/>
    <w:rsid w:val="41F23CF5"/>
    <w:rsid w:val="42105BD1"/>
    <w:rsid w:val="43260821"/>
    <w:rsid w:val="43CC7266"/>
    <w:rsid w:val="44552122"/>
    <w:rsid w:val="44FE57D7"/>
    <w:rsid w:val="45624D0D"/>
    <w:rsid w:val="45CB15AA"/>
    <w:rsid w:val="45FB04BF"/>
    <w:rsid w:val="49486DC0"/>
    <w:rsid w:val="494A6138"/>
    <w:rsid w:val="49825388"/>
    <w:rsid w:val="4AA9298E"/>
    <w:rsid w:val="4BC9209C"/>
    <w:rsid w:val="4D0D72B7"/>
    <w:rsid w:val="4D78464C"/>
    <w:rsid w:val="4D8602C2"/>
    <w:rsid w:val="4DAD0C28"/>
    <w:rsid w:val="4E99569F"/>
    <w:rsid w:val="4EE47D17"/>
    <w:rsid w:val="50172112"/>
    <w:rsid w:val="50722C23"/>
    <w:rsid w:val="514A7EA7"/>
    <w:rsid w:val="51787A87"/>
    <w:rsid w:val="519606F9"/>
    <w:rsid w:val="52AB5DF9"/>
    <w:rsid w:val="52D47306"/>
    <w:rsid w:val="52E14A98"/>
    <w:rsid w:val="531D00A9"/>
    <w:rsid w:val="585C008D"/>
    <w:rsid w:val="58E87661"/>
    <w:rsid w:val="59C02DAD"/>
    <w:rsid w:val="5A9515D1"/>
    <w:rsid w:val="5B8C0E98"/>
    <w:rsid w:val="5BF117E0"/>
    <w:rsid w:val="5BFDB513"/>
    <w:rsid w:val="5C545824"/>
    <w:rsid w:val="5CED0210"/>
    <w:rsid w:val="5D85223F"/>
    <w:rsid w:val="5DB074C8"/>
    <w:rsid w:val="5EA37CEB"/>
    <w:rsid w:val="5F8C25D8"/>
    <w:rsid w:val="617A201F"/>
    <w:rsid w:val="61CF0031"/>
    <w:rsid w:val="6200468F"/>
    <w:rsid w:val="620B36E5"/>
    <w:rsid w:val="62C1664D"/>
    <w:rsid w:val="6324615B"/>
    <w:rsid w:val="639635F7"/>
    <w:rsid w:val="65F91B55"/>
    <w:rsid w:val="679338AF"/>
    <w:rsid w:val="67B15328"/>
    <w:rsid w:val="685F4679"/>
    <w:rsid w:val="6986639E"/>
    <w:rsid w:val="69D12CA0"/>
    <w:rsid w:val="6D2138EC"/>
    <w:rsid w:val="6D317DF2"/>
    <w:rsid w:val="6DC90826"/>
    <w:rsid w:val="6DCE57A3"/>
    <w:rsid w:val="70801F37"/>
    <w:rsid w:val="71287CA7"/>
    <w:rsid w:val="7183443D"/>
    <w:rsid w:val="719B22AD"/>
    <w:rsid w:val="72001F0A"/>
    <w:rsid w:val="728E539F"/>
    <w:rsid w:val="73A3218F"/>
    <w:rsid w:val="751E519F"/>
    <w:rsid w:val="76DB3120"/>
    <w:rsid w:val="771754A1"/>
    <w:rsid w:val="785A3FA2"/>
    <w:rsid w:val="7927265A"/>
    <w:rsid w:val="7ADC4424"/>
    <w:rsid w:val="7B214D90"/>
    <w:rsid w:val="7C127041"/>
    <w:rsid w:val="7C650193"/>
    <w:rsid w:val="7DAB6BB7"/>
    <w:rsid w:val="7F0B6201"/>
    <w:rsid w:val="7F38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paragraph" w:customStyle="1" w:styleId="254">
    <w:name w:val="正本文字"/>
    <w:basedOn w:val="1"/>
    <w:qFormat/>
    <w:uiPriority w:val="99"/>
    <w:pPr>
      <w:adjustRightInd w:val="0"/>
      <w:snapToGrid w:val="0"/>
      <w:spacing w:line="360" w:lineRule="auto"/>
      <w:ind w:firstLine="200" w:firstLineChars="200"/>
      <w:jc w:val="left"/>
    </w:pPr>
    <w:rPr>
      <w:rFonts w:cs="宋体"/>
      <w:kern w:val="18"/>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14</Pages>
  <Words>1453</Words>
  <Characters>1530</Characters>
  <Lines>62</Lines>
  <Paragraphs>17</Paragraphs>
  <TotalTime>70</TotalTime>
  <ScaleCrop>false</ScaleCrop>
  <LinksUpToDate>false</LinksUpToDate>
  <CharactersWithSpaces>1541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王杨</cp:lastModifiedBy>
  <cp:lastPrinted>2025-06-16T07:30:00Z</cp:lastPrinted>
  <dcterms:modified xsi:type="dcterms:W3CDTF">2025-06-25T01:55:46Z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12AC55851252410E87FDA8A00F95EF9A_13</vt:lpwstr>
  </property>
  <property fmtid="{D5CDD505-2E9C-101B-9397-08002B2CF9AE}" pid="4" name="KSOTemplateDocerSaveRecord">
    <vt:lpwstr>eyJoZGlkIjoiMjllZGM3MzkwZjI3NjRhMGU0MGExOTYwMDcwZmRiOGEiLCJ1c2VySWQiOiIxNjIxMDc4MTUwIn0=</vt:lpwstr>
  </property>
</Properties>
</file>